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48916B00" w14:textId="1C1A7BA7" w:rsidR="005A221E" w:rsidRDefault="005A221E" w:rsidP="005A221E">
      <w:r>
        <w:rPr>
          <w:b/>
          <w:bCs/>
        </w:rPr>
        <w:t xml:space="preserve">Name: </w:t>
      </w:r>
      <w:r w:rsidR="00FC4199">
        <w:t>Sam Goodfield</w:t>
      </w:r>
    </w:p>
    <w:p w14:paraId="0DC2A882" w14:textId="77777777" w:rsidR="005A221E" w:rsidRDefault="005A221E" w:rsidP="005A221E">
      <w:r>
        <w:rPr>
          <w:b/>
          <w:bCs/>
        </w:rPr>
        <w:t xml:space="preserve">Lecturer: </w:t>
      </w:r>
      <w:r>
        <w:t>Scott James</w:t>
      </w:r>
    </w:p>
    <w:p w14:paraId="7FC73DF7" w14:textId="77777777" w:rsidR="005A221E" w:rsidRDefault="005A221E" w:rsidP="005A221E">
      <w:r>
        <w:rPr>
          <w:b/>
          <w:bCs/>
        </w:rPr>
        <w:t xml:space="preserve">Module: </w:t>
      </w:r>
      <w:r>
        <w:t>Strategic Tourism, Leisure and Events Management</w:t>
      </w:r>
    </w:p>
    <w:p w14:paraId="19A13C85" w14:textId="77777777" w:rsidR="005A221E" w:rsidRDefault="005A221E" w:rsidP="005A221E">
      <w:r>
        <w:rPr>
          <w:b/>
          <w:bCs/>
        </w:rPr>
        <w:t xml:space="preserve">Date: </w:t>
      </w:r>
      <w:r>
        <w:t>17</w:t>
      </w:r>
      <w:r w:rsidRPr="00FF5367">
        <w:rPr>
          <w:vertAlign w:val="superscript"/>
        </w:rPr>
        <w:t>th</w:t>
      </w:r>
      <w:r>
        <w:t xml:space="preserve"> January 2025</w:t>
      </w:r>
    </w:p>
    <w:p w14:paraId="220165F4" w14:textId="21C6E11C" w:rsidR="00021CFE" w:rsidRDefault="005A221E">
      <w:r w:rsidRPr="00FF5367">
        <w:rPr>
          <w:rFonts w:ascii="Aptos Light" w:hAnsi="Aptos Light"/>
          <w:b/>
          <w:bCs/>
        </w:rPr>
        <w:t>Video Link:</w:t>
      </w:r>
      <w:r>
        <w:t xml:space="preserve"> </w:t>
      </w:r>
      <w:hyperlink r:id="rId4" w:history="1">
        <w:r w:rsidR="00FC4199">
          <w:rPr>
            <w:rStyle w:val="Hyperlink"/>
          </w:rPr>
          <w:t>Train Delays.mp4</w:t>
        </w:r>
      </w:hyperlink>
    </w:p>
    <w:p w14:paraId="4BDC9B44" w14:textId="665F0E80" w:rsidR="009F173E" w:rsidRDefault="009F173E">
      <w:pPr>
        <w:rPr>
          <w:rFonts w:ascii="Aptos Light" w:hAnsi="Aptos Light"/>
          <w:b/>
          <w:bCs/>
        </w:rPr>
      </w:pPr>
      <w:r w:rsidRPr="009F173E">
        <w:rPr>
          <w:rFonts w:ascii="Aptos Light" w:hAnsi="Aptos Light"/>
          <w:b/>
          <w:bCs/>
        </w:rPr>
        <w:t xml:space="preserve">Reference List </w:t>
      </w:r>
    </w:p>
    <w:p w14:paraId="7589BB53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BBC (2022). Train cancellations: ‘Travelling to work can cost me more than I earn’.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BBC News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30 Nov. Available at: https://www.bbc.co.uk/news/business-63795572.</w:t>
      </w:r>
    </w:p>
    <w:p w14:paraId="3FE460C7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Committee, W. (n.d.).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House of Commons The cancellation of rail electrification in South Wales First Report of Session 2017-19 HC 403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https://publications.parliament.uk/pa/cm201719/cmselect/cmwelaf/403/403.pdf.</w:t>
      </w:r>
    </w:p>
    <w:p w14:paraId="37619546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Dalling, R.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The music venues where people must leave hour before end to get last train home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Wales Online. Available at: https://www.walesonline.co.uk/whats-on/music-nightlife-news/city-music-venues-people-leave-28802834 [Accessed 17 Jan. 2025].</w:t>
      </w:r>
    </w:p>
    <w:p w14:paraId="35A8763F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Ette, S.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Rail strikes to inflict £387 million hit on hospitality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. [online] </w:t>
      </w:r>
      <w:proofErr w:type="spell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UKHospitality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https://www.ukhospitality.org.uk/rail-strikes-to-inflict-387-million-hit-on-hospitality/.</w:t>
      </w:r>
    </w:p>
    <w:p w14:paraId="1ACD243C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Hall, C.M., Scott, D. and </w:t>
      </w:r>
      <w:proofErr w:type="spell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Gössling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S. (2020). Pandemics, transformations and </w:t>
      </w:r>
      <w:proofErr w:type="gram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tourism:</w:t>
      </w:r>
      <w:proofErr w:type="gram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be careful what you wish for.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Tourism Geographies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22(3), pp.1–22. </w:t>
      </w:r>
      <w:proofErr w:type="spellStart"/>
      <w:proofErr w:type="gram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://doi.org/10.1080/14616688.2020.1759131</w:t>
      </w:r>
      <w:proofErr w:type="gram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4AF3C100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Hirst, D. (2021). High Speed Rail 2 – an overview.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commonslibrary.parliament.uk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, [online] 1(1). Available at: https://commonslibrary.parliament.uk/research-briefings/cbp-9313/.</w:t>
      </w:r>
    </w:p>
    <w:p w14:paraId="0440077A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Lin, J.-J. and Xie, Z.-X. (2020). The associations of newly launched high-speed rail stations with industrial gentrification.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Journal of Transport Geography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83(1), p.102662. </w:t>
      </w:r>
      <w:proofErr w:type="spellStart"/>
      <w:proofErr w:type="gram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://doi.org/10.1016/j.jtrangeo.2020.102662</w:t>
      </w:r>
      <w:proofErr w:type="gram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276B8B12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Melvin, J., </w:t>
      </w:r>
      <w:proofErr w:type="spell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Winklhofer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H. and McCabe, S. (2020). Creating joint experiences - Families engaging with a heritage site.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Tourism Management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, 78(1), p.104038. </w:t>
      </w:r>
      <w:proofErr w:type="spellStart"/>
      <w:proofErr w:type="gram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doi:https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://doi.org/10.1016/j.tourman.2019.104038</w:t>
      </w:r>
      <w:proofErr w:type="gram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</w:t>
      </w:r>
    </w:p>
    <w:p w14:paraId="63C2EA68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lastRenderedPageBreak/>
        <w:t xml:space="preserve">Office for Rail and Road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Passenger rail performance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Available at: https://dataportal.orr.gov.uk/media/ocib4lie/performance_stats_release_2024-25_q1.pdf.</w:t>
      </w:r>
    </w:p>
    <w:p w14:paraId="47A792D0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Palmer, G.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British Industrial Relations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Routledge.</w:t>
      </w:r>
    </w:p>
    <w:p w14:paraId="02B81925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Rome2Rio Pty Ltd (2025).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Train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Rome2Rio. Available at: https://www.rome2rio.com/Train/Swansea/Cardiff [Accessed 17 Jan. 2025].</w:t>
      </w:r>
    </w:p>
    <w:p w14:paraId="6BA96346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Swansea Arena (2023).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An Open Letter </w:t>
      </w:r>
      <w:proofErr w:type="gramStart"/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To</w:t>
      </w:r>
      <w:proofErr w:type="gramEnd"/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 xml:space="preserve"> Welsh Government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Swansea-arena.co.uk. Available at: https://www.swansea-arena.co.uk/an-open-letter-to-welsh-government [Accessed 17 Jan. 2025].</w:t>
      </w:r>
    </w:p>
    <w:p w14:paraId="5C527588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Trainline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Trainline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[online] Thetrainline.com. Available at: https://www.thetrainline.com/.</w:t>
      </w:r>
    </w:p>
    <w:p w14:paraId="6273D1F9" w14:textId="77777777" w:rsidR="00FC4199" w:rsidRPr="00FC4199" w:rsidRDefault="00FC4199" w:rsidP="00FC4199">
      <w:pPr>
        <w:spacing w:after="240" w:line="360" w:lineRule="auto"/>
        <w:rPr>
          <w:rFonts w:ascii="Times New Roman" w:eastAsia="Times New Roman" w:hAnsi="Times New Roman" w:cs="Times New Roman"/>
          <w:kern w:val="0"/>
          <w:lang w:eastAsia="en-GB"/>
          <w14:ligatures w14:val="none"/>
        </w:rPr>
      </w:pP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Welsh Senedd (2024). </w:t>
      </w:r>
      <w:r w:rsidRPr="00FC4199">
        <w:rPr>
          <w:rFonts w:ascii="Times New Roman" w:eastAsia="Times New Roman" w:hAnsi="Times New Roman" w:cs="Times New Roman"/>
          <w:i/>
          <w:iCs/>
          <w:kern w:val="0"/>
          <w:lang w:eastAsia="en-GB"/>
          <w14:ligatures w14:val="none"/>
        </w:rPr>
        <w:t>Rail infrastructure spending in Wales: a fair deal or short changed?</w:t>
      </w:r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 xml:space="preserve"> [online] </w:t>
      </w:r>
      <w:proofErr w:type="spellStart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Senedd.wales</w:t>
      </w:r>
      <w:proofErr w:type="spellEnd"/>
      <w:r w:rsidRPr="00FC4199">
        <w:rPr>
          <w:rFonts w:ascii="Times New Roman" w:eastAsia="Times New Roman" w:hAnsi="Times New Roman" w:cs="Times New Roman"/>
          <w:kern w:val="0"/>
          <w:lang w:eastAsia="en-GB"/>
          <w14:ligatures w14:val="none"/>
        </w:rPr>
        <w:t>. Available at: https://research.senedd.wales/research-articles/rail-infrastructure-spending-in-wales-a-fair-deal-or-short-changed/.</w:t>
      </w:r>
    </w:p>
    <w:p w14:paraId="2F186805" w14:textId="7AE80B30" w:rsidR="009F173E" w:rsidRPr="009F173E" w:rsidRDefault="009F173E" w:rsidP="00FC4199">
      <w:pPr>
        <w:rPr>
          <w:rFonts w:ascii="Aptos Light" w:hAnsi="Aptos Light"/>
          <w:b/>
          <w:bCs/>
        </w:rPr>
      </w:pPr>
    </w:p>
    <w:sectPr w:rsidR="009F173E" w:rsidRPr="009F173E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Light">
    <w:panose1 w:val="020B0004020202020204"/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40"/>
  <w:proofState w:spelling="clean" w:grammar="clean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5A221E"/>
    <w:rsid w:val="00021CFE"/>
    <w:rsid w:val="005A221E"/>
    <w:rsid w:val="00772B73"/>
    <w:rsid w:val="009003CC"/>
    <w:rsid w:val="009C1B12"/>
    <w:rsid w:val="009F173E"/>
    <w:rsid w:val="00B471C3"/>
    <w:rsid w:val="00FC419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E3FFEAC"/>
  <w15:chartTrackingRefBased/>
  <w15:docId w15:val="{77836F6A-F9CC-43F4-891E-B019F88993B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A221E"/>
  </w:style>
  <w:style w:type="paragraph" w:styleId="Heading1">
    <w:name w:val="heading 1"/>
    <w:basedOn w:val="Normal"/>
    <w:next w:val="Normal"/>
    <w:link w:val="Heading1Char"/>
    <w:uiPriority w:val="9"/>
    <w:qFormat/>
    <w:rsid w:val="005A221E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5A221E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5A221E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5A221E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5A221E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5A221E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5A221E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5A221E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5A221E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5A221E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5A221E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5A221E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5A221E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5A221E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5A221E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5A221E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5A221E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5A221E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5A221E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5A221E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5A221E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5A221E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5A221E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5A221E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5A221E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5A221E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5A221E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5A221E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5A221E"/>
    <w:rPr>
      <w:b/>
      <w:bCs/>
      <w:smallCaps/>
      <w:color w:val="0F4761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C4199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kern w:val="0"/>
      <w:lang w:eastAsia="en-GB"/>
      <w14:ligatures w14:val="none"/>
    </w:rPr>
  </w:style>
  <w:style w:type="character" w:styleId="Hyperlink">
    <w:name w:val="Hyperlink"/>
    <w:basedOn w:val="DefaultParagraphFont"/>
    <w:uiPriority w:val="99"/>
    <w:semiHidden/>
    <w:unhideWhenUsed/>
    <w:rsid w:val="00FC4199"/>
    <w:rPr>
      <w:color w:val="0000FF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6587690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14087515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hyperlink" Target="https://ffonuk-my.sharepoint.com/:v:/g/personal/me_samgoodfield_uk/ESbxDaGMOFNIrrGat70nlyMBoScuduuVPj05G-Cwz9-83A?nav=eyJyZWZlcnJhbEluZm8iOnsicmVmZXJyYWxBcHAiOiJPbmVEcml2ZUZvckJ1c2luZXNzIiwicmVmZXJyYWxBcHBQbGF0Zm9ybSI6IldlYiIsInJlZmVycmFsTW9kZSI6InZpZXciLCJyZWZlcnJhbFZpZXciOiJNeUZpbGVzTGlua0NvcHkifX0&amp;e=tGLaaI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2</Pages>
  <Words>461</Words>
  <Characters>2628</Characters>
  <Application>Microsoft Office Word</Application>
  <DocSecurity>0</DocSecurity>
  <Lines>21</Lines>
  <Paragraphs>6</Paragraphs>
  <ScaleCrop>false</ScaleCrop>
  <Company>University of Wales Trinity Saint David</Company>
  <LinksUpToDate>false</LinksUpToDate>
  <CharactersWithSpaces>3083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Scott James</dc:creator>
  <cp:keywords/>
  <dc:description/>
  <cp:lastModifiedBy>Sam Goodfield</cp:lastModifiedBy>
  <cp:revision>2</cp:revision>
  <dcterms:created xsi:type="dcterms:W3CDTF">2025-01-17T14:57:00Z</dcterms:created>
  <dcterms:modified xsi:type="dcterms:W3CDTF">2025-01-17T14:57:00Z</dcterms:modified>
</cp:coreProperties>
</file>