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44F88C" w14:textId="77777777" w:rsidR="007037BA" w:rsidRDefault="007037BA" w:rsidP="007037BA">
      <w:pPr>
        <w:pStyle w:val="Title"/>
        <w:jc w:val="center"/>
      </w:pPr>
      <w:bookmarkStart w:id="0" w:name="_Hlk223969851"/>
      <w:bookmarkEnd w:id="0"/>
    </w:p>
    <w:p w14:paraId="52000905" w14:textId="77777777" w:rsidR="007037BA" w:rsidRPr="00DB33C6" w:rsidRDefault="007037BA" w:rsidP="007037BA">
      <w:pPr>
        <w:spacing w:after="160"/>
        <w:jc w:val="center"/>
        <w:rPr>
          <w:rFonts w:ascii="Cambria" w:eastAsia="SimSun" w:hAnsi="Cambria" w:cs="Times New Roman"/>
          <w:b/>
          <w:sz w:val="40"/>
          <w:szCs w:val="24"/>
          <w:shd w:val="clear" w:color="auto" w:fill="FFFFFF"/>
        </w:rPr>
      </w:pPr>
      <w:r w:rsidRPr="00DB33C6">
        <w:rPr>
          <w:rFonts w:eastAsia="Calibri" w:cs="Times New Roman"/>
          <w:noProof/>
          <w:color w:val="000000"/>
          <w:kern w:val="2"/>
          <w:szCs w:val="24"/>
          <w:lang w:eastAsia="en-GB"/>
          <w14:ligatures w14:val="standardContextual"/>
        </w:rPr>
        <w:drawing>
          <wp:inline distT="0" distB="0" distL="0" distR="0" wp14:anchorId="2D985D30" wp14:editId="493BB46F">
            <wp:extent cx="2867025" cy="1590675"/>
            <wp:effectExtent l="0" t="0" r="9525" b="9525"/>
            <wp:docPr id="6" name="Picture 6" descr="University of Wales Trinity Saint David | World-Class Education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University of Wales Trinity Saint David | World-Class Education in Wale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2867025" cy="1590675"/>
                    </a:xfrm>
                    <a:prstGeom prst="rect">
                      <a:avLst/>
                    </a:prstGeom>
                    <a:noFill/>
                    <a:ln>
                      <a:noFill/>
                    </a:ln>
                  </pic:spPr>
                </pic:pic>
              </a:graphicData>
            </a:graphic>
          </wp:inline>
        </w:drawing>
      </w:r>
    </w:p>
    <w:p w14:paraId="6666EFD0" w14:textId="77777777" w:rsidR="007037BA" w:rsidRPr="00DB33C6" w:rsidRDefault="007037BA" w:rsidP="007037BA">
      <w:pPr>
        <w:spacing w:after="160"/>
        <w:jc w:val="center"/>
        <w:rPr>
          <w:rFonts w:ascii="Cambria" w:eastAsia="SimSun" w:hAnsi="Cambria" w:cs="Times New Roman"/>
          <w:b/>
          <w:sz w:val="40"/>
          <w:szCs w:val="24"/>
          <w:shd w:val="clear" w:color="auto" w:fill="FFFFFF"/>
        </w:rPr>
      </w:pPr>
      <w:r w:rsidRPr="00DB33C6">
        <w:rPr>
          <w:rFonts w:ascii="Cambria" w:eastAsia="SimSun" w:hAnsi="Cambria" w:cs="Times New Roman"/>
          <w:b/>
          <w:sz w:val="40"/>
          <w:szCs w:val="24"/>
          <w:shd w:val="clear" w:color="auto" w:fill="FFFFFF"/>
        </w:rPr>
        <w:t xml:space="preserve">Programme: Master of Business Administration </w:t>
      </w:r>
    </w:p>
    <w:p w14:paraId="160AE717" w14:textId="77777777" w:rsidR="007037BA" w:rsidRPr="00DB33C6" w:rsidRDefault="007037BA" w:rsidP="007037BA">
      <w:pPr>
        <w:spacing w:after="160"/>
        <w:jc w:val="center"/>
        <w:rPr>
          <w:rFonts w:ascii="Cambria" w:eastAsia="SimSun" w:hAnsi="Cambria" w:cs="Times New Roman"/>
          <w:b/>
          <w:sz w:val="40"/>
          <w:szCs w:val="24"/>
          <w:shd w:val="clear" w:color="auto" w:fill="FFFFFF"/>
        </w:rPr>
      </w:pPr>
      <w:r w:rsidRPr="00DB33C6">
        <w:rPr>
          <w:rFonts w:ascii="Cambria" w:eastAsia="SimSun" w:hAnsi="Cambria" w:cs="Times New Roman"/>
          <w:b/>
          <w:sz w:val="40"/>
          <w:szCs w:val="24"/>
          <w:shd w:val="clear" w:color="auto" w:fill="FFFFFF"/>
        </w:rPr>
        <w:t xml:space="preserve">Module- </w:t>
      </w:r>
      <w:r w:rsidRPr="00FA54BE">
        <w:rPr>
          <w:rFonts w:ascii="Cambria" w:eastAsia="SimSun" w:hAnsi="Cambria" w:cs="Times New Roman"/>
          <w:b/>
          <w:sz w:val="40"/>
          <w:szCs w:val="24"/>
          <w:shd w:val="clear" w:color="auto" w:fill="FFFFFF"/>
        </w:rPr>
        <w:t>International Business Concepts</w:t>
      </w:r>
    </w:p>
    <w:p w14:paraId="3B501FBE" w14:textId="77777777" w:rsidR="007037BA" w:rsidRPr="00DB33C6" w:rsidRDefault="007037BA" w:rsidP="007037BA">
      <w:pPr>
        <w:spacing w:after="160"/>
        <w:jc w:val="center"/>
        <w:rPr>
          <w:rFonts w:ascii="Cambria" w:eastAsia="SimSun" w:hAnsi="Cambria" w:cs="Times New Roman"/>
          <w:b/>
          <w:sz w:val="40"/>
          <w:szCs w:val="24"/>
          <w:shd w:val="clear" w:color="auto" w:fill="FFFFFF"/>
          <w:lang w:val="en-GB"/>
        </w:rPr>
      </w:pPr>
      <w:r w:rsidRPr="00DB33C6">
        <w:rPr>
          <w:rFonts w:ascii="Cambria" w:eastAsia="SimSun" w:hAnsi="Cambria" w:cs="Times New Roman"/>
          <w:b/>
          <w:sz w:val="40"/>
          <w:szCs w:val="24"/>
          <w:shd w:val="clear" w:color="auto" w:fill="FFFFFF"/>
        </w:rPr>
        <w:t xml:space="preserve">Module code </w:t>
      </w:r>
      <w:r>
        <w:rPr>
          <w:rFonts w:ascii="Cambria" w:eastAsia="SimSun" w:hAnsi="Cambria" w:cs="Times New Roman"/>
          <w:b/>
          <w:sz w:val="40"/>
          <w:szCs w:val="24"/>
          <w:shd w:val="clear" w:color="auto" w:fill="FFFFFF"/>
        </w:rPr>
        <w:t>–</w:t>
      </w:r>
      <w:r w:rsidRPr="00DB33C6">
        <w:rPr>
          <w:rFonts w:ascii="Cambria" w:eastAsia="SimSun" w:hAnsi="Cambria" w:cs="Times New Roman"/>
          <w:b/>
          <w:sz w:val="40"/>
          <w:szCs w:val="24"/>
          <w:shd w:val="clear" w:color="auto" w:fill="FFFFFF"/>
        </w:rPr>
        <w:t xml:space="preserve"> </w:t>
      </w:r>
      <w:r w:rsidRPr="00DB33C6">
        <w:rPr>
          <w:rFonts w:ascii="Cambria" w:eastAsia="SimSun" w:hAnsi="Cambria" w:cs="Times New Roman"/>
          <w:b/>
          <w:sz w:val="40"/>
          <w:szCs w:val="24"/>
          <w:shd w:val="clear" w:color="auto" w:fill="FFFFFF"/>
          <w:lang w:val="en-GB"/>
        </w:rPr>
        <w:t>LCMB</w:t>
      </w:r>
      <w:r>
        <w:rPr>
          <w:rFonts w:ascii="Cambria" w:eastAsia="SimSun" w:hAnsi="Cambria" w:cs="Times New Roman"/>
          <w:b/>
          <w:sz w:val="40"/>
          <w:szCs w:val="24"/>
          <w:shd w:val="clear" w:color="auto" w:fill="FFFFFF"/>
          <w:lang w:val="en-GB"/>
        </w:rPr>
        <w:t>7034</w:t>
      </w:r>
    </w:p>
    <w:p w14:paraId="0BDE9352" w14:textId="77777777" w:rsidR="007037BA" w:rsidRPr="00DB33C6" w:rsidRDefault="007037BA" w:rsidP="007037BA">
      <w:pPr>
        <w:spacing w:after="160"/>
        <w:rPr>
          <w:rFonts w:eastAsia="Calibri" w:cs="Times New Roman"/>
          <w:b/>
          <w:color w:val="000000"/>
          <w:kern w:val="2"/>
          <w:sz w:val="32"/>
          <w:szCs w:val="24"/>
          <w:shd w:val="clear" w:color="auto" w:fill="FFFFFF"/>
          <w14:ligatures w14:val="standardContextual"/>
        </w:rPr>
      </w:pPr>
      <w:r>
        <w:rPr>
          <w:rFonts w:ascii="Cambria" w:eastAsia="SimSun" w:hAnsi="Cambria" w:cs="Times New Roman"/>
          <w:b/>
          <w:sz w:val="40"/>
          <w:szCs w:val="24"/>
          <w:shd w:val="clear" w:color="auto" w:fill="FFFFFF"/>
        </w:rPr>
        <w:t xml:space="preserve">                                       </w:t>
      </w:r>
      <w:r w:rsidRPr="00DB33C6">
        <w:rPr>
          <w:rFonts w:eastAsia="Calibri" w:cs="Times New Roman"/>
          <w:b/>
          <w:color w:val="000000"/>
          <w:kern w:val="2"/>
          <w:sz w:val="32"/>
          <w:szCs w:val="24"/>
          <w:shd w:val="clear" w:color="auto" w:fill="FFFFFF"/>
          <w14:ligatures w14:val="standardContextual"/>
        </w:rPr>
        <w:t>Word count – </w:t>
      </w:r>
      <w:r>
        <w:rPr>
          <w:rFonts w:eastAsia="Calibri" w:cs="Times New Roman"/>
          <w:b/>
          <w:color w:val="000000"/>
          <w:kern w:val="2"/>
          <w:sz w:val="32"/>
          <w:szCs w:val="24"/>
          <w:shd w:val="clear" w:color="auto" w:fill="FFFFFF"/>
          <w14:ligatures w14:val="standardContextual"/>
        </w:rPr>
        <w:t>5100</w:t>
      </w:r>
    </w:p>
    <w:p w14:paraId="74C6555A" w14:textId="77777777" w:rsidR="007037BA" w:rsidRDefault="007037BA" w:rsidP="007037BA">
      <w:pPr>
        <w:spacing w:after="160"/>
        <w:jc w:val="center"/>
        <w:rPr>
          <w:rFonts w:eastAsia="Calibri" w:cs="Times New Roman"/>
          <w:b/>
          <w:color w:val="000000"/>
          <w:kern w:val="2"/>
          <w:sz w:val="32"/>
          <w:szCs w:val="24"/>
          <w:shd w:val="clear" w:color="auto" w:fill="FFFFFF"/>
          <w14:ligatures w14:val="standardContextual"/>
        </w:rPr>
      </w:pPr>
      <w:r w:rsidRPr="00DB33C6">
        <w:rPr>
          <w:rFonts w:eastAsia="Calibri" w:cs="Times New Roman"/>
          <w:b/>
          <w:color w:val="000000"/>
          <w:kern w:val="2"/>
          <w:sz w:val="32"/>
          <w:szCs w:val="24"/>
          <w:shd w:val="clear" w:color="auto" w:fill="FFFFFF"/>
          <w14:ligatures w14:val="standardContextual"/>
        </w:rPr>
        <w:t>Lecture –</w:t>
      </w:r>
      <w:r>
        <w:rPr>
          <w:rFonts w:eastAsia="Calibri" w:cs="Times New Roman"/>
          <w:b/>
          <w:color w:val="000000"/>
          <w:kern w:val="2"/>
          <w:sz w:val="32"/>
          <w:szCs w:val="24"/>
          <w:shd w:val="clear" w:color="auto" w:fill="FFFFFF"/>
          <w14:ligatures w14:val="standardContextual"/>
        </w:rPr>
        <w:t>Akshay Narayan</w:t>
      </w:r>
    </w:p>
    <w:p w14:paraId="77C5501C" w14:textId="77777777" w:rsidR="007037BA" w:rsidRPr="00DB33C6" w:rsidRDefault="007037BA" w:rsidP="007037BA">
      <w:pPr>
        <w:spacing w:after="160"/>
        <w:jc w:val="center"/>
        <w:rPr>
          <w:rFonts w:eastAsia="Calibri" w:cs="Times New Roman"/>
          <w:b/>
          <w:color w:val="000000"/>
          <w:kern w:val="2"/>
          <w:sz w:val="32"/>
          <w:szCs w:val="24"/>
          <w:shd w:val="clear" w:color="auto" w:fill="FFFFFF"/>
          <w14:ligatures w14:val="standardContextual"/>
        </w:rPr>
      </w:pPr>
      <w:r>
        <w:rPr>
          <w:rFonts w:eastAsia="Calibri" w:cs="Times New Roman"/>
          <w:b/>
          <w:color w:val="000000"/>
          <w:kern w:val="2"/>
          <w:sz w:val="32"/>
          <w:szCs w:val="24"/>
          <w:shd w:val="clear" w:color="auto" w:fill="FFFFFF"/>
          <w14:ligatures w14:val="standardContextual"/>
        </w:rPr>
        <w:t>Title- Report</w:t>
      </w:r>
    </w:p>
    <w:p w14:paraId="679F2A18" w14:textId="77777777" w:rsidR="007037BA" w:rsidRPr="00DB33C6" w:rsidRDefault="007037BA" w:rsidP="007037BA">
      <w:pPr>
        <w:spacing w:after="160"/>
        <w:jc w:val="center"/>
        <w:rPr>
          <w:rFonts w:eastAsia="Calibri" w:cs="Times New Roman"/>
          <w:b/>
          <w:color w:val="000000"/>
          <w:kern w:val="2"/>
          <w:sz w:val="32"/>
          <w:szCs w:val="24"/>
          <w:shd w:val="clear" w:color="auto" w:fill="FFFFFF"/>
          <w14:ligatures w14:val="standardContextual"/>
        </w:rPr>
      </w:pPr>
      <w:r w:rsidRPr="00DB33C6">
        <w:rPr>
          <w:rFonts w:eastAsia="Calibri" w:cs="Times New Roman"/>
          <w:b/>
          <w:color w:val="000000"/>
          <w:kern w:val="2"/>
          <w:sz w:val="32"/>
          <w:szCs w:val="24"/>
          <w:shd w:val="clear" w:color="auto" w:fill="FFFFFF"/>
          <w14:ligatures w14:val="standardContextual"/>
        </w:rPr>
        <w:t xml:space="preserve">Student name – </w:t>
      </w:r>
      <w:r>
        <w:rPr>
          <w:rFonts w:eastAsia="Calibri" w:cs="Times New Roman"/>
          <w:b/>
          <w:color w:val="000000"/>
          <w:kern w:val="2"/>
          <w:sz w:val="32"/>
          <w:szCs w:val="24"/>
          <w:shd w:val="clear" w:color="auto" w:fill="FFFFFF"/>
          <w14:ligatures w14:val="standardContextual"/>
        </w:rPr>
        <w:t>Khunti Sneha Sajanbhai</w:t>
      </w:r>
    </w:p>
    <w:p w14:paraId="601ED886" w14:textId="77777777" w:rsidR="007037BA" w:rsidRPr="00DB33C6" w:rsidRDefault="007037BA" w:rsidP="007037BA">
      <w:pPr>
        <w:spacing w:after="160"/>
        <w:jc w:val="center"/>
        <w:rPr>
          <w:rFonts w:eastAsia="Calibri" w:cs="Times New Roman"/>
          <w:b/>
          <w:color w:val="000000"/>
          <w:kern w:val="2"/>
          <w:sz w:val="32"/>
          <w:szCs w:val="24"/>
          <w:shd w:val="clear" w:color="auto" w:fill="FFFFFF"/>
          <w14:ligatures w14:val="standardContextual"/>
        </w:rPr>
      </w:pPr>
      <w:r w:rsidRPr="00DB33C6">
        <w:rPr>
          <w:rFonts w:eastAsia="Calibri" w:cs="Times New Roman"/>
          <w:b/>
          <w:color w:val="000000"/>
          <w:kern w:val="2"/>
          <w:sz w:val="32"/>
          <w:szCs w:val="24"/>
          <w:shd w:val="clear" w:color="auto" w:fill="FFFFFF"/>
          <w14:ligatures w14:val="standardContextual"/>
        </w:rPr>
        <w:t xml:space="preserve">Student ID – </w:t>
      </w:r>
      <w:r>
        <w:rPr>
          <w:rFonts w:eastAsia="Calibri" w:cs="Times New Roman"/>
          <w:b/>
          <w:color w:val="000000"/>
          <w:kern w:val="2"/>
          <w:sz w:val="32"/>
          <w:szCs w:val="24"/>
          <w:shd w:val="clear" w:color="auto" w:fill="FFFFFF"/>
          <w14:ligatures w14:val="standardContextual"/>
        </w:rPr>
        <w:t>2504970</w:t>
      </w:r>
    </w:p>
    <w:p w14:paraId="1A65658C" w14:textId="77777777" w:rsidR="007037BA" w:rsidRPr="00FA54BE" w:rsidRDefault="007037BA" w:rsidP="007037BA">
      <w:pPr>
        <w:spacing w:after="160"/>
        <w:jc w:val="center"/>
        <w:rPr>
          <w:rFonts w:eastAsia="Calibri" w:cs="Times New Roman"/>
          <w:b/>
          <w:color w:val="000000"/>
          <w:kern w:val="2"/>
          <w:sz w:val="32"/>
          <w:szCs w:val="24"/>
          <w:shd w:val="clear" w:color="auto" w:fill="FFFFFF"/>
          <w14:ligatures w14:val="standardContextual"/>
        </w:rPr>
      </w:pPr>
      <w:r w:rsidRPr="00DB33C6">
        <w:rPr>
          <w:rFonts w:eastAsia="Calibri" w:cs="Times New Roman"/>
          <w:b/>
          <w:color w:val="000000"/>
          <w:kern w:val="2"/>
          <w:sz w:val="32"/>
          <w:szCs w:val="24"/>
          <w:shd w:val="clear" w:color="auto" w:fill="FFFFFF"/>
          <w14:ligatures w14:val="standardContextual"/>
        </w:rPr>
        <w:t xml:space="preserve">Submission date </w:t>
      </w:r>
      <w:r>
        <w:rPr>
          <w:rFonts w:eastAsia="Calibri" w:cs="Times New Roman"/>
          <w:b/>
          <w:color w:val="000000"/>
          <w:kern w:val="2"/>
          <w:sz w:val="32"/>
          <w:szCs w:val="24"/>
          <w:shd w:val="clear" w:color="auto" w:fill="FFFFFF"/>
          <w14:ligatures w14:val="standardContextual"/>
        </w:rPr>
        <w:t>–</w:t>
      </w:r>
      <w:r w:rsidRPr="00DB33C6">
        <w:rPr>
          <w:rFonts w:eastAsia="Calibri" w:cs="Times New Roman"/>
          <w:b/>
          <w:color w:val="000000"/>
          <w:kern w:val="2"/>
          <w:sz w:val="32"/>
          <w:szCs w:val="24"/>
          <w:shd w:val="clear" w:color="auto" w:fill="FFFFFF"/>
          <w14:ligatures w14:val="standardContextual"/>
        </w:rPr>
        <w:t xml:space="preserve"> </w:t>
      </w:r>
      <w:r>
        <w:rPr>
          <w:rFonts w:eastAsia="Calibri" w:cs="Times New Roman"/>
          <w:b/>
          <w:color w:val="000000"/>
          <w:kern w:val="2"/>
          <w:sz w:val="32"/>
          <w:szCs w:val="24"/>
          <w:shd w:val="clear" w:color="auto" w:fill="FFFFFF"/>
          <w14:ligatures w14:val="standardContextual"/>
        </w:rPr>
        <w:t xml:space="preserve">20 </w:t>
      </w:r>
      <w:proofErr w:type="gramStart"/>
      <w:r>
        <w:rPr>
          <w:rFonts w:eastAsia="Calibri" w:cs="Times New Roman"/>
          <w:b/>
          <w:color w:val="000000"/>
          <w:kern w:val="2"/>
          <w:sz w:val="32"/>
          <w:szCs w:val="24"/>
          <w:shd w:val="clear" w:color="auto" w:fill="FFFFFF"/>
          <w14:ligatures w14:val="standardContextual"/>
        </w:rPr>
        <w:t>march</w:t>
      </w:r>
      <w:proofErr w:type="gramEnd"/>
      <w:r w:rsidRPr="00DB7CDD">
        <w:rPr>
          <w:rFonts w:cs="Times New Roman"/>
        </w:rPr>
        <w:br w:type="page"/>
      </w:r>
    </w:p>
    <w:sdt>
      <w:sdtPr>
        <w:rPr>
          <w:rFonts w:ascii="Times New Roman" w:eastAsiaTheme="minorHAnsi" w:hAnsi="Times New Roman" w:cstheme="minorBidi"/>
          <w:color w:val="auto"/>
          <w:sz w:val="24"/>
          <w:szCs w:val="22"/>
        </w:rPr>
        <w:id w:val="2008244059"/>
        <w:docPartObj>
          <w:docPartGallery w:val="Table of Contents"/>
          <w:docPartUnique/>
        </w:docPartObj>
      </w:sdtPr>
      <w:sdtEndPr>
        <w:rPr>
          <w:b/>
          <w:bCs/>
          <w:noProof/>
        </w:rPr>
      </w:sdtEndPr>
      <w:sdtContent>
        <w:p w14:paraId="3EF56FAB" w14:textId="77777777" w:rsidR="007037BA" w:rsidRDefault="007037BA" w:rsidP="007037BA">
          <w:pPr>
            <w:pStyle w:val="TOCHeading"/>
            <w:jc w:val="center"/>
            <w:rPr>
              <w:rFonts w:ascii="Times New Roman" w:hAnsi="Times New Roman" w:cs="Times New Roman"/>
              <w:b/>
              <w:color w:val="auto"/>
            </w:rPr>
          </w:pPr>
          <w:r>
            <w:rPr>
              <w:rFonts w:ascii="Times New Roman" w:hAnsi="Times New Roman" w:cs="Times New Roman"/>
              <w:b/>
              <w:color w:val="auto"/>
            </w:rPr>
            <w:t>Table of Contents</w:t>
          </w:r>
        </w:p>
        <w:p w14:paraId="68C9DBB8" w14:textId="77777777" w:rsidR="007037BA" w:rsidRPr="00877BCE" w:rsidRDefault="007037BA" w:rsidP="007037BA"/>
        <w:p w14:paraId="22FF1190" w14:textId="77777777" w:rsidR="007037BA" w:rsidRDefault="007037BA" w:rsidP="007037BA">
          <w:pPr>
            <w:pStyle w:val="TOC1"/>
            <w:tabs>
              <w:tab w:val="right" w:leader="dot" w:pos="9350"/>
            </w:tabs>
            <w:rPr>
              <w:noProof/>
            </w:rPr>
          </w:pPr>
          <w:r>
            <w:fldChar w:fldCharType="begin"/>
          </w:r>
          <w:r>
            <w:instrText xml:space="preserve"> TOC \o "1-3" \h \z \u </w:instrText>
          </w:r>
          <w:r>
            <w:fldChar w:fldCharType="separate"/>
          </w:r>
          <w:hyperlink w:anchor="_Toc223018372" w:history="1">
            <w:r w:rsidRPr="00B9376D">
              <w:rPr>
                <w:rStyle w:val="Hyperlink"/>
                <w:noProof/>
              </w:rPr>
              <w:t>Section 1:</w:t>
            </w:r>
            <w:r>
              <w:rPr>
                <w:noProof/>
                <w:webHidden/>
              </w:rPr>
              <w:tab/>
            </w:r>
            <w:r>
              <w:rPr>
                <w:noProof/>
                <w:webHidden/>
              </w:rPr>
              <w:fldChar w:fldCharType="begin"/>
            </w:r>
            <w:r>
              <w:rPr>
                <w:noProof/>
                <w:webHidden/>
              </w:rPr>
              <w:instrText xml:space="preserve"> PAGEREF _Toc223018372 \h </w:instrText>
            </w:r>
            <w:r>
              <w:rPr>
                <w:noProof/>
                <w:webHidden/>
              </w:rPr>
            </w:r>
            <w:r>
              <w:rPr>
                <w:noProof/>
                <w:webHidden/>
              </w:rPr>
              <w:fldChar w:fldCharType="separate"/>
            </w:r>
            <w:r>
              <w:rPr>
                <w:noProof/>
                <w:webHidden/>
              </w:rPr>
              <w:t>3</w:t>
            </w:r>
            <w:r>
              <w:rPr>
                <w:noProof/>
                <w:webHidden/>
              </w:rPr>
              <w:fldChar w:fldCharType="end"/>
            </w:r>
          </w:hyperlink>
        </w:p>
        <w:p w14:paraId="2E51947C" w14:textId="77777777" w:rsidR="007037BA" w:rsidRDefault="007037BA" w:rsidP="007037BA">
          <w:pPr>
            <w:pStyle w:val="TOC2"/>
            <w:tabs>
              <w:tab w:val="right" w:leader="dot" w:pos="9350"/>
            </w:tabs>
            <w:rPr>
              <w:noProof/>
            </w:rPr>
          </w:pPr>
          <w:hyperlink w:anchor="_Toc223018373" w:history="1">
            <w:r w:rsidRPr="00B9376D">
              <w:rPr>
                <w:rStyle w:val="Hyperlink"/>
                <w:noProof/>
              </w:rPr>
              <w:t xml:space="preserve">1. Introduction </w:t>
            </w:r>
            <w:r>
              <w:rPr>
                <w:noProof/>
                <w:webHidden/>
              </w:rPr>
              <w:tab/>
            </w:r>
            <w:r>
              <w:rPr>
                <w:noProof/>
                <w:webHidden/>
              </w:rPr>
              <w:fldChar w:fldCharType="begin"/>
            </w:r>
            <w:r>
              <w:rPr>
                <w:noProof/>
                <w:webHidden/>
              </w:rPr>
              <w:instrText xml:space="preserve"> PAGEREF _Toc223018373 \h </w:instrText>
            </w:r>
            <w:r>
              <w:rPr>
                <w:noProof/>
                <w:webHidden/>
              </w:rPr>
            </w:r>
            <w:r>
              <w:rPr>
                <w:noProof/>
                <w:webHidden/>
              </w:rPr>
              <w:fldChar w:fldCharType="separate"/>
            </w:r>
            <w:r>
              <w:rPr>
                <w:noProof/>
                <w:webHidden/>
              </w:rPr>
              <w:t>3</w:t>
            </w:r>
            <w:r>
              <w:rPr>
                <w:noProof/>
                <w:webHidden/>
              </w:rPr>
              <w:fldChar w:fldCharType="end"/>
            </w:r>
          </w:hyperlink>
        </w:p>
        <w:p w14:paraId="0ABA245A" w14:textId="77777777" w:rsidR="007037BA" w:rsidRDefault="007037BA" w:rsidP="007037BA">
          <w:pPr>
            <w:pStyle w:val="TOC2"/>
            <w:tabs>
              <w:tab w:val="right" w:leader="dot" w:pos="9350"/>
            </w:tabs>
            <w:rPr>
              <w:noProof/>
            </w:rPr>
          </w:pPr>
          <w:hyperlink w:anchor="_Toc223018374" w:history="1">
            <w:r w:rsidRPr="00B9376D">
              <w:rPr>
                <w:rStyle w:val="Hyperlink"/>
                <w:noProof/>
              </w:rPr>
              <w:t>2. Industry and Country Overview</w:t>
            </w:r>
            <w:r>
              <w:rPr>
                <w:noProof/>
                <w:webHidden/>
              </w:rPr>
              <w:tab/>
            </w:r>
            <w:r>
              <w:rPr>
                <w:noProof/>
                <w:webHidden/>
              </w:rPr>
              <w:fldChar w:fldCharType="begin"/>
            </w:r>
            <w:r>
              <w:rPr>
                <w:noProof/>
                <w:webHidden/>
              </w:rPr>
              <w:instrText xml:space="preserve"> PAGEREF _Toc223018374 \h </w:instrText>
            </w:r>
            <w:r>
              <w:rPr>
                <w:noProof/>
                <w:webHidden/>
              </w:rPr>
            </w:r>
            <w:r>
              <w:rPr>
                <w:noProof/>
                <w:webHidden/>
              </w:rPr>
              <w:fldChar w:fldCharType="separate"/>
            </w:r>
            <w:r>
              <w:rPr>
                <w:noProof/>
                <w:webHidden/>
              </w:rPr>
              <w:t>4</w:t>
            </w:r>
            <w:r>
              <w:rPr>
                <w:noProof/>
                <w:webHidden/>
              </w:rPr>
              <w:fldChar w:fldCharType="end"/>
            </w:r>
          </w:hyperlink>
        </w:p>
        <w:p w14:paraId="2211593A" w14:textId="77777777" w:rsidR="007037BA" w:rsidRDefault="007037BA" w:rsidP="007037BA">
          <w:pPr>
            <w:pStyle w:val="TOC2"/>
            <w:tabs>
              <w:tab w:val="right" w:leader="dot" w:pos="9350"/>
            </w:tabs>
            <w:rPr>
              <w:noProof/>
            </w:rPr>
          </w:pPr>
          <w:hyperlink w:anchor="_Toc223018375" w:history="1">
            <w:r w:rsidRPr="00B9376D">
              <w:rPr>
                <w:rStyle w:val="Hyperlink"/>
                <w:rFonts w:cs="Times New Roman"/>
                <w:noProof/>
                <w:shd w:val="clear" w:color="auto" w:fill="FFFFFF"/>
              </w:rPr>
              <w:t>3. Michael Porter’s Diamond Model of National Advantage</w:t>
            </w:r>
            <w:r>
              <w:rPr>
                <w:noProof/>
                <w:webHidden/>
              </w:rPr>
              <w:tab/>
            </w:r>
            <w:r>
              <w:rPr>
                <w:noProof/>
                <w:webHidden/>
              </w:rPr>
              <w:fldChar w:fldCharType="begin"/>
            </w:r>
            <w:r>
              <w:rPr>
                <w:noProof/>
                <w:webHidden/>
              </w:rPr>
              <w:instrText xml:space="preserve"> PAGEREF _Toc223018375 \h </w:instrText>
            </w:r>
            <w:r>
              <w:rPr>
                <w:noProof/>
                <w:webHidden/>
              </w:rPr>
            </w:r>
            <w:r>
              <w:rPr>
                <w:noProof/>
                <w:webHidden/>
              </w:rPr>
              <w:fldChar w:fldCharType="separate"/>
            </w:r>
            <w:r>
              <w:rPr>
                <w:noProof/>
                <w:webHidden/>
              </w:rPr>
              <w:t>6</w:t>
            </w:r>
            <w:r>
              <w:rPr>
                <w:noProof/>
                <w:webHidden/>
              </w:rPr>
              <w:fldChar w:fldCharType="end"/>
            </w:r>
          </w:hyperlink>
        </w:p>
        <w:p w14:paraId="0E98D952" w14:textId="77777777" w:rsidR="007037BA" w:rsidRDefault="007037BA" w:rsidP="007037BA">
          <w:pPr>
            <w:pStyle w:val="TOC2"/>
            <w:tabs>
              <w:tab w:val="right" w:leader="dot" w:pos="9350"/>
            </w:tabs>
            <w:rPr>
              <w:noProof/>
            </w:rPr>
          </w:pPr>
          <w:hyperlink w:anchor="_Toc223018376" w:history="1">
            <w:r w:rsidRPr="00B9376D">
              <w:rPr>
                <w:rStyle w:val="Hyperlink"/>
                <w:noProof/>
              </w:rPr>
              <w:t>4. Major Foreign MNCs/ TNCs and Market Factors</w:t>
            </w:r>
            <w:r>
              <w:rPr>
                <w:noProof/>
                <w:webHidden/>
              </w:rPr>
              <w:tab/>
            </w:r>
            <w:r>
              <w:rPr>
                <w:noProof/>
                <w:webHidden/>
              </w:rPr>
              <w:fldChar w:fldCharType="begin"/>
            </w:r>
            <w:r>
              <w:rPr>
                <w:noProof/>
                <w:webHidden/>
              </w:rPr>
              <w:instrText xml:space="preserve"> PAGEREF _Toc223018376 \h </w:instrText>
            </w:r>
            <w:r>
              <w:rPr>
                <w:noProof/>
                <w:webHidden/>
              </w:rPr>
            </w:r>
            <w:r>
              <w:rPr>
                <w:noProof/>
                <w:webHidden/>
              </w:rPr>
              <w:fldChar w:fldCharType="separate"/>
            </w:r>
            <w:r>
              <w:rPr>
                <w:noProof/>
                <w:webHidden/>
              </w:rPr>
              <w:t>9</w:t>
            </w:r>
            <w:r>
              <w:rPr>
                <w:noProof/>
                <w:webHidden/>
              </w:rPr>
              <w:fldChar w:fldCharType="end"/>
            </w:r>
          </w:hyperlink>
        </w:p>
        <w:p w14:paraId="18D5CAB3" w14:textId="77777777" w:rsidR="007037BA" w:rsidRDefault="007037BA" w:rsidP="007037BA">
          <w:pPr>
            <w:pStyle w:val="TOC2"/>
            <w:tabs>
              <w:tab w:val="right" w:leader="dot" w:pos="9350"/>
            </w:tabs>
            <w:rPr>
              <w:noProof/>
            </w:rPr>
          </w:pPr>
          <w:hyperlink w:anchor="_Toc223018377" w:history="1">
            <w:r w:rsidRPr="00B9376D">
              <w:rPr>
                <w:rStyle w:val="Hyperlink"/>
                <w:noProof/>
              </w:rPr>
              <w:t>5. Conclusion</w:t>
            </w:r>
            <w:r>
              <w:rPr>
                <w:noProof/>
                <w:webHidden/>
              </w:rPr>
              <w:tab/>
            </w:r>
            <w:r>
              <w:rPr>
                <w:noProof/>
                <w:webHidden/>
              </w:rPr>
              <w:fldChar w:fldCharType="begin"/>
            </w:r>
            <w:r>
              <w:rPr>
                <w:noProof/>
                <w:webHidden/>
              </w:rPr>
              <w:instrText xml:space="preserve"> PAGEREF _Toc223018377 \h </w:instrText>
            </w:r>
            <w:r>
              <w:rPr>
                <w:noProof/>
                <w:webHidden/>
              </w:rPr>
            </w:r>
            <w:r>
              <w:rPr>
                <w:noProof/>
                <w:webHidden/>
              </w:rPr>
              <w:fldChar w:fldCharType="separate"/>
            </w:r>
            <w:r>
              <w:rPr>
                <w:noProof/>
                <w:webHidden/>
              </w:rPr>
              <w:t>17</w:t>
            </w:r>
            <w:r>
              <w:rPr>
                <w:noProof/>
                <w:webHidden/>
              </w:rPr>
              <w:fldChar w:fldCharType="end"/>
            </w:r>
          </w:hyperlink>
        </w:p>
        <w:p w14:paraId="5CCDF96F" w14:textId="77777777" w:rsidR="007037BA" w:rsidRDefault="007037BA" w:rsidP="007037BA">
          <w:pPr>
            <w:pStyle w:val="TOC1"/>
            <w:tabs>
              <w:tab w:val="right" w:leader="dot" w:pos="9350"/>
            </w:tabs>
            <w:rPr>
              <w:noProof/>
            </w:rPr>
          </w:pPr>
          <w:hyperlink w:anchor="_Toc223018378" w:history="1">
            <w:r w:rsidRPr="00B9376D">
              <w:rPr>
                <w:rStyle w:val="Hyperlink"/>
                <w:rFonts w:cs="Times New Roman"/>
                <w:noProof/>
              </w:rPr>
              <w:t>Section 2: Reflective Account Using Gibbs Reflective Cycle</w:t>
            </w:r>
            <w:r>
              <w:rPr>
                <w:noProof/>
                <w:webHidden/>
              </w:rPr>
              <w:tab/>
            </w:r>
            <w:r>
              <w:rPr>
                <w:noProof/>
                <w:webHidden/>
              </w:rPr>
              <w:fldChar w:fldCharType="begin"/>
            </w:r>
            <w:r>
              <w:rPr>
                <w:noProof/>
                <w:webHidden/>
              </w:rPr>
              <w:instrText xml:space="preserve"> PAGEREF _Toc223018378 \h </w:instrText>
            </w:r>
            <w:r>
              <w:rPr>
                <w:noProof/>
                <w:webHidden/>
              </w:rPr>
            </w:r>
            <w:r>
              <w:rPr>
                <w:noProof/>
                <w:webHidden/>
              </w:rPr>
              <w:fldChar w:fldCharType="separate"/>
            </w:r>
            <w:r>
              <w:rPr>
                <w:noProof/>
                <w:webHidden/>
              </w:rPr>
              <w:t>18</w:t>
            </w:r>
            <w:r>
              <w:rPr>
                <w:noProof/>
                <w:webHidden/>
              </w:rPr>
              <w:fldChar w:fldCharType="end"/>
            </w:r>
          </w:hyperlink>
        </w:p>
        <w:p w14:paraId="64E7114E" w14:textId="77777777" w:rsidR="007037BA" w:rsidRDefault="007037BA" w:rsidP="007037BA">
          <w:pPr>
            <w:pStyle w:val="TOC1"/>
            <w:tabs>
              <w:tab w:val="right" w:leader="dot" w:pos="9350"/>
            </w:tabs>
            <w:rPr>
              <w:noProof/>
            </w:rPr>
          </w:pPr>
          <w:hyperlink w:anchor="_Toc223018379" w:history="1">
            <w:r w:rsidRPr="00B9376D">
              <w:rPr>
                <w:rStyle w:val="Hyperlink"/>
                <w:noProof/>
              </w:rPr>
              <w:t>References</w:t>
            </w:r>
            <w:r>
              <w:rPr>
                <w:noProof/>
                <w:webHidden/>
              </w:rPr>
              <w:tab/>
            </w:r>
            <w:r>
              <w:rPr>
                <w:noProof/>
                <w:webHidden/>
              </w:rPr>
              <w:fldChar w:fldCharType="begin"/>
            </w:r>
            <w:r>
              <w:rPr>
                <w:noProof/>
                <w:webHidden/>
              </w:rPr>
              <w:instrText xml:space="preserve"> PAGEREF _Toc223018379 \h </w:instrText>
            </w:r>
            <w:r>
              <w:rPr>
                <w:noProof/>
                <w:webHidden/>
              </w:rPr>
            </w:r>
            <w:r>
              <w:rPr>
                <w:noProof/>
                <w:webHidden/>
              </w:rPr>
              <w:fldChar w:fldCharType="separate"/>
            </w:r>
            <w:r>
              <w:rPr>
                <w:noProof/>
                <w:webHidden/>
              </w:rPr>
              <w:t>22</w:t>
            </w:r>
            <w:r>
              <w:rPr>
                <w:noProof/>
                <w:webHidden/>
              </w:rPr>
              <w:fldChar w:fldCharType="end"/>
            </w:r>
          </w:hyperlink>
        </w:p>
        <w:p w14:paraId="0F8FD274" w14:textId="77777777" w:rsidR="007037BA" w:rsidRDefault="007037BA" w:rsidP="007037BA">
          <w:r>
            <w:rPr>
              <w:b/>
              <w:bCs/>
              <w:noProof/>
            </w:rPr>
            <w:fldChar w:fldCharType="end"/>
          </w:r>
        </w:p>
      </w:sdtContent>
    </w:sdt>
    <w:p w14:paraId="1B895BF3" w14:textId="77777777" w:rsidR="007037BA" w:rsidRDefault="007037BA" w:rsidP="007037BA">
      <w:pPr>
        <w:spacing w:before="0" w:after="200" w:line="276" w:lineRule="auto"/>
        <w:jc w:val="center"/>
        <w:rPr>
          <w:rFonts w:eastAsiaTheme="majorEastAsia" w:cstheme="majorBidi"/>
          <w:b/>
          <w:bCs/>
          <w:sz w:val="28"/>
          <w:szCs w:val="28"/>
        </w:rPr>
      </w:pPr>
      <w:r>
        <w:rPr>
          <w:rFonts w:eastAsiaTheme="majorEastAsia" w:cstheme="majorBidi"/>
          <w:b/>
          <w:bCs/>
          <w:sz w:val="28"/>
          <w:szCs w:val="28"/>
        </w:rPr>
        <w:br w:type="page"/>
      </w:r>
      <w:r>
        <w:rPr>
          <w:rFonts w:eastAsiaTheme="majorEastAsia" w:cstheme="majorBidi"/>
          <w:b/>
          <w:bCs/>
          <w:sz w:val="28"/>
          <w:szCs w:val="28"/>
        </w:rPr>
        <w:lastRenderedPageBreak/>
        <w:t>List of Figures</w:t>
      </w:r>
    </w:p>
    <w:p w14:paraId="7F992867" w14:textId="77777777" w:rsidR="007037BA" w:rsidRDefault="007037BA" w:rsidP="007037BA">
      <w:pPr>
        <w:pStyle w:val="TableofFigures"/>
        <w:tabs>
          <w:tab w:val="right" w:leader="dot" w:pos="9350"/>
        </w:tabs>
        <w:rPr>
          <w:noProof/>
        </w:rPr>
      </w:pPr>
      <w:r>
        <w:rPr>
          <w:rFonts w:eastAsiaTheme="majorEastAsia" w:cstheme="majorBidi"/>
          <w:b/>
          <w:bCs/>
          <w:sz w:val="28"/>
          <w:szCs w:val="28"/>
        </w:rPr>
        <w:fldChar w:fldCharType="begin"/>
      </w:r>
      <w:r>
        <w:rPr>
          <w:rFonts w:eastAsiaTheme="majorEastAsia" w:cstheme="majorBidi"/>
          <w:b/>
          <w:bCs/>
          <w:sz w:val="28"/>
          <w:szCs w:val="28"/>
        </w:rPr>
        <w:instrText xml:space="preserve"> TOC \h \z \c "Figure" </w:instrText>
      </w:r>
      <w:r>
        <w:rPr>
          <w:rFonts w:eastAsiaTheme="majorEastAsia" w:cstheme="majorBidi"/>
          <w:b/>
          <w:bCs/>
          <w:sz w:val="28"/>
          <w:szCs w:val="28"/>
        </w:rPr>
        <w:fldChar w:fldCharType="separate"/>
      </w:r>
      <w:hyperlink w:anchor="_Toc223018501" w:history="1">
        <w:r w:rsidRPr="0001490A">
          <w:rPr>
            <w:rStyle w:val="Hyperlink"/>
            <w:noProof/>
          </w:rPr>
          <w:t>Figure 1: Porter’s Diamond Model</w:t>
        </w:r>
        <w:r>
          <w:rPr>
            <w:noProof/>
            <w:webHidden/>
          </w:rPr>
          <w:tab/>
        </w:r>
        <w:r>
          <w:rPr>
            <w:noProof/>
            <w:webHidden/>
          </w:rPr>
          <w:fldChar w:fldCharType="begin"/>
        </w:r>
        <w:r>
          <w:rPr>
            <w:noProof/>
            <w:webHidden/>
          </w:rPr>
          <w:instrText xml:space="preserve"> PAGEREF _Toc223018501 \h </w:instrText>
        </w:r>
        <w:r>
          <w:rPr>
            <w:noProof/>
            <w:webHidden/>
          </w:rPr>
        </w:r>
        <w:r>
          <w:rPr>
            <w:noProof/>
            <w:webHidden/>
          </w:rPr>
          <w:fldChar w:fldCharType="separate"/>
        </w:r>
        <w:r>
          <w:rPr>
            <w:noProof/>
            <w:webHidden/>
          </w:rPr>
          <w:t>7</w:t>
        </w:r>
        <w:r>
          <w:rPr>
            <w:noProof/>
            <w:webHidden/>
          </w:rPr>
          <w:fldChar w:fldCharType="end"/>
        </w:r>
      </w:hyperlink>
    </w:p>
    <w:p w14:paraId="31B0014A" w14:textId="77777777" w:rsidR="007037BA" w:rsidRDefault="007037BA" w:rsidP="007037BA">
      <w:pPr>
        <w:spacing w:before="0" w:after="200" w:line="276" w:lineRule="auto"/>
        <w:rPr>
          <w:rFonts w:eastAsiaTheme="majorEastAsia" w:cstheme="majorBidi"/>
          <w:b/>
          <w:bCs/>
          <w:sz w:val="28"/>
          <w:szCs w:val="28"/>
        </w:rPr>
      </w:pPr>
      <w:r>
        <w:rPr>
          <w:rFonts w:eastAsiaTheme="majorEastAsia" w:cstheme="majorBidi"/>
          <w:b/>
          <w:bCs/>
          <w:sz w:val="28"/>
          <w:szCs w:val="28"/>
        </w:rPr>
        <w:fldChar w:fldCharType="end"/>
      </w:r>
    </w:p>
    <w:p w14:paraId="482E2FC0" w14:textId="77777777" w:rsidR="007037BA" w:rsidRDefault="007037BA" w:rsidP="007037BA">
      <w:pPr>
        <w:spacing w:before="0" w:after="200" w:line="276" w:lineRule="auto"/>
        <w:jc w:val="center"/>
        <w:rPr>
          <w:rFonts w:eastAsiaTheme="majorEastAsia" w:cstheme="majorBidi"/>
          <w:b/>
          <w:bCs/>
          <w:sz w:val="28"/>
          <w:szCs w:val="28"/>
        </w:rPr>
      </w:pPr>
      <w:r>
        <w:rPr>
          <w:rFonts w:eastAsiaTheme="majorEastAsia" w:cstheme="majorBidi"/>
          <w:b/>
          <w:bCs/>
          <w:sz w:val="28"/>
          <w:szCs w:val="28"/>
        </w:rPr>
        <w:t>List of Tables</w:t>
      </w:r>
    </w:p>
    <w:p w14:paraId="2EEAB79C" w14:textId="77777777" w:rsidR="007037BA" w:rsidRDefault="007037BA" w:rsidP="007037BA">
      <w:pPr>
        <w:pStyle w:val="TableofFigures"/>
        <w:tabs>
          <w:tab w:val="right" w:leader="dot" w:pos="9350"/>
        </w:tabs>
        <w:rPr>
          <w:rFonts w:asciiTheme="minorHAnsi" w:eastAsiaTheme="minorEastAsia" w:hAnsiTheme="minorHAnsi"/>
          <w:noProof/>
          <w:sz w:val="22"/>
        </w:rPr>
      </w:pPr>
      <w:r>
        <w:rPr>
          <w:rFonts w:eastAsiaTheme="majorEastAsia" w:cstheme="majorBidi"/>
          <w:b/>
          <w:bCs/>
          <w:sz w:val="28"/>
          <w:szCs w:val="28"/>
        </w:rPr>
        <w:fldChar w:fldCharType="begin"/>
      </w:r>
      <w:r>
        <w:rPr>
          <w:rFonts w:eastAsiaTheme="majorEastAsia" w:cstheme="majorBidi"/>
          <w:b/>
          <w:bCs/>
          <w:sz w:val="28"/>
          <w:szCs w:val="28"/>
        </w:rPr>
        <w:instrText xml:space="preserve"> TOC \h \z \c "Table" </w:instrText>
      </w:r>
      <w:r>
        <w:rPr>
          <w:rFonts w:eastAsiaTheme="majorEastAsia" w:cstheme="majorBidi"/>
          <w:b/>
          <w:bCs/>
          <w:sz w:val="28"/>
          <w:szCs w:val="28"/>
        </w:rPr>
        <w:fldChar w:fldCharType="separate"/>
      </w:r>
      <w:hyperlink w:anchor="_Toc223018515" w:history="1">
        <w:r w:rsidRPr="00397E92">
          <w:rPr>
            <w:rStyle w:val="Hyperlink"/>
            <w:noProof/>
          </w:rPr>
          <w:t>Table 1: PESTLE Analysis</w:t>
        </w:r>
        <w:r>
          <w:rPr>
            <w:noProof/>
            <w:webHidden/>
          </w:rPr>
          <w:tab/>
        </w:r>
        <w:r>
          <w:rPr>
            <w:noProof/>
            <w:webHidden/>
          </w:rPr>
          <w:fldChar w:fldCharType="begin"/>
        </w:r>
        <w:r>
          <w:rPr>
            <w:noProof/>
            <w:webHidden/>
          </w:rPr>
          <w:instrText xml:space="preserve"> PAGEREF _Toc223018515 \h </w:instrText>
        </w:r>
        <w:r>
          <w:rPr>
            <w:noProof/>
            <w:webHidden/>
          </w:rPr>
        </w:r>
        <w:r>
          <w:rPr>
            <w:noProof/>
            <w:webHidden/>
          </w:rPr>
          <w:fldChar w:fldCharType="separate"/>
        </w:r>
        <w:r>
          <w:rPr>
            <w:noProof/>
            <w:webHidden/>
          </w:rPr>
          <w:t>11</w:t>
        </w:r>
        <w:r>
          <w:rPr>
            <w:noProof/>
            <w:webHidden/>
          </w:rPr>
          <w:fldChar w:fldCharType="end"/>
        </w:r>
      </w:hyperlink>
    </w:p>
    <w:p w14:paraId="7D92B3DC" w14:textId="77777777" w:rsidR="007037BA" w:rsidRDefault="007037BA" w:rsidP="007037BA">
      <w:pPr>
        <w:pStyle w:val="TableofFigures"/>
        <w:tabs>
          <w:tab w:val="right" w:leader="dot" w:pos="9350"/>
        </w:tabs>
        <w:rPr>
          <w:rFonts w:asciiTheme="minorHAnsi" w:eastAsiaTheme="minorEastAsia" w:hAnsiTheme="minorHAnsi"/>
          <w:noProof/>
          <w:sz w:val="22"/>
        </w:rPr>
      </w:pPr>
      <w:hyperlink w:anchor="_Toc223018516" w:history="1">
        <w:r w:rsidRPr="00397E92">
          <w:rPr>
            <w:rStyle w:val="Hyperlink"/>
            <w:rFonts w:cs="Times New Roman"/>
            <w:noProof/>
          </w:rPr>
          <w:t>Table 2: Action Plan</w:t>
        </w:r>
        <w:r>
          <w:rPr>
            <w:noProof/>
            <w:webHidden/>
          </w:rPr>
          <w:tab/>
        </w:r>
        <w:r>
          <w:rPr>
            <w:noProof/>
            <w:webHidden/>
          </w:rPr>
          <w:fldChar w:fldCharType="begin"/>
        </w:r>
        <w:r>
          <w:rPr>
            <w:noProof/>
            <w:webHidden/>
          </w:rPr>
          <w:instrText xml:space="preserve"> PAGEREF _Toc223018516 \h </w:instrText>
        </w:r>
        <w:r>
          <w:rPr>
            <w:noProof/>
            <w:webHidden/>
          </w:rPr>
        </w:r>
        <w:r>
          <w:rPr>
            <w:noProof/>
            <w:webHidden/>
          </w:rPr>
          <w:fldChar w:fldCharType="separate"/>
        </w:r>
        <w:r>
          <w:rPr>
            <w:noProof/>
            <w:webHidden/>
          </w:rPr>
          <w:t>21</w:t>
        </w:r>
        <w:r>
          <w:rPr>
            <w:noProof/>
            <w:webHidden/>
          </w:rPr>
          <w:fldChar w:fldCharType="end"/>
        </w:r>
      </w:hyperlink>
    </w:p>
    <w:p w14:paraId="000AF71C" w14:textId="77777777" w:rsidR="007037BA" w:rsidRDefault="007037BA" w:rsidP="007037BA">
      <w:pPr>
        <w:spacing w:before="0" w:after="200" w:line="276" w:lineRule="auto"/>
        <w:rPr>
          <w:rFonts w:eastAsiaTheme="majorEastAsia" w:cstheme="majorBidi"/>
          <w:b/>
          <w:bCs/>
          <w:sz w:val="28"/>
          <w:szCs w:val="28"/>
        </w:rPr>
      </w:pPr>
      <w:r>
        <w:rPr>
          <w:rFonts w:eastAsiaTheme="majorEastAsia" w:cstheme="majorBidi"/>
          <w:b/>
          <w:bCs/>
          <w:sz w:val="28"/>
          <w:szCs w:val="28"/>
        </w:rPr>
        <w:fldChar w:fldCharType="end"/>
      </w:r>
      <w:r>
        <w:rPr>
          <w:rFonts w:eastAsiaTheme="majorEastAsia" w:cstheme="majorBidi"/>
          <w:b/>
          <w:bCs/>
          <w:sz w:val="28"/>
          <w:szCs w:val="28"/>
        </w:rPr>
        <w:br w:type="page"/>
      </w:r>
    </w:p>
    <w:p w14:paraId="3FB6AE23" w14:textId="77777777" w:rsidR="007037BA" w:rsidRPr="00AB7EAA" w:rsidRDefault="007037BA" w:rsidP="007037BA">
      <w:pPr>
        <w:pStyle w:val="Heading1"/>
        <w:jc w:val="both"/>
      </w:pPr>
      <w:bookmarkStart w:id="1" w:name="_Toc223018372"/>
      <w:r>
        <w:lastRenderedPageBreak/>
        <w:t>Section 1:</w:t>
      </w:r>
      <w:bookmarkEnd w:id="1"/>
    </w:p>
    <w:p w14:paraId="5E433AB3" w14:textId="77777777" w:rsidR="007037BA" w:rsidRPr="009D6A71" w:rsidRDefault="007037BA" w:rsidP="007037BA">
      <w:pPr>
        <w:pStyle w:val="Heading2"/>
        <w:jc w:val="both"/>
      </w:pPr>
      <w:bookmarkStart w:id="2" w:name="_Toc223018373"/>
      <w:r>
        <w:t xml:space="preserve">1. </w:t>
      </w:r>
      <w:r w:rsidRPr="009D6A71">
        <w:t xml:space="preserve">Introduction </w:t>
      </w:r>
      <w:bookmarkEnd w:id="2"/>
    </w:p>
    <w:p w14:paraId="542FBF2A" w14:textId="77777777" w:rsidR="007037BA" w:rsidRPr="009D6A71" w:rsidRDefault="007037BA" w:rsidP="007037BA">
      <w:pPr>
        <w:jc w:val="both"/>
      </w:pPr>
      <w:r w:rsidRPr="009D6A71">
        <w:t xml:space="preserve">The international business activities </w:t>
      </w:r>
      <w:r>
        <w:t xml:space="preserve">acquire a </w:t>
      </w:r>
      <w:r w:rsidRPr="009D6A71">
        <w:t>strong market that has been influenced by globalisation, technological advancement and evolving consumer demands</w:t>
      </w:r>
      <w:r>
        <w:t xml:space="preserve"> (</w:t>
      </w:r>
      <w:r>
        <w:rPr>
          <w:rFonts w:cs="Times New Roman"/>
          <w:color w:val="000000" w:themeColor="text1"/>
          <w:szCs w:val="24"/>
          <w:shd w:val="clear" w:color="auto" w:fill="FFFFFF"/>
        </w:rPr>
        <w:t xml:space="preserve">Gölgeci </w:t>
      </w:r>
      <w:r w:rsidRPr="0008298C">
        <w:rPr>
          <w:rFonts w:cs="Times New Roman"/>
          <w:i/>
          <w:color w:val="000000" w:themeColor="text1"/>
          <w:szCs w:val="24"/>
          <w:shd w:val="clear" w:color="auto" w:fill="FFFFFF"/>
        </w:rPr>
        <w:t>et al.,</w:t>
      </w:r>
      <w:r>
        <w:rPr>
          <w:rFonts w:cs="Times New Roman"/>
          <w:color w:val="000000" w:themeColor="text1"/>
          <w:szCs w:val="24"/>
          <w:shd w:val="clear" w:color="auto" w:fill="FFFFFF"/>
        </w:rPr>
        <w:t xml:space="preserve"> </w:t>
      </w:r>
      <w:r w:rsidRPr="0008298C">
        <w:rPr>
          <w:rFonts w:cs="Times New Roman"/>
          <w:color w:val="000000" w:themeColor="text1"/>
          <w:szCs w:val="24"/>
          <w:shd w:val="clear" w:color="auto" w:fill="FFFFFF"/>
        </w:rPr>
        <w:t>2026)</w:t>
      </w:r>
      <w:r w:rsidRPr="009D6A71">
        <w:t xml:space="preserve">. This integration can be seen in the fashion industry with its integration of creativity and branding, global supply chains, and expansion of the stores across borders. This report examines the UK fashion business in the international business context, specifically on </w:t>
      </w:r>
      <w:r>
        <w:t>Gap Inc.</w:t>
      </w:r>
      <w:r w:rsidRPr="009D6A71">
        <w:t xml:space="preserve">, which is </w:t>
      </w:r>
      <w:r>
        <w:t>an iconic American clothing brand</w:t>
      </w:r>
      <w:r w:rsidRPr="009D6A71">
        <w:t>. T</w:t>
      </w:r>
      <w:r>
        <w:t xml:space="preserve">he industry will be </w:t>
      </w:r>
      <w:r w:rsidRPr="009D6A71">
        <w:t>examined in terms of structure, economic importance and the competitive forces, and the participants of the industry are then analysed utilising</w:t>
      </w:r>
      <w:r>
        <w:t xml:space="preserve"> the Diamond Model by Porter, which will</w:t>
      </w:r>
      <w:r w:rsidRPr="009D6A71">
        <w:t xml:space="preserve"> evaluate the national competitive advantage. It </w:t>
      </w:r>
      <w:r>
        <w:t xml:space="preserve">will </w:t>
      </w:r>
      <w:r w:rsidRPr="009D6A71">
        <w:t xml:space="preserve">also </w:t>
      </w:r>
      <w:r>
        <w:t>look</w:t>
      </w:r>
      <w:r w:rsidRPr="009D6A71">
        <w:t xml:space="preserve"> into the forces within the macro-environment and industry that influence the performance of </w:t>
      </w:r>
      <w:r>
        <w:t xml:space="preserve">Gap Inc. </w:t>
      </w:r>
      <w:r w:rsidRPr="009D6A71">
        <w:t>in the UK industry. In thi</w:t>
      </w:r>
      <w:r>
        <w:t>s analysis, the report will evaluate</w:t>
      </w:r>
      <w:r w:rsidRPr="009D6A71">
        <w:t xml:space="preserve"> the attractiveness of the UK luxury fashion industry as a whole and the strategic aspects that have an impact on the long-term competitiveness.</w:t>
      </w:r>
    </w:p>
    <w:p w14:paraId="46C59BCE" w14:textId="77777777" w:rsidR="007037BA" w:rsidRPr="009D6A71" w:rsidRDefault="007037BA" w:rsidP="007037BA">
      <w:pPr>
        <w:jc w:val="both"/>
        <w:rPr>
          <w:rFonts w:ascii="Arial" w:hAnsi="Arial" w:cs="Arial"/>
        </w:rPr>
      </w:pPr>
      <w:r w:rsidRPr="009D6A71">
        <w:rPr>
          <w:rFonts w:ascii="Arial" w:hAnsi="Arial" w:cs="Arial"/>
        </w:rPr>
        <w:br w:type="page"/>
      </w:r>
    </w:p>
    <w:p w14:paraId="25F6F6BE" w14:textId="77777777" w:rsidR="007037BA" w:rsidRDefault="007037BA" w:rsidP="007037BA">
      <w:pPr>
        <w:pStyle w:val="Heading2"/>
        <w:jc w:val="both"/>
      </w:pPr>
      <w:bookmarkStart w:id="3" w:name="_Toc223018374"/>
      <w:r>
        <w:lastRenderedPageBreak/>
        <w:t>2. Industry and Country Overview</w:t>
      </w:r>
      <w:bookmarkEnd w:id="3"/>
    </w:p>
    <w:p w14:paraId="0E64A6C0" w14:textId="77777777" w:rsidR="007037BA" w:rsidRPr="009D6A71" w:rsidRDefault="007037BA" w:rsidP="007037BA">
      <w:pPr>
        <w:jc w:val="both"/>
      </w:pPr>
      <w:r w:rsidRPr="009D6A71">
        <w:t>The fashion business in the United Kingdom is one of the most powerful business sectors in the UK and a contributor to the economic performance of the country. Britain has been synonymous with fine arts, custom-made clothing, and design creation since London is the world-renowned fashion centre. The international popularity of the London Fashion Week contributes to the strength of the branding of the UK as a centre of not only the avant-garde but also the longstanding luxury brands</w:t>
      </w:r>
      <w:r w:rsidRPr="0090058B">
        <w:rPr>
          <w:rFonts w:cs="Times New Roman"/>
          <w:color w:val="000000" w:themeColor="text1"/>
          <w:szCs w:val="24"/>
          <w:shd w:val="clear" w:color="auto" w:fill="FFFFFF"/>
        </w:rPr>
        <w:t xml:space="preserve"> </w:t>
      </w:r>
      <w:r>
        <w:rPr>
          <w:rFonts w:cs="Times New Roman"/>
          <w:color w:val="000000" w:themeColor="text1"/>
          <w:szCs w:val="24"/>
          <w:shd w:val="clear" w:color="auto" w:fill="FFFFFF"/>
        </w:rPr>
        <w:t>(</w:t>
      </w:r>
      <w:r w:rsidRPr="0008298C">
        <w:rPr>
          <w:rFonts w:cs="Times New Roman"/>
          <w:color w:val="000000" w:themeColor="text1"/>
          <w:szCs w:val="24"/>
          <w:shd w:val="clear" w:color="auto" w:fill="FFFFFF"/>
        </w:rPr>
        <w:t>Amel</w:t>
      </w:r>
      <w:r>
        <w:rPr>
          <w:rFonts w:cs="Times New Roman"/>
          <w:color w:val="000000" w:themeColor="text1"/>
          <w:szCs w:val="24"/>
          <w:shd w:val="clear" w:color="auto" w:fill="FFFFFF"/>
        </w:rPr>
        <w:t xml:space="preserve">ia and Prasetyaningtyas, </w:t>
      </w:r>
      <w:r w:rsidRPr="0008298C">
        <w:rPr>
          <w:rFonts w:cs="Times New Roman"/>
          <w:color w:val="000000" w:themeColor="text1"/>
          <w:szCs w:val="24"/>
          <w:shd w:val="clear" w:color="auto" w:fill="FFFFFF"/>
        </w:rPr>
        <w:t>2026</w:t>
      </w:r>
      <w:r>
        <w:rPr>
          <w:rFonts w:cs="Times New Roman"/>
          <w:color w:val="000000" w:themeColor="text1"/>
          <w:szCs w:val="24"/>
          <w:shd w:val="clear" w:color="auto" w:fill="FFFFFF"/>
        </w:rPr>
        <w:t>)</w:t>
      </w:r>
      <w:r w:rsidRPr="0008298C">
        <w:rPr>
          <w:rFonts w:cs="Times New Roman"/>
          <w:color w:val="000000" w:themeColor="text1"/>
          <w:szCs w:val="24"/>
          <w:shd w:val="clear" w:color="auto" w:fill="FFFFFF"/>
        </w:rPr>
        <w:t>.</w:t>
      </w:r>
    </w:p>
    <w:p w14:paraId="465DD16A" w14:textId="77777777" w:rsidR="007037BA" w:rsidRPr="009D6A71" w:rsidRDefault="007037BA" w:rsidP="007037BA">
      <w:pPr>
        <w:jc w:val="both"/>
      </w:pPr>
      <w:r w:rsidRPr="009D6A71">
        <w:t>The UK fashion sector is wide and large in size, spanning the design, manufacturing, wholesale, retail, marketing, and digital trade</w:t>
      </w:r>
      <w:r>
        <w:t xml:space="preserve">. </w:t>
      </w:r>
      <w:r w:rsidRPr="009D6A71">
        <w:t xml:space="preserve">Another strategic imperative has been sustainability, where consumers are becoming more discriminating about the environmental and ethical quality of the brands. </w:t>
      </w:r>
      <w:r w:rsidRPr="00890852">
        <w:t>The fashion sector in the United Kingdom is one of the key sectors to the performance of the country</w:t>
      </w:r>
      <w:r>
        <w:t>,</w:t>
      </w:r>
      <w:r w:rsidRPr="00890852">
        <w:t xml:space="preserve"> as it has</w:t>
      </w:r>
      <w:r>
        <w:t xml:space="preserve"> a gross value added of about £</w:t>
      </w:r>
      <w:r w:rsidRPr="00890852">
        <w:t>62 billion per year and about 1.3 million jobs in the design, retail, manuf</w:t>
      </w:r>
      <w:r>
        <w:t xml:space="preserve">acturing and logistics sectors. </w:t>
      </w:r>
      <w:r w:rsidRPr="009D6A71">
        <w:t xml:space="preserve">Luxury fashion is also one of the most useful things in the industry because of its high margins and recognition at the international level. </w:t>
      </w:r>
      <w:r w:rsidRPr="00890852">
        <w:t xml:space="preserve">It has an </w:t>
      </w:r>
      <w:r>
        <w:t>annual retail sale of almost £</w:t>
      </w:r>
      <w:r w:rsidRPr="00890852">
        <w:t>40 billion an</w:t>
      </w:r>
      <w:r>
        <w:t>d exports valued at more than £</w:t>
      </w:r>
      <w:r w:rsidRPr="00890852">
        <w:t>12 billion, which is a good indication of how the British brand is being well absorbed internationally</w:t>
      </w:r>
      <w:r>
        <w:t xml:space="preserve"> (The UK Fashion and Textile Association, 2023)</w:t>
      </w:r>
      <w:r w:rsidRPr="00890852">
        <w:t>. Structural growth is also present in the digital sales</w:t>
      </w:r>
      <w:r>
        <w:t>,</w:t>
      </w:r>
      <w:r w:rsidRPr="00890852">
        <w:t xml:space="preserve"> consuming over a third of the overall fashion retail activity. The industry is also concentrated in big cities like London and promotes tourism and the creative economy as a whole. It has penetration in education, marketing, and cultural exports, </w:t>
      </w:r>
      <w:r>
        <w:t xml:space="preserve">as well as </w:t>
      </w:r>
      <w:r w:rsidRPr="00890852">
        <w:t>regional development in the country.</w:t>
      </w:r>
    </w:p>
    <w:p w14:paraId="1837BC28" w14:textId="77777777" w:rsidR="007037BA" w:rsidRDefault="007037BA" w:rsidP="007037BA">
      <w:pPr>
        <w:jc w:val="both"/>
      </w:pPr>
      <w:r>
        <w:t>The UK fashion industry is typified by a disintegrated yet highly competitive organisation. Companies are competing along different strategic lines, from luxury differentiation to low-end cost-based fast fashion and digital-led retail. Domestic retailers like Next plc and Marks and Spencer are very strong in loyalty to the brand and have huge physical and online infrastructure in the middle price range. Their policies are focused on the predictability of their products, wide demographics, and supply chain management. These companies have stronger domestic foundations and more established omnichannel integration, which enables them to react to the consumer trends in the UK compared to Gap.</w:t>
      </w:r>
    </w:p>
    <w:p w14:paraId="2D3A0C8B" w14:textId="77777777" w:rsidR="007037BA" w:rsidRDefault="007037BA" w:rsidP="007037BA">
      <w:pPr>
        <w:jc w:val="both"/>
      </w:pPr>
      <w:r>
        <w:lastRenderedPageBreak/>
        <w:t>Digital-first players like ASOS appeal to younger age groups with high product turnover, influence marketing techniques, and decisions based on data. ASOS is not competing with heritage as much as they respond to trends and has a worldwide online presence. Conversely, Gap's brand image is based on classic American casualwear and not on changing fashion, which could make the company less responsive to the market dictated by high-frequency fashion trends</w:t>
      </w:r>
      <w:r w:rsidRPr="00E47E49">
        <w:rPr>
          <w:rFonts w:cs="Times New Roman"/>
          <w:color w:val="000000" w:themeColor="text1"/>
          <w:szCs w:val="24"/>
          <w:shd w:val="clear" w:color="auto" w:fill="FFFFFF"/>
        </w:rPr>
        <w:t xml:space="preserve"> </w:t>
      </w:r>
      <w:r>
        <w:rPr>
          <w:rFonts w:cs="Times New Roman"/>
          <w:color w:val="000000" w:themeColor="text1"/>
          <w:szCs w:val="24"/>
          <w:shd w:val="clear" w:color="auto" w:fill="FFFFFF"/>
        </w:rPr>
        <w:t xml:space="preserve">(Bai, Shi </w:t>
      </w:r>
      <w:r w:rsidRPr="0008298C">
        <w:rPr>
          <w:rFonts w:cs="Times New Roman"/>
          <w:color w:val="000000" w:themeColor="text1"/>
          <w:szCs w:val="24"/>
          <w:shd w:val="clear" w:color="auto" w:fill="FFFFFF"/>
        </w:rPr>
        <w:t>and Gao, 2026).</w:t>
      </w:r>
    </w:p>
    <w:p w14:paraId="27000B50" w14:textId="77777777" w:rsidR="007037BA" w:rsidRDefault="007037BA" w:rsidP="007037BA">
      <w:pPr>
        <w:jc w:val="both"/>
      </w:pPr>
      <w:r>
        <w:t>Multinational corporations such as Zara and H&amp;M compete vigorously on speed, affordability of products, and high turnover of merchandise. They have a vertically integrated supply chain that enables them to adapt quickly to new trends, and this places pressure on the mid-market brands such as Gap Inc.that have longer supply-chain production cycles. These rivals are also advantaged by good brand visibility and enabling retail locations in the UK high streets.</w:t>
      </w:r>
    </w:p>
    <w:p w14:paraId="47BEB53C" w14:textId="77777777" w:rsidR="007037BA" w:rsidRDefault="007037BA" w:rsidP="007037BA">
      <w:pPr>
        <w:jc w:val="both"/>
      </w:pPr>
      <w:r>
        <w:t>In this competitive environment, Gap Inc.is in the middle. It does not have a luxury branding or is designed as a fast-fashion, quick-response retailer. Rather, it has approached it with its standardised casual wear products as a basis, brand recognition, and uniformity across its operations internationally. Although this strategy has created a good brand awareness in the past, it poses a problem in the UK since consumers have become more concerned with either luxury differentiation or value-driven fashionability</w:t>
      </w:r>
      <w:r w:rsidRPr="00960E3E">
        <w:rPr>
          <w:rFonts w:cs="Times New Roman"/>
          <w:color w:val="000000" w:themeColor="text1"/>
          <w:szCs w:val="24"/>
          <w:shd w:val="clear" w:color="auto" w:fill="FFFFFF"/>
        </w:rPr>
        <w:t xml:space="preserve"> </w:t>
      </w:r>
      <w:r>
        <w:rPr>
          <w:rFonts w:cs="Times New Roman"/>
          <w:color w:val="000000" w:themeColor="text1"/>
          <w:szCs w:val="24"/>
          <w:shd w:val="clear" w:color="auto" w:fill="FFFFFF"/>
        </w:rPr>
        <w:t xml:space="preserve">(Tan </w:t>
      </w:r>
      <w:r w:rsidRPr="00960E3E">
        <w:rPr>
          <w:rFonts w:cs="Times New Roman"/>
          <w:color w:val="000000" w:themeColor="text1"/>
          <w:szCs w:val="24"/>
          <w:shd w:val="clear" w:color="auto" w:fill="FFFFFF"/>
        </w:rPr>
        <w:t>and Islam, 2026)</w:t>
      </w:r>
      <w:r>
        <w:t>.</w:t>
      </w:r>
    </w:p>
    <w:p w14:paraId="7A3B88F9" w14:textId="77777777" w:rsidR="007037BA" w:rsidRDefault="007037BA" w:rsidP="007037BA">
      <w:pPr>
        <w:jc w:val="both"/>
      </w:pPr>
      <w:r>
        <w:t>It is seen that, through performance comparisons, domestic companies like Marks and Spencer have shown higher adaptability to the local market, particularly in respect of investing in online platforms and supply chain efficiency. In the meantime, the fast-fashion multinationals have a greater visibility in the shop and trend leadership. Gap Inc.has reacted by cutting its offline physical distribution in the UK and emphasising alliances and the internet, as part of a strategic redefinition of the market pressures.</w:t>
      </w:r>
    </w:p>
    <w:p w14:paraId="5902B1EA" w14:textId="77777777" w:rsidR="007037BA" w:rsidRDefault="007037BA" w:rsidP="007037BA">
      <w:pPr>
        <w:jc w:val="both"/>
      </w:pPr>
      <w:r>
        <w:t xml:space="preserve">The UK fashion business is a sector of the economy with a diversified structure and is strategically challenging. Its elevated form of consumer sophistication, penetrated digital environment, and large-density competition environment provide the opportunity as well as constraints. Success is hinged on effective localisation, operational efficiency and strategic clarity in positioning of foreign multinationals like Gap. </w:t>
      </w:r>
    </w:p>
    <w:p w14:paraId="577048C8" w14:textId="77777777" w:rsidR="007037BA" w:rsidRPr="009D6A71" w:rsidRDefault="007037BA" w:rsidP="007037BA">
      <w:pPr>
        <w:jc w:val="both"/>
      </w:pPr>
      <w:r>
        <w:lastRenderedPageBreak/>
        <w:t>Therefore, the UK has a high level of market potential with high consumer expenditure and international presence. Nevertheless, such competition and a high rate of consumer expectation development leave only those companies that can be clearly differentiated and able to respond dynamically to their strategy, to remain competitive in the long run in this already mature and dynamic industry</w:t>
      </w:r>
      <w:r w:rsidRPr="00960E3E">
        <w:rPr>
          <w:rFonts w:cs="Times New Roman"/>
          <w:color w:val="000000" w:themeColor="text1"/>
          <w:szCs w:val="24"/>
          <w:shd w:val="clear" w:color="auto" w:fill="FFFFFF"/>
        </w:rPr>
        <w:t xml:space="preserve"> </w:t>
      </w:r>
      <w:r>
        <w:rPr>
          <w:rFonts w:cs="Times New Roman"/>
          <w:color w:val="000000" w:themeColor="text1"/>
          <w:szCs w:val="24"/>
          <w:shd w:val="clear" w:color="auto" w:fill="FFFFFF"/>
        </w:rPr>
        <w:t>(</w:t>
      </w:r>
      <w:r w:rsidRPr="00960E3E">
        <w:rPr>
          <w:rFonts w:cs="Times New Roman"/>
          <w:color w:val="000000" w:themeColor="text1"/>
          <w:szCs w:val="24"/>
          <w:shd w:val="clear" w:color="auto" w:fill="FFFFFF"/>
        </w:rPr>
        <w:t xml:space="preserve">Llácer-Falcón, </w:t>
      </w:r>
      <w:r>
        <w:rPr>
          <w:rFonts w:cs="Times New Roman"/>
          <w:color w:val="000000" w:themeColor="text1"/>
          <w:szCs w:val="24"/>
          <w:shd w:val="clear" w:color="auto" w:fill="FFFFFF"/>
        </w:rPr>
        <w:t xml:space="preserve">Vilaplana-Aparicio </w:t>
      </w:r>
      <w:r w:rsidRPr="00960E3E">
        <w:rPr>
          <w:rFonts w:cs="Times New Roman"/>
          <w:color w:val="000000" w:themeColor="text1"/>
          <w:szCs w:val="24"/>
          <w:shd w:val="clear" w:color="auto" w:fill="FFFFFF"/>
        </w:rPr>
        <w:t>and González-Díaz, 2026).</w:t>
      </w:r>
    </w:p>
    <w:p w14:paraId="09A4F448" w14:textId="77777777" w:rsidR="007037BA" w:rsidRPr="00AB7EAA" w:rsidRDefault="007037BA" w:rsidP="007037BA">
      <w:pPr>
        <w:pStyle w:val="Heading2"/>
        <w:jc w:val="both"/>
        <w:rPr>
          <w:rFonts w:cs="Times New Roman"/>
        </w:rPr>
      </w:pPr>
      <w:bookmarkStart w:id="4" w:name="_Toc223018375"/>
      <w:r>
        <w:rPr>
          <w:rStyle w:val="normaltextrun"/>
          <w:rFonts w:cs="Times New Roman"/>
          <w:szCs w:val="17"/>
          <w:shd w:val="clear" w:color="auto" w:fill="FFFFFF"/>
        </w:rPr>
        <w:t xml:space="preserve">3. </w:t>
      </w:r>
      <w:r w:rsidRPr="00AB7EAA">
        <w:rPr>
          <w:rStyle w:val="normaltextrun"/>
          <w:rFonts w:cs="Times New Roman"/>
          <w:szCs w:val="17"/>
          <w:shd w:val="clear" w:color="auto" w:fill="FFFFFF"/>
        </w:rPr>
        <w:t>Michael Porter’s Diamond Model of National Advantage</w:t>
      </w:r>
      <w:bookmarkEnd w:id="4"/>
    </w:p>
    <w:p w14:paraId="183C168C" w14:textId="77777777" w:rsidR="007037BA" w:rsidRDefault="007037BA" w:rsidP="007037BA">
      <w:pPr>
        <w:jc w:val="both"/>
        <w:rPr>
          <w:rFonts w:cs="Times New Roman"/>
        </w:rPr>
      </w:pPr>
      <w:r w:rsidRPr="00AB7EAA">
        <w:rPr>
          <w:rFonts w:cs="Times New Roman"/>
        </w:rPr>
        <w:t>A powerful model that can be used to analyse the reasons why particular industries in specific countries can maintain global competitiveness is the Diamond Model of Michael Porter. It recognises the four causal determinants as factors: conditions, demand conditions, related and supporting industries, and firm strategy, firm structure and rivalry, as well as government roles and chance roles</w:t>
      </w:r>
      <w:r w:rsidRPr="001D46E0">
        <w:rPr>
          <w:rFonts w:cs="Times New Roman"/>
          <w:color w:val="000000" w:themeColor="text1"/>
          <w:szCs w:val="24"/>
          <w:shd w:val="clear" w:color="auto" w:fill="FFFFFF"/>
        </w:rPr>
        <w:t xml:space="preserve"> </w:t>
      </w:r>
      <w:r>
        <w:rPr>
          <w:rFonts w:cs="Times New Roman"/>
          <w:color w:val="000000" w:themeColor="text1"/>
          <w:szCs w:val="24"/>
          <w:shd w:val="clear" w:color="auto" w:fill="FFFFFF"/>
        </w:rPr>
        <w:t xml:space="preserve">(McBride, McColl </w:t>
      </w:r>
      <w:r w:rsidRPr="00960E3E">
        <w:rPr>
          <w:rFonts w:cs="Times New Roman"/>
          <w:color w:val="000000" w:themeColor="text1"/>
          <w:szCs w:val="24"/>
          <w:shd w:val="clear" w:color="auto" w:fill="FFFFFF"/>
        </w:rPr>
        <w:t>and Paliwoda, 2026)</w:t>
      </w:r>
      <w:r w:rsidRPr="00AB7EAA">
        <w:rPr>
          <w:rFonts w:cs="Times New Roman"/>
        </w:rPr>
        <w:t xml:space="preserve">. </w:t>
      </w:r>
    </w:p>
    <w:p w14:paraId="5439A8AA" w14:textId="77777777" w:rsidR="007037BA" w:rsidRDefault="007037BA" w:rsidP="007037BA">
      <w:pPr>
        <w:jc w:val="center"/>
      </w:pPr>
      <w:r>
        <w:rPr>
          <w:noProof/>
        </w:rPr>
        <w:drawing>
          <wp:inline distT="0" distB="0" distL="0" distR="0" wp14:anchorId="1285D06E" wp14:editId="3299D817">
            <wp:extent cx="5943600" cy="3343275"/>
            <wp:effectExtent l="0" t="0" r="0" b="9525"/>
            <wp:docPr id="1" name="Picture 1" descr="Porter's Diamond Model: An Essential Guide for Global Achiev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orter's Diamond Model: An Essential Guide for Global Achievement"/>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5943600" cy="3343275"/>
                    </a:xfrm>
                    <a:prstGeom prst="rect">
                      <a:avLst/>
                    </a:prstGeom>
                    <a:noFill/>
                    <a:ln>
                      <a:noFill/>
                    </a:ln>
                  </pic:spPr>
                </pic:pic>
              </a:graphicData>
            </a:graphic>
          </wp:inline>
        </w:drawing>
      </w:r>
    </w:p>
    <w:p w14:paraId="43085740" w14:textId="77777777" w:rsidR="007037BA" w:rsidRDefault="007037BA" w:rsidP="007037BA">
      <w:pPr>
        <w:jc w:val="center"/>
      </w:pPr>
      <w:bookmarkStart w:id="5" w:name="_Toc223018501"/>
      <w:r>
        <w:t xml:space="preserve">Figure </w:t>
      </w:r>
      <w:r>
        <w:fldChar w:fldCharType="begin"/>
      </w:r>
      <w:r>
        <w:instrText xml:space="preserve"> SEQ Figure \* ARABIC </w:instrText>
      </w:r>
      <w:r>
        <w:fldChar w:fldCharType="separate"/>
      </w:r>
      <w:r>
        <w:rPr>
          <w:noProof/>
        </w:rPr>
        <w:t>1</w:t>
      </w:r>
      <w:r>
        <w:rPr>
          <w:noProof/>
        </w:rPr>
        <w:fldChar w:fldCharType="end"/>
      </w:r>
      <w:r>
        <w:t xml:space="preserve">: </w:t>
      </w:r>
      <w:r w:rsidRPr="004F5C20">
        <w:t>Porter’s Diamond Model</w:t>
      </w:r>
      <w:bookmarkEnd w:id="5"/>
    </w:p>
    <w:p w14:paraId="320815C2" w14:textId="77777777" w:rsidR="007037BA" w:rsidRPr="00163FC2" w:rsidRDefault="007037BA" w:rsidP="007037BA">
      <w:pPr>
        <w:jc w:val="center"/>
        <w:rPr>
          <w:rFonts w:cs="Times New Roman"/>
        </w:rPr>
      </w:pPr>
      <w:r>
        <w:t>(Source: Slide Model, 2023)</w:t>
      </w:r>
    </w:p>
    <w:p w14:paraId="7B376F57" w14:textId="77777777" w:rsidR="007037BA" w:rsidRDefault="007037BA" w:rsidP="007037BA">
      <w:pPr>
        <w:jc w:val="both"/>
        <w:rPr>
          <w:rFonts w:cs="Times New Roman"/>
          <w:b/>
          <w:i/>
        </w:rPr>
      </w:pPr>
    </w:p>
    <w:p w14:paraId="18B761D5" w14:textId="77777777" w:rsidR="007037BA" w:rsidRDefault="007037BA" w:rsidP="007037BA">
      <w:pPr>
        <w:jc w:val="both"/>
        <w:rPr>
          <w:rFonts w:cs="Times New Roman"/>
          <w:b/>
          <w:i/>
        </w:rPr>
      </w:pPr>
    </w:p>
    <w:p w14:paraId="4E30DA5B" w14:textId="77777777" w:rsidR="007037BA" w:rsidRPr="00AB7EAA" w:rsidRDefault="007037BA" w:rsidP="007037BA">
      <w:pPr>
        <w:jc w:val="both"/>
        <w:rPr>
          <w:rFonts w:cs="Times New Roman"/>
          <w:b/>
          <w:i/>
        </w:rPr>
      </w:pPr>
      <w:r w:rsidRPr="00AB7EAA">
        <w:rPr>
          <w:rFonts w:cs="Times New Roman"/>
          <w:b/>
          <w:i/>
        </w:rPr>
        <w:t>Factor Conditions</w:t>
      </w:r>
    </w:p>
    <w:p w14:paraId="4335B4D1" w14:textId="77777777" w:rsidR="007037BA" w:rsidRPr="00AB7EAA" w:rsidRDefault="007037BA" w:rsidP="007037BA">
      <w:pPr>
        <w:jc w:val="both"/>
        <w:rPr>
          <w:rFonts w:cs="Times New Roman"/>
        </w:rPr>
      </w:pPr>
      <w:r w:rsidRPr="00AB7EAA">
        <w:rPr>
          <w:rFonts w:cs="Times New Roman"/>
        </w:rPr>
        <w:t>Factor conditions are the endowment of factors of production that include skilled labour, infrastructure and knowledge possessed by a country. There is a constant inflow of well-trained designers and fashion professionals due to the presence of the world-renowned fashion institutions, such as specialist design schools, universities and others in the UK fashion industry. Such an agglomeration of creative human capital helps in innovation and differentiation, especially in the high-value segments like those of luxury fashion</w:t>
      </w:r>
      <w:r w:rsidRPr="00960E3E">
        <w:rPr>
          <w:rFonts w:cs="Times New Roman"/>
          <w:color w:val="000000" w:themeColor="text1"/>
          <w:szCs w:val="24"/>
          <w:shd w:val="clear" w:color="auto" w:fill="FFFFFF"/>
        </w:rPr>
        <w:t xml:space="preserve"> </w:t>
      </w:r>
      <w:r>
        <w:rPr>
          <w:rFonts w:cs="Times New Roman"/>
          <w:color w:val="000000" w:themeColor="text1"/>
          <w:szCs w:val="24"/>
          <w:shd w:val="clear" w:color="auto" w:fill="FFFFFF"/>
        </w:rPr>
        <w:t xml:space="preserve">(Quagrainie, Amankwah </w:t>
      </w:r>
      <w:r w:rsidRPr="00960E3E">
        <w:rPr>
          <w:rFonts w:cs="Times New Roman"/>
          <w:color w:val="000000" w:themeColor="text1"/>
          <w:szCs w:val="24"/>
          <w:shd w:val="clear" w:color="auto" w:fill="FFFFFF"/>
        </w:rPr>
        <w:t>and Dankwa, 2026)</w:t>
      </w:r>
      <w:r w:rsidRPr="00AB7EAA">
        <w:rPr>
          <w:rFonts w:cs="Times New Roman"/>
        </w:rPr>
        <w:t>.</w:t>
      </w:r>
    </w:p>
    <w:p w14:paraId="7E669502" w14:textId="77777777" w:rsidR="007037BA" w:rsidRPr="00AB7EAA" w:rsidRDefault="007037BA" w:rsidP="007037BA">
      <w:pPr>
        <w:jc w:val="both"/>
        <w:rPr>
          <w:rFonts w:cs="Times New Roman"/>
        </w:rPr>
      </w:pPr>
      <w:r w:rsidRPr="00AB7EAA">
        <w:rPr>
          <w:rFonts w:cs="Times New Roman"/>
        </w:rPr>
        <w:t>Moreover, the UK has advanced digital and financial services which facilitate fashion activities throughout the world. The position of London as an international financial centre helps to access its investment, and the fact that this city is equipped with sophisticated logistics and communication infrastructure allows companies to organise their international supply chains. The UK suffers from a lack of domestic textile production capacity and the increasing cost of labour, which has forced most fashion companies to outsource their production to other countries. Despite these limitations, the presence of top-level creative and management skills is still one of the main sources of competitive advantage</w:t>
      </w:r>
      <w:r w:rsidRPr="001D46E0">
        <w:rPr>
          <w:rFonts w:cs="Times New Roman"/>
          <w:color w:val="000000" w:themeColor="text1"/>
          <w:szCs w:val="24"/>
          <w:shd w:val="clear" w:color="auto" w:fill="FFFFFF"/>
        </w:rPr>
        <w:t xml:space="preserve"> </w:t>
      </w:r>
      <w:r>
        <w:rPr>
          <w:rFonts w:cs="Times New Roman"/>
          <w:color w:val="000000" w:themeColor="text1"/>
          <w:szCs w:val="24"/>
          <w:shd w:val="clear" w:color="auto" w:fill="FFFFFF"/>
        </w:rPr>
        <w:t xml:space="preserve">(Fobiri </w:t>
      </w:r>
      <w:r w:rsidRPr="001D46E0">
        <w:rPr>
          <w:rFonts w:cs="Times New Roman"/>
          <w:i/>
          <w:color w:val="000000" w:themeColor="text1"/>
          <w:szCs w:val="24"/>
          <w:shd w:val="clear" w:color="auto" w:fill="FFFFFF"/>
        </w:rPr>
        <w:t>et al.,</w:t>
      </w:r>
      <w:r>
        <w:rPr>
          <w:rFonts w:cs="Times New Roman"/>
          <w:color w:val="000000" w:themeColor="text1"/>
          <w:szCs w:val="24"/>
          <w:shd w:val="clear" w:color="auto" w:fill="FFFFFF"/>
        </w:rPr>
        <w:t xml:space="preserve"> </w:t>
      </w:r>
      <w:r w:rsidRPr="00960E3E">
        <w:rPr>
          <w:rFonts w:cs="Times New Roman"/>
          <w:color w:val="000000" w:themeColor="text1"/>
          <w:szCs w:val="24"/>
          <w:shd w:val="clear" w:color="auto" w:fill="FFFFFF"/>
        </w:rPr>
        <w:t>2026)</w:t>
      </w:r>
      <w:r w:rsidRPr="00AB7EAA">
        <w:rPr>
          <w:rFonts w:cs="Times New Roman"/>
        </w:rPr>
        <w:t>.</w:t>
      </w:r>
    </w:p>
    <w:p w14:paraId="406F5AD3" w14:textId="77777777" w:rsidR="007037BA" w:rsidRPr="00AB7EAA" w:rsidRDefault="007037BA" w:rsidP="007037BA">
      <w:pPr>
        <w:jc w:val="both"/>
        <w:rPr>
          <w:rFonts w:cs="Times New Roman"/>
          <w:b/>
          <w:i/>
        </w:rPr>
      </w:pPr>
      <w:r w:rsidRPr="00AB7EAA">
        <w:rPr>
          <w:rFonts w:cs="Times New Roman"/>
          <w:b/>
          <w:i/>
        </w:rPr>
        <w:t>Demand Conditions</w:t>
      </w:r>
    </w:p>
    <w:p w14:paraId="0AFC161D" w14:textId="77777777" w:rsidR="007037BA" w:rsidRDefault="007037BA" w:rsidP="007037BA">
      <w:pPr>
        <w:jc w:val="both"/>
        <w:rPr>
          <w:rFonts w:cs="Times New Roman"/>
        </w:rPr>
      </w:pPr>
      <w:r w:rsidRPr="00AC326E">
        <w:rPr>
          <w:rFonts w:cs="Times New Roman"/>
        </w:rPr>
        <w:t xml:space="preserve">The fashion industry is highly competitive due to the conditions of demand in the UK. In the UK, the apparel market is estimated to be worth </w:t>
      </w:r>
      <w:r>
        <w:t>£</w:t>
      </w:r>
      <w:r w:rsidRPr="00AC326E">
        <w:rPr>
          <w:rFonts w:cs="Times New Roman"/>
        </w:rPr>
        <w:t xml:space="preserve">60-70 billion a year; the domestic market is </w:t>
      </w:r>
      <w:r>
        <w:rPr>
          <w:rFonts w:cs="Times New Roman"/>
        </w:rPr>
        <w:t>growing rapid</w:t>
      </w:r>
      <w:r w:rsidRPr="00AC326E">
        <w:rPr>
          <w:rFonts w:cs="Times New Roman"/>
        </w:rPr>
        <w:t>ly in terms of consumption in the luxury, mid-end, and fast-fashion platforms</w:t>
      </w:r>
      <w:r>
        <w:rPr>
          <w:rFonts w:cs="Times New Roman"/>
        </w:rPr>
        <w:t xml:space="preserve"> (Promo Code UK, 2025)</w:t>
      </w:r>
      <w:r w:rsidRPr="00AB7EAA">
        <w:rPr>
          <w:rFonts w:cs="Times New Roman"/>
        </w:rPr>
        <w:t xml:space="preserve">. The UK market is typified by varied, trendy and stylish customers, who are quality, innovative, and socially conscious. This advanced domestic market stimulates companies to create differentiated products, to go sustainable in their operations, and react fast to the emerging demands of consumers. Availability of the discerning consumers assists companies in perfecting product offerings, prior to their advancement to the global markets. </w:t>
      </w:r>
      <w:r>
        <w:rPr>
          <w:rFonts w:cs="Times New Roman"/>
        </w:rPr>
        <w:t>T</w:t>
      </w:r>
      <w:r w:rsidRPr="00AC326E">
        <w:rPr>
          <w:rFonts w:cs="Times New Roman"/>
        </w:rPr>
        <w:t>he proportion of onlin</w:t>
      </w:r>
      <w:r>
        <w:rPr>
          <w:rFonts w:cs="Times New Roman"/>
        </w:rPr>
        <w:t xml:space="preserve">e fashion sales is more than 30% </w:t>
      </w:r>
      <w:r w:rsidRPr="00AC326E">
        <w:rPr>
          <w:rFonts w:cs="Times New Roman"/>
        </w:rPr>
        <w:t>of all apparel sales, which proves the demonstration of digitally active and convenience-seeking consumers.</w:t>
      </w:r>
      <w:r>
        <w:rPr>
          <w:rFonts w:cs="Times New Roman"/>
        </w:rPr>
        <w:t xml:space="preserve"> </w:t>
      </w:r>
      <w:r w:rsidRPr="00AB7EAA">
        <w:rPr>
          <w:rFonts w:cs="Times New Roman"/>
        </w:rPr>
        <w:t xml:space="preserve">Moreover, the UK enjoys a good demand created by tourism, specifically in some of its major cities like London. Visitors of other nations are also </w:t>
      </w:r>
      <w:r w:rsidRPr="00AB7EAA">
        <w:rPr>
          <w:rFonts w:cs="Times New Roman"/>
        </w:rPr>
        <w:lastRenderedPageBreak/>
        <w:t>major buyers of luxury fashion, which serves to further bring British brands into the global market. This exposure to the domestic and international consumer in the domestic market increases the competitiveness of the industry in the international market</w:t>
      </w:r>
      <w:r w:rsidRPr="001D46E0">
        <w:rPr>
          <w:rFonts w:cs="Times New Roman"/>
          <w:color w:val="000000" w:themeColor="text1"/>
          <w:szCs w:val="24"/>
          <w:shd w:val="clear" w:color="auto" w:fill="FFFFFF"/>
        </w:rPr>
        <w:t xml:space="preserve"> </w:t>
      </w:r>
      <w:r>
        <w:rPr>
          <w:rFonts w:cs="Times New Roman"/>
          <w:color w:val="000000" w:themeColor="text1"/>
          <w:szCs w:val="24"/>
          <w:shd w:val="clear" w:color="auto" w:fill="FFFFFF"/>
        </w:rPr>
        <w:t>(</w:t>
      </w:r>
      <w:r w:rsidRPr="00960E3E">
        <w:rPr>
          <w:rFonts w:cs="Times New Roman"/>
          <w:color w:val="000000" w:themeColor="text1"/>
          <w:szCs w:val="24"/>
          <w:shd w:val="clear" w:color="auto" w:fill="FFFFFF"/>
        </w:rPr>
        <w:t xml:space="preserve">Kabbara, </w:t>
      </w:r>
      <w:r>
        <w:rPr>
          <w:rFonts w:cs="Times New Roman"/>
          <w:color w:val="000000" w:themeColor="text1"/>
          <w:szCs w:val="24"/>
          <w:shd w:val="clear" w:color="auto" w:fill="FFFFFF"/>
        </w:rPr>
        <w:t xml:space="preserve">Salhab </w:t>
      </w:r>
      <w:r w:rsidRPr="00960E3E">
        <w:rPr>
          <w:rFonts w:cs="Times New Roman"/>
          <w:color w:val="000000" w:themeColor="text1"/>
          <w:szCs w:val="24"/>
          <w:shd w:val="clear" w:color="auto" w:fill="FFFFFF"/>
        </w:rPr>
        <w:t>and Torres, 2026)</w:t>
      </w:r>
      <w:r>
        <w:rPr>
          <w:rFonts w:cs="Times New Roman"/>
        </w:rPr>
        <w:t xml:space="preserve">. </w:t>
      </w:r>
    </w:p>
    <w:p w14:paraId="03E918A0" w14:textId="77777777" w:rsidR="007037BA" w:rsidRPr="00AB7EAA" w:rsidRDefault="007037BA" w:rsidP="007037BA">
      <w:pPr>
        <w:jc w:val="both"/>
        <w:rPr>
          <w:rFonts w:cs="Times New Roman"/>
          <w:b/>
          <w:i/>
        </w:rPr>
      </w:pPr>
      <w:r w:rsidRPr="00AB7EAA">
        <w:rPr>
          <w:rFonts w:cs="Times New Roman"/>
          <w:b/>
          <w:i/>
        </w:rPr>
        <w:t>Allied and Supported Industries</w:t>
      </w:r>
    </w:p>
    <w:p w14:paraId="20626D8C" w14:textId="77777777" w:rsidR="007037BA" w:rsidRPr="00AB7EAA" w:rsidRDefault="007037BA" w:rsidP="007037BA">
      <w:pPr>
        <w:jc w:val="both"/>
        <w:rPr>
          <w:rFonts w:cs="Times New Roman"/>
        </w:rPr>
      </w:pPr>
      <w:r w:rsidRPr="00AB7EAA">
        <w:rPr>
          <w:rFonts w:cs="Times New Roman"/>
        </w:rPr>
        <w:t>The UK fashion industry has a developed chain of related and supporting industries that make it a competitive industry. These will encompass fashion media, advertising agencies, digital marketing agencies, logistics, and design creative industries. The close location of these industries enhances cooperation, speedy exchange of information, and creativity. These linkages are further strengthened by fashion weeks, trade shows, and industry events, which form a dynamic ecosystem that the brand can depend on to aid in the creation of brands and international presence.</w:t>
      </w:r>
    </w:p>
    <w:p w14:paraId="7B1148E8" w14:textId="77777777" w:rsidR="007037BA" w:rsidRPr="00AB7EAA" w:rsidRDefault="007037BA" w:rsidP="007037BA">
      <w:pPr>
        <w:jc w:val="both"/>
        <w:rPr>
          <w:rFonts w:cs="Times New Roman"/>
        </w:rPr>
      </w:pPr>
      <w:r w:rsidRPr="00AB7EAA">
        <w:rPr>
          <w:rFonts w:cs="Times New Roman"/>
        </w:rPr>
        <w:t>Besides, the promotion of the development of e-commerce platforms, fintech companies, and analytics companies working with the data has contributed to the development of the industry in terms of its reach into the global consumers</w:t>
      </w:r>
      <w:r w:rsidRPr="005504A0">
        <w:rPr>
          <w:rFonts w:cs="Times New Roman"/>
          <w:color w:val="000000" w:themeColor="text1"/>
          <w:szCs w:val="24"/>
          <w:shd w:val="clear" w:color="auto" w:fill="FFFFFF"/>
        </w:rPr>
        <w:t xml:space="preserve"> </w:t>
      </w:r>
      <w:r>
        <w:rPr>
          <w:rFonts w:cs="Times New Roman"/>
          <w:color w:val="000000" w:themeColor="text1"/>
          <w:szCs w:val="24"/>
          <w:shd w:val="clear" w:color="auto" w:fill="FFFFFF"/>
        </w:rPr>
        <w:t>(</w:t>
      </w:r>
      <w:r w:rsidRPr="00960E3E">
        <w:rPr>
          <w:rFonts w:cs="Times New Roman"/>
          <w:color w:val="000000" w:themeColor="text1"/>
          <w:szCs w:val="24"/>
          <w:shd w:val="clear" w:color="auto" w:fill="FFFFFF"/>
        </w:rPr>
        <w:t>Very,</w:t>
      </w:r>
      <w:r>
        <w:rPr>
          <w:rFonts w:cs="Times New Roman"/>
          <w:color w:val="000000" w:themeColor="text1"/>
          <w:szCs w:val="24"/>
          <w:shd w:val="clear" w:color="auto" w:fill="FFFFFF"/>
        </w:rPr>
        <w:t xml:space="preserve"> Tournois </w:t>
      </w:r>
      <w:r w:rsidRPr="00960E3E">
        <w:rPr>
          <w:rFonts w:cs="Times New Roman"/>
          <w:color w:val="000000" w:themeColor="text1"/>
          <w:szCs w:val="24"/>
          <w:shd w:val="clear" w:color="auto" w:fill="FFFFFF"/>
        </w:rPr>
        <w:t>and Nivoix, 2026)</w:t>
      </w:r>
      <w:r w:rsidRPr="00AB7EAA">
        <w:rPr>
          <w:rFonts w:cs="Times New Roman"/>
        </w:rPr>
        <w:t xml:space="preserve">. </w:t>
      </w:r>
    </w:p>
    <w:p w14:paraId="6126DD32" w14:textId="77777777" w:rsidR="007037BA" w:rsidRPr="00AB7EAA" w:rsidRDefault="007037BA" w:rsidP="007037BA">
      <w:pPr>
        <w:jc w:val="both"/>
        <w:rPr>
          <w:rFonts w:cs="Times New Roman"/>
          <w:b/>
          <w:i/>
        </w:rPr>
      </w:pPr>
      <w:r w:rsidRPr="00AB7EAA">
        <w:rPr>
          <w:rFonts w:cs="Times New Roman"/>
          <w:b/>
          <w:i/>
        </w:rPr>
        <w:t>Strategic, Structural and Competitive Firmness</w:t>
      </w:r>
    </w:p>
    <w:p w14:paraId="2B00BD2D" w14:textId="77777777" w:rsidR="007037BA" w:rsidRPr="00AB7EAA" w:rsidRDefault="007037BA" w:rsidP="007037BA">
      <w:pPr>
        <w:jc w:val="both"/>
        <w:rPr>
          <w:rFonts w:cs="Times New Roman"/>
        </w:rPr>
      </w:pPr>
      <w:r w:rsidRPr="00AB7EAA">
        <w:rPr>
          <w:rFonts w:cs="Times New Roman"/>
        </w:rPr>
        <w:t>Increased competition on the domestic level is a characteristic of the UK fashion industry, which serves as a prerequisite to innovation and strategic improvement. The strategy used by firms varies greatly: luxury differentiation, cost leadership, and digital-first models. Competitive pressure is heightened with the variety of methods, which makes firms undergo continuous changes and enhancements.</w:t>
      </w:r>
    </w:p>
    <w:p w14:paraId="56664468" w14:textId="77777777" w:rsidR="007037BA" w:rsidRPr="00AB7EAA" w:rsidRDefault="007037BA" w:rsidP="007037BA">
      <w:pPr>
        <w:jc w:val="both"/>
        <w:rPr>
          <w:rFonts w:cs="Times New Roman"/>
        </w:rPr>
      </w:pPr>
      <w:r w:rsidRPr="00AB7EAA">
        <w:rPr>
          <w:rFonts w:cs="Times New Roman"/>
        </w:rPr>
        <w:t>The presence of intense competition within the domestic luxury brands, shops on the high street and online platforms stimulates the desire to explore new business models, sustainable initiatives and Omnichannel strategies</w:t>
      </w:r>
      <w:r w:rsidRPr="005504A0">
        <w:rPr>
          <w:rFonts w:cs="Times New Roman"/>
          <w:color w:val="000000" w:themeColor="text1"/>
          <w:szCs w:val="24"/>
          <w:shd w:val="clear" w:color="auto" w:fill="FFFFFF"/>
        </w:rPr>
        <w:t xml:space="preserve"> </w:t>
      </w:r>
      <w:r>
        <w:rPr>
          <w:rFonts w:cs="Times New Roman"/>
          <w:color w:val="000000" w:themeColor="text1"/>
          <w:szCs w:val="24"/>
          <w:shd w:val="clear" w:color="auto" w:fill="FFFFFF"/>
        </w:rPr>
        <w:t xml:space="preserve">(Hajdukiewicz </w:t>
      </w:r>
      <w:r w:rsidRPr="00960E3E">
        <w:rPr>
          <w:rFonts w:cs="Times New Roman"/>
          <w:color w:val="000000" w:themeColor="text1"/>
          <w:szCs w:val="24"/>
          <w:shd w:val="clear" w:color="auto" w:fill="FFFFFF"/>
        </w:rPr>
        <w:t>and Pera, 2026)</w:t>
      </w:r>
      <w:r w:rsidRPr="00AB7EAA">
        <w:rPr>
          <w:rFonts w:cs="Times New Roman"/>
        </w:rPr>
        <w:t xml:space="preserve">. </w:t>
      </w:r>
    </w:p>
    <w:p w14:paraId="2C5B3A8D" w14:textId="77777777" w:rsidR="007037BA" w:rsidRPr="00AB7EAA" w:rsidRDefault="007037BA" w:rsidP="007037BA">
      <w:pPr>
        <w:jc w:val="both"/>
        <w:rPr>
          <w:rFonts w:cs="Times New Roman"/>
          <w:b/>
          <w:i/>
        </w:rPr>
      </w:pPr>
      <w:r w:rsidRPr="00AB7EAA">
        <w:rPr>
          <w:rFonts w:cs="Times New Roman"/>
          <w:b/>
          <w:i/>
        </w:rPr>
        <w:t>Directive of Government and Fortune</w:t>
      </w:r>
    </w:p>
    <w:p w14:paraId="42E1F4DC" w14:textId="77777777" w:rsidR="007037BA" w:rsidRPr="00AB7EAA" w:rsidRDefault="007037BA" w:rsidP="007037BA">
      <w:pPr>
        <w:jc w:val="both"/>
        <w:rPr>
          <w:rFonts w:cs="Times New Roman"/>
        </w:rPr>
      </w:pPr>
      <w:r w:rsidRPr="00AB7EAA">
        <w:rPr>
          <w:rFonts w:cs="Times New Roman"/>
        </w:rPr>
        <w:t xml:space="preserve">The UK fashion industry has a competitive landscape that is directly influenced by government policy, albeit indirectly. The development of the industry is caused by the governmental support of creative education, protection of intellectual property, and promotion of international trade. </w:t>
      </w:r>
      <w:r w:rsidRPr="00AB7EAA">
        <w:rPr>
          <w:rFonts w:cs="Times New Roman"/>
        </w:rPr>
        <w:lastRenderedPageBreak/>
        <w:t>Meanwhile, areas of regulatory vulnerability, such as trade arrangements, sustainability standards and labour practises may make operations more complex.</w:t>
      </w:r>
    </w:p>
    <w:p w14:paraId="717B7A41" w14:textId="77777777" w:rsidR="007037BA" w:rsidRPr="00AB7EAA" w:rsidRDefault="007037BA" w:rsidP="007037BA">
      <w:pPr>
        <w:jc w:val="both"/>
        <w:rPr>
          <w:rFonts w:cs="Times New Roman"/>
        </w:rPr>
      </w:pPr>
      <w:r w:rsidRPr="00AB7EAA">
        <w:rPr>
          <w:rFonts w:cs="Times New Roman"/>
        </w:rPr>
        <w:t>The industry has also been affected by chance events, including technological advancement and global shocks. The accelerated pace of digital retailing and changes in buyer behaviour have placed those companies that can be innovative and flexible at an advantage. The ones that have had a good brand equity and can adapt to such changes have been in a better adjustable position</w:t>
      </w:r>
      <w:r w:rsidRPr="005504A0">
        <w:rPr>
          <w:rFonts w:cs="Times New Roman"/>
          <w:color w:val="000000" w:themeColor="text1"/>
          <w:szCs w:val="24"/>
          <w:shd w:val="clear" w:color="auto" w:fill="FFFFFF"/>
        </w:rPr>
        <w:t xml:space="preserve"> </w:t>
      </w:r>
      <w:r>
        <w:rPr>
          <w:rFonts w:cs="Times New Roman"/>
          <w:color w:val="000000" w:themeColor="text1"/>
          <w:szCs w:val="24"/>
          <w:shd w:val="clear" w:color="auto" w:fill="FFFFFF"/>
        </w:rPr>
        <w:t>(</w:t>
      </w:r>
      <w:r w:rsidRPr="00960E3E">
        <w:rPr>
          <w:rFonts w:cs="Times New Roman"/>
          <w:color w:val="000000" w:themeColor="text1"/>
          <w:szCs w:val="24"/>
          <w:shd w:val="clear" w:color="auto" w:fill="FFFFFF"/>
        </w:rPr>
        <w:t xml:space="preserve">Islam, </w:t>
      </w:r>
      <w:r>
        <w:rPr>
          <w:rFonts w:cs="Times New Roman"/>
          <w:color w:val="000000" w:themeColor="text1"/>
          <w:szCs w:val="24"/>
          <w:shd w:val="clear" w:color="auto" w:fill="FFFFFF"/>
        </w:rPr>
        <w:t xml:space="preserve">Benstead </w:t>
      </w:r>
      <w:r w:rsidRPr="00960E3E">
        <w:rPr>
          <w:rFonts w:cs="Times New Roman"/>
          <w:color w:val="000000" w:themeColor="text1"/>
          <w:szCs w:val="24"/>
          <w:shd w:val="clear" w:color="auto" w:fill="FFFFFF"/>
        </w:rPr>
        <w:t>and Gill, 2026)</w:t>
      </w:r>
      <w:r w:rsidRPr="00AB7EAA">
        <w:rPr>
          <w:rFonts w:cs="Times New Roman"/>
        </w:rPr>
        <w:t>.</w:t>
      </w:r>
    </w:p>
    <w:p w14:paraId="290E03C1" w14:textId="77777777" w:rsidR="007037BA" w:rsidRPr="00AB7EAA" w:rsidRDefault="007037BA" w:rsidP="007037BA">
      <w:pPr>
        <w:jc w:val="both"/>
        <w:rPr>
          <w:rFonts w:cs="Times New Roman"/>
          <w:b/>
          <w:i/>
        </w:rPr>
      </w:pPr>
      <w:r w:rsidRPr="00AB7EAA">
        <w:rPr>
          <w:rFonts w:cs="Times New Roman"/>
          <w:b/>
          <w:i/>
        </w:rPr>
        <w:t>Overall Assessment</w:t>
      </w:r>
    </w:p>
    <w:p w14:paraId="19B2CB92" w14:textId="77777777" w:rsidR="007037BA" w:rsidRPr="00AB7EAA" w:rsidRDefault="007037BA" w:rsidP="007037BA">
      <w:pPr>
        <w:jc w:val="both"/>
        <w:rPr>
          <w:rFonts w:cs="Times New Roman"/>
        </w:rPr>
      </w:pPr>
      <w:r w:rsidRPr="00AB7EAA">
        <w:rPr>
          <w:rFonts w:cs="Times New Roman"/>
        </w:rPr>
        <w:t>In general, the UK fashion industry is well aligned with the Diamond Model formulated by Porter</w:t>
      </w:r>
      <w:r>
        <w:rPr>
          <w:rFonts w:cs="Times New Roman"/>
        </w:rPr>
        <w:t>,</w:t>
      </w:r>
      <w:r w:rsidRPr="00AB7EAA">
        <w:rPr>
          <w:rFonts w:cs="Times New Roman"/>
        </w:rPr>
        <w:t xml:space="preserve"> especially with a high level of factor conditions, a high level of sophistication in demand and solid supporting industries. Things have not been that easy, as manufacturing capacity and cost pressures will always be a challenge, but the combination of these determinants remains to be the main backbone of global competitiveness of the industry</w:t>
      </w:r>
      <w:r>
        <w:rPr>
          <w:rFonts w:cs="Times New Roman"/>
        </w:rPr>
        <w:t>,</w:t>
      </w:r>
      <w:r w:rsidRPr="00AB7EAA">
        <w:rPr>
          <w:rFonts w:cs="Times New Roman"/>
        </w:rPr>
        <w:t xml:space="preserve"> especially in high-value, fashionable areas</w:t>
      </w:r>
      <w:r w:rsidRPr="00A60CE0">
        <w:rPr>
          <w:rFonts w:cs="Times New Roman"/>
          <w:color w:val="000000" w:themeColor="text1"/>
          <w:szCs w:val="24"/>
          <w:shd w:val="clear" w:color="auto" w:fill="FFFFFF"/>
        </w:rPr>
        <w:t xml:space="preserve"> </w:t>
      </w:r>
      <w:r>
        <w:rPr>
          <w:rFonts w:cs="Times New Roman"/>
          <w:color w:val="000000" w:themeColor="text1"/>
          <w:szCs w:val="24"/>
          <w:shd w:val="clear" w:color="auto" w:fill="FFFFFF"/>
        </w:rPr>
        <w:t>(</w:t>
      </w:r>
      <w:r w:rsidRPr="00960E3E">
        <w:rPr>
          <w:rFonts w:cs="Times New Roman"/>
          <w:color w:val="000000" w:themeColor="text1"/>
          <w:szCs w:val="24"/>
          <w:shd w:val="clear" w:color="auto" w:fill="FFFFFF"/>
        </w:rPr>
        <w:t>Berger, 2026)</w:t>
      </w:r>
      <w:r w:rsidRPr="00AB7EAA">
        <w:rPr>
          <w:rFonts w:cs="Times New Roman"/>
        </w:rPr>
        <w:t>.</w:t>
      </w:r>
    </w:p>
    <w:p w14:paraId="7B386C50" w14:textId="77777777" w:rsidR="007037BA" w:rsidRPr="00AB7EAA" w:rsidRDefault="007037BA" w:rsidP="007037BA">
      <w:pPr>
        <w:pStyle w:val="Heading2"/>
        <w:jc w:val="both"/>
      </w:pPr>
      <w:bookmarkStart w:id="6" w:name="_Toc223018376"/>
      <w:r>
        <w:t xml:space="preserve">4. </w:t>
      </w:r>
      <w:r w:rsidRPr="00AB7EAA">
        <w:t>Major Foreign MNCs/ TNCs and Market Factors</w:t>
      </w:r>
      <w:bookmarkEnd w:id="6"/>
      <w:r w:rsidRPr="00AB7EAA">
        <w:t xml:space="preserve"> </w:t>
      </w:r>
    </w:p>
    <w:p w14:paraId="3EA035D2" w14:textId="77777777" w:rsidR="007037BA" w:rsidRPr="00684D78" w:rsidRDefault="007037BA" w:rsidP="007037BA">
      <w:pPr>
        <w:jc w:val="both"/>
        <w:rPr>
          <w:rFonts w:cs="Times New Roman"/>
        </w:rPr>
      </w:pPr>
      <w:r>
        <w:rPr>
          <w:rFonts w:cs="Times New Roman"/>
        </w:rPr>
        <w:t>Gap Inc.</w:t>
      </w:r>
      <w:r w:rsidRPr="00684D78">
        <w:rPr>
          <w:rFonts w:cs="Times New Roman"/>
        </w:rPr>
        <w:t xml:space="preserve">Inc. is a multinational fashion retailer company based in the United States of America and has branches all over the world under three brands, namely Gap, Old Navy and Banana Republic. </w:t>
      </w:r>
      <w:r>
        <w:rPr>
          <w:rFonts w:cs="Times New Roman"/>
        </w:rPr>
        <w:t>Gap Inc.</w:t>
      </w:r>
      <w:r w:rsidRPr="00684D78">
        <w:rPr>
          <w:rFonts w:cs="Times New Roman"/>
        </w:rPr>
        <w:t xml:space="preserve">started operating in the UK with a powerful base in North America, and in some European markets, to appeal to the average consumer in the market that is oriented towards lower prices, casual, and fashionable apparel. The UK fashion market is competitive, mature, and is affected by rapidly changing consumer tastes, technological use, and issues of sustainability. </w:t>
      </w:r>
    </w:p>
    <w:p w14:paraId="233D7D67" w14:textId="77777777" w:rsidR="007037BA" w:rsidRPr="00684D78" w:rsidRDefault="007037BA" w:rsidP="007037BA">
      <w:pPr>
        <w:jc w:val="both"/>
        <w:rPr>
          <w:rFonts w:cs="Times New Roman"/>
        </w:rPr>
      </w:pPr>
      <w:r w:rsidRPr="00684D78">
        <w:rPr>
          <w:rFonts w:cs="Times New Roman"/>
        </w:rPr>
        <w:t xml:space="preserve">There are various external and internal factors that affect the success of the operations of </w:t>
      </w:r>
      <w:r>
        <w:rPr>
          <w:rFonts w:cs="Times New Roman"/>
        </w:rPr>
        <w:t>Gap Inc.</w:t>
      </w:r>
      <w:r w:rsidRPr="00684D78">
        <w:rPr>
          <w:rFonts w:cs="Times New Roman"/>
        </w:rPr>
        <w:t xml:space="preserve">in the UK. In this section, the critical evaluation </w:t>
      </w:r>
      <w:r>
        <w:rPr>
          <w:rFonts w:cs="Times New Roman"/>
        </w:rPr>
        <w:t xml:space="preserve">is </w:t>
      </w:r>
      <w:r w:rsidRPr="00684D78">
        <w:rPr>
          <w:rFonts w:cs="Times New Roman"/>
        </w:rPr>
        <w:t xml:space="preserve">done using PESTLE analysis to assess macro-environmental conditions, and Porter's Five Forces to assess industry competitiveness. With these structures, it becomes possible to have a systematic perception of the opportunities as well as challenges that </w:t>
      </w:r>
      <w:r>
        <w:rPr>
          <w:rFonts w:cs="Times New Roman"/>
        </w:rPr>
        <w:t>Gap Inc.</w:t>
      </w:r>
      <w:r w:rsidRPr="00684D78">
        <w:rPr>
          <w:rFonts w:cs="Times New Roman"/>
        </w:rPr>
        <w:t xml:space="preserve">encounters in the UK. </w:t>
      </w:r>
    </w:p>
    <w:p w14:paraId="0900902B" w14:textId="77777777" w:rsidR="007037BA" w:rsidRPr="00684D78" w:rsidRDefault="007037BA" w:rsidP="007037BA">
      <w:pPr>
        <w:jc w:val="both"/>
        <w:rPr>
          <w:rFonts w:cs="Times New Roman"/>
          <w:b/>
          <w:i/>
        </w:rPr>
      </w:pPr>
      <w:r w:rsidRPr="00684D78">
        <w:rPr>
          <w:rFonts w:cs="Times New Roman"/>
          <w:b/>
          <w:i/>
        </w:rPr>
        <w:t>PESTLE Analysis of</w:t>
      </w:r>
      <w:r>
        <w:rPr>
          <w:rFonts w:cs="Times New Roman"/>
          <w:b/>
          <w:i/>
        </w:rPr>
        <w:t xml:space="preserve"> UK Operations of the Gap Inc.Inc. </w:t>
      </w:r>
    </w:p>
    <w:p w14:paraId="75A77A7D" w14:textId="77777777" w:rsidR="007037BA" w:rsidRDefault="007037BA" w:rsidP="007037BA">
      <w:pPr>
        <w:jc w:val="both"/>
        <w:rPr>
          <w:rFonts w:cs="Times New Roman"/>
        </w:rPr>
      </w:pPr>
      <w:r w:rsidRPr="00684D78">
        <w:rPr>
          <w:rFonts w:cs="Times New Roman"/>
        </w:rPr>
        <w:lastRenderedPageBreak/>
        <w:t xml:space="preserve">The PESTLE model looks at the Political, Economic, Social, Technological, Legal and Environmental forces. Their relevance, the factors that were influenced in the UK fashion retail industry, and their significance to </w:t>
      </w:r>
      <w:r>
        <w:rPr>
          <w:rFonts w:cs="Times New Roman"/>
        </w:rPr>
        <w:t>Gap Inc.</w:t>
      </w:r>
      <w:r w:rsidRPr="00684D78">
        <w:rPr>
          <w:rFonts w:cs="Times New Roman"/>
        </w:rPr>
        <w:t xml:space="preserve">Inc. can be summarised in the following table: </w:t>
      </w:r>
    </w:p>
    <w:p w14:paraId="35130872" w14:textId="77777777" w:rsidR="007037BA" w:rsidRDefault="007037BA" w:rsidP="007037BA">
      <w:pPr>
        <w:jc w:val="center"/>
      </w:pPr>
      <w:bookmarkStart w:id="7" w:name="_Toc223018515"/>
      <w:r>
        <w:t xml:space="preserve">Table </w:t>
      </w:r>
      <w:r>
        <w:fldChar w:fldCharType="begin"/>
      </w:r>
      <w:r>
        <w:instrText xml:space="preserve"> SEQ Table \* ARABIC </w:instrText>
      </w:r>
      <w:r>
        <w:fldChar w:fldCharType="separate"/>
      </w:r>
      <w:r>
        <w:rPr>
          <w:noProof/>
        </w:rPr>
        <w:t>1</w:t>
      </w:r>
      <w:r>
        <w:rPr>
          <w:noProof/>
        </w:rPr>
        <w:fldChar w:fldCharType="end"/>
      </w:r>
      <w:r>
        <w:t>: PESTLE Analysis</w:t>
      </w:r>
      <w:bookmarkEnd w:id="7"/>
    </w:p>
    <w:tbl>
      <w:tblPr>
        <w:tblW w:w="9254"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972"/>
        <w:gridCol w:w="2700"/>
        <w:gridCol w:w="2430"/>
        <w:gridCol w:w="2152"/>
      </w:tblGrid>
      <w:tr w:rsidR="007037BA" w14:paraId="2566818C" w14:textId="77777777" w:rsidTr="00365205">
        <w:trPr>
          <w:trHeight w:val="705"/>
        </w:trPr>
        <w:tc>
          <w:tcPr>
            <w:tcW w:w="1972" w:type="dxa"/>
            <w:tcBorders>
              <w:top w:val="single" w:sz="6" w:space="0" w:color="auto"/>
              <w:left w:val="single" w:sz="6" w:space="0" w:color="auto"/>
              <w:bottom w:val="single" w:sz="6" w:space="0" w:color="auto"/>
              <w:right w:val="single" w:sz="6" w:space="0" w:color="auto"/>
            </w:tcBorders>
            <w:hideMark/>
          </w:tcPr>
          <w:p w14:paraId="3637BAC8" w14:textId="77777777" w:rsidR="007037BA" w:rsidRPr="002956E5" w:rsidRDefault="007037BA" w:rsidP="00365205">
            <w:pPr>
              <w:spacing w:before="0" w:after="0"/>
              <w:jc w:val="center"/>
              <w:textAlignment w:val="baseline"/>
              <w:rPr>
                <w:rFonts w:ascii="Segoe UI" w:eastAsia="Times New Roman" w:hAnsi="Segoe UI" w:cs="Segoe UI"/>
                <w:b/>
                <w:color w:val="000000"/>
                <w:sz w:val="18"/>
                <w:szCs w:val="18"/>
              </w:rPr>
            </w:pPr>
            <w:r w:rsidRPr="002956E5">
              <w:rPr>
                <w:rFonts w:eastAsia="Times New Roman" w:cs="Times New Roman"/>
                <w:b/>
                <w:color w:val="000000"/>
                <w:szCs w:val="24"/>
                <w:lang w:val="en-IN"/>
              </w:rPr>
              <w:t>PESTLE</w:t>
            </w:r>
            <w:r w:rsidRPr="002956E5">
              <w:rPr>
                <w:rFonts w:eastAsia="Times New Roman" w:cs="Times New Roman"/>
                <w:b/>
                <w:color w:val="000000"/>
                <w:szCs w:val="24"/>
              </w:rPr>
              <w:t> Analysis</w:t>
            </w:r>
          </w:p>
        </w:tc>
        <w:tc>
          <w:tcPr>
            <w:tcW w:w="2700" w:type="dxa"/>
            <w:tcBorders>
              <w:top w:val="single" w:sz="6" w:space="0" w:color="auto"/>
              <w:left w:val="single" w:sz="6" w:space="0" w:color="auto"/>
              <w:bottom w:val="single" w:sz="6" w:space="0" w:color="auto"/>
              <w:right w:val="single" w:sz="6" w:space="0" w:color="auto"/>
            </w:tcBorders>
            <w:hideMark/>
          </w:tcPr>
          <w:p w14:paraId="13055B6F" w14:textId="77777777" w:rsidR="007037BA" w:rsidRPr="002956E5" w:rsidRDefault="007037BA" w:rsidP="00365205">
            <w:pPr>
              <w:spacing w:before="0" w:after="0"/>
              <w:jc w:val="center"/>
              <w:textAlignment w:val="baseline"/>
              <w:rPr>
                <w:rFonts w:ascii="Segoe UI" w:eastAsia="Times New Roman" w:hAnsi="Segoe UI" w:cs="Segoe UI"/>
                <w:b/>
                <w:color w:val="000000"/>
                <w:sz w:val="18"/>
                <w:szCs w:val="18"/>
              </w:rPr>
            </w:pPr>
            <w:r w:rsidRPr="002956E5">
              <w:rPr>
                <w:rFonts w:eastAsia="Times New Roman" w:cs="Times New Roman"/>
                <w:b/>
                <w:color w:val="000000"/>
                <w:szCs w:val="24"/>
                <w:lang w:val="en-IN"/>
              </w:rPr>
              <w:t>External Factors to Consider</w:t>
            </w:r>
          </w:p>
        </w:tc>
        <w:tc>
          <w:tcPr>
            <w:tcW w:w="2430" w:type="dxa"/>
            <w:tcBorders>
              <w:top w:val="single" w:sz="6" w:space="0" w:color="auto"/>
              <w:left w:val="single" w:sz="6" w:space="0" w:color="auto"/>
              <w:bottom w:val="single" w:sz="6" w:space="0" w:color="auto"/>
              <w:right w:val="single" w:sz="6" w:space="0" w:color="auto"/>
            </w:tcBorders>
            <w:hideMark/>
          </w:tcPr>
          <w:p w14:paraId="4F915D75" w14:textId="77777777" w:rsidR="007037BA" w:rsidRPr="002956E5" w:rsidRDefault="007037BA" w:rsidP="00365205">
            <w:pPr>
              <w:spacing w:before="0" w:after="0"/>
              <w:jc w:val="center"/>
              <w:textAlignment w:val="baseline"/>
              <w:rPr>
                <w:rFonts w:ascii="Segoe UI" w:eastAsia="Times New Roman" w:hAnsi="Segoe UI" w:cs="Segoe UI"/>
                <w:b/>
                <w:color w:val="000000"/>
                <w:sz w:val="18"/>
                <w:szCs w:val="18"/>
              </w:rPr>
            </w:pPr>
            <w:r w:rsidRPr="002956E5">
              <w:rPr>
                <w:rFonts w:eastAsia="Times New Roman" w:cs="Times New Roman"/>
                <w:b/>
                <w:color w:val="000000"/>
                <w:szCs w:val="24"/>
                <w:lang w:val="en-IN"/>
              </w:rPr>
              <w:t>Factors Affected Within My Industry</w:t>
            </w:r>
          </w:p>
        </w:tc>
        <w:tc>
          <w:tcPr>
            <w:tcW w:w="2152" w:type="dxa"/>
            <w:tcBorders>
              <w:top w:val="single" w:sz="6" w:space="0" w:color="auto"/>
              <w:left w:val="single" w:sz="6" w:space="0" w:color="auto"/>
              <w:bottom w:val="single" w:sz="6" w:space="0" w:color="auto"/>
              <w:right w:val="single" w:sz="6" w:space="0" w:color="auto"/>
            </w:tcBorders>
            <w:hideMark/>
          </w:tcPr>
          <w:p w14:paraId="16BB2AD2" w14:textId="77777777" w:rsidR="007037BA" w:rsidRPr="002956E5" w:rsidRDefault="007037BA" w:rsidP="00365205">
            <w:pPr>
              <w:spacing w:before="0" w:after="0"/>
              <w:jc w:val="center"/>
              <w:textAlignment w:val="baseline"/>
              <w:rPr>
                <w:rFonts w:ascii="Segoe UI" w:eastAsia="Times New Roman" w:hAnsi="Segoe UI" w:cs="Segoe UI"/>
                <w:b/>
                <w:color w:val="000000"/>
                <w:sz w:val="18"/>
                <w:szCs w:val="18"/>
              </w:rPr>
            </w:pPr>
            <w:r w:rsidRPr="002956E5">
              <w:rPr>
                <w:rFonts w:eastAsia="Times New Roman" w:cs="Times New Roman"/>
                <w:b/>
                <w:color w:val="000000"/>
                <w:szCs w:val="24"/>
                <w:lang w:val="en-IN"/>
              </w:rPr>
              <w:t>Importance to Organisation</w:t>
            </w:r>
          </w:p>
        </w:tc>
      </w:tr>
      <w:tr w:rsidR="007037BA" w14:paraId="3560FE2F" w14:textId="77777777" w:rsidTr="00365205">
        <w:trPr>
          <w:trHeight w:val="300"/>
        </w:trPr>
        <w:tc>
          <w:tcPr>
            <w:tcW w:w="1972" w:type="dxa"/>
            <w:tcBorders>
              <w:top w:val="single" w:sz="6" w:space="0" w:color="auto"/>
              <w:left w:val="single" w:sz="6" w:space="0" w:color="auto"/>
              <w:bottom w:val="single" w:sz="6" w:space="0" w:color="auto"/>
              <w:right w:val="single" w:sz="6" w:space="0" w:color="auto"/>
            </w:tcBorders>
            <w:hideMark/>
          </w:tcPr>
          <w:p w14:paraId="6884A7BB" w14:textId="77777777" w:rsidR="007037BA" w:rsidRPr="002956E5" w:rsidRDefault="007037BA" w:rsidP="00365205">
            <w:pPr>
              <w:spacing w:before="0" w:after="0"/>
              <w:jc w:val="center"/>
              <w:textAlignment w:val="baseline"/>
              <w:rPr>
                <w:rFonts w:ascii="Segoe UI" w:eastAsia="Times New Roman" w:hAnsi="Segoe UI" w:cs="Segoe UI"/>
                <w:color w:val="000000"/>
                <w:sz w:val="18"/>
                <w:szCs w:val="18"/>
              </w:rPr>
            </w:pPr>
            <w:r w:rsidRPr="002956E5">
              <w:rPr>
                <w:rFonts w:eastAsia="Times New Roman" w:cs="Times New Roman"/>
                <w:color w:val="000000"/>
                <w:szCs w:val="24"/>
                <w:lang w:val="en-IN"/>
              </w:rPr>
              <w:t>Political</w:t>
            </w:r>
          </w:p>
        </w:tc>
        <w:tc>
          <w:tcPr>
            <w:tcW w:w="2700" w:type="dxa"/>
            <w:tcBorders>
              <w:top w:val="single" w:sz="6" w:space="0" w:color="auto"/>
              <w:left w:val="single" w:sz="6" w:space="0" w:color="auto"/>
              <w:bottom w:val="single" w:sz="6" w:space="0" w:color="auto"/>
              <w:right w:val="single" w:sz="6" w:space="0" w:color="auto"/>
            </w:tcBorders>
            <w:hideMark/>
          </w:tcPr>
          <w:p w14:paraId="4423A2E6" w14:textId="77777777" w:rsidR="007037BA" w:rsidRPr="002956E5" w:rsidRDefault="007037BA" w:rsidP="00365205">
            <w:pPr>
              <w:spacing w:before="0" w:after="0"/>
              <w:jc w:val="center"/>
              <w:textAlignment w:val="baseline"/>
              <w:rPr>
                <w:rFonts w:ascii="Segoe UI" w:eastAsia="Times New Roman" w:hAnsi="Segoe UI" w:cs="Segoe UI"/>
                <w:color w:val="000000"/>
                <w:sz w:val="18"/>
                <w:szCs w:val="18"/>
              </w:rPr>
            </w:pPr>
            <w:r w:rsidRPr="002956E5">
              <w:rPr>
                <w:rFonts w:eastAsia="Times New Roman" w:cs="Times New Roman"/>
                <w:color w:val="000000"/>
                <w:szCs w:val="24"/>
                <w:lang w:val="en-IN"/>
              </w:rPr>
              <w:t>Trade policies, Brexit impact, government stability</w:t>
            </w:r>
          </w:p>
        </w:tc>
        <w:tc>
          <w:tcPr>
            <w:tcW w:w="2430" w:type="dxa"/>
            <w:tcBorders>
              <w:top w:val="single" w:sz="6" w:space="0" w:color="auto"/>
              <w:left w:val="single" w:sz="6" w:space="0" w:color="auto"/>
              <w:bottom w:val="single" w:sz="6" w:space="0" w:color="auto"/>
              <w:right w:val="single" w:sz="6" w:space="0" w:color="auto"/>
            </w:tcBorders>
            <w:hideMark/>
          </w:tcPr>
          <w:p w14:paraId="262D35F6" w14:textId="77777777" w:rsidR="007037BA" w:rsidRPr="002956E5" w:rsidRDefault="007037BA" w:rsidP="00365205">
            <w:pPr>
              <w:spacing w:before="0" w:after="0"/>
              <w:jc w:val="center"/>
              <w:textAlignment w:val="baseline"/>
              <w:rPr>
                <w:rFonts w:ascii="Segoe UI" w:eastAsia="Times New Roman" w:hAnsi="Segoe UI" w:cs="Segoe UI"/>
                <w:color w:val="000000"/>
                <w:sz w:val="18"/>
                <w:szCs w:val="18"/>
              </w:rPr>
            </w:pPr>
            <w:r w:rsidRPr="002956E5">
              <w:rPr>
                <w:rFonts w:eastAsia="Times New Roman" w:cs="Times New Roman"/>
                <w:color w:val="000000"/>
                <w:szCs w:val="24"/>
                <w:lang w:val="en-IN"/>
              </w:rPr>
              <w:t>Custom tariffs, trade laws, and employment laws</w:t>
            </w:r>
          </w:p>
          <w:p w14:paraId="2F7BE121" w14:textId="77777777" w:rsidR="007037BA" w:rsidRPr="002956E5" w:rsidRDefault="007037BA" w:rsidP="00365205">
            <w:pPr>
              <w:spacing w:before="0" w:after="0"/>
              <w:jc w:val="center"/>
              <w:textAlignment w:val="baseline"/>
              <w:rPr>
                <w:rFonts w:ascii="Segoe UI" w:eastAsia="Times New Roman" w:hAnsi="Segoe UI" w:cs="Segoe UI"/>
                <w:color w:val="000000"/>
                <w:sz w:val="18"/>
                <w:szCs w:val="18"/>
              </w:rPr>
            </w:pPr>
          </w:p>
        </w:tc>
        <w:tc>
          <w:tcPr>
            <w:tcW w:w="2152" w:type="dxa"/>
            <w:tcBorders>
              <w:top w:val="single" w:sz="6" w:space="0" w:color="auto"/>
              <w:left w:val="single" w:sz="6" w:space="0" w:color="auto"/>
              <w:bottom w:val="single" w:sz="6" w:space="0" w:color="auto"/>
              <w:right w:val="single" w:sz="6" w:space="0" w:color="auto"/>
            </w:tcBorders>
            <w:hideMark/>
          </w:tcPr>
          <w:p w14:paraId="3E7882C2" w14:textId="77777777" w:rsidR="007037BA" w:rsidRPr="002956E5" w:rsidRDefault="007037BA" w:rsidP="00365205">
            <w:pPr>
              <w:spacing w:before="0" w:after="0"/>
              <w:jc w:val="center"/>
              <w:textAlignment w:val="baseline"/>
              <w:rPr>
                <w:rFonts w:ascii="Segoe UI" w:eastAsia="Times New Roman" w:hAnsi="Segoe UI" w:cs="Segoe UI"/>
                <w:color w:val="000000"/>
                <w:sz w:val="18"/>
                <w:szCs w:val="18"/>
              </w:rPr>
            </w:pPr>
            <w:r w:rsidRPr="002956E5">
              <w:rPr>
                <w:rFonts w:eastAsia="Times New Roman" w:cs="Times New Roman"/>
                <w:color w:val="000000"/>
                <w:szCs w:val="24"/>
                <w:lang w:val="en-IN"/>
              </w:rPr>
              <w:t>High - influences the supply chain costs, staffing, and operational compliance.</w:t>
            </w:r>
          </w:p>
          <w:p w14:paraId="303D292A" w14:textId="77777777" w:rsidR="007037BA" w:rsidRPr="002956E5" w:rsidRDefault="007037BA" w:rsidP="00365205">
            <w:pPr>
              <w:spacing w:before="0" w:after="0"/>
              <w:jc w:val="center"/>
              <w:textAlignment w:val="baseline"/>
              <w:rPr>
                <w:rFonts w:ascii="Segoe UI" w:eastAsia="Times New Roman" w:hAnsi="Segoe UI" w:cs="Segoe UI"/>
                <w:color w:val="000000"/>
                <w:sz w:val="18"/>
                <w:szCs w:val="18"/>
              </w:rPr>
            </w:pPr>
          </w:p>
        </w:tc>
      </w:tr>
      <w:tr w:rsidR="007037BA" w14:paraId="1F13A1E3" w14:textId="77777777" w:rsidTr="00365205">
        <w:trPr>
          <w:trHeight w:val="300"/>
        </w:trPr>
        <w:tc>
          <w:tcPr>
            <w:tcW w:w="1972" w:type="dxa"/>
            <w:tcBorders>
              <w:top w:val="single" w:sz="6" w:space="0" w:color="auto"/>
              <w:left w:val="single" w:sz="6" w:space="0" w:color="auto"/>
              <w:bottom w:val="single" w:sz="6" w:space="0" w:color="auto"/>
              <w:right w:val="single" w:sz="6" w:space="0" w:color="auto"/>
            </w:tcBorders>
            <w:hideMark/>
          </w:tcPr>
          <w:p w14:paraId="65042751" w14:textId="77777777" w:rsidR="007037BA" w:rsidRPr="002956E5" w:rsidRDefault="007037BA" w:rsidP="00365205">
            <w:pPr>
              <w:spacing w:before="0" w:after="0"/>
              <w:jc w:val="center"/>
              <w:textAlignment w:val="baseline"/>
              <w:rPr>
                <w:rFonts w:ascii="Segoe UI" w:eastAsia="Times New Roman" w:hAnsi="Segoe UI" w:cs="Segoe UI"/>
                <w:color w:val="000000"/>
                <w:sz w:val="18"/>
                <w:szCs w:val="18"/>
              </w:rPr>
            </w:pPr>
            <w:r w:rsidRPr="002956E5">
              <w:rPr>
                <w:rFonts w:eastAsia="Times New Roman" w:cs="Times New Roman"/>
                <w:color w:val="000000"/>
                <w:szCs w:val="24"/>
                <w:lang w:val="en-IN"/>
              </w:rPr>
              <w:t>Economic</w:t>
            </w:r>
          </w:p>
        </w:tc>
        <w:tc>
          <w:tcPr>
            <w:tcW w:w="2700" w:type="dxa"/>
            <w:tcBorders>
              <w:top w:val="single" w:sz="6" w:space="0" w:color="auto"/>
              <w:left w:val="single" w:sz="6" w:space="0" w:color="auto"/>
              <w:bottom w:val="single" w:sz="6" w:space="0" w:color="auto"/>
              <w:right w:val="single" w:sz="6" w:space="0" w:color="auto"/>
            </w:tcBorders>
            <w:hideMark/>
          </w:tcPr>
          <w:p w14:paraId="6B652AE3" w14:textId="77777777" w:rsidR="007037BA" w:rsidRPr="002956E5" w:rsidRDefault="007037BA" w:rsidP="00365205">
            <w:pPr>
              <w:spacing w:before="0" w:after="0"/>
              <w:jc w:val="center"/>
              <w:textAlignment w:val="baseline"/>
              <w:rPr>
                <w:rFonts w:ascii="Segoe UI" w:eastAsia="Times New Roman" w:hAnsi="Segoe UI" w:cs="Segoe UI"/>
                <w:color w:val="000000"/>
                <w:sz w:val="18"/>
                <w:szCs w:val="18"/>
              </w:rPr>
            </w:pPr>
            <w:r w:rsidRPr="002956E5">
              <w:rPr>
                <w:rFonts w:eastAsia="Times New Roman" w:cs="Times New Roman"/>
                <w:color w:val="000000"/>
                <w:szCs w:val="24"/>
                <w:lang w:val="en-IN"/>
              </w:rPr>
              <w:t>Exchange rates, inflation, and disposable income</w:t>
            </w:r>
          </w:p>
        </w:tc>
        <w:tc>
          <w:tcPr>
            <w:tcW w:w="2430" w:type="dxa"/>
            <w:tcBorders>
              <w:top w:val="single" w:sz="6" w:space="0" w:color="auto"/>
              <w:left w:val="single" w:sz="6" w:space="0" w:color="auto"/>
              <w:bottom w:val="single" w:sz="6" w:space="0" w:color="auto"/>
              <w:right w:val="single" w:sz="6" w:space="0" w:color="auto"/>
            </w:tcBorders>
            <w:hideMark/>
          </w:tcPr>
          <w:p w14:paraId="232B25DA" w14:textId="77777777" w:rsidR="007037BA" w:rsidRPr="002956E5" w:rsidRDefault="007037BA" w:rsidP="00365205">
            <w:pPr>
              <w:spacing w:before="0" w:after="0"/>
              <w:jc w:val="center"/>
              <w:textAlignment w:val="baseline"/>
              <w:rPr>
                <w:rFonts w:ascii="Segoe UI" w:eastAsia="Times New Roman" w:hAnsi="Segoe UI" w:cs="Segoe UI"/>
                <w:color w:val="000000"/>
                <w:sz w:val="18"/>
                <w:szCs w:val="18"/>
              </w:rPr>
            </w:pPr>
            <w:r w:rsidRPr="002956E5">
              <w:rPr>
                <w:rFonts w:eastAsia="Times New Roman" w:cs="Times New Roman"/>
                <w:color w:val="000000"/>
                <w:szCs w:val="24"/>
                <w:lang w:val="en-IN"/>
              </w:rPr>
              <w:t>The buying capacity of consumers, pricing, and changes in demand.</w:t>
            </w:r>
          </w:p>
          <w:p w14:paraId="4957D883" w14:textId="77777777" w:rsidR="007037BA" w:rsidRPr="002956E5" w:rsidRDefault="007037BA" w:rsidP="00365205">
            <w:pPr>
              <w:spacing w:before="0" w:after="0"/>
              <w:jc w:val="center"/>
              <w:textAlignment w:val="baseline"/>
              <w:rPr>
                <w:rFonts w:ascii="Segoe UI" w:eastAsia="Times New Roman" w:hAnsi="Segoe UI" w:cs="Segoe UI"/>
                <w:color w:val="000000"/>
                <w:sz w:val="18"/>
                <w:szCs w:val="18"/>
              </w:rPr>
            </w:pPr>
          </w:p>
        </w:tc>
        <w:tc>
          <w:tcPr>
            <w:tcW w:w="2152" w:type="dxa"/>
            <w:tcBorders>
              <w:top w:val="single" w:sz="6" w:space="0" w:color="auto"/>
              <w:left w:val="single" w:sz="6" w:space="0" w:color="auto"/>
              <w:bottom w:val="single" w:sz="6" w:space="0" w:color="auto"/>
              <w:right w:val="single" w:sz="6" w:space="0" w:color="auto"/>
            </w:tcBorders>
            <w:hideMark/>
          </w:tcPr>
          <w:p w14:paraId="4A19FBE5" w14:textId="77777777" w:rsidR="007037BA" w:rsidRPr="002956E5" w:rsidRDefault="007037BA" w:rsidP="00365205">
            <w:pPr>
              <w:spacing w:before="0" w:after="0"/>
              <w:jc w:val="center"/>
              <w:textAlignment w:val="baseline"/>
              <w:rPr>
                <w:rFonts w:ascii="Segoe UI" w:eastAsia="Times New Roman" w:hAnsi="Segoe UI" w:cs="Segoe UI"/>
                <w:color w:val="000000"/>
                <w:sz w:val="18"/>
                <w:szCs w:val="18"/>
              </w:rPr>
            </w:pPr>
            <w:r w:rsidRPr="002956E5">
              <w:rPr>
                <w:rFonts w:eastAsia="Times New Roman" w:cs="Times New Roman"/>
                <w:color w:val="000000"/>
                <w:szCs w:val="24"/>
                <w:lang w:val="en-IN"/>
              </w:rPr>
              <w:t>High impacts on sales, prices and profitability.</w:t>
            </w:r>
          </w:p>
          <w:p w14:paraId="61E16604" w14:textId="77777777" w:rsidR="007037BA" w:rsidRPr="002956E5" w:rsidRDefault="007037BA" w:rsidP="00365205">
            <w:pPr>
              <w:spacing w:before="0" w:after="0"/>
              <w:jc w:val="center"/>
              <w:textAlignment w:val="baseline"/>
              <w:rPr>
                <w:rFonts w:ascii="Segoe UI" w:eastAsia="Times New Roman" w:hAnsi="Segoe UI" w:cs="Segoe UI"/>
                <w:color w:val="000000"/>
                <w:sz w:val="18"/>
                <w:szCs w:val="18"/>
              </w:rPr>
            </w:pPr>
          </w:p>
        </w:tc>
      </w:tr>
      <w:tr w:rsidR="007037BA" w14:paraId="22E4D30E" w14:textId="77777777" w:rsidTr="00365205">
        <w:trPr>
          <w:trHeight w:val="1227"/>
        </w:trPr>
        <w:tc>
          <w:tcPr>
            <w:tcW w:w="1972" w:type="dxa"/>
            <w:tcBorders>
              <w:top w:val="single" w:sz="6" w:space="0" w:color="auto"/>
              <w:left w:val="single" w:sz="6" w:space="0" w:color="auto"/>
              <w:bottom w:val="single" w:sz="6" w:space="0" w:color="auto"/>
              <w:right w:val="single" w:sz="6" w:space="0" w:color="auto"/>
            </w:tcBorders>
            <w:hideMark/>
          </w:tcPr>
          <w:p w14:paraId="4F3653A9" w14:textId="77777777" w:rsidR="007037BA" w:rsidRPr="002956E5" w:rsidRDefault="007037BA" w:rsidP="00365205">
            <w:pPr>
              <w:spacing w:before="0" w:after="0"/>
              <w:jc w:val="center"/>
              <w:textAlignment w:val="baseline"/>
              <w:rPr>
                <w:rFonts w:ascii="Segoe UI" w:eastAsia="Times New Roman" w:hAnsi="Segoe UI" w:cs="Segoe UI"/>
                <w:color w:val="000000"/>
                <w:sz w:val="18"/>
                <w:szCs w:val="18"/>
              </w:rPr>
            </w:pPr>
            <w:r w:rsidRPr="002956E5">
              <w:rPr>
                <w:rFonts w:eastAsia="Times New Roman" w:cs="Times New Roman"/>
                <w:color w:val="000000"/>
                <w:szCs w:val="24"/>
                <w:lang w:val="en-IN"/>
              </w:rPr>
              <w:t>Social</w:t>
            </w:r>
          </w:p>
        </w:tc>
        <w:tc>
          <w:tcPr>
            <w:tcW w:w="2700" w:type="dxa"/>
            <w:tcBorders>
              <w:top w:val="single" w:sz="6" w:space="0" w:color="auto"/>
              <w:left w:val="single" w:sz="6" w:space="0" w:color="auto"/>
              <w:bottom w:val="single" w:sz="6" w:space="0" w:color="auto"/>
              <w:right w:val="single" w:sz="6" w:space="0" w:color="auto"/>
            </w:tcBorders>
            <w:hideMark/>
          </w:tcPr>
          <w:p w14:paraId="72345E32" w14:textId="77777777" w:rsidR="007037BA" w:rsidRPr="002956E5" w:rsidRDefault="007037BA" w:rsidP="00365205">
            <w:pPr>
              <w:spacing w:before="0" w:after="0"/>
              <w:jc w:val="center"/>
              <w:textAlignment w:val="baseline"/>
              <w:rPr>
                <w:rFonts w:ascii="Segoe UI" w:eastAsia="Times New Roman" w:hAnsi="Segoe UI" w:cs="Segoe UI"/>
                <w:color w:val="000000"/>
                <w:sz w:val="18"/>
                <w:szCs w:val="18"/>
              </w:rPr>
            </w:pPr>
            <w:r w:rsidRPr="002956E5">
              <w:rPr>
                <w:rFonts w:eastAsia="Times New Roman" w:cs="Times New Roman"/>
                <w:color w:val="000000"/>
                <w:szCs w:val="24"/>
                <w:lang w:val="en-IN"/>
              </w:rPr>
              <w:t>Shifting consumer trends, demographics, and sustainability trends.</w:t>
            </w:r>
          </w:p>
          <w:p w14:paraId="5E0EA244" w14:textId="77777777" w:rsidR="007037BA" w:rsidRPr="002956E5" w:rsidRDefault="007037BA" w:rsidP="00365205">
            <w:pPr>
              <w:spacing w:before="0" w:after="0"/>
              <w:jc w:val="center"/>
              <w:textAlignment w:val="baseline"/>
              <w:rPr>
                <w:rFonts w:ascii="Segoe UI" w:eastAsia="Times New Roman" w:hAnsi="Segoe UI" w:cs="Segoe UI"/>
                <w:color w:val="000000"/>
                <w:sz w:val="18"/>
                <w:szCs w:val="18"/>
              </w:rPr>
            </w:pPr>
          </w:p>
        </w:tc>
        <w:tc>
          <w:tcPr>
            <w:tcW w:w="2430" w:type="dxa"/>
            <w:tcBorders>
              <w:top w:val="single" w:sz="6" w:space="0" w:color="auto"/>
              <w:left w:val="single" w:sz="6" w:space="0" w:color="auto"/>
              <w:bottom w:val="single" w:sz="6" w:space="0" w:color="auto"/>
              <w:right w:val="single" w:sz="6" w:space="0" w:color="auto"/>
            </w:tcBorders>
            <w:hideMark/>
          </w:tcPr>
          <w:p w14:paraId="7273FF83" w14:textId="77777777" w:rsidR="007037BA" w:rsidRPr="002956E5" w:rsidRDefault="007037BA" w:rsidP="00365205">
            <w:pPr>
              <w:spacing w:before="0" w:after="0"/>
              <w:jc w:val="center"/>
              <w:textAlignment w:val="baseline"/>
              <w:rPr>
                <w:rFonts w:ascii="Segoe UI" w:eastAsia="Times New Roman" w:hAnsi="Segoe UI" w:cs="Segoe UI"/>
                <w:color w:val="000000"/>
                <w:sz w:val="18"/>
                <w:szCs w:val="18"/>
              </w:rPr>
            </w:pPr>
            <w:r w:rsidRPr="002956E5">
              <w:rPr>
                <w:rFonts w:eastAsia="Times New Roman" w:cs="Times New Roman"/>
                <w:color w:val="000000"/>
                <w:szCs w:val="24"/>
                <w:lang w:val="en-IN"/>
              </w:rPr>
              <w:t>Design of product, marketing, and store experience.</w:t>
            </w:r>
          </w:p>
          <w:p w14:paraId="671E4B9C" w14:textId="77777777" w:rsidR="007037BA" w:rsidRPr="002956E5" w:rsidRDefault="007037BA" w:rsidP="00365205">
            <w:pPr>
              <w:spacing w:before="0" w:after="0"/>
              <w:jc w:val="center"/>
              <w:textAlignment w:val="baseline"/>
              <w:rPr>
                <w:rFonts w:ascii="Segoe UI" w:eastAsia="Times New Roman" w:hAnsi="Segoe UI" w:cs="Segoe UI"/>
                <w:color w:val="000000"/>
                <w:sz w:val="18"/>
                <w:szCs w:val="18"/>
              </w:rPr>
            </w:pPr>
          </w:p>
        </w:tc>
        <w:tc>
          <w:tcPr>
            <w:tcW w:w="2152" w:type="dxa"/>
            <w:tcBorders>
              <w:top w:val="single" w:sz="6" w:space="0" w:color="auto"/>
              <w:left w:val="single" w:sz="6" w:space="0" w:color="auto"/>
              <w:bottom w:val="single" w:sz="6" w:space="0" w:color="auto"/>
              <w:right w:val="single" w:sz="6" w:space="0" w:color="auto"/>
            </w:tcBorders>
            <w:hideMark/>
          </w:tcPr>
          <w:p w14:paraId="104785CD" w14:textId="77777777" w:rsidR="007037BA" w:rsidRPr="002956E5" w:rsidRDefault="007037BA" w:rsidP="00365205">
            <w:pPr>
              <w:spacing w:before="0" w:after="0"/>
              <w:jc w:val="center"/>
              <w:textAlignment w:val="baseline"/>
              <w:rPr>
                <w:rFonts w:ascii="Segoe UI" w:eastAsia="Times New Roman" w:hAnsi="Segoe UI" w:cs="Segoe UI"/>
                <w:color w:val="000000"/>
                <w:sz w:val="18"/>
                <w:szCs w:val="18"/>
              </w:rPr>
            </w:pPr>
            <w:r w:rsidRPr="002956E5">
              <w:rPr>
                <w:rFonts w:eastAsia="Times New Roman" w:cs="Times New Roman"/>
                <w:color w:val="000000"/>
                <w:szCs w:val="24"/>
                <w:lang w:val="en-IN"/>
              </w:rPr>
              <w:t>High – mid-market consumers in the UK who value sustainable and trendy fashion</w:t>
            </w:r>
          </w:p>
        </w:tc>
      </w:tr>
      <w:tr w:rsidR="007037BA" w14:paraId="0FDA6F9C" w14:textId="77777777" w:rsidTr="00365205">
        <w:trPr>
          <w:trHeight w:val="300"/>
        </w:trPr>
        <w:tc>
          <w:tcPr>
            <w:tcW w:w="1972" w:type="dxa"/>
            <w:tcBorders>
              <w:top w:val="single" w:sz="6" w:space="0" w:color="auto"/>
              <w:left w:val="single" w:sz="6" w:space="0" w:color="auto"/>
              <w:bottom w:val="single" w:sz="6" w:space="0" w:color="auto"/>
              <w:right w:val="single" w:sz="6" w:space="0" w:color="auto"/>
            </w:tcBorders>
            <w:hideMark/>
          </w:tcPr>
          <w:p w14:paraId="3F8181CC" w14:textId="77777777" w:rsidR="007037BA" w:rsidRPr="002956E5" w:rsidRDefault="007037BA" w:rsidP="00365205">
            <w:pPr>
              <w:spacing w:before="0" w:after="0"/>
              <w:jc w:val="center"/>
              <w:textAlignment w:val="baseline"/>
              <w:rPr>
                <w:rFonts w:ascii="Segoe UI" w:eastAsia="Times New Roman" w:hAnsi="Segoe UI" w:cs="Segoe UI"/>
                <w:color w:val="000000"/>
                <w:sz w:val="18"/>
                <w:szCs w:val="18"/>
              </w:rPr>
            </w:pPr>
            <w:r w:rsidRPr="002956E5">
              <w:rPr>
                <w:rFonts w:eastAsia="Times New Roman" w:cs="Times New Roman"/>
                <w:color w:val="000000"/>
                <w:szCs w:val="24"/>
                <w:lang w:val="en-IN"/>
              </w:rPr>
              <w:t>Technological</w:t>
            </w:r>
          </w:p>
        </w:tc>
        <w:tc>
          <w:tcPr>
            <w:tcW w:w="2700" w:type="dxa"/>
            <w:tcBorders>
              <w:top w:val="single" w:sz="6" w:space="0" w:color="auto"/>
              <w:left w:val="single" w:sz="6" w:space="0" w:color="auto"/>
              <w:bottom w:val="single" w:sz="6" w:space="0" w:color="auto"/>
              <w:right w:val="single" w:sz="6" w:space="0" w:color="auto"/>
            </w:tcBorders>
            <w:hideMark/>
          </w:tcPr>
          <w:p w14:paraId="665D5469" w14:textId="77777777" w:rsidR="007037BA" w:rsidRPr="002956E5" w:rsidRDefault="007037BA" w:rsidP="00365205">
            <w:pPr>
              <w:spacing w:before="0" w:after="0"/>
              <w:jc w:val="center"/>
              <w:textAlignment w:val="baseline"/>
              <w:rPr>
                <w:rFonts w:ascii="Segoe UI" w:eastAsia="Times New Roman" w:hAnsi="Segoe UI" w:cs="Segoe UI"/>
                <w:color w:val="000000"/>
                <w:sz w:val="18"/>
                <w:szCs w:val="18"/>
              </w:rPr>
            </w:pPr>
            <w:r w:rsidRPr="002956E5">
              <w:rPr>
                <w:rFonts w:eastAsia="Times New Roman" w:cs="Times New Roman"/>
                <w:color w:val="000000"/>
                <w:szCs w:val="24"/>
                <w:lang w:val="en-IN"/>
              </w:rPr>
              <w:t>Online retail, online marketing, e-logistics.</w:t>
            </w:r>
          </w:p>
          <w:p w14:paraId="257C302A" w14:textId="77777777" w:rsidR="007037BA" w:rsidRPr="002956E5" w:rsidRDefault="007037BA" w:rsidP="00365205">
            <w:pPr>
              <w:spacing w:before="0" w:after="0"/>
              <w:jc w:val="center"/>
              <w:textAlignment w:val="baseline"/>
              <w:rPr>
                <w:rFonts w:ascii="Segoe UI" w:eastAsia="Times New Roman" w:hAnsi="Segoe UI" w:cs="Segoe UI"/>
                <w:color w:val="000000"/>
                <w:sz w:val="18"/>
                <w:szCs w:val="18"/>
              </w:rPr>
            </w:pPr>
          </w:p>
        </w:tc>
        <w:tc>
          <w:tcPr>
            <w:tcW w:w="2430" w:type="dxa"/>
            <w:tcBorders>
              <w:top w:val="single" w:sz="6" w:space="0" w:color="auto"/>
              <w:left w:val="single" w:sz="6" w:space="0" w:color="auto"/>
              <w:bottom w:val="single" w:sz="6" w:space="0" w:color="auto"/>
              <w:right w:val="single" w:sz="6" w:space="0" w:color="auto"/>
            </w:tcBorders>
            <w:hideMark/>
          </w:tcPr>
          <w:p w14:paraId="285083F1" w14:textId="77777777" w:rsidR="007037BA" w:rsidRPr="002956E5" w:rsidRDefault="007037BA" w:rsidP="00365205">
            <w:pPr>
              <w:spacing w:before="0" w:after="0"/>
              <w:jc w:val="center"/>
              <w:textAlignment w:val="baseline"/>
              <w:rPr>
                <w:rFonts w:ascii="Segoe UI" w:eastAsia="Times New Roman" w:hAnsi="Segoe UI" w:cs="Segoe UI"/>
                <w:color w:val="000000"/>
                <w:sz w:val="18"/>
                <w:szCs w:val="18"/>
              </w:rPr>
            </w:pPr>
            <w:r w:rsidRPr="002956E5">
              <w:rPr>
                <w:rFonts w:eastAsia="Times New Roman" w:cs="Times New Roman"/>
                <w:color w:val="000000"/>
                <w:szCs w:val="24"/>
                <w:lang w:val="en-IN"/>
              </w:rPr>
              <w:t>Internet-based stores, supply chain, and online advertising.</w:t>
            </w:r>
          </w:p>
          <w:p w14:paraId="33E26F5F" w14:textId="77777777" w:rsidR="007037BA" w:rsidRPr="002956E5" w:rsidRDefault="007037BA" w:rsidP="00365205">
            <w:pPr>
              <w:spacing w:before="0" w:after="0"/>
              <w:jc w:val="center"/>
              <w:textAlignment w:val="baseline"/>
              <w:rPr>
                <w:rFonts w:ascii="Segoe UI" w:eastAsia="Times New Roman" w:hAnsi="Segoe UI" w:cs="Segoe UI"/>
                <w:color w:val="000000"/>
                <w:sz w:val="18"/>
                <w:szCs w:val="18"/>
              </w:rPr>
            </w:pPr>
          </w:p>
        </w:tc>
        <w:tc>
          <w:tcPr>
            <w:tcW w:w="2152" w:type="dxa"/>
            <w:tcBorders>
              <w:top w:val="single" w:sz="6" w:space="0" w:color="auto"/>
              <w:left w:val="single" w:sz="6" w:space="0" w:color="auto"/>
              <w:bottom w:val="single" w:sz="6" w:space="0" w:color="auto"/>
              <w:right w:val="single" w:sz="6" w:space="0" w:color="auto"/>
            </w:tcBorders>
            <w:hideMark/>
          </w:tcPr>
          <w:p w14:paraId="10D7598B" w14:textId="77777777" w:rsidR="007037BA" w:rsidRPr="002956E5" w:rsidRDefault="007037BA" w:rsidP="00365205">
            <w:pPr>
              <w:spacing w:before="0" w:after="0"/>
              <w:jc w:val="center"/>
              <w:textAlignment w:val="baseline"/>
              <w:rPr>
                <w:rFonts w:ascii="Segoe UI" w:eastAsia="Times New Roman" w:hAnsi="Segoe UI" w:cs="Segoe UI"/>
                <w:color w:val="000000"/>
                <w:sz w:val="18"/>
                <w:szCs w:val="18"/>
              </w:rPr>
            </w:pPr>
            <w:r w:rsidRPr="002956E5">
              <w:rPr>
                <w:rFonts w:eastAsia="Times New Roman" w:cs="Times New Roman"/>
                <w:color w:val="000000"/>
                <w:szCs w:val="24"/>
                <w:lang w:val="en-IN"/>
              </w:rPr>
              <w:t>High digital presence is essential for a competitive advantage.</w:t>
            </w:r>
          </w:p>
          <w:p w14:paraId="3092EEA8" w14:textId="77777777" w:rsidR="007037BA" w:rsidRPr="002956E5" w:rsidRDefault="007037BA" w:rsidP="00365205">
            <w:pPr>
              <w:spacing w:before="0" w:after="0"/>
              <w:jc w:val="center"/>
              <w:textAlignment w:val="baseline"/>
              <w:rPr>
                <w:rFonts w:ascii="Segoe UI" w:eastAsia="Times New Roman" w:hAnsi="Segoe UI" w:cs="Segoe UI"/>
                <w:color w:val="000000"/>
                <w:sz w:val="18"/>
                <w:szCs w:val="18"/>
              </w:rPr>
            </w:pPr>
          </w:p>
        </w:tc>
      </w:tr>
      <w:tr w:rsidR="007037BA" w14:paraId="38264E6D" w14:textId="77777777" w:rsidTr="00365205">
        <w:trPr>
          <w:trHeight w:val="300"/>
        </w:trPr>
        <w:tc>
          <w:tcPr>
            <w:tcW w:w="1972" w:type="dxa"/>
            <w:tcBorders>
              <w:top w:val="single" w:sz="6" w:space="0" w:color="auto"/>
              <w:left w:val="single" w:sz="6" w:space="0" w:color="auto"/>
              <w:bottom w:val="single" w:sz="6" w:space="0" w:color="auto"/>
              <w:right w:val="single" w:sz="6" w:space="0" w:color="auto"/>
            </w:tcBorders>
            <w:hideMark/>
          </w:tcPr>
          <w:p w14:paraId="49F87F93" w14:textId="77777777" w:rsidR="007037BA" w:rsidRPr="002956E5" w:rsidRDefault="007037BA" w:rsidP="00365205">
            <w:pPr>
              <w:spacing w:before="0" w:after="0"/>
              <w:jc w:val="center"/>
              <w:textAlignment w:val="baseline"/>
              <w:rPr>
                <w:rFonts w:ascii="Segoe UI" w:eastAsia="Times New Roman" w:hAnsi="Segoe UI" w:cs="Segoe UI"/>
                <w:color w:val="000000"/>
                <w:sz w:val="18"/>
                <w:szCs w:val="18"/>
              </w:rPr>
            </w:pPr>
            <w:r w:rsidRPr="002956E5">
              <w:rPr>
                <w:rFonts w:eastAsia="Times New Roman" w:cs="Times New Roman"/>
                <w:color w:val="000000"/>
                <w:szCs w:val="24"/>
                <w:lang w:val="en-IN"/>
              </w:rPr>
              <w:t>Legal</w:t>
            </w:r>
          </w:p>
        </w:tc>
        <w:tc>
          <w:tcPr>
            <w:tcW w:w="2700" w:type="dxa"/>
            <w:tcBorders>
              <w:top w:val="single" w:sz="6" w:space="0" w:color="auto"/>
              <w:left w:val="single" w:sz="6" w:space="0" w:color="auto"/>
              <w:bottom w:val="single" w:sz="6" w:space="0" w:color="auto"/>
              <w:right w:val="single" w:sz="6" w:space="0" w:color="auto"/>
            </w:tcBorders>
            <w:hideMark/>
          </w:tcPr>
          <w:p w14:paraId="5D430451" w14:textId="77777777" w:rsidR="007037BA" w:rsidRPr="002956E5" w:rsidRDefault="007037BA" w:rsidP="00365205">
            <w:pPr>
              <w:spacing w:before="0" w:after="0"/>
              <w:jc w:val="center"/>
              <w:textAlignment w:val="baseline"/>
              <w:rPr>
                <w:rFonts w:ascii="Segoe UI" w:eastAsia="Times New Roman" w:hAnsi="Segoe UI" w:cs="Segoe UI"/>
                <w:color w:val="000000"/>
                <w:sz w:val="18"/>
                <w:szCs w:val="18"/>
              </w:rPr>
            </w:pPr>
            <w:r w:rsidRPr="002956E5">
              <w:rPr>
                <w:rFonts w:eastAsia="Times New Roman" w:cs="Times New Roman"/>
                <w:color w:val="000000"/>
                <w:szCs w:val="24"/>
                <w:lang w:val="en-IN"/>
              </w:rPr>
              <w:t>Employment law, consumer protection, data protection (GDPR)</w:t>
            </w:r>
          </w:p>
        </w:tc>
        <w:tc>
          <w:tcPr>
            <w:tcW w:w="2430" w:type="dxa"/>
            <w:tcBorders>
              <w:top w:val="single" w:sz="6" w:space="0" w:color="auto"/>
              <w:left w:val="single" w:sz="6" w:space="0" w:color="auto"/>
              <w:bottom w:val="single" w:sz="6" w:space="0" w:color="auto"/>
              <w:right w:val="single" w:sz="6" w:space="0" w:color="auto"/>
            </w:tcBorders>
            <w:hideMark/>
          </w:tcPr>
          <w:p w14:paraId="6F097010" w14:textId="77777777" w:rsidR="007037BA" w:rsidRPr="002956E5" w:rsidRDefault="007037BA" w:rsidP="00365205">
            <w:pPr>
              <w:spacing w:before="0" w:after="0"/>
              <w:jc w:val="center"/>
              <w:textAlignment w:val="baseline"/>
              <w:rPr>
                <w:rFonts w:ascii="Segoe UI" w:eastAsia="Times New Roman" w:hAnsi="Segoe UI" w:cs="Segoe UI"/>
                <w:color w:val="000000"/>
                <w:sz w:val="18"/>
                <w:szCs w:val="18"/>
              </w:rPr>
            </w:pPr>
            <w:r w:rsidRPr="002956E5">
              <w:rPr>
                <w:rFonts w:eastAsia="Times New Roman" w:cs="Times New Roman"/>
                <w:color w:val="000000"/>
                <w:szCs w:val="24"/>
                <w:lang w:val="en-IN"/>
              </w:rPr>
              <w:t>HR policies, online retail compliance, and marketing campaigns</w:t>
            </w:r>
          </w:p>
        </w:tc>
        <w:tc>
          <w:tcPr>
            <w:tcW w:w="2152" w:type="dxa"/>
            <w:tcBorders>
              <w:top w:val="single" w:sz="6" w:space="0" w:color="auto"/>
              <w:left w:val="single" w:sz="6" w:space="0" w:color="auto"/>
              <w:bottom w:val="single" w:sz="6" w:space="0" w:color="auto"/>
              <w:right w:val="single" w:sz="6" w:space="0" w:color="auto"/>
            </w:tcBorders>
            <w:hideMark/>
          </w:tcPr>
          <w:p w14:paraId="581D1171" w14:textId="77777777" w:rsidR="007037BA" w:rsidRPr="002956E5" w:rsidRDefault="007037BA" w:rsidP="00365205">
            <w:pPr>
              <w:spacing w:before="0" w:after="0"/>
              <w:jc w:val="center"/>
              <w:textAlignment w:val="baseline"/>
              <w:rPr>
                <w:rFonts w:ascii="Segoe UI" w:eastAsia="Times New Roman" w:hAnsi="Segoe UI" w:cs="Segoe UI"/>
                <w:color w:val="000000"/>
                <w:sz w:val="18"/>
                <w:szCs w:val="18"/>
              </w:rPr>
            </w:pPr>
            <w:r w:rsidRPr="002956E5">
              <w:rPr>
                <w:rFonts w:eastAsia="Times New Roman" w:cs="Times New Roman"/>
                <w:color w:val="000000"/>
                <w:szCs w:val="24"/>
                <w:lang w:val="en-IN"/>
              </w:rPr>
              <w:t>Medium-High - compliance can be avoided without any fines or reputational risks.</w:t>
            </w:r>
          </w:p>
          <w:p w14:paraId="6E331129" w14:textId="77777777" w:rsidR="007037BA" w:rsidRPr="002956E5" w:rsidRDefault="007037BA" w:rsidP="00365205">
            <w:pPr>
              <w:spacing w:before="0" w:after="0"/>
              <w:jc w:val="center"/>
              <w:textAlignment w:val="baseline"/>
              <w:rPr>
                <w:rFonts w:ascii="Segoe UI" w:eastAsia="Times New Roman" w:hAnsi="Segoe UI" w:cs="Segoe UI"/>
                <w:color w:val="000000"/>
                <w:sz w:val="18"/>
                <w:szCs w:val="18"/>
              </w:rPr>
            </w:pPr>
          </w:p>
        </w:tc>
      </w:tr>
      <w:tr w:rsidR="007037BA" w14:paraId="54CD3278" w14:textId="77777777" w:rsidTr="00365205">
        <w:trPr>
          <w:trHeight w:val="1047"/>
        </w:trPr>
        <w:tc>
          <w:tcPr>
            <w:tcW w:w="1972" w:type="dxa"/>
            <w:tcBorders>
              <w:top w:val="single" w:sz="6" w:space="0" w:color="auto"/>
              <w:left w:val="single" w:sz="6" w:space="0" w:color="auto"/>
              <w:bottom w:val="single" w:sz="6" w:space="0" w:color="auto"/>
              <w:right w:val="single" w:sz="6" w:space="0" w:color="auto"/>
            </w:tcBorders>
            <w:hideMark/>
          </w:tcPr>
          <w:p w14:paraId="309B813E" w14:textId="77777777" w:rsidR="007037BA" w:rsidRPr="002956E5" w:rsidRDefault="007037BA" w:rsidP="00365205">
            <w:pPr>
              <w:spacing w:before="0" w:after="0"/>
              <w:jc w:val="center"/>
              <w:textAlignment w:val="baseline"/>
              <w:rPr>
                <w:rFonts w:ascii="Segoe UI" w:eastAsia="Times New Roman" w:hAnsi="Segoe UI" w:cs="Segoe UI"/>
                <w:color w:val="000000"/>
                <w:sz w:val="18"/>
                <w:szCs w:val="18"/>
              </w:rPr>
            </w:pPr>
            <w:r w:rsidRPr="002956E5">
              <w:rPr>
                <w:rFonts w:eastAsia="Times New Roman" w:cs="Times New Roman"/>
                <w:color w:val="000000"/>
                <w:szCs w:val="24"/>
                <w:lang w:val="en-IN"/>
              </w:rPr>
              <w:lastRenderedPageBreak/>
              <w:t>Environmental</w:t>
            </w:r>
          </w:p>
        </w:tc>
        <w:tc>
          <w:tcPr>
            <w:tcW w:w="2700" w:type="dxa"/>
            <w:tcBorders>
              <w:top w:val="single" w:sz="6" w:space="0" w:color="auto"/>
              <w:left w:val="single" w:sz="6" w:space="0" w:color="auto"/>
              <w:bottom w:val="single" w:sz="6" w:space="0" w:color="auto"/>
              <w:right w:val="single" w:sz="6" w:space="0" w:color="auto"/>
            </w:tcBorders>
            <w:hideMark/>
          </w:tcPr>
          <w:p w14:paraId="58B9F29A" w14:textId="77777777" w:rsidR="007037BA" w:rsidRPr="002956E5" w:rsidRDefault="007037BA" w:rsidP="00365205">
            <w:pPr>
              <w:spacing w:before="0" w:after="0"/>
              <w:jc w:val="center"/>
              <w:textAlignment w:val="baseline"/>
              <w:rPr>
                <w:rFonts w:ascii="Segoe UI" w:eastAsia="Times New Roman" w:hAnsi="Segoe UI" w:cs="Segoe UI"/>
                <w:color w:val="000000"/>
                <w:sz w:val="18"/>
                <w:szCs w:val="18"/>
              </w:rPr>
            </w:pPr>
            <w:r w:rsidRPr="002956E5">
              <w:rPr>
                <w:rFonts w:eastAsia="Times New Roman" w:cs="Times New Roman"/>
                <w:color w:val="000000"/>
                <w:szCs w:val="24"/>
                <w:lang w:val="en-IN"/>
              </w:rPr>
              <w:t>Sustainability regulations, climate awareness</w:t>
            </w:r>
          </w:p>
        </w:tc>
        <w:tc>
          <w:tcPr>
            <w:tcW w:w="2430" w:type="dxa"/>
            <w:tcBorders>
              <w:top w:val="single" w:sz="6" w:space="0" w:color="auto"/>
              <w:left w:val="single" w:sz="6" w:space="0" w:color="auto"/>
              <w:bottom w:val="single" w:sz="6" w:space="0" w:color="auto"/>
              <w:right w:val="single" w:sz="6" w:space="0" w:color="auto"/>
            </w:tcBorders>
            <w:hideMark/>
          </w:tcPr>
          <w:p w14:paraId="709CD7EE" w14:textId="77777777" w:rsidR="007037BA" w:rsidRPr="002956E5" w:rsidRDefault="007037BA" w:rsidP="00365205">
            <w:pPr>
              <w:spacing w:before="0" w:after="0"/>
              <w:jc w:val="center"/>
              <w:textAlignment w:val="baseline"/>
              <w:rPr>
                <w:rFonts w:ascii="Segoe UI" w:eastAsia="Times New Roman" w:hAnsi="Segoe UI" w:cs="Segoe UI"/>
                <w:color w:val="000000"/>
                <w:sz w:val="18"/>
                <w:szCs w:val="18"/>
              </w:rPr>
            </w:pPr>
            <w:r w:rsidRPr="002956E5">
              <w:rPr>
                <w:rFonts w:eastAsia="Times New Roman" w:cs="Times New Roman"/>
                <w:color w:val="000000"/>
                <w:szCs w:val="24"/>
                <w:lang w:val="en-IN"/>
              </w:rPr>
              <w:t>Sustainable sourcing, sustainable packaging and energy use</w:t>
            </w:r>
          </w:p>
        </w:tc>
        <w:tc>
          <w:tcPr>
            <w:tcW w:w="2152" w:type="dxa"/>
            <w:tcBorders>
              <w:top w:val="single" w:sz="6" w:space="0" w:color="auto"/>
              <w:left w:val="single" w:sz="6" w:space="0" w:color="auto"/>
              <w:bottom w:val="single" w:sz="6" w:space="0" w:color="auto"/>
              <w:right w:val="single" w:sz="6" w:space="0" w:color="auto"/>
            </w:tcBorders>
            <w:hideMark/>
          </w:tcPr>
          <w:p w14:paraId="4C14CB6F" w14:textId="77777777" w:rsidR="007037BA" w:rsidRPr="002956E5" w:rsidRDefault="007037BA" w:rsidP="00365205">
            <w:pPr>
              <w:spacing w:before="0" w:after="0"/>
              <w:jc w:val="center"/>
              <w:textAlignment w:val="baseline"/>
              <w:rPr>
                <w:rFonts w:ascii="Segoe UI" w:eastAsia="Times New Roman" w:hAnsi="Segoe UI" w:cs="Segoe UI"/>
                <w:color w:val="000000"/>
                <w:sz w:val="18"/>
                <w:szCs w:val="18"/>
              </w:rPr>
            </w:pPr>
            <w:r w:rsidRPr="002956E5">
              <w:rPr>
                <w:rFonts w:eastAsia="Times New Roman" w:cs="Times New Roman"/>
                <w:color w:val="000000"/>
                <w:szCs w:val="24"/>
                <w:lang w:val="en-IN"/>
              </w:rPr>
              <w:t>Medium – increasingly influences brand image and consumer loyalty</w:t>
            </w:r>
          </w:p>
        </w:tc>
      </w:tr>
    </w:tbl>
    <w:p w14:paraId="5F161AEE" w14:textId="77777777" w:rsidR="007037BA" w:rsidRDefault="007037BA" w:rsidP="007037BA">
      <w:pPr>
        <w:jc w:val="both"/>
        <w:rPr>
          <w:rFonts w:cs="Times New Roman"/>
        </w:rPr>
      </w:pPr>
    </w:p>
    <w:p w14:paraId="6E140788" w14:textId="77777777" w:rsidR="007037BA" w:rsidRPr="002956E5" w:rsidRDefault="007037BA" w:rsidP="007037BA">
      <w:pPr>
        <w:jc w:val="both"/>
        <w:rPr>
          <w:rFonts w:cs="Times New Roman"/>
          <w:b/>
          <w:i/>
        </w:rPr>
      </w:pPr>
      <w:r w:rsidRPr="002956E5">
        <w:rPr>
          <w:rFonts w:cs="Times New Roman"/>
          <w:b/>
          <w:i/>
        </w:rPr>
        <w:t xml:space="preserve">Political Factors: </w:t>
      </w:r>
    </w:p>
    <w:p w14:paraId="1171DBE7" w14:textId="77777777" w:rsidR="007037BA" w:rsidRPr="002956E5" w:rsidRDefault="007037BA" w:rsidP="007037BA">
      <w:pPr>
        <w:jc w:val="both"/>
        <w:rPr>
          <w:rFonts w:cs="Times New Roman"/>
        </w:rPr>
      </w:pPr>
      <w:r w:rsidRPr="002956E5">
        <w:rPr>
          <w:rFonts w:cs="Times New Roman"/>
        </w:rPr>
        <w:t xml:space="preserve">The level of political operations in the UK has a great influence on the business of </w:t>
      </w:r>
      <w:r>
        <w:rPr>
          <w:rFonts w:cs="Times New Roman"/>
        </w:rPr>
        <w:t>Gap Inc.</w:t>
      </w:r>
      <w:r w:rsidRPr="002956E5">
        <w:rPr>
          <w:rFonts w:cs="Times New Roman"/>
        </w:rPr>
        <w:t>Inc. Specific implications of Brexit keep restructuring the arrangement of trade, as there is a potential for tariffs and customs regulations on imported goods into the United States and the EU. Such modifications may arise to raise the lead time and logistics expenses, particularly for apparel that is sourced in Asia and then transported via the European ports. The UK laws that govern labour contracts, minimum wage regulations, and working conditions are stringent, and thus, multinationals find them very difficult to comply with, making them costly in their operations and administration. In the case of Gap, this would imply constant review of tax policies, retail licensing, and statutory benefits to escape penalties. Although the political climate in the UK can be considered to be rather stable as compared to that of the emerging markets, there has been some scepticism concerning future trade talks and possible changes in regulations. Any unforeseen steps in terms of international trade or taxation can necessitate their tactical changes, which can include changing sourcing or reassessing the pricing plans. On the whole, political stability decreases macroeconomic performance, but the transformational impacts of changing trade agreements still persist in the operational planning</w:t>
      </w:r>
      <w:r w:rsidRPr="00A60CE0">
        <w:rPr>
          <w:rFonts w:cs="Times New Roman"/>
          <w:color w:val="000000" w:themeColor="text1"/>
          <w:szCs w:val="24"/>
          <w:shd w:val="clear" w:color="auto" w:fill="FFFFFF"/>
        </w:rPr>
        <w:t xml:space="preserve"> </w:t>
      </w:r>
      <w:r>
        <w:rPr>
          <w:rFonts w:cs="Times New Roman"/>
          <w:color w:val="000000" w:themeColor="text1"/>
          <w:szCs w:val="24"/>
          <w:shd w:val="clear" w:color="auto" w:fill="FFFFFF"/>
        </w:rPr>
        <w:t>(</w:t>
      </w:r>
      <w:r w:rsidRPr="00960E3E">
        <w:rPr>
          <w:rFonts w:cs="Times New Roman"/>
          <w:color w:val="000000" w:themeColor="text1"/>
          <w:szCs w:val="24"/>
          <w:shd w:val="clear" w:color="auto" w:fill="FFFFFF"/>
        </w:rPr>
        <w:t xml:space="preserve">Raswant, </w:t>
      </w:r>
      <w:r>
        <w:rPr>
          <w:rFonts w:cs="Times New Roman"/>
          <w:color w:val="000000" w:themeColor="text1"/>
          <w:szCs w:val="24"/>
          <w:shd w:val="clear" w:color="auto" w:fill="FFFFFF"/>
        </w:rPr>
        <w:t xml:space="preserve">Nielsen and Buckley, </w:t>
      </w:r>
      <w:r w:rsidRPr="00960E3E">
        <w:rPr>
          <w:rFonts w:cs="Times New Roman"/>
          <w:color w:val="000000" w:themeColor="text1"/>
          <w:szCs w:val="24"/>
          <w:shd w:val="clear" w:color="auto" w:fill="FFFFFF"/>
        </w:rPr>
        <w:t>2026)</w:t>
      </w:r>
      <w:r w:rsidRPr="002956E5">
        <w:rPr>
          <w:rFonts w:cs="Times New Roman"/>
        </w:rPr>
        <w:t xml:space="preserve">. </w:t>
      </w:r>
    </w:p>
    <w:p w14:paraId="580DEB2F" w14:textId="77777777" w:rsidR="007037BA" w:rsidRPr="002956E5" w:rsidRDefault="007037BA" w:rsidP="007037BA">
      <w:pPr>
        <w:jc w:val="both"/>
        <w:rPr>
          <w:rFonts w:cs="Times New Roman"/>
        </w:rPr>
      </w:pPr>
      <w:r w:rsidRPr="002956E5">
        <w:rPr>
          <w:rFonts w:cs="Times New Roman"/>
          <w:b/>
          <w:i/>
        </w:rPr>
        <w:t>Economic Factors:</w:t>
      </w:r>
      <w:r w:rsidRPr="002956E5">
        <w:rPr>
          <w:rFonts w:cs="Times New Roman"/>
        </w:rPr>
        <w:t xml:space="preserve"> </w:t>
      </w:r>
    </w:p>
    <w:p w14:paraId="290441BE" w14:textId="77777777" w:rsidR="007037BA" w:rsidRPr="002956E5" w:rsidRDefault="007037BA" w:rsidP="007037BA">
      <w:pPr>
        <w:jc w:val="both"/>
        <w:rPr>
          <w:rFonts w:cs="Times New Roman"/>
        </w:rPr>
      </w:pPr>
      <w:r w:rsidRPr="002956E5">
        <w:rPr>
          <w:rFonts w:cs="Times New Roman"/>
        </w:rPr>
        <w:t xml:space="preserve">The economic situation in the UK has direct consequences for consumer expenditures on luxury goods like fashion. By the end of 2025, however, the UK inflation rate will be at a relatively high point of around 3.8, having dropped, though not yet reached, the 2% target by the Bank of England. This inflationary pressure has an impact on the disposable income and real spending power, especially for the value-sensitive customers of Gap. The GDP growth in the UK is not impressive, </w:t>
      </w:r>
      <w:r w:rsidRPr="002956E5">
        <w:rPr>
          <w:rFonts w:cs="Times New Roman"/>
        </w:rPr>
        <w:lastRenderedPageBreak/>
        <w:t>with an estimate of 0.5-1.0 signifying sluggish growth of the economic output. The fluctuations in the GBP/USD exchange rate have the effect of increasing the cost of goods imported into the UK because, with a weaker pound, the inventory that is sourced in the US and Asia would cost more. The index readings of consumer confidence have been declining periodically, because of the issues of cost-of-living, thus decreasing discretionary spending on apparel. In the case of Gap, such economic forces have meant that attention to pricing and promotion has to be conducted to keep demand in the mid-market fashion market</w:t>
      </w:r>
      <w:r w:rsidRPr="00A60CE0">
        <w:rPr>
          <w:rFonts w:cs="Times New Roman"/>
          <w:color w:val="000000" w:themeColor="text1"/>
          <w:szCs w:val="24"/>
          <w:shd w:val="clear" w:color="auto" w:fill="FFFFFF"/>
        </w:rPr>
        <w:t xml:space="preserve"> </w:t>
      </w:r>
      <w:r>
        <w:rPr>
          <w:rFonts w:cs="Times New Roman"/>
          <w:color w:val="000000" w:themeColor="text1"/>
          <w:szCs w:val="24"/>
          <w:shd w:val="clear" w:color="auto" w:fill="FFFFFF"/>
        </w:rPr>
        <w:t>(Lim</w:t>
      </w:r>
      <w:r w:rsidRPr="00A60CE0">
        <w:rPr>
          <w:rFonts w:cs="Times New Roman"/>
          <w:i/>
          <w:color w:val="000000" w:themeColor="text1"/>
          <w:szCs w:val="24"/>
          <w:shd w:val="clear" w:color="auto" w:fill="FFFFFF"/>
        </w:rPr>
        <w:t xml:space="preserve"> et al.,</w:t>
      </w:r>
      <w:r>
        <w:rPr>
          <w:rFonts w:cs="Times New Roman"/>
          <w:color w:val="000000" w:themeColor="text1"/>
          <w:szCs w:val="24"/>
          <w:shd w:val="clear" w:color="auto" w:fill="FFFFFF"/>
        </w:rPr>
        <w:t xml:space="preserve"> </w:t>
      </w:r>
      <w:r w:rsidRPr="00960E3E">
        <w:rPr>
          <w:rFonts w:cs="Times New Roman"/>
          <w:color w:val="000000" w:themeColor="text1"/>
          <w:szCs w:val="24"/>
          <w:shd w:val="clear" w:color="auto" w:fill="FFFFFF"/>
        </w:rPr>
        <w:t>2026)</w:t>
      </w:r>
      <w:r w:rsidRPr="002956E5">
        <w:rPr>
          <w:rFonts w:cs="Times New Roman"/>
        </w:rPr>
        <w:t xml:space="preserve">. </w:t>
      </w:r>
    </w:p>
    <w:p w14:paraId="235ADD6F" w14:textId="77777777" w:rsidR="007037BA" w:rsidRPr="002956E5" w:rsidRDefault="007037BA" w:rsidP="007037BA">
      <w:pPr>
        <w:jc w:val="both"/>
        <w:rPr>
          <w:rFonts w:cs="Times New Roman"/>
          <w:b/>
          <w:i/>
        </w:rPr>
      </w:pPr>
      <w:r w:rsidRPr="002956E5">
        <w:rPr>
          <w:rFonts w:cs="Times New Roman"/>
          <w:b/>
          <w:i/>
        </w:rPr>
        <w:t xml:space="preserve">Social Factors: </w:t>
      </w:r>
    </w:p>
    <w:p w14:paraId="6FEDA2C5" w14:textId="77777777" w:rsidR="007037BA" w:rsidRPr="002956E5" w:rsidRDefault="007037BA" w:rsidP="007037BA">
      <w:pPr>
        <w:jc w:val="both"/>
        <w:rPr>
          <w:rFonts w:cs="Times New Roman"/>
        </w:rPr>
      </w:pPr>
      <w:r w:rsidRPr="002956E5">
        <w:rPr>
          <w:rFonts w:cs="Times New Roman"/>
        </w:rPr>
        <w:t>The UK shoppers are more concerned with sustainable/ethical fashion. The younger age groups, more specifically the Millennial generation and the Gen Z group, require brands to be socially responsible, open and friendly to the environment. These gener</w:t>
      </w:r>
      <w:r>
        <w:rPr>
          <w:rFonts w:cs="Times New Roman"/>
        </w:rPr>
        <w:t>ations are also very digitally oriented</w:t>
      </w:r>
      <w:r w:rsidRPr="002956E5">
        <w:rPr>
          <w:rFonts w:cs="Times New Roman"/>
        </w:rPr>
        <w:t xml:space="preserve"> with a preference to online platforms, expedited delivery, and product collections based on trends. Cultural change will still be important; traditional US casual wear has to be customised to meet UK tastes and seasonal variation. The initiatives by </w:t>
      </w:r>
      <w:r>
        <w:rPr>
          <w:rFonts w:cs="Times New Roman"/>
        </w:rPr>
        <w:t>Gap Inc.</w:t>
      </w:r>
      <w:r w:rsidRPr="002956E5">
        <w:rPr>
          <w:rFonts w:cs="Times New Roman"/>
        </w:rPr>
        <w:t>towards sourcing products that are sustainable and recycling efforts are in tune with such expectations, although they will have to evolve constantly to be socially relevant</w:t>
      </w:r>
      <w:r w:rsidRPr="00A60CE0">
        <w:rPr>
          <w:rFonts w:cs="Times New Roman"/>
          <w:color w:val="000000" w:themeColor="text1"/>
          <w:szCs w:val="24"/>
          <w:shd w:val="clear" w:color="auto" w:fill="FFFFFF"/>
        </w:rPr>
        <w:t xml:space="preserve"> </w:t>
      </w:r>
      <w:r>
        <w:rPr>
          <w:rFonts w:cs="Times New Roman"/>
          <w:color w:val="000000" w:themeColor="text1"/>
          <w:szCs w:val="24"/>
          <w:shd w:val="clear" w:color="auto" w:fill="FFFFFF"/>
        </w:rPr>
        <w:t xml:space="preserve">(Haq </w:t>
      </w:r>
      <w:r w:rsidRPr="00A60CE0">
        <w:rPr>
          <w:rFonts w:cs="Times New Roman"/>
          <w:i/>
          <w:color w:val="000000" w:themeColor="text1"/>
          <w:szCs w:val="24"/>
          <w:shd w:val="clear" w:color="auto" w:fill="FFFFFF"/>
        </w:rPr>
        <w:t xml:space="preserve">et al., </w:t>
      </w:r>
      <w:r w:rsidRPr="00960E3E">
        <w:rPr>
          <w:rFonts w:cs="Times New Roman"/>
          <w:color w:val="000000" w:themeColor="text1"/>
          <w:szCs w:val="24"/>
          <w:shd w:val="clear" w:color="auto" w:fill="FFFFFF"/>
        </w:rPr>
        <w:t>2026)</w:t>
      </w:r>
      <w:r w:rsidRPr="002956E5">
        <w:rPr>
          <w:rFonts w:cs="Times New Roman"/>
        </w:rPr>
        <w:t xml:space="preserve">. </w:t>
      </w:r>
    </w:p>
    <w:p w14:paraId="0A8A494B" w14:textId="77777777" w:rsidR="007037BA" w:rsidRPr="002956E5" w:rsidRDefault="007037BA" w:rsidP="007037BA">
      <w:pPr>
        <w:jc w:val="both"/>
        <w:rPr>
          <w:rFonts w:cs="Times New Roman"/>
          <w:b/>
          <w:i/>
        </w:rPr>
      </w:pPr>
      <w:r w:rsidRPr="002956E5">
        <w:rPr>
          <w:rFonts w:cs="Times New Roman"/>
          <w:b/>
          <w:i/>
        </w:rPr>
        <w:t xml:space="preserve">Technological Factors: </w:t>
      </w:r>
    </w:p>
    <w:p w14:paraId="762A811C" w14:textId="77777777" w:rsidR="007037BA" w:rsidRPr="002956E5" w:rsidRDefault="007037BA" w:rsidP="007037BA">
      <w:pPr>
        <w:jc w:val="both"/>
        <w:rPr>
          <w:rFonts w:cs="Times New Roman"/>
        </w:rPr>
      </w:pPr>
      <w:r w:rsidRPr="002956E5">
        <w:rPr>
          <w:rFonts w:cs="Times New Roman"/>
        </w:rPr>
        <w:t>Technology is one of the key factors that contribute to the competitiveness of Gap. Through ecommerce, mobile apps, and social media, direct communication with consumers becomes possible and tackles the competitors in digital-first direct competition, including ASOS and Boohoo. The high logistics and real-time inventory management make it possible to quickly respond to the change in demand and trends, which is a key priority within the fastfashion environment. The data analytics tools can be used in customer segmentation, personalisation, and targeted marketing to increase the level of loyalty and the conversion rate</w:t>
      </w:r>
      <w:r w:rsidRPr="00014648">
        <w:rPr>
          <w:rFonts w:cs="Times New Roman"/>
          <w:color w:val="000000" w:themeColor="text1"/>
          <w:szCs w:val="24"/>
          <w:shd w:val="clear" w:color="auto" w:fill="FFFFFF"/>
        </w:rPr>
        <w:t xml:space="preserve"> </w:t>
      </w:r>
      <w:r>
        <w:rPr>
          <w:rFonts w:cs="Times New Roman"/>
          <w:color w:val="000000" w:themeColor="text1"/>
          <w:szCs w:val="24"/>
          <w:shd w:val="clear" w:color="auto" w:fill="FFFFFF"/>
        </w:rPr>
        <w:t xml:space="preserve">(Ofori </w:t>
      </w:r>
      <w:r w:rsidRPr="00014648">
        <w:rPr>
          <w:rFonts w:cs="Times New Roman"/>
          <w:i/>
          <w:color w:val="000000" w:themeColor="text1"/>
          <w:szCs w:val="24"/>
          <w:shd w:val="clear" w:color="auto" w:fill="FFFFFF"/>
        </w:rPr>
        <w:t>et al.,</w:t>
      </w:r>
      <w:r>
        <w:rPr>
          <w:rFonts w:cs="Times New Roman"/>
          <w:color w:val="000000" w:themeColor="text1"/>
          <w:szCs w:val="24"/>
          <w:shd w:val="clear" w:color="auto" w:fill="FFFFFF"/>
        </w:rPr>
        <w:t xml:space="preserve"> </w:t>
      </w:r>
      <w:r w:rsidRPr="00960E3E">
        <w:rPr>
          <w:rFonts w:cs="Times New Roman"/>
          <w:color w:val="000000" w:themeColor="text1"/>
          <w:szCs w:val="24"/>
          <w:shd w:val="clear" w:color="auto" w:fill="FFFFFF"/>
        </w:rPr>
        <w:t>2026)</w:t>
      </w:r>
      <w:r w:rsidRPr="002956E5">
        <w:rPr>
          <w:rFonts w:cs="Times New Roman"/>
        </w:rPr>
        <w:t xml:space="preserve">. </w:t>
      </w:r>
    </w:p>
    <w:p w14:paraId="57A7F838" w14:textId="77777777" w:rsidR="007037BA" w:rsidRPr="002956E5" w:rsidRDefault="007037BA" w:rsidP="007037BA">
      <w:pPr>
        <w:jc w:val="both"/>
        <w:rPr>
          <w:rFonts w:cs="Times New Roman"/>
          <w:b/>
          <w:i/>
        </w:rPr>
      </w:pPr>
      <w:r w:rsidRPr="002956E5">
        <w:rPr>
          <w:rFonts w:cs="Times New Roman"/>
          <w:b/>
          <w:i/>
        </w:rPr>
        <w:t xml:space="preserve">Legal Factors: </w:t>
      </w:r>
    </w:p>
    <w:p w14:paraId="61EA6FA8" w14:textId="77777777" w:rsidR="007037BA" w:rsidRPr="002956E5" w:rsidRDefault="007037BA" w:rsidP="007037BA">
      <w:pPr>
        <w:jc w:val="both"/>
        <w:rPr>
          <w:rFonts w:cs="Times New Roman"/>
        </w:rPr>
      </w:pPr>
      <w:r w:rsidRPr="002956E5">
        <w:rPr>
          <w:rFonts w:cs="Times New Roman"/>
        </w:rPr>
        <w:t xml:space="preserve">Legal compliance has been one of the challenges as well as a protection for Gap. The UK GDPR environment mandates the provision of strict data privacy measures, which have an impact on the way of gathering, storing, and utilising customer data, such as on online platforms. The </w:t>
      </w:r>
      <w:r w:rsidRPr="002956E5">
        <w:rPr>
          <w:rFonts w:cs="Times New Roman"/>
        </w:rPr>
        <w:lastRenderedPageBreak/>
        <w:t xml:space="preserve">employment law determines the wage norm, workers' entitlements, work timetable, and anti-discriminatory procedures, which should be considered in the HR policies and contracts. Also, other consumer protection laws involving returns, safety, and labelling would influence the manner in which the </w:t>
      </w:r>
      <w:r>
        <w:rPr>
          <w:rFonts w:cs="Times New Roman"/>
        </w:rPr>
        <w:t>Gap Inc.</w:t>
      </w:r>
      <w:r w:rsidRPr="002956E5">
        <w:rPr>
          <w:rFonts w:cs="Times New Roman"/>
        </w:rPr>
        <w:t xml:space="preserve">runs its e-commerce and in-store business. Violation of such legal requirements may lead to fines, lawsuits, and bad publicity. </w:t>
      </w:r>
    </w:p>
    <w:p w14:paraId="79CA6EC6" w14:textId="77777777" w:rsidR="007037BA" w:rsidRPr="002956E5" w:rsidRDefault="007037BA" w:rsidP="007037BA">
      <w:pPr>
        <w:jc w:val="both"/>
        <w:rPr>
          <w:rFonts w:cs="Times New Roman"/>
          <w:b/>
          <w:i/>
        </w:rPr>
      </w:pPr>
      <w:r w:rsidRPr="002956E5">
        <w:rPr>
          <w:rFonts w:cs="Times New Roman"/>
          <w:b/>
          <w:i/>
        </w:rPr>
        <w:t xml:space="preserve">Environmental Factors: </w:t>
      </w:r>
    </w:p>
    <w:p w14:paraId="66088D9A" w14:textId="77777777" w:rsidR="007037BA" w:rsidRPr="002956E5" w:rsidRDefault="007037BA" w:rsidP="007037BA">
      <w:pPr>
        <w:jc w:val="both"/>
        <w:rPr>
          <w:rFonts w:cs="Times New Roman"/>
        </w:rPr>
      </w:pPr>
      <w:r w:rsidRPr="002956E5">
        <w:rPr>
          <w:rFonts w:cs="Times New Roman"/>
        </w:rPr>
        <w:t xml:space="preserve">The fashion purchasing behaviour is progressively defined by environmental issues. The UK consumers have higher chances of endorsing brands that have plausible environmental promises, which include cutting down carbon emissions, using recycled materials, and clear sustainability reporting. The environmental strategy of </w:t>
      </w:r>
      <w:r>
        <w:rPr>
          <w:rFonts w:cs="Times New Roman"/>
        </w:rPr>
        <w:t>Gap Inc.</w:t>
      </w:r>
      <w:r w:rsidRPr="002956E5">
        <w:rPr>
          <w:rFonts w:cs="Times New Roman"/>
        </w:rPr>
        <w:t>includes the activities aimed at enhancing the material sourcing and greenhouse gas emissions reduction, but to keep up with the increasing demand, the brand needs to constantly improve its performance. Failure to comply with the environmental regulations, such as garbage disposal rules and environmental reporting, may negatively affect the perception of the populace and market share, particularly among environmentally aware consumers</w:t>
      </w:r>
      <w:r w:rsidRPr="001E24A1">
        <w:rPr>
          <w:rFonts w:cs="Times New Roman"/>
          <w:color w:val="000000" w:themeColor="text1"/>
          <w:szCs w:val="24"/>
          <w:shd w:val="clear" w:color="auto" w:fill="FFFFFF"/>
        </w:rPr>
        <w:t xml:space="preserve"> </w:t>
      </w:r>
      <w:r>
        <w:rPr>
          <w:rFonts w:cs="Times New Roman"/>
          <w:color w:val="000000" w:themeColor="text1"/>
          <w:szCs w:val="24"/>
          <w:shd w:val="clear" w:color="auto" w:fill="FFFFFF"/>
        </w:rPr>
        <w:t>(</w:t>
      </w:r>
      <w:r w:rsidRPr="00960E3E">
        <w:rPr>
          <w:rFonts w:cs="Times New Roman"/>
          <w:color w:val="000000" w:themeColor="text1"/>
          <w:szCs w:val="24"/>
          <w:shd w:val="clear" w:color="auto" w:fill="FFFFFF"/>
        </w:rPr>
        <w:t>Mimmo, Roy</w:t>
      </w:r>
      <w:r>
        <w:rPr>
          <w:rFonts w:cs="Times New Roman"/>
          <w:color w:val="000000" w:themeColor="text1"/>
          <w:szCs w:val="24"/>
          <w:shd w:val="clear" w:color="auto" w:fill="FFFFFF"/>
        </w:rPr>
        <w:t xml:space="preserve"> </w:t>
      </w:r>
      <w:r w:rsidRPr="00960E3E">
        <w:rPr>
          <w:rFonts w:cs="Times New Roman"/>
          <w:color w:val="000000" w:themeColor="text1"/>
          <w:szCs w:val="24"/>
          <w:shd w:val="clear" w:color="auto" w:fill="FFFFFF"/>
        </w:rPr>
        <w:t>and Billal, 2026)</w:t>
      </w:r>
      <w:r w:rsidRPr="002956E5">
        <w:rPr>
          <w:rFonts w:cs="Times New Roman"/>
        </w:rPr>
        <w:t xml:space="preserve">. </w:t>
      </w:r>
    </w:p>
    <w:p w14:paraId="712D2788" w14:textId="77777777" w:rsidR="007037BA" w:rsidRPr="002956E5" w:rsidRDefault="007037BA" w:rsidP="007037BA">
      <w:pPr>
        <w:jc w:val="both"/>
        <w:rPr>
          <w:rFonts w:cs="Times New Roman"/>
          <w:b/>
          <w:i/>
        </w:rPr>
      </w:pPr>
      <w:r w:rsidRPr="002956E5">
        <w:rPr>
          <w:rFonts w:cs="Times New Roman"/>
          <w:b/>
          <w:i/>
        </w:rPr>
        <w:t xml:space="preserve">The UK operations of </w:t>
      </w:r>
      <w:r>
        <w:rPr>
          <w:rFonts w:cs="Times New Roman"/>
          <w:b/>
          <w:i/>
        </w:rPr>
        <w:t>Gap Inc</w:t>
      </w:r>
      <w:r w:rsidRPr="002956E5">
        <w:rPr>
          <w:rFonts w:cs="Times New Roman"/>
          <w:b/>
          <w:i/>
        </w:rPr>
        <w:t>. are analysed using Porter's Five Forces Analysis.</w:t>
      </w:r>
    </w:p>
    <w:p w14:paraId="6C527D65" w14:textId="77777777" w:rsidR="007037BA" w:rsidRPr="002956E5" w:rsidRDefault="007037BA" w:rsidP="007037BA">
      <w:pPr>
        <w:jc w:val="both"/>
        <w:rPr>
          <w:rFonts w:cs="Times New Roman"/>
        </w:rPr>
      </w:pPr>
      <w:r w:rsidRPr="002956E5">
        <w:rPr>
          <w:rFonts w:cs="Times New Roman"/>
        </w:rPr>
        <w:t>The Five Forces framework by Porter presents a framework to evaluate the competitiveness and profitability of the retail industry in the UK, as a fashion industry,</w:t>
      </w:r>
      <w:r>
        <w:rPr>
          <w:rFonts w:cs="Times New Roman"/>
        </w:rPr>
        <w:t xml:space="preserve"> especially when foreign companies </w:t>
      </w:r>
      <w:r w:rsidRPr="002956E5">
        <w:rPr>
          <w:rFonts w:cs="Times New Roman"/>
        </w:rPr>
        <w:t xml:space="preserve">such as </w:t>
      </w:r>
      <w:r>
        <w:rPr>
          <w:rFonts w:cs="Times New Roman"/>
        </w:rPr>
        <w:t xml:space="preserve">Gap Inc. </w:t>
      </w:r>
      <w:r w:rsidRPr="002956E5">
        <w:rPr>
          <w:rFonts w:cs="Times New Roman"/>
        </w:rPr>
        <w:t xml:space="preserve">are introduced to the industry. </w:t>
      </w:r>
    </w:p>
    <w:p w14:paraId="33A18899" w14:textId="77777777" w:rsidR="007037BA" w:rsidRPr="006A6726" w:rsidRDefault="007037BA" w:rsidP="007037BA">
      <w:pPr>
        <w:jc w:val="both"/>
        <w:rPr>
          <w:rFonts w:cs="Times New Roman"/>
          <w:i/>
        </w:rPr>
      </w:pPr>
      <w:r w:rsidRPr="006A6726">
        <w:rPr>
          <w:rFonts w:cs="Times New Roman"/>
          <w:i/>
        </w:rPr>
        <w:t xml:space="preserve">Threat of New Entrants (Medium) </w:t>
      </w:r>
    </w:p>
    <w:p w14:paraId="570227A1" w14:textId="77777777" w:rsidR="007037BA" w:rsidRPr="002956E5" w:rsidRDefault="007037BA" w:rsidP="007037BA">
      <w:pPr>
        <w:jc w:val="both"/>
        <w:rPr>
          <w:rFonts w:cs="Times New Roman"/>
        </w:rPr>
      </w:pPr>
      <w:r w:rsidRPr="002956E5">
        <w:rPr>
          <w:rFonts w:cs="Times New Roman"/>
        </w:rPr>
        <w:t xml:space="preserve">The UK fashion market has moderate entry barriers. It takes capital outlay to build brand name recognition, physical outlets, and a powerful digital presence. Nonetheless, with the emergence of e-commerce and social media marketing, the barriers to entry have decreased, and small, online-based businesses can compete efficiently nowadays. The existing international brand means that </w:t>
      </w:r>
      <w:r>
        <w:rPr>
          <w:rFonts w:cs="Times New Roman"/>
        </w:rPr>
        <w:t xml:space="preserve">Gap Inc. </w:t>
      </w:r>
      <w:r w:rsidRPr="002956E5">
        <w:rPr>
          <w:rFonts w:cs="Times New Roman"/>
        </w:rPr>
        <w:t xml:space="preserve">has credibility and customer trust, which will help reduce the threat of new entrants. However, UK success is based on the local consumer preferences, which are the mode, size, and sustainability. Lack of niche effort of localising products or digital approaches may enable the new </w:t>
      </w:r>
      <w:r w:rsidRPr="002956E5">
        <w:rPr>
          <w:rFonts w:cs="Times New Roman"/>
        </w:rPr>
        <w:lastRenderedPageBreak/>
        <w:t>entrants to win over niche markets, especially the younger, more trendy consumers</w:t>
      </w:r>
      <w:r w:rsidRPr="001E24A1">
        <w:rPr>
          <w:rFonts w:cs="Times New Roman"/>
          <w:color w:val="000000" w:themeColor="text1"/>
          <w:szCs w:val="24"/>
          <w:shd w:val="clear" w:color="auto" w:fill="FFFFFF"/>
        </w:rPr>
        <w:t xml:space="preserve"> </w:t>
      </w:r>
      <w:r>
        <w:rPr>
          <w:rFonts w:cs="Times New Roman"/>
          <w:color w:val="000000" w:themeColor="text1"/>
          <w:szCs w:val="24"/>
          <w:shd w:val="clear" w:color="auto" w:fill="FFFFFF"/>
        </w:rPr>
        <w:t>(</w:t>
      </w:r>
      <w:r w:rsidRPr="00960E3E">
        <w:rPr>
          <w:rFonts w:cs="Times New Roman"/>
          <w:color w:val="000000" w:themeColor="text1"/>
          <w:szCs w:val="24"/>
          <w:shd w:val="clear" w:color="auto" w:fill="FFFFFF"/>
        </w:rPr>
        <w:t>Ortegón</w:t>
      </w:r>
      <w:r>
        <w:rPr>
          <w:rFonts w:cs="Times New Roman"/>
          <w:color w:val="000000" w:themeColor="text1"/>
          <w:szCs w:val="24"/>
          <w:shd w:val="clear" w:color="auto" w:fill="FFFFFF"/>
        </w:rPr>
        <w:t xml:space="preserve"> </w:t>
      </w:r>
      <w:r w:rsidRPr="001E24A1">
        <w:rPr>
          <w:rFonts w:cs="Times New Roman"/>
          <w:i/>
          <w:color w:val="000000" w:themeColor="text1"/>
          <w:szCs w:val="24"/>
          <w:shd w:val="clear" w:color="auto" w:fill="FFFFFF"/>
        </w:rPr>
        <w:t>et al.,</w:t>
      </w:r>
      <w:r>
        <w:rPr>
          <w:rFonts w:cs="Times New Roman"/>
          <w:color w:val="000000" w:themeColor="text1"/>
          <w:szCs w:val="24"/>
          <w:shd w:val="clear" w:color="auto" w:fill="FFFFFF"/>
        </w:rPr>
        <w:t xml:space="preserve"> </w:t>
      </w:r>
      <w:r w:rsidRPr="00960E3E">
        <w:rPr>
          <w:rFonts w:cs="Times New Roman"/>
          <w:color w:val="000000" w:themeColor="text1"/>
          <w:szCs w:val="24"/>
          <w:shd w:val="clear" w:color="auto" w:fill="FFFFFF"/>
        </w:rPr>
        <w:t>2026)</w:t>
      </w:r>
      <w:r w:rsidRPr="002956E5">
        <w:rPr>
          <w:rFonts w:cs="Times New Roman"/>
        </w:rPr>
        <w:t xml:space="preserve">. </w:t>
      </w:r>
    </w:p>
    <w:p w14:paraId="08B7215C" w14:textId="77777777" w:rsidR="007037BA" w:rsidRPr="006A6726" w:rsidRDefault="007037BA" w:rsidP="007037BA">
      <w:pPr>
        <w:jc w:val="both"/>
        <w:rPr>
          <w:rFonts w:cs="Times New Roman"/>
          <w:i/>
        </w:rPr>
      </w:pPr>
      <w:r w:rsidRPr="006A6726">
        <w:rPr>
          <w:rFonts w:cs="Times New Roman"/>
          <w:i/>
        </w:rPr>
        <w:t xml:space="preserve">Bargaining Power of Suppliers (Medium-High) </w:t>
      </w:r>
    </w:p>
    <w:p w14:paraId="7487800A" w14:textId="77777777" w:rsidR="007037BA" w:rsidRPr="002956E5" w:rsidRDefault="007037BA" w:rsidP="007037BA">
      <w:pPr>
        <w:jc w:val="both"/>
        <w:rPr>
          <w:rFonts w:cs="Times New Roman"/>
        </w:rPr>
      </w:pPr>
      <w:r w:rsidRPr="002956E5">
        <w:rPr>
          <w:rFonts w:cs="Times New Roman"/>
        </w:rPr>
        <w:t xml:space="preserve">It is also vulnerable to suppliers, which affects costs and delivery time, as a big part of </w:t>
      </w:r>
      <w:r>
        <w:rPr>
          <w:rFonts w:cs="Times New Roman"/>
        </w:rPr>
        <w:t xml:space="preserve">Gap Inc. </w:t>
      </w:r>
      <w:r w:rsidRPr="002956E5">
        <w:rPr>
          <w:rFonts w:cs="Times New Roman"/>
        </w:rPr>
        <w:t xml:space="preserve">depends on international suppliers, primarily in Asia. The power is enhanced by concentration among high-quality textile producers and shipping weaknesses, such as port congestion or geopolitical tensions. Diversified sourcing, long-term contracts and strategic partnerships are useful in reducing risks, but when it comes to global supply chain disruptions, such as the one seen in the COVID-19 pandemic, they can significantly affect operations. In the case of Gap, it is important to retain supplier relationships and alternative sourcing strategies so as to generate availability of products and stability in costs in the competitive market. </w:t>
      </w:r>
    </w:p>
    <w:p w14:paraId="0D47F3A0" w14:textId="77777777" w:rsidR="007037BA" w:rsidRPr="006A6726" w:rsidRDefault="007037BA" w:rsidP="007037BA">
      <w:pPr>
        <w:jc w:val="both"/>
        <w:rPr>
          <w:rFonts w:cs="Times New Roman"/>
          <w:i/>
        </w:rPr>
      </w:pPr>
      <w:r w:rsidRPr="006A6726">
        <w:rPr>
          <w:rFonts w:cs="Times New Roman"/>
          <w:i/>
        </w:rPr>
        <w:t>Bargaining Powers of Buyers (High)</w:t>
      </w:r>
    </w:p>
    <w:p w14:paraId="1C59FB7F" w14:textId="77777777" w:rsidR="007037BA" w:rsidRDefault="007037BA" w:rsidP="007037BA">
      <w:pPr>
        <w:jc w:val="both"/>
        <w:rPr>
          <w:rFonts w:cs="Times New Roman"/>
        </w:rPr>
      </w:pPr>
      <w:r w:rsidRPr="002956E5">
        <w:rPr>
          <w:rFonts w:cs="Times New Roman"/>
        </w:rPr>
        <w:t xml:space="preserve">The influence of the UK consumer is strong, as there are numerous substitutes in the mid-market and fast-fashion, such as H&amp;M, Zara, and Primark. Buyers can change brands easily because it is offered by a small number of competitors that are price-sensitive, there is easy access to online shopping, and deliveries are fast. </w:t>
      </w:r>
      <w:r>
        <w:rPr>
          <w:rFonts w:cs="Times New Roman"/>
        </w:rPr>
        <w:t xml:space="preserve">Gap Inc. </w:t>
      </w:r>
      <w:r w:rsidRPr="002956E5">
        <w:rPr>
          <w:rFonts w:cs="Times New Roman"/>
        </w:rPr>
        <w:t>plays a role in retaining customer loyalty by offering a mixture of value, quality, digital convenience, and an interesting customer experience. This would involve keeping a close eye on consumer trends, market-specific targeting and loyalty schemes, which would increase the level of differentiation with the competitors.</w:t>
      </w:r>
    </w:p>
    <w:p w14:paraId="4311FDB8" w14:textId="77777777" w:rsidR="007037BA" w:rsidRPr="00C84AF4" w:rsidRDefault="007037BA" w:rsidP="007037BA">
      <w:pPr>
        <w:jc w:val="both"/>
        <w:rPr>
          <w:rFonts w:cs="Times New Roman"/>
          <w:i/>
        </w:rPr>
      </w:pPr>
      <w:r w:rsidRPr="00C84AF4">
        <w:rPr>
          <w:rFonts w:cs="Times New Roman"/>
          <w:i/>
        </w:rPr>
        <w:t xml:space="preserve">Threat of Substitutes (High) </w:t>
      </w:r>
    </w:p>
    <w:p w14:paraId="243F59BB" w14:textId="77777777" w:rsidR="007037BA" w:rsidRDefault="007037BA" w:rsidP="007037BA">
      <w:pPr>
        <w:jc w:val="both"/>
        <w:rPr>
          <w:rFonts w:cs="Times New Roman"/>
        </w:rPr>
      </w:pPr>
      <w:r>
        <w:rPr>
          <w:rFonts w:cs="Times New Roman"/>
        </w:rPr>
        <w:t>A</w:t>
      </w:r>
      <w:r w:rsidRPr="00C84AF4">
        <w:rPr>
          <w:rFonts w:cs="Times New Roman"/>
        </w:rPr>
        <w:t xml:space="preserve">lternatives to Gap are locally based British brands, </w:t>
      </w:r>
      <w:r>
        <w:rPr>
          <w:rFonts w:cs="Times New Roman"/>
        </w:rPr>
        <w:t>second-hand clothing and e-commerce-based</w:t>
      </w:r>
      <w:r w:rsidRPr="00C84AF4">
        <w:rPr>
          <w:rFonts w:cs="Times New Roman"/>
        </w:rPr>
        <w:t xml:space="preserve"> fast-fashion retailers. This threat is magnified by the increasing consumer interest in affordable and ethically manufactured clothing since niche brands are </w:t>
      </w:r>
      <w:r>
        <w:rPr>
          <w:rFonts w:cs="Times New Roman"/>
        </w:rPr>
        <w:t>oriented</w:t>
      </w:r>
      <w:r w:rsidRPr="00C84AF4">
        <w:rPr>
          <w:rFonts w:cs="Times New Roman"/>
        </w:rPr>
        <w:t xml:space="preserve"> at specifically serving the needs of environmentally conscious consumers. Gap</w:t>
      </w:r>
      <w:r>
        <w:rPr>
          <w:rFonts w:cs="Times New Roman"/>
        </w:rPr>
        <w:t xml:space="preserve"> Inc.</w:t>
      </w:r>
      <w:r w:rsidRPr="00C84AF4">
        <w:rPr>
          <w:rFonts w:cs="Times New Roman"/>
        </w:rPr>
        <w:t xml:space="preserve"> will need to use its brand awareness, operational uniformity of products and omnichannel convenience to stand out. To overcome this pressure, it is important to implement marketing sustainability programmes and provide customers with suitable methods to shop, including online ordering and in-store pick-ups. </w:t>
      </w:r>
    </w:p>
    <w:p w14:paraId="2D622544" w14:textId="77777777" w:rsidR="007037BA" w:rsidRPr="006A6726" w:rsidRDefault="007037BA" w:rsidP="007037BA">
      <w:pPr>
        <w:jc w:val="both"/>
        <w:rPr>
          <w:rFonts w:cs="Times New Roman"/>
          <w:i/>
        </w:rPr>
      </w:pPr>
      <w:r w:rsidRPr="006A6726">
        <w:rPr>
          <w:rFonts w:cs="Times New Roman"/>
          <w:i/>
        </w:rPr>
        <w:lastRenderedPageBreak/>
        <w:t xml:space="preserve">Industry Rivalry (Very High) </w:t>
      </w:r>
    </w:p>
    <w:p w14:paraId="293C5C60" w14:textId="77777777" w:rsidR="007037BA" w:rsidRPr="002956E5" w:rsidRDefault="007037BA" w:rsidP="007037BA">
      <w:pPr>
        <w:jc w:val="both"/>
        <w:rPr>
          <w:rFonts w:cs="Times New Roman"/>
        </w:rPr>
      </w:pPr>
      <w:r w:rsidRPr="002956E5">
        <w:rPr>
          <w:rFonts w:cs="Times New Roman"/>
        </w:rPr>
        <w:t xml:space="preserve">The UK fashion industry is very saturated with high competition, both domestic and global, including Zara, H&amp;M, Marks and Spencer, ASDA and Uniqlo. Competition is fuelled by the speed of product turnaround, competitive prices, digital marketing and integration of omnichannels. High competition dictates unremitting innovation, promotional activities and efficiency of operations. To remain profitable in this tough environment, </w:t>
      </w:r>
      <w:r>
        <w:rPr>
          <w:rFonts w:cs="Times New Roman"/>
        </w:rPr>
        <w:t>Gap Inc.</w:t>
      </w:r>
      <w:r w:rsidRPr="002956E5">
        <w:rPr>
          <w:rFonts w:cs="Times New Roman"/>
        </w:rPr>
        <w:t>will have to be agile, constantly renew collections, and invest in customer engagement</w:t>
      </w:r>
      <w:r w:rsidRPr="005D7424">
        <w:rPr>
          <w:rFonts w:cs="Times New Roman"/>
          <w:color w:val="000000" w:themeColor="text1"/>
          <w:szCs w:val="24"/>
          <w:shd w:val="clear" w:color="auto" w:fill="FFFFFF"/>
        </w:rPr>
        <w:t xml:space="preserve"> </w:t>
      </w:r>
      <w:r>
        <w:rPr>
          <w:rFonts w:cs="Times New Roman"/>
          <w:color w:val="000000" w:themeColor="text1"/>
          <w:szCs w:val="24"/>
          <w:shd w:val="clear" w:color="auto" w:fill="FFFFFF"/>
        </w:rPr>
        <w:t xml:space="preserve">(Postlethwaite, </w:t>
      </w:r>
      <w:r w:rsidRPr="00960E3E">
        <w:rPr>
          <w:rFonts w:cs="Times New Roman"/>
          <w:color w:val="000000" w:themeColor="text1"/>
          <w:szCs w:val="24"/>
          <w:shd w:val="clear" w:color="auto" w:fill="FFFFFF"/>
        </w:rPr>
        <w:t>2026)</w:t>
      </w:r>
      <w:r w:rsidRPr="002956E5">
        <w:rPr>
          <w:rFonts w:cs="Times New Roman"/>
        </w:rPr>
        <w:t xml:space="preserve">. </w:t>
      </w:r>
    </w:p>
    <w:p w14:paraId="0BB08AF9" w14:textId="77777777" w:rsidR="007037BA" w:rsidRPr="006A6726" w:rsidRDefault="007037BA" w:rsidP="007037BA">
      <w:pPr>
        <w:jc w:val="both"/>
        <w:rPr>
          <w:rFonts w:cs="Times New Roman"/>
          <w:b/>
          <w:i/>
        </w:rPr>
      </w:pPr>
      <w:r w:rsidRPr="006A6726">
        <w:rPr>
          <w:rFonts w:cs="Times New Roman"/>
          <w:b/>
          <w:i/>
        </w:rPr>
        <w:t>Critical Analysis of Issues that have affected the success of Gap</w:t>
      </w:r>
    </w:p>
    <w:p w14:paraId="0ED0197F" w14:textId="77777777" w:rsidR="007037BA" w:rsidRPr="002956E5" w:rsidRDefault="007037BA" w:rsidP="007037BA">
      <w:pPr>
        <w:jc w:val="both"/>
        <w:rPr>
          <w:rFonts w:cs="Times New Roman"/>
        </w:rPr>
      </w:pPr>
      <w:r w:rsidRPr="002956E5">
        <w:rPr>
          <w:rFonts w:cs="Times New Roman"/>
        </w:rPr>
        <w:t xml:space="preserve">Gap, as a foreign player in the UK fashion market, has the opportunities and challenges that are presented. The sector is of good size and economic value, with a gross value added of about </w:t>
      </w:r>
      <w:r w:rsidRPr="00DB7CDD">
        <w:rPr>
          <w:rFonts w:cs="Times New Roman"/>
        </w:rPr>
        <w:t>£</w:t>
      </w:r>
      <w:r w:rsidRPr="002956E5">
        <w:rPr>
          <w:rFonts w:cs="Times New Roman"/>
        </w:rPr>
        <w:t>62 billion and direct employment of about 1.3 million people in the design, retailing, manufacturing and logistics sectors</w:t>
      </w:r>
      <w:r>
        <w:rPr>
          <w:rFonts w:cs="Times New Roman"/>
        </w:rPr>
        <w:t xml:space="preserve"> (Apparel Resources, 2023)</w:t>
      </w:r>
      <w:r w:rsidRPr="002956E5">
        <w:rPr>
          <w:rFonts w:cs="Times New Roman"/>
        </w:rPr>
        <w:t>. Consumer sophistication is high, and digital adop</w:t>
      </w:r>
      <w:r>
        <w:rPr>
          <w:rFonts w:cs="Times New Roman"/>
        </w:rPr>
        <w:t xml:space="preserve">tion, where more than 30% </w:t>
      </w:r>
      <w:r w:rsidRPr="002956E5">
        <w:rPr>
          <w:rFonts w:cs="Times New Roman"/>
        </w:rPr>
        <w:t xml:space="preserve">of fashion purchases are made over the internet, offers a favourable platform to the operations of the </w:t>
      </w:r>
      <w:r>
        <w:rPr>
          <w:rFonts w:cs="Times New Roman"/>
        </w:rPr>
        <w:t xml:space="preserve">Gap Inc. </w:t>
      </w:r>
      <w:r w:rsidRPr="002956E5">
        <w:rPr>
          <w:rFonts w:cs="Times New Roman"/>
        </w:rPr>
        <w:t xml:space="preserve">omnichannel. This is due to the presence of a robust retail structure and a well-established logistics chain that facilitates management of stores and e-commerce distribution. Nonetheless, the industry is much congested with stiff competition among both local and foreign players like Zara, H&amp;M, Marks and Spencer, and ASOS. This level of competition tightens the amount of profit made, and </w:t>
      </w:r>
      <w:r>
        <w:rPr>
          <w:rFonts w:cs="Times New Roman"/>
        </w:rPr>
        <w:t xml:space="preserve">Gap Inc. </w:t>
      </w:r>
      <w:r w:rsidRPr="002956E5">
        <w:rPr>
          <w:rFonts w:cs="Times New Roman"/>
        </w:rPr>
        <w:t>has to invest in the process of innovation, brand differentiation, and customer interaction over the long term to retain its market share</w:t>
      </w:r>
      <w:r w:rsidRPr="005D7424">
        <w:rPr>
          <w:rFonts w:cs="Times New Roman"/>
          <w:color w:val="000000" w:themeColor="text1"/>
          <w:szCs w:val="24"/>
          <w:shd w:val="clear" w:color="auto" w:fill="FFFFFF"/>
        </w:rPr>
        <w:t xml:space="preserve"> </w:t>
      </w:r>
      <w:r>
        <w:rPr>
          <w:rFonts w:cs="Times New Roman"/>
          <w:color w:val="000000" w:themeColor="text1"/>
          <w:szCs w:val="24"/>
          <w:shd w:val="clear" w:color="auto" w:fill="FFFFFF"/>
        </w:rPr>
        <w:t>(</w:t>
      </w:r>
      <w:r w:rsidRPr="00960E3E">
        <w:rPr>
          <w:rFonts w:cs="Times New Roman"/>
          <w:color w:val="000000" w:themeColor="text1"/>
          <w:szCs w:val="24"/>
          <w:shd w:val="clear" w:color="auto" w:fill="FFFFFF"/>
        </w:rPr>
        <w:t>Babatunde, Oludoye, and Hamzah, 2026)</w:t>
      </w:r>
      <w:r w:rsidRPr="002956E5">
        <w:rPr>
          <w:rFonts w:cs="Times New Roman"/>
        </w:rPr>
        <w:t xml:space="preserve">. </w:t>
      </w:r>
    </w:p>
    <w:p w14:paraId="606EE8F6" w14:textId="77777777" w:rsidR="007037BA" w:rsidRDefault="007037BA" w:rsidP="007037BA">
      <w:pPr>
        <w:jc w:val="both"/>
        <w:rPr>
          <w:rFonts w:cs="Times New Roman"/>
        </w:rPr>
      </w:pPr>
      <w:r w:rsidRPr="002956E5">
        <w:rPr>
          <w:rFonts w:cs="Times New Roman"/>
        </w:rPr>
        <w:t xml:space="preserve">Another significant factor that determines success is culture and consumer preferences. The UK consumers are highly valued in terms of fashion, cost-effectiveness, and eco-friendliness. The American products of </w:t>
      </w:r>
      <w:r>
        <w:rPr>
          <w:rFonts w:cs="Times New Roman"/>
        </w:rPr>
        <w:t xml:space="preserve">Gap Inc. </w:t>
      </w:r>
      <w:r w:rsidRPr="002956E5">
        <w:rPr>
          <w:rFonts w:cs="Times New Roman"/>
        </w:rPr>
        <w:t xml:space="preserve">should be localised to the UK fashion preferences, seasonal factors, and fits. Brand familiarity gives an edge to start with; however, cultural mismatch or inability to customise marketing messages may decrease attraction and delay adoption. Relevance can be increased and consumer loyalty reinforced through localised advertising campaigns, involvement in sustainability efforts and associations with UK designers. </w:t>
      </w:r>
    </w:p>
    <w:p w14:paraId="19EC1EAE" w14:textId="77777777" w:rsidR="007037BA" w:rsidRDefault="007037BA" w:rsidP="007037BA">
      <w:pPr>
        <w:jc w:val="both"/>
        <w:rPr>
          <w:rFonts w:cs="Times New Roman"/>
        </w:rPr>
      </w:pPr>
    </w:p>
    <w:p w14:paraId="1261AF9D" w14:textId="77777777" w:rsidR="007037BA" w:rsidRPr="00C84AF4" w:rsidRDefault="007037BA" w:rsidP="007037BA">
      <w:pPr>
        <w:pStyle w:val="Heading2"/>
        <w:rPr>
          <w:rFonts w:cs="Times New Roman"/>
        </w:rPr>
      </w:pPr>
      <w:bookmarkStart w:id="8" w:name="_Toc223018377"/>
      <w:r>
        <w:lastRenderedPageBreak/>
        <w:t xml:space="preserve">5. </w:t>
      </w:r>
      <w:r w:rsidRPr="00AB7EAA">
        <w:t>Conclusion</w:t>
      </w:r>
      <w:bookmarkEnd w:id="8"/>
    </w:p>
    <w:p w14:paraId="489AC891" w14:textId="77777777" w:rsidR="007037BA" w:rsidRPr="00AB7EAA" w:rsidRDefault="007037BA" w:rsidP="007037BA">
      <w:pPr>
        <w:jc w:val="both"/>
        <w:rPr>
          <w:rFonts w:cs="Times New Roman"/>
        </w:rPr>
      </w:pPr>
      <w:r w:rsidRPr="00AB7EAA">
        <w:rPr>
          <w:rFonts w:cs="Times New Roman"/>
        </w:rPr>
        <w:t xml:space="preserve">In conclusion, this report has examined the United Kingdom fashion industry in terms of international business and proved its strategic significance to the national economy and its long-lasting effectiveness globally. The competitive advantage of the industry is the interconnection of the creative capability, value creation based on the brand, and access to advanced domestic and international consumers. </w:t>
      </w:r>
    </w:p>
    <w:p w14:paraId="750D34CB" w14:textId="77777777" w:rsidR="007037BA" w:rsidRPr="00AB7EAA" w:rsidRDefault="007037BA" w:rsidP="007037BA">
      <w:pPr>
        <w:jc w:val="both"/>
        <w:rPr>
          <w:rFonts w:cs="Times New Roman"/>
        </w:rPr>
      </w:pPr>
      <w:r w:rsidRPr="00AB7EAA">
        <w:rPr>
          <w:rFonts w:cs="Times New Roman"/>
        </w:rPr>
        <w:t>The Porter's Diamond Model revealed that enhanced factor conditions, such as world-class design training, marketing skills, and financial base, underpin information when introducing an innovation and differentiation.</w:t>
      </w:r>
    </w:p>
    <w:p w14:paraId="16AF52F3" w14:textId="77777777" w:rsidR="007037BA" w:rsidRPr="00AB7EAA" w:rsidRDefault="007037BA" w:rsidP="007037BA">
      <w:pPr>
        <w:jc w:val="both"/>
        <w:rPr>
          <w:rFonts w:cs="Times New Roman"/>
        </w:rPr>
      </w:pPr>
      <w:r w:rsidRPr="00AB7EAA">
        <w:rPr>
          <w:rFonts w:cs="Times New Roman"/>
        </w:rPr>
        <w:t xml:space="preserve">The targeted analysis of </w:t>
      </w:r>
      <w:r>
        <w:rPr>
          <w:rFonts w:cs="Times New Roman"/>
        </w:rPr>
        <w:t xml:space="preserve">Gap Inc. </w:t>
      </w:r>
      <w:r w:rsidRPr="00AB7EAA">
        <w:rPr>
          <w:rFonts w:cs="Times New Roman"/>
        </w:rPr>
        <w:t xml:space="preserve">demonstrated the interaction between the firm's level of strategy and the national environment to form the competitive results. The good political stability, strong legal framework, and cultural alignment to the British legacy make the UK market more attractive, whereas economic uncertainty and strong luxurious competition must be met with constant strategic decision-making. PESTLE analysis, as well as Porter’s Five Forces analysis, demonstrated that the presence of brand equity, sustainability and global diversification helps the </w:t>
      </w:r>
      <w:r>
        <w:rPr>
          <w:rFonts w:cs="Times New Roman"/>
        </w:rPr>
        <w:t xml:space="preserve">Gap Inc. </w:t>
      </w:r>
      <w:r w:rsidRPr="00AB7EAA">
        <w:rPr>
          <w:rFonts w:cs="Times New Roman"/>
        </w:rPr>
        <w:t>Company to be less vulnerable to market forces that have disproportionately inferior impacts on volume competitors.</w:t>
      </w:r>
    </w:p>
    <w:p w14:paraId="5F0DE9D9" w14:textId="77777777" w:rsidR="007037BA" w:rsidRPr="00AB7EAA" w:rsidRDefault="007037BA" w:rsidP="007037BA">
      <w:pPr>
        <w:jc w:val="both"/>
        <w:rPr>
          <w:rFonts w:cs="Times New Roman"/>
        </w:rPr>
      </w:pPr>
      <w:r w:rsidRPr="00AB7EAA">
        <w:rPr>
          <w:rFonts w:cs="Times New Roman"/>
        </w:rPr>
        <w:t xml:space="preserve">Therefore, the results show that the UK fashion industry is not an international failure, especially in the high and luxury segments, with differentiation prevailing over low-cost competition. The unwavering success of </w:t>
      </w:r>
      <w:r>
        <w:rPr>
          <w:rFonts w:cs="Times New Roman"/>
        </w:rPr>
        <w:t xml:space="preserve">Gap Inc. </w:t>
      </w:r>
      <w:r w:rsidRPr="00AB7EAA">
        <w:rPr>
          <w:rFonts w:cs="Times New Roman"/>
        </w:rPr>
        <w:t>is another example of how multinational businesses can exploit national benefits and eliminate external threats. The report concludes that strategic coherence is the key to long-term competitiveness in the UK fashion industry.</w:t>
      </w:r>
    </w:p>
    <w:p w14:paraId="33D1252A" w14:textId="77777777" w:rsidR="007037BA" w:rsidRPr="00AB7EAA" w:rsidRDefault="007037BA" w:rsidP="007037BA">
      <w:pPr>
        <w:spacing w:before="0" w:after="200"/>
        <w:jc w:val="both"/>
        <w:rPr>
          <w:rFonts w:cs="Times New Roman"/>
        </w:rPr>
      </w:pPr>
      <w:r w:rsidRPr="00AB7EAA">
        <w:rPr>
          <w:rFonts w:cs="Times New Roman"/>
        </w:rPr>
        <w:br w:type="page"/>
      </w:r>
    </w:p>
    <w:p w14:paraId="798B9558" w14:textId="77777777" w:rsidR="007037BA" w:rsidRPr="00AB7EAA" w:rsidRDefault="007037BA" w:rsidP="007037BA">
      <w:pPr>
        <w:pStyle w:val="Heading1"/>
        <w:jc w:val="both"/>
        <w:rPr>
          <w:rFonts w:cs="Times New Roman"/>
        </w:rPr>
      </w:pPr>
      <w:bookmarkStart w:id="9" w:name="_Toc223018378"/>
      <w:r w:rsidRPr="00AB7EAA">
        <w:rPr>
          <w:rFonts w:cs="Times New Roman"/>
        </w:rPr>
        <w:lastRenderedPageBreak/>
        <w:t>Section 2: Reflective Account Using Gibbs Reflective Cycle</w:t>
      </w:r>
      <w:bookmarkEnd w:id="9"/>
    </w:p>
    <w:p w14:paraId="7AED500B" w14:textId="77777777" w:rsidR="007037BA" w:rsidRPr="00AB7EAA" w:rsidRDefault="007037BA" w:rsidP="007037BA">
      <w:pPr>
        <w:jc w:val="both"/>
        <w:rPr>
          <w:rFonts w:cs="Times New Roman"/>
        </w:rPr>
      </w:pPr>
      <w:r w:rsidRPr="00AB7EAA">
        <w:rPr>
          <w:rFonts w:cs="Times New Roman"/>
        </w:rPr>
        <w:t>Gibbs Reflective Cycle</w:t>
      </w:r>
      <w:r>
        <w:rPr>
          <w:rFonts w:cs="Times New Roman"/>
        </w:rPr>
        <w:t xml:space="preserve"> </w:t>
      </w:r>
      <w:r w:rsidRPr="00AB7EAA">
        <w:rPr>
          <w:rFonts w:cs="Times New Roman"/>
        </w:rPr>
        <w:t>is a structure for analysing experiences</w:t>
      </w:r>
      <w:r>
        <w:rPr>
          <w:rFonts w:cs="Times New Roman"/>
        </w:rPr>
        <w:t xml:space="preserve">. </w:t>
      </w:r>
      <w:r w:rsidRPr="00AB7EAA">
        <w:rPr>
          <w:rFonts w:cs="Times New Roman"/>
        </w:rPr>
        <w:t xml:space="preserve">In this model, each stage is described in more detail and experiences are reflected to gain insights, learn from mistakes and </w:t>
      </w:r>
      <w:r>
        <w:rPr>
          <w:rFonts w:cs="Times New Roman"/>
        </w:rPr>
        <w:t>improve</w:t>
      </w:r>
      <w:r w:rsidRPr="00AB7EAA">
        <w:rPr>
          <w:rFonts w:cs="Times New Roman"/>
        </w:rPr>
        <w:t xml:space="preserve"> future actions</w:t>
      </w:r>
      <w:r w:rsidRPr="0023680E">
        <w:rPr>
          <w:shd w:val="clear" w:color="auto" w:fill="FFFFFF"/>
        </w:rPr>
        <w:t xml:space="preserve"> </w:t>
      </w:r>
      <w:r>
        <w:rPr>
          <w:shd w:val="clear" w:color="auto" w:fill="FFFFFF"/>
        </w:rPr>
        <w:t>(Mukhanova and Seitimova, 2025).</w:t>
      </w:r>
    </w:p>
    <w:p w14:paraId="7D24B898" w14:textId="77777777" w:rsidR="007037BA" w:rsidRPr="00AB7EAA" w:rsidRDefault="007037BA" w:rsidP="007037BA">
      <w:pPr>
        <w:jc w:val="both"/>
        <w:rPr>
          <w:rFonts w:cs="Times New Roman"/>
          <w:b/>
          <w:i/>
        </w:rPr>
      </w:pPr>
      <w:r w:rsidRPr="00AB7EAA">
        <w:rPr>
          <w:rFonts w:cs="Times New Roman"/>
          <w:b/>
          <w:i/>
        </w:rPr>
        <w:t>Description</w:t>
      </w:r>
    </w:p>
    <w:p w14:paraId="04CA9024" w14:textId="77777777" w:rsidR="007037BA" w:rsidRPr="00AB7EAA" w:rsidRDefault="007037BA" w:rsidP="007037BA">
      <w:pPr>
        <w:jc w:val="both"/>
        <w:rPr>
          <w:rFonts w:cs="Times New Roman"/>
        </w:rPr>
      </w:pPr>
      <w:r w:rsidRPr="00AB7EAA">
        <w:rPr>
          <w:rFonts w:cs="Times New Roman"/>
        </w:rPr>
        <w:t xml:space="preserve">This paper reflects on the work process to conduct research, analyse, and compose the first section of the assessment, which explored the fashion industry of the UK and </w:t>
      </w:r>
      <w:r>
        <w:rPr>
          <w:rFonts w:cs="Times New Roman"/>
        </w:rPr>
        <w:t>Gap</w:t>
      </w:r>
      <w:r w:rsidRPr="00AB7EAA">
        <w:rPr>
          <w:rFonts w:cs="Times New Roman"/>
        </w:rPr>
        <w:t xml:space="preserve">, in an international business. The assignment presupposed choosing a suitable country-industry fusion, using the known analytical models, and creating a logical and critical informed report. I have started with the assessment brief to clear up my understanding of the requirements in terms of structure, theoretical use and depth of analysis. An evidence base was subsequently established through secondary research in terms of the academic literature, industry publications and company reports. The writing part was a matter of structuring the report in a logical way, moving from the industry level of evaluation to firm-level evaluation, as well as maintaining a similar academic tone. </w:t>
      </w:r>
      <w:r>
        <w:rPr>
          <w:rFonts w:cs="Times New Roman"/>
        </w:rPr>
        <w:t xml:space="preserve">Improvements </w:t>
      </w:r>
      <w:r w:rsidRPr="00AB7EAA">
        <w:rPr>
          <w:rFonts w:cs="Times New Roman"/>
        </w:rPr>
        <w:t>were made with a view to making it more understandable, critical of the relationship between theory and society, and relevant within the word limit.</w:t>
      </w:r>
    </w:p>
    <w:p w14:paraId="6A085E5D" w14:textId="77777777" w:rsidR="007037BA" w:rsidRPr="00AB7EAA" w:rsidRDefault="007037BA" w:rsidP="007037BA">
      <w:pPr>
        <w:jc w:val="both"/>
        <w:rPr>
          <w:rFonts w:cs="Times New Roman"/>
          <w:b/>
          <w:i/>
        </w:rPr>
      </w:pPr>
      <w:r w:rsidRPr="00AB7EAA">
        <w:rPr>
          <w:rFonts w:cs="Times New Roman"/>
          <w:b/>
          <w:i/>
        </w:rPr>
        <w:t>Feelings</w:t>
      </w:r>
    </w:p>
    <w:p w14:paraId="5E18F2D8" w14:textId="77777777" w:rsidR="007037BA" w:rsidRPr="00AB7EAA" w:rsidRDefault="007037BA" w:rsidP="007037BA">
      <w:pPr>
        <w:jc w:val="both"/>
        <w:rPr>
          <w:rFonts w:cs="Times New Roman"/>
        </w:rPr>
      </w:pPr>
      <w:r w:rsidRPr="00AB7EAA">
        <w:rPr>
          <w:rFonts w:cs="Times New Roman"/>
        </w:rPr>
        <w:t xml:space="preserve">Initially, I was afraid of the size of the assessment and the necessity to combine several analytical models to achieve success. Another issue that I was especially worried about concerned the question of the critical depth when processing a considerable amount of information. Selecting the fashion industry in the UK, as it is a large aspect, was difficult, but by narrowing the scope to </w:t>
      </w:r>
      <w:r>
        <w:rPr>
          <w:rFonts w:cs="Times New Roman"/>
        </w:rPr>
        <w:t>Gap Inc.</w:t>
      </w:r>
      <w:r w:rsidRPr="00AB7EAA">
        <w:rPr>
          <w:rFonts w:cs="Times New Roman"/>
        </w:rPr>
        <w:t xml:space="preserve">as the target multinational corporation, the subject at hand was less perplexing since there </w:t>
      </w:r>
      <w:proofErr w:type="gramStart"/>
      <w:r w:rsidRPr="00AB7EAA">
        <w:rPr>
          <w:rFonts w:cs="Times New Roman"/>
        </w:rPr>
        <w:t>is</w:t>
      </w:r>
      <w:proofErr w:type="gramEnd"/>
      <w:r w:rsidRPr="00AB7EAA">
        <w:rPr>
          <w:rFonts w:cs="Times New Roman"/>
        </w:rPr>
        <w:t xml:space="preserve"> excellent strategic relevance and available information. As the study unfolded, I became more self-assured in the use of international business models and critical analysis of findings. At the drafting stage, my confidence level went up, but I was still aware that I should not write descriptively but should be analytical in all parts of the report.</w:t>
      </w:r>
    </w:p>
    <w:p w14:paraId="7E29393B" w14:textId="77777777" w:rsidR="007037BA" w:rsidRPr="00AB7EAA" w:rsidRDefault="007037BA" w:rsidP="007037BA">
      <w:pPr>
        <w:jc w:val="both"/>
        <w:rPr>
          <w:rFonts w:cs="Times New Roman"/>
          <w:b/>
          <w:i/>
        </w:rPr>
      </w:pPr>
      <w:r w:rsidRPr="00AB7EAA">
        <w:rPr>
          <w:rFonts w:cs="Times New Roman"/>
          <w:b/>
          <w:i/>
        </w:rPr>
        <w:t>Evaluation</w:t>
      </w:r>
    </w:p>
    <w:p w14:paraId="0E859ACD" w14:textId="77777777" w:rsidR="007037BA" w:rsidRPr="00AB7EAA" w:rsidRDefault="007037BA" w:rsidP="007037BA">
      <w:pPr>
        <w:jc w:val="both"/>
        <w:rPr>
          <w:rFonts w:cs="Times New Roman"/>
        </w:rPr>
      </w:pPr>
      <w:r w:rsidRPr="00AB7EAA">
        <w:rPr>
          <w:rFonts w:cs="Times New Roman"/>
        </w:rPr>
        <w:lastRenderedPageBreak/>
        <w:t>A number of factors working in the process were efficient. Planning early was a decisive approach that accorded a structure that was in tandem with the evaluation needs. The analytical guidance of the use of the developed frameworks, such as the Diamond Model by Porter and the PESTLE analysis, assisted in organising the complex information. The credible secondary sources helped to increase the credibility of the arguments. But difficulties were also observed. Imitating various structures without recurring counted to editing carefully, and it necessitated considerable prioritisation of the most pertinent information under the word limit. These challenges emphasised how selective and synthetic approaches are, needed in creating academically rigorous work</w:t>
      </w:r>
      <w:r w:rsidRPr="0023680E">
        <w:rPr>
          <w:shd w:val="clear" w:color="auto" w:fill="FFFFFF"/>
        </w:rPr>
        <w:t xml:space="preserve"> </w:t>
      </w:r>
      <w:r>
        <w:rPr>
          <w:shd w:val="clear" w:color="auto" w:fill="FFFFFF"/>
        </w:rPr>
        <w:t>(Ahmadpour, Shariati, and Moghadam, 2025).</w:t>
      </w:r>
    </w:p>
    <w:p w14:paraId="36906272" w14:textId="77777777" w:rsidR="007037BA" w:rsidRPr="00AB7EAA" w:rsidRDefault="007037BA" w:rsidP="007037BA">
      <w:pPr>
        <w:jc w:val="both"/>
        <w:rPr>
          <w:rFonts w:cs="Times New Roman"/>
          <w:b/>
          <w:i/>
        </w:rPr>
      </w:pPr>
      <w:r w:rsidRPr="00AB7EAA">
        <w:rPr>
          <w:rFonts w:cs="Times New Roman"/>
          <w:b/>
          <w:i/>
        </w:rPr>
        <w:t>Analysis</w:t>
      </w:r>
    </w:p>
    <w:p w14:paraId="5C1D7D30" w14:textId="77777777" w:rsidR="007037BA" w:rsidRPr="00AB7EAA" w:rsidRDefault="007037BA" w:rsidP="007037BA">
      <w:pPr>
        <w:jc w:val="both"/>
        <w:rPr>
          <w:rFonts w:cs="Times New Roman"/>
        </w:rPr>
      </w:pPr>
      <w:r w:rsidRPr="00AB7EAA">
        <w:rPr>
          <w:rFonts w:cs="Times New Roman"/>
        </w:rPr>
        <w:t>In self-reflection, I have realised that the best learning effects were achieved in the application of theory as an analytical but not a descriptive tool. Using frameworks was important in enhancing my comprehension of how nations introduce competitive advantage in industries and multinational strategy. My learning also led to the realisation of the importance of a comparative evaluation, especially in matters of relative positioning within an industry. The difficulties met highlighted the importance of conserving time and being academically disciplined. The experience stimulated the need to think more analytically, which improved my capabilities to assess complex international business environments in a systematic manner.</w:t>
      </w:r>
    </w:p>
    <w:p w14:paraId="7258891B" w14:textId="77777777" w:rsidR="007037BA" w:rsidRPr="00AB7EAA" w:rsidRDefault="007037BA" w:rsidP="007037BA">
      <w:pPr>
        <w:jc w:val="both"/>
        <w:rPr>
          <w:rFonts w:cs="Times New Roman"/>
          <w:b/>
          <w:i/>
        </w:rPr>
      </w:pPr>
      <w:r w:rsidRPr="00AB7EAA">
        <w:rPr>
          <w:rFonts w:cs="Times New Roman"/>
          <w:b/>
          <w:i/>
        </w:rPr>
        <w:t>Conclusion</w:t>
      </w:r>
    </w:p>
    <w:p w14:paraId="4990B583" w14:textId="77777777" w:rsidR="007037BA" w:rsidRDefault="007037BA" w:rsidP="007037BA">
      <w:pPr>
        <w:jc w:val="both"/>
        <w:rPr>
          <w:rFonts w:cs="Times New Roman"/>
        </w:rPr>
      </w:pPr>
      <w:r w:rsidRPr="00AB7EAA">
        <w:rPr>
          <w:rFonts w:cs="Times New Roman"/>
        </w:rPr>
        <w:t>Through this assessment, I have gained an improved insight into the analysis of international business and have boosted my level of academic confidence. It also enhanced my capacity to use the theoretical approaches to real-life situations, organise long arguments logically, and be critically focused. Thinking about the process has revealed areas of improvement, especially in synthesis and evaluation, which helped me become a more independent and reflective learner.</w:t>
      </w:r>
    </w:p>
    <w:p w14:paraId="4F904139" w14:textId="77777777" w:rsidR="007037BA" w:rsidRDefault="007037BA" w:rsidP="007037BA">
      <w:pPr>
        <w:jc w:val="both"/>
        <w:rPr>
          <w:rFonts w:cs="Times New Roman"/>
        </w:rPr>
      </w:pPr>
    </w:p>
    <w:p w14:paraId="6C23115B" w14:textId="77777777" w:rsidR="007037BA" w:rsidRDefault="007037BA" w:rsidP="007037BA">
      <w:pPr>
        <w:jc w:val="both"/>
        <w:rPr>
          <w:rFonts w:cs="Times New Roman"/>
        </w:rPr>
      </w:pPr>
    </w:p>
    <w:p w14:paraId="185DAE3F" w14:textId="77777777" w:rsidR="007037BA" w:rsidRPr="00AB7EAA" w:rsidRDefault="007037BA" w:rsidP="007037BA">
      <w:pPr>
        <w:jc w:val="both"/>
        <w:rPr>
          <w:rFonts w:cs="Times New Roman"/>
        </w:rPr>
      </w:pPr>
    </w:p>
    <w:p w14:paraId="5CF266CD" w14:textId="77777777" w:rsidR="007037BA" w:rsidRPr="00AB7EAA" w:rsidRDefault="007037BA" w:rsidP="007037BA">
      <w:pPr>
        <w:jc w:val="both"/>
        <w:rPr>
          <w:rFonts w:cs="Times New Roman"/>
          <w:b/>
          <w:i/>
        </w:rPr>
      </w:pPr>
      <w:r w:rsidRPr="00AB7EAA">
        <w:rPr>
          <w:rFonts w:cs="Times New Roman"/>
          <w:b/>
          <w:i/>
        </w:rPr>
        <w:lastRenderedPageBreak/>
        <w:t>Action Plan</w:t>
      </w:r>
    </w:p>
    <w:p w14:paraId="5A5E9DFD" w14:textId="77777777" w:rsidR="007037BA" w:rsidRPr="00AB7EAA" w:rsidRDefault="007037BA" w:rsidP="007037BA">
      <w:pPr>
        <w:jc w:val="center"/>
        <w:rPr>
          <w:rFonts w:cs="Times New Roman"/>
        </w:rPr>
      </w:pPr>
      <w:bookmarkStart w:id="10" w:name="_Toc223018516"/>
      <w:r w:rsidRPr="00AB7EAA">
        <w:rPr>
          <w:rFonts w:cs="Times New Roman"/>
        </w:rPr>
        <w:t xml:space="preserve">Table </w:t>
      </w:r>
      <w:r w:rsidRPr="00AB7EAA">
        <w:rPr>
          <w:rFonts w:cs="Times New Roman"/>
        </w:rPr>
        <w:fldChar w:fldCharType="begin"/>
      </w:r>
      <w:r w:rsidRPr="00AB7EAA">
        <w:rPr>
          <w:rFonts w:cs="Times New Roman"/>
        </w:rPr>
        <w:instrText xml:space="preserve"> SEQ Table \* ARABIC </w:instrText>
      </w:r>
      <w:r w:rsidRPr="00AB7EAA">
        <w:rPr>
          <w:rFonts w:cs="Times New Roman"/>
        </w:rPr>
        <w:fldChar w:fldCharType="separate"/>
      </w:r>
      <w:r>
        <w:rPr>
          <w:rFonts w:cs="Times New Roman"/>
          <w:noProof/>
        </w:rPr>
        <w:t>2</w:t>
      </w:r>
      <w:r w:rsidRPr="00AB7EAA">
        <w:rPr>
          <w:rFonts w:cs="Times New Roman"/>
          <w:noProof/>
        </w:rPr>
        <w:fldChar w:fldCharType="end"/>
      </w:r>
      <w:r w:rsidRPr="00AB7EAA">
        <w:rPr>
          <w:rFonts w:cs="Times New Roman"/>
        </w:rPr>
        <w:t>: Action Plan</w:t>
      </w:r>
      <w:bookmarkEnd w:id="10"/>
    </w:p>
    <w:tbl>
      <w:tblPr>
        <w:tblStyle w:val="TableGrid"/>
        <w:tblW w:w="9872" w:type="dxa"/>
        <w:tblLook w:val="04A0" w:firstRow="1" w:lastRow="0" w:firstColumn="1" w:lastColumn="0" w:noHBand="0" w:noVBand="1"/>
      </w:tblPr>
      <w:tblGrid>
        <w:gridCol w:w="2003"/>
        <w:gridCol w:w="4512"/>
        <w:gridCol w:w="1670"/>
        <w:gridCol w:w="1687"/>
      </w:tblGrid>
      <w:tr w:rsidR="007037BA" w14:paraId="633EB89F" w14:textId="77777777" w:rsidTr="00365205">
        <w:trPr>
          <w:trHeight w:val="899"/>
        </w:trPr>
        <w:tc>
          <w:tcPr>
            <w:tcW w:w="2003" w:type="dxa"/>
          </w:tcPr>
          <w:p w14:paraId="7ADFD2BD" w14:textId="77777777" w:rsidR="007037BA" w:rsidRPr="00AB7EAA" w:rsidRDefault="007037BA" w:rsidP="00365205">
            <w:pPr>
              <w:jc w:val="both"/>
              <w:rPr>
                <w:rFonts w:cs="Times New Roman"/>
                <w:b/>
              </w:rPr>
            </w:pPr>
            <w:r w:rsidRPr="00AB7EAA">
              <w:rPr>
                <w:rFonts w:cs="Times New Roman"/>
                <w:b/>
              </w:rPr>
              <w:t>Goals / Objectives</w:t>
            </w:r>
          </w:p>
        </w:tc>
        <w:tc>
          <w:tcPr>
            <w:tcW w:w="4512" w:type="dxa"/>
          </w:tcPr>
          <w:p w14:paraId="77A4A913" w14:textId="77777777" w:rsidR="007037BA" w:rsidRPr="00AB7EAA" w:rsidRDefault="007037BA" w:rsidP="00365205">
            <w:pPr>
              <w:jc w:val="both"/>
              <w:rPr>
                <w:rFonts w:cs="Times New Roman"/>
                <w:b/>
              </w:rPr>
            </w:pPr>
            <w:r w:rsidRPr="00AB7EAA">
              <w:rPr>
                <w:rFonts w:cs="Times New Roman"/>
                <w:b/>
              </w:rPr>
              <w:t>Description</w:t>
            </w:r>
          </w:p>
        </w:tc>
        <w:tc>
          <w:tcPr>
            <w:tcW w:w="1670" w:type="dxa"/>
          </w:tcPr>
          <w:p w14:paraId="02F72708" w14:textId="77777777" w:rsidR="007037BA" w:rsidRPr="00AB7EAA" w:rsidRDefault="007037BA" w:rsidP="00365205">
            <w:pPr>
              <w:jc w:val="both"/>
              <w:rPr>
                <w:rFonts w:cs="Times New Roman"/>
                <w:b/>
              </w:rPr>
            </w:pPr>
            <w:r w:rsidRPr="00AB7EAA">
              <w:rPr>
                <w:rFonts w:cs="Times New Roman"/>
                <w:b/>
              </w:rPr>
              <w:t>Resources Required</w:t>
            </w:r>
          </w:p>
        </w:tc>
        <w:tc>
          <w:tcPr>
            <w:tcW w:w="1687" w:type="dxa"/>
          </w:tcPr>
          <w:p w14:paraId="5EA10B63" w14:textId="77777777" w:rsidR="007037BA" w:rsidRPr="00AB7EAA" w:rsidRDefault="007037BA" w:rsidP="00365205">
            <w:pPr>
              <w:jc w:val="both"/>
              <w:rPr>
                <w:rFonts w:cs="Times New Roman"/>
                <w:b/>
              </w:rPr>
            </w:pPr>
            <w:r w:rsidRPr="00AB7EAA">
              <w:rPr>
                <w:rFonts w:cs="Times New Roman"/>
                <w:b/>
              </w:rPr>
              <w:t>Timeline</w:t>
            </w:r>
          </w:p>
        </w:tc>
      </w:tr>
      <w:tr w:rsidR="007037BA" w14:paraId="5246DE80" w14:textId="77777777" w:rsidTr="00365205">
        <w:trPr>
          <w:trHeight w:val="4040"/>
        </w:trPr>
        <w:tc>
          <w:tcPr>
            <w:tcW w:w="2003" w:type="dxa"/>
          </w:tcPr>
          <w:p w14:paraId="783D8C91" w14:textId="77777777" w:rsidR="007037BA" w:rsidRPr="00AB7EAA" w:rsidRDefault="007037BA" w:rsidP="00365205">
            <w:pPr>
              <w:jc w:val="both"/>
              <w:rPr>
                <w:rFonts w:cs="Times New Roman"/>
              </w:rPr>
            </w:pPr>
            <w:r w:rsidRPr="00AB7EAA">
              <w:rPr>
                <w:rFonts w:cs="Times New Roman"/>
              </w:rPr>
              <w:t>To gain a better research planning competence.</w:t>
            </w:r>
          </w:p>
        </w:tc>
        <w:tc>
          <w:tcPr>
            <w:tcW w:w="4512" w:type="dxa"/>
          </w:tcPr>
          <w:p w14:paraId="6C468A96" w14:textId="77777777" w:rsidR="007037BA" w:rsidRPr="006A6726" w:rsidRDefault="007037BA" w:rsidP="00365205">
            <w:pPr>
              <w:jc w:val="both"/>
            </w:pPr>
            <w:r>
              <w:t>I also found a weakness in planning at the early stage, which caused time stress at the analytical stage. My inflexibility of time commitments minimised time in contemplation and refinement. To fill this gap, I will use systematic research milestones that will enable me to reread and critically interact with the reading before drafting.</w:t>
            </w:r>
          </w:p>
        </w:tc>
        <w:tc>
          <w:tcPr>
            <w:tcW w:w="1670" w:type="dxa"/>
          </w:tcPr>
          <w:p w14:paraId="693F9CB1" w14:textId="77777777" w:rsidR="007037BA" w:rsidRPr="00AB7EAA" w:rsidRDefault="007037BA" w:rsidP="00365205">
            <w:pPr>
              <w:jc w:val="both"/>
              <w:rPr>
                <w:rFonts w:cs="Times New Roman"/>
              </w:rPr>
            </w:pPr>
            <w:r w:rsidRPr="00AB7EAA">
              <w:rPr>
                <w:rFonts w:cs="Times New Roman"/>
              </w:rPr>
              <w:t>Short-term evaluator, weekly study planner, and academic databases.</w:t>
            </w:r>
          </w:p>
        </w:tc>
        <w:tc>
          <w:tcPr>
            <w:tcW w:w="1687" w:type="dxa"/>
          </w:tcPr>
          <w:p w14:paraId="486B2A69" w14:textId="77777777" w:rsidR="007037BA" w:rsidRPr="00AB7EAA" w:rsidRDefault="007037BA" w:rsidP="00365205">
            <w:pPr>
              <w:jc w:val="both"/>
              <w:rPr>
                <w:rFonts w:cs="Times New Roman"/>
              </w:rPr>
            </w:pPr>
            <w:r w:rsidRPr="00AB7EAA">
              <w:rPr>
                <w:rFonts w:cs="Times New Roman"/>
              </w:rPr>
              <w:t>Start at the latest, not less than 3 weeks before submission.</w:t>
            </w:r>
          </w:p>
        </w:tc>
      </w:tr>
      <w:tr w:rsidR="007037BA" w14:paraId="7B79E815" w14:textId="77777777" w:rsidTr="00365205">
        <w:trPr>
          <w:trHeight w:val="2573"/>
        </w:trPr>
        <w:tc>
          <w:tcPr>
            <w:tcW w:w="2003" w:type="dxa"/>
          </w:tcPr>
          <w:p w14:paraId="03D2C4F9" w14:textId="77777777" w:rsidR="007037BA" w:rsidRPr="00AB7EAA" w:rsidRDefault="007037BA" w:rsidP="00365205">
            <w:pPr>
              <w:jc w:val="both"/>
              <w:rPr>
                <w:rFonts w:cs="Times New Roman"/>
              </w:rPr>
            </w:pPr>
          </w:p>
          <w:p w14:paraId="47DB2A39" w14:textId="77777777" w:rsidR="007037BA" w:rsidRPr="00AB7EAA" w:rsidRDefault="007037BA" w:rsidP="00365205">
            <w:pPr>
              <w:jc w:val="both"/>
              <w:rPr>
                <w:rFonts w:cs="Times New Roman"/>
              </w:rPr>
            </w:pPr>
            <w:r w:rsidRPr="00AB7EAA">
              <w:rPr>
                <w:rFonts w:cs="Times New Roman"/>
              </w:rPr>
              <w:t>To enhance the ability to evaluate critically.</w:t>
            </w:r>
          </w:p>
          <w:p w14:paraId="3DEF952A" w14:textId="77777777" w:rsidR="007037BA" w:rsidRPr="00AB7EAA" w:rsidRDefault="007037BA" w:rsidP="00365205">
            <w:pPr>
              <w:jc w:val="both"/>
              <w:rPr>
                <w:rFonts w:cs="Times New Roman"/>
              </w:rPr>
            </w:pPr>
          </w:p>
        </w:tc>
        <w:tc>
          <w:tcPr>
            <w:tcW w:w="4512" w:type="dxa"/>
          </w:tcPr>
          <w:p w14:paraId="2B3A3889" w14:textId="77777777" w:rsidR="007037BA" w:rsidRPr="007847E0" w:rsidRDefault="007037BA" w:rsidP="00365205">
            <w:pPr>
              <w:jc w:val="both"/>
            </w:pPr>
            <w:r>
              <w:t>I realised that I tended to use more description than analytical critique. This is an indication of a weakness in my capacity to challenge assumptions and assess the relevance of arguments. I will also use the evaluative questioning carefully to enhance the richness in analysis and minimise the tendency to summary-writing.</w:t>
            </w:r>
          </w:p>
        </w:tc>
        <w:tc>
          <w:tcPr>
            <w:tcW w:w="1670" w:type="dxa"/>
          </w:tcPr>
          <w:p w14:paraId="7397B629" w14:textId="77777777" w:rsidR="007037BA" w:rsidRPr="00AB7EAA" w:rsidRDefault="007037BA" w:rsidP="00365205">
            <w:pPr>
              <w:jc w:val="both"/>
              <w:rPr>
                <w:rFonts w:cs="Times New Roman"/>
              </w:rPr>
            </w:pPr>
            <w:r w:rsidRPr="00AB7EAA">
              <w:rPr>
                <w:rFonts w:cs="Times New Roman"/>
              </w:rPr>
              <w:t>Comments in this assignment, critical writing aids, and lecturer remarks.</w:t>
            </w:r>
          </w:p>
          <w:p w14:paraId="1E342D4C" w14:textId="77777777" w:rsidR="007037BA" w:rsidRPr="00AB7EAA" w:rsidRDefault="007037BA" w:rsidP="00365205">
            <w:pPr>
              <w:jc w:val="both"/>
              <w:rPr>
                <w:rFonts w:cs="Times New Roman"/>
              </w:rPr>
            </w:pPr>
          </w:p>
        </w:tc>
        <w:tc>
          <w:tcPr>
            <w:tcW w:w="1687" w:type="dxa"/>
          </w:tcPr>
          <w:p w14:paraId="52BA6D63" w14:textId="77777777" w:rsidR="007037BA" w:rsidRPr="00AB7EAA" w:rsidRDefault="007037BA" w:rsidP="00365205">
            <w:pPr>
              <w:jc w:val="both"/>
              <w:rPr>
                <w:rFonts w:cs="Times New Roman"/>
              </w:rPr>
            </w:pPr>
            <w:r w:rsidRPr="00AB7EAA">
              <w:rPr>
                <w:rFonts w:cs="Times New Roman"/>
              </w:rPr>
              <w:t>Use during the course of research and writing.</w:t>
            </w:r>
          </w:p>
          <w:p w14:paraId="55035252" w14:textId="77777777" w:rsidR="007037BA" w:rsidRPr="00AB7EAA" w:rsidRDefault="007037BA" w:rsidP="00365205">
            <w:pPr>
              <w:jc w:val="both"/>
              <w:rPr>
                <w:rFonts w:cs="Times New Roman"/>
              </w:rPr>
            </w:pPr>
          </w:p>
        </w:tc>
      </w:tr>
      <w:tr w:rsidR="007037BA" w14:paraId="0AA3F1EC" w14:textId="77777777" w:rsidTr="00365205">
        <w:trPr>
          <w:trHeight w:val="1070"/>
        </w:trPr>
        <w:tc>
          <w:tcPr>
            <w:tcW w:w="2003" w:type="dxa"/>
          </w:tcPr>
          <w:p w14:paraId="0EC954BC" w14:textId="77777777" w:rsidR="007037BA" w:rsidRPr="00AB7EAA" w:rsidRDefault="007037BA" w:rsidP="00365205">
            <w:pPr>
              <w:jc w:val="both"/>
              <w:rPr>
                <w:rFonts w:cs="Times New Roman"/>
              </w:rPr>
            </w:pPr>
            <w:r w:rsidRPr="00AB7EAA">
              <w:rPr>
                <w:rFonts w:cs="Times New Roman"/>
              </w:rPr>
              <w:t>Much more analytical use of theory.</w:t>
            </w:r>
          </w:p>
          <w:p w14:paraId="5CC46160" w14:textId="77777777" w:rsidR="007037BA" w:rsidRPr="00AB7EAA" w:rsidRDefault="007037BA" w:rsidP="00365205">
            <w:pPr>
              <w:jc w:val="both"/>
              <w:rPr>
                <w:rFonts w:cs="Times New Roman"/>
              </w:rPr>
            </w:pPr>
          </w:p>
        </w:tc>
        <w:tc>
          <w:tcPr>
            <w:tcW w:w="4512" w:type="dxa"/>
          </w:tcPr>
          <w:p w14:paraId="74D878BD" w14:textId="77777777" w:rsidR="007037BA" w:rsidRPr="007847E0" w:rsidRDefault="007037BA" w:rsidP="00365205">
            <w:pPr>
              <w:jc w:val="both"/>
            </w:pPr>
            <w:r>
              <w:lastRenderedPageBreak/>
              <w:t xml:space="preserve">I realised that I applied theory as a way of explaining, but not interpretation. This indicates a weakness in the adoption of frameworks on an analytical basis. In future, </w:t>
            </w:r>
            <w:r>
              <w:lastRenderedPageBreak/>
              <w:t>I will ensure that I compare, critique and contextualise theories rather than repeat them.</w:t>
            </w:r>
          </w:p>
        </w:tc>
        <w:tc>
          <w:tcPr>
            <w:tcW w:w="1670" w:type="dxa"/>
          </w:tcPr>
          <w:p w14:paraId="2F9CD4D6" w14:textId="77777777" w:rsidR="007037BA" w:rsidRPr="00AB7EAA" w:rsidRDefault="007037BA" w:rsidP="00365205">
            <w:pPr>
              <w:jc w:val="both"/>
              <w:rPr>
                <w:rFonts w:cs="Times New Roman"/>
              </w:rPr>
            </w:pPr>
            <w:r w:rsidRPr="00AB7EAA">
              <w:rPr>
                <w:rFonts w:cs="Times New Roman"/>
              </w:rPr>
              <w:lastRenderedPageBreak/>
              <w:t xml:space="preserve">Lecture notes, textbooks on the module, </w:t>
            </w:r>
            <w:r w:rsidRPr="00AB7EAA">
              <w:rPr>
                <w:rFonts w:cs="Times New Roman"/>
              </w:rPr>
              <w:lastRenderedPageBreak/>
              <w:t>and sample lectures.</w:t>
            </w:r>
          </w:p>
          <w:p w14:paraId="2E9DD80E" w14:textId="77777777" w:rsidR="007037BA" w:rsidRPr="00AB7EAA" w:rsidRDefault="007037BA" w:rsidP="00365205">
            <w:pPr>
              <w:jc w:val="both"/>
              <w:rPr>
                <w:rFonts w:cs="Times New Roman"/>
              </w:rPr>
            </w:pPr>
          </w:p>
        </w:tc>
        <w:tc>
          <w:tcPr>
            <w:tcW w:w="1687" w:type="dxa"/>
          </w:tcPr>
          <w:p w14:paraId="78766168" w14:textId="77777777" w:rsidR="007037BA" w:rsidRPr="00AB7EAA" w:rsidRDefault="007037BA" w:rsidP="00365205">
            <w:pPr>
              <w:jc w:val="both"/>
              <w:rPr>
                <w:rFonts w:cs="Times New Roman"/>
              </w:rPr>
            </w:pPr>
            <w:r w:rsidRPr="00AB7EAA">
              <w:rPr>
                <w:rFonts w:cs="Times New Roman"/>
              </w:rPr>
              <w:lastRenderedPageBreak/>
              <w:t>At the time of revision and writing it.</w:t>
            </w:r>
          </w:p>
          <w:p w14:paraId="7083C831" w14:textId="77777777" w:rsidR="007037BA" w:rsidRPr="00AB7EAA" w:rsidRDefault="007037BA" w:rsidP="00365205">
            <w:pPr>
              <w:jc w:val="both"/>
              <w:rPr>
                <w:rFonts w:cs="Times New Roman"/>
              </w:rPr>
            </w:pPr>
          </w:p>
        </w:tc>
      </w:tr>
      <w:tr w:rsidR="007037BA" w14:paraId="055F87FD" w14:textId="77777777" w:rsidTr="00365205">
        <w:trPr>
          <w:trHeight w:val="2906"/>
        </w:trPr>
        <w:tc>
          <w:tcPr>
            <w:tcW w:w="2003" w:type="dxa"/>
          </w:tcPr>
          <w:p w14:paraId="4E84906C" w14:textId="77777777" w:rsidR="007037BA" w:rsidRPr="00AB7EAA" w:rsidRDefault="007037BA" w:rsidP="00365205">
            <w:pPr>
              <w:jc w:val="both"/>
              <w:rPr>
                <w:rFonts w:cs="Times New Roman"/>
              </w:rPr>
            </w:pPr>
            <w:r w:rsidRPr="00AB7EAA">
              <w:rPr>
                <w:rFonts w:cs="Times New Roman"/>
              </w:rPr>
              <w:lastRenderedPageBreak/>
              <w:t>To empower idea cohesiveness.</w:t>
            </w:r>
          </w:p>
          <w:p w14:paraId="4EA56716" w14:textId="77777777" w:rsidR="007037BA" w:rsidRPr="00AB7EAA" w:rsidRDefault="007037BA" w:rsidP="00365205">
            <w:pPr>
              <w:jc w:val="both"/>
              <w:rPr>
                <w:rFonts w:cs="Times New Roman"/>
              </w:rPr>
            </w:pPr>
          </w:p>
        </w:tc>
        <w:tc>
          <w:tcPr>
            <w:tcW w:w="4512" w:type="dxa"/>
          </w:tcPr>
          <w:p w14:paraId="3A708764" w14:textId="77777777" w:rsidR="007037BA" w:rsidRPr="007847E0" w:rsidRDefault="007037BA" w:rsidP="00365205">
            <w:pPr>
              <w:jc w:val="both"/>
            </w:pPr>
            <w:r>
              <w:t>I found a limitation in the combined approach to theory and empirical evidence, influencing the progress of the arguments. The active connection that will occur between my main topic of discussion and every source available will enhance coherence.</w:t>
            </w:r>
          </w:p>
        </w:tc>
        <w:tc>
          <w:tcPr>
            <w:tcW w:w="1670" w:type="dxa"/>
          </w:tcPr>
          <w:p w14:paraId="0A06DD59" w14:textId="77777777" w:rsidR="007037BA" w:rsidRPr="00AB7EAA" w:rsidRDefault="007037BA" w:rsidP="00365205">
            <w:pPr>
              <w:jc w:val="both"/>
              <w:rPr>
                <w:rFonts w:cs="Times New Roman"/>
              </w:rPr>
            </w:pPr>
            <w:r w:rsidRPr="00AB7EAA">
              <w:rPr>
                <w:rFonts w:cs="Times New Roman"/>
              </w:rPr>
              <w:t>Peer-reviewed sources, industry sources, and reflections.</w:t>
            </w:r>
          </w:p>
          <w:p w14:paraId="446666E3" w14:textId="77777777" w:rsidR="007037BA" w:rsidRPr="00AB7EAA" w:rsidRDefault="007037BA" w:rsidP="00365205">
            <w:pPr>
              <w:jc w:val="both"/>
              <w:rPr>
                <w:rFonts w:cs="Times New Roman"/>
              </w:rPr>
            </w:pPr>
          </w:p>
        </w:tc>
        <w:tc>
          <w:tcPr>
            <w:tcW w:w="1687" w:type="dxa"/>
          </w:tcPr>
          <w:p w14:paraId="2785FE37" w14:textId="77777777" w:rsidR="007037BA" w:rsidRPr="00AB7EAA" w:rsidRDefault="007037BA" w:rsidP="00365205">
            <w:pPr>
              <w:jc w:val="both"/>
              <w:rPr>
                <w:rFonts w:cs="Times New Roman"/>
              </w:rPr>
            </w:pPr>
            <w:r w:rsidRPr="00AB7EAA">
              <w:rPr>
                <w:rFonts w:cs="Times New Roman"/>
              </w:rPr>
              <w:t>At Final drafting and red words.</w:t>
            </w:r>
          </w:p>
          <w:p w14:paraId="5A763F19" w14:textId="77777777" w:rsidR="007037BA" w:rsidRPr="00AB7EAA" w:rsidRDefault="007037BA" w:rsidP="00365205">
            <w:pPr>
              <w:jc w:val="both"/>
              <w:rPr>
                <w:rFonts w:cs="Times New Roman"/>
              </w:rPr>
            </w:pPr>
          </w:p>
        </w:tc>
      </w:tr>
    </w:tbl>
    <w:p w14:paraId="3CF0A996" w14:textId="77777777" w:rsidR="007037BA" w:rsidRPr="00AB7EAA" w:rsidRDefault="007037BA" w:rsidP="007037BA">
      <w:pPr>
        <w:jc w:val="both"/>
        <w:rPr>
          <w:rFonts w:cs="Times New Roman"/>
        </w:rPr>
      </w:pPr>
    </w:p>
    <w:p w14:paraId="77A6AD90" w14:textId="77777777" w:rsidR="007037BA" w:rsidRDefault="007037BA" w:rsidP="007037BA">
      <w:pPr>
        <w:spacing w:before="0" w:after="200"/>
        <w:jc w:val="both"/>
        <w:rPr>
          <w:rFonts w:cs="Times New Roman"/>
        </w:rPr>
      </w:pPr>
      <w:r>
        <w:rPr>
          <w:rFonts w:cs="Times New Roman"/>
        </w:rPr>
        <w:br w:type="page"/>
      </w:r>
    </w:p>
    <w:p w14:paraId="505D77DB" w14:textId="77777777" w:rsidR="007037BA" w:rsidRDefault="007037BA" w:rsidP="007037BA">
      <w:pPr>
        <w:pStyle w:val="Heading1"/>
        <w:jc w:val="both"/>
      </w:pPr>
      <w:bookmarkStart w:id="11" w:name="_Toc223018379"/>
      <w:r>
        <w:lastRenderedPageBreak/>
        <w:t>References</w:t>
      </w:r>
      <w:bookmarkEnd w:id="11"/>
    </w:p>
    <w:p w14:paraId="2CCBE0DB" w14:textId="77777777" w:rsidR="007037BA" w:rsidRDefault="007037BA" w:rsidP="007037BA">
      <w:pPr>
        <w:jc w:val="both"/>
        <w:rPr>
          <w:shd w:val="clear" w:color="auto" w:fill="FFFFFF"/>
        </w:rPr>
      </w:pPr>
      <w:r>
        <w:rPr>
          <w:shd w:val="clear" w:color="auto" w:fill="FFFFFF"/>
        </w:rPr>
        <w:t>Ahmadpour, N., Shariati, A. and Moghadam, M.P. (2025). Effect of narrative writing based on Gibbs’ reflective model on the empathy and communication skills of nursing students. </w:t>
      </w:r>
      <w:r>
        <w:rPr>
          <w:i/>
          <w:iCs/>
          <w:shd w:val="clear" w:color="auto" w:fill="FFFFFF"/>
        </w:rPr>
        <w:t>BMC Medical Education</w:t>
      </w:r>
      <w:r>
        <w:rPr>
          <w:shd w:val="clear" w:color="auto" w:fill="FFFFFF"/>
        </w:rPr>
        <w:t>, </w:t>
      </w:r>
      <w:r>
        <w:rPr>
          <w:i/>
          <w:iCs/>
          <w:shd w:val="clear" w:color="auto" w:fill="FFFFFF"/>
        </w:rPr>
        <w:t>25</w:t>
      </w:r>
      <w:r>
        <w:rPr>
          <w:shd w:val="clear" w:color="auto" w:fill="FFFFFF"/>
        </w:rPr>
        <w:t>(1), p.10.</w:t>
      </w:r>
      <w:r w:rsidRPr="00877BCE">
        <w:t xml:space="preserve"> </w:t>
      </w:r>
      <w:hyperlink r:id="rId6" w:history="1">
        <w:r w:rsidRPr="00877BCE">
          <w:t>https://link.springer.com/article/10.1186/s12909-024-06593-7</w:t>
        </w:r>
      </w:hyperlink>
    </w:p>
    <w:p w14:paraId="247DF24C" w14:textId="77777777" w:rsidR="007037BA" w:rsidRPr="0008298C" w:rsidRDefault="007037BA" w:rsidP="007037BA">
      <w:pPr>
        <w:jc w:val="both"/>
        <w:rPr>
          <w:rStyle w:val="value"/>
          <w:rFonts w:cs="Times New Roman"/>
          <w:color w:val="000000" w:themeColor="text1"/>
          <w:szCs w:val="24"/>
        </w:rPr>
      </w:pPr>
      <w:r w:rsidRPr="0008298C">
        <w:rPr>
          <w:shd w:val="clear" w:color="auto" w:fill="FFFFFF"/>
        </w:rPr>
        <w:t>Amel</w:t>
      </w:r>
      <w:r>
        <w:rPr>
          <w:shd w:val="clear" w:color="auto" w:fill="FFFFFF"/>
        </w:rPr>
        <w:t>ia, R. and Prasetyaningtyas, W.</w:t>
      </w:r>
      <w:r w:rsidRPr="0008298C">
        <w:rPr>
          <w:shd w:val="clear" w:color="auto" w:fill="FFFFFF"/>
        </w:rPr>
        <w:t xml:space="preserve"> </w:t>
      </w:r>
      <w:r>
        <w:rPr>
          <w:shd w:val="clear" w:color="auto" w:fill="FFFFFF"/>
        </w:rPr>
        <w:t>(</w:t>
      </w:r>
      <w:r w:rsidRPr="0008298C">
        <w:rPr>
          <w:shd w:val="clear" w:color="auto" w:fill="FFFFFF"/>
        </w:rPr>
        <w:t>2026</w:t>
      </w:r>
      <w:r>
        <w:rPr>
          <w:shd w:val="clear" w:color="auto" w:fill="FFFFFF"/>
        </w:rPr>
        <w:t>)</w:t>
      </w:r>
      <w:r w:rsidRPr="0008298C">
        <w:rPr>
          <w:shd w:val="clear" w:color="auto" w:fill="FFFFFF"/>
        </w:rPr>
        <w:t>. The Development of Sustainable Fashion: A Bibliometric Analysis Study. </w:t>
      </w:r>
      <w:r w:rsidRPr="0008298C">
        <w:rPr>
          <w:i/>
          <w:iCs/>
          <w:shd w:val="clear" w:color="auto" w:fill="FFFFFF"/>
        </w:rPr>
        <w:t>TEKNOBUGA: Jurnal Teknologi Busana dan Boga</w:t>
      </w:r>
      <w:r w:rsidRPr="0008298C">
        <w:rPr>
          <w:shd w:val="clear" w:color="auto" w:fill="FFFFFF"/>
        </w:rPr>
        <w:t>, </w:t>
      </w:r>
      <w:r w:rsidRPr="0008298C">
        <w:rPr>
          <w:i/>
          <w:iCs/>
          <w:shd w:val="clear" w:color="auto" w:fill="FFFFFF"/>
        </w:rPr>
        <w:t>14</w:t>
      </w:r>
      <w:r w:rsidRPr="0008298C">
        <w:rPr>
          <w:shd w:val="clear" w:color="auto" w:fill="FFFFFF"/>
        </w:rPr>
        <w:t>(1), pp.163-175.</w:t>
      </w:r>
      <w:r w:rsidRPr="0008298C">
        <w:t xml:space="preserve">  </w:t>
      </w:r>
      <w:hyperlink r:id="rId7" w:history="1">
        <w:r w:rsidRPr="0008298C">
          <w:rPr>
            <w:rStyle w:val="Hyperlink"/>
            <w:rFonts w:cs="Times New Roman"/>
            <w:color w:val="000000" w:themeColor="text1"/>
            <w:szCs w:val="24"/>
          </w:rPr>
          <w:t>https://doi.org/10.15294/teknobuga.v14i1.41672</w:t>
        </w:r>
      </w:hyperlink>
    </w:p>
    <w:p w14:paraId="0EC5250E" w14:textId="77777777" w:rsidR="007037BA" w:rsidRPr="00CA33A0" w:rsidRDefault="007037BA" w:rsidP="007037BA">
      <w:r>
        <w:rPr>
          <w:rFonts w:cs="Times New Roman"/>
        </w:rPr>
        <w:t xml:space="preserve">Apparel Resources (2023) </w:t>
      </w:r>
      <w:r w:rsidRPr="00CA33A0">
        <w:rPr>
          <w:i/>
        </w:rPr>
        <w:t>UK fashion and textile sector billions to country’s GDP.</w:t>
      </w:r>
      <w:r>
        <w:rPr>
          <w:i/>
        </w:rPr>
        <w:t xml:space="preserve">  </w:t>
      </w:r>
      <w:r>
        <w:t xml:space="preserve">Available at: </w:t>
      </w:r>
      <w:r w:rsidRPr="00CA33A0">
        <w:t>https://apparelresources.com/business-news/retail/uk-fashion-textile-sector-billions-countrys-gdp/#:~:text=UK's%20fashion%20and%20textile%20industry,%2C%20and%2052%2C000%20over%2D65s.</w:t>
      </w:r>
      <w:r>
        <w:t xml:space="preserve"> (Accessed on: 27</w:t>
      </w:r>
      <w:r w:rsidRPr="00CA33A0">
        <w:rPr>
          <w:vertAlign w:val="superscript"/>
        </w:rPr>
        <w:t>th</w:t>
      </w:r>
      <w:r>
        <w:t xml:space="preserve"> February, 2026).</w:t>
      </w:r>
    </w:p>
    <w:p w14:paraId="3C2B3C97" w14:textId="77777777" w:rsidR="007037BA" w:rsidRPr="00877BCE" w:rsidRDefault="007037BA" w:rsidP="007037BA">
      <w:pPr>
        <w:jc w:val="both"/>
      </w:pPr>
      <w:r w:rsidRPr="00960E3E">
        <w:rPr>
          <w:shd w:val="clear" w:color="auto" w:fill="FFFFFF"/>
        </w:rPr>
        <w:t xml:space="preserve">Babatunde, O., Oludoye, O. and Hamzah, </w:t>
      </w:r>
      <w:proofErr w:type="gramStart"/>
      <w:r w:rsidRPr="00960E3E">
        <w:rPr>
          <w:shd w:val="clear" w:color="auto" w:fill="FFFFFF"/>
        </w:rPr>
        <w:t>T.A.A.T.(</w:t>
      </w:r>
      <w:proofErr w:type="gramEnd"/>
      <w:r w:rsidRPr="00960E3E">
        <w:rPr>
          <w:shd w:val="clear" w:color="auto" w:fill="FFFFFF"/>
        </w:rPr>
        <w:t>2026) Beyond fast fashion: consumer behavior, microfibre pollution, and sustainable fashion choices in the UK. </w:t>
      </w:r>
      <w:r w:rsidRPr="00960E3E">
        <w:rPr>
          <w:i/>
          <w:iCs/>
          <w:shd w:val="clear" w:color="auto" w:fill="FFFFFF"/>
        </w:rPr>
        <w:t>Journal of Environmental Studies and Sciences</w:t>
      </w:r>
      <w:r w:rsidRPr="00960E3E">
        <w:rPr>
          <w:shd w:val="clear" w:color="auto" w:fill="FFFFFF"/>
        </w:rPr>
        <w:t>, pp.1-16.</w:t>
      </w:r>
      <w:r w:rsidRPr="00960E3E">
        <w:t xml:space="preserve"> </w:t>
      </w:r>
      <w:hyperlink r:id="rId8" w:history="1">
        <w:r w:rsidRPr="00877BCE">
          <w:t>https://link.springer.com/article/10.1007/s13412-025-01028-1</w:t>
        </w:r>
      </w:hyperlink>
    </w:p>
    <w:p w14:paraId="61C030AA" w14:textId="77777777" w:rsidR="007037BA" w:rsidRPr="0008298C" w:rsidRDefault="007037BA" w:rsidP="007037BA">
      <w:pPr>
        <w:jc w:val="both"/>
      </w:pPr>
      <w:r w:rsidRPr="0008298C">
        <w:rPr>
          <w:shd w:val="clear" w:color="auto" w:fill="FFFFFF"/>
        </w:rPr>
        <w:t>Bai, H., Shi, J. and Gao, B. (2026). New Challenges in International Luxury Fashion Markets. In </w:t>
      </w:r>
      <w:r w:rsidRPr="0008298C">
        <w:rPr>
          <w:i/>
          <w:iCs/>
          <w:shd w:val="clear" w:color="auto" w:fill="FFFFFF"/>
        </w:rPr>
        <w:t>Dynamic Fashion Marketing</w:t>
      </w:r>
      <w:r w:rsidRPr="0008298C">
        <w:rPr>
          <w:shd w:val="clear" w:color="auto" w:fill="FFFFFF"/>
        </w:rPr>
        <w:t> (pp. 73-86). Routledge.</w:t>
      </w:r>
      <w:r w:rsidRPr="0008298C">
        <w:t xml:space="preserve"> </w:t>
      </w:r>
      <w:hyperlink r:id="rId9" w:history="1">
        <w:r w:rsidRPr="0008298C">
          <w:rPr>
            <w:rStyle w:val="Hyperlink"/>
            <w:rFonts w:cs="Times New Roman"/>
            <w:color w:val="000000" w:themeColor="text1"/>
            <w:szCs w:val="24"/>
            <w:shd w:val="clear" w:color="auto" w:fill="FFFFFF"/>
          </w:rPr>
          <w:t>https://www.taylorfrancis.com/chapters/edit/10.4324/9781003519744-8/new-challenges-international-luxury-fashion-markets-huifeng-bai-jin-shi-bin-gao</w:t>
        </w:r>
      </w:hyperlink>
    </w:p>
    <w:p w14:paraId="2517D25C" w14:textId="77777777" w:rsidR="007037BA" w:rsidRPr="00960E3E" w:rsidRDefault="007037BA" w:rsidP="007037BA">
      <w:pPr>
        <w:jc w:val="both"/>
      </w:pPr>
      <w:r w:rsidRPr="00960E3E">
        <w:rPr>
          <w:shd w:val="clear" w:color="auto" w:fill="FFFFFF"/>
        </w:rPr>
        <w:t xml:space="preserve">Berger, </w:t>
      </w:r>
      <w:proofErr w:type="gramStart"/>
      <w:r w:rsidRPr="00960E3E">
        <w:rPr>
          <w:shd w:val="clear" w:color="auto" w:fill="FFFFFF"/>
        </w:rPr>
        <w:t>N.(</w:t>
      </w:r>
      <w:proofErr w:type="gramEnd"/>
      <w:r w:rsidRPr="00960E3E">
        <w:rPr>
          <w:shd w:val="clear" w:color="auto" w:fill="FFFFFF"/>
        </w:rPr>
        <w:t>2026) </w:t>
      </w:r>
      <w:r w:rsidRPr="00960E3E">
        <w:rPr>
          <w:i/>
          <w:iCs/>
          <w:shd w:val="clear" w:color="auto" w:fill="FFFFFF"/>
        </w:rPr>
        <w:t>Public Discourse and the Fashion Industry</w:t>
      </w:r>
      <w:r w:rsidRPr="00960E3E">
        <w:rPr>
          <w:shd w:val="clear" w:color="auto" w:fill="FFFFFF"/>
        </w:rPr>
        <w:t>. Taylor &amp; Francis.</w:t>
      </w:r>
      <w:r w:rsidRPr="00960E3E">
        <w:t xml:space="preserve"> </w:t>
      </w:r>
      <w:hyperlink r:id="rId10" w:tgtFrame="_blank" w:history="1">
        <w:r w:rsidRPr="00960E3E">
          <w:rPr>
            <w:rFonts w:eastAsia="Times New Roman"/>
            <w:bdr w:val="none" w:sz="0" w:space="0" w:color="auto" w:frame="1"/>
          </w:rPr>
          <w:t>https://doi.org/10.1108/IMR-11-2024-0446</w:t>
        </w:r>
      </w:hyperlink>
    </w:p>
    <w:p w14:paraId="1DEDDCC7" w14:textId="77777777" w:rsidR="007037BA" w:rsidRPr="00960E3E" w:rsidRDefault="007037BA" w:rsidP="007037BA">
      <w:pPr>
        <w:jc w:val="both"/>
      </w:pPr>
      <w:r w:rsidRPr="00960E3E">
        <w:rPr>
          <w:shd w:val="clear" w:color="auto" w:fill="FFFFFF"/>
        </w:rPr>
        <w:t xml:space="preserve">Fobiri, G.K., Eghan, B., Danso, E.K., Siaw, A.O., Boamah, F. and Tawiah, </w:t>
      </w:r>
      <w:proofErr w:type="gramStart"/>
      <w:r w:rsidRPr="00960E3E">
        <w:rPr>
          <w:shd w:val="clear" w:color="auto" w:fill="FFFFFF"/>
        </w:rPr>
        <w:t>B.(</w:t>
      </w:r>
      <w:proofErr w:type="gramEnd"/>
      <w:r w:rsidRPr="00960E3E">
        <w:rPr>
          <w:shd w:val="clear" w:color="auto" w:fill="FFFFFF"/>
        </w:rPr>
        <w:t>2026) Environmental Price of Fast Fashion in the Age of Sustainability. In </w:t>
      </w:r>
      <w:r w:rsidRPr="00960E3E">
        <w:rPr>
          <w:i/>
          <w:iCs/>
          <w:shd w:val="clear" w:color="auto" w:fill="FFFFFF"/>
        </w:rPr>
        <w:t>Sustainable Fashion Materials: Innovations and the Future of Fashion</w:t>
      </w:r>
      <w:r w:rsidRPr="00960E3E">
        <w:rPr>
          <w:shd w:val="clear" w:color="auto" w:fill="FFFFFF"/>
        </w:rPr>
        <w:t> (pp. 91-121). Singapore: Springer Nature Singapore.</w:t>
      </w:r>
      <w:r w:rsidRPr="00960E3E">
        <w:t xml:space="preserve"> </w:t>
      </w:r>
      <w:hyperlink r:id="rId11" w:history="1">
        <w:r w:rsidRPr="00960E3E">
          <w:rPr>
            <w:rStyle w:val="Hyperlink"/>
            <w:rFonts w:cs="Times New Roman"/>
            <w:color w:val="000000" w:themeColor="text1"/>
            <w:szCs w:val="24"/>
            <w:shd w:val="clear" w:color="auto" w:fill="FFFFFF"/>
          </w:rPr>
          <w:t>https://link.springer.com/chapter/10.1007/978-981-95-5413-3_3</w:t>
        </w:r>
      </w:hyperlink>
    </w:p>
    <w:p w14:paraId="493B9177" w14:textId="77777777" w:rsidR="007037BA" w:rsidRPr="0008298C" w:rsidRDefault="007037BA" w:rsidP="007037BA">
      <w:pPr>
        <w:jc w:val="both"/>
      </w:pPr>
      <w:r w:rsidRPr="0008298C">
        <w:rPr>
          <w:shd w:val="clear" w:color="auto" w:fill="FFFFFF"/>
        </w:rPr>
        <w:lastRenderedPageBreak/>
        <w:t>Gölgeci, I., De Marchi, V., Kolk, A., Kunisch, S. and Demirbag, M. (2026) A policymaking perspective on international business and the natural environment. </w:t>
      </w:r>
      <w:r w:rsidRPr="0008298C">
        <w:rPr>
          <w:i/>
          <w:iCs/>
          <w:shd w:val="clear" w:color="auto" w:fill="FFFFFF"/>
        </w:rPr>
        <w:t>Journal of International Business Policy</w:t>
      </w:r>
      <w:r w:rsidRPr="0008298C">
        <w:rPr>
          <w:shd w:val="clear" w:color="auto" w:fill="FFFFFF"/>
        </w:rPr>
        <w:t>, pp.1-16.</w:t>
      </w:r>
      <w:r w:rsidRPr="0008298C">
        <w:t xml:space="preserve"> </w:t>
      </w:r>
      <w:hyperlink r:id="rId12" w:history="1">
        <w:r w:rsidRPr="0008298C">
          <w:rPr>
            <w:rStyle w:val="Hyperlink"/>
            <w:rFonts w:cs="Times New Roman"/>
            <w:color w:val="000000" w:themeColor="text1"/>
            <w:szCs w:val="24"/>
            <w:shd w:val="clear" w:color="auto" w:fill="FFFFFF"/>
          </w:rPr>
          <w:t>https://link.springer.com/article/10.1057/s42214-026-00239-9</w:t>
        </w:r>
      </w:hyperlink>
    </w:p>
    <w:p w14:paraId="0D484D89" w14:textId="77777777" w:rsidR="007037BA" w:rsidRPr="00960E3E" w:rsidRDefault="007037BA" w:rsidP="007037BA">
      <w:pPr>
        <w:jc w:val="both"/>
      </w:pPr>
      <w:r w:rsidRPr="00960E3E">
        <w:rPr>
          <w:shd w:val="clear" w:color="auto" w:fill="FFFFFF"/>
        </w:rPr>
        <w:t xml:space="preserve">Hajdukiewicz, A. and Pera, </w:t>
      </w:r>
      <w:proofErr w:type="gramStart"/>
      <w:r w:rsidRPr="00960E3E">
        <w:rPr>
          <w:shd w:val="clear" w:color="auto" w:fill="FFFFFF"/>
        </w:rPr>
        <w:t>B.(</w:t>
      </w:r>
      <w:proofErr w:type="gramEnd"/>
      <w:r w:rsidRPr="00960E3E">
        <w:rPr>
          <w:shd w:val="clear" w:color="auto" w:fill="FFFFFF"/>
        </w:rPr>
        <w:t>2026) Sustainable economic growth and SDGs: role of international business. In </w:t>
      </w:r>
      <w:r w:rsidRPr="00960E3E">
        <w:rPr>
          <w:i/>
          <w:iCs/>
          <w:shd w:val="clear" w:color="auto" w:fill="FFFFFF"/>
        </w:rPr>
        <w:t>The Elgar Companion to International Business and the Sustainable Development Goals</w:t>
      </w:r>
      <w:r w:rsidRPr="00960E3E">
        <w:rPr>
          <w:shd w:val="clear" w:color="auto" w:fill="FFFFFF"/>
        </w:rPr>
        <w:t> (pp. 73-96). Edward Elgar Publishing.</w:t>
      </w:r>
      <w:r w:rsidRPr="00960E3E">
        <w:t xml:space="preserve"> </w:t>
      </w:r>
      <w:hyperlink r:id="rId13" w:tgtFrame="_blank" w:history="1">
        <w:r w:rsidRPr="00960E3E">
          <w:rPr>
            <w:rStyle w:val="Hyperlink"/>
            <w:rFonts w:cs="Times New Roman"/>
            <w:color w:val="000000" w:themeColor="text1"/>
            <w:szCs w:val="24"/>
          </w:rPr>
          <w:t>https://doi.org/10.4337/9781035348480.00011</w:t>
        </w:r>
      </w:hyperlink>
    </w:p>
    <w:p w14:paraId="29D3494D" w14:textId="77777777" w:rsidR="007037BA" w:rsidRPr="00960E3E" w:rsidRDefault="007037BA" w:rsidP="007037BA">
      <w:pPr>
        <w:jc w:val="both"/>
      </w:pPr>
      <w:r w:rsidRPr="00960E3E">
        <w:rPr>
          <w:shd w:val="clear" w:color="auto" w:fill="FFFFFF"/>
        </w:rPr>
        <w:t xml:space="preserve">Haq, U.N., Khan, M.M.R., Khan, A.M., Hasanuzzaman, M. and Hossain, </w:t>
      </w:r>
      <w:proofErr w:type="gramStart"/>
      <w:r w:rsidRPr="00960E3E">
        <w:rPr>
          <w:shd w:val="clear" w:color="auto" w:fill="FFFFFF"/>
        </w:rPr>
        <w:t>M.R.(</w:t>
      </w:r>
      <w:proofErr w:type="gramEnd"/>
      <w:r w:rsidRPr="00960E3E">
        <w:rPr>
          <w:shd w:val="clear" w:color="auto" w:fill="FFFFFF"/>
        </w:rPr>
        <w:t>2026) Global initiatives for industry 4.0 implementation and progress within the textile and apparel manufacturing sector: a comprehensive review. </w:t>
      </w:r>
      <w:r w:rsidRPr="00960E3E">
        <w:rPr>
          <w:i/>
          <w:iCs/>
          <w:shd w:val="clear" w:color="auto" w:fill="FFFFFF"/>
        </w:rPr>
        <w:t>International Journal of Computer Integrated Manufacturing</w:t>
      </w:r>
      <w:r w:rsidRPr="00960E3E">
        <w:rPr>
          <w:shd w:val="clear" w:color="auto" w:fill="FFFFFF"/>
        </w:rPr>
        <w:t>, </w:t>
      </w:r>
      <w:r w:rsidRPr="00960E3E">
        <w:rPr>
          <w:i/>
          <w:iCs/>
          <w:shd w:val="clear" w:color="auto" w:fill="FFFFFF"/>
        </w:rPr>
        <w:t>38</w:t>
      </w:r>
      <w:r w:rsidRPr="00960E3E">
        <w:rPr>
          <w:shd w:val="clear" w:color="auto" w:fill="FFFFFF"/>
        </w:rPr>
        <w:t>(12), pp.1637-1662.</w:t>
      </w:r>
      <w:r w:rsidRPr="00960E3E">
        <w:t xml:space="preserve"> </w:t>
      </w:r>
      <w:hyperlink r:id="rId14" w:history="1">
        <w:r w:rsidRPr="00960E3E">
          <w:rPr>
            <w:rFonts w:eastAsia="Times New Roman"/>
          </w:rPr>
          <w:t>https://doi.org/10.1080/0951192X.2025.2455655</w:t>
        </w:r>
      </w:hyperlink>
    </w:p>
    <w:p w14:paraId="29AFE238" w14:textId="77777777" w:rsidR="007037BA" w:rsidRPr="00960E3E" w:rsidRDefault="007037BA" w:rsidP="007037BA">
      <w:pPr>
        <w:jc w:val="both"/>
      </w:pPr>
      <w:r w:rsidRPr="00960E3E">
        <w:rPr>
          <w:shd w:val="clear" w:color="auto" w:fill="FFFFFF"/>
        </w:rPr>
        <w:t xml:space="preserve">Iguchi, C., Giroud, A., Zhao, S. and Zhang, </w:t>
      </w:r>
      <w:proofErr w:type="gramStart"/>
      <w:r w:rsidRPr="00960E3E">
        <w:rPr>
          <w:shd w:val="clear" w:color="auto" w:fill="FFFFFF"/>
        </w:rPr>
        <w:t>S.(</w:t>
      </w:r>
      <w:proofErr w:type="gramEnd"/>
      <w:r w:rsidRPr="00960E3E">
        <w:rPr>
          <w:shd w:val="clear" w:color="auto" w:fill="FFFFFF"/>
        </w:rPr>
        <w:t>2026) International business and sustainable development in Asia: Opportunities and challenges for firms and countries. </w:t>
      </w:r>
      <w:r w:rsidRPr="00960E3E">
        <w:rPr>
          <w:i/>
          <w:iCs/>
          <w:shd w:val="clear" w:color="auto" w:fill="FFFFFF"/>
        </w:rPr>
        <w:t>Asian business &amp; management</w:t>
      </w:r>
      <w:r w:rsidRPr="00960E3E">
        <w:rPr>
          <w:shd w:val="clear" w:color="auto" w:fill="FFFFFF"/>
        </w:rPr>
        <w:t>, </w:t>
      </w:r>
      <w:r w:rsidRPr="00960E3E">
        <w:rPr>
          <w:i/>
          <w:iCs/>
          <w:shd w:val="clear" w:color="auto" w:fill="FFFFFF"/>
        </w:rPr>
        <w:t>24</w:t>
      </w:r>
      <w:r w:rsidRPr="00960E3E">
        <w:rPr>
          <w:shd w:val="clear" w:color="auto" w:fill="FFFFFF"/>
        </w:rPr>
        <w:t>(1), pp.1-24.</w:t>
      </w:r>
      <w:r w:rsidRPr="00960E3E">
        <w:t xml:space="preserve"> </w:t>
      </w:r>
      <w:hyperlink r:id="rId15" w:history="1">
        <w:r w:rsidRPr="00960E3E">
          <w:rPr>
            <w:rStyle w:val="Hyperlink"/>
            <w:rFonts w:cs="Times New Roman"/>
            <w:color w:val="000000" w:themeColor="text1"/>
            <w:szCs w:val="24"/>
            <w:shd w:val="clear" w:color="auto" w:fill="FFFFFF"/>
          </w:rPr>
          <w:t>https://link.springer.com/article/10.1057/s41291-025-00297-6</w:t>
        </w:r>
      </w:hyperlink>
    </w:p>
    <w:p w14:paraId="5B86509D" w14:textId="77777777" w:rsidR="007037BA" w:rsidRPr="00960E3E" w:rsidRDefault="007037BA" w:rsidP="007037BA">
      <w:pPr>
        <w:jc w:val="both"/>
      </w:pPr>
      <w:r w:rsidRPr="00960E3E">
        <w:rPr>
          <w:shd w:val="clear" w:color="auto" w:fill="FFFFFF"/>
        </w:rPr>
        <w:t xml:space="preserve">Islam, M., Benstead, A.V. and Gill, </w:t>
      </w:r>
      <w:proofErr w:type="gramStart"/>
      <w:r w:rsidRPr="00960E3E">
        <w:rPr>
          <w:shd w:val="clear" w:color="auto" w:fill="FFFFFF"/>
        </w:rPr>
        <w:t>S.(</w:t>
      </w:r>
      <w:proofErr w:type="gramEnd"/>
      <w:r w:rsidRPr="00960E3E">
        <w:rPr>
          <w:shd w:val="clear" w:color="auto" w:fill="FFFFFF"/>
        </w:rPr>
        <w:t>2026) Implementing environmentally sustainable practices in multi-tier fashion supply chains: the influence of institutional pressures. </w:t>
      </w:r>
      <w:r w:rsidRPr="00960E3E">
        <w:rPr>
          <w:i/>
          <w:iCs/>
          <w:shd w:val="clear" w:color="auto" w:fill="FFFFFF"/>
        </w:rPr>
        <w:t>Supply Chain Management: An International Journal</w:t>
      </w:r>
      <w:r w:rsidRPr="00960E3E">
        <w:rPr>
          <w:shd w:val="clear" w:color="auto" w:fill="FFFFFF"/>
        </w:rPr>
        <w:t>, pp.1-20.</w:t>
      </w:r>
      <w:r w:rsidRPr="00960E3E">
        <w:t xml:space="preserve"> </w:t>
      </w:r>
      <w:hyperlink r:id="rId16" w:tgtFrame="_blank" w:history="1">
        <w:r w:rsidRPr="00960E3E">
          <w:rPr>
            <w:rFonts w:eastAsia="Times New Roman"/>
            <w:bdr w:val="none" w:sz="0" w:space="0" w:color="auto" w:frame="1"/>
          </w:rPr>
          <w:t>https://doi.org/10.1108/SCM-02-2025-0095</w:t>
        </w:r>
      </w:hyperlink>
    </w:p>
    <w:p w14:paraId="4ACF81CF" w14:textId="77777777" w:rsidR="007037BA" w:rsidRPr="00960E3E" w:rsidRDefault="007037BA" w:rsidP="007037BA">
      <w:pPr>
        <w:jc w:val="both"/>
      </w:pPr>
      <w:r w:rsidRPr="00960E3E">
        <w:rPr>
          <w:shd w:val="clear" w:color="auto" w:fill="FFFFFF"/>
        </w:rPr>
        <w:t xml:space="preserve">Kabbara, D., Salhab, R. and Torres, </w:t>
      </w:r>
      <w:proofErr w:type="gramStart"/>
      <w:r w:rsidRPr="00960E3E">
        <w:rPr>
          <w:shd w:val="clear" w:color="auto" w:fill="FFFFFF"/>
        </w:rPr>
        <w:t>M.(</w:t>
      </w:r>
      <w:proofErr w:type="gramEnd"/>
      <w:r w:rsidRPr="00960E3E">
        <w:rPr>
          <w:shd w:val="clear" w:color="auto" w:fill="FFFFFF"/>
        </w:rPr>
        <w:t>2026) International SMEs and sustainability in the manufacturing industry. </w:t>
      </w:r>
      <w:r w:rsidRPr="00960E3E">
        <w:rPr>
          <w:i/>
          <w:iCs/>
          <w:shd w:val="clear" w:color="auto" w:fill="FFFFFF"/>
        </w:rPr>
        <w:t>Critical Perspectives on International Business</w:t>
      </w:r>
      <w:r w:rsidRPr="00960E3E">
        <w:rPr>
          <w:shd w:val="clear" w:color="auto" w:fill="FFFFFF"/>
        </w:rPr>
        <w:t>, pp.1-32.</w:t>
      </w:r>
      <w:r w:rsidRPr="00960E3E">
        <w:t xml:space="preserve"> </w:t>
      </w:r>
      <w:hyperlink r:id="rId17" w:tgtFrame="_blank" w:history="1">
        <w:r w:rsidRPr="00960E3E">
          <w:rPr>
            <w:rStyle w:val="Hyperlink"/>
            <w:rFonts w:cs="Times New Roman"/>
            <w:color w:val="000000" w:themeColor="text1"/>
            <w:szCs w:val="24"/>
            <w:bdr w:val="none" w:sz="0" w:space="0" w:color="auto" w:frame="1"/>
            <w:shd w:val="clear" w:color="auto" w:fill="F7F7F7"/>
          </w:rPr>
          <w:t>https://doi.org/10.1108/cpoib-02-2025-0038</w:t>
        </w:r>
      </w:hyperlink>
    </w:p>
    <w:p w14:paraId="15B3B5D2" w14:textId="77777777" w:rsidR="007037BA" w:rsidRPr="00960E3E" w:rsidRDefault="007037BA" w:rsidP="007037BA">
      <w:pPr>
        <w:jc w:val="both"/>
      </w:pPr>
      <w:r w:rsidRPr="00960E3E">
        <w:rPr>
          <w:shd w:val="clear" w:color="auto" w:fill="FFFFFF"/>
        </w:rPr>
        <w:t xml:space="preserve">Lim, C.V., Chiu, J.L., Kim, E. and Miranda Jr, </w:t>
      </w:r>
      <w:proofErr w:type="gramStart"/>
      <w:r w:rsidRPr="00960E3E">
        <w:rPr>
          <w:shd w:val="clear" w:color="auto" w:fill="FFFFFF"/>
        </w:rPr>
        <w:t>A.T.(</w:t>
      </w:r>
      <w:proofErr w:type="gramEnd"/>
      <w:r w:rsidRPr="00960E3E">
        <w:rPr>
          <w:shd w:val="clear" w:color="auto" w:fill="FFFFFF"/>
        </w:rPr>
        <w:t>2026) Factors Affecting Customer Engagement in the Metaverse: The Future of Fashion Industry. </w:t>
      </w:r>
      <w:r w:rsidRPr="00960E3E">
        <w:rPr>
          <w:i/>
          <w:iCs/>
          <w:shd w:val="clear" w:color="auto" w:fill="FFFFFF"/>
        </w:rPr>
        <w:t>Review of Integrative Business and Economics Research</w:t>
      </w:r>
      <w:r w:rsidRPr="00960E3E">
        <w:rPr>
          <w:shd w:val="clear" w:color="auto" w:fill="FFFFFF"/>
        </w:rPr>
        <w:t>, </w:t>
      </w:r>
      <w:r w:rsidRPr="00960E3E">
        <w:rPr>
          <w:i/>
          <w:iCs/>
          <w:shd w:val="clear" w:color="auto" w:fill="FFFFFF"/>
        </w:rPr>
        <w:t>15</w:t>
      </w:r>
      <w:r w:rsidRPr="00960E3E">
        <w:rPr>
          <w:shd w:val="clear" w:color="auto" w:fill="FFFFFF"/>
        </w:rPr>
        <w:t>(2), pp.233-248.</w:t>
      </w:r>
      <w:r w:rsidRPr="00960E3E">
        <w:t xml:space="preserve"> </w:t>
      </w:r>
      <w:hyperlink r:id="rId18" w:history="1">
        <w:r w:rsidRPr="00960E3E">
          <w:rPr>
            <w:rStyle w:val="Hyperlink"/>
            <w:rFonts w:cs="Times New Roman"/>
            <w:color w:val="000000" w:themeColor="text1"/>
            <w:szCs w:val="24"/>
            <w:shd w:val="clear" w:color="auto" w:fill="FFFFFF"/>
          </w:rPr>
          <w:t>https://buscompress.com/uploads/3/4/9/8/34980536/riber_15-2_16_t25-016_233-248.pdf</w:t>
        </w:r>
      </w:hyperlink>
    </w:p>
    <w:p w14:paraId="2A53080A" w14:textId="77777777" w:rsidR="007037BA" w:rsidRPr="00960E3E" w:rsidRDefault="007037BA" w:rsidP="007037BA">
      <w:pPr>
        <w:jc w:val="both"/>
      </w:pPr>
      <w:r w:rsidRPr="00960E3E">
        <w:rPr>
          <w:shd w:val="clear" w:color="auto" w:fill="FFFFFF"/>
        </w:rPr>
        <w:t>Llácer-Falcón, S., Vilaplana-Aparicio, M.J. and González-Díaz, C. (2026). Corporate Communication of Sustainability in the Fashion Industry: A Systematic Literature Review. </w:t>
      </w:r>
      <w:r w:rsidRPr="00960E3E">
        <w:rPr>
          <w:i/>
          <w:iCs/>
          <w:shd w:val="clear" w:color="auto" w:fill="FFFFFF"/>
        </w:rPr>
        <w:t>Administrative Sciences</w:t>
      </w:r>
      <w:r w:rsidRPr="00960E3E">
        <w:rPr>
          <w:shd w:val="clear" w:color="auto" w:fill="FFFFFF"/>
        </w:rPr>
        <w:t>, </w:t>
      </w:r>
      <w:r w:rsidRPr="00960E3E">
        <w:rPr>
          <w:i/>
          <w:iCs/>
          <w:shd w:val="clear" w:color="auto" w:fill="FFFFFF"/>
        </w:rPr>
        <w:t>16</w:t>
      </w:r>
      <w:r w:rsidRPr="00960E3E">
        <w:rPr>
          <w:shd w:val="clear" w:color="auto" w:fill="FFFFFF"/>
        </w:rPr>
        <w:t>(2), p.76.</w:t>
      </w:r>
      <w:r w:rsidRPr="00877BCE">
        <w:t xml:space="preserve"> ;</w:t>
      </w:r>
      <w:hyperlink r:id="rId19" w:history="1">
        <w:r w:rsidRPr="00877BCE">
          <w:t>https://doi.org/10.3390/admsci16020076</w:t>
        </w:r>
      </w:hyperlink>
    </w:p>
    <w:p w14:paraId="4E683DCD" w14:textId="77777777" w:rsidR="007037BA" w:rsidRPr="00960E3E" w:rsidRDefault="007037BA" w:rsidP="007037BA">
      <w:pPr>
        <w:jc w:val="both"/>
      </w:pPr>
      <w:r w:rsidRPr="00960E3E">
        <w:rPr>
          <w:shd w:val="clear" w:color="auto" w:fill="FFFFFF"/>
        </w:rPr>
        <w:lastRenderedPageBreak/>
        <w:t xml:space="preserve">McBride, L., McColl, J. and Paliwoda, </w:t>
      </w:r>
      <w:proofErr w:type="gramStart"/>
      <w:r w:rsidRPr="00960E3E">
        <w:rPr>
          <w:shd w:val="clear" w:color="auto" w:fill="FFFFFF"/>
        </w:rPr>
        <w:t>S.(</w:t>
      </w:r>
      <w:proofErr w:type="gramEnd"/>
      <w:r w:rsidRPr="00960E3E">
        <w:rPr>
          <w:shd w:val="clear" w:color="auto" w:fill="FFFFFF"/>
        </w:rPr>
        <w:t>2026) Building Dynamic Capabilities for Fashion Retailer Internationalisation. In </w:t>
      </w:r>
      <w:r w:rsidRPr="00960E3E">
        <w:rPr>
          <w:i/>
          <w:iCs/>
          <w:shd w:val="clear" w:color="auto" w:fill="FFFFFF"/>
        </w:rPr>
        <w:t>Dynamic Fashion Marketing</w:t>
      </w:r>
      <w:r w:rsidRPr="00960E3E">
        <w:rPr>
          <w:shd w:val="clear" w:color="auto" w:fill="FFFFFF"/>
        </w:rPr>
        <w:t> (pp. 46-60). Routledge.</w:t>
      </w:r>
      <w:r w:rsidRPr="00960E3E">
        <w:t xml:space="preserve"> </w:t>
      </w:r>
      <w:hyperlink r:id="rId20" w:history="1">
        <w:r w:rsidRPr="00960E3E">
          <w:rPr>
            <w:rStyle w:val="Hyperlink"/>
            <w:rFonts w:cs="Times New Roman"/>
            <w:color w:val="000000" w:themeColor="text1"/>
            <w:szCs w:val="24"/>
            <w:shd w:val="clear" w:color="auto" w:fill="FFFFFF"/>
          </w:rPr>
          <w:t>https://www.taylorfrancis.com/chapters/edit/10.4324/9781003519744-6/building-dynamic-capabilities-fashion-retailer-internationalisation-louise-mcbride-julie-mccoll-stan-paliwoda</w:t>
        </w:r>
      </w:hyperlink>
    </w:p>
    <w:p w14:paraId="1017B6F8" w14:textId="77777777" w:rsidR="007037BA" w:rsidRPr="00960E3E" w:rsidRDefault="007037BA" w:rsidP="007037BA">
      <w:pPr>
        <w:jc w:val="both"/>
      </w:pPr>
      <w:r w:rsidRPr="00960E3E">
        <w:rPr>
          <w:shd w:val="clear" w:color="auto" w:fill="FFFFFF"/>
        </w:rPr>
        <w:t xml:space="preserve">Mimmo, S.S., Roy, A. and Billal, </w:t>
      </w:r>
      <w:proofErr w:type="gramStart"/>
      <w:r w:rsidRPr="00960E3E">
        <w:rPr>
          <w:shd w:val="clear" w:color="auto" w:fill="FFFFFF"/>
        </w:rPr>
        <w:t>S.A.(</w:t>
      </w:r>
      <w:proofErr w:type="gramEnd"/>
      <w:r w:rsidRPr="00960E3E">
        <w:rPr>
          <w:shd w:val="clear" w:color="auto" w:fill="FFFFFF"/>
        </w:rPr>
        <w:t>2026) Integrating Artificial Intelligence Across the Fashion Value AI Transforming Design, Production, and Consumer Experience. </w:t>
      </w:r>
      <w:r w:rsidRPr="00960E3E">
        <w:rPr>
          <w:i/>
          <w:iCs/>
          <w:shd w:val="clear" w:color="auto" w:fill="FFFFFF"/>
        </w:rPr>
        <w:t>Applied IT &amp; Engineering</w:t>
      </w:r>
      <w:r w:rsidRPr="00960E3E">
        <w:rPr>
          <w:shd w:val="clear" w:color="auto" w:fill="FFFFFF"/>
        </w:rPr>
        <w:t>, </w:t>
      </w:r>
      <w:r w:rsidRPr="00960E3E">
        <w:rPr>
          <w:i/>
          <w:iCs/>
          <w:shd w:val="clear" w:color="auto" w:fill="FFFFFF"/>
        </w:rPr>
        <w:t>3</w:t>
      </w:r>
      <w:r w:rsidRPr="00960E3E">
        <w:rPr>
          <w:shd w:val="clear" w:color="auto" w:fill="FFFFFF"/>
        </w:rPr>
        <w:t>(1), pp.1-10.</w:t>
      </w:r>
      <w:r w:rsidRPr="00960E3E">
        <w:t xml:space="preserve"> </w:t>
      </w:r>
      <w:hyperlink r:id="rId21" w:history="1">
        <w:r w:rsidRPr="00960E3E">
          <w:rPr>
            <w:rStyle w:val="Hyperlink"/>
            <w:rFonts w:cs="Times New Roman"/>
            <w:color w:val="000000" w:themeColor="text1"/>
            <w:szCs w:val="24"/>
            <w:shd w:val="clear" w:color="auto" w:fill="FFFFFF"/>
          </w:rPr>
          <w:t>https://publishing.emanresearch.org/Journal/Abstract/engineering-3110210</w:t>
        </w:r>
      </w:hyperlink>
    </w:p>
    <w:p w14:paraId="78D3053B" w14:textId="77777777" w:rsidR="007037BA" w:rsidRPr="00877BCE" w:rsidRDefault="007037BA" w:rsidP="007037BA">
      <w:pPr>
        <w:jc w:val="both"/>
      </w:pPr>
      <w:r>
        <w:rPr>
          <w:shd w:val="clear" w:color="auto" w:fill="FFFFFF"/>
        </w:rPr>
        <w:t>Mukhanova, A. and Seitimova, A. (2025). Reimagining Differentiation: A Reflective Inquiry Using Gibbs’ Model</w:t>
      </w:r>
      <w:r w:rsidRPr="00877BCE">
        <w:t xml:space="preserve">. </w:t>
      </w:r>
      <w:hyperlink r:id="rId22" w:history="1">
        <w:r w:rsidRPr="00877BCE">
          <w:t>https://library.camtree.org/entities/publication/ba66a815-270a-4cd2-86de-dad9f2d1b44c</w:t>
        </w:r>
      </w:hyperlink>
    </w:p>
    <w:p w14:paraId="527CB107" w14:textId="77777777" w:rsidR="007037BA" w:rsidRPr="00960E3E" w:rsidRDefault="007037BA" w:rsidP="007037BA">
      <w:pPr>
        <w:jc w:val="both"/>
      </w:pPr>
      <w:r w:rsidRPr="00960E3E">
        <w:rPr>
          <w:shd w:val="clear" w:color="auto" w:fill="FFFFFF"/>
        </w:rPr>
        <w:t xml:space="preserve">Nilmini Bhagya, K.P., Medagedara Karunaratne, P.V., Ranathunga, G.M. and Ranaweera, </w:t>
      </w:r>
      <w:proofErr w:type="gramStart"/>
      <w:r w:rsidRPr="00960E3E">
        <w:rPr>
          <w:shd w:val="clear" w:color="auto" w:fill="FFFFFF"/>
        </w:rPr>
        <w:t>A.(</w:t>
      </w:r>
      <w:proofErr w:type="gramEnd"/>
      <w:r w:rsidRPr="00960E3E">
        <w:rPr>
          <w:shd w:val="clear" w:color="auto" w:fill="FFFFFF"/>
        </w:rPr>
        <w:t>2026) Fashion niche market strategies: a systematic literature review. </w:t>
      </w:r>
      <w:r w:rsidRPr="00960E3E">
        <w:rPr>
          <w:i/>
          <w:iCs/>
          <w:shd w:val="clear" w:color="auto" w:fill="FFFFFF"/>
        </w:rPr>
        <w:t>Journal of Fashion Marketing and Management: An International Journal</w:t>
      </w:r>
      <w:r w:rsidRPr="00960E3E">
        <w:rPr>
          <w:shd w:val="clear" w:color="auto" w:fill="FFFFFF"/>
        </w:rPr>
        <w:t>, </w:t>
      </w:r>
      <w:r w:rsidRPr="00960E3E">
        <w:rPr>
          <w:i/>
          <w:iCs/>
          <w:shd w:val="clear" w:color="auto" w:fill="FFFFFF"/>
        </w:rPr>
        <w:t>29</w:t>
      </w:r>
      <w:r w:rsidRPr="00960E3E">
        <w:rPr>
          <w:shd w:val="clear" w:color="auto" w:fill="FFFFFF"/>
        </w:rPr>
        <w:t>(1), pp.137-163.</w:t>
      </w:r>
      <w:r w:rsidRPr="00960E3E">
        <w:t xml:space="preserve"> </w:t>
      </w:r>
      <w:hyperlink r:id="rId23" w:tgtFrame="_blank" w:history="1">
        <w:r w:rsidRPr="00960E3E">
          <w:rPr>
            <w:rStyle w:val="Hyperlink"/>
            <w:rFonts w:cs="Times New Roman"/>
            <w:color w:val="000000" w:themeColor="text1"/>
            <w:szCs w:val="24"/>
            <w:bdr w:val="none" w:sz="0" w:space="0" w:color="auto" w:frame="1"/>
            <w:shd w:val="clear" w:color="auto" w:fill="F7F7F7"/>
          </w:rPr>
          <w:t>https://doi.org/10.1108/JFMM-06-2024-0228</w:t>
        </w:r>
      </w:hyperlink>
    </w:p>
    <w:p w14:paraId="14A0387B" w14:textId="77777777" w:rsidR="007037BA" w:rsidRPr="00960E3E" w:rsidRDefault="007037BA" w:rsidP="007037BA">
      <w:pPr>
        <w:jc w:val="both"/>
      </w:pPr>
      <w:r w:rsidRPr="00960E3E">
        <w:rPr>
          <w:shd w:val="clear" w:color="auto" w:fill="FFFFFF"/>
        </w:rPr>
        <w:t xml:space="preserve">Ofori, E.A., Akweley, B.D., Eghan, B., Seidu, R.K. and Acquaye, </w:t>
      </w:r>
      <w:proofErr w:type="gramStart"/>
      <w:r w:rsidRPr="00960E3E">
        <w:rPr>
          <w:shd w:val="clear" w:color="auto" w:fill="FFFFFF"/>
        </w:rPr>
        <w:t>R.(</w:t>
      </w:r>
      <w:proofErr w:type="gramEnd"/>
      <w:r w:rsidRPr="00960E3E">
        <w:rPr>
          <w:shd w:val="clear" w:color="auto" w:fill="FFFFFF"/>
        </w:rPr>
        <w:t>2026) A review on upcycling as a strategic marketing tool for sustainability in the fashion industry. </w:t>
      </w:r>
      <w:r w:rsidRPr="00960E3E">
        <w:rPr>
          <w:i/>
          <w:iCs/>
          <w:shd w:val="clear" w:color="auto" w:fill="FFFFFF"/>
        </w:rPr>
        <w:t>Journal of Responsible Production and Consumption</w:t>
      </w:r>
      <w:r w:rsidRPr="00960E3E">
        <w:rPr>
          <w:shd w:val="clear" w:color="auto" w:fill="FFFFFF"/>
        </w:rPr>
        <w:t>, </w:t>
      </w:r>
      <w:r w:rsidRPr="00960E3E">
        <w:rPr>
          <w:i/>
          <w:iCs/>
          <w:shd w:val="clear" w:color="auto" w:fill="FFFFFF"/>
        </w:rPr>
        <w:t>2</w:t>
      </w:r>
      <w:r w:rsidRPr="00960E3E">
        <w:rPr>
          <w:shd w:val="clear" w:color="auto" w:fill="FFFFFF"/>
        </w:rPr>
        <w:t>(1), pp.3-26.</w:t>
      </w:r>
      <w:r w:rsidRPr="00960E3E">
        <w:t xml:space="preserve"> </w:t>
      </w:r>
      <w:hyperlink r:id="rId24" w:tgtFrame="_blank" w:history="1">
        <w:r w:rsidRPr="00960E3E">
          <w:rPr>
            <w:rStyle w:val="Hyperlink"/>
            <w:rFonts w:cs="Times New Roman"/>
            <w:color w:val="000000" w:themeColor="text1"/>
            <w:szCs w:val="24"/>
            <w:bdr w:val="none" w:sz="0" w:space="0" w:color="auto" w:frame="1"/>
            <w:shd w:val="clear" w:color="auto" w:fill="F7F7F7"/>
          </w:rPr>
          <w:t>https://doi.org/10.1108/JRPC-02-2024-0007</w:t>
        </w:r>
      </w:hyperlink>
    </w:p>
    <w:p w14:paraId="61A37F7A" w14:textId="77777777" w:rsidR="007037BA" w:rsidRPr="00960E3E" w:rsidRDefault="007037BA" w:rsidP="007037BA">
      <w:pPr>
        <w:jc w:val="both"/>
      </w:pPr>
      <w:r w:rsidRPr="00960E3E">
        <w:rPr>
          <w:shd w:val="clear" w:color="auto" w:fill="FFFFFF"/>
        </w:rPr>
        <w:t xml:space="preserve">Orisadare, E.A., Achukwu, O.E., Ogunyemi, A.A., Adedeji, D.O., Diyaolu, I.J., Ugwu, E.I., Oluwatope, A.O., Bakare, K.O. and Awoyelu, </w:t>
      </w:r>
      <w:proofErr w:type="gramStart"/>
      <w:r w:rsidRPr="00960E3E">
        <w:rPr>
          <w:shd w:val="clear" w:color="auto" w:fill="FFFFFF"/>
        </w:rPr>
        <w:t>I.O.(</w:t>
      </w:r>
      <w:proofErr w:type="gramEnd"/>
      <w:r w:rsidRPr="00960E3E">
        <w:rPr>
          <w:shd w:val="clear" w:color="auto" w:fill="FFFFFF"/>
        </w:rPr>
        <w:t>2026) Digitalisation and green strategies: a systematic review of the textile, apparel and fashion industries. </w:t>
      </w:r>
      <w:r w:rsidRPr="00960E3E">
        <w:rPr>
          <w:i/>
          <w:iCs/>
          <w:shd w:val="clear" w:color="auto" w:fill="FFFFFF"/>
        </w:rPr>
        <w:t>Circular Economy and Sustainability</w:t>
      </w:r>
      <w:r w:rsidRPr="00960E3E">
        <w:rPr>
          <w:shd w:val="clear" w:color="auto" w:fill="FFFFFF"/>
        </w:rPr>
        <w:t>, </w:t>
      </w:r>
      <w:r w:rsidRPr="00960E3E">
        <w:rPr>
          <w:i/>
          <w:iCs/>
          <w:shd w:val="clear" w:color="auto" w:fill="FFFFFF"/>
        </w:rPr>
        <w:t>5</w:t>
      </w:r>
      <w:r w:rsidRPr="00960E3E">
        <w:rPr>
          <w:shd w:val="clear" w:color="auto" w:fill="FFFFFF"/>
        </w:rPr>
        <w:t>(4), pp.2775-2827.</w:t>
      </w:r>
      <w:r w:rsidRPr="00960E3E">
        <w:t xml:space="preserve"> </w:t>
      </w:r>
      <w:hyperlink r:id="rId25" w:history="1">
        <w:r w:rsidRPr="00960E3E">
          <w:rPr>
            <w:rStyle w:val="Hyperlink"/>
            <w:rFonts w:cs="Times New Roman"/>
            <w:color w:val="000000" w:themeColor="text1"/>
            <w:szCs w:val="24"/>
            <w:shd w:val="clear" w:color="auto" w:fill="FFFFFF"/>
          </w:rPr>
          <w:t>https://link.springer.com/article/10.1007/s43615-025-00555-x</w:t>
        </w:r>
      </w:hyperlink>
    </w:p>
    <w:p w14:paraId="585E5F62" w14:textId="77777777" w:rsidR="007037BA" w:rsidRPr="00960E3E" w:rsidRDefault="007037BA" w:rsidP="007037BA">
      <w:pPr>
        <w:jc w:val="both"/>
      </w:pPr>
      <w:r w:rsidRPr="00960E3E">
        <w:rPr>
          <w:shd w:val="clear" w:color="auto" w:fill="FFFFFF"/>
        </w:rPr>
        <w:t xml:space="preserve">Ortegón Cortazar, L., Cachón-Rodríguez, G., Pascual Nebreda, L. and Medrano, </w:t>
      </w:r>
      <w:proofErr w:type="gramStart"/>
      <w:r w:rsidRPr="00960E3E">
        <w:rPr>
          <w:shd w:val="clear" w:color="auto" w:fill="FFFFFF"/>
        </w:rPr>
        <w:t>M.L.(</w:t>
      </w:r>
      <w:proofErr w:type="gramEnd"/>
      <w:r w:rsidRPr="00960E3E">
        <w:rPr>
          <w:shd w:val="clear" w:color="auto" w:fill="FFFFFF"/>
        </w:rPr>
        <w:t>2026) Motivational dimensions of slow fashion to promote environmentally and socially sustainable consumption in the fashion industry. </w:t>
      </w:r>
      <w:r w:rsidRPr="00960E3E">
        <w:rPr>
          <w:i/>
          <w:iCs/>
          <w:shd w:val="clear" w:color="auto" w:fill="FFFFFF"/>
        </w:rPr>
        <w:t>Journal of Fashion Marketing and Management: An International Journal</w:t>
      </w:r>
      <w:r w:rsidRPr="00960E3E">
        <w:rPr>
          <w:shd w:val="clear" w:color="auto" w:fill="FFFFFF"/>
        </w:rPr>
        <w:t>, </w:t>
      </w:r>
      <w:r w:rsidRPr="00960E3E">
        <w:rPr>
          <w:i/>
          <w:iCs/>
          <w:shd w:val="clear" w:color="auto" w:fill="FFFFFF"/>
        </w:rPr>
        <w:t>29</w:t>
      </w:r>
      <w:r w:rsidRPr="00960E3E">
        <w:rPr>
          <w:shd w:val="clear" w:color="auto" w:fill="FFFFFF"/>
        </w:rPr>
        <w:t>(5), pp.761-780.</w:t>
      </w:r>
      <w:r w:rsidRPr="00960E3E">
        <w:t xml:space="preserve"> </w:t>
      </w:r>
      <w:hyperlink r:id="rId26" w:tgtFrame="_blank" w:history="1">
        <w:r w:rsidRPr="00960E3E">
          <w:rPr>
            <w:rStyle w:val="Hyperlink"/>
            <w:rFonts w:cs="Times New Roman"/>
            <w:color w:val="000000" w:themeColor="text1"/>
            <w:szCs w:val="24"/>
            <w:bdr w:val="none" w:sz="0" w:space="0" w:color="auto" w:frame="1"/>
            <w:shd w:val="clear" w:color="auto" w:fill="F7F7F7"/>
          </w:rPr>
          <w:t>https://doi.org/10.1108/JFMM-07-2023-0184</w:t>
        </w:r>
      </w:hyperlink>
    </w:p>
    <w:p w14:paraId="377E1A4E" w14:textId="77777777" w:rsidR="007037BA" w:rsidRPr="00960E3E" w:rsidRDefault="007037BA" w:rsidP="007037BA">
      <w:pPr>
        <w:jc w:val="both"/>
      </w:pPr>
      <w:r w:rsidRPr="00960E3E">
        <w:rPr>
          <w:shd w:val="clear" w:color="auto" w:fill="FFFFFF"/>
        </w:rPr>
        <w:lastRenderedPageBreak/>
        <w:t xml:space="preserve">Postlethwaite, </w:t>
      </w:r>
      <w:proofErr w:type="gramStart"/>
      <w:r w:rsidRPr="00960E3E">
        <w:rPr>
          <w:shd w:val="clear" w:color="auto" w:fill="FFFFFF"/>
        </w:rPr>
        <w:t>S.(</w:t>
      </w:r>
      <w:proofErr w:type="gramEnd"/>
      <w:r w:rsidRPr="00960E3E">
        <w:rPr>
          <w:shd w:val="clear" w:color="auto" w:fill="FFFFFF"/>
        </w:rPr>
        <w:t>2026) Why the UK Fashion Industry Should Be Written in to the New Industrial Strategy. </w:t>
      </w:r>
      <w:r w:rsidRPr="00960E3E">
        <w:rPr>
          <w:i/>
          <w:iCs/>
          <w:shd w:val="clear" w:color="auto" w:fill="FFFFFF"/>
        </w:rPr>
        <w:t>Fashion Practice</w:t>
      </w:r>
      <w:r w:rsidRPr="00960E3E">
        <w:rPr>
          <w:shd w:val="clear" w:color="auto" w:fill="FFFFFF"/>
        </w:rPr>
        <w:t>, pp.1-22.</w:t>
      </w:r>
      <w:r w:rsidRPr="00960E3E">
        <w:t xml:space="preserve"> </w:t>
      </w:r>
      <w:r w:rsidRPr="00960E3E">
        <w:rPr>
          <w:shd w:val="clear" w:color="auto" w:fill="FFFFFF"/>
        </w:rPr>
        <w:t>https://www.tandfonline.com/doi/abs/10.1080/17569370.2025.2559787</w:t>
      </w:r>
    </w:p>
    <w:p w14:paraId="7BC3E4CB" w14:textId="77777777" w:rsidR="007037BA" w:rsidRDefault="007037BA" w:rsidP="007037BA">
      <w:r>
        <w:rPr>
          <w:rFonts w:cs="Times New Roman"/>
        </w:rPr>
        <w:t xml:space="preserve">Promo Code UK (2025) </w:t>
      </w:r>
      <w:r w:rsidRPr="00CA33A0">
        <w:rPr>
          <w:i/>
        </w:rPr>
        <w:t>40+ Fashion Industry Statistics for 2026: Market Size, Trends and Sustainability</w:t>
      </w:r>
      <w:r>
        <w:rPr>
          <w:i/>
        </w:rPr>
        <w:t xml:space="preserve">. </w:t>
      </w:r>
      <w:r>
        <w:t xml:space="preserve">Available at: </w:t>
      </w:r>
      <w:r w:rsidRPr="00CA33A0">
        <w:t>https://blog.promocode.me.uk/fashion-industry-statistics/</w:t>
      </w:r>
      <w:r>
        <w:t xml:space="preserve"> (Accessed on: 27</w:t>
      </w:r>
      <w:r w:rsidRPr="00CA33A0">
        <w:rPr>
          <w:vertAlign w:val="superscript"/>
        </w:rPr>
        <w:t>th</w:t>
      </w:r>
      <w:r>
        <w:t xml:space="preserve"> February, 2026).</w:t>
      </w:r>
    </w:p>
    <w:p w14:paraId="252D445F" w14:textId="77777777" w:rsidR="007037BA" w:rsidRPr="00960E3E" w:rsidRDefault="007037BA" w:rsidP="007037BA">
      <w:pPr>
        <w:jc w:val="both"/>
      </w:pPr>
      <w:r w:rsidRPr="00960E3E">
        <w:rPr>
          <w:shd w:val="clear" w:color="auto" w:fill="FFFFFF"/>
        </w:rPr>
        <w:t xml:space="preserve">Quagrainie, F.A., Amankwah, A.M. and Dankwa, </w:t>
      </w:r>
      <w:proofErr w:type="gramStart"/>
      <w:r w:rsidRPr="00960E3E">
        <w:rPr>
          <w:shd w:val="clear" w:color="auto" w:fill="FFFFFF"/>
        </w:rPr>
        <w:t>A.A.(</w:t>
      </w:r>
      <w:proofErr w:type="gramEnd"/>
      <w:r w:rsidRPr="00960E3E">
        <w:rPr>
          <w:shd w:val="clear" w:color="auto" w:fill="FFFFFF"/>
        </w:rPr>
        <w:t>2026) The Competitive Situation of the Ghanaian Ethnic Fashion Industry Using Porter’s Five Forces Competitive Model. In </w:t>
      </w:r>
      <w:r w:rsidRPr="00960E3E">
        <w:rPr>
          <w:i/>
          <w:iCs/>
          <w:shd w:val="clear" w:color="auto" w:fill="FFFFFF"/>
        </w:rPr>
        <w:t>Ethnicity in the Fashion Business: Design, Communication and Beyond</w:t>
      </w:r>
      <w:r w:rsidRPr="00960E3E">
        <w:rPr>
          <w:shd w:val="clear" w:color="auto" w:fill="FFFFFF"/>
        </w:rPr>
        <w:t> (pp. 139-159). Cham: Springer Nature Switzerland.</w:t>
      </w:r>
      <w:r w:rsidRPr="00960E3E">
        <w:t xml:space="preserve"> </w:t>
      </w:r>
      <w:hyperlink r:id="rId27" w:history="1">
        <w:r w:rsidRPr="00960E3E">
          <w:rPr>
            <w:rStyle w:val="Hyperlink"/>
            <w:rFonts w:cs="Times New Roman"/>
            <w:color w:val="000000" w:themeColor="text1"/>
            <w:szCs w:val="24"/>
            <w:shd w:val="clear" w:color="auto" w:fill="FFFFFF"/>
          </w:rPr>
          <w:t>https://link.springer.com/chapter/10.1007/978-3-031-99021-2_6</w:t>
        </w:r>
      </w:hyperlink>
    </w:p>
    <w:p w14:paraId="54A4B778" w14:textId="77777777" w:rsidR="007037BA" w:rsidRPr="00960E3E" w:rsidRDefault="007037BA" w:rsidP="007037BA">
      <w:pPr>
        <w:jc w:val="both"/>
      </w:pPr>
      <w:r w:rsidRPr="00960E3E">
        <w:rPr>
          <w:shd w:val="clear" w:color="auto" w:fill="FFFFFF"/>
        </w:rPr>
        <w:t xml:space="preserve">Raswant, A., Nielsen, B.B. and Buckley, </w:t>
      </w:r>
      <w:proofErr w:type="gramStart"/>
      <w:r w:rsidRPr="00960E3E">
        <w:rPr>
          <w:shd w:val="clear" w:color="auto" w:fill="FFFFFF"/>
        </w:rPr>
        <w:t>P.J.(</w:t>
      </w:r>
      <w:proofErr w:type="gramEnd"/>
      <w:r w:rsidRPr="00960E3E">
        <w:rPr>
          <w:shd w:val="clear" w:color="auto" w:fill="FFFFFF"/>
        </w:rPr>
        <w:t>2026) Space: a new frontier for international business. </w:t>
      </w:r>
      <w:r w:rsidRPr="00960E3E">
        <w:rPr>
          <w:i/>
          <w:iCs/>
          <w:shd w:val="clear" w:color="auto" w:fill="FFFFFF"/>
        </w:rPr>
        <w:t>Journal of International Business Studies</w:t>
      </w:r>
      <w:r w:rsidRPr="00960E3E">
        <w:rPr>
          <w:shd w:val="clear" w:color="auto" w:fill="FFFFFF"/>
        </w:rPr>
        <w:t>, </w:t>
      </w:r>
      <w:r w:rsidRPr="00960E3E">
        <w:rPr>
          <w:i/>
          <w:iCs/>
          <w:shd w:val="clear" w:color="auto" w:fill="FFFFFF"/>
        </w:rPr>
        <w:t>56</w:t>
      </w:r>
      <w:r w:rsidRPr="00960E3E">
        <w:rPr>
          <w:shd w:val="clear" w:color="auto" w:fill="FFFFFF"/>
        </w:rPr>
        <w:t>(5), pp.567-588.</w:t>
      </w:r>
      <w:r w:rsidRPr="00960E3E">
        <w:t xml:space="preserve"> </w:t>
      </w:r>
      <w:hyperlink r:id="rId28" w:history="1">
        <w:r w:rsidRPr="00960E3E">
          <w:rPr>
            <w:rStyle w:val="Hyperlink"/>
            <w:rFonts w:cs="Times New Roman"/>
            <w:color w:val="000000" w:themeColor="text1"/>
            <w:szCs w:val="24"/>
            <w:shd w:val="clear" w:color="auto" w:fill="FFFFFF"/>
          </w:rPr>
          <w:t>https://link.springer.com/article/10.1057/s41267-025-00783-1</w:t>
        </w:r>
      </w:hyperlink>
    </w:p>
    <w:p w14:paraId="4E1F50F5" w14:textId="77777777" w:rsidR="007037BA" w:rsidRPr="00877BCE" w:rsidRDefault="007037BA" w:rsidP="007037BA">
      <w:pPr>
        <w:jc w:val="both"/>
        <w:rPr>
          <w:sz w:val="48"/>
        </w:rPr>
      </w:pPr>
      <w:r>
        <w:t xml:space="preserve">Slide Model. (2023) </w:t>
      </w:r>
      <w:r w:rsidRPr="00877BCE">
        <w:rPr>
          <w:i/>
        </w:rPr>
        <w:t>Porter’s Diamond Model: An Essential Guide for Global Achievement.</w:t>
      </w:r>
      <w:r>
        <w:rPr>
          <w:i/>
        </w:rPr>
        <w:t xml:space="preserve"> </w:t>
      </w:r>
      <w:r>
        <w:t xml:space="preserve">Available at: </w:t>
      </w:r>
      <w:r w:rsidRPr="00877BCE">
        <w:t>https://slidemodel.com/porters-diamond-model/</w:t>
      </w:r>
      <w:r>
        <w:t xml:space="preserve"> (Accessed on: 26</w:t>
      </w:r>
      <w:r w:rsidRPr="00877BCE">
        <w:rPr>
          <w:vertAlign w:val="superscript"/>
        </w:rPr>
        <w:t>th</w:t>
      </w:r>
      <w:r>
        <w:t xml:space="preserve"> February, 2026).</w:t>
      </w:r>
    </w:p>
    <w:p w14:paraId="2271A318" w14:textId="77777777" w:rsidR="007037BA" w:rsidRPr="00960E3E" w:rsidRDefault="007037BA" w:rsidP="007037BA">
      <w:pPr>
        <w:jc w:val="both"/>
      </w:pPr>
      <w:r w:rsidRPr="00960E3E">
        <w:rPr>
          <w:shd w:val="clear" w:color="auto" w:fill="FFFFFF"/>
        </w:rPr>
        <w:t>Tan, C.S.L. and Islam, S. eds. (2026) </w:t>
      </w:r>
      <w:r w:rsidRPr="00960E3E">
        <w:rPr>
          <w:i/>
          <w:iCs/>
          <w:shd w:val="clear" w:color="auto" w:fill="FFFFFF"/>
        </w:rPr>
        <w:t>Fashion Entrepreneurship: Principles and Practice</w:t>
      </w:r>
      <w:r w:rsidRPr="00960E3E">
        <w:rPr>
          <w:shd w:val="clear" w:color="auto" w:fill="FFFFFF"/>
        </w:rPr>
        <w:t>. Taylor &amp; Francis.</w:t>
      </w:r>
      <w:r w:rsidRPr="00960E3E">
        <w:t xml:space="preserve"> </w:t>
      </w:r>
      <w:hyperlink r:id="rId29" w:history="1">
        <w:r w:rsidRPr="00960E3E">
          <w:rPr>
            <w:rStyle w:val="Hyperlink"/>
            <w:rFonts w:cs="Times New Roman"/>
            <w:color w:val="000000" w:themeColor="text1"/>
            <w:szCs w:val="24"/>
            <w:shd w:val="clear" w:color="auto" w:fill="FFFFFF"/>
          </w:rPr>
          <w:t>https://books.google.com/books?hl=en&amp;lr=&amp;id=VlTBEQAAQBAJ&amp;oi=fnd&amp;pg=PP14&amp;dq=international+business+concept+fashion+industry+Uk+&amp;ots=eaJ4fes-Tg&amp;sig=29-XbUTyMmnlv_sd2OWuswX_Zv8</w:t>
        </w:r>
      </w:hyperlink>
    </w:p>
    <w:p w14:paraId="7C8A8C42" w14:textId="77777777" w:rsidR="007037BA" w:rsidRDefault="007037BA" w:rsidP="007037BA">
      <w:r>
        <w:t xml:space="preserve">The UK Fashion and Textile Association (2023) </w:t>
      </w:r>
      <w:r w:rsidRPr="00CA33A0">
        <w:rPr>
          <w:i/>
        </w:rPr>
        <w:t>The UK fashion and textile industry contributes £62bn to the UK economy </w:t>
      </w:r>
      <w:r>
        <w:t xml:space="preserve">Available at: </w:t>
      </w:r>
      <w:r w:rsidRPr="00CA33A0">
        <w:t>https://ukft.org/industry-footprint-report/</w:t>
      </w:r>
      <w:r>
        <w:t xml:space="preserve"> (Accessed on: 27</w:t>
      </w:r>
      <w:r w:rsidRPr="00CA33A0">
        <w:rPr>
          <w:vertAlign w:val="superscript"/>
        </w:rPr>
        <w:t>th</w:t>
      </w:r>
      <w:r>
        <w:t xml:space="preserve"> February, 2026).</w:t>
      </w:r>
    </w:p>
    <w:p w14:paraId="6A33B72F" w14:textId="77777777" w:rsidR="007037BA" w:rsidRDefault="007037BA" w:rsidP="007037BA">
      <w:pPr>
        <w:jc w:val="both"/>
        <w:rPr>
          <w:rStyle w:val="Hyperlink"/>
          <w:rFonts w:cs="Times New Roman"/>
          <w:color w:val="000000" w:themeColor="text1"/>
          <w:szCs w:val="24"/>
          <w:shd w:val="clear" w:color="auto" w:fill="FFFFFF"/>
        </w:rPr>
      </w:pPr>
      <w:r w:rsidRPr="00960E3E">
        <w:rPr>
          <w:shd w:val="clear" w:color="auto" w:fill="FFFFFF"/>
        </w:rPr>
        <w:t xml:space="preserve">Very, P., Tournois, N. and Nivoix, S. </w:t>
      </w:r>
      <w:proofErr w:type="gramStart"/>
      <w:r w:rsidRPr="00960E3E">
        <w:rPr>
          <w:shd w:val="clear" w:color="auto" w:fill="FFFFFF"/>
        </w:rPr>
        <w:t>eds.(</w:t>
      </w:r>
      <w:proofErr w:type="gramEnd"/>
      <w:r w:rsidRPr="00960E3E">
        <w:rPr>
          <w:shd w:val="clear" w:color="auto" w:fill="FFFFFF"/>
        </w:rPr>
        <w:t>2026) </w:t>
      </w:r>
      <w:r w:rsidRPr="00960E3E">
        <w:rPr>
          <w:i/>
          <w:iCs/>
          <w:shd w:val="clear" w:color="auto" w:fill="FFFFFF"/>
        </w:rPr>
        <w:t>International Business, Resilience and Ethics</w:t>
      </w:r>
      <w:r w:rsidRPr="00960E3E">
        <w:rPr>
          <w:shd w:val="clear" w:color="auto" w:fill="FFFFFF"/>
        </w:rPr>
        <w:t>. Taylor &amp; Francis.</w:t>
      </w:r>
      <w:r w:rsidRPr="00960E3E">
        <w:t xml:space="preserve"> </w:t>
      </w:r>
      <w:hyperlink r:id="rId30" w:anchor="v=onepage&amp;q&amp;f=false" w:history="1">
        <w:r w:rsidRPr="00960E3E">
          <w:rPr>
            <w:rStyle w:val="Hyperlink"/>
            <w:rFonts w:cs="Times New Roman"/>
            <w:color w:val="000000" w:themeColor="text1"/>
            <w:szCs w:val="24"/>
            <w:shd w:val="clear" w:color="auto" w:fill="FFFFFF"/>
          </w:rPr>
          <w:t>https://books.google.ru/books?hl=en&amp;lr=&amp;id=A-61EQAAQBAJ&amp;oi=fnd&amp;pg=PA1982&amp;dq=international+business+concept+fashion+industry+</w:t>
        </w:r>
        <w:r w:rsidRPr="00960E3E">
          <w:rPr>
            <w:rStyle w:val="Hyperlink"/>
            <w:rFonts w:cs="Times New Roman"/>
            <w:color w:val="000000" w:themeColor="text1"/>
            <w:szCs w:val="24"/>
            <w:shd w:val="clear" w:color="auto" w:fill="FFFFFF"/>
          </w:rPr>
          <w:lastRenderedPageBreak/>
          <w:t>Uk+&amp;ots=Zczm8xuBlT&amp;sig=S0IXVUbvN72wlbjr14nFu9suyVc&amp;redir_esc=y#v=onepage&amp;q&amp;f=false</w:t>
        </w:r>
      </w:hyperlink>
    </w:p>
    <w:p w14:paraId="5D0785FA" w14:textId="77777777" w:rsidR="007037BA" w:rsidRPr="00DB7CDD" w:rsidRDefault="007037BA" w:rsidP="007037BA">
      <w:pPr>
        <w:jc w:val="both"/>
        <w:rPr>
          <w:rStyle w:val="Hyperlink"/>
          <w:rFonts w:cs="Times New Roman"/>
          <w:b/>
          <w:color w:val="000000" w:themeColor="text1"/>
          <w:szCs w:val="24"/>
          <w:shd w:val="clear" w:color="auto" w:fill="FFFFFF"/>
        </w:rPr>
      </w:pPr>
    </w:p>
    <w:p w14:paraId="04ABA3FC" w14:textId="77777777" w:rsidR="007037BA" w:rsidRPr="00960E3E" w:rsidRDefault="007037BA" w:rsidP="007037BA"/>
    <w:p w14:paraId="47BEBE0F" w14:textId="77777777" w:rsidR="007037BA" w:rsidRPr="00960E3E" w:rsidRDefault="007037BA" w:rsidP="007037BA">
      <w:pPr>
        <w:rPr>
          <w:rFonts w:cs="Times New Roman"/>
          <w:color w:val="000000" w:themeColor="text1"/>
          <w:szCs w:val="24"/>
        </w:rPr>
      </w:pPr>
    </w:p>
    <w:p w14:paraId="7B8E122C" w14:textId="77777777" w:rsidR="007037BA" w:rsidRPr="005C34FB" w:rsidRDefault="007037BA" w:rsidP="007037BA">
      <w:pPr>
        <w:rPr>
          <w:rFonts w:cs="Times New Roman"/>
          <w:szCs w:val="24"/>
        </w:rPr>
      </w:pPr>
    </w:p>
    <w:p w14:paraId="145C2231" w14:textId="77777777" w:rsidR="007037BA" w:rsidRPr="00AB7EAA" w:rsidRDefault="007037BA" w:rsidP="007037BA">
      <w:pPr>
        <w:rPr>
          <w:rFonts w:cs="Times New Roman"/>
        </w:rPr>
      </w:pPr>
    </w:p>
    <w:p w14:paraId="0FC3212F" w14:textId="77777777" w:rsidR="003D6C5F" w:rsidRDefault="003D6C5F"/>
    <w:sectPr w:rsidR="003D6C5F" w:rsidSect="007037BA">
      <w:footerReference w:type="default" r:id="rId3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atha">
    <w:panose1 w:val="02000400000000000000"/>
    <w:charset w:val="00"/>
    <w:family w:val="swiss"/>
    <w:pitch w:val="variable"/>
    <w:sig w:usb0="001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default"/>
    <w:sig w:usb0="00000203" w:usb1="288F0000" w:usb2="0000000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4938365"/>
      <w:docPartObj>
        <w:docPartGallery w:val="Page Numbers (Bottom of Page)"/>
        <w:docPartUnique/>
      </w:docPartObj>
    </w:sdtPr>
    <w:sdtEndPr>
      <w:rPr>
        <w:noProof/>
      </w:rPr>
    </w:sdtEndPr>
    <w:sdtContent>
      <w:p w14:paraId="5303B2CF" w14:textId="77777777" w:rsidR="007037BA" w:rsidRDefault="007037BA">
        <w:pPr>
          <w:pStyle w:val="Footer"/>
          <w:jc w:val="center"/>
        </w:pPr>
        <w:r>
          <w:fldChar w:fldCharType="begin"/>
        </w:r>
        <w:r>
          <w:instrText xml:space="preserve"> PAGE   \* MERGEFORMAT </w:instrText>
        </w:r>
        <w:r>
          <w:fldChar w:fldCharType="separate"/>
        </w:r>
        <w:r>
          <w:rPr>
            <w:noProof/>
          </w:rPr>
          <w:t>12</w:t>
        </w:r>
        <w:r>
          <w:rPr>
            <w:noProof/>
          </w:rPr>
          <w:fldChar w:fldCharType="end"/>
        </w:r>
      </w:p>
    </w:sdtContent>
  </w:sdt>
  <w:p w14:paraId="4FEFA1D7" w14:textId="77777777" w:rsidR="007037BA" w:rsidRDefault="007037BA">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7BA"/>
    <w:rsid w:val="003D6C5F"/>
    <w:rsid w:val="004C4E3C"/>
    <w:rsid w:val="004D470E"/>
    <w:rsid w:val="007037BA"/>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AED0F"/>
  <w15:chartTrackingRefBased/>
  <w15:docId w15:val="{3642623C-53D4-4F86-B628-A4B4BFB36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gu-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7BA"/>
    <w:pPr>
      <w:spacing w:before="240" w:after="240" w:line="360" w:lineRule="auto"/>
    </w:pPr>
    <w:rPr>
      <w:rFonts w:ascii="Times New Roman" w:hAnsi="Times New Roman"/>
      <w:kern w:val="0"/>
      <w:sz w:val="24"/>
      <w:lang w:bidi="ar-SA"/>
      <w14:ligatures w14:val="none"/>
    </w:rPr>
  </w:style>
  <w:style w:type="paragraph" w:styleId="Heading1">
    <w:name w:val="heading 1"/>
    <w:basedOn w:val="Normal"/>
    <w:next w:val="Normal"/>
    <w:link w:val="Heading1Char"/>
    <w:uiPriority w:val="9"/>
    <w:qFormat/>
    <w:rsid w:val="007037BA"/>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bidi="gu-IN"/>
      <w14:ligatures w14:val="standardContextual"/>
    </w:rPr>
  </w:style>
  <w:style w:type="paragraph" w:styleId="Heading2">
    <w:name w:val="heading 2"/>
    <w:basedOn w:val="Normal"/>
    <w:next w:val="Normal"/>
    <w:link w:val="Heading2Char"/>
    <w:uiPriority w:val="9"/>
    <w:unhideWhenUsed/>
    <w:qFormat/>
    <w:rsid w:val="007037BA"/>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bidi="gu-IN"/>
      <w14:ligatures w14:val="standardContextual"/>
    </w:rPr>
  </w:style>
  <w:style w:type="paragraph" w:styleId="Heading3">
    <w:name w:val="heading 3"/>
    <w:basedOn w:val="Normal"/>
    <w:next w:val="Normal"/>
    <w:link w:val="Heading3Char"/>
    <w:uiPriority w:val="9"/>
    <w:semiHidden/>
    <w:unhideWhenUsed/>
    <w:qFormat/>
    <w:rsid w:val="007037BA"/>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bidi="gu-IN"/>
      <w14:ligatures w14:val="standardContextual"/>
    </w:rPr>
  </w:style>
  <w:style w:type="paragraph" w:styleId="Heading4">
    <w:name w:val="heading 4"/>
    <w:basedOn w:val="Normal"/>
    <w:next w:val="Normal"/>
    <w:link w:val="Heading4Char"/>
    <w:uiPriority w:val="9"/>
    <w:semiHidden/>
    <w:unhideWhenUsed/>
    <w:qFormat/>
    <w:rsid w:val="007037BA"/>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lang w:bidi="gu-IN"/>
      <w14:ligatures w14:val="standardContextual"/>
    </w:rPr>
  </w:style>
  <w:style w:type="paragraph" w:styleId="Heading5">
    <w:name w:val="heading 5"/>
    <w:basedOn w:val="Normal"/>
    <w:next w:val="Normal"/>
    <w:link w:val="Heading5Char"/>
    <w:uiPriority w:val="9"/>
    <w:semiHidden/>
    <w:unhideWhenUsed/>
    <w:qFormat/>
    <w:rsid w:val="007037BA"/>
    <w:pPr>
      <w:keepNext/>
      <w:keepLines/>
      <w:spacing w:before="80" w:after="40" w:line="259" w:lineRule="auto"/>
      <w:outlineLvl w:val="4"/>
    </w:pPr>
    <w:rPr>
      <w:rFonts w:asciiTheme="minorHAnsi" w:eastAsiaTheme="majorEastAsia" w:hAnsiTheme="minorHAnsi" w:cstheme="majorBidi"/>
      <w:color w:val="2F5496" w:themeColor="accent1" w:themeShade="BF"/>
      <w:kern w:val="2"/>
      <w:sz w:val="22"/>
      <w:lang w:bidi="gu-IN"/>
      <w14:ligatures w14:val="standardContextual"/>
    </w:rPr>
  </w:style>
  <w:style w:type="paragraph" w:styleId="Heading6">
    <w:name w:val="heading 6"/>
    <w:basedOn w:val="Normal"/>
    <w:next w:val="Normal"/>
    <w:link w:val="Heading6Char"/>
    <w:uiPriority w:val="9"/>
    <w:semiHidden/>
    <w:unhideWhenUsed/>
    <w:qFormat/>
    <w:rsid w:val="007037BA"/>
    <w:pPr>
      <w:keepNext/>
      <w:keepLines/>
      <w:spacing w:before="40" w:after="0" w:line="259" w:lineRule="auto"/>
      <w:outlineLvl w:val="5"/>
    </w:pPr>
    <w:rPr>
      <w:rFonts w:asciiTheme="minorHAnsi" w:eastAsiaTheme="majorEastAsia" w:hAnsiTheme="minorHAnsi" w:cstheme="majorBidi"/>
      <w:i/>
      <w:iCs/>
      <w:color w:val="595959" w:themeColor="text1" w:themeTint="A6"/>
      <w:kern w:val="2"/>
      <w:sz w:val="22"/>
      <w:lang w:bidi="gu-IN"/>
      <w14:ligatures w14:val="standardContextual"/>
    </w:rPr>
  </w:style>
  <w:style w:type="paragraph" w:styleId="Heading7">
    <w:name w:val="heading 7"/>
    <w:basedOn w:val="Normal"/>
    <w:next w:val="Normal"/>
    <w:link w:val="Heading7Char"/>
    <w:uiPriority w:val="9"/>
    <w:semiHidden/>
    <w:unhideWhenUsed/>
    <w:qFormat/>
    <w:rsid w:val="007037BA"/>
    <w:pPr>
      <w:keepNext/>
      <w:keepLines/>
      <w:spacing w:before="40" w:after="0" w:line="259" w:lineRule="auto"/>
      <w:outlineLvl w:val="6"/>
    </w:pPr>
    <w:rPr>
      <w:rFonts w:asciiTheme="minorHAnsi" w:eastAsiaTheme="majorEastAsia" w:hAnsiTheme="minorHAnsi" w:cstheme="majorBidi"/>
      <w:color w:val="595959" w:themeColor="text1" w:themeTint="A6"/>
      <w:kern w:val="2"/>
      <w:sz w:val="22"/>
      <w:lang w:bidi="gu-IN"/>
      <w14:ligatures w14:val="standardContextual"/>
    </w:rPr>
  </w:style>
  <w:style w:type="paragraph" w:styleId="Heading8">
    <w:name w:val="heading 8"/>
    <w:basedOn w:val="Normal"/>
    <w:next w:val="Normal"/>
    <w:link w:val="Heading8Char"/>
    <w:uiPriority w:val="9"/>
    <w:semiHidden/>
    <w:unhideWhenUsed/>
    <w:qFormat/>
    <w:rsid w:val="007037BA"/>
    <w:pPr>
      <w:keepNext/>
      <w:keepLines/>
      <w:spacing w:before="0" w:after="0" w:line="259" w:lineRule="auto"/>
      <w:outlineLvl w:val="7"/>
    </w:pPr>
    <w:rPr>
      <w:rFonts w:asciiTheme="minorHAnsi" w:eastAsiaTheme="majorEastAsia" w:hAnsiTheme="minorHAnsi" w:cstheme="majorBidi"/>
      <w:i/>
      <w:iCs/>
      <w:color w:val="272727" w:themeColor="text1" w:themeTint="D8"/>
      <w:kern w:val="2"/>
      <w:sz w:val="22"/>
      <w:lang w:bidi="gu-IN"/>
      <w14:ligatures w14:val="standardContextual"/>
    </w:rPr>
  </w:style>
  <w:style w:type="paragraph" w:styleId="Heading9">
    <w:name w:val="heading 9"/>
    <w:basedOn w:val="Normal"/>
    <w:next w:val="Normal"/>
    <w:link w:val="Heading9Char"/>
    <w:uiPriority w:val="9"/>
    <w:semiHidden/>
    <w:unhideWhenUsed/>
    <w:qFormat/>
    <w:rsid w:val="007037BA"/>
    <w:pPr>
      <w:keepNext/>
      <w:keepLines/>
      <w:spacing w:before="0" w:after="0" w:line="259" w:lineRule="auto"/>
      <w:outlineLvl w:val="8"/>
    </w:pPr>
    <w:rPr>
      <w:rFonts w:asciiTheme="minorHAnsi" w:eastAsiaTheme="majorEastAsia" w:hAnsiTheme="minorHAnsi" w:cstheme="majorBidi"/>
      <w:color w:val="272727" w:themeColor="text1" w:themeTint="D8"/>
      <w:kern w:val="2"/>
      <w:sz w:val="22"/>
      <w:lang w:bidi="gu-I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37B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037B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037B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037B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037B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037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37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37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37BA"/>
    <w:rPr>
      <w:rFonts w:eastAsiaTheme="majorEastAsia" w:cstheme="majorBidi"/>
      <w:color w:val="272727" w:themeColor="text1" w:themeTint="D8"/>
    </w:rPr>
  </w:style>
  <w:style w:type="paragraph" w:styleId="Title">
    <w:name w:val="Title"/>
    <w:basedOn w:val="Normal"/>
    <w:next w:val="Normal"/>
    <w:link w:val="TitleChar"/>
    <w:uiPriority w:val="10"/>
    <w:qFormat/>
    <w:rsid w:val="007037BA"/>
    <w:pPr>
      <w:spacing w:before="0" w:after="80" w:line="240" w:lineRule="auto"/>
      <w:contextualSpacing/>
    </w:pPr>
    <w:rPr>
      <w:rFonts w:asciiTheme="majorHAnsi" w:eastAsiaTheme="majorEastAsia" w:hAnsiTheme="majorHAnsi" w:cstheme="majorBidi"/>
      <w:spacing w:val="-10"/>
      <w:kern w:val="28"/>
      <w:sz w:val="56"/>
      <w:szCs w:val="56"/>
      <w:lang w:bidi="gu-IN"/>
      <w14:ligatures w14:val="standardContextual"/>
    </w:rPr>
  </w:style>
  <w:style w:type="character" w:customStyle="1" w:styleId="TitleChar">
    <w:name w:val="Title Char"/>
    <w:basedOn w:val="DefaultParagraphFont"/>
    <w:link w:val="Title"/>
    <w:uiPriority w:val="10"/>
    <w:rsid w:val="007037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37BA"/>
    <w:pPr>
      <w:numPr>
        <w:ilvl w:val="1"/>
      </w:numPr>
      <w:spacing w:before="0" w:after="160" w:line="259" w:lineRule="auto"/>
    </w:pPr>
    <w:rPr>
      <w:rFonts w:asciiTheme="minorHAnsi" w:eastAsiaTheme="majorEastAsia" w:hAnsiTheme="minorHAnsi" w:cstheme="majorBidi"/>
      <w:color w:val="595959" w:themeColor="text1" w:themeTint="A6"/>
      <w:spacing w:val="15"/>
      <w:kern w:val="2"/>
      <w:sz w:val="28"/>
      <w:szCs w:val="28"/>
      <w:lang w:bidi="gu-IN"/>
      <w14:ligatures w14:val="standardContextual"/>
    </w:rPr>
  </w:style>
  <w:style w:type="character" w:customStyle="1" w:styleId="SubtitleChar">
    <w:name w:val="Subtitle Char"/>
    <w:basedOn w:val="DefaultParagraphFont"/>
    <w:link w:val="Subtitle"/>
    <w:uiPriority w:val="11"/>
    <w:rsid w:val="007037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37BA"/>
    <w:pPr>
      <w:spacing w:before="160" w:after="160" w:line="259" w:lineRule="auto"/>
      <w:jc w:val="center"/>
    </w:pPr>
    <w:rPr>
      <w:rFonts w:asciiTheme="minorHAnsi" w:hAnsiTheme="minorHAnsi" w:cs="Latha"/>
      <w:i/>
      <w:iCs/>
      <w:color w:val="404040" w:themeColor="text1" w:themeTint="BF"/>
      <w:kern w:val="2"/>
      <w:sz w:val="22"/>
      <w:lang w:bidi="gu-IN"/>
      <w14:ligatures w14:val="standardContextual"/>
    </w:rPr>
  </w:style>
  <w:style w:type="character" w:customStyle="1" w:styleId="QuoteChar">
    <w:name w:val="Quote Char"/>
    <w:basedOn w:val="DefaultParagraphFont"/>
    <w:link w:val="Quote"/>
    <w:uiPriority w:val="29"/>
    <w:rsid w:val="007037BA"/>
    <w:rPr>
      <w:rFonts w:cs="Latha"/>
      <w:i/>
      <w:iCs/>
      <w:color w:val="404040" w:themeColor="text1" w:themeTint="BF"/>
    </w:rPr>
  </w:style>
  <w:style w:type="paragraph" w:styleId="ListParagraph">
    <w:name w:val="List Paragraph"/>
    <w:basedOn w:val="Normal"/>
    <w:uiPriority w:val="34"/>
    <w:qFormat/>
    <w:rsid w:val="007037BA"/>
    <w:pPr>
      <w:spacing w:before="0" w:after="160" w:line="259" w:lineRule="auto"/>
      <w:ind w:left="720"/>
      <w:contextualSpacing/>
    </w:pPr>
    <w:rPr>
      <w:rFonts w:asciiTheme="minorHAnsi" w:hAnsiTheme="minorHAnsi" w:cs="Latha"/>
      <w:kern w:val="2"/>
      <w:sz w:val="22"/>
      <w:lang w:bidi="gu-IN"/>
      <w14:ligatures w14:val="standardContextual"/>
    </w:rPr>
  </w:style>
  <w:style w:type="character" w:styleId="IntenseEmphasis">
    <w:name w:val="Intense Emphasis"/>
    <w:basedOn w:val="DefaultParagraphFont"/>
    <w:uiPriority w:val="21"/>
    <w:qFormat/>
    <w:rsid w:val="007037BA"/>
    <w:rPr>
      <w:i/>
      <w:iCs/>
      <w:color w:val="2F5496" w:themeColor="accent1" w:themeShade="BF"/>
    </w:rPr>
  </w:style>
  <w:style w:type="paragraph" w:styleId="IntenseQuote">
    <w:name w:val="Intense Quote"/>
    <w:basedOn w:val="Normal"/>
    <w:next w:val="Normal"/>
    <w:link w:val="IntenseQuoteChar"/>
    <w:uiPriority w:val="30"/>
    <w:qFormat/>
    <w:rsid w:val="007037BA"/>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hAnsiTheme="minorHAnsi" w:cs="Latha"/>
      <w:i/>
      <w:iCs/>
      <w:color w:val="2F5496" w:themeColor="accent1" w:themeShade="BF"/>
      <w:kern w:val="2"/>
      <w:sz w:val="22"/>
      <w:lang w:bidi="gu-IN"/>
      <w14:ligatures w14:val="standardContextual"/>
    </w:rPr>
  </w:style>
  <w:style w:type="character" w:customStyle="1" w:styleId="IntenseQuoteChar">
    <w:name w:val="Intense Quote Char"/>
    <w:basedOn w:val="DefaultParagraphFont"/>
    <w:link w:val="IntenseQuote"/>
    <w:uiPriority w:val="30"/>
    <w:rsid w:val="007037BA"/>
    <w:rPr>
      <w:rFonts w:cs="Latha"/>
      <w:i/>
      <w:iCs/>
      <w:color w:val="2F5496" w:themeColor="accent1" w:themeShade="BF"/>
    </w:rPr>
  </w:style>
  <w:style w:type="character" w:styleId="IntenseReference">
    <w:name w:val="Intense Reference"/>
    <w:basedOn w:val="DefaultParagraphFont"/>
    <w:uiPriority w:val="32"/>
    <w:qFormat/>
    <w:rsid w:val="007037BA"/>
    <w:rPr>
      <w:b/>
      <w:bCs/>
      <w:smallCaps/>
      <w:color w:val="2F5496" w:themeColor="accent1" w:themeShade="BF"/>
      <w:spacing w:val="5"/>
    </w:rPr>
  </w:style>
  <w:style w:type="character" w:customStyle="1" w:styleId="normaltextrun">
    <w:name w:val="normaltextrun"/>
    <w:basedOn w:val="DefaultParagraphFont"/>
    <w:rsid w:val="007037BA"/>
  </w:style>
  <w:style w:type="table" w:styleId="TableGrid">
    <w:name w:val="Table Grid"/>
    <w:basedOn w:val="TableNormal"/>
    <w:uiPriority w:val="59"/>
    <w:rsid w:val="007037BA"/>
    <w:pPr>
      <w:spacing w:after="0" w:line="240" w:lineRule="auto"/>
    </w:pPr>
    <w:rPr>
      <w:kern w:val="0"/>
      <w:lang w:bidi="ar-S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alue">
    <w:name w:val="value"/>
    <w:basedOn w:val="DefaultParagraphFont"/>
    <w:rsid w:val="007037BA"/>
  </w:style>
  <w:style w:type="character" w:styleId="Hyperlink">
    <w:name w:val="Hyperlink"/>
    <w:basedOn w:val="DefaultParagraphFont"/>
    <w:uiPriority w:val="99"/>
    <w:unhideWhenUsed/>
    <w:rsid w:val="007037BA"/>
    <w:rPr>
      <w:color w:val="0000FF"/>
      <w:u w:val="single"/>
    </w:rPr>
  </w:style>
  <w:style w:type="paragraph" w:styleId="TOCHeading">
    <w:name w:val="TOC Heading"/>
    <w:basedOn w:val="Heading1"/>
    <w:next w:val="Normal"/>
    <w:uiPriority w:val="39"/>
    <w:unhideWhenUsed/>
    <w:qFormat/>
    <w:rsid w:val="007037BA"/>
    <w:pPr>
      <w:spacing w:before="240" w:after="0"/>
      <w:outlineLvl w:val="9"/>
    </w:pPr>
    <w:rPr>
      <w:kern w:val="0"/>
      <w:sz w:val="32"/>
      <w:szCs w:val="32"/>
      <w:lang w:bidi="ar-SA"/>
      <w14:ligatures w14:val="none"/>
    </w:rPr>
  </w:style>
  <w:style w:type="paragraph" w:styleId="TOC1">
    <w:name w:val="toc 1"/>
    <w:basedOn w:val="Normal"/>
    <w:next w:val="Normal"/>
    <w:autoRedefine/>
    <w:uiPriority w:val="39"/>
    <w:unhideWhenUsed/>
    <w:rsid w:val="007037BA"/>
    <w:pPr>
      <w:spacing w:after="100"/>
    </w:pPr>
  </w:style>
  <w:style w:type="paragraph" w:styleId="TOC2">
    <w:name w:val="toc 2"/>
    <w:basedOn w:val="Normal"/>
    <w:next w:val="Normal"/>
    <w:autoRedefine/>
    <w:uiPriority w:val="39"/>
    <w:unhideWhenUsed/>
    <w:rsid w:val="007037BA"/>
    <w:pPr>
      <w:spacing w:after="100"/>
      <w:ind w:left="240"/>
    </w:pPr>
  </w:style>
  <w:style w:type="paragraph" w:styleId="Footer">
    <w:name w:val="footer"/>
    <w:basedOn w:val="Normal"/>
    <w:link w:val="FooterChar"/>
    <w:uiPriority w:val="99"/>
    <w:unhideWhenUsed/>
    <w:rsid w:val="007037B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7037BA"/>
    <w:rPr>
      <w:rFonts w:ascii="Times New Roman" w:hAnsi="Times New Roman"/>
      <w:kern w:val="0"/>
      <w:sz w:val="24"/>
      <w:lang w:bidi="ar-SA"/>
      <w14:ligatures w14:val="none"/>
    </w:rPr>
  </w:style>
  <w:style w:type="paragraph" w:styleId="TableofFigures">
    <w:name w:val="table of figures"/>
    <w:basedOn w:val="Normal"/>
    <w:next w:val="Normal"/>
    <w:uiPriority w:val="99"/>
    <w:unhideWhenUsed/>
    <w:rsid w:val="007037B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4337/9781035348480.00011" TargetMode="External"/><Relationship Id="rId18" Type="http://schemas.openxmlformats.org/officeDocument/2006/relationships/hyperlink" Target="https://buscompress.com/uploads/3/4/9/8/34980536/riber_15-2_16_t25-016_233-248.pdf" TargetMode="External"/><Relationship Id="rId26" Type="http://schemas.openxmlformats.org/officeDocument/2006/relationships/hyperlink" Target="https://doi.org/10.1108/JFMM-07-2023-0184" TargetMode="External"/><Relationship Id="rId3" Type="http://schemas.openxmlformats.org/officeDocument/2006/relationships/webSettings" Target="webSettings.xml"/><Relationship Id="rId21" Type="http://schemas.openxmlformats.org/officeDocument/2006/relationships/hyperlink" Target="https://publishing.emanresearch.org/Journal/Abstract/engineering-3110210" TargetMode="External"/><Relationship Id="rId7" Type="http://schemas.openxmlformats.org/officeDocument/2006/relationships/hyperlink" Target="https://doi.org/10.15294/teknobuga.v14i1.41672" TargetMode="External"/><Relationship Id="rId12" Type="http://schemas.openxmlformats.org/officeDocument/2006/relationships/hyperlink" Target="https://link.springer.com/article/10.1057/s42214-026-00239-9" TargetMode="External"/><Relationship Id="rId17" Type="http://schemas.openxmlformats.org/officeDocument/2006/relationships/hyperlink" Target="https://doi.org/10.1108/cpoib-02-2025-0038" TargetMode="External"/><Relationship Id="rId25" Type="http://schemas.openxmlformats.org/officeDocument/2006/relationships/hyperlink" Target="https://link.springer.com/article/10.1007/s43615-025-00555-x"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doi.org/10.1108/SCM-02-2025-0095" TargetMode="External"/><Relationship Id="rId20" Type="http://schemas.openxmlformats.org/officeDocument/2006/relationships/hyperlink" Target="https://www.taylorfrancis.com/chapters/edit/10.4324/9781003519744-6/building-dynamic-capabilities-fashion-retailer-internationalisation-louise-mcbride-julie-mccoll-stan-paliwoda" TargetMode="External"/><Relationship Id="rId29" Type="http://schemas.openxmlformats.org/officeDocument/2006/relationships/hyperlink" Target="https://books.google.com/books?hl=en&amp;lr=&amp;id=VlTBEQAAQBAJ&amp;oi=fnd&amp;pg=PP14&amp;dq=international+business+concept+fashion+industry+Uk+&amp;ots=eaJ4fes-Tg&amp;sig=29-XbUTyMmnlv_sd2OWuswX_Zv8" TargetMode="External"/><Relationship Id="rId1" Type="http://schemas.openxmlformats.org/officeDocument/2006/relationships/styles" Target="styles.xml"/><Relationship Id="rId6" Type="http://schemas.openxmlformats.org/officeDocument/2006/relationships/hyperlink" Target="https://link.springer.com/article/10.1186/s12909-024-06593-7" TargetMode="External"/><Relationship Id="rId11" Type="http://schemas.openxmlformats.org/officeDocument/2006/relationships/hyperlink" Target="https://link.springer.com/chapter/10.1007/978-981-95-5413-3_3" TargetMode="External"/><Relationship Id="rId24" Type="http://schemas.openxmlformats.org/officeDocument/2006/relationships/hyperlink" Target="https://doi.org/10.1108/JRPC-02-2024-0007" TargetMode="External"/><Relationship Id="rId32" Type="http://schemas.openxmlformats.org/officeDocument/2006/relationships/fontTable" Target="fontTable.xml"/><Relationship Id="rId5" Type="http://schemas.openxmlformats.org/officeDocument/2006/relationships/image" Target="media/image2.jpeg"/><Relationship Id="rId15" Type="http://schemas.openxmlformats.org/officeDocument/2006/relationships/hyperlink" Target="https://link.springer.com/article/10.1057/s41291-025-00297-6" TargetMode="External"/><Relationship Id="rId23" Type="http://schemas.openxmlformats.org/officeDocument/2006/relationships/hyperlink" Target="https://doi.org/10.1108/JFMM-06-2024-0228" TargetMode="External"/><Relationship Id="rId28" Type="http://schemas.openxmlformats.org/officeDocument/2006/relationships/hyperlink" Target="https://link.springer.com/article/10.1057/s41267-025-00783-1" TargetMode="External"/><Relationship Id="rId10" Type="http://schemas.openxmlformats.org/officeDocument/2006/relationships/hyperlink" Target="https://doi.org/10.1108/IMR-11-2024-0446" TargetMode="External"/><Relationship Id="rId19" Type="http://schemas.openxmlformats.org/officeDocument/2006/relationships/hyperlink" Target="https://doi.org/10.3390/admsci16020076" TargetMode="External"/><Relationship Id="rId31" Type="http://schemas.openxmlformats.org/officeDocument/2006/relationships/footer" Target="footer1.xml"/><Relationship Id="rId4" Type="http://schemas.openxmlformats.org/officeDocument/2006/relationships/image" Target="media/image1.png"/><Relationship Id="rId9" Type="http://schemas.openxmlformats.org/officeDocument/2006/relationships/hyperlink" Target="https://www.taylorfrancis.com/chapters/edit/10.4324/9781003519744-8/new-challenges-international-luxury-fashion-markets-huifeng-bai-jin-shi-bin-gao" TargetMode="External"/><Relationship Id="rId14" Type="http://schemas.openxmlformats.org/officeDocument/2006/relationships/hyperlink" Target="https://doi.org/10.1080/0951192X.2025.2455655" TargetMode="External"/><Relationship Id="rId22" Type="http://schemas.openxmlformats.org/officeDocument/2006/relationships/hyperlink" Target="https://library.camtree.org/entities/publication/ba66a815-270a-4cd2-86de-dad9f2d1b44c" TargetMode="External"/><Relationship Id="rId27" Type="http://schemas.openxmlformats.org/officeDocument/2006/relationships/hyperlink" Target="https://link.springer.com/chapter/10.1007/978-3-031-99021-2_6" TargetMode="External"/><Relationship Id="rId30" Type="http://schemas.openxmlformats.org/officeDocument/2006/relationships/hyperlink" Target="https://books.google.ru/books?hl=en&amp;lr=&amp;id=A-61EQAAQBAJ&amp;oi=fnd&amp;pg=PA1982&amp;dq=international+business+concept+fashion+industry+Uk+&amp;ots=Zczm8xuBlT&amp;sig=S0IXVUbvN72wlbjr14nFu9suyVc&amp;redir_esc=y" TargetMode="External"/><Relationship Id="rId8" Type="http://schemas.openxmlformats.org/officeDocument/2006/relationships/hyperlink" Target="https://link.springer.com/article/10.1007/s13412-025-0102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26</Pages>
  <Words>6962</Words>
  <Characters>39685</Characters>
  <Application>Microsoft Office Word</Application>
  <DocSecurity>0</DocSecurity>
  <Lines>330</Lines>
  <Paragraphs>93</Paragraphs>
  <ScaleCrop>false</ScaleCrop>
  <Company/>
  <LinksUpToDate>false</LinksUpToDate>
  <CharactersWithSpaces>46554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Sneha Khunti</dc:creator>
  <cp:keywords/>
  <dc:description/>
  <cp:lastModifiedBy>Sneha Khunti</cp:lastModifiedBy>
  <cp:revision>1</cp:revision>
  <dcterms:created xsi:type="dcterms:W3CDTF">2026-03-12T12:27:00Z</dcterms:created>
  <dcterms:modified xsi:type="dcterms:W3CDTF">2026-03-12T12:29:00Z</dcterms:modified>
</cp:coreProperties>
</file>