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4E97" w:rsidRDefault="002A4E97" w:rsidP="00170218">
      <w:pPr>
        <w:spacing w:before="157" w:after="157" w:line="360" w:lineRule="auto"/>
        <w:rPr>
          <w:rFonts w:ascii="Times New Roman" w:eastAsia="inter" w:hAnsi="Times New Roman" w:cs="Times New Roman"/>
          <w:b/>
          <w:color w:val="000000"/>
          <w:sz w:val="24"/>
          <w:szCs w:val="24"/>
        </w:rPr>
      </w:pPr>
      <w:r w:rsidRPr="002A4E97">
        <w:rPr>
          <w:rFonts w:ascii="Times New Roman" w:eastAsia="inter" w:hAnsi="Times New Roman" w:cs="Times New Roman"/>
          <w:b/>
          <w:color w:val="000000"/>
          <w:sz w:val="24"/>
          <w:szCs w:val="24"/>
        </w:rPr>
        <w:drawing>
          <wp:inline distT="0" distB="0" distL="0" distR="0" wp14:anchorId="085718A5" wp14:editId="62CDA83E">
            <wp:extent cx="5191850" cy="6258798"/>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1850" cy="6258798"/>
                    </a:xfrm>
                    <a:prstGeom prst="rect">
                      <a:avLst/>
                    </a:prstGeom>
                  </pic:spPr>
                </pic:pic>
              </a:graphicData>
            </a:graphic>
          </wp:inline>
        </w:drawing>
      </w: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1722E8" w:rsidRPr="00170218" w:rsidRDefault="001722E8" w:rsidP="00170218">
      <w:pPr>
        <w:spacing w:before="157" w:after="157" w:line="360" w:lineRule="auto"/>
        <w:rPr>
          <w:rFonts w:ascii="Times New Roman" w:hAnsi="Times New Roman" w:cs="Times New Roman"/>
          <w:b/>
          <w:sz w:val="24"/>
          <w:szCs w:val="24"/>
        </w:rPr>
      </w:pPr>
      <w:r w:rsidRPr="00170218">
        <w:rPr>
          <w:rFonts w:ascii="Times New Roman" w:eastAsia="inter" w:hAnsi="Times New Roman" w:cs="Times New Roman"/>
          <w:b/>
          <w:color w:val="000000"/>
          <w:sz w:val="24"/>
          <w:szCs w:val="24"/>
        </w:rPr>
        <w:lastRenderedPageBreak/>
        <w:t>Evaluating the Effectiveness of Experiential Learning in Fostering Career Readiness Among Business Students: A Case Study of CUHK Business School, Hong Kong</w:t>
      </w:r>
    </w:p>
    <w:p w:rsidR="00170218" w:rsidRPr="00170218" w:rsidRDefault="00170218" w:rsidP="00170218">
      <w:pPr>
        <w:spacing w:line="360" w:lineRule="auto"/>
        <w:rPr>
          <w:rFonts w:ascii="Times New Roman" w:hAnsi="Times New Roman" w:cs="Times New Roman"/>
          <w:sz w:val="24"/>
          <w:szCs w:val="24"/>
        </w:rPr>
      </w:pPr>
    </w:p>
    <w:p w:rsidR="001722E8" w:rsidRPr="00DF6CA4" w:rsidRDefault="001722E8" w:rsidP="004A5615">
      <w:pPr>
        <w:pStyle w:val="ListParagraph"/>
        <w:numPr>
          <w:ilvl w:val="0"/>
          <w:numId w:val="31"/>
        </w:numPr>
        <w:spacing w:line="360" w:lineRule="auto"/>
        <w:ind w:left="284" w:hanging="284"/>
        <w:rPr>
          <w:rFonts w:ascii="Times New Roman" w:hAnsi="Times New Roman" w:cs="Times New Roman"/>
          <w:b/>
          <w:sz w:val="24"/>
          <w:szCs w:val="24"/>
        </w:rPr>
      </w:pPr>
      <w:r w:rsidRPr="00DF6CA4">
        <w:rPr>
          <w:rFonts w:ascii="Times New Roman" w:hAnsi="Times New Roman" w:cs="Times New Roman"/>
          <w:b/>
          <w:sz w:val="24"/>
          <w:szCs w:val="24"/>
        </w:rPr>
        <w:t>Abstract</w:t>
      </w:r>
    </w:p>
    <w:p w:rsidR="00657956" w:rsidRPr="00657956" w:rsidRDefault="00657956" w:rsidP="00657956">
      <w:pPr>
        <w:spacing w:before="157" w:after="157" w:line="360" w:lineRule="auto"/>
        <w:rPr>
          <w:rFonts w:ascii="Times New Roman" w:eastAsia="inter" w:hAnsi="Times New Roman" w:cs="Times New Roman"/>
          <w:color w:val="000000"/>
          <w:sz w:val="24"/>
          <w:szCs w:val="24"/>
          <w:lang w:val="en-HK"/>
        </w:rPr>
      </w:pPr>
      <w:r w:rsidRPr="00657956">
        <w:rPr>
          <w:rFonts w:ascii="Times New Roman" w:eastAsia="inter" w:hAnsi="Times New Roman" w:cs="Times New Roman"/>
          <w:color w:val="000000"/>
          <w:sz w:val="24"/>
          <w:szCs w:val="24"/>
          <w:lang w:val="en-HK"/>
        </w:rPr>
        <w:t>The evolving global business environment</w:t>
      </w:r>
      <w:r w:rsidR="009E039B">
        <w:rPr>
          <w:rFonts w:ascii="Times New Roman" w:eastAsia="inter" w:hAnsi="Times New Roman" w:cs="Times New Roman"/>
          <w:color w:val="000000"/>
          <w:sz w:val="24"/>
          <w:szCs w:val="24"/>
          <w:lang w:val="en-HK"/>
        </w:rPr>
        <w:t>, influenced</w:t>
      </w:r>
      <w:r w:rsidRPr="00657956">
        <w:rPr>
          <w:rFonts w:ascii="Times New Roman" w:eastAsia="inter" w:hAnsi="Times New Roman" w:cs="Times New Roman"/>
          <w:color w:val="000000"/>
          <w:sz w:val="24"/>
          <w:szCs w:val="24"/>
          <w:lang w:val="en-HK"/>
        </w:rPr>
        <w:t xml:space="preserve"> by globalization, digital transformation, post-pandemic recovery, and sustainability</w:t>
      </w:r>
      <w:r w:rsidR="009E039B">
        <w:rPr>
          <w:rFonts w:ascii="Times New Roman" w:eastAsia="inter" w:hAnsi="Times New Roman" w:cs="Times New Roman"/>
          <w:color w:val="000000"/>
          <w:sz w:val="24"/>
          <w:szCs w:val="24"/>
          <w:lang w:val="en-HK"/>
        </w:rPr>
        <w:t xml:space="preserve">, </w:t>
      </w:r>
      <w:r w:rsidRPr="00657956">
        <w:rPr>
          <w:rFonts w:ascii="Times New Roman" w:eastAsia="inter" w:hAnsi="Times New Roman" w:cs="Times New Roman"/>
          <w:color w:val="000000"/>
          <w:sz w:val="24"/>
          <w:szCs w:val="24"/>
          <w:lang w:val="en-HK"/>
        </w:rPr>
        <w:t xml:space="preserve">requires universities to equip business students not only with technical expertise but also transferable skills like critical thinking, communication, teamwork, adaptability, and intercultural competence. Experiential learning has become a vital approach at The Chinese University of Hong Kong (CUHK) Business School to </w:t>
      </w:r>
      <w:r w:rsidR="009E039B">
        <w:rPr>
          <w:rFonts w:ascii="Times New Roman" w:eastAsia="inter" w:hAnsi="Times New Roman" w:cs="Times New Roman"/>
          <w:color w:val="000000"/>
          <w:sz w:val="24"/>
          <w:szCs w:val="24"/>
          <w:lang w:val="en-HK"/>
        </w:rPr>
        <w:t>bridge</w:t>
      </w:r>
      <w:r w:rsidRPr="00657956">
        <w:rPr>
          <w:rFonts w:ascii="Times New Roman" w:eastAsia="inter" w:hAnsi="Times New Roman" w:cs="Times New Roman"/>
          <w:color w:val="000000"/>
          <w:sz w:val="24"/>
          <w:szCs w:val="24"/>
          <w:lang w:val="en-HK"/>
        </w:rPr>
        <w:t xml:space="preserve"> theory and real-world business challenges. Despite CUHK’s strong commitment to programs including internships, consulting projects, global exchanges, case competitions, and study tours, there remains a gap in systematically evaluating their effectiveness in fostering genuine career readiness</w:t>
      </w:r>
      <w:r>
        <w:rPr>
          <w:rFonts w:ascii="Times New Roman" w:eastAsia="inter" w:hAnsi="Times New Roman" w:cs="Times New Roman"/>
          <w:color w:val="000000"/>
          <w:sz w:val="24"/>
          <w:szCs w:val="24"/>
          <w:lang w:val="en-HK"/>
        </w:rPr>
        <w:t>.</w:t>
      </w:r>
    </w:p>
    <w:p w:rsidR="00670F7C" w:rsidRPr="00670F7C" w:rsidRDefault="00670F7C" w:rsidP="00670F7C">
      <w:pPr>
        <w:spacing w:before="157" w:after="157" w:line="360" w:lineRule="auto"/>
        <w:rPr>
          <w:rFonts w:ascii="Times New Roman" w:eastAsia="inter" w:hAnsi="Times New Roman" w:cs="Times New Roman"/>
          <w:color w:val="000000"/>
          <w:sz w:val="24"/>
          <w:szCs w:val="24"/>
          <w:lang w:val="en-HK"/>
        </w:rPr>
      </w:pPr>
      <w:r w:rsidRPr="009E039B">
        <w:rPr>
          <w:rFonts w:ascii="Times New Roman" w:eastAsia="inter" w:hAnsi="Times New Roman" w:cs="Times New Roman"/>
          <w:color w:val="000000"/>
          <w:sz w:val="24"/>
          <w:szCs w:val="24"/>
          <w:lang w:val="en-HK"/>
        </w:rPr>
        <w:t xml:space="preserve">This research examines the role of these programs by </w:t>
      </w:r>
      <w:r w:rsidR="009E039B">
        <w:rPr>
          <w:rFonts w:ascii="Times New Roman" w:eastAsia="inter" w:hAnsi="Times New Roman" w:cs="Times New Roman"/>
          <w:color w:val="000000"/>
          <w:sz w:val="24"/>
          <w:szCs w:val="24"/>
          <w:lang w:val="en-HK"/>
        </w:rPr>
        <w:t>collecting</w:t>
      </w:r>
      <w:r w:rsidRPr="009E039B">
        <w:rPr>
          <w:rFonts w:ascii="Times New Roman" w:eastAsia="inter" w:hAnsi="Times New Roman" w:cs="Times New Roman"/>
          <w:color w:val="000000"/>
          <w:sz w:val="24"/>
          <w:szCs w:val="24"/>
          <w:lang w:val="en-HK"/>
        </w:rPr>
        <w:t xml:space="preserve"> the perspectives of </w:t>
      </w:r>
      <w:r w:rsidRPr="009E039B">
        <w:rPr>
          <w:rFonts w:ascii="Times New Roman" w:eastAsia="inter" w:hAnsi="Times New Roman" w:cs="Times New Roman"/>
          <w:bCs/>
          <w:color w:val="000000"/>
          <w:sz w:val="24"/>
          <w:szCs w:val="24"/>
          <w:lang w:val="en-HK"/>
        </w:rPr>
        <w:t>students, faculty, and employers</w:t>
      </w:r>
      <w:r w:rsidRPr="009E039B">
        <w:rPr>
          <w:rFonts w:ascii="Times New Roman" w:eastAsia="inter" w:hAnsi="Times New Roman" w:cs="Times New Roman"/>
          <w:color w:val="000000"/>
          <w:sz w:val="24"/>
          <w:szCs w:val="24"/>
          <w:lang w:val="en-HK"/>
        </w:rPr>
        <w:t xml:space="preserve">. It explores how experiential learning helps develop both hard skills and essential soft skills like </w:t>
      </w:r>
      <w:r w:rsidRPr="009E039B">
        <w:rPr>
          <w:rFonts w:ascii="Times New Roman" w:eastAsia="inter" w:hAnsi="Times New Roman" w:cs="Times New Roman"/>
          <w:bCs/>
          <w:color w:val="000000"/>
          <w:sz w:val="24"/>
          <w:szCs w:val="24"/>
          <w:lang w:val="en-HK"/>
        </w:rPr>
        <w:t>reflection, emotional engagement, professional identity</w:t>
      </w:r>
      <w:r w:rsidRPr="009E039B">
        <w:rPr>
          <w:rFonts w:ascii="Times New Roman" w:eastAsia="inter" w:hAnsi="Times New Roman" w:cs="Times New Roman"/>
          <w:color w:val="000000"/>
          <w:sz w:val="24"/>
          <w:szCs w:val="24"/>
          <w:lang w:val="en-HK"/>
        </w:rPr>
        <w:t xml:space="preserve">, and </w:t>
      </w:r>
      <w:r w:rsidRPr="009E039B">
        <w:rPr>
          <w:rFonts w:ascii="Times New Roman" w:eastAsia="inter" w:hAnsi="Times New Roman" w:cs="Times New Roman"/>
          <w:bCs/>
          <w:color w:val="000000"/>
          <w:sz w:val="24"/>
          <w:szCs w:val="24"/>
          <w:lang w:val="en-HK"/>
        </w:rPr>
        <w:t>lifelong adaptability</w:t>
      </w:r>
      <w:r w:rsidRPr="009E039B">
        <w:rPr>
          <w:rFonts w:ascii="Times New Roman" w:eastAsia="inter" w:hAnsi="Times New Roman" w:cs="Times New Roman"/>
          <w:color w:val="000000"/>
          <w:sz w:val="24"/>
          <w:szCs w:val="24"/>
          <w:lang w:val="en-HK"/>
        </w:rPr>
        <w:t xml:space="preserve">. The study </w:t>
      </w:r>
      <w:r w:rsidR="009E039B">
        <w:rPr>
          <w:rFonts w:ascii="Times New Roman" w:eastAsia="inter" w:hAnsi="Times New Roman" w:cs="Times New Roman"/>
          <w:color w:val="000000"/>
          <w:sz w:val="24"/>
          <w:szCs w:val="24"/>
          <w:lang w:val="en-HK"/>
        </w:rPr>
        <w:t>employs</w:t>
      </w:r>
      <w:r w:rsidRPr="009E039B">
        <w:rPr>
          <w:rFonts w:ascii="Times New Roman" w:eastAsia="inter" w:hAnsi="Times New Roman" w:cs="Times New Roman"/>
          <w:color w:val="000000"/>
          <w:sz w:val="24"/>
          <w:szCs w:val="24"/>
          <w:lang w:val="en-HK"/>
        </w:rPr>
        <w:t xml:space="preserve"> a robust theoretical framework that combines </w:t>
      </w:r>
      <w:r w:rsidRPr="009E039B">
        <w:rPr>
          <w:rFonts w:ascii="Times New Roman" w:eastAsia="inter" w:hAnsi="Times New Roman" w:cs="Times New Roman"/>
          <w:bCs/>
          <w:color w:val="000000"/>
          <w:sz w:val="24"/>
          <w:szCs w:val="24"/>
          <w:lang w:val="en-HK"/>
        </w:rPr>
        <w:t>Kolb’s Experiential Learning Theory</w:t>
      </w:r>
      <w:r w:rsidRPr="009E039B">
        <w:rPr>
          <w:rFonts w:ascii="Times New Roman" w:eastAsia="inter" w:hAnsi="Times New Roman" w:cs="Times New Roman"/>
          <w:color w:val="000000"/>
          <w:sz w:val="24"/>
          <w:szCs w:val="24"/>
          <w:lang w:val="en-HK"/>
        </w:rPr>
        <w:t xml:space="preserve"> with insights from </w:t>
      </w:r>
      <w:r w:rsidR="009E039B">
        <w:rPr>
          <w:rFonts w:ascii="Times New Roman" w:eastAsia="inter" w:hAnsi="Times New Roman" w:cs="Times New Roman"/>
          <w:color w:val="000000"/>
          <w:sz w:val="24"/>
          <w:szCs w:val="24"/>
          <w:lang w:val="en-HK"/>
        </w:rPr>
        <w:t xml:space="preserve">other </w:t>
      </w:r>
      <w:r w:rsidRPr="009E039B">
        <w:rPr>
          <w:rFonts w:ascii="Times New Roman" w:eastAsia="inter" w:hAnsi="Times New Roman" w:cs="Times New Roman"/>
          <w:color w:val="000000"/>
          <w:sz w:val="24"/>
          <w:szCs w:val="24"/>
          <w:lang w:val="en-HK"/>
        </w:rPr>
        <w:t xml:space="preserve">key thinkers </w:t>
      </w:r>
      <w:r w:rsidR="009E039B">
        <w:rPr>
          <w:rFonts w:ascii="Times New Roman" w:eastAsia="inter" w:hAnsi="Times New Roman" w:cs="Times New Roman"/>
          <w:color w:val="000000"/>
          <w:sz w:val="24"/>
          <w:szCs w:val="24"/>
          <w:lang w:val="en-HK"/>
        </w:rPr>
        <w:t>includes</w:t>
      </w:r>
      <w:r w:rsidRPr="009E039B">
        <w:rPr>
          <w:rFonts w:ascii="Times New Roman" w:eastAsia="inter" w:hAnsi="Times New Roman" w:cs="Times New Roman"/>
          <w:color w:val="000000"/>
          <w:sz w:val="24"/>
          <w:szCs w:val="24"/>
          <w:lang w:val="en-HK"/>
        </w:rPr>
        <w:t xml:space="preserve"> Dewey, Lewin, and Vygotsky. It also incorporates modern ideas from Moon, Beard, and Wilson, viewing learning as an active, cyclical, socially constructed, and emotionally nuanced process.</w:t>
      </w:r>
    </w:p>
    <w:p w:rsidR="00670F7C" w:rsidRPr="009E039B" w:rsidRDefault="009E039B" w:rsidP="00670F7C">
      <w:pPr>
        <w:spacing w:before="157" w:after="157" w:line="360" w:lineRule="auto"/>
        <w:rPr>
          <w:rFonts w:ascii="Times New Roman" w:eastAsia="inter" w:hAnsi="Times New Roman" w:cs="Times New Roman"/>
          <w:color w:val="000000"/>
          <w:sz w:val="24"/>
          <w:szCs w:val="24"/>
          <w:lang w:val="en-HK"/>
        </w:rPr>
      </w:pPr>
      <w:r>
        <w:rPr>
          <w:rFonts w:ascii="Times New Roman" w:eastAsia="inter" w:hAnsi="Times New Roman" w:cs="Times New Roman"/>
          <w:color w:val="000000"/>
          <w:sz w:val="24"/>
          <w:szCs w:val="24"/>
          <w:lang w:val="en-HK"/>
        </w:rPr>
        <w:t>By u</w:t>
      </w:r>
      <w:r w:rsidR="00670F7C" w:rsidRPr="009E039B">
        <w:rPr>
          <w:rFonts w:ascii="Times New Roman" w:eastAsia="inter" w:hAnsi="Times New Roman" w:cs="Times New Roman"/>
          <w:color w:val="000000"/>
          <w:sz w:val="24"/>
          <w:szCs w:val="24"/>
          <w:lang w:val="en-HK"/>
        </w:rPr>
        <w:t xml:space="preserve">sing a </w:t>
      </w:r>
      <w:r w:rsidR="00670F7C" w:rsidRPr="009E039B">
        <w:rPr>
          <w:rFonts w:ascii="Times New Roman" w:eastAsia="inter" w:hAnsi="Times New Roman" w:cs="Times New Roman"/>
          <w:bCs/>
          <w:color w:val="000000"/>
          <w:sz w:val="24"/>
          <w:szCs w:val="24"/>
          <w:lang w:val="en-HK"/>
        </w:rPr>
        <w:t>qualitative, constructivist-interpretivist methodology</w:t>
      </w:r>
      <w:r w:rsidR="00670F7C" w:rsidRPr="009E039B">
        <w:rPr>
          <w:rFonts w:ascii="Times New Roman" w:eastAsia="inter" w:hAnsi="Times New Roman" w:cs="Times New Roman"/>
          <w:color w:val="000000"/>
          <w:sz w:val="24"/>
          <w:szCs w:val="24"/>
          <w:lang w:val="en-HK"/>
        </w:rPr>
        <w:t xml:space="preserve"> with </w:t>
      </w:r>
      <w:r w:rsidR="00670F7C" w:rsidRPr="009E039B">
        <w:rPr>
          <w:rFonts w:ascii="Times New Roman" w:eastAsia="inter" w:hAnsi="Times New Roman" w:cs="Times New Roman"/>
          <w:bCs/>
          <w:color w:val="000000"/>
          <w:sz w:val="24"/>
          <w:szCs w:val="24"/>
          <w:lang w:val="en-HK"/>
        </w:rPr>
        <w:t>grounded theory</w:t>
      </w:r>
      <w:r w:rsidR="00670F7C" w:rsidRPr="009E039B">
        <w:rPr>
          <w:rFonts w:ascii="Times New Roman" w:eastAsia="inter" w:hAnsi="Times New Roman" w:cs="Times New Roman"/>
          <w:color w:val="000000"/>
          <w:sz w:val="24"/>
          <w:szCs w:val="24"/>
          <w:lang w:val="en-HK"/>
        </w:rPr>
        <w:t xml:space="preserve">, the study </w:t>
      </w:r>
      <w:proofErr w:type="spellStart"/>
      <w:r w:rsidR="00670F7C" w:rsidRPr="009E039B">
        <w:rPr>
          <w:rFonts w:ascii="Times New Roman" w:eastAsia="inter" w:hAnsi="Times New Roman" w:cs="Times New Roman"/>
          <w:color w:val="000000"/>
          <w:sz w:val="24"/>
          <w:szCs w:val="24"/>
          <w:lang w:val="en-HK"/>
        </w:rPr>
        <w:t>analyzes</w:t>
      </w:r>
      <w:proofErr w:type="spellEnd"/>
      <w:r w:rsidR="00670F7C" w:rsidRPr="009E039B">
        <w:rPr>
          <w:rFonts w:ascii="Times New Roman" w:eastAsia="inter" w:hAnsi="Times New Roman" w:cs="Times New Roman"/>
          <w:color w:val="000000"/>
          <w:sz w:val="24"/>
          <w:szCs w:val="24"/>
          <w:lang w:val="en-HK"/>
        </w:rPr>
        <w:t xml:space="preserve"> stakeholder narratives and institutional documents. This </w:t>
      </w:r>
      <w:r w:rsidR="00D1306F">
        <w:rPr>
          <w:rFonts w:ascii="Times New Roman" w:eastAsia="inter" w:hAnsi="Times New Roman" w:cs="Times New Roman"/>
          <w:color w:val="000000"/>
          <w:sz w:val="24"/>
          <w:szCs w:val="24"/>
          <w:lang w:val="en-HK"/>
        </w:rPr>
        <w:t>method</w:t>
      </w:r>
      <w:r w:rsidR="00670F7C" w:rsidRPr="009E039B">
        <w:rPr>
          <w:rFonts w:ascii="Times New Roman" w:eastAsia="inter" w:hAnsi="Times New Roman" w:cs="Times New Roman"/>
          <w:color w:val="000000"/>
          <w:sz w:val="24"/>
          <w:szCs w:val="24"/>
          <w:lang w:val="en-HK"/>
        </w:rPr>
        <w:t xml:space="preserve"> allows for the creation of a detailed, context-sensitive model that </w:t>
      </w:r>
      <w:r w:rsidR="00EC0A21">
        <w:rPr>
          <w:rFonts w:ascii="Times New Roman" w:eastAsia="inter" w:hAnsi="Times New Roman" w:cs="Times New Roman"/>
          <w:color w:val="000000"/>
          <w:sz w:val="24"/>
          <w:szCs w:val="24"/>
          <w:lang w:val="en-HK"/>
        </w:rPr>
        <w:t xml:space="preserve">unveiled </w:t>
      </w:r>
      <w:r w:rsidR="00670F7C" w:rsidRPr="009E039B">
        <w:rPr>
          <w:rFonts w:ascii="Times New Roman" w:eastAsia="inter" w:hAnsi="Times New Roman" w:cs="Times New Roman"/>
          <w:color w:val="000000"/>
          <w:sz w:val="24"/>
          <w:szCs w:val="24"/>
          <w:lang w:val="en-HK"/>
        </w:rPr>
        <w:t xml:space="preserve">the factors that help or hinder experiential learning at CUHK. The research </w:t>
      </w:r>
      <w:r>
        <w:rPr>
          <w:rFonts w:ascii="Times New Roman" w:eastAsia="inter" w:hAnsi="Times New Roman" w:cs="Times New Roman"/>
          <w:color w:val="000000"/>
          <w:sz w:val="24"/>
          <w:szCs w:val="24"/>
          <w:lang w:val="en-HK"/>
        </w:rPr>
        <w:t>will try to look into some</w:t>
      </w:r>
      <w:r w:rsidR="00670F7C" w:rsidRPr="009E039B">
        <w:rPr>
          <w:rFonts w:ascii="Times New Roman" w:eastAsia="inter" w:hAnsi="Times New Roman" w:cs="Times New Roman"/>
          <w:color w:val="000000"/>
          <w:sz w:val="24"/>
          <w:szCs w:val="24"/>
          <w:lang w:val="en-HK"/>
        </w:rPr>
        <w:t xml:space="preserve"> key challenges, including fragmented expectations among stakeholders, inconsistent definitions and assessments, a lack of long-term tracking for alumni, and insufficient employer engagement. These issues</w:t>
      </w:r>
      <w:r>
        <w:rPr>
          <w:rFonts w:ascii="Times New Roman" w:eastAsia="inter" w:hAnsi="Times New Roman" w:cs="Times New Roman"/>
          <w:color w:val="000000"/>
          <w:sz w:val="24"/>
          <w:szCs w:val="24"/>
          <w:lang w:val="en-HK"/>
        </w:rPr>
        <w:t xml:space="preserve"> may adversely affect</w:t>
      </w:r>
      <w:r w:rsidR="00670F7C" w:rsidRPr="009E039B">
        <w:rPr>
          <w:rFonts w:ascii="Times New Roman" w:eastAsia="inter" w:hAnsi="Times New Roman" w:cs="Times New Roman"/>
          <w:color w:val="000000"/>
          <w:sz w:val="24"/>
          <w:szCs w:val="24"/>
          <w:lang w:val="en-HK"/>
        </w:rPr>
        <w:t xml:space="preserve"> the coherence and relevance of experiential learning in Hong Kong's job market.</w:t>
      </w:r>
    </w:p>
    <w:p w:rsidR="00670F7C" w:rsidRDefault="00670F7C" w:rsidP="00670F7C">
      <w:pPr>
        <w:spacing w:before="157" w:after="157" w:line="360" w:lineRule="auto"/>
        <w:rPr>
          <w:rFonts w:ascii="Times New Roman" w:eastAsia="inter" w:hAnsi="Times New Roman" w:cs="Times New Roman"/>
          <w:color w:val="000000"/>
          <w:sz w:val="24"/>
          <w:szCs w:val="24"/>
          <w:lang w:val="en-HK"/>
        </w:rPr>
      </w:pPr>
      <w:r w:rsidRPr="009E039B">
        <w:rPr>
          <w:rFonts w:ascii="Times New Roman" w:eastAsia="inter" w:hAnsi="Times New Roman" w:cs="Times New Roman"/>
          <w:color w:val="000000"/>
          <w:sz w:val="24"/>
          <w:szCs w:val="24"/>
          <w:lang w:val="en-HK"/>
        </w:rPr>
        <w:t xml:space="preserve">The implications of this research include providing </w:t>
      </w:r>
      <w:r w:rsidRPr="009E039B">
        <w:rPr>
          <w:rFonts w:ascii="Times New Roman" w:eastAsia="inter" w:hAnsi="Times New Roman" w:cs="Times New Roman"/>
          <w:bCs/>
          <w:color w:val="000000"/>
          <w:sz w:val="24"/>
          <w:szCs w:val="24"/>
          <w:lang w:val="en-HK"/>
        </w:rPr>
        <w:t>evidence-based recommendations</w:t>
      </w:r>
      <w:r w:rsidRPr="009E039B">
        <w:rPr>
          <w:rFonts w:ascii="Times New Roman" w:eastAsia="inter" w:hAnsi="Times New Roman" w:cs="Times New Roman"/>
          <w:color w:val="000000"/>
          <w:sz w:val="24"/>
          <w:szCs w:val="24"/>
          <w:lang w:val="en-HK"/>
        </w:rPr>
        <w:t xml:space="preserve"> for CUHK's curriculum and </w:t>
      </w:r>
      <w:r w:rsidR="00894D2E">
        <w:rPr>
          <w:rFonts w:ascii="Times New Roman" w:eastAsia="inter" w:hAnsi="Times New Roman" w:cs="Times New Roman"/>
          <w:color w:val="000000"/>
          <w:sz w:val="24"/>
          <w:szCs w:val="24"/>
          <w:lang w:val="en-HK"/>
        </w:rPr>
        <w:t>strategic planning</w:t>
      </w:r>
      <w:r w:rsidRPr="009E039B">
        <w:rPr>
          <w:rFonts w:ascii="Times New Roman" w:eastAsia="inter" w:hAnsi="Times New Roman" w:cs="Times New Roman"/>
          <w:color w:val="000000"/>
          <w:sz w:val="24"/>
          <w:szCs w:val="24"/>
          <w:lang w:val="en-HK"/>
        </w:rPr>
        <w:t xml:space="preserve">, highlighting how experiential learning </w:t>
      </w:r>
      <w:r w:rsidR="00894D2E">
        <w:rPr>
          <w:rFonts w:ascii="Times New Roman" w:eastAsia="inter" w:hAnsi="Times New Roman" w:cs="Times New Roman"/>
          <w:color w:val="000000"/>
          <w:sz w:val="24"/>
          <w:szCs w:val="24"/>
          <w:lang w:val="en-HK"/>
        </w:rPr>
        <w:t xml:space="preserve">can </w:t>
      </w:r>
      <w:r w:rsidRPr="009E039B">
        <w:rPr>
          <w:rFonts w:ascii="Times New Roman" w:eastAsia="inter" w:hAnsi="Times New Roman" w:cs="Times New Roman"/>
          <w:color w:val="000000"/>
          <w:sz w:val="24"/>
          <w:szCs w:val="24"/>
          <w:lang w:val="en-HK"/>
        </w:rPr>
        <w:t>boost student</w:t>
      </w:r>
      <w:r w:rsidR="00894D2E">
        <w:rPr>
          <w:rFonts w:ascii="Times New Roman" w:eastAsia="inter" w:hAnsi="Times New Roman" w:cs="Times New Roman"/>
          <w:color w:val="000000"/>
          <w:sz w:val="24"/>
          <w:szCs w:val="24"/>
          <w:lang w:val="en-HK"/>
        </w:rPr>
        <w:t>s’ employability</w:t>
      </w:r>
      <w:r w:rsidRPr="009E039B">
        <w:rPr>
          <w:rFonts w:ascii="Times New Roman" w:eastAsia="inter" w:hAnsi="Times New Roman" w:cs="Times New Roman"/>
          <w:color w:val="000000"/>
          <w:sz w:val="24"/>
          <w:szCs w:val="24"/>
          <w:lang w:val="en-HK"/>
        </w:rPr>
        <w:t xml:space="preserve">, and </w:t>
      </w:r>
      <w:r w:rsidR="00894D2E">
        <w:rPr>
          <w:rFonts w:ascii="Times New Roman" w:eastAsia="inter" w:hAnsi="Times New Roman" w:cs="Times New Roman"/>
          <w:color w:val="000000"/>
          <w:sz w:val="24"/>
          <w:szCs w:val="24"/>
          <w:lang w:val="en-HK"/>
        </w:rPr>
        <w:t>reviewing</w:t>
      </w:r>
      <w:r w:rsidRPr="009E039B">
        <w:rPr>
          <w:rFonts w:ascii="Times New Roman" w:eastAsia="inter" w:hAnsi="Times New Roman" w:cs="Times New Roman"/>
          <w:color w:val="000000"/>
          <w:sz w:val="24"/>
          <w:szCs w:val="24"/>
          <w:lang w:val="en-HK"/>
        </w:rPr>
        <w:t xml:space="preserve"> </w:t>
      </w:r>
      <w:r w:rsidR="00894D2E">
        <w:rPr>
          <w:rFonts w:ascii="Times New Roman" w:eastAsia="inter" w:hAnsi="Times New Roman" w:cs="Times New Roman"/>
          <w:color w:val="000000"/>
          <w:sz w:val="24"/>
          <w:szCs w:val="24"/>
          <w:lang w:val="en-HK"/>
        </w:rPr>
        <w:t xml:space="preserve">the </w:t>
      </w:r>
      <w:r w:rsidRPr="009E039B">
        <w:rPr>
          <w:rFonts w:ascii="Times New Roman" w:eastAsia="inter" w:hAnsi="Times New Roman" w:cs="Times New Roman"/>
          <w:color w:val="000000"/>
          <w:sz w:val="24"/>
          <w:szCs w:val="24"/>
          <w:lang w:val="en-HK"/>
        </w:rPr>
        <w:t xml:space="preserve">partnerships between universities and industries. </w:t>
      </w:r>
      <w:r w:rsidR="00894D2E">
        <w:rPr>
          <w:rFonts w:ascii="Times New Roman" w:eastAsia="inter" w:hAnsi="Times New Roman" w:cs="Times New Roman"/>
          <w:color w:val="000000"/>
          <w:sz w:val="24"/>
          <w:szCs w:val="24"/>
          <w:lang w:val="en-HK"/>
        </w:rPr>
        <w:t xml:space="preserve">It </w:t>
      </w:r>
      <w:r w:rsidR="00894D2E">
        <w:rPr>
          <w:rFonts w:ascii="Times New Roman" w:eastAsia="inter" w:hAnsi="Times New Roman" w:cs="Times New Roman"/>
          <w:color w:val="000000"/>
          <w:sz w:val="24"/>
          <w:szCs w:val="24"/>
          <w:lang w:val="en-HK"/>
        </w:rPr>
        <w:lastRenderedPageBreak/>
        <w:t>is expecting this</w:t>
      </w:r>
      <w:r w:rsidRPr="009E039B">
        <w:rPr>
          <w:rFonts w:ascii="Times New Roman" w:eastAsia="inter" w:hAnsi="Times New Roman" w:cs="Times New Roman"/>
          <w:color w:val="000000"/>
          <w:sz w:val="24"/>
          <w:szCs w:val="24"/>
          <w:lang w:val="en-HK"/>
        </w:rPr>
        <w:t xml:space="preserve"> work </w:t>
      </w:r>
      <w:r w:rsidR="00894D2E">
        <w:rPr>
          <w:rFonts w:ascii="Times New Roman" w:eastAsia="inter" w:hAnsi="Times New Roman" w:cs="Times New Roman"/>
          <w:color w:val="000000"/>
          <w:sz w:val="24"/>
          <w:szCs w:val="24"/>
          <w:lang w:val="en-HK"/>
        </w:rPr>
        <w:t xml:space="preserve">shall </w:t>
      </w:r>
      <w:r w:rsidRPr="009E039B">
        <w:rPr>
          <w:rFonts w:ascii="Times New Roman" w:eastAsia="inter" w:hAnsi="Times New Roman" w:cs="Times New Roman"/>
          <w:color w:val="000000"/>
          <w:sz w:val="24"/>
          <w:szCs w:val="24"/>
          <w:lang w:val="en-HK"/>
        </w:rPr>
        <w:t>advance experiential learning theory by adding affective and sociocultural dimensions, positioning CUHK as a model for creating adaptable and globally competitive graduates.</w:t>
      </w:r>
    </w:p>
    <w:p w:rsidR="004A5615" w:rsidRPr="009E039B" w:rsidRDefault="004A5615" w:rsidP="00670F7C">
      <w:pPr>
        <w:spacing w:before="157" w:after="157" w:line="360" w:lineRule="auto"/>
        <w:rPr>
          <w:rFonts w:ascii="Times New Roman" w:eastAsia="inter" w:hAnsi="Times New Roman" w:cs="Times New Roman"/>
          <w:color w:val="000000"/>
          <w:sz w:val="24"/>
          <w:szCs w:val="24"/>
          <w:lang w:val="en-HK"/>
        </w:rPr>
      </w:pPr>
    </w:p>
    <w:p w:rsidR="00670F7C" w:rsidRDefault="00E50A2E" w:rsidP="004A5615">
      <w:pPr>
        <w:pStyle w:val="ListParagraph"/>
        <w:numPr>
          <w:ilvl w:val="0"/>
          <w:numId w:val="31"/>
        </w:numPr>
        <w:spacing w:line="360" w:lineRule="auto"/>
        <w:ind w:left="284" w:hanging="284"/>
        <w:rPr>
          <w:rFonts w:ascii="Times New Roman" w:hAnsi="Times New Roman" w:cs="Times New Roman"/>
          <w:b/>
          <w:sz w:val="24"/>
          <w:szCs w:val="24"/>
        </w:rPr>
      </w:pPr>
      <w:r w:rsidRPr="004A5615">
        <w:rPr>
          <w:rFonts w:ascii="Times New Roman" w:hAnsi="Times New Roman" w:cs="Times New Roman"/>
          <w:b/>
          <w:sz w:val="24"/>
          <w:szCs w:val="24"/>
        </w:rPr>
        <w:t>Introduction</w:t>
      </w:r>
    </w:p>
    <w:p w:rsidR="002A4E97" w:rsidRPr="004A5615" w:rsidRDefault="002A4E97" w:rsidP="002A4E97">
      <w:pPr>
        <w:pStyle w:val="ListParagraph"/>
        <w:spacing w:line="360" w:lineRule="auto"/>
        <w:ind w:left="284"/>
        <w:rPr>
          <w:rFonts w:ascii="Times New Roman" w:hAnsi="Times New Roman" w:cs="Times New Roman"/>
          <w:b/>
          <w:sz w:val="24"/>
          <w:szCs w:val="24"/>
        </w:rPr>
      </w:pPr>
    </w:p>
    <w:p w:rsidR="001722E8" w:rsidRPr="00E50A2E" w:rsidRDefault="001722E8" w:rsidP="004A5615">
      <w:pPr>
        <w:pStyle w:val="ListParagraph"/>
        <w:numPr>
          <w:ilvl w:val="1"/>
          <w:numId w:val="31"/>
        </w:numPr>
        <w:spacing w:before="157" w:after="157" w:line="360" w:lineRule="auto"/>
        <w:ind w:left="709" w:hanging="425"/>
        <w:rPr>
          <w:rFonts w:ascii="Times New Roman" w:eastAsia="inter" w:hAnsi="Times New Roman" w:cs="Times New Roman"/>
          <w:b/>
          <w:color w:val="000000"/>
          <w:sz w:val="24"/>
          <w:szCs w:val="24"/>
        </w:rPr>
      </w:pPr>
      <w:r w:rsidRPr="00E50A2E">
        <w:rPr>
          <w:rFonts w:ascii="Times New Roman" w:eastAsia="inter" w:hAnsi="Times New Roman" w:cs="Times New Roman"/>
          <w:b/>
          <w:color w:val="000000"/>
          <w:sz w:val="24"/>
          <w:szCs w:val="24"/>
        </w:rPr>
        <w:t>Contemporary Business Challenge</w:t>
      </w:r>
      <w:r w:rsidR="008368F0" w:rsidRPr="00E50A2E">
        <w:rPr>
          <w:rFonts w:ascii="Times New Roman" w:eastAsia="inter" w:hAnsi="Times New Roman" w:cs="Times New Roman"/>
          <w:b/>
          <w:color w:val="000000"/>
          <w:sz w:val="24"/>
          <w:szCs w:val="24"/>
        </w:rPr>
        <w:t xml:space="preserve"> and Research Background</w:t>
      </w:r>
    </w:p>
    <w:p w:rsidR="00BA25E0" w:rsidRPr="00170218" w:rsidRDefault="00894D2E" w:rsidP="00DE7D89">
      <w:pPr>
        <w:spacing w:before="157" w:after="157" w:line="360" w:lineRule="auto"/>
        <w:ind w:left="284"/>
        <w:rPr>
          <w:rFonts w:ascii="Times New Roman" w:eastAsia="inter" w:hAnsi="Times New Roman" w:cs="Times New Roman"/>
          <w:color w:val="000000"/>
          <w:sz w:val="24"/>
          <w:szCs w:val="24"/>
          <w:lang w:val="en-HK"/>
        </w:rPr>
      </w:pPr>
      <w:r w:rsidRPr="00894D2E">
        <w:rPr>
          <w:rFonts w:ascii="Times New Roman" w:eastAsia="inter" w:hAnsi="Times New Roman" w:cs="Times New Roman"/>
          <w:color w:val="000000"/>
          <w:sz w:val="24"/>
          <w:szCs w:val="24"/>
          <w:lang w:val="en-HK"/>
        </w:rPr>
        <w:t xml:space="preserve">The global job market is </w:t>
      </w:r>
      <w:r w:rsidR="0014737A">
        <w:rPr>
          <w:rFonts w:ascii="Times New Roman" w:eastAsia="inter" w:hAnsi="Times New Roman" w:cs="Times New Roman"/>
          <w:color w:val="000000"/>
          <w:sz w:val="24"/>
          <w:szCs w:val="24"/>
          <w:lang w:val="en-HK"/>
        </w:rPr>
        <w:t>experiencing</w:t>
      </w:r>
      <w:r w:rsidRPr="00894D2E">
        <w:rPr>
          <w:rFonts w:ascii="Times New Roman" w:eastAsia="inter" w:hAnsi="Times New Roman" w:cs="Times New Roman"/>
          <w:color w:val="000000"/>
          <w:sz w:val="24"/>
          <w:szCs w:val="24"/>
          <w:lang w:val="en-HK"/>
        </w:rPr>
        <w:t xml:space="preserve"> a </w:t>
      </w:r>
      <w:r w:rsidR="00BC211E">
        <w:rPr>
          <w:rFonts w:ascii="Times New Roman" w:eastAsia="inter" w:hAnsi="Times New Roman" w:cs="Times New Roman"/>
          <w:color w:val="000000"/>
          <w:sz w:val="24"/>
          <w:szCs w:val="24"/>
          <w:lang w:val="en-HK"/>
        </w:rPr>
        <w:t>fast</w:t>
      </w:r>
      <w:r w:rsidRPr="00894D2E">
        <w:rPr>
          <w:rFonts w:ascii="Times New Roman" w:eastAsia="inter" w:hAnsi="Times New Roman" w:cs="Times New Roman"/>
          <w:color w:val="000000"/>
          <w:sz w:val="24"/>
          <w:szCs w:val="24"/>
          <w:lang w:val="en-HK"/>
        </w:rPr>
        <w:t xml:space="preserve"> and complex transformation, </w:t>
      </w:r>
      <w:r w:rsidR="00592C5F">
        <w:rPr>
          <w:rFonts w:ascii="Times New Roman" w:eastAsia="inter" w:hAnsi="Times New Roman" w:cs="Times New Roman"/>
          <w:color w:val="000000"/>
          <w:sz w:val="24"/>
          <w:szCs w:val="24"/>
          <w:lang w:val="en-HK"/>
        </w:rPr>
        <w:t>caused</w:t>
      </w:r>
      <w:r w:rsidRPr="00894D2E">
        <w:rPr>
          <w:rFonts w:ascii="Times New Roman" w:eastAsia="inter" w:hAnsi="Times New Roman" w:cs="Times New Roman"/>
          <w:color w:val="000000"/>
          <w:sz w:val="24"/>
          <w:szCs w:val="24"/>
          <w:lang w:val="en-HK"/>
        </w:rPr>
        <w:t xml:space="preserve"> by</w:t>
      </w:r>
      <w:r w:rsidR="00592C5F">
        <w:rPr>
          <w:rFonts w:ascii="Times New Roman" w:eastAsia="inter" w:hAnsi="Times New Roman" w:cs="Times New Roman"/>
          <w:color w:val="000000"/>
          <w:sz w:val="24"/>
          <w:szCs w:val="24"/>
          <w:lang w:val="en-HK"/>
        </w:rPr>
        <w:t xml:space="preserve"> various</w:t>
      </w:r>
      <w:r w:rsidRPr="00894D2E">
        <w:rPr>
          <w:rFonts w:ascii="Times New Roman" w:eastAsia="inter" w:hAnsi="Times New Roman" w:cs="Times New Roman"/>
          <w:color w:val="000000"/>
          <w:sz w:val="24"/>
          <w:szCs w:val="24"/>
          <w:lang w:val="en-HK"/>
        </w:rPr>
        <w:t xml:space="preserve"> factors like increasing globalization, continuous technological advancements, the significant societal and economic impacts of the COVID-19 pandemic, and a</w:t>
      </w:r>
      <w:r w:rsidR="00592C5F">
        <w:rPr>
          <w:rFonts w:ascii="Times New Roman" w:eastAsia="inter" w:hAnsi="Times New Roman" w:cs="Times New Roman"/>
          <w:color w:val="000000"/>
          <w:sz w:val="24"/>
          <w:szCs w:val="24"/>
          <w:lang w:val="en-HK"/>
        </w:rPr>
        <w:t>n</w:t>
      </w:r>
      <w:r w:rsidRPr="00894D2E">
        <w:rPr>
          <w:rFonts w:ascii="Times New Roman" w:eastAsia="inter" w:hAnsi="Times New Roman" w:cs="Times New Roman"/>
          <w:color w:val="000000"/>
          <w:sz w:val="24"/>
          <w:szCs w:val="24"/>
          <w:lang w:val="en-HK"/>
        </w:rPr>
        <w:t xml:space="preserve"> </w:t>
      </w:r>
      <w:r w:rsidR="00592C5F">
        <w:rPr>
          <w:rFonts w:ascii="Times New Roman" w:eastAsia="inter" w:hAnsi="Times New Roman" w:cs="Times New Roman"/>
          <w:color w:val="000000"/>
          <w:sz w:val="24"/>
          <w:szCs w:val="24"/>
          <w:lang w:val="en-HK"/>
        </w:rPr>
        <w:t>increasing</w:t>
      </w:r>
      <w:r w:rsidRPr="00894D2E">
        <w:rPr>
          <w:rFonts w:ascii="Times New Roman" w:eastAsia="inter" w:hAnsi="Times New Roman" w:cs="Times New Roman"/>
          <w:color w:val="000000"/>
          <w:sz w:val="24"/>
          <w:szCs w:val="24"/>
          <w:lang w:val="en-HK"/>
        </w:rPr>
        <w:t xml:space="preserve"> emphasis on sustainability and </w:t>
      </w:r>
      <w:r w:rsidR="00592C5F">
        <w:rPr>
          <w:rFonts w:ascii="Times New Roman" w:eastAsia="inter" w:hAnsi="Times New Roman" w:cs="Times New Roman"/>
          <w:color w:val="000000"/>
          <w:sz w:val="24"/>
          <w:szCs w:val="24"/>
          <w:lang w:val="en-HK"/>
        </w:rPr>
        <w:t>social</w:t>
      </w:r>
      <w:r w:rsidRPr="00894D2E">
        <w:rPr>
          <w:rFonts w:ascii="Times New Roman" w:eastAsia="inter" w:hAnsi="Times New Roman" w:cs="Times New Roman"/>
          <w:color w:val="000000"/>
          <w:sz w:val="24"/>
          <w:szCs w:val="24"/>
          <w:lang w:val="en-HK"/>
        </w:rPr>
        <w:t xml:space="preserve"> responsibility</w:t>
      </w:r>
      <w:r w:rsidR="00592C5F">
        <w:rPr>
          <w:rFonts w:ascii="Times New Roman" w:eastAsia="inter" w:hAnsi="Times New Roman" w:cs="Times New Roman"/>
          <w:color w:val="000000"/>
          <w:sz w:val="24"/>
          <w:szCs w:val="24"/>
          <w:lang w:val="en-HK"/>
        </w:rPr>
        <w:t xml:space="preserve">. </w:t>
      </w:r>
      <w:r w:rsidR="00BA25E0" w:rsidRPr="00170218">
        <w:rPr>
          <w:rFonts w:ascii="Times New Roman" w:eastAsia="inter" w:hAnsi="Times New Roman" w:cs="Times New Roman"/>
          <w:color w:val="000000"/>
          <w:sz w:val="24"/>
          <w:szCs w:val="24"/>
          <w:lang w:val="en-HK"/>
        </w:rPr>
        <w:t>These factors are fundamentally changing how work is done and what is expected from it, forcing employers to rethink what they need from</w:t>
      </w:r>
      <w:r w:rsidR="0014737A">
        <w:rPr>
          <w:rFonts w:ascii="Times New Roman" w:eastAsia="inter" w:hAnsi="Times New Roman" w:cs="Times New Roman"/>
          <w:color w:val="000000"/>
          <w:sz w:val="24"/>
          <w:szCs w:val="24"/>
          <w:lang w:val="en-HK"/>
        </w:rPr>
        <w:t xml:space="preserve"> </w:t>
      </w:r>
      <w:r w:rsidR="00BA25E0" w:rsidRPr="00170218">
        <w:rPr>
          <w:rFonts w:ascii="Times New Roman" w:eastAsia="inter" w:hAnsi="Times New Roman" w:cs="Times New Roman"/>
          <w:color w:val="000000"/>
          <w:sz w:val="24"/>
          <w:szCs w:val="24"/>
          <w:lang w:val="en-HK"/>
        </w:rPr>
        <w:t xml:space="preserve">employees. The old </w:t>
      </w:r>
      <w:r w:rsidR="0014737A">
        <w:rPr>
          <w:rFonts w:ascii="Times New Roman" w:eastAsia="inter" w:hAnsi="Times New Roman" w:cs="Times New Roman"/>
          <w:color w:val="000000"/>
          <w:sz w:val="24"/>
          <w:szCs w:val="24"/>
          <w:lang w:val="en-HK"/>
        </w:rPr>
        <w:t>practice</w:t>
      </w:r>
      <w:r w:rsidR="00BA25E0" w:rsidRPr="00170218">
        <w:rPr>
          <w:rFonts w:ascii="Times New Roman" w:eastAsia="inter" w:hAnsi="Times New Roman" w:cs="Times New Roman"/>
          <w:color w:val="000000"/>
          <w:sz w:val="24"/>
          <w:szCs w:val="24"/>
          <w:lang w:val="en-HK"/>
        </w:rPr>
        <w:t>, which valued only technical knowledge, is no longer enough to handle the challenges of today's workplace.  Now, employers are looking for graduates with a comprehensive set of skills. This includes not only specialized academic knowledge but also essential transferable skills like analytical reasoning, effective communication, teamwork, adaptability, and cognitive agility</w:t>
      </w:r>
      <w:r w:rsidR="003A22BA">
        <w:rPr>
          <w:rFonts w:ascii="Times New Roman" w:eastAsia="inter" w:hAnsi="Times New Roman" w:cs="Times New Roman"/>
          <w:color w:val="000000"/>
          <w:sz w:val="24"/>
          <w:szCs w:val="24"/>
          <w:lang w:val="en-HK"/>
        </w:rPr>
        <w:t xml:space="preserve"> </w:t>
      </w:r>
      <w:r w:rsidR="003A22BA">
        <w:rPr>
          <w:rFonts w:ascii="Times New Roman" w:eastAsia="inter" w:hAnsi="Times New Roman" w:cs="Times New Roman"/>
          <w:color w:val="000000"/>
          <w:sz w:val="24"/>
          <w:szCs w:val="24"/>
          <w:lang w:val="en-HK"/>
        </w:rPr>
        <w:fldChar w:fldCharType="begin"/>
      </w:r>
      <w:r w:rsidR="003A22BA">
        <w:rPr>
          <w:rFonts w:ascii="Times New Roman" w:eastAsia="inter" w:hAnsi="Times New Roman" w:cs="Times New Roman"/>
          <w:color w:val="000000"/>
          <w:sz w:val="24"/>
          <w:szCs w:val="24"/>
          <w:lang w:val="en-HK"/>
        </w:rPr>
        <w:instrText xml:space="preserve"> ADDIN ZOTERO_ITEM CSL_CITATION {"citationID":"98NNmi78","properties":{"formattedCitation":"({\\i{}2022-Nace-Career-Readiness-Development-and-Validation.Pdf},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003A22BA">
        <w:rPr>
          <w:rFonts w:ascii="Times New Roman" w:eastAsia="inter" w:hAnsi="Times New Roman" w:cs="Times New Roman"/>
          <w:color w:val="000000"/>
          <w:sz w:val="24"/>
          <w:szCs w:val="24"/>
          <w:lang w:val="en-HK"/>
        </w:rPr>
        <w:fldChar w:fldCharType="separate"/>
      </w:r>
      <w:r w:rsidR="003A22BA" w:rsidRPr="003A22BA">
        <w:rPr>
          <w:rFonts w:ascii="Times New Roman" w:hAnsi="Times New Roman" w:cs="Times New Roman"/>
          <w:sz w:val="24"/>
          <w:szCs w:val="24"/>
        </w:rPr>
        <w:t>(</w:t>
      </w:r>
      <w:r w:rsidR="003A22BA" w:rsidRPr="003A22BA">
        <w:rPr>
          <w:rFonts w:ascii="Times New Roman" w:hAnsi="Times New Roman" w:cs="Times New Roman"/>
          <w:i/>
          <w:iCs/>
          <w:sz w:val="24"/>
          <w:szCs w:val="24"/>
        </w:rPr>
        <w:t>2022-Nace-Career-Readiness-Development-and-Validation.Pdf</w:t>
      </w:r>
      <w:r w:rsidR="003A22BA" w:rsidRPr="003A22BA">
        <w:rPr>
          <w:rFonts w:ascii="Times New Roman" w:hAnsi="Times New Roman" w:cs="Times New Roman"/>
          <w:sz w:val="24"/>
          <w:szCs w:val="24"/>
        </w:rPr>
        <w:t>, n.d.)</w:t>
      </w:r>
      <w:r w:rsidR="003A22BA">
        <w:rPr>
          <w:rFonts w:ascii="Times New Roman" w:eastAsia="inter" w:hAnsi="Times New Roman" w:cs="Times New Roman"/>
          <w:color w:val="000000"/>
          <w:sz w:val="24"/>
          <w:szCs w:val="24"/>
          <w:lang w:val="en-HK"/>
        </w:rPr>
        <w:fldChar w:fldCharType="end"/>
      </w:r>
      <w:r w:rsidR="003A22BA">
        <w:rPr>
          <w:rFonts w:ascii="Times New Roman" w:eastAsia="inter" w:hAnsi="Times New Roman" w:cs="Times New Roman"/>
          <w:color w:val="000000"/>
          <w:sz w:val="24"/>
          <w:szCs w:val="24"/>
          <w:lang w:val="en-HK"/>
        </w:rPr>
        <w:t xml:space="preserve">. </w:t>
      </w:r>
      <w:r w:rsidR="00BA25E0" w:rsidRPr="00170218">
        <w:rPr>
          <w:rFonts w:ascii="Times New Roman" w:eastAsia="inter" w:hAnsi="Times New Roman" w:cs="Times New Roman"/>
          <w:color w:val="000000"/>
          <w:sz w:val="24"/>
          <w:szCs w:val="24"/>
          <w:lang w:val="en-HK"/>
        </w:rPr>
        <w:t xml:space="preserve">These skills allow new hires to </w:t>
      </w:r>
      <w:r w:rsidR="0014737A">
        <w:rPr>
          <w:rFonts w:ascii="Times New Roman" w:eastAsia="inter" w:hAnsi="Times New Roman" w:cs="Times New Roman"/>
          <w:color w:val="000000"/>
          <w:sz w:val="24"/>
          <w:szCs w:val="24"/>
          <w:lang w:val="en-HK"/>
        </w:rPr>
        <w:t>handle</w:t>
      </w:r>
      <w:r w:rsidR="00BA25E0" w:rsidRPr="00170218">
        <w:rPr>
          <w:rFonts w:ascii="Times New Roman" w:eastAsia="inter" w:hAnsi="Times New Roman" w:cs="Times New Roman"/>
          <w:color w:val="000000"/>
          <w:sz w:val="24"/>
          <w:szCs w:val="24"/>
          <w:lang w:val="en-HK"/>
        </w:rPr>
        <w:t xml:space="preserve"> unpredictable situations, work effectively with people from different backgrounds, be innovative during </w:t>
      </w:r>
      <w:r w:rsidR="0014737A">
        <w:rPr>
          <w:rFonts w:ascii="Times New Roman" w:eastAsia="inter" w:hAnsi="Times New Roman" w:cs="Times New Roman"/>
          <w:color w:val="000000"/>
          <w:sz w:val="24"/>
          <w:szCs w:val="24"/>
          <w:lang w:val="en-HK"/>
        </w:rPr>
        <w:t>times</w:t>
      </w:r>
      <w:r w:rsidR="00BA25E0" w:rsidRPr="00170218">
        <w:rPr>
          <w:rFonts w:ascii="Times New Roman" w:eastAsia="inter" w:hAnsi="Times New Roman" w:cs="Times New Roman"/>
          <w:color w:val="000000"/>
          <w:sz w:val="24"/>
          <w:szCs w:val="24"/>
          <w:lang w:val="en-HK"/>
        </w:rPr>
        <w:t xml:space="preserve"> of change, and actively contribute to sustainability and social goals.</w:t>
      </w:r>
    </w:p>
    <w:p w:rsidR="00BA25E0" w:rsidRPr="00170218" w:rsidRDefault="0064364C" w:rsidP="00DE7D89">
      <w:pPr>
        <w:spacing w:before="157" w:after="157" w:line="360" w:lineRule="auto"/>
        <w:ind w:left="284"/>
        <w:rPr>
          <w:rFonts w:ascii="Times New Roman" w:eastAsia="inter" w:hAnsi="Times New Roman" w:cs="Times New Roman"/>
          <w:color w:val="000000"/>
          <w:sz w:val="24"/>
          <w:szCs w:val="24"/>
          <w:lang w:val="en-HK"/>
        </w:rPr>
      </w:pPr>
      <w:r>
        <w:rPr>
          <w:rFonts w:ascii="Times New Roman" w:eastAsia="inter" w:hAnsi="Times New Roman" w:cs="Times New Roman"/>
          <w:color w:val="000000"/>
          <w:sz w:val="24"/>
          <w:szCs w:val="24"/>
          <w:lang w:val="en-HK"/>
        </w:rPr>
        <w:t>Therefore, h</w:t>
      </w:r>
      <w:r w:rsidR="00BA25E0" w:rsidRPr="00170218">
        <w:rPr>
          <w:rFonts w:ascii="Times New Roman" w:eastAsia="inter" w:hAnsi="Times New Roman" w:cs="Times New Roman"/>
          <w:color w:val="000000"/>
          <w:sz w:val="24"/>
          <w:szCs w:val="24"/>
          <w:lang w:val="en-HK"/>
        </w:rPr>
        <w:t xml:space="preserve">igher education institutions face significant challenges in adapting to </w:t>
      </w:r>
      <w:r w:rsidR="00683999">
        <w:rPr>
          <w:rFonts w:ascii="Times New Roman" w:eastAsia="inter" w:hAnsi="Times New Roman" w:cs="Times New Roman"/>
          <w:color w:val="000000"/>
          <w:sz w:val="24"/>
          <w:szCs w:val="24"/>
          <w:lang w:val="en-HK"/>
        </w:rPr>
        <w:t>a different</w:t>
      </w:r>
      <w:r w:rsidR="00BA25E0" w:rsidRPr="00170218">
        <w:rPr>
          <w:rFonts w:ascii="Times New Roman" w:eastAsia="inter" w:hAnsi="Times New Roman" w:cs="Times New Roman"/>
          <w:color w:val="000000"/>
          <w:sz w:val="24"/>
          <w:szCs w:val="24"/>
          <w:lang w:val="en-HK"/>
        </w:rPr>
        <w:t xml:space="preserve"> landscape. </w:t>
      </w:r>
      <w:r w:rsidR="006D5F08" w:rsidRPr="006D5F08">
        <w:rPr>
          <w:rFonts w:ascii="Times New Roman" w:eastAsia="inter" w:hAnsi="Times New Roman" w:cs="Times New Roman"/>
          <w:color w:val="000000"/>
          <w:sz w:val="24"/>
          <w:szCs w:val="24"/>
          <w:lang w:val="en-HK"/>
        </w:rPr>
        <w:t>There's a pressing need for educational institutions to rethink their curricula. By creating dynamic structures that foster critical thinking and adaptability, they can better prepare students for the demands of our rapidly evolving world</w:t>
      </w:r>
      <w:r w:rsidR="006D5F08">
        <w:rPr>
          <w:rFonts w:ascii="Times New Roman" w:eastAsia="inter" w:hAnsi="Times New Roman" w:cs="Times New Roman"/>
          <w:color w:val="000000"/>
          <w:sz w:val="24"/>
          <w:szCs w:val="24"/>
          <w:lang w:val="en-HK"/>
        </w:rPr>
        <w:t xml:space="preserve"> </w:t>
      </w:r>
      <w:r w:rsidR="006D5F08">
        <w:rPr>
          <w:rFonts w:ascii="Times New Roman" w:eastAsia="inter" w:hAnsi="Times New Roman" w:cs="Times New Roman"/>
          <w:color w:val="000000"/>
          <w:sz w:val="24"/>
          <w:szCs w:val="24"/>
          <w:lang w:val="en-HK"/>
        </w:rPr>
        <w:fldChar w:fldCharType="begin"/>
      </w:r>
      <w:r w:rsidR="006D5F08">
        <w:rPr>
          <w:rFonts w:ascii="Times New Roman" w:eastAsia="inter" w:hAnsi="Times New Roman" w:cs="Times New Roman"/>
          <w:color w:val="000000"/>
          <w:sz w:val="24"/>
          <w:szCs w:val="24"/>
          <w:lang w:val="en-HK"/>
        </w:rPr>
        <w:instrText xml:space="preserve"> ADDIN ZOTERO_ITEM CSL_CITATION {"citationID":"OHCo1bRe","properties":{"formattedCitation":"(Yunanto, 2024)","plainCitation":"(Yunanto, 2024)","noteIndex":0},"citationItems":[{"id":207,"uris":["http://zotero.org/users/17379307/items/EUU8CEYL"],"itemData":{"id":207,"type":"article-journal","abstract":"This article delves into the evolving landscape of 21st-century higher education, spotlighting challenges, innovative approaches, and prospects. As technology, globalization, and societal shifts redefine education, institutions and educators grapple with opportunities and complexities. Digital transformation takes precedence, reshaping teaching through technology integration and online platforms, demanding a reevaluation of methodologies and an address of the digital divide for equitable access. Diverse learning modalities, such as active learning and interdisciplinary education, emerge as crucial components, recognizing the varied ways students absorb knowledge. Institutions are urged to rethink curricula, emphasizing the need for dynamic structures that foster critical thinking and adaptability, preparing students for a rapidly changing world. Lifelong learning gains prominence, acknowledging education's continual relevance and the necessity for a skill set adaptable to evolving job markets. Inclusivity and diversity become central themes, emphasizing the creation of environments celebrating differences and promoting innovation. This exploration offers insights and recommendations, guiding stakeholders—educators, institutions, and policymakers—through the intricacies of this transformative era. Ultimately, it envisions a higher education landscape that is adaptive and inclusive and equips students for a future characterized by dynamic change.","ISSN":"3025-8308","language":"en","note":"Accepted: 2025-04-17T11:11:01Z\npublisher: International Journal of Teaching and Learning","source":"repository.stia-aan.ac.id","title":"NAVIGATING THE LANDSCAPE OF HIGHER EDUCATION IN THE 21ST CENTURY: CHALLENGES, INNOVATIONS, AND FUTURE PERSPECTIVES","title-short":"NAVIGATING THE LANDSCAPE OF HIGHER EDUCATION IN THE 21ST CENTURY","URL":"http://192.168.100.94:8080/xmlui/handle/123456789/371","author":[{"family":"Yunanto","given":"Mohammad Kus"}],"accessed":{"date-parts":[["2025",9,9]]},"issued":{"date-parts":[["2024",1,17]]}}}],"schema":"https://github.com/citation-style-language/schema/raw/master/csl-citation.json"} </w:instrText>
      </w:r>
      <w:r w:rsidR="006D5F08">
        <w:rPr>
          <w:rFonts w:ascii="Times New Roman" w:eastAsia="inter" w:hAnsi="Times New Roman" w:cs="Times New Roman"/>
          <w:color w:val="000000"/>
          <w:sz w:val="24"/>
          <w:szCs w:val="24"/>
          <w:lang w:val="en-HK"/>
        </w:rPr>
        <w:fldChar w:fldCharType="separate"/>
      </w:r>
      <w:r w:rsidR="006D5F08" w:rsidRPr="006D5F08">
        <w:rPr>
          <w:rFonts w:ascii="Times New Roman" w:hAnsi="Times New Roman" w:cs="Times New Roman"/>
          <w:sz w:val="24"/>
        </w:rPr>
        <w:t>(</w:t>
      </w:r>
      <w:proofErr w:type="spellStart"/>
      <w:r w:rsidR="006D5F08" w:rsidRPr="006D5F08">
        <w:rPr>
          <w:rFonts w:ascii="Times New Roman" w:hAnsi="Times New Roman" w:cs="Times New Roman"/>
          <w:sz w:val="24"/>
        </w:rPr>
        <w:t>Yunanto</w:t>
      </w:r>
      <w:proofErr w:type="spellEnd"/>
      <w:r w:rsidR="006D5F08" w:rsidRPr="006D5F08">
        <w:rPr>
          <w:rFonts w:ascii="Times New Roman" w:hAnsi="Times New Roman" w:cs="Times New Roman"/>
          <w:sz w:val="24"/>
        </w:rPr>
        <w:t>, 2024)</w:t>
      </w:r>
      <w:r w:rsidR="006D5F08">
        <w:rPr>
          <w:rFonts w:ascii="Times New Roman" w:eastAsia="inter" w:hAnsi="Times New Roman" w:cs="Times New Roman"/>
          <w:color w:val="000000"/>
          <w:sz w:val="24"/>
          <w:szCs w:val="24"/>
          <w:lang w:val="en-HK"/>
        </w:rPr>
        <w:fldChar w:fldCharType="end"/>
      </w:r>
      <w:r w:rsidR="006D5F08" w:rsidRPr="006D5F08">
        <w:rPr>
          <w:rFonts w:ascii="Times New Roman" w:eastAsia="inter" w:hAnsi="Times New Roman" w:cs="Times New Roman"/>
          <w:color w:val="000000"/>
          <w:sz w:val="24"/>
          <w:szCs w:val="24"/>
          <w:lang w:val="en-HK"/>
        </w:rPr>
        <w:t>.</w:t>
      </w:r>
      <w:r w:rsidR="00C903E7">
        <w:rPr>
          <w:rFonts w:ascii="Times New Roman" w:eastAsia="inter" w:hAnsi="Times New Roman" w:cs="Times New Roman"/>
          <w:color w:val="000000"/>
          <w:sz w:val="24"/>
          <w:szCs w:val="24"/>
          <w:lang w:val="en-HK"/>
        </w:rPr>
        <w:t xml:space="preserve"> </w:t>
      </w:r>
      <w:r>
        <w:rPr>
          <w:rFonts w:ascii="Times New Roman" w:eastAsia="inter" w:hAnsi="Times New Roman" w:cs="Times New Roman"/>
          <w:color w:val="000000"/>
          <w:sz w:val="24"/>
          <w:szCs w:val="24"/>
          <w:lang w:val="en-HK"/>
        </w:rPr>
        <w:t>One thing is that t</w:t>
      </w:r>
      <w:r w:rsidR="00BA25E0" w:rsidRPr="00170218">
        <w:rPr>
          <w:rFonts w:ascii="Times New Roman" w:eastAsia="inter" w:hAnsi="Times New Roman" w:cs="Times New Roman"/>
          <w:color w:val="000000"/>
          <w:sz w:val="24"/>
          <w:szCs w:val="24"/>
          <w:lang w:val="en-HK"/>
        </w:rPr>
        <w:t xml:space="preserve">hey </w:t>
      </w:r>
      <w:r>
        <w:rPr>
          <w:rFonts w:ascii="Times New Roman" w:eastAsia="inter" w:hAnsi="Times New Roman" w:cs="Times New Roman"/>
          <w:color w:val="000000"/>
          <w:sz w:val="24"/>
          <w:szCs w:val="24"/>
          <w:lang w:val="en-HK"/>
        </w:rPr>
        <w:t>have to</w:t>
      </w:r>
      <w:r w:rsidR="00BA25E0" w:rsidRPr="00170218">
        <w:rPr>
          <w:rFonts w:ascii="Times New Roman" w:eastAsia="inter" w:hAnsi="Times New Roman" w:cs="Times New Roman"/>
          <w:color w:val="000000"/>
          <w:sz w:val="24"/>
          <w:szCs w:val="24"/>
          <w:lang w:val="en-HK"/>
        </w:rPr>
        <w:t xml:space="preserve"> </w:t>
      </w:r>
      <w:r w:rsidR="00683999">
        <w:rPr>
          <w:rFonts w:ascii="Times New Roman" w:eastAsia="inter" w:hAnsi="Times New Roman" w:cs="Times New Roman"/>
          <w:color w:val="000000"/>
          <w:sz w:val="24"/>
          <w:szCs w:val="24"/>
          <w:lang w:val="en-HK"/>
        </w:rPr>
        <w:t>step out of</w:t>
      </w:r>
      <w:r w:rsidR="00BA25E0" w:rsidRPr="00170218">
        <w:rPr>
          <w:rFonts w:ascii="Times New Roman" w:eastAsia="inter" w:hAnsi="Times New Roman" w:cs="Times New Roman"/>
          <w:color w:val="000000"/>
          <w:sz w:val="24"/>
          <w:szCs w:val="24"/>
          <w:lang w:val="en-HK"/>
        </w:rPr>
        <w:t xml:space="preserve"> traditional classroom </w:t>
      </w:r>
      <w:r>
        <w:rPr>
          <w:rFonts w:ascii="Times New Roman" w:eastAsia="inter" w:hAnsi="Times New Roman" w:cs="Times New Roman"/>
          <w:color w:val="000000"/>
          <w:sz w:val="24"/>
          <w:szCs w:val="24"/>
          <w:lang w:val="en-HK"/>
        </w:rPr>
        <w:t>teaching</w:t>
      </w:r>
      <w:r w:rsidR="00BA25E0" w:rsidRPr="00170218">
        <w:rPr>
          <w:rFonts w:ascii="Times New Roman" w:eastAsia="inter" w:hAnsi="Times New Roman" w:cs="Times New Roman"/>
          <w:color w:val="000000"/>
          <w:sz w:val="24"/>
          <w:szCs w:val="24"/>
          <w:lang w:val="en-HK"/>
        </w:rPr>
        <w:t xml:space="preserve"> and adopt </w:t>
      </w:r>
      <w:r>
        <w:rPr>
          <w:rFonts w:ascii="Times New Roman" w:eastAsia="inter" w:hAnsi="Times New Roman" w:cs="Times New Roman"/>
          <w:color w:val="000000"/>
          <w:sz w:val="24"/>
          <w:szCs w:val="24"/>
          <w:lang w:val="en-HK"/>
        </w:rPr>
        <w:t xml:space="preserve">new </w:t>
      </w:r>
      <w:r w:rsidR="00BA25E0" w:rsidRPr="00170218">
        <w:rPr>
          <w:rFonts w:ascii="Times New Roman" w:eastAsia="inter" w:hAnsi="Times New Roman" w:cs="Times New Roman"/>
          <w:color w:val="000000"/>
          <w:sz w:val="24"/>
          <w:szCs w:val="24"/>
          <w:lang w:val="en-HK"/>
        </w:rPr>
        <w:t xml:space="preserve">teaching methods that give students hands-on, practical experience. </w:t>
      </w:r>
      <w:r w:rsidR="00683999">
        <w:rPr>
          <w:rFonts w:ascii="Times New Roman" w:eastAsia="inter" w:hAnsi="Times New Roman" w:cs="Times New Roman"/>
          <w:color w:val="000000"/>
          <w:sz w:val="24"/>
          <w:szCs w:val="24"/>
          <w:lang w:val="en-HK"/>
        </w:rPr>
        <w:t>E</w:t>
      </w:r>
      <w:r w:rsidR="00BA25E0" w:rsidRPr="00170218">
        <w:rPr>
          <w:rFonts w:ascii="Times New Roman" w:eastAsia="inter" w:hAnsi="Times New Roman" w:cs="Times New Roman"/>
          <w:color w:val="000000"/>
          <w:sz w:val="24"/>
          <w:szCs w:val="24"/>
          <w:lang w:val="en-HK"/>
        </w:rPr>
        <w:t xml:space="preserve">xperiential learning has become a crucial solution. This approach allows students to tackle real-world problems through activities such as internships, consulting projects, global exchanges, and community service. By </w:t>
      </w:r>
      <w:r w:rsidR="00EC0A21">
        <w:rPr>
          <w:rFonts w:ascii="Times New Roman" w:eastAsia="inter" w:hAnsi="Times New Roman" w:cs="Times New Roman"/>
          <w:color w:val="000000"/>
          <w:sz w:val="24"/>
          <w:szCs w:val="24"/>
          <w:lang w:val="en-HK"/>
        </w:rPr>
        <w:t xml:space="preserve">combining </w:t>
      </w:r>
      <w:r w:rsidR="00BA25E0" w:rsidRPr="00170218">
        <w:rPr>
          <w:rFonts w:ascii="Times New Roman" w:eastAsia="inter" w:hAnsi="Times New Roman" w:cs="Times New Roman"/>
          <w:color w:val="000000"/>
          <w:sz w:val="24"/>
          <w:szCs w:val="24"/>
          <w:lang w:val="en-HK"/>
        </w:rPr>
        <w:t xml:space="preserve">practical work and reflection into their programs, these institutions aim to do more than just </w:t>
      </w:r>
      <w:r>
        <w:rPr>
          <w:rFonts w:ascii="Times New Roman" w:eastAsia="inter" w:hAnsi="Times New Roman" w:cs="Times New Roman"/>
          <w:color w:val="000000"/>
          <w:sz w:val="24"/>
          <w:szCs w:val="24"/>
          <w:lang w:val="en-HK"/>
        </w:rPr>
        <w:t>pass on</w:t>
      </w:r>
      <w:r w:rsidR="00BA25E0" w:rsidRPr="00170218">
        <w:rPr>
          <w:rFonts w:ascii="Times New Roman" w:eastAsia="inter" w:hAnsi="Times New Roman" w:cs="Times New Roman"/>
          <w:color w:val="000000"/>
          <w:sz w:val="24"/>
          <w:szCs w:val="24"/>
          <w:lang w:val="en-HK"/>
        </w:rPr>
        <w:t xml:space="preserve"> knowledge. The goal is to help students develop a professional identity, become self-directed learners, and ultimately, gain the </w:t>
      </w:r>
      <w:r w:rsidR="00BA25E0" w:rsidRPr="00170218">
        <w:rPr>
          <w:rFonts w:ascii="Times New Roman" w:eastAsia="inter" w:hAnsi="Times New Roman" w:cs="Times New Roman"/>
          <w:color w:val="000000"/>
          <w:sz w:val="24"/>
          <w:szCs w:val="24"/>
          <w:lang w:val="en-HK"/>
        </w:rPr>
        <w:lastRenderedPageBreak/>
        <w:t>career readiness needed to confidently transition from school to the workplace with the right skills and a mindset for continuous growth</w:t>
      </w:r>
      <w:r w:rsidR="00F12AFD">
        <w:rPr>
          <w:rFonts w:ascii="Times New Roman" w:eastAsia="inter" w:hAnsi="Times New Roman" w:cs="Times New Roman"/>
          <w:color w:val="000000"/>
          <w:sz w:val="24"/>
          <w:szCs w:val="24"/>
          <w:lang w:val="en-HK"/>
        </w:rPr>
        <w:t xml:space="preserve"> </w:t>
      </w:r>
      <w:r w:rsidR="006B5BDF">
        <w:rPr>
          <w:rFonts w:ascii="Times New Roman" w:eastAsia="inter" w:hAnsi="Times New Roman" w:cs="Times New Roman"/>
          <w:color w:val="000000"/>
          <w:sz w:val="24"/>
          <w:szCs w:val="24"/>
          <w:lang w:val="en-HK"/>
        </w:rPr>
        <w:fldChar w:fldCharType="begin"/>
      </w:r>
      <w:r w:rsidR="006B5BDF">
        <w:rPr>
          <w:rFonts w:ascii="Times New Roman" w:eastAsia="inter" w:hAnsi="Times New Roman" w:cs="Times New Roman"/>
          <w:color w:val="000000"/>
          <w:sz w:val="24"/>
          <w:szCs w:val="24"/>
          <w:lang w:val="en-HK"/>
        </w:rPr>
        <w:instrText xml:space="preserve"> ADDIN ZOTERO_ITEM CSL_CITATION {"citationID":"F52qMYL0","properties":{"formattedCitation":"(Chan,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006B5BDF">
        <w:rPr>
          <w:rFonts w:ascii="Times New Roman" w:eastAsia="inter" w:hAnsi="Times New Roman" w:cs="Times New Roman"/>
          <w:color w:val="000000"/>
          <w:sz w:val="24"/>
          <w:szCs w:val="24"/>
          <w:lang w:val="en-HK"/>
        </w:rPr>
        <w:fldChar w:fldCharType="separate"/>
      </w:r>
      <w:r w:rsidR="006B5BDF" w:rsidRPr="006B5BDF">
        <w:rPr>
          <w:rFonts w:ascii="Times New Roman" w:hAnsi="Times New Roman" w:cs="Times New Roman"/>
          <w:sz w:val="24"/>
        </w:rPr>
        <w:t>(Chan, 2023)</w:t>
      </w:r>
      <w:r w:rsidR="006B5BDF">
        <w:rPr>
          <w:rFonts w:ascii="Times New Roman" w:eastAsia="inter" w:hAnsi="Times New Roman" w:cs="Times New Roman"/>
          <w:color w:val="000000"/>
          <w:sz w:val="24"/>
          <w:szCs w:val="24"/>
          <w:lang w:val="en-HK"/>
        </w:rPr>
        <w:fldChar w:fldCharType="end"/>
      </w:r>
      <w:r w:rsidR="006B5BDF">
        <w:rPr>
          <w:rFonts w:ascii="Times New Roman" w:eastAsia="inter" w:hAnsi="Times New Roman" w:cs="Times New Roman"/>
          <w:color w:val="000000"/>
          <w:sz w:val="24"/>
          <w:szCs w:val="24"/>
          <w:lang w:val="en-HK"/>
        </w:rPr>
        <w:t xml:space="preserve">. </w:t>
      </w:r>
    </w:p>
    <w:p w:rsidR="00BA25E0" w:rsidRPr="00170218" w:rsidRDefault="00BA25E0" w:rsidP="00DE7D89">
      <w:pPr>
        <w:spacing w:before="157" w:after="157" w:line="360" w:lineRule="auto"/>
        <w:ind w:left="284"/>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As a top international financial and business </w:t>
      </w:r>
      <w:proofErr w:type="spellStart"/>
      <w:r w:rsidRPr="00170218">
        <w:rPr>
          <w:rFonts w:ascii="Times New Roman" w:eastAsia="inter" w:hAnsi="Times New Roman" w:cs="Times New Roman"/>
          <w:color w:val="000000"/>
          <w:sz w:val="24"/>
          <w:szCs w:val="24"/>
          <w:lang w:val="en-HK"/>
        </w:rPr>
        <w:t>center</w:t>
      </w:r>
      <w:proofErr w:type="spellEnd"/>
      <w:r w:rsidRPr="00170218">
        <w:rPr>
          <w:rFonts w:ascii="Times New Roman" w:eastAsia="inter" w:hAnsi="Times New Roman" w:cs="Times New Roman"/>
          <w:color w:val="000000"/>
          <w:sz w:val="24"/>
          <w:szCs w:val="24"/>
          <w:lang w:val="en-HK"/>
        </w:rPr>
        <w:t xml:space="preserve">, Hong Kong faces these global challenges with even greater intensity. Its open economy, function as a gateway to Mainland China, and </w:t>
      </w:r>
      <w:r w:rsidR="0064364C">
        <w:rPr>
          <w:rFonts w:ascii="Times New Roman" w:eastAsia="inter" w:hAnsi="Times New Roman" w:cs="Times New Roman"/>
          <w:color w:val="000000"/>
          <w:sz w:val="24"/>
          <w:szCs w:val="24"/>
          <w:lang w:val="en-HK"/>
        </w:rPr>
        <w:t xml:space="preserve">a </w:t>
      </w:r>
      <w:r w:rsidRPr="00170218">
        <w:rPr>
          <w:rFonts w:ascii="Times New Roman" w:eastAsia="inter" w:hAnsi="Times New Roman" w:cs="Times New Roman"/>
          <w:color w:val="000000"/>
          <w:sz w:val="24"/>
          <w:szCs w:val="24"/>
          <w:lang w:val="en-HK"/>
        </w:rPr>
        <w:t>highly competitive job market mean</w:t>
      </w:r>
      <w:r w:rsidR="0064364C">
        <w:rPr>
          <w:rFonts w:ascii="Times New Roman" w:eastAsia="inter" w:hAnsi="Times New Roman" w:cs="Times New Roman"/>
          <w:color w:val="000000"/>
          <w:sz w:val="24"/>
          <w:szCs w:val="24"/>
          <w:lang w:val="en-HK"/>
        </w:rPr>
        <w:t>ing</w:t>
      </w:r>
      <w:r w:rsidRPr="00170218">
        <w:rPr>
          <w:rFonts w:ascii="Times New Roman" w:eastAsia="inter" w:hAnsi="Times New Roman" w:cs="Times New Roman"/>
          <w:color w:val="000000"/>
          <w:sz w:val="24"/>
          <w:szCs w:val="24"/>
          <w:lang w:val="en-HK"/>
        </w:rPr>
        <w:t xml:space="preserve"> that employers have </w:t>
      </w:r>
      <w:r w:rsidR="0064364C">
        <w:rPr>
          <w:rFonts w:ascii="Times New Roman" w:eastAsia="inter" w:hAnsi="Times New Roman" w:cs="Times New Roman"/>
          <w:color w:val="000000"/>
          <w:sz w:val="24"/>
          <w:szCs w:val="24"/>
          <w:lang w:val="en-HK"/>
        </w:rPr>
        <w:t>high</w:t>
      </w:r>
      <w:r w:rsidRPr="00170218">
        <w:rPr>
          <w:rFonts w:ascii="Times New Roman" w:eastAsia="inter" w:hAnsi="Times New Roman" w:cs="Times New Roman"/>
          <w:color w:val="000000"/>
          <w:sz w:val="24"/>
          <w:szCs w:val="24"/>
          <w:lang w:val="en-HK"/>
        </w:rPr>
        <w:t xml:space="preserve"> expectations for graduates who can be productive immediately. The Chinese University of Hong Kong (CUHK) Business School has taken a proactive approach by adding various experiential learning opportunities to its programs. Structured initiatives like the Co-operative Education Programme (</w:t>
      </w:r>
      <w:proofErr w:type="spellStart"/>
      <w:r w:rsidRPr="00170218">
        <w:rPr>
          <w:rFonts w:ascii="Times New Roman" w:eastAsia="inter" w:hAnsi="Times New Roman" w:cs="Times New Roman"/>
          <w:color w:val="000000"/>
          <w:sz w:val="24"/>
          <w:szCs w:val="24"/>
          <w:lang w:val="en-HK"/>
        </w:rPr>
        <w:t>Co-op@CUHK</w:t>
      </w:r>
      <w:proofErr w:type="spellEnd"/>
      <w:r w:rsidRPr="00170218">
        <w:rPr>
          <w:rFonts w:ascii="Times New Roman" w:eastAsia="inter" w:hAnsi="Times New Roman" w:cs="Times New Roman"/>
          <w:color w:val="000000"/>
          <w:sz w:val="24"/>
          <w:szCs w:val="24"/>
          <w:lang w:val="en-HK"/>
        </w:rPr>
        <w:t xml:space="preserve">), global </w:t>
      </w:r>
      <w:r w:rsidR="0064364C">
        <w:rPr>
          <w:rFonts w:ascii="Times New Roman" w:eastAsia="inter" w:hAnsi="Times New Roman" w:cs="Times New Roman"/>
          <w:color w:val="000000"/>
          <w:sz w:val="24"/>
          <w:szCs w:val="24"/>
          <w:lang w:val="en-HK"/>
        </w:rPr>
        <w:t xml:space="preserve">learning </w:t>
      </w:r>
      <w:r w:rsidRPr="00170218">
        <w:rPr>
          <w:rFonts w:ascii="Times New Roman" w:eastAsia="inter" w:hAnsi="Times New Roman" w:cs="Times New Roman"/>
          <w:color w:val="000000"/>
          <w:sz w:val="24"/>
          <w:szCs w:val="24"/>
          <w:lang w:val="en-HK"/>
        </w:rPr>
        <w:t>courses, consulting projects, and study tours are all designed to connect classroom theory with real-world practice. These experiences give students hands-on exposure to dynamic business settings, complex decision-making, and interactions across different</w:t>
      </w:r>
      <w:r w:rsidR="00F12AFD">
        <w:rPr>
          <w:rFonts w:ascii="Times New Roman" w:eastAsia="inter" w:hAnsi="Times New Roman" w:cs="Times New Roman"/>
          <w:color w:val="000000"/>
          <w:sz w:val="24"/>
          <w:szCs w:val="24"/>
          <w:lang w:val="en-HK"/>
        </w:rPr>
        <w:t xml:space="preserve"> </w:t>
      </w:r>
      <w:r w:rsidR="00F12AFD">
        <w:rPr>
          <w:rFonts w:ascii="Times New Roman" w:eastAsia="inter" w:hAnsi="Times New Roman" w:cs="Times New Roman"/>
          <w:color w:val="000000"/>
          <w:sz w:val="24"/>
          <w:szCs w:val="24"/>
          <w:lang w:val="en-HK"/>
        </w:rPr>
        <w:fldChar w:fldCharType="begin"/>
      </w:r>
      <w:r w:rsidR="00DF6C46">
        <w:rPr>
          <w:rFonts w:ascii="Times New Roman" w:eastAsia="inter" w:hAnsi="Times New Roman" w:cs="Times New Roman"/>
          <w:color w:val="000000"/>
          <w:sz w:val="24"/>
          <w:szCs w:val="24"/>
          <w:lang w:val="en-HK"/>
        </w:rPr>
        <w:instrText xml:space="preserve"> ADDIN ZOTERO_ITEM CSL_CITATION {"citationID":"r2OtlEbP","properties":{"formattedCitation":"({\\i{}CUHK Undergraduate - CUHK Undergraduate}, n.d.-a; {\\i{}Freshmen-Handbook_2024-25.Pdf}, n.d.)","plainCitation":"(CUHK Undergraduate - CUHK Undergraduate, n.d.-a; Freshmen-Handbook_2024-25.Pdf, n.d.)","noteIndex":0},"citationItems":[{"id":211,"uris":["http://zotero.org/users/17379307/items/CAST7MR3"],"itemData":{"id":211,"type":"webpage","title":"CUHK Undergraduate - CUHK Undergraduate","URL":"https://ug.bschool.cuhk.edu.hk/","accessed":{"date-parts":[["2025",9,9]]}}},{"id":210,"uris":["http://zotero.org/users/17379307/items/IHJJCWI6"],"itemData":{"id":210,"type":"document","title":"Freshmen-Handbook_2024-25.pdf","URL":"https://ug.bschool.cuhk.edu.hk/wp-content/uploads/2024/07/Freshmen-Handbook_2024-25.pdf","accessed":{"date-parts":[["2025",9,9]]}}}],"schema":"https://github.com/citation-style-language/schema/raw/master/csl-citation.json"} </w:instrText>
      </w:r>
      <w:r w:rsidR="00F12AFD">
        <w:rPr>
          <w:rFonts w:ascii="Times New Roman" w:eastAsia="inter" w:hAnsi="Times New Roman" w:cs="Times New Roman"/>
          <w:color w:val="000000"/>
          <w:sz w:val="24"/>
          <w:szCs w:val="24"/>
          <w:lang w:val="en-HK"/>
        </w:rPr>
        <w:fldChar w:fldCharType="separate"/>
      </w:r>
      <w:r w:rsidR="00DF6C46" w:rsidRPr="00DF6C46">
        <w:rPr>
          <w:rFonts w:ascii="Times New Roman" w:hAnsi="Times New Roman" w:cs="Times New Roman"/>
          <w:sz w:val="24"/>
          <w:szCs w:val="24"/>
        </w:rPr>
        <w:t>(</w:t>
      </w:r>
      <w:r w:rsidR="00DF6C46" w:rsidRPr="00DF6C46">
        <w:rPr>
          <w:rFonts w:ascii="Times New Roman" w:hAnsi="Times New Roman" w:cs="Times New Roman"/>
          <w:i/>
          <w:iCs/>
          <w:sz w:val="24"/>
          <w:szCs w:val="24"/>
        </w:rPr>
        <w:t>CUHK Undergraduate - CUHK Undergraduate</w:t>
      </w:r>
      <w:r w:rsidR="00DF6C46" w:rsidRPr="00DF6C46">
        <w:rPr>
          <w:rFonts w:ascii="Times New Roman" w:hAnsi="Times New Roman" w:cs="Times New Roman"/>
          <w:sz w:val="24"/>
          <w:szCs w:val="24"/>
        </w:rPr>
        <w:t xml:space="preserve">, n.d.-a; </w:t>
      </w:r>
      <w:r w:rsidR="00DF6C46" w:rsidRPr="00DF6C46">
        <w:rPr>
          <w:rFonts w:ascii="Times New Roman" w:hAnsi="Times New Roman" w:cs="Times New Roman"/>
          <w:i/>
          <w:iCs/>
          <w:sz w:val="24"/>
          <w:szCs w:val="24"/>
        </w:rPr>
        <w:t>Freshmen-Handbook_2024-25.Pdf</w:t>
      </w:r>
      <w:r w:rsidR="00DF6C46" w:rsidRPr="00DF6C46">
        <w:rPr>
          <w:rFonts w:ascii="Times New Roman" w:hAnsi="Times New Roman" w:cs="Times New Roman"/>
          <w:sz w:val="24"/>
          <w:szCs w:val="24"/>
        </w:rPr>
        <w:t>, n.d.)</w:t>
      </w:r>
      <w:r w:rsidR="00F12AFD">
        <w:rPr>
          <w:rFonts w:ascii="Times New Roman" w:eastAsia="inter" w:hAnsi="Times New Roman" w:cs="Times New Roman"/>
          <w:color w:val="000000"/>
          <w:sz w:val="24"/>
          <w:szCs w:val="24"/>
          <w:lang w:val="en-HK"/>
        </w:rPr>
        <w:fldChar w:fldCharType="end"/>
      </w:r>
      <w:r w:rsidRPr="00170218">
        <w:rPr>
          <w:rFonts w:ascii="Times New Roman" w:eastAsia="inter" w:hAnsi="Times New Roman" w:cs="Times New Roman"/>
          <w:color w:val="000000"/>
          <w:sz w:val="24"/>
          <w:szCs w:val="24"/>
          <w:lang w:val="en-HK"/>
        </w:rPr>
        <w:t>.</w:t>
      </w:r>
    </w:p>
    <w:p w:rsidR="00446BFA" w:rsidRPr="00170218" w:rsidRDefault="00446BFA" w:rsidP="00DE7D89">
      <w:pPr>
        <w:spacing w:before="157" w:after="157" w:line="360" w:lineRule="auto"/>
        <w:ind w:left="284"/>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Despite these efforts, there are several </w:t>
      </w:r>
      <w:r w:rsidR="0064364C" w:rsidRPr="0064364C">
        <w:rPr>
          <w:rFonts w:ascii="Times New Roman" w:eastAsia="inter" w:hAnsi="Times New Roman" w:cs="Times New Roman"/>
          <w:color w:val="000000"/>
          <w:sz w:val="24"/>
          <w:szCs w:val="24"/>
          <w:lang w:val="en-HK"/>
        </w:rPr>
        <w:t>observable</w:t>
      </w:r>
      <w:r w:rsidR="0064364C">
        <w:rPr>
          <w:rFonts w:ascii="Times New Roman" w:eastAsia="inter" w:hAnsi="Times New Roman" w:cs="Times New Roman"/>
          <w:color w:val="000000"/>
          <w:sz w:val="24"/>
          <w:szCs w:val="24"/>
          <w:lang w:val="en-HK"/>
        </w:rPr>
        <w:t xml:space="preserve"> </w:t>
      </w:r>
      <w:r w:rsidRPr="00170218">
        <w:rPr>
          <w:rFonts w:ascii="Times New Roman" w:eastAsia="inter" w:hAnsi="Times New Roman" w:cs="Times New Roman"/>
          <w:color w:val="000000"/>
          <w:sz w:val="24"/>
          <w:szCs w:val="24"/>
          <w:lang w:val="en-HK"/>
        </w:rPr>
        <w:t>shortcomings that make it difficult to fully understand how effective CUHK's experiential learning is in preparing students for their careers. A primary issue is the disagreement on expectations among key groups like students, professors, program developers, and employers, leading to different views on what the programs should accomplish. This lack of alignment can hurt the overall effectiveness and consistency of these initiatives</w:t>
      </w:r>
      <w:r w:rsidR="009D2E17">
        <w:rPr>
          <w:rFonts w:ascii="Times New Roman" w:eastAsia="inter" w:hAnsi="Times New Roman" w:cs="Times New Roman"/>
          <w:color w:val="000000"/>
          <w:sz w:val="24"/>
          <w:szCs w:val="24"/>
          <w:lang w:val="en-HK"/>
        </w:rPr>
        <w:t xml:space="preserve"> </w:t>
      </w:r>
      <w:r w:rsidR="009D2E17">
        <w:rPr>
          <w:rFonts w:ascii="Times New Roman" w:eastAsia="inter" w:hAnsi="Times New Roman" w:cs="Times New Roman"/>
          <w:color w:val="000000"/>
          <w:sz w:val="24"/>
          <w:szCs w:val="24"/>
          <w:lang w:val="en-HK"/>
        </w:rPr>
        <w:fldChar w:fldCharType="begin"/>
      </w:r>
      <w:r w:rsidR="009D2E17">
        <w:rPr>
          <w:rFonts w:ascii="Times New Roman" w:eastAsia="inter" w:hAnsi="Times New Roman" w:cs="Times New Roman"/>
          <w:color w:val="000000"/>
          <w:sz w:val="24"/>
          <w:szCs w:val="24"/>
          <w:lang w:val="en-HK"/>
        </w:rPr>
        <w:instrText xml:space="preserve"> ADDIN ZOTERO_ITEM CSL_CITATION {"citationID":"R6bM9Jvk","properties":{"formattedCitation":"(Chan,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009D2E17">
        <w:rPr>
          <w:rFonts w:ascii="Times New Roman" w:eastAsia="inter" w:hAnsi="Times New Roman" w:cs="Times New Roman"/>
          <w:color w:val="000000"/>
          <w:sz w:val="24"/>
          <w:szCs w:val="24"/>
          <w:lang w:val="en-HK"/>
        </w:rPr>
        <w:fldChar w:fldCharType="separate"/>
      </w:r>
      <w:r w:rsidR="009D2E17" w:rsidRPr="009D2E17">
        <w:rPr>
          <w:rFonts w:ascii="Times New Roman" w:hAnsi="Times New Roman" w:cs="Times New Roman"/>
          <w:sz w:val="24"/>
        </w:rPr>
        <w:t>(Chan, 2023)</w:t>
      </w:r>
      <w:r w:rsidR="009D2E17">
        <w:rPr>
          <w:rFonts w:ascii="Times New Roman" w:eastAsia="inter" w:hAnsi="Times New Roman" w:cs="Times New Roman"/>
          <w:color w:val="000000"/>
          <w:sz w:val="24"/>
          <w:szCs w:val="24"/>
          <w:lang w:val="en-HK"/>
        </w:rPr>
        <w:fldChar w:fldCharType="end"/>
      </w:r>
      <w:r w:rsidRPr="00170218">
        <w:rPr>
          <w:rFonts w:ascii="Times New Roman" w:eastAsia="inter" w:hAnsi="Times New Roman" w:cs="Times New Roman"/>
          <w:color w:val="000000"/>
          <w:sz w:val="24"/>
          <w:szCs w:val="24"/>
          <w:lang w:val="en-HK"/>
        </w:rPr>
        <w:t xml:space="preserve">. Additionally, the </w:t>
      </w:r>
      <w:r w:rsidR="0064364C">
        <w:rPr>
          <w:rFonts w:ascii="Times New Roman" w:eastAsia="inter" w:hAnsi="Times New Roman" w:cs="Times New Roman"/>
          <w:color w:val="000000"/>
          <w:sz w:val="24"/>
          <w:szCs w:val="24"/>
          <w:lang w:val="en-HK"/>
        </w:rPr>
        <w:t xml:space="preserve">lack </w:t>
      </w:r>
      <w:r w:rsidRPr="00170218">
        <w:rPr>
          <w:rFonts w:ascii="Times New Roman" w:eastAsia="inter" w:hAnsi="Times New Roman" w:cs="Times New Roman"/>
          <w:color w:val="000000"/>
          <w:sz w:val="24"/>
          <w:szCs w:val="24"/>
          <w:lang w:val="en-HK"/>
        </w:rPr>
        <w:t xml:space="preserve">of clear, standardized definitions and methods for assessing both experiential learning and career readiness makes it </w:t>
      </w:r>
      <w:r w:rsidR="0064364C">
        <w:rPr>
          <w:rFonts w:ascii="Times New Roman" w:eastAsia="inter" w:hAnsi="Times New Roman" w:cs="Times New Roman"/>
          <w:color w:val="000000"/>
          <w:sz w:val="24"/>
          <w:szCs w:val="24"/>
          <w:lang w:val="en-HK"/>
        </w:rPr>
        <w:t xml:space="preserve">even more </w:t>
      </w:r>
      <w:r w:rsidRPr="00170218">
        <w:rPr>
          <w:rFonts w:ascii="Times New Roman" w:eastAsia="inter" w:hAnsi="Times New Roman" w:cs="Times New Roman"/>
          <w:color w:val="000000"/>
          <w:sz w:val="24"/>
          <w:szCs w:val="24"/>
          <w:lang w:val="en-HK"/>
        </w:rPr>
        <w:t xml:space="preserve">challenging to measure results, </w:t>
      </w:r>
      <w:r w:rsidR="0064364C">
        <w:rPr>
          <w:rFonts w:ascii="Times New Roman" w:eastAsia="inter" w:hAnsi="Times New Roman" w:cs="Times New Roman"/>
          <w:color w:val="000000"/>
          <w:sz w:val="24"/>
          <w:szCs w:val="24"/>
          <w:lang w:val="en-HK"/>
        </w:rPr>
        <w:t xml:space="preserve">keep </w:t>
      </w:r>
      <w:r w:rsidRPr="00170218">
        <w:rPr>
          <w:rFonts w:ascii="Times New Roman" w:eastAsia="inter" w:hAnsi="Times New Roman" w:cs="Times New Roman"/>
          <w:color w:val="000000"/>
          <w:sz w:val="24"/>
          <w:szCs w:val="24"/>
          <w:lang w:val="en-HK"/>
        </w:rPr>
        <w:t xml:space="preserve">track </w:t>
      </w:r>
      <w:r w:rsidR="001A73D4">
        <w:rPr>
          <w:rFonts w:ascii="Times New Roman" w:eastAsia="inter" w:hAnsi="Times New Roman" w:cs="Times New Roman"/>
          <w:color w:val="000000"/>
          <w:sz w:val="24"/>
          <w:szCs w:val="24"/>
          <w:lang w:val="en-HK"/>
        </w:rPr>
        <w:t xml:space="preserve">of </w:t>
      </w:r>
      <w:r w:rsidR="0064364C">
        <w:rPr>
          <w:rFonts w:ascii="Times New Roman" w:eastAsia="inter" w:hAnsi="Times New Roman" w:cs="Times New Roman"/>
          <w:color w:val="000000"/>
          <w:sz w:val="24"/>
          <w:szCs w:val="24"/>
          <w:lang w:val="en-HK"/>
        </w:rPr>
        <w:t xml:space="preserve">the </w:t>
      </w:r>
      <w:r w:rsidRPr="00170218">
        <w:rPr>
          <w:rFonts w:ascii="Times New Roman" w:eastAsia="inter" w:hAnsi="Times New Roman" w:cs="Times New Roman"/>
          <w:color w:val="000000"/>
          <w:sz w:val="24"/>
          <w:szCs w:val="24"/>
          <w:lang w:val="en-HK"/>
        </w:rPr>
        <w:t xml:space="preserve">progress, and compare programs. Furthermore, employer engagement is </w:t>
      </w:r>
      <w:r w:rsidR="001A73D4">
        <w:rPr>
          <w:rFonts w:ascii="Times New Roman" w:eastAsia="inter" w:hAnsi="Times New Roman" w:cs="Times New Roman"/>
          <w:color w:val="000000"/>
          <w:sz w:val="24"/>
          <w:szCs w:val="24"/>
          <w:lang w:val="en-HK"/>
        </w:rPr>
        <w:t>very little</w:t>
      </w:r>
      <w:r w:rsidRPr="00170218">
        <w:rPr>
          <w:rFonts w:ascii="Times New Roman" w:eastAsia="inter" w:hAnsi="Times New Roman" w:cs="Times New Roman"/>
          <w:color w:val="000000"/>
          <w:sz w:val="24"/>
          <w:szCs w:val="24"/>
          <w:lang w:val="en-HK"/>
        </w:rPr>
        <w:t xml:space="preserve">, particularly in areas like curriculum design, ongoing evaluation, and giving feedback, which </w:t>
      </w:r>
      <w:r w:rsidR="001A73D4">
        <w:rPr>
          <w:rFonts w:ascii="Times New Roman" w:eastAsia="inter" w:hAnsi="Times New Roman" w:cs="Times New Roman"/>
          <w:color w:val="000000"/>
          <w:sz w:val="24"/>
          <w:szCs w:val="24"/>
          <w:lang w:val="en-HK"/>
        </w:rPr>
        <w:t>affect the</w:t>
      </w:r>
      <w:r w:rsidRPr="00170218">
        <w:rPr>
          <w:rFonts w:ascii="Times New Roman" w:eastAsia="inter" w:hAnsi="Times New Roman" w:cs="Times New Roman"/>
          <w:color w:val="000000"/>
          <w:sz w:val="24"/>
          <w:szCs w:val="24"/>
          <w:lang w:val="en-HK"/>
        </w:rPr>
        <w:t xml:space="preserve"> </w:t>
      </w:r>
      <w:r w:rsidR="001A73D4">
        <w:rPr>
          <w:rFonts w:ascii="Times New Roman" w:eastAsia="inter" w:hAnsi="Times New Roman" w:cs="Times New Roman"/>
          <w:color w:val="000000"/>
          <w:sz w:val="24"/>
          <w:szCs w:val="24"/>
          <w:lang w:val="en-HK"/>
        </w:rPr>
        <w:t>relevance of</w:t>
      </w:r>
      <w:r w:rsidRPr="00170218">
        <w:rPr>
          <w:rFonts w:ascii="Times New Roman" w:eastAsia="inter" w:hAnsi="Times New Roman" w:cs="Times New Roman"/>
          <w:color w:val="000000"/>
          <w:sz w:val="24"/>
          <w:szCs w:val="24"/>
          <w:lang w:val="en-HK"/>
        </w:rPr>
        <w:t xml:space="preserve"> the programs to current market demands. Finally, current evaluation methods often focus too much on immediate results, such as academic grades and skills learned, without tracking graduates' long-term career </w:t>
      </w:r>
      <w:r w:rsidR="001A73D4">
        <w:rPr>
          <w:rFonts w:ascii="Times New Roman" w:eastAsia="inter" w:hAnsi="Times New Roman" w:cs="Times New Roman"/>
          <w:color w:val="000000"/>
          <w:sz w:val="24"/>
          <w:szCs w:val="24"/>
          <w:lang w:val="en-HK"/>
        </w:rPr>
        <w:t>progress</w:t>
      </w:r>
      <w:r w:rsidRPr="00170218">
        <w:rPr>
          <w:rFonts w:ascii="Times New Roman" w:eastAsia="inter" w:hAnsi="Times New Roman" w:cs="Times New Roman"/>
          <w:color w:val="000000"/>
          <w:sz w:val="24"/>
          <w:szCs w:val="24"/>
          <w:lang w:val="en-HK"/>
        </w:rPr>
        <w:t>, including job placement, professional growth, and adaptability after they</w:t>
      </w:r>
      <w:r w:rsidR="001A73D4">
        <w:rPr>
          <w:rFonts w:ascii="Times New Roman" w:eastAsia="inter" w:hAnsi="Times New Roman" w:cs="Times New Roman"/>
          <w:color w:val="000000"/>
          <w:sz w:val="24"/>
          <w:szCs w:val="24"/>
          <w:lang w:val="en-HK"/>
        </w:rPr>
        <w:t xml:space="preserve"> are graduated</w:t>
      </w:r>
      <w:r w:rsidR="009D2E17">
        <w:rPr>
          <w:rFonts w:ascii="Times New Roman" w:eastAsia="inter" w:hAnsi="Times New Roman" w:cs="Times New Roman"/>
          <w:color w:val="000000"/>
          <w:sz w:val="24"/>
          <w:szCs w:val="24"/>
          <w:lang w:val="en-HK"/>
        </w:rPr>
        <w:t xml:space="preserve"> </w:t>
      </w:r>
      <w:r w:rsidR="009D2E17">
        <w:rPr>
          <w:rFonts w:ascii="Times New Roman" w:eastAsia="inter" w:hAnsi="Times New Roman" w:cs="Times New Roman"/>
          <w:color w:val="000000"/>
          <w:sz w:val="24"/>
          <w:szCs w:val="24"/>
          <w:lang w:val="en-HK"/>
        </w:rPr>
        <w:fldChar w:fldCharType="begin"/>
      </w:r>
      <w:r w:rsidR="009D2E17">
        <w:rPr>
          <w:rFonts w:ascii="Times New Roman" w:eastAsia="inter" w:hAnsi="Times New Roman" w:cs="Times New Roman"/>
          <w:color w:val="000000"/>
          <w:sz w:val="24"/>
          <w:szCs w:val="24"/>
          <w:lang w:val="en-HK"/>
        </w:rPr>
        <w:instrText xml:space="preserve"> ADDIN ZOTERO_ITEM CSL_CITATION {"citationID":"8GS1WEu1","properties":{"formattedCitation":"(Rachmawati et al., 2024)","plainCitation":"(Rachmawati et al., 2024)","noteIndex":0},"citationItems":[{"id":99,"uris":["http://zotero.org/users/17379307/items/K966RRE6"],"itemData":{"id":99,"type":"article-journal","abstract":"This study intends to discover the elements that impact student career readiness growth, analyze the components that dominate that growth, and identify the factors that dominate student career readiness. The methods used to review selected articles are discussed including publication standards, databases, eligibility and exclusion criteria, stages of the review process (identification, screening, feasibility) as well as abstraction and analysis of data. By following the guidelines of item preferred reporting items for systematic reviews and meta-analyses (PRISMA) to produce this review. Based on the commonalities and traits of the first identified components, these factors have been separated into two categories, internal and external. Self-efficacy factors for internal factors and job training factors for external factors are the two factors with the maximum frequency and dominance over the others. Pursuing formal and non-formal education relevant to the chosen career field, making short-term and long-term career plans, establishing a strong professional network, and seeking relevant work experience through internships, part-time jobs, or volunteer work are all components of a career readiness strategy. Develop the necessary skills for an industry or career field, improve your communication skills, think positively, and be willing to confront career challenges. Maintain a balance between personal and professional life.","container-title":"International Journal of Evaluation and Research in Education (IJERE)","DOI":"10.11591/ijere.v13i3.26485","ISSN":"2620-5440, 2252-8822","issue":"3","journalAbbreviation":"IJERE","language":"en","license":"http://creativecommons.org/licenses/by-nc/4.0","note":"publisher: Institute of Advanced Engineering and Science","page":"1301","source":"Crossref","title":"Enhancing student career readiness: a two-decade systematic literature review","title-short":"Enhancing student career readiness","volume":"13","author":[{"family":"Rachmawati","given":"Dian"},{"family":"Sahid","given":"Sheerad"},{"family":"Mahmud","given":"Mohd Izwan"},{"family":"Buang","given":"Nor Aishah"}],"issued":{"date-parts":[["2024",6,1]]}}}],"schema":"https://github.com/citation-style-language/schema/raw/master/csl-citation.json"} </w:instrText>
      </w:r>
      <w:r w:rsidR="009D2E17">
        <w:rPr>
          <w:rFonts w:ascii="Times New Roman" w:eastAsia="inter" w:hAnsi="Times New Roman" w:cs="Times New Roman"/>
          <w:color w:val="000000"/>
          <w:sz w:val="24"/>
          <w:szCs w:val="24"/>
          <w:lang w:val="en-HK"/>
        </w:rPr>
        <w:fldChar w:fldCharType="separate"/>
      </w:r>
      <w:r w:rsidR="009D2E17" w:rsidRPr="009D2E17">
        <w:rPr>
          <w:rFonts w:ascii="Times New Roman" w:hAnsi="Times New Roman" w:cs="Times New Roman"/>
          <w:sz w:val="24"/>
        </w:rPr>
        <w:t>(</w:t>
      </w:r>
      <w:proofErr w:type="spellStart"/>
      <w:r w:rsidR="009D2E17" w:rsidRPr="009D2E17">
        <w:rPr>
          <w:rFonts w:ascii="Times New Roman" w:hAnsi="Times New Roman" w:cs="Times New Roman"/>
          <w:sz w:val="24"/>
        </w:rPr>
        <w:t>Rachmawati</w:t>
      </w:r>
      <w:proofErr w:type="spellEnd"/>
      <w:r w:rsidR="009D2E17" w:rsidRPr="009D2E17">
        <w:rPr>
          <w:rFonts w:ascii="Times New Roman" w:hAnsi="Times New Roman" w:cs="Times New Roman"/>
          <w:sz w:val="24"/>
        </w:rPr>
        <w:t xml:space="preserve"> et al., 2024)</w:t>
      </w:r>
      <w:r w:rsidR="009D2E17">
        <w:rPr>
          <w:rFonts w:ascii="Times New Roman" w:eastAsia="inter" w:hAnsi="Times New Roman" w:cs="Times New Roman"/>
          <w:color w:val="000000"/>
          <w:sz w:val="24"/>
          <w:szCs w:val="24"/>
          <w:lang w:val="en-HK"/>
        </w:rPr>
        <w:fldChar w:fldCharType="end"/>
      </w:r>
      <w:r w:rsidRPr="00170218">
        <w:rPr>
          <w:rFonts w:ascii="Times New Roman" w:eastAsia="inter" w:hAnsi="Times New Roman" w:cs="Times New Roman"/>
          <w:color w:val="000000"/>
          <w:sz w:val="24"/>
          <w:szCs w:val="24"/>
          <w:lang w:val="en-HK"/>
        </w:rPr>
        <w:t>.</w:t>
      </w:r>
    </w:p>
    <w:p w:rsidR="00446BFA" w:rsidRDefault="00446BFA" w:rsidP="00DE7D89">
      <w:pPr>
        <w:spacing w:before="157" w:after="157" w:line="360" w:lineRule="auto"/>
        <w:ind w:left="284"/>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If these issues are not addressed, there's a risk of a growing gap between what universities teach and what the job market needs. This could result in graduates who are not fully prepared for the complexities of today’s workforce. Such an outcome not only hurts a </w:t>
      </w:r>
      <w:r w:rsidRPr="00170218">
        <w:rPr>
          <w:rFonts w:ascii="Times New Roman" w:eastAsia="inter" w:hAnsi="Times New Roman" w:cs="Times New Roman"/>
          <w:color w:val="000000"/>
          <w:sz w:val="24"/>
          <w:szCs w:val="24"/>
          <w:lang w:val="en-HK"/>
        </w:rPr>
        <w:lastRenderedPageBreak/>
        <w:t>graduate's career prospects but also threatens the CUHK Business School's reputation and its mission to develop future business leaders.</w:t>
      </w:r>
    </w:p>
    <w:p w:rsidR="0082094A" w:rsidRDefault="0082094A" w:rsidP="00170218">
      <w:pPr>
        <w:spacing w:before="157" w:after="157" w:line="360" w:lineRule="auto"/>
        <w:rPr>
          <w:rFonts w:ascii="Times New Roman" w:eastAsia="inter" w:hAnsi="Times New Roman" w:cs="Times New Roman"/>
          <w:color w:val="000000"/>
          <w:sz w:val="24"/>
          <w:szCs w:val="24"/>
          <w:lang w:val="en-HK"/>
        </w:rPr>
      </w:pPr>
    </w:p>
    <w:p w:rsidR="00E50A2E" w:rsidRPr="00E50A2E" w:rsidRDefault="00E50A2E" w:rsidP="00DE7D89">
      <w:pPr>
        <w:pStyle w:val="ListParagraph"/>
        <w:numPr>
          <w:ilvl w:val="1"/>
          <w:numId w:val="31"/>
        </w:numPr>
        <w:spacing w:before="157" w:after="157" w:line="360" w:lineRule="auto"/>
        <w:ind w:left="709" w:hanging="425"/>
        <w:rPr>
          <w:rFonts w:ascii="Times New Roman" w:eastAsia="inter" w:hAnsi="Times New Roman" w:cs="Times New Roman"/>
          <w:b/>
          <w:color w:val="000000"/>
          <w:sz w:val="24"/>
          <w:szCs w:val="24"/>
        </w:rPr>
      </w:pPr>
      <w:r w:rsidRPr="00E50A2E">
        <w:rPr>
          <w:rFonts w:ascii="Times New Roman" w:eastAsia="inter" w:hAnsi="Times New Roman" w:cs="Times New Roman"/>
          <w:b/>
          <w:color w:val="000000"/>
          <w:sz w:val="24"/>
          <w:szCs w:val="24"/>
        </w:rPr>
        <w:t>Research Gaps</w:t>
      </w:r>
    </w:p>
    <w:p w:rsidR="00E50A2E" w:rsidRPr="00E066CD" w:rsidRDefault="00E50A2E" w:rsidP="00DE7D89">
      <w:pPr>
        <w:spacing w:line="360" w:lineRule="auto"/>
        <w:ind w:left="284"/>
        <w:rPr>
          <w:rFonts w:ascii="Times New Roman" w:hAnsi="Times New Roman" w:cs="Times New Roman"/>
          <w:sz w:val="24"/>
          <w:szCs w:val="24"/>
          <w:lang w:val="en-HK"/>
        </w:rPr>
      </w:pPr>
      <w:r w:rsidRPr="00E066CD">
        <w:rPr>
          <w:rFonts w:ascii="Times New Roman" w:hAnsi="Times New Roman" w:cs="Times New Roman"/>
          <w:sz w:val="24"/>
          <w:szCs w:val="24"/>
          <w:lang w:val="en-HK"/>
        </w:rPr>
        <w:t xml:space="preserve">Empirical studies consistently confirm that experiential learning positively influences a student's career readiness. It helps them develop crucial skills like </w:t>
      </w:r>
      <w:r w:rsidRPr="00E066CD">
        <w:rPr>
          <w:rFonts w:ascii="Times New Roman" w:hAnsi="Times New Roman" w:cs="Times New Roman"/>
          <w:bCs/>
          <w:sz w:val="24"/>
          <w:szCs w:val="24"/>
          <w:lang w:val="en-HK"/>
        </w:rPr>
        <w:t>communication</w:t>
      </w:r>
      <w:r w:rsidRPr="00E066CD">
        <w:rPr>
          <w:rFonts w:ascii="Times New Roman" w:hAnsi="Times New Roman" w:cs="Times New Roman"/>
          <w:sz w:val="24"/>
          <w:szCs w:val="24"/>
          <w:lang w:val="en-HK"/>
        </w:rPr>
        <w:t xml:space="preserve">, </w:t>
      </w:r>
      <w:r w:rsidRPr="00E066CD">
        <w:rPr>
          <w:rFonts w:ascii="Times New Roman" w:hAnsi="Times New Roman" w:cs="Times New Roman"/>
          <w:bCs/>
          <w:sz w:val="24"/>
          <w:szCs w:val="24"/>
          <w:lang w:val="en-HK"/>
        </w:rPr>
        <w:t>problem-solving</w:t>
      </w:r>
      <w:r w:rsidRPr="00E066CD">
        <w:rPr>
          <w:rFonts w:ascii="Times New Roman" w:hAnsi="Times New Roman" w:cs="Times New Roman"/>
          <w:sz w:val="24"/>
          <w:szCs w:val="24"/>
          <w:lang w:val="en-HK"/>
        </w:rPr>
        <w:t xml:space="preserve">, </w:t>
      </w:r>
      <w:r w:rsidRPr="00E066CD">
        <w:rPr>
          <w:rFonts w:ascii="Times New Roman" w:hAnsi="Times New Roman" w:cs="Times New Roman"/>
          <w:bCs/>
          <w:sz w:val="24"/>
          <w:szCs w:val="24"/>
          <w:lang w:val="en-HK"/>
        </w:rPr>
        <w:t>adaptability</w:t>
      </w:r>
      <w:r w:rsidRPr="00E066CD">
        <w:rPr>
          <w:rFonts w:ascii="Times New Roman" w:hAnsi="Times New Roman" w:cs="Times New Roman"/>
          <w:sz w:val="24"/>
          <w:szCs w:val="24"/>
          <w:lang w:val="en-HK"/>
        </w:rPr>
        <w:t xml:space="preserve">, and </w:t>
      </w:r>
      <w:r w:rsidRPr="00E066CD">
        <w:rPr>
          <w:rFonts w:ascii="Times New Roman" w:hAnsi="Times New Roman" w:cs="Times New Roman"/>
          <w:bCs/>
          <w:sz w:val="24"/>
          <w:szCs w:val="24"/>
          <w:lang w:val="en-HK"/>
        </w:rPr>
        <w:t xml:space="preserve">intercultural competence </w:t>
      </w:r>
      <w:r w:rsidRPr="00E066CD">
        <w:rPr>
          <w:rFonts w:ascii="Times New Roman" w:hAnsi="Times New Roman" w:cs="Times New Roman"/>
          <w:bCs/>
          <w:sz w:val="24"/>
          <w:szCs w:val="24"/>
          <w:lang w:val="en-HK"/>
        </w:rPr>
        <w:fldChar w:fldCharType="begin"/>
      </w:r>
      <w:r w:rsidRPr="00E066CD">
        <w:rPr>
          <w:rFonts w:ascii="Times New Roman" w:hAnsi="Times New Roman" w:cs="Times New Roman"/>
          <w:bCs/>
          <w:sz w:val="24"/>
          <w:szCs w:val="24"/>
          <w:lang w:val="en-HK"/>
        </w:rPr>
        <w:instrText xml:space="preserve"> ADDIN ZOTERO_ITEM CSL_CITATION {"citationID":"D93VIx2N","properties":{"formattedCitation":"(Burke et al., n.d.; Eckhardt, n.d.; Pasahol et al., 2023)","plainCitation":"(Burke et al., n.d.; Eckhardt, n.d.; Pasahol et al., 2023)","noteIndex":0},"citationItems":[{"id":113,"uris":["http://zotero.org/users/17379307/items/GQJ8ZLT8"],"itemData":{"id":113,"type":"article-journal","language":"en","source":"Zotero","title":"Graduating Career-Ready Business Students","author":[{"family":"Burke","given":"Molly"},{"family":"Shaw","given":"Jamie"},{"family":"Meisinger","given":"Kathy"}]},"label":"page"},{"id":107,"uris":["http://zotero.org/users/17379307/items/96YNAANW"],"itemData":{"id":107,"type":"article-journal","abstract":"This research seeks to define and understand the experience of adult learners in the Experiential Learning (EXL) Program at MTSU. It looks at how this EXL program prepares these students for the workforce. This has made the role of EXL programs imperative to help deal with the issue of graduates having the proper competency levels for employment. In this research, program evaluation is made from the participants’ narrations on the necessity of internships, apprenticeships, and other forms of workplace learning for the effectiveness of adult learning programs. The results show that such practical assignments enable learners to translate acquired concepts into practical experiences, enhance skills in solving practical problems, and develop skills specific to industries. Also, the study establishes that access to professionals in the field enhances the learners’ confidence and competitiveness in the labor market. The study notes that the accessibility of programs targeting working adult learners is critical. Virtual and flexible options are needed to address the needs of diverse learners. However, the findings imply the need for a more elaborate study about the cumulative impact of EXL on career mobility. Future research will also be valuable in looking at the difficulties experienced by less involved people and the changes in virtual and remote experience use considering technological progression. In summary, the study provides valuable information on the further evolution of EXL programs to improve the career preparedness of adult students.","language":"en","source":"Zotero","title":"Qualitative Study of College Students’ Perspectives and Experiences","author":[{"family":"Eckhardt","given":"Mary Kate"}]},"label":"page"},{"id":105,"uris":["http://zotero.org/users/17379307/items/LU8YRYSF"],"itemData":{"id":105,"type":"article-journal","abstract":"The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S"}],"issued":{"date-parts":[["2023"]]}},"label":"page"}],"schema":"https://github.com/citation-style-language/schema/raw/master/csl-citation.json"} </w:instrText>
      </w:r>
      <w:r w:rsidRPr="00E066CD">
        <w:rPr>
          <w:rFonts w:ascii="Times New Roman" w:hAnsi="Times New Roman" w:cs="Times New Roman"/>
          <w:bCs/>
          <w:sz w:val="24"/>
          <w:szCs w:val="24"/>
          <w:lang w:val="en-HK"/>
        </w:rPr>
        <w:fldChar w:fldCharType="separate"/>
      </w:r>
      <w:r w:rsidRPr="00E066CD">
        <w:rPr>
          <w:rFonts w:ascii="Times New Roman" w:hAnsi="Times New Roman" w:cs="Times New Roman"/>
          <w:sz w:val="24"/>
        </w:rPr>
        <w:t xml:space="preserve">(Burke et al., n.d.; Eckhardt, n.d.; </w:t>
      </w:r>
      <w:proofErr w:type="spellStart"/>
      <w:r w:rsidRPr="00E066CD">
        <w:rPr>
          <w:rFonts w:ascii="Times New Roman" w:hAnsi="Times New Roman" w:cs="Times New Roman"/>
          <w:sz w:val="24"/>
        </w:rPr>
        <w:t>Pasahol</w:t>
      </w:r>
      <w:proofErr w:type="spellEnd"/>
      <w:r w:rsidRPr="00E066CD">
        <w:rPr>
          <w:rFonts w:ascii="Times New Roman" w:hAnsi="Times New Roman" w:cs="Times New Roman"/>
          <w:sz w:val="24"/>
        </w:rPr>
        <w:t xml:space="preserve"> et al., 2023)</w:t>
      </w:r>
      <w:r w:rsidRPr="00E066CD">
        <w:rPr>
          <w:rFonts w:ascii="Times New Roman" w:hAnsi="Times New Roman" w:cs="Times New Roman"/>
          <w:bCs/>
          <w:sz w:val="24"/>
          <w:szCs w:val="24"/>
          <w:lang w:val="en-HK"/>
        </w:rPr>
        <w:fldChar w:fldCharType="end"/>
      </w:r>
      <w:r w:rsidRPr="00E066CD">
        <w:rPr>
          <w:rFonts w:ascii="Times New Roman" w:hAnsi="Times New Roman" w:cs="Times New Roman"/>
          <w:sz w:val="24"/>
          <w:szCs w:val="24"/>
          <w:lang w:val="en-HK"/>
        </w:rPr>
        <w:t xml:space="preserve">. Structured programs with mentoring and coaching have been shown to boost student confidence, clarify career goals, and promote professional growth </w:t>
      </w:r>
      <w:r w:rsidRPr="00E066CD">
        <w:rPr>
          <w:rFonts w:ascii="Times New Roman" w:hAnsi="Times New Roman" w:cs="Times New Roman"/>
          <w:sz w:val="24"/>
          <w:szCs w:val="24"/>
          <w:lang w:val="en-HK"/>
        </w:rPr>
        <w:fldChar w:fldCharType="begin"/>
      </w:r>
      <w:r w:rsidRPr="00E066CD">
        <w:rPr>
          <w:rFonts w:ascii="Times New Roman" w:hAnsi="Times New Roman" w:cs="Times New Roman"/>
          <w:sz w:val="24"/>
          <w:szCs w:val="24"/>
          <w:lang w:val="en-HK"/>
        </w:rPr>
        <w:instrText xml:space="preserve"> ADDIN ZOTERO_ITEM CSL_CITATION {"citationID":"jCePQEhD","properties":{"formattedCitation":"(Naseer et al., 2025)","plainCitation":"(Naseer et al., 2025)","noteIndex":0},"citationItems":[{"id":220,"uris":["http://zotero.org/users/17379307/items/LP8XM2QM"],"itemData":{"id":220,"type":"article-journal","container-title":"Scientific Reports","DOI":"10.1038/s41598-025-10385-4","ISSN":"2045-2322","issue":"1","journalAbbreviation":"Sci Rep","language":"en","page":"24985","source":"DOI.org (Crossref)","title":"Project based learning framework integrating industry collaboration to enhance student future readiness in higher education","volume":"15","author":[{"family":"Naseer","given":"Fawad"},{"family":"Tariq","given":"Rasikh"},{"family":"Alshahrani","given":"Haya Mesfer"},{"family":"Alruwais","given":"Nuha"},{"family":"Al-Wesabi","given":"Fahd N."}],"issued":{"date-parts":[["2025",7,10]]}}}],"schema":"https://github.com/citation-style-language/schema/raw/master/csl-citation.json"} </w:instrText>
      </w:r>
      <w:r w:rsidRPr="00E066CD">
        <w:rPr>
          <w:rFonts w:ascii="Times New Roman" w:hAnsi="Times New Roman" w:cs="Times New Roman"/>
          <w:sz w:val="24"/>
          <w:szCs w:val="24"/>
          <w:lang w:val="en-HK"/>
        </w:rPr>
        <w:fldChar w:fldCharType="separate"/>
      </w:r>
      <w:r w:rsidRPr="00E066CD">
        <w:rPr>
          <w:rFonts w:ascii="Times New Roman" w:hAnsi="Times New Roman" w:cs="Times New Roman"/>
          <w:sz w:val="24"/>
        </w:rPr>
        <w:t>(Naseer et al., 2025)</w:t>
      </w:r>
      <w:r w:rsidRPr="00E066CD">
        <w:rPr>
          <w:rFonts w:ascii="Times New Roman" w:hAnsi="Times New Roman" w:cs="Times New Roman"/>
          <w:sz w:val="24"/>
          <w:szCs w:val="24"/>
          <w:lang w:val="en-HK"/>
        </w:rPr>
        <w:fldChar w:fldCharType="end"/>
      </w:r>
      <w:r w:rsidRPr="00E066CD">
        <w:rPr>
          <w:rFonts w:ascii="Times New Roman" w:hAnsi="Times New Roman" w:cs="Times New Roman"/>
          <w:sz w:val="24"/>
          <w:szCs w:val="24"/>
          <w:lang w:val="en-HK"/>
        </w:rPr>
        <w:t>.</w:t>
      </w:r>
    </w:p>
    <w:p w:rsidR="00E50A2E" w:rsidRPr="00170218" w:rsidRDefault="00E50A2E" w:rsidP="00DE7D89">
      <w:pPr>
        <w:spacing w:line="360" w:lineRule="auto"/>
        <w:ind w:left="284"/>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In Hong Kong, the CUHK Business School is recognized for its leadership in this area, offering a variety of initiatives from internships to global exchanges, all supported by quality assurance processes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{"citationID":"s70yVhRB","properties":{"formattedCitation":"({\\i{}CUHK Undergraduate - CUHK Undergraduate}, n.d.-b)","plainCitation":"(CUHK Undergraduate - CUHK Undergraduate, n.d.-b)","noteIndex":0},"citationItems":[{"id":201,"uris":["http://zotero.org/users/17379307/items/H7Q9FTCV"],"itemData":{"id":201,"type":"webpage","title":"CUHK Undergraduate - CUHK Undergraduate","URL":"https://ug.bschool.cuhk.edu.hk/","accessed":{"date-parts":[["2025",7,23]]}}}],"schema":"https://github.com/citation-style-language/schema/raw/master/csl-citation.json"}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szCs w:val="24"/>
        </w:rPr>
        <w:t>(</w:t>
      </w:r>
      <w:r w:rsidRPr="00DF6C46">
        <w:rPr>
          <w:rFonts w:ascii="Times New Roman" w:hAnsi="Times New Roman" w:cs="Times New Roman"/>
          <w:i/>
          <w:iCs/>
          <w:sz w:val="24"/>
          <w:szCs w:val="24"/>
        </w:rPr>
        <w:t>CUHK Undergraduate - CUHK Undergraduate</w:t>
      </w:r>
      <w:r w:rsidRPr="00DF6C46">
        <w:rPr>
          <w:rFonts w:ascii="Times New Roman" w:hAnsi="Times New Roman" w:cs="Times New Roman"/>
          <w:sz w:val="24"/>
          <w:szCs w:val="24"/>
        </w:rPr>
        <w:t>, n.d.-b)</w:t>
      </w:r>
      <w:r>
        <w:rPr>
          <w:rFonts w:ascii="Times New Roman" w:hAnsi="Times New Roman" w:cs="Times New Roman"/>
          <w:sz w:val="24"/>
          <w:szCs w:val="24"/>
          <w:lang w:val="en-HK"/>
        </w:rPr>
        <w:fldChar w:fldCharType="end"/>
      </w:r>
    </w:p>
    <w:p w:rsidR="00E50A2E" w:rsidRPr="00170218" w:rsidRDefault="00E50A2E" w:rsidP="00DE7D89">
      <w:pPr>
        <w:spacing w:line="360" w:lineRule="auto"/>
        <w:ind w:left="284"/>
        <w:rPr>
          <w:rFonts w:ascii="Times New Roman" w:hAnsi="Times New Roman" w:cs="Times New Roman"/>
          <w:sz w:val="24"/>
          <w:szCs w:val="24"/>
          <w:lang w:val="en-HK"/>
        </w:rPr>
      </w:pPr>
      <w:r w:rsidRPr="00170218">
        <w:rPr>
          <w:rFonts w:ascii="Times New Roman" w:hAnsi="Times New Roman" w:cs="Times New Roman"/>
          <w:sz w:val="24"/>
          <w:szCs w:val="24"/>
          <w:lang w:val="en-HK"/>
        </w:rPr>
        <w:t>Despite these efforts, there are still significant research gaps:</w:t>
      </w:r>
    </w:p>
    <w:p w:rsidR="00E50A2E" w:rsidRPr="00170218"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Lack of Localized Concepts:</w:t>
      </w:r>
      <w:r w:rsidRPr="00170218">
        <w:rPr>
          <w:rFonts w:ascii="Times New Roman" w:hAnsi="Times New Roman" w:cs="Times New Roman"/>
          <w:sz w:val="24"/>
          <w:szCs w:val="24"/>
          <w:lang w:val="en-HK"/>
        </w:rPr>
        <w:t xml:space="preserve"> There's no widely accepted definition of experiential learning or career readiness specifically for Hong Kong's job market.</w:t>
      </w:r>
    </w:p>
    <w:p w:rsidR="00E50A2E" w:rsidRPr="00170218"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Inconsistent Assessment:</w:t>
      </w:r>
      <w:r w:rsidRPr="00170218">
        <w:rPr>
          <w:rFonts w:ascii="Times New Roman" w:hAnsi="Times New Roman" w:cs="Times New Roman"/>
          <w:sz w:val="24"/>
          <w:szCs w:val="24"/>
          <w:lang w:val="en-HK"/>
        </w:rPr>
        <w:t xml:space="preserve"> Current assessment methods are often inconsistent and lack validated, long-term measures that directly link participation in these programs to career outcomes</w:t>
      </w:r>
      <w:r>
        <w:rPr>
          <w:rFonts w:ascii="Times New Roman" w:hAnsi="Times New Roman" w:cs="Times New Roman"/>
          <w:sz w:val="24"/>
          <w:szCs w:val="24"/>
          <w:lang w:val="en-HK"/>
        </w:rPr>
        <w:t xml:space="preserve">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{"citationID":"jupUG12h","properties":{"formattedCitation":"(Chan,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rPr>
        <w:t>(Chan, 2023)</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w:t>
      </w:r>
    </w:p>
    <w:p w:rsidR="00E50A2E"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Limited Employer Involvement:</w:t>
      </w:r>
      <w:r w:rsidRPr="00170218">
        <w:rPr>
          <w:rFonts w:ascii="Times New Roman" w:hAnsi="Times New Roman" w:cs="Times New Roman"/>
          <w:sz w:val="24"/>
          <w:szCs w:val="24"/>
          <w:lang w:val="en-HK"/>
        </w:rPr>
        <w:t xml:space="preserve"> Employers don't participate enough in the evaluation process, which reduces the relevance of the feedback and the curricula's alignment with workplace needs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{"citationID":"4nK0F0iN","properties":{"formattedCitation":"(Doherty-Restrepo et al., 2023)","plainCitation":"(Doherty-Restrepo et al., 2023)","noteIndex":0},"citationItems":[{"id":222,"uris":["http://zotero.org/users/17379307/items/EEVH737G"],"itemData":{"id":222,"type":"article-journal","abstract":"This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2644-1640","issue":"1","language":"en","license":"http://creativecommons.org/licenses/by/3.0/deed.en_US","page":"1-14","source":"DOI.org (Crossref)","title":"Closing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rPr>
        <w:t>(Doherty-Restrepo et al., 2023)</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E50A2E" w:rsidRPr="00170218"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 xml:space="preserve"> Underexplored Affective Dimensions:</w:t>
      </w:r>
      <w:r w:rsidRPr="00170218">
        <w:rPr>
          <w:rFonts w:ascii="Times New Roman" w:hAnsi="Times New Roman" w:cs="Times New Roman"/>
          <w:sz w:val="24"/>
          <w:szCs w:val="24"/>
          <w:lang w:val="en-HK"/>
        </w:rPr>
        <w:t xml:space="preserve"> The emotional and reflective aspects of learning, which are vital for internalizing skills, are not well-studied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{"citationID":"dZntJ57S","properties":{"formattedCitation":"(Beard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rPr>
        <w:t>(Beard &amp; Wilson, 2018; Moon, 2013)</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E50A2E" w:rsidRPr="00170218"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Reliance on Self-Reported Data:</w:t>
      </w:r>
      <w:r w:rsidRPr="00170218">
        <w:rPr>
          <w:rFonts w:ascii="Times New Roman" w:hAnsi="Times New Roman" w:cs="Times New Roman"/>
          <w:sz w:val="24"/>
          <w:szCs w:val="24"/>
          <w:lang w:val="en-HK"/>
        </w:rPr>
        <w:t xml:space="preserve"> Much of the existing research relies heavily on student self-reports and fails to include perspectives from other stakeholders or track long-term employment data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{"citationID":"R9sqLI1h","properties":{"formattedCitation":"(Pasahol et al., 2023)","plainCitation":"(Pasahol et al., 2023)","noteIndex":0},"citationItems":[{"id":105,"uris":["http://zotero.org/users/17379307/items/LU8YRYSF"],"itemData":{"id":105,"type":"article-journal","abstract":"The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rPr>
        <w:t>(</w:t>
      </w:r>
      <w:proofErr w:type="spellStart"/>
      <w:r w:rsidRPr="00DF6C46">
        <w:rPr>
          <w:rFonts w:ascii="Times New Roman" w:hAnsi="Times New Roman" w:cs="Times New Roman"/>
          <w:sz w:val="24"/>
        </w:rPr>
        <w:t>Pasahol</w:t>
      </w:r>
      <w:proofErr w:type="spellEnd"/>
      <w:r w:rsidRPr="00DF6C46">
        <w:rPr>
          <w:rFonts w:ascii="Times New Roman" w:hAnsi="Times New Roman" w:cs="Times New Roman"/>
          <w:sz w:val="24"/>
        </w:rPr>
        <w:t xml:space="preserve"> et al., 2023)</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E50A2E" w:rsidRPr="00170218" w:rsidRDefault="00E50A2E" w:rsidP="00DE7D89">
      <w:pPr>
        <w:spacing w:line="360" w:lineRule="auto"/>
        <w:ind w:left="284"/>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These gaps highlight a strong need for qualitative research that uses a multi-stakeholder approach to understand real-life experiences and systemic factors that shape the </w:t>
      </w:r>
      <w:r w:rsidRPr="00170218">
        <w:rPr>
          <w:rFonts w:ascii="Times New Roman" w:hAnsi="Times New Roman" w:cs="Times New Roman"/>
          <w:sz w:val="24"/>
          <w:szCs w:val="24"/>
          <w:lang w:val="en-HK"/>
        </w:rPr>
        <w:lastRenderedPageBreak/>
        <w:t>effectiveness of experiential learning. There's also a need to create new assessment frameworks that are sensitive to the context of Hong Kong's job market. Addressing these issues will provide the evidence needed to improve CUHK's programs and help it produce graduates who are ready for the challenges of a competitive global business environment.</w:t>
      </w:r>
    </w:p>
    <w:p w:rsidR="0082094A" w:rsidRPr="00170218" w:rsidRDefault="0082094A" w:rsidP="0082094A">
      <w:pPr>
        <w:spacing w:line="360" w:lineRule="auto"/>
        <w:rPr>
          <w:rFonts w:ascii="Times New Roman" w:eastAsia="inter" w:hAnsi="Times New Roman" w:cs="Times New Roman"/>
          <w:color w:val="000000"/>
          <w:sz w:val="24"/>
          <w:szCs w:val="24"/>
          <w:lang w:val="en-HK"/>
        </w:rPr>
      </w:pPr>
    </w:p>
    <w:p w:rsidR="00771C39" w:rsidRDefault="00771C39" w:rsidP="00DF6CA4">
      <w:pPr>
        <w:pStyle w:val="ListParagraph"/>
        <w:numPr>
          <w:ilvl w:val="0"/>
          <w:numId w:val="31"/>
        </w:numPr>
        <w:spacing w:line="360" w:lineRule="auto"/>
        <w:rPr>
          <w:rFonts w:ascii="Times New Roman" w:eastAsia="inter" w:hAnsi="Times New Roman" w:cs="Times New Roman"/>
          <w:b/>
          <w:bCs/>
          <w:color w:val="000000"/>
          <w:sz w:val="24"/>
          <w:szCs w:val="24"/>
          <w:lang w:val="en-HK"/>
        </w:rPr>
      </w:pPr>
      <w:r>
        <w:rPr>
          <w:rFonts w:ascii="Times New Roman" w:eastAsia="inter" w:hAnsi="Times New Roman" w:cs="Times New Roman"/>
          <w:b/>
          <w:bCs/>
          <w:color w:val="000000"/>
          <w:sz w:val="24"/>
          <w:szCs w:val="24"/>
          <w:lang w:val="en-HK"/>
        </w:rPr>
        <w:t xml:space="preserve">Research </w:t>
      </w:r>
      <w:r w:rsidR="00E50A2E">
        <w:rPr>
          <w:rFonts w:ascii="Times New Roman" w:eastAsia="inter" w:hAnsi="Times New Roman" w:cs="Times New Roman"/>
          <w:b/>
          <w:bCs/>
          <w:color w:val="000000"/>
          <w:sz w:val="24"/>
          <w:szCs w:val="24"/>
          <w:lang w:val="en-HK"/>
        </w:rPr>
        <w:t>Objective and Design</w:t>
      </w:r>
    </w:p>
    <w:p w:rsidR="00771C39" w:rsidRDefault="00771C39" w:rsidP="00771C39">
      <w:pPr>
        <w:pStyle w:val="ListParagraph"/>
        <w:spacing w:line="360" w:lineRule="auto"/>
        <w:rPr>
          <w:rFonts w:ascii="Times New Roman" w:eastAsia="inter" w:hAnsi="Times New Roman" w:cs="Times New Roman"/>
          <w:b/>
          <w:bCs/>
          <w:color w:val="000000"/>
          <w:sz w:val="24"/>
          <w:szCs w:val="24"/>
          <w:lang w:val="en-HK"/>
        </w:rPr>
      </w:pPr>
    </w:p>
    <w:p w:rsidR="00771C39" w:rsidRPr="00771C39" w:rsidRDefault="0082094A" w:rsidP="00771C39">
      <w:pPr>
        <w:pStyle w:val="ListParagraph"/>
        <w:numPr>
          <w:ilvl w:val="1"/>
          <w:numId w:val="31"/>
        </w:numPr>
        <w:spacing w:line="360" w:lineRule="auto"/>
        <w:rPr>
          <w:rFonts w:ascii="Times New Roman" w:eastAsia="inter" w:hAnsi="Times New Roman" w:cs="Times New Roman"/>
          <w:b/>
          <w:bCs/>
          <w:color w:val="000000"/>
          <w:sz w:val="24"/>
          <w:szCs w:val="24"/>
          <w:lang w:val="en-HK"/>
        </w:rPr>
      </w:pPr>
      <w:r w:rsidRPr="00DF6CA4">
        <w:rPr>
          <w:rFonts w:ascii="Times New Roman" w:eastAsia="inter" w:hAnsi="Times New Roman" w:cs="Times New Roman"/>
          <w:b/>
          <w:bCs/>
          <w:color w:val="000000"/>
          <w:sz w:val="24"/>
          <w:szCs w:val="24"/>
          <w:lang w:val="en-HK"/>
        </w:rPr>
        <w:t xml:space="preserve">Research Objectives </w:t>
      </w:r>
    </w:p>
    <w:p w:rsidR="0082094A" w:rsidRPr="00DF6CA4" w:rsidRDefault="0082094A" w:rsidP="00DF6CA4">
      <w:pPr>
        <w:pStyle w:val="ListParagraph"/>
        <w:numPr>
          <w:ilvl w:val="0"/>
          <w:numId w:val="32"/>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Evaluating Contribution to Career Readiness Competencies</w:t>
      </w:r>
    </w:p>
    <w:p w:rsidR="0082094A" w:rsidRPr="00170218" w:rsidRDefault="0082094A" w:rsidP="00DF6CA4">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This study is designed to carefully evaluate how experiential learning initiatives at CUHK, like internships, consulting projects, global study tours, and co-op programs, help with student development. It focuses not just on job-specific technical skills, but also on the cultivation of transferable skills, which are </w:t>
      </w:r>
      <w:r>
        <w:rPr>
          <w:rFonts w:ascii="Times New Roman" w:eastAsia="inter" w:hAnsi="Times New Roman" w:cs="Times New Roman"/>
          <w:color w:val="000000"/>
          <w:sz w:val="24"/>
          <w:szCs w:val="24"/>
          <w:lang w:val="en-HK"/>
        </w:rPr>
        <w:t>currently</w:t>
      </w:r>
      <w:r w:rsidRPr="00170218">
        <w:rPr>
          <w:rFonts w:ascii="Times New Roman" w:eastAsia="inter" w:hAnsi="Times New Roman" w:cs="Times New Roman"/>
          <w:color w:val="000000"/>
          <w:sz w:val="24"/>
          <w:szCs w:val="24"/>
          <w:lang w:val="en-HK"/>
        </w:rPr>
        <w:t xml:space="preserve"> essential for employability globally. The evaluation will go beyond simply counting participation. Instead, it aims for a deeper, more </w:t>
      </w:r>
      <w:r w:rsidR="00004111">
        <w:rPr>
          <w:rFonts w:ascii="Times New Roman" w:eastAsia="inter" w:hAnsi="Times New Roman" w:cs="Times New Roman"/>
          <w:color w:val="000000"/>
          <w:sz w:val="24"/>
          <w:szCs w:val="24"/>
          <w:lang w:val="en-HK"/>
        </w:rPr>
        <w:t>refined</w:t>
      </w:r>
      <w:r w:rsidRPr="00170218">
        <w:rPr>
          <w:rFonts w:ascii="Times New Roman" w:eastAsia="inter" w:hAnsi="Times New Roman" w:cs="Times New Roman"/>
          <w:color w:val="000000"/>
          <w:sz w:val="24"/>
          <w:szCs w:val="24"/>
          <w:lang w:val="en-HK"/>
        </w:rPr>
        <w:t xml:space="preserve"> understanding of the quality and depth of the learning that occurs. This includes examining how students internalize their experiences and apply them to get ready for their careers, acknowledging that career readiness is a complex mix of cognitive skills, personal attitudes, and social abilities.</w:t>
      </w:r>
    </w:p>
    <w:p w:rsidR="0082094A" w:rsidRPr="00DF6CA4" w:rsidRDefault="0082094A" w:rsidP="00DF6CA4">
      <w:pPr>
        <w:pStyle w:val="ListParagraph"/>
        <w:numPr>
          <w:ilvl w:val="0"/>
          <w:numId w:val="32"/>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Exploring and Comparing Stakeholder Perspectives</w:t>
      </w:r>
    </w:p>
    <w:p w:rsidR="004765A5" w:rsidRDefault="0082094A" w:rsidP="004765A5">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The research's unique strength lies in its multi-stakeholder </w:t>
      </w:r>
      <w:r w:rsidR="004765A5">
        <w:rPr>
          <w:rFonts w:ascii="Times New Roman" w:eastAsia="inter" w:hAnsi="Times New Roman" w:cs="Times New Roman"/>
          <w:color w:val="000000"/>
          <w:sz w:val="24"/>
          <w:szCs w:val="24"/>
          <w:lang w:val="en-HK"/>
        </w:rPr>
        <w:t>angle</w:t>
      </w:r>
      <w:r w:rsidRPr="00170218">
        <w:rPr>
          <w:rFonts w:ascii="Times New Roman" w:eastAsia="inter" w:hAnsi="Times New Roman" w:cs="Times New Roman"/>
          <w:color w:val="000000"/>
          <w:sz w:val="24"/>
          <w:szCs w:val="24"/>
          <w:lang w:val="en-HK"/>
        </w:rPr>
        <w:t xml:space="preserve">s, which </w:t>
      </w:r>
      <w:r w:rsidR="004765A5">
        <w:rPr>
          <w:rFonts w:ascii="Times New Roman" w:eastAsia="inter" w:hAnsi="Times New Roman" w:cs="Times New Roman"/>
          <w:color w:val="000000"/>
          <w:sz w:val="24"/>
          <w:szCs w:val="24"/>
          <w:lang w:val="en-HK"/>
        </w:rPr>
        <w:t xml:space="preserve">collect </w:t>
      </w:r>
      <w:r w:rsidRPr="00170218">
        <w:rPr>
          <w:rFonts w:ascii="Times New Roman" w:eastAsia="inter" w:hAnsi="Times New Roman" w:cs="Times New Roman"/>
          <w:color w:val="000000"/>
          <w:sz w:val="24"/>
          <w:szCs w:val="24"/>
          <w:lang w:val="en-HK"/>
        </w:rPr>
        <w:t xml:space="preserve">the views of students, faculty, and employers. </w:t>
      </w:r>
      <w:r w:rsidR="004765A5">
        <w:rPr>
          <w:rFonts w:ascii="Times New Roman" w:eastAsia="inter" w:hAnsi="Times New Roman" w:cs="Times New Roman"/>
          <w:color w:val="000000"/>
          <w:sz w:val="24"/>
          <w:szCs w:val="24"/>
          <w:lang w:val="en-HK"/>
        </w:rPr>
        <w:t>Ea</w:t>
      </w:r>
      <w:r w:rsidRPr="00170218">
        <w:rPr>
          <w:rFonts w:ascii="Times New Roman" w:eastAsia="inter" w:hAnsi="Times New Roman" w:cs="Times New Roman"/>
          <w:color w:val="000000"/>
          <w:sz w:val="24"/>
          <w:szCs w:val="24"/>
          <w:lang w:val="en-HK"/>
        </w:rPr>
        <w:t xml:space="preserve">ch group has a distinct yet </w:t>
      </w:r>
      <w:r w:rsidR="004765A5">
        <w:rPr>
          <w:rFonts w:ascii="Times New Roman" w:eastAsia="inter" w:hAnsi="Times New Roman" w:cs="Times New Roman"/>
          <w:color w:val="000000"/>
          <w:sz w:val="24"/>
          <w:szCs w:val="24"/>
          <w:lang w:val="en-HK"/>
        </w:rPr>
        <w:t>interrelated</w:t>
      </w:r>
      <w:r w:rsidRPr="00170218">
        <w:rPr>
          <w:rFonts w:ascii="Times New Roman" w:eastAsia="inter" w:hAnsi="Times New Roman" w:cs="Times New Roman"/>
          <w:color w:val="000000"/>
          <w:sz w:val="24"/>
          <w:szCs w:val="24"/>
          <w:lang w:val="en-HK"/>
        </w:rPr>
        <w:t xml:space="preserve"> perspective on the purpose, effectiveness, and relevance of these learning programs. By </w:t>
      </w:r>
      <w:r w:rsidR="004765A5">
        <w:rPr>
          <w:rFonts w:ascii="Times New Roman" w:eastAsia="inter" w:hAnsi="Times New Roman" w:cs="Times New Roman"/>
          <w:color w:val="000000"/>
          <w:sz w:val="24"/>
          <w:szCs w:val="24"/>
          <w:lang w:val="en-HK"/>
        </w:rPr>
        <w:t>looking into</w:t>
      </w:r>
      <w:r w:rsidRPr="00170218">
        <w:rPr>
          <w:rFonts w:ascii="Times New Roman" w:eastAsia="inter" w:hAnsi="Times New Roman" w:cs="Times New Roman"/>
          <w:color w:val="000000"/>
          <w:sz w:val="24"/>
          <w:szCs w:val="24"/>
          <w:lang w:val="en-HK"/>
        </w:rPr>
        <w:t xml:space="preserve"> their lived experiences and perceptions, the study aims to uncover areas of agreement as well as contradictions between what is expected and what actually happens. For example, students might feel they gain confidence and practical skills. In contrast, employers may be more concerned with a graduate's readiness for specific, competitive workplace challenges. Meanwhile, faculty members must navigate constraints related to teaching and curriculum design. Understanding these differ</w:t>
      </w:r>
      <w:r w:rsidR="004765A5">
        <w:rPr>
          <w:rFonts w:ascii="Times New Roman" w:eastAsia="inter" w:hAnsi="Times New Roman" w:cs="Times New Roman"/>
          <w:color w:val="000000"/>
          <w:sz w:val="24"/>
          <w:szCs w:val="24"/>
          <w:lang w:val="en-HK"/>
        </w:rPr>
        <w:t>ent</w:t>
      </w:r>
      <w:r w:rsidRPr="00170218">
        <w:rPr>
          <w:rFonts w:ascii="Times New Roman" w:eastAsia="inter" w:hAnsi="Times New Roman" w:cs="Times New Roman"/>
          <w:color w:val="000000"/>
          <w:sz w:val="24"/>
          <w:szCs w:val="24"/>
          <w:lang w:val="en-HK"/>
        </w:rPr>
        <w:t xml:space="preserve"> </w:t>
      </w:r>
      <w:r w:rsidR="004765A5">
        <w:rPr>
          <w:rFonts w:ascii="Times New Roman" w:eastAsia="inter" w:hAnsi="Times New Roman" w:cs="Times New Roman"/>
          <w:color w:val="000000"/>
          <w:sz w:val="24"/>
          <w:szCs w:val="24"/>
          <w:lang w:val="en-HK"/>
        </w:rPr>
        <w:t xml:space="preserve">points of view </w:t>
      </w:r>
      <w:r w:rsidRPr="00170218">
        <w:rPr>
          <w:rFonts w:ascii="Times New Roman" w:eastAsia="inter" w:hAnsi="Times New Roman" w:cs="Times New Roman"/>
          <w:color w:val="000000"/>
          <w:sz w:val="24"/>
          <w:szCs w:val="24"/>
          <w:lang w:val="en-HK"/>
        </w:rPr>
        <w:t>is crucial for bridging the gap between theory and practice and ensuring that experiential learning effectively leads to career success.</w:t>
      </w:r>
    </w:p>
    <w:p w:rsidR="000440E7" w:rsidRDefault="000440E7" w:rsidP="004765A5">
      <w:pPr>
        <w:spacing w:line="360" w:lineRule="auto"/>
        <w:ind w:left="709"/>
        <w:rPr>
          <w:rFonts w:ascii="Times New Roman" w:eastAsia="inter" w:hAnsi="Times New Roman" w:cs="Times New Roman"/>
          <w:color w:val="000000"/>
          <w:sz w:val="24"/>
          <w:szCs w:val="24"/>
          <w:lang w:val="en-HK"/>
        </w:rPr>
      </w:pPr>
    </w:p>
    <w:p w:rsidR="000440E7" w:rsidRPr="0082094A" w:rsidRDefault="000440E7" w:rsidP="004765A5">
      <w:pPr>
        <w:spacing w:line="360" w:lineRule="auto"/>
        <w:ind w:left="709"/>
        <w:rPr>
          <w:rFonts w:ascii="Times New Roman" w:eastAsia="inter" w:hAnsi="Times New Roman" w:cs="Times New Roman"/>
          <w:color w:val="000000"/>
          <w:sz w:val="24"/>
          <w:szCs w:val="24"/>
          <w:lang w:val="en-HK"/>
        </w:rPr>
      </w:pPr>
    </w:p>
    <w:p w:rsidR="0082094A" w:rsidRPr="00170218" w:rsidRDefault="0082094A" w:rsidP="00DF6CA4">
      <w:pPr>
        <w:pStyle w:val="ListParagraph"/>
        <w:numPr>
          <w:ilvl w:val="0"/>
          <w:numId w:val="32"/>
        </w:numPr>
        <w:spacing w:line="360" w:lineRule="auto"/>
        <w:rPr>
          <w:rFonts w:ascii="Times New Roman" w:eastAsia="inter" w:hAnsi="Times New Roman" w:cs="Times New Roman"/>
          <w:b/>
          <w:bCs/>
          <w:color w:val="000000"/>
          <w:sz w:val="24"/>
          <w:szCs w:val="24"/>
          <w:lang w:val="en-HK"/>
        </w:rPr>
      </w:pPr>
      <w:r w:rsidRPr="00170218">
        <w:rPr>
          <w:rFonts w:ascii="Times New Roman" w:eastAsia="inter" w:hAnsi="Times New Roman" w:cs="Times New Roman"/>
          <w:b/>
          <w:bCs/>
          <w:color w:val="000000"/>
          <w:sz w:val="24"/>
          <w:szCs w:val="24"/>
          <w:lang w:val="en-HK"/>
        </w:rPr>
        <w:lastRenderedPageBreak/>
        <w:t>Identifying Systemic Enablers and Barriers</w:t>
      </w:r>
    </w:p>
    <w:p w:rsidR="0082094A" w:rsidRPr="00170218" w:rsidRDefault="0082094A" w:rsidP="00DF6CA4">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Experiential learning </w:t>
      </w:r>
      <w:r w:rsidR="004765A5">
        <w:rPr>
          <w:rFonts w:ascii="Times New Roman" w:eastAsia="inter" w:hAnsi="Times New Roman" w:cs="Times New Roman"/>
          <w:color w:val="000000"/>
          <w:sz w:val="24"/>
          <w:szCs w:val="24"/>
          <w:lang w:val="en-HK"/>
        </w:rPr>
        <w:t>lies</w:t>
      </w:r>
      <w:r w:rsidRPr="00170218">
        <w:rPr>
          <w:rFonts w:ascii="Times New Roman" w:eastAsia="inter" w:hAnsi="Times New Roman" w:cs="Times New Roman"/>
          <w:color w:val="000000"/>
          <w:sz w:val="24"/>
          <w:szCs w:val="24"/>
          <w:lang w:val="en-HK"/>
        </w:rPr>
        <w:t xml:space="preserve"> within a complex system of institutions and contexts. This research is designed to uncover the organizational structures, curriculum designs, teaching methods, and partnership models that either help a program succeed or create challenges. For example, key factors that enable success include strong institutional commitment, proper resource allocation, and sufficient faculty expertise and employer engagement. On the other hand, barriers to success might be things like fragmented curricular integration, inconsistent assessment methods, limited employer involvement in program design, or a lack of follow-up on graduate outcomes. Identifying these systemic issues allows for focused improvements that can enhance a program's overall coherence, sustainability, and impact.</w:t>
      </w:r>
    </w:p>
    <w:p w:rsidR="0082094A" w:rsidRPr="00170218" w:rsidRDefault="0082094A" w:rsidP="00DF6CA4">
      <w:pPr>
        <w:numPr>
          <w:ilvl w:val="0"/>
          <w:numId w:val="32"/>
        </w:numPr>
        <w:spacing w:line="360" w:lineRule="auto"/>
        <w:rPr>
          <w:rFonts w:ascii="Times New Roman" w:eastAsia="inter" w:hAnsi="Times New Roman" w:cs="Times New Roman"/>
          <w:b/>
          <w:bCs/>
          <w:color w:val="000000"/>
          <w:sz w:val="24"/>
          <w:szCs w:val="24"/>
          <w:lang w:val="en-HK"/>
        </w:rPr>
      </w:pPr>
      <w:r w:rsidRPr="00170218">
        <w:rPr>
          <w:rFonts w:ascii="Times New Roman" w:eastAsia="inter" w:hAnsi="Times New Roman" w:cs="Times New Roman"/>
          <w:b/>
          <w:bCs/>
          <w:color w:val="000000"/>
          <w:sz w:val="24"/>
          <w:szCs w:val="24"/>
          <w:lang w:val="en-HK"/>
        </w:rPr>
        <w:t>Formulating Actionable Recommendations</w:t>
      </w:r>
    </w:p>
    <w:p w:rsidR="0082094A" w:rsidRPr="00170218" w:rsidRDefault="0082094A" w:rsidP="00771C39">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The research aims to create practical, evidence-based recommendations for developing curriculum, shaping institutional policies, and strengthening collaboration with stakeholders. The goal is to improve experiential learning initiatives so they stay current with the ever-changing demands of the global business world, especially those driven by digital transformation, globalization, sustainability, and post-pandemic workplace changes. These recommendations will help the CUHK Business School maintain its leadership role by producing graduates who are resilient, adaptable, reflective, and prepared for a competitive job market.</w:t>
      </w:r>
    </w:p>
    <w:p w:rsidR="0082094A" w:rsidRPr="00170218" w:rsidRDefault="0082094A" w:rsidP="0082094A">
      <w:pPr>
        <w:spacing w:line="360" w:lineRule="auto"/>
        <w:rPr>
          <w:rFonts w:ascii="Times New Roman" w:eastAsia="inter" w:hAnsi="Times New Roman" w:cs="Times New Roman"/>
          <w:color w:val="000000"/>
          <w:sz w:val="24"/>
          <w:szCs w:val="24"/>
          <w:lang w:val="en-HK"/>
        </w:rPr>
      </w:pPr>
    </w:p>
    <w:p w:rsidR="00E066CD" w:rsidRPr="00DF6CA4" w:rsidRDefault="00E066CD" w:rsidP="00771C39">
      <w:pPr>
        <w:pStyle w:val="ListParagraph"/>
        <w:numPr>
          <w:ilvl w:val="1"/>
          <w:numId w:val="31"/>
        </w:numPr>
        <w:spacing w:line="360" w:lineRule="auto"/>
        <w:rPr>
          <w:rFonts w:ascii="Times New Roman" w:eastAsia="inter" w:hAnsi="Times New Roman" w:cs="Times New Roman"/>
          <w:b/>
          <w:bCs/>
          <w:color w:val="000000"/>
          <w:sz w:val="24"/>
          <w:szCs w:val="24"/>
          <w:lang w:val="en-HK"/>
        </w:rPr>
      </w:pPr>
      <w:r w:rsidRPr="00DF6CA4">
        <w:rPr>
          <w:rFonts w:ascii="Times New Roman" w:eastAsia="inter" w:hAnsi="Times New Roman" w:cs="Times New Roman"/>
          <w:b/>
          <w:bCs/>
          <w:color w:val="000000"/>
          <w:sz w:val="24"/>
          <w:szCs w:val="24"/>
          <w:lang w:val="en-HK"/>
        </w:rPr>
        <w:t xml:space="preserve">Research Questions </w:t>
      </w:r>
    </w:p>
    <w:p w:rsidR="00E066CD" w:rsidRPr="00DF6CA4" w:rsidRDefault="00E066CD" w:rsidP="00DF6CA4">
      <w:pPr>
        <w:pStyle w:val="ListParagraph"/>
        <w:numPr>
          <w:ilvl w:val="0"/>
          <w:numId w:val="33"/>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Student Perspective:</w:t>
      </w:r>
    </w:p>
    <w:p w:rsidR="00E066CD" w:rsidRDefault="00E066CD" w:rsidP="00E066CD">
      <w:pPr>
        <w:spacing w:line="360" w:lineRule="auto"/>
        <w:ind w:left="720"/>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The research </w:t>
      </w:r>
      <w:r w:rsidR="004765A5">
        <w:rPr>
          <w:rFonts w:ascii="Times New Roman" w:eastAsia="inter" w:hAnsi="Times New Roman" w:cs="Times New Roman"/>
          <w:color w:val="000000"/>
          <w:sz w:val="24"/>
          <w:szCs w:val="24"/>
          <w:lang w:val="en-HK"/>
        </w:rPr>
        <w:t>studies</w:t>
      </w:r>
      <w:r w:rsidRPr="00170218">
        <w:rPr>
          <w:rFonts w:ascii="Times New Roman" w:eastAsia="inter" w:hAnsi="Times New Roman" w:cs="Times New Roman"/>
          <w:color w:val="000000"/>
          <w:sz w:val="24"/>
          <w:szCs w:val="24"/>
          <w:lang w:val="en-HK"/>
        </w:rPr>
        <w:t xml:space="preserve"> how students experience experiential learning, examining the emotional, cognitive, and social impacts. The goal is to understand if students feel confident and perceive their transferable skills are improving. The study also investigates how these experiences shape their professional identity and sense of readiness for the workforce, recognizing that learning is a transformative process, not just a simple acquisition of skills.</w:t>
      </w:r>
    </w:p>
    <w:p w:rsidR="000440E7" w:rsidRDefault="000440E7" w:rsidP="00E066CD">
      <w:pPr>
        <w:spacing w:line="360" w:lineRule="auto"/>
        <w:ind w:left="720"/>
        <w:rPr>
          <w:rFonts w:ascii="Times New Roman" w:eastAsia="inter" w:hAnsi="Times New Roman" w:cs="Times New Roman"/>
          <w:color w:val="000000"/>
          <w:sz w:val="24"/>
          <w:szCs w:val="24"/>
          <w:lang w:val="en-HK"/>
        </w:rPr>
      </w:pPr>
    </w:p>
    <w:p w:rsidR="000440E7" w:rsidRPr="00170218" w:rsidRDefault="000440E7" w:rsidP="00E066CD">
      <w:pPr>
        <w:spacing w:line="360" w:lineRule="auto"/>
        <w:ind w:left="720"/>
        <w:rPr>
          <w:rFonts w:ascii="Times New Roman" w:eastAsia="inter" w:hAnsi="Times New Roman" w:cs="Times New Roman"/>
          <w:color w:val="000000"/>
          <w:sz w:val="24"/>
          <w:szCs w:val="24"/>
          <w:lang w:val="en-HK"/>
        </w:rPr>
      </w:pPr>
    </w:p>
    <w:p w:rsidR="00E066CD" w:rsidRPr="00DF6CA4" w:rsidRDefault="00E066CD" w:rsidP="00DF6CA4">
      <w:pPr>
        <w:pStyle w:val="ListParagraph"/>
        <w:numPr>
          <w:ilvl w:val="0"/>
          <w:numId w:val="33"/>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lastRenderedPageBreak/>
        <w:t>Faculty and Curriculum Perspective:</w:t>
      </w:r>
    </w:p>
    <w:p w:rsidR="00E066CD" w:rsidRPr="00170218" w:rsidRDefault="002C4C09" w:rsidP="00E066CD">
      <w:pPr>
        <w:spacing w:line="360" w:lineRule="auto"/>
        <w:ind w:left="720"/>
        <w:rPr>
          <w:rFonts w:ascii="Times New Roman" w:eastAsia="inter" w:hAnsi="Times New Roman" w:cs="Times New Roman"/>
          <w:color w:val="000000"/>
          <w:sz w:val="24"/>
          <w:szCs w:val="24"/>
          <w:lang w:val="en-HK"/>
        </w:rPr>
      </w:pPr>
      <w:r>
        <w:rPr>
          <w:rFonts w:ascii="Times New Roman" w:eastAsia="inter" w:hAnsi="Times New Roman" w:cs="Times New Roman"/>
          <w:color w:val="000000"/>
          <w:sz w:val="24"/>
          <w:szCs w:val="24"/>
          <w:lang w:val="en-HK"/>
        </w:rPr>
        <w:t>It</w:t>
      </w:r>
      <w:r w:rsidR="00E066CD" w:rsidRPr="00170218">
        <w:rPr>
          <w:rFonts w:ascii="Times New Roman" w:eastAsia="inter" w:hAnsi="Times New Roman" w:cs="Times New Roman"/>
          <w:color w:val="000000"/>
          <w:sz w:val="24"/>
          <w:szCs w:val="24"/>
          <w:lang w:val="en-HK"/>
        </w:rPr>
        <w:t xml:space="preserve"> focuses on how faculty and curriculum designers implement experiential learning. It explores their interpretation of Kolb’s cyclical learning stages (concrete experience, reflective observation, abstract conceptualization, and active experimentation)</w:t>
      </w:r>
      <w:r w:rsidR="00E066CD">
        <w:rPr>
          <w:rFonts w:ascii="Times New Roman" w:eastAsia="inter" w:hAnsi="Times New Roman" w:cs="Times New Roman"/>
          <w:color w:val="000000"/>
          <w:sz w:val="24"/>
          <w:szCs w:val="24"/>
          <w:lang w:val="en-HK"/>
        </w:rPr>
        <w:t xml:space="preserve"> </w:t>
      </w:r>
      <w:r w:rsidR="00E066CD">
        <w:rPr>
          <w:rFonts w:ascii="Times New Roman" w:eastAsia="inter" w:hAnsi="Times New Roman" w:cs="Times New Roman"/>
          <w:color w:val="000000"/>
          <w:sz w:val="24"/>
          <w:szCs w:val="24"/>
          <w:lang w:val="en-HK"/>
        </w:rPr>
        <w:fldChar w:fldCharType="begin"/>
      </w:r>
      <w:r w:rsidR="00E066CD">
        <w:rPr>
          <w:rFonts w:ascii="Times New Roman" w:eastAsia="inter" w:hAnsi="Times New Roman" w:cs="Times New Roman"/>
          <w:color w:val="000000"/>
          <w:sz w:val="24"/>
          <w:szCs w:val="24"/>
          <w:lang w:val="en-HK"/>
        </w:rPr>
        <w:instrText xml:space="preserve"> ADDIN ZOTERO_ITEM CSL_CITATION {"citationID":"1f3HLf2Y","properties":{"formattedCitation":"(Morris, 2020)","plainCitation":"(Morris, 2020)","noteIndex":0},"citationItems":[{"id":23,"uris":["http://zotero.org/users/17379307/items/SQ7VHRDU"],"itemData":{"id":23,"type":"article-journal","abstract":"Kolb’s experiential learning cycle is perhaps the most scholarly inﬂuential and cited model regarding experiential learning theory. However, a key issue in interpreting Kolb’s model concerns a lack of clarity regarding what constitutes a concrete experience, exactly. A systematic literature review was conducted in order to examine: what constitutes a concrete experience and what is the nature of treatment of a concrete experience in experiential learning? The analysis revealed ﬁve themes: learners are involved, active, participants; knowledge is situated in place and time; learners are exposed to novel experiences, which involves risk; learning demands inquiry to speciﬁc real-world problems; and critical reﬂection acts as a mediator of meaningful learning. Accordingly, a revision to Kolb’s model is proposed: experiential learning consists of contextually rich concrete experience, critical reﬂective observation, contextual-speciﬁc abstract conceptualization, and pragmatic active experimentation. Further empirical studies are required to test the model proposed.","container-title":"Interactive Learning Environments","DOI":"10.1080/10494820.2019.1570279","ISSN":"1049-4820, 1744-5191","issue":"8","language":"en","note":"publisher: Informa UK Limited","page":"1064-1077","source":"Crossref","title":"Experiential learning – a systematic review and revision of Kolb’s model","volume":"28","author":[{"family":"Morris","given":"Thomas Howard"}],"issued":{"date-parts":[["2020",11,16]]}}}],"schema":"https://github.com/citation-style-language/schema/raw/master/csl-citation.json"} </w:instrText>
      </w:r>
      <w:r w:rsidR="00E066CD">
        <w:rPr>
          <w:rFonts w:ascii="Times New Roman" w:eastAsia="inter" w:hAnsi="Times New Roman" w:cs="Times New Roman"/>
          <w:color w:val="000000"/>
          <w:sz w:val="24"/>
          <w:szCs w:val="24"/>
          <w:lang w:val="en-HK"/>
        </w:rPr>
        <w:fldChar w:fldCharType="separate"/>
      </w:r>
      <w:r w:rsidR="00E066CD" w:rsidRPr="00CD6AA1">
        <w:rPr>
          <w:rFonts w:ascii="Times New Roman" w:hAnsi="Times New Roman" w:cs="Times New Roman"/>
          <w:sz w:val="24"/>
        </w:rPr>
        <w:t>(Morris, 2020)</w:t>
      </w:r>
      <w:r w:rsidR="00E066CD">
        <w:rPr>
          <w:rFonts w:ascii="Times New Roman" w:eastAsia="inter" w:hAnsi="Times New Roman" w:cs="Times New Roman"/>
          <w:color w:val="000000"/>
          <w:sz w:val="24"/>
          <w:szCs w:val="24"/>
          <w:lang w:val="en-HK"/>
        </w:rPr>
        <w:fldChar w:fldCharType="end"/>
      </w:r>
      <w:r w:rsidR="00E066CD" w:rsidRPr="00170218">
        <w:rPr>
          <w:rFonts w:ascii="Times New Roman" w:eastAsia="inter" w:hAnsi="Times New Roman" w:cs="Times New Roman"/>
          <w:color w:val="000000"/>
          <w:sz w:val="24"/>
          <w:szCs w:val="24"/>
          <w:lang w:val="en-HK"/>
        </w:rPr>
        <w:t xml:space="preserve"> and how they integrate these stages into the curriculum. The study also examines how faculty incorporate practices like reflective journaling, emotional learning, and group collaboration, which are crucial for deep learning but can be difficult to systematize.</w:t>
      </w:r>
    </w:p>
    <w:p w:rsidR="00E066CD" w:rsidRPr="00DF6CA4" w:rsidRDefault="00E066CD" w:rsidP="00DF6CA4">
      <w:pPr>
        <w:pStyle w:val="ListParagraph"/>
        <w:numPr>
          <w:ilvl w:val="0"/>
          <w:numId w:val="33"/>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Employer Perspective:</w:t>
      </w:r>
    </w:p>
    <w:p w:rsidR="00E066CD" w:rsidRPr="00170218" w:rsidRDefault="00E066CD" w:rsidP="00DF6CA4">
      <w:pPr>
        <w:spacing w:line="360" w:lineRule="auto"/>
        <w:ind w:left="720"/>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Employers provide a critical external viewpoint, connecting academic preparation to the real-world job market. The research investigates which competencies they value most</w:t>
      </w:r>
      <w:r w:rsidR="002C4C09">
        <w:rPr>
          <w:rFonts w:ascii="Times New Roman" w:eastAsia="inter" w:hAnsi="Times New Roman" w:cs="Times New Roman"/>
          <w:color w:val="000000"/>
          <w:sz w:val="24"/>
          <w:szCs w:val="24"/>
          <w:lang w:val="en-HK"/>
        </w:rPr>
        <w:t xml:space="preserve">, </w:t>
      </w:r>
      <w:r w:rsidRPr="00170218">
        <w:rPr>
          <w:rFonts w:ascii="Times New Roman" w:eastAsia="inter" w:hAnsi="Times New Roman" w:cs="Times New Roman"/>
          <w:color w:val="000000"/>
          <w:sz w:val="24"/>
          <w:szCs w:val="24"/>
          <w:lang w:val="en-HK"/>
        </w:rPr>
        <w:t>such as problem-solving, communication, teamwork, and adaptability</w:t>
      </w:r>
      <w:r w:rsidR="002C4C09">
        <w:rPr>
          <w:rFonts w:ascii="Times New Roman" w:eastAsia="inter" w:hAnsi="Times New Roman" w:cs="Times New Roman"/>
          <w:color w:val="000000"/>
          <w:sz w:val="24"/>
          <w:szCs w:val="24"/>
          <w:lang w:val="en-HK"/>
        </w:rPr>
        <w:t xml:space="preserve">, </w:t>
      </w:r>
      <w:r w:rsidRPr="00170218">
        <w:rPr>
          <w:rFonts w:ascii="Times New Roman" w:eastAsia="inter" w:hAnsi="Times New Roman" w:cs="Times New Roman"/>
          <w:color w:val="000000"/>
          <w:sz w:val="24"/>
          <w:szCs w:val="24"/>
          <w:lang w:val="en-HK"/>
        </w:rPr>
        <w:t xml:space="preserve">and evaluates how well CUHK graduates </w:t>
      </w:r>
      <w:r w:rsidR="002C4C09">
        <w:rPr>
          <w:rFonts w:ascii="Times New Roman" w:eastAsia="inter" w:hAnsi="Times New Roman" w:cs="Times New Roman"/>
          <w:color w:val="000000"/>
          <w:sz w:val="24"/>
          <w:szCs w:val="24"/>
          <w:lang w:val="en-HK"/>
        </w:rPr>
        <w:t>are geared up</w:t>
      </w:r>
      <w:r w:rsidRPr="00170218">
        <w:rPr>
          <w:rFonts w:ascii="Times New Roman" w:eastAsia="inter" w:hAnsi="Times New Roman" w:cs="Times New Roman"/>
          <w:color w:val="000000"/>
          <w:sz w:val="24"/>
          <w:szCs w:val="24"/>
          <w:lang w:val="en-HK"/>
        </w:rPr>
        <w:t>. This also reveals employer insights into potential gaps in graduate readiness and suggests ways to improve experiential learning to better align with workforce needs.</w:t>
      </w:r>
    </w:p>
    <w:p w:rsidR="00E066CD" w:rsidRPr="00170218" w:rsidRDefault="00E066CD" w:rsidP="00DF6CA4">
      <w:pPr>
        <w:numPr>
          <w:ilvl w:val="0"/>
          <w:numId w:val="33"/>
        </w:numPr>
        <w:spacing w:line="360" w:lineRule="auto"/>
        <w:rPr>
          <w:rFonts w:ascii="Times New Roman" w:eastAsia="inter" w:hAnsi="Times New Roman" w:cs="Times New Roman"/>
          <w:color w:val="000000"/>
          <w:sz w:val="24"/>
          <w:szCs w:val="24"/>
          <w:lang w:val="en-HK"/>
        </w:rPr>
      </w:pPr>
      <w:r w:rsidRPr="00170218">
        <w:rPr>
          <w:rFonts w:ascii="Times New Roman" w:eastAsia="inter" w:hAnsi="Times New Roman" w:cs="Times New Roman"/>
          <w:b/>
          <w:bCs/>
          <w:color w:val="000000"/>
          <w:sz w:val="24"/>
          <w:szCs w:val="24"/>
          <w:lang w:val="en-HK"/>
        </w:rPr>
        <w:t>Systemic and Contextual Factors:</w:t>
      </w:r>
    </w:p>
    <w:p w:rsidR="00E066CD" w:rsidRDefault="00E066CD" w:rsidP="00E066CD">
      <w:pPr>
        <w:spacing w:line="360" w:lineRule="auto"/>
        <w:ind w:left="720"/>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Finally, the research looks at the broader factors that either help or hinder experiential learning. This includes institutional policies, the allocation of resources, cultural norms within the university and industry, and external economic conditions. The study also addresses challenges in tracking outcomes, advocating for better longitudinal data collection to connect experiential learning with career progression metrics, such as employment rates and professional advancement over time.</w:t>
      </w:r>
    </w:p>
    <w:p w:rsidR="0082094A" w:rsidRPr="00170218" w:rsidRDefault="0082094A" w:rsidP="00170218">
      <w:pPr>
        <w:spacing w:before="157" w:after="157" w:line="360" w:lineRule="auto"/>
        <w:rPr>
          <w:rFonts w:ascii="Times New Roman" w:eastAsia="inter" w:hAnsi="Times New Roman" w:cs="Times New Roman"/>
          <w:color w:val="000000"/>
          <w:sz w:val="24"/>
          <w:szCs w:val="24"/>
          <w:lang w:val="en-HK"/>
        </w:rPr>
      </w:pPr>
    </w:p>
    <w:p w:rsidR="0062237E" w:rsidRDefault="00E50A2E" w:rsidP="00E50A2E">
      <w:pPr>
        <w:pStyle w:val="ListParagraph"/>
        <w:numPr>
          <w:ilvl w:val="0"/>
          <w:numId w:val="31"/>
        </w:numPr>
        <w:spacing w:before="157" w:after="157" w:line="360" w:lineRule="auto"/>
        <w:rPr>
          <w:rFonts w:ascii="Times New Roman" w:eastAsia="inter" w:hAnsi="Times New Roman" w:cs="Times New Roman"/>
          <w:b/>
          <w:color w:val="000000"/>
          <w:sz w:val="24"/>
          <w:szCs w:val="24"/>
          <w:lang w:val="en-HK"/>
        </w:rPr>
      </w:pPr>
      <w:r w:rsidRPr="00E50A2E">
        <w:rPr>
          <w:rFonts w:ascii="Times New Roman" w:eastAsia="inter" w:hAnsi="Times New Roman" w:cs="Times New Roman"/>
          <w:b/>
          <w:color w:val="000000"/>
          <w:sz w:val="24"/>
          <w:szCs w:val="24"/>
          <w:lang w:val="en-HK"/>
        </w:rPr>
        <w:t xml:space="preserve">Theoretical </w:t>
      </w:r>
      <w:r>
        <w:rPr>
          <w:rFonts w:ascii="Times New Roman" w:eastAsia="inter" w:hAnsi="Times New Roman" w:cs="Times New Roman"/>
          <w:b/>
          <w:color w:val="000000"/>
          <w:sz w:val="24"/>
          <w:szCs w:val="24"/>
          <w:lang w:val="en-HK"/>
        </w:rPr>
        <w:t xml:space="preserve">and </w:t>
      </w:r>
      <w:r w:rsidR="0062237E" w:rsidRPr="00E50A2E">
        <w:rPr>
          <w:rFonts w:ascii="Times New Roman" w:eastAsia="inter" w:hAnsi="Times New Roman" w:cs="Times New Roman"/>
          <w:b/>
          <w:color w:val="000000"/>
          <w:sz w:val="24"/>
          <w:szCs w:val="24"/>
          <w:lang w:val="en-HK"/>
        </w:rPr>
        <w:t xml:space="preserve">Philosophical Framework </w:t>
      </w:r>
    </w:p>
    <w:p w:rsidR="00DE7D89" w:rsidRDefault="00DE7D89" w:rsidP="00DE7D89">
      <w:pPr>
        <w:pStyle w:val="ListParagraph"/>
        <w:spacing w:before="157" w:after="157" w:line="360" w:lineRule="auto"/>
        <w:rPr>
          <w:rFonts w:ascii="Times New Roman" w:eastAsia="inter" w:hAnsi="Times New Roman" w:cs="Times New Roman"/>
          <w:b/>
          <w:color w:val="000000"/>
          <w:sz w:val="24"/>
          <w:szCs w:val="24"/>
          <w:lang w:val="en-HK"/>
        </w:rPr>
      </w:pPr>
    </w:p>
    <w:p w:rsidR="004A5615" w:rsidRPr="00771C39" w:rsidRDefault="004A5615" w:rsidP="004A5615">
      <w:pPr>
        <w:pStyle w:val="ListParagraph"/>
        <w:numPr>
          <w:ilvl w:val="1"/>
          <w:numId w:val="31"/>
        </w:numPr>
        <w:spacing w:line="360" w:lineRule="auto"/>
        <w:rPr>
          <w:rFonts w:ascii="Times New Roman" w:hAnsi="Times New Roman" w:cs="Times New Roman"/>
          <w:b/>
          <w:bCs/>
          <w:sz w:val="24"/>
          <w:szCs w:val="24"/>
          <w:lang w:val="en-HK"/>
        </w:rPr>
      </w:pPr>
      <w:r w:rsidRPr="00771C39">
        <w:rPr>
          <w:rFonts w:ascii="Times New Roman" w:hAnsi="Times New Roman" w:cs="Times New Roman"/>
          <w:b/>
          <w:bCs/>
          <w:sz w:val="24"/>
          <w:szCs w:val="24"/>
          <w:lang w:val="en-HK"/>
        </w:rPr>
        <w:t>Key Concepts and Theoretical Groundings</w:t>
      </w:r>
    </w:p>
    <w:p w:rsidR="004A5615" w:rsidRPr="00DE7D89" w:rsidRDefault="004A5615" w:rsidP="00DE7D89">
      <w:pPr>
        <w:spacing w:line="360" w:lineRule="auto"/>
        <w:ind w:left="720"/>
        <w:rPr>
          <w:rFonts w:ascii="Times New Roman" w:hAnsi="Times New Roman" w:cs="Times New Roman"/>
          <w:b/>
          <w:bCs/>
          <w:sz w:val="24"/>
          <w:szCs w:val="24"/>
          <w:lang w:val="en-HK"/>
        </w:rPr>
      </w:pPr>
      <w:r w:rsidRPr="00DE7D89">
        <w:rPr>
          <w:rFonts w:ascii="Times New Roman" w:hAnsi="Times New Roman" w:cs="Times New Roman"/>
          <w:b/>
          <w:bCs/>
          <w:sz w:val="24"/>
          <w:szCs w:val="24"/>
          <w:lang w:val="en-HK"/>
        </w:rPr>
        <w:t>Experiential Learning Theory</w:t>
      </w:r>
      <w:r w:rsidRPr="00DE7D89">
        <w:rPr>
          <w:rFonts w:ascii="Times New Roman" w:hAnsi="Times New Roman" w:cs="Times New Roman"/>
          <w:b/>
          <w:bCs/>
          <w:sz w:val="24"/>
          <w:szCs w:val="24"/>
          <w:lang w:val="en-HK"/>
        </w:rPr>
        <w:t xml:space="preserve"> </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Experiential Learning Theory (ELT) is founded on earlier educational philosophies and psychological concepts that view learning as a socially embedded, hands-on process. A pivotal figure in this lineage is John Dewey (1986</w:t>
      </w:r>
      <w:r>
        <w:rPr>
          <w:rFonts w:ascii="Times New Roman" w:hAnsi="Times New Roman" w:cs="Times New Roman"/>
          <w:sz w:val="24"/>
          <w:szCs w:val="24"/>
          <w:lang w:val="en-HK"/>
        </w:rPr>
        <w:t>)</w:t>
      </w:r>
      <w:r w:rsidRPr="00170218">
        <w:rPr>
          <w:rFonts w:ascii="Times New Roman" w:hAnsi="Times New Roman" w:cs="Times New Roman"/>
          <w:sz w:val="24"/>
          <w:szCs w:val="24"/>
          <w:lang w:val="en-HK"/>
        </w:rPr>
        <w:t xml:space="preserve">, a pioneer of progressive education, who argued that genuine learning stems from real-life </w:t>
      </w:r>
      <w:r w:rsidRPr="00170218">
        <w:rPr>
          <w:rFonts w:ascii="Times New Roman" w:hAnsi="Times New Roman" w:cs="Times New Roman"/>
          <w:sz w:val="24"/>
          <w:szCs w:val="24"/>
          <w:lang w:val="en-HK"/>
        </w:rPr>
        <w:lastRenderedPageBreak/>
        <w:t>experiences and reflection, not from simply memorizing information. He believed that meaningful education happens through actively engaging with one's surroundings and then thoughtfully considering those interactions, a core principle of the ELT cycle</w:t>
      </w:r>
      <w:r>
        <w:rPr>
          <w:rFonts w:ascii="Times New Roman" w:hAnsi="Times New Roman" w:cs="Times New Roman"/>
          <w:sz w:val="24"/>
          <w:szCs w:val="24"/>
          <w:lang w:val="en-HK"/>
        </w:rPr>
        <w:t xml:space="preserve">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{"citationID":"6PTNCJWd","properties":{"formattedCitation":"(Dewey, 1986)","plainCitation":"(Dewey, 1986)","noteIndex":0},"citationItems":[{"id":82,"uris":["http://zotero.org/users/17379307/items/SX67UYEJ"],"itemData":{"id":82,"type":"article-journal","container-title":"The Educational Forum","DOI":"10.1080/00131728609335764","ISSN":"0013-1725, 1938-8098","issue":"3","language":"en","note":"publisher: Informa UK Limited","page":"241-252","source":"Crossref","title":"Experience and Education","volume":"50","author":[{"family":"Dewey","given":"John"}],"issued":{"date-parts":[["1986",9,30]]}}}],"schema":"https://github.com/citation-style-language/schema/raw/master/csl-citation.json"}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(Dewey, 1986)</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Adding to Dewey's focus, Kurt Lewin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{"citationID":"84KzRaWE","properties":{"formattedCitation":"(Seel,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w:t>
      </w:r>
      <w:proofErr w:type="spellStart"/>
      <w:r w:rsidRPr="00A1506C">
        <w:rPr>
          <w:rFonts w:ascii="Times New Roman" w:hAnsi="Times New Roman" w:cs="Times New Roman"/>
          <w:sz w:val="24"/>
        </w:rPr>
        <w:t>Seel</w:t>
      </w:r>
      <w:proofErr w:type="spellEnd"/>
      <w:r w:rsidRPr="00A1506C">
        <w:rPr>
          <w:rFonts w:ascii="Times New Roman" w:hAnsi="Times New Roman" w:cs="Times New Roman"/>
          <w:sz w:val="24"/>
        </w:rPr>
        <w:t>, 2012)</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xml:space="preserve"> highlighted the importance of group dynamics and social interaction. He saw collaborative problem-solving and the productive tensions within a group as drivers of deeper learning. This perspective underscores that learning is inherently relational and socially constructed, involving more than just individual thought.</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Further enriching ELT is Lev Vygotsky’s sociocultural theory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{"citationID":"yrWonfbV","properties":{"formattedCitation":"(Seel,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w:t>
      </w:r>
      <w:proofErr w:type="spellStart"/>
      <w:r w:rsidRPr="00A1506C">
        <w:rPr>
          <w:rFonts w:ascii="Times New Roman" w:hAnsi="Times New Roman" w:cs="Times New Roman"/>
          <w:sz w:val="24"/>
        </w:rPr>
        <w:t>Seel</w:t>
      </w:r>
      <w:proofErr w:type="spellEnd"/>
      <w:r w:rsidRPr="00A1506C">
        <w:rPr>
          <w:rFonts w:ascii="Times New Roman" w:hAnsi="Times New Roman" w:cs="Times New Roman"/>
          <w:sz w:val="24"/>
        </w:rPr>
        <w:t>, 2012)</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which stresses that cognitive growth occurs within specific cultural and social environments, mediated by language and peer collaboration. This view clarifies that learning in a business school, like CUHK, is deeply integrated into hands-on, cross-cultural, and interactive activities, transcending purely internal mental processes.</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While Kolb's original model focused on the cognitive aspects of learning, recent scholarship has emphasized the crucial role of affective (emotional) and reflective dimensions. Jennifer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{"citationID":"C8PP0VQE","properties":{"formattedCitation":"(Moon, 2013)","plainCitation":"(Moon, 2013)","dontUpdate":true,"noteIndex":0},"citationItems":[{"id":48,"uris":["http://zotero.org/users/17379307/items/NPJ5T66Y"],"itemData":{"id":48,"type":"book","edition":"0","ISBN":"978-1-134-31091-3","language":"en","note":"DOI: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 xml:space="preserve">Moon, </w:t>
      </w:r>
      <w:r>
        <w:rPr>
          <w:rFonts w:ascii="Times New Roman" w:hAnsi="Times New Roman" w:cs="Times New Roman"/>
          <w:sz w:val="24"/>
        </w:rPr>
        <w:t>(</w:t>
      </w:r>
      <w:r w:rsidRPr="00A1506C">
        <w:rPr>
          <w:rFonts w:ascii="Times New Roman" w:hAnsi="Times New Roman" w:cs="Times New Roman"/>
          <w:sz w:val="24"/>
        </w:rPr>
        <w:t>2013)</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xml:space="preserve"> redefines reflection not as a single stage, but as a continuous, personal, and emotional process that occurs throughout the entire learning cycle. She argues that a learner's feelings—such as excitement, anxiety, or motivation—are not just side effects but active forces that shape the quality and depth of their engagement. Reflection driven by emotions doesn't simply reinforce knowledge; it can fundamentally transform a learner's outlook and their approach to future challenges</w:t>
      </w:r>
      <w:r>
        <w:rPr>
          <w:rFonts w:ascii="Times New Roman" w:hAnsi="Times New Roman" w:cs="Times New Roman"/>
          <w:sz w:val="24"/>
          <w:szCs w:val="24"/>
          <w:lang w:val="en-HK"/>
        </w:rPr>
        <w:t>.</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Similarly,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{"citationID":"jQkQsY6E","properties":{"formattedCitation":"(Beard &amp; Wilson, 2018)","plainCitation":"(Beard &amp; Wilson, 2018)","dontUpdate":true,"noteIndex":0},"citationItems":[{"id":78,"uris":["http://zotero.org/users/17379307/items/BU6QB7NG"],"itemData":{"id":78,"type":"book","edition":"4th","ISBN":"978-0-7494-8303-6","language":"en","number-of-pages":"376","publisher":"Kogan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 xml:space="preserve">Beard &amp; Wilson, </w:t>
      </w:r>
      <w:r>
        <w:rPr>
          <w:rFonts w:ascii="Times New Roman" w:hAnsi="Times New Roman" w:cs="Times New Roman"/>
          <w:sz w:val="24"/>
        </w:rPr>
        <w:t>(</w:t>
      </w:r>
      <w:r w:rsidRPr="00A1506C">
        <w:rPr>
          <w:rFonts w:ascii="Times New Roman" w:hAnsi="Times New Roman" w:cs="Times New Roman"/>
          <w:sz w:val="24"/>
        </w:rPr>
        <w:t>2018)</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 xml:space="preserve"> </w:t>
      </w:r>
      <w:r w:rsidRPr="00170218">
        <w:rPr>
          <w:rFonts w:ascii="Times New Roman" w:hAnsi="Times New Roman" w:cs="Times New Roman"/>
          <w:sz w:val="24"/>
          <w:szCs w:val="24"/>
          <w:lang w:val="en-HK"/>
        </w:rPr>
        <w:t>assert that experiential learning involves both emotional and sensory engagement, alongside cognitive activities. They contend that people construct meaning through a blend of thinking and feeling, and that reflecting on one's emotional responses allows for a deeper integration of experience and understanding. This emotional insight makes the learning more impactful and memorable, which is essential for developing key career readiness skills like resilience, adaptability, and self-efficacy.</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By incorporating these cognitive, emotional, and social dimensions, Experiential Learning Theory (ELT) is uniquely suited to study complex, real-world educational </w:t>
      </w:r>
      <w:r w:rsidRPr="00170218">
        <w:rPr>
          <w:rFonts w:ascii="Times New Roman" w:hAnsi="Times New Roman" w:cs="Times New Roman"/>
          <w:sz w:val="24"/>
          <w:szCs w:val="24"/>
          <w:lang w:val="en-HK"/>
        </w:rPr>
        <w:lastRenderedPageBreak/>
        <w:t xml:space="preserve">environments like the CUHK Business School, which involves a mix of diverse stakeholders, cultural contexts, and dynamic business challenges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{"citationID":"G6QOROgo","properties":{"formattedCitation":"(Beard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(Beard &amp; Wilson, 2018; Moon, 2013)</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Since the Experiential Learning Theory (ELT) focuses on personal experience, reflection, and social interaction, this research appropriately uses a qualitative, interpretivist paradigm. This allows it to explore participants' real-life experiences and perspectives on experiential learning. Qualitative methods like interviews and focus groups fit well with ELT's emphasis on reflection by gathering detailed stories that show how learning is a continuous, evolving process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{"citationID":"uzJm1t09","properties":{"formattedCitation":"(Morris, 2020)","plainCitation":"(Morris, 2020)","dontUpdate":true,"noteIndex":0},"citationItems":[{"id":23,"uris":["http://zotero.org/users/17379307/items/SQ7VHRDU"],"itemData":{"id":23,"type":"article-journal","abstract":"Kolb’s experiential learning cycle is perhaps the most scholarly inﬂuential and cited model regarding experiential learning theory. However, a key issue in interpreting Kolb’s model concerns a lack of clarity regarding what constitutes a concrete experience, exactly. A systematic literature review was conducted in order to examine: what constitutes a concrete experience and what is the nature of treatment of a concrete experience in experiential learning? The analysis revealed ﬁve themes: learners are involved, active, participants; knowledge is situated in place and time; learners are exposed to novel experiences, which involves risk; learning demands inquiry to speciﬁc real-world problems; and critical reﬂection acts as a mediator of meaningful learning. Accordingly, a revision to Kolb’s model is proposed: experiential learning consists of contextually rich concrete experience, critical reﬂective observation, contextual-speciﬁc abstract conceptualization, and pragmatic active experimentation. Further empirical studies are required to test the model proposed.","container-title":"Interactive Learning Environments","DOI":"10.1080/10494820.2019.1570279","ISSN":"1049-4820, 1744-5191","issue":"8","language":"en","note":"publisher: Informa UK Limited","page":"1064-1077","source":"Crossref","title":"Experiential learning – a systematic review and revision of Kolb’s model","volume":"28","author":[{"family":"Morris","given":"Thomas Howard"}],"issued":{"date-parts":[["2020",11,16]]}}}],"schema":"https://github.com/citation-style-language/schema/raw/master/csl-citation.json"} </w:instrText>
      </w:r>
      <w:r>
        <w:rPr>
          <w:rFonts w:ascii="Times New Roman" w:hAnsi="Times New Roman" w:cs="Times New Roman"/>
          <w:sz w:val="24"/>
          <w:szCs w:val="24"/>
          <w:lang w:val="en-HK"/>
        </w:rPr>
        <w:fldChar w:fldCharType="separate"/>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 xml:space="preserve">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{"citationID":"63xzzbjF","properties":{"formattedCitation":"(Chan, 2023; Kolb, 2014)","plainCitation":"(Chan, 2023; Kolb, 2014)","noteIndex":0},"citationItems":[{"id":7,"uris":["http://zotero.org/users/17379307/items/CPFWU8G3"],"itemData":{"id":7,"type":"article-journal","abstract":"The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Yuen"}],"issued":{"date-parts":[["2023",12,1]]}},"label":"page"},{"id":215,"uris":["http://zotero.org/users/17379307/items/528P2M3N"],"itemData":{"id":215,"type":"book","abstract":"Experiential learning is a powerful and proven approach to teaching and learning that is based on one incontrovertible reality: people learn best through experience. Now, in this extensively updated book, David A. Kolb offers a systematic and up-to-date statement of the theory of experiential learning and its modern applications to education, work, and adult development.      Experiential Learning, Second Edition builds on the intellectual origins of experiential learning as defined by figures such as John Dewey, Kurt Lewin, Jean Piaget, and L.S. Vygotsky, while also reflecting three full decades of research and practice since the classic first edition.   Kolb models the underlying structures of the learning process based on the latest insights in psychology, philosophy, and physiology. Building on his comprehensive structural model, he offers an exceptionally useful typology of individual learning styles and corresponding structures of knowledge in different academic disciplines and careers. Kolb also applies experiential learning to higher education and lifelong learning, especially with regard to adult education.   This edition reviews recent applications and uses of experiential learning, updates Kolb's framework to address the current organizational and educational landscape, and features current examples of experiential learning both in the field and in the classroom. It will be an indispensable resource for everyone who wants to promote more effective learning: in higher education, training, organizational development, lifelong learning environments, and online.","ISBN":"978-0-13-389250-5","language":"en","note":"Google-Books-ID: jpbeBQAAQBAJ","number-of-pages":"417","publisher":"FT Press","source":"Google Books","title":"Experiential Learning: Experience as the Source of Learning and Development","title-short":"Experiential Learning","author":[{"family":"Kolb","given":"David A."}],"issued":{"date-parts":[["2014",12,17]]}},"label":"page"}],"schema":"https://github.com/citation-style-language/schema/raw/master/csl-citation.json"} </w:instrText>
      </w:r>
      <w:r>
        <w:rPr>
          <w:rFonts w:ascii="Times New Roman" w:hAnsi="Times New Roman" w:cs="Times New Roman"/>
          <w:sz w:val="24"/>
          <w:szCs w:val="24"/>
          <w:lang w:val="en-HK"/>
        </w:rPr>
        <w:fldChar w:fldCharType="separate"/>
      </w:r>
      <w:r w:rsidRPr="00364938">
        <w:rPr>
          <w:rFonts w:ascii="Times New Roman" w:hAnsi="Times New Roman" w:cs="Times New Roman"/>
          <w:sz w:val="24"/>
        </w:rPr>
        <w:t>(Chan, 2023; Kolb, 2014)</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4A5615"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Furthermore, because ELT sees learning as a social process, it makes sense to include multiple stakeholders in the study</w:t>
      </w:r>
      <w:r w:rsidR="002C4C09">
        <w:rPr>
          <w:rFonts w:ascii="Times New Roman" w:hAnsi="Times New Roman" w:cs="Times New Roman"/>
          <w:sz w:val="24"/>
          <w:szCs w:val="24"/>
          <w:lang w:val="en-HK"/>
        </w:rPr>
        <w:t xml:space="preserve">, which includes </w:t>
      </w:r>
      <w:r w:rsidRPr="00170218">
        <w:rPr>
          <w:rFonts w:ascii="Times New Roman" w:hAnsi="Times New Roman" w:cs="Times New Roman"/>
          <w:sz w:val="24"/>
          <w:szCs w:val="24"/>
          <w:lang w:val="en-HK"/>
        </w:rPr>
        <w:t>students, faculty, and employers. Combining these perspectives provides a complete view of the institutional system, revealing factors that help or hinder career readiness</w:t>
      </w:r>
      <w:r>
        <w:rPr>
          <w:rFonts w:ascii="Times New Roman" w:hAnsi="Times New Roman" w:cs="Times New Roman"/>
          <w:sz w:val="24"/>
          <w:szCs w:val="24"/>
          <w:lang w:val="en-HK"/>
        </w:rPr>
        <w:t xml:space="preserve">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{"citationID":"tPQJ3iHq","properties":{"formattedCitation":"(Seel,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Pr>
          <w:rFonts w:ascii="Times New Roman" w:hAnsi="Times New Roman" w:cs="Times New Roman"/>
          <w:sz w:val="24"/>
          <w:szCs w:val="24"/>
          <w:lang w:val="en-HK"/>
        </w:rPr>
        <w:fldChar w:fldCharType="separate"/>
      </w:r>
      <w:r w:rsidRPr="00E61A34">
        <w:rPr>
          <w:rFonts w:ascii="Times New Roman" w:hAnsi="Times New Roman" w:cs="Times New Roman"/>
          <w:sz w:val="24"/>
        </w:rPr>
        <w:t>(</w:t>
      </w:r>
      <w:proofErr w:type="spellStart"/>
      <w:r w:rsidRPr="00E61A34">
        <w:rPr>
          <w:rFonts w:ascii="Times New Roman" w:hAnsi="Times New Roman" w:cs="Times New Roman"/>
          <w:sz w:val="24"/>
        </w:rPr>
        <w:t>Seel</w:t>
      </w:r>
      <w:proofErr w:type="spellEnd"/>
      <w:r w:rsidRPr="00E61A34">
        <w:rPr>
          <w:rFonts w:ascii="Times New Roman" w:hAnsi="Times New Roman" w:cs="Times New Roman"/>
          <w:sz w:val="24"/>
        </w:rPr>
        <w:t>, 2012)</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r w:rsidRPr="00170218">
        <w:rPr>
          <w:rFonts w:ascii="Times New Roman" w:hAnsi="Times New Roman" w:cs="Times New Roman"/>
          <w:sz w:val="24"/>
          <w:szCs w:val="24"/>
          <w:lang w:val="en-HK"/>
        </w:rPr>
        <w:t xml:space="preserve"> Grounded theory methodology is particularly suitable for this work, as it supports the development of a new, context-specific theory that captures the complex and fluid nature of experiential learning and its effects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{"citationID":"AukKen69","properties":{"formattedCitation":"(Charmaz, 2006)","plainCitation":"(Charmaz, 2006)","noteIndex":0},"citationItems":[{"id":217,"uris":["http://zotero.org/users/17379307/items/F9PJUJDJ"],"itemData":{"id":217,"type":"book","abstract":"`Grounded theory is a highly influential way of working with qualitative data and Kathy Charmaz is a major player, both innovative and fluent. This book is a model student text: lively, carefully argued and full of vivid illustrations. Beginning students and professional researchers will find it to be required reading' - David Silverman, Professor Emeritus, Sociology Department, Goldsmiths College and Visiting Professor, Management Department, King's College, University of London  Kathy Charmaz is one of the world's leading theorists and exponents of grounded theory. In this important and essential new textbook, she introduces the reader to the craft of using grounded theory in social research, and provides a clear, step-by-step guide for those new to the field.  Using worked examples throughout, this book also maps out an alternative vision of grounded theory to that put forward by its founding thinkers, Glaser and Strauss. To Charmaz, grounded theory must move on from its positivist origins and must incorporate many of the methods and questions posed by constructivists over the past twenty years to become a more nuanced and reflexive practice.  Essential reading for students, new researchers and seasoned social scientists alike, this book is one of those rare things, a textbook that is both accessible to those new to the field but also one that has important things to say about the nature of social enquiry itself.","ISBN":"978-1-4462-0040-7","language":"en","note":"Google-Books-ID: 2ThdBAAAQBAJ","number-of-pages":"223","publisher":"SAGE","source":"Google Books","title":"Constructing Grounded Theory: A Practical Guide through Qualitative Analysis","title-short":"Constructing Grounded Theory","author":[{"family":"Charmaz","given":"Kathy"}],"issued":{"date-parts":[["2006",1,13]]}}}],"schema":"https://github.com/citation-style-language/schema/raw/master/csl-citation.json"} </w:instrText>
      </w:r>
      <w:r>
        <w:rPr>
          <w:rFonts w:ascii="Times New Roman" w:hAnsi="Times New Roman" w:cs="Times New Roman"/>
          <w:sz w:val="24"/>
          <w:szCs w:val="24"/>
          <w:lang w:val="en-HK"/>
        </w:rPr>
        <w:fldChar w:fldCharType="separate"/>
      </w:r>
      <w:r w:rsidRPr="00E61A34">
        <w:rPr>
          <w:rFonts w:ascii="Times New Roman" w:hAnsi="Times New Roman" w:cs="Times New Roman"/>
          <w:sz w:val="24"/>
        </w:rPr>
        <w:t>(Charmaz, 2006)</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By showing that learning is an interactive process shaped by thoughts and emotions, ELT directs the study to closely examine how individual reflection, social collaboration, and emotional engagement all contribute to a person's readiness for their career.</w:t>
      </w:r>
    </w:p>
    <w:p w:rsidR="00DE7D89" w:rsidRDefault="00DE7D89" w:rsidP="004A5615">
      <w:pPr>
        <w:spacing w:line="360" w:lineRule="auto"/>
        <w:ind w:left="709"/>
        <w:rPr>
          <w:rFonts w:ascii="Times New Roman" w:hAnsi="Times New Roman" w:cs="Times New Roman"/>
          <w:sz w:val="24"/>
          <w:szCs w:val="24"/>
          <w:lang w:val="en-HK"/>
        </w:rPr>
      </w:pPr>
    </w:p>
    <w:p w:rsidR="00DE7D89" w:rsidRDefault="00DE7D89" w:rsidP="002C4C09">
      <w:pPr>
        <w:spacing w:line="360" w:lineRule="auto"/>
        <w:ind w:left="720"/>
        <w:rPr>
          <w:rFonts w:ascii="Times New Roman" w:hAnsi="Times New Roman" w:cs="Times New Roman"/>
          <w:b/>
          <w:bCs/>
          <w:sz w:val="24"/>
          <w:szCs w:val="24"/>
          <w:lang w:val="en-HK"/>
        </w:rPr>
      </w:pPr>
      <w:r w:rsidRPr="00DE7D89">
        <w:rPr>
          <w:rFonts w:ascii="Times New Roman" w:hAnsi="Times New Roman" w:cs="Times New Roman"/>
          <w:b/>
          <w:bCs/>
          <w:sz w:val="24"/>
          <w:szCs w:val="24"/>
          <w:lang w:val="en-HK"/>
        </w:rPr>
        <w:t>Career Readiness</w:t>
      </w:r>
    </w:p>
    <w:p w:rsidR="002C4C09" w:rsidRPr="002C4C09" w:rsidRDefault="002C4C09" w:rsidP="002C4C09">
      <w:pPr>
        <w:spacing w:after="210" w:line="360" w:lineRule="auto"/>
        <w:ind w:left="720"/>
        <w:rPr>
          <w:rFonts w:ascii="Times New Roman" w:eastAsia="inter" w:hAnsi="Times New Roman" w:cs="Times New Roman"/>
          <w:color w:val="000000"/>
          <w:sz w:val="24"/>
          <w:szCs w:val="24"/>
          <w:lang w:val="en-HK"/>
        </w:rPr>
      </w:pPr>
      <w:r w:rsidRPr="002C4C09">
        <w:rPr>
          <w:rFonts w:ascii="Times New Roman" w:eastAsia="inter" w:hAnsi="Times New Roman" w:cs="Times New Roman"/>
          <w:color w:val="000000"/>
          <w:sz w:val="24"/>
          <w:szCs w:val="24"/>
          <w:lang w:val="en-HK"/>
        </w:rPr>
        <w:t xml:space="preserve">There's no single, universally agreed-upon definition of career readiness, but it's increasingly seen as a vital and complex concept for helping graduates successfully move from school to the workplace. Broadly, it includes a combination of knowledge, skills, and attitudes that enables individuals to not only get a job but also thrive and progress in a constantly changing job market </w:t>
      </w:r>
      <w:r w:rsidRPr="002C4C09">
        <w:rPr>
          <w:rFonts w:ascii="Times New Roman" w:eastAsia="inter" w:hAnsi="Times New Roman" w:cs="Times New Roman"/>
          <w:color w:val="000000"/>
          <w:sz w:val="24"/>
          <w:szCs w:val="24"/>
          <w:lang w:val="en-HK"/>
        </w:rPr>
        <w:fldChar w:fldCharType="begin"/>
      </w:r>
      <w:r w:rsidRPr="002C4C09">
        <w:rPr>
          <w:rFonts w:ascii="Times New Roman" w:eastAsia="inter" w:hAnsi="Times New Roman" w:cs="Times New Roman"/>
          <w:color w:val="000000"/>
          <w:sz w:val="24"/>
          <w:szCs w:val="24"/>
          <w:lang w:val="en-HK"/>
        </w:rPr>
        <w:instrText xml:space="preserve"> ADDIN ZOTERO_ITEM CSL_CITATION {"citationID":"RaOJNJbU","properties":{"formattedCitation":"(Naseer et al., 2025)","plainCitation":"(Naseer et al., 2025)","noteIndex":0},"citationItems":[{"id":220,"uris":["http://zotero.org/users/17379307/items/LP8XM2QM"],"itemData":{"id":220,"type":"article-journal","container-title":"Scientific Reports","DOI":"10.1038/s41598-025-10385-4","ISSN":"2045-2322","issue":"1","journalAbbreviation":"Sci Rep","language":"en","page":"24985","source":"DOI.org (Crossref)","title":"Project based learning framework integrating industry collaboration to enhance student future readiness in higher education","volume":"15","author":[{"family":"Naseer","given":"Fawad"},{"family":"Tariq","given":"Rasikh"},{"family":"Alshahrani","given":"Haya Mesfer"},{"family":"Alruwais","given":"Nuha"},{"family":"Al-Wesabi","given":"Fahd N."}],"issued":{"date-parts":[["2025",7,10]]}}}],"schema":"https://github.com/citation-style-language/schema/raw/master/csl-citation.json"} </w:instrText>
      </w:r>
      <w:r w:rsidRPr="002C4C09">
        <w:rPr>
          <w:rFonts w:ascii="Times New Roman" w:eastAsia="inter" w:hAnsi="Times New Roman" w:cs="Times New Roman"/>
          <w:color w:val="000000"/>
          <w:sz w:val="24"/>
          <w:szCs w:val="24"/>
          <w:lang w:val="en-HK"/>
        </w:rPr>
        <w:fldChar w:fldCharType="separate"/>
      </w:r>
      <w:r w:rsidRPr="002C4C09">
        <w:rPr>
          <w:rFonts w:ascii="Times New Roman" w:hAnsi="Times New Roman" w:cs="Times New Roman"/>
          <w:sz w:val="24"/>
        </w:rPr>
        <w:t>(Naseer et al., 2025)</w:t>
      </w:r>
      <w:r w:rsidRPr="002C4C09">
        <w:rPr>
          <w:rFonts w:ascii="Times New Roman" w:eastAsia="inter" w:hAnsi="Times New Roman" w:cs="Times New Roman"/>
          <w:color w:val="000000"/>
          <w:sz w:val="24"/>
          <w:szCs w:val="24"/>
          <w:lang w:val="en-HK"/>
        </w:rPr>
        <w:fldChar w:fldCharType="end"/>
      </w:r>
      <w:r w:rsidRPr="002C4C09">
        <w:rPr>
          <w:rFonts w:ascii="Times New Roman" w:eastAsia="inter" w:hAnsi="Times New Roman" w:cs="Times New Roman"/>
          <w:color w:val="000000"/>
          <w:sz w:val="24"/>
          <w:szCs w:val="24"/>
          <w:lang w:val="en-HK"/>
        </w:rPr>
        <w:t>. This idea reflects the complexity of modern careers, which are defined by fast technological changes, globalization, and shifting employer expectations that demand graduates be agile, proactive, and continuously adaptable.</w:t>
      </w:r>
    </w:p>
    <w:p w:rsidR="002C4C09" w:rsidRPr="002C4C09" w:rsidRDefault="002C4C09" w:rsidP="002C4C09">
      <w:pPr>
        <w:spacing w:after="210" w:line="360" w:lineRule="auto"/>
        <w:ind w:left="720"/>
        <w:rPr>
          <w:rFonts w:ascii="Times New Roman" w:eastAsia="inter" w:hAnsi="Times New Roman" w:cs="Times New Roman"/>
          <w:color w:val="000000"/>
          <w:sz w:val="24"/>
          <w:szCs w:val="24"/>
          <w:lang w:val="en-HK"/>
        </w:rPr>
      </w:pPr>
      <w:r w:rsidRPr="002C4C09">
        <w:rPr>
          <w:rFonts w:ascii="Times New Roman" w:eastAsia="inter" w:hAnsi="Times New Roman" w:cs="Times New Roman"/>
          <w:color w:val="000000"/>
          <w:sz w:val="24"/>
          <w:szCs w:val="24"/>
          <w:lang w:val="en-HK"/>
        </w:rPr>
        <w:t xml:space="preserve">The National Association of Colleges and Employers </w:t>
      </w:r>
      <w:r w:rsidRPr="002C4C09">
        <w:rPr>
          <w:rFonts w:ascii="Times New Roman" w:eastAsia="inter" w:hAnsi="Times New Roman" w:cs="Times New Roman"/>
          <w:color w:val="000000"/>
          <w:sz w:val="24"/>
          <w:szCs w:val="24"/>
          <w:lang w:val="en-HK"/>
        </w:rPr>
        <w:fldChar w:fldCharType="begin"/>
      </w:r>
      <w:r w:rsidRPr="002C4C09">
        <w:rPr>
          <w:rFonts w:ascii="Times New Roman" w:eastAsia="inter" w:hAnsi="Times New Roman" w:cs="Times New Roman"/>
          <w:color w:val="000000"/>
          <w:sz w:val="24"/>
          <w:szCs w:val="24"/>
          <w:lang w:val="en-HK"/>
        </w:rPr>
        <w:instrText xml:space="preserve"> ADDIN ZOTERO_ITEM CSL_CITATION {"citationID":"xdHniHHs","properties":{"formattedCitation":"({\\i{}2022-Nace-Career-Readiness-Development-and-Validation.Pdf},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Pr="002C4C09">
        <w:rPr>
          <w:rFonts w:ascii="Times New Roman" w:eastAsia="inter" w:hAnsi="Times New Roman" w:cs="Times New Roman"/>
          <w:color w:val="000000"/>
          <w:sz w:val="24"/>
          <w:szCs w:val="24"/>
          <w:lang w:val="en-HK"/>
        </w:rPr>
        <w:fldChar w:fldCharType="separate"/>
      </w:r>
      <w:r w:rsidRPr="002C4C09">
        <w:rPr>
          <w:rFonts w:ascii="Times New Roman" w:hAnsi="Times New Roman" w:cs="Times New Roman"/>
          <w:sz w:val="24"/>
          <w:szCs w:val="24"/>
        </w:rPr>
        <w:t>(</w:t>
      </w:r>
      <w:r w:rsidRPr="002C4C09">
        <w:rPr>
          <w:rFonts w:ascii="Times New Roman" w:hAnsi="Times New Roman" w:cs="Times New Roman"/>
          <w:i/>
          <w:iCs/>
          <w:sz w:val="24"/>
          <w:szCs w:val="24"/>
        </w:rPr>
        <w:t>2022-Nace-Career-Readiness-Development-and-Validation.Pdf</w:t>
      </w:r>
      <w:r w:rsidRPr="002C4C09">
        <w:rPr>
          <w:rFonts w:ascii="Times New Roman" w:hAnsi="Times New Roman" w:cs="Times New Roman"/>
          <w:sz w:val="24"/>
          <w:szCs w:val="24"/>
        </w:rPr>
        <w:t>, n.d.)</w:t>
      </w:r>
      <w:r w:rsidRPr="002C4C09">
        <w:rPr>
          <w:rFonts w:ascii="Times New Roman" w:eastAsia="inter" w:hAnsi="Times New Roman" w:cs="Times New Roman"/>
          <w:color w:val="000000"/>
          <w:sz w:val="24"/>
          <w:szCs w:val="24"/>
          <w:lang w:val="en-HK"/>
        </w:rPr>
        <w:fldChar w:fldCharType="end"/>
      </w:r>
      <w:r w:rsidRPr="002C4C09">
        <w:rPr>
          <w:rFonts w:ascii="Times New Roman" w:eastAsia="inter" w:hAnsi="Times New Roman" w:cs="Times New Roman"/>
          <w:color w:val="000000"/>
          <w:sz w:val="24"/>
          <w:szCs w:val="24"/>
          <w:lang w:val="en-HK"/>
        </w:rPr>
        <w:t xml:space="preserve"> has identified </w:t>
      </w:r>
      <w:r w:rsidRPr="002C4C09">
        <w:rPr>
          <w:rFonts w:ascii="Times New Roman" w:eastAsia="inter" w:hAnsi="Times New Roman" w:cs="Times New Roman"/>
          <w:bCs/>
          <w:color w:val="000000"/>
          <w:sz w:val="24"/>
          <w:szCs w:val="24"/>
          <w:lang w:val="en-HK"/>
        </w:rPr>
        <w:t xml:space="preserve">eight essential career readiness </w:t>
      </w:r>
      <w:r w:rsidRPr="002C4C09">
        <w:rPr>
          <w:rFonts w:ascii="Times New Roman" w:eastAsia="inter" w:hAnsi="Times New Roman" w:cs="Times New Roman"/>
          <w:bCs/>
          <w:color w:val="000000"/>
          <w:sz w:val="24"/>
          <w:szCs w:val="24"/>
          <w:lang w:val="en-HK"/>
        </w:rPr>
        <w:lastRenderedPageBreak/>
        <w:t>competencies</w:t>
      </w:r>
      <w:r w:rsidRPr="002C4C09">
        <w:rPr>
          <w:rFonts w:ascii="Times New Roman" w:eastAsia="inter" w:hAnsi="Times New Roman" w:cs="Times New Roman"/>
          <w:color w:val="000000"/>
          <w:sz w:val="24"/>
          <w:szCs w:val="24"/>
          <w:lang w:val="en-HK"/>
        </w:rPr>
        <w:t xml:space="preserve"> that are crucial for a graduate's success in any field. These skills go beyond technical knowledge and create a well-rounded professional.</w:t>
      </w:r>
    </w:p>
    <w:p w:rsidR="002C4C09" w:rsidRPr="002C4C09" w:rsidRDefault="002C4C09" w:rsidP="002F7701">
      <w:pPr>
        <w:numPr>
          <w:ilvl w:val="0"/>
          <w:numId w:val="24"/>
        </w:numPr>
        <w:tabs>
          <w:tab w:val="clear" w:pos="720"/>
          <w:tab w:val="num" w:pos="993"/>
        </w:tabs>
        <w:spacing w:after="210" w:line="360" w:lineRule="auto"/>
        <w:ind w:left="993" w:hanging="284"/>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t>Critical Thinking and Problem Solving:</w:t>
      </w:r>
      <w:r w:rsidRPr="002C4C09">
        <w:rPr>
          <w:rFonts w:ascii="Times New Roman" w:eastAsia="inter" w:hAnsi="Times New Roman" w:cs="Times New Roman"/>
          <w:color w:val="000000"/>
          <w:sz w:val="24"/>
          <w:szCs w:val="24"/>
          <w:lang w:val="en-HK"/>
        </w:rPr>
        <w:t xml:space="preserve"> This is the ability to </w:t>
      </w:r>
      <w:proofErr w:type="spellStart"/>
      <w:r w:rsidRPr="002C4C09">
        <w:rPr>
          <w:rFonts w:ascii="Times New Roman" w:eastAsia="inter" w:hAnsi="Times New Roman" w:cs="Times New Roman"/>
          <w:color w:val="000000"/>
          <w:sz w:val="24"/>
          <w:szCs w:val="24"/>
          <w:lang w:val="en-HK"/>
        </w:rPr>
        <w:t>analyze</w:t>
      </w:r>
      <w:proofErr w:type="spellEnd"/>
      <w:r w:rsidRPr="002C4C09">
        <w:rPr>
          <w:rFonts w:ascii="Times New Roman" w:eastAsia="inter" w:hAnsi="Times New Roman" w:cs="Times New Roman"/>
          <w:color w:val="000000"/>
          <w:sz w:val="24"/>
          <w:szCs w:val="24"/>
          <w:lang w:val="en-HK"/>
        </w:rPr>
        <w:t xml:space="preserve"> information and come up with creative, effective solutions to complex problems.</w:t>
      </w:r>
    </w:p>
    <w:p w:rsidR="002C4C09" w:rsidRPr="002C4C09" w:rsidRDefault="002C4C09" w:rsidP="002F7701">
      <w:pPr>
        <w:numPr>
          <w:ilvl w:val="0"/>
          <w:numId w:val="24"/>
        </w:numPr>
        <w:tabs>
          <w:tab w:val="clear" w:pos="720"/>
          <w:tab w:val="num" w:pos="993"/>
        </w:tabs>
        <w:spacing w:after="210" w:line="360" w:lineRule="auto"/>
        <w:ind w:left="993" w:hanging="284"/>
        <w:rPr>
          <w:rFonts w:ascii="Times New Roman" w:eastAsia="inter" w:hAnsi="Times New Roman" w:cs="Times New Roman"/>
          <w:bCs/>
          <w:color w:val="000000"/>
          <w:sz w:val="24"/>
          <w:szCs w:val="24"/>
          <w:lang w:val="en-HK"/>
        </w:rPr>
      </w:pPr>
      <w:r w:rsidRPr="002C4C09">
        <w:rPr>
          <w:rFonts w:ascii="Times New Roman" w:eastAsia="inter" w:hAnsi="Times New Roman" w:cs="Times New Roman"/>
          <w:bCs/>
          <w:color w:val="000000"/>
          <w:sz w:val="24"/>
          <w:szCs w:val="24"/>
          <w:lang w:val="en-HK"/>
        </w:rPr>
        <w:t>Oral and Written Communication: It's about expressing ideas clearly and persuasively, adapting your message for different audiences.</w:t>
      </w:r>
    </w:p>
    <w:p w:rsidR="002C4C09" w:rsidRPr="002C4C09" w:rsidRDefault="002C4C09" w:rsidP="002F7701">
      <w:pPr>
        <w:numPr>
          <w:ilvl w:val="0"/>
          <w:numId w:val="24"/>
        </w:numPr>
        <w:tabs>
          <w:tab w:val="clear" w:pos="720"/>
          <w:tab w:val="num" w:pos="993"/>
        </w:tabs>
        <w:spacing w:after="210" w:line="360" w:lineRule="auto"/>
        <w:ind w:left="993" w:hanging="284"/>
        <w:rPr>
          <w:rFonts w:ascii="Times New Roman" w:eastAsia="inter" w:hAnsi="Times New Roman" w:cs="Times New Roman"/>
          <w:bCs/>
          <w:color w:val="000000"/>
          <w:sz w:val="24"/>
          <w:szCs w:val="24"/>
          <w:lang w:val="en-HK"/>
        </w:rPr>
      </w:pPr>
      <w:r w:rsidRPr="002C4C09">
        <w:rPr>
          <w:rFonts w:ascii="Times New Roman" w:eastAsia="inter" w:hAnsi="Times New Roman" w:cs="Times New Roman"/>
          <w:bCs/>
          <w:color w:val="000000"/>
          <w:sz w:val="24"/>
          <w:szCs w:val="24"/>
          <w:lang w:val="en-HK"/>
        </w:rPr>
        <w:t>Teamwork and Collaboration: This competency involves working well with others who have different perspectives to achieve a common goal in a respectful environment.</w:t>
      </w:r>
    </w:p>
    <w:p w:rsidR="002C4C09" w:rsidRPr="002C4C09" w:rsidRDefault="002C4C09" w:rsidP="002F7701">
      <w:pPr>
        <w:numPr>
          <w:ilvl w:val="0"/>
          <w:numId w:val="24"/>
        </w:numPr>
        <w:tabs>
          <w:tab w:val="clear" w:pos="720"/>
          <w:tab w:val="num" w:pos="993"/>
        </w:tabs>
        <w:spacing w:after="210" w:line="360" w:lineRule="auto"/>
        <w:ind w:left="993" w:hanging="284"/>
        <w:rPr>
          <w:rFonts w:ascii="Times New Roman" w:eastAsia="inter" w:hAnsi="Times New Roman" w:cs="Times New Roman"/>
          <w:bCs/>
          <w:color w:val="000000"/>
          <w:sz w:val="24"/>
          <w:szCs w:val="24"/>
          <w:lang w:val="en-HK"/>
        </w:rPr>
      </w:pPr>
      <w:r w:rsidRPr="002C4C09">
        <w:rPr>
          <w:rFonts w:ascii="Times New Roman" w:eastAsia="inter" w:hAnsi="Times New Roman" w:cs="Times New Roman"/>
          <w:bCs/>
          <w:color w:val="000000"/>
          <w:sz w:val="24"/>
          <w:szCs w:val="24"/>
          <w:lang w:val="en-HK"/>
        </w:rPr>
        <w:t>Digital Technology Proficiency: You need to be skilled in using and adapting to the latest digital tools and platforms for productivity.</w:t>
      </w:r>
    </w:p>
    <w:p w:rsidR="002C4C09" w:rsidRPr="002C4C09" w:rsidRDefault="002C4C09" w:rsidP="002F7701">
      <w:pPr>
        <w:numPr>
          <w:ilvl w:val="0"/>
          <w:numId w:val="24"/>
        </w:numPr>
        <w:tabs>
          <w:tab w:val="clear" w:pos="720"/>
          <w:tab w:val="num" w:pos="993"/>
        </w:tabs>
        <w:spacing w:after="210" w:line="360" w:lineRule="auto"/>
        <w:ind w:left="993" w:hanging="284"/>
        <w:rPr>
          <w:rFonts w:ascii="Times New Roman" w:eastAsia="inter" w:hAnsi="Times New Roman" w:cs="Times New Roman"/>
          <w:bCs/>
          <w:color w:val="000000"/>
          <w:sz w:val="24"/>
          <w:szCs w:val="24"/>
          <w:lang w:val="en-HK"/>
        </w:rPr>
      </w:pPr>
      <w:r w:rsidRPr="002C4C09">
        <w:rPr>
          <w:rFonts w:ascii="Times New Roman" w:eastAsia="inter" w:hAnsi="Times New Roman" w:cs="Times New Roman"/>
          <w:bCs/>
          <w:color w:val="000000"/>
          <w:sz w:val="24"/>
          <w:szCs w:val="24"/>
          <w:lang w:val="en-HK"/>
        </w:rPr>
        <w:t>Leadership: This means guiding and motivating others, taking accountability, and making ethical decisions.</w:t>
      </w:r>
    </w:p>
    <w:p w:rsidR="002C4C09" w:rsidRPr="002C4C09" w:rsidRDefault="002C4C09" w:rsidP="002F7701">
      <w:pPr>
        <w:numPr>
          <w:ilvl w:val="0"/>
          <w:numId w:val="24"/>
        </w:numPr>
        <w:tabs>
          <w:tab w:val="clear" w:pos="720"/>
          <w:tab w:val="num" w:pos="993"/>
        </w:tabs>
        <w:spacing w:after="210" w:line="360" w:lineRule="auto"/>
        <w:ind w:left="993" w:hanging="284"/>
        <w:rPr>
          <w:rFonts w:ascii="Times New Roman" w:eastAsia="inter" w:hAnsi="Times New Roman" w:cs="Times New Roman"/>
          <w:bCs/>
          <w:color w:val="000000"/>
          <w:sz w:val="24"/>
          <w:szCs w:val="24"/>
          <w:lang w:val="en-HK"/>
        </w:rPr>
      </w:pPr>
      <w:r w:rsidRPr="002C4C09">
        <w:rPr>
          <w:rFonts w:ascii="Times New Roman" w:eastAsia="inter" w:hAnsi="Times New Roman" w:cs="Times New Roman"/>
          <w:bCs/>
          <w:color w:val="000000"/>
          <w:sz w:val="24"/>
          <w:szCs w:val="24"/>
          <w:lang w:val="en-HK"/>
        </w:rPr>
        <w:t>Professionalism and Work Ethic: This involves being responsible, punctual, and acting with integrity according to workplace standards.</w:t>
      </w:r>
    </w:p>
    <w:p w:rsidR="002C4C09" w:rsidRPr="002C4C09" w:rsidRDefault="002C4C09" w:rsidP="002F7701">
      <w:pPr>
        <w:numPr>
          <w:ilvl w:val="0"/>
          <w:numId w:val="24"/>
        </w:numPr>
        <w:tabs>
          <w:tab w:val="clear" w:pos="720"/>
          <w:tab w:val="num" w:pos="993"/>
        </w:tabs>
        <w:spacing w:after="210" w:line="360" w:lineRule="auto"/>
        <w:ind w:left="993" w:hanging="284"/>
        <w:rPr>
          <w:rFonts w:ascii="Times New Roman" w:eastAsia="inter" w:hAnsi="Times New Roman" w:cs="Times New Roman"/>
          <w:bCs/>
          <w:color w:val="000000"/>
          <w:sz w:val="24"/>
          <w:szCs w:val="24"/>
          <w:lang w:val="en-HK"/>
        </w:rPr>
      </w:pPr>
      <w:r w:rsidRPr="002C4C09">
        <w:rPr>
          <w:rFonts w:ascii="Times New Roman" w:eastAsia="inter" w:hAnsi="Times New Roman" w:cs="Times New Roman"/>
          <w:bCs/>
          <w:color w:val="000000"/>
          <w:sz w:val="24"/>
          <w:szCs w:val="24"/>
          <w:lang w:val="en-HK"/>
        </w:rPr>
        <w:t>Career Management: It's the proactive process of assessing your own skills, networking, setting goals, and developing new skills to manage your career effectively.</w:t>
      </w:r>
    </w:p>
    <w:p w:rsidR="002C4C09" w:rsidRPr="002C4C09" w:rsidRDefault="002C4C09" w:rsidP="002F7701">
      <w:pPr>
        <w:numPr>
          <w:ilvl w:val="0"/>
          <w:numId w:val="24"/>
        </w:numPr>
        <w:tabs>
          <w:tab w:val="clear" w:pos="720"/>
          <w:tab w:val="num" w:pos="993"/>
        </w:tabs>
        <w:spacing w:after="210" w:line="360" w:lineRule="auto"/>
        <w:ind w:left="993" w:hanging="284"/>
        <w:rPr>
          <w:rFonts w:ascii="Times New Roman" w:eastAsia="inter" w:hAnsi="Times New Roman" w:cs="Times New Roman"/>
          <w:bCs/>
          <w:color w:val="000000"/>
          <w:sz w:val="24"/>
          <w:szCs w:val="24"/>
          <w:lang w:val="en-HK"/>
        </w:rPr>
      </w:pPr>
      <w:r w:rsidRPr="002C4C09">
        <w:rPr>
          <w:rFonts w:ascii="Times New Roman" w:eastAsia="inter" w:hAnsi="Times New Roman" w:cs="Times New Roman"/>
          <w:bCs/>
          <w:color w:val="000000"/>
          <w:sz w:val="24"/>
          <w:szCs w:val="24"/>
          <w:lang w:val="en-HK"/>
        </w:rPr>
        <w:t>Global and Intercultural Fluency: This competency is about appreciating and navigating cultural diversity to perform well in global and multicultural work environments.</w:t>
      </w:r>
    </w:p>
    <w:p w:rsidR="002C4C09" w:rsidRPr="002C4C09" w:rsidRDefault="002C4C09" w:rsidP="000440E7">
      <w:pPr>
        <w:spacing w:after="210" w:line="360" w:lineRule="auto"/>
        <w:ind w:left="709"/>
        <w:rPr>
          <w:rFonts w:ascii="Times New Roman" w:eastAsia="inter" w:hAnsi="Times New Roman" w:cs="Times New Roman"/>
          <w:color w:val="000000"/>
          <w:sz w:val="24"/>
          <w:szCs w:val="24"/>
          <w:lang w:val="en-HK"/>
        </w:rPr>
      </w:pPr>
      <w:r w:rsidRPr="002C4C09">
        <w:rPr>
          <w:rFonts w:ascii="Times New Roman" w:eastAsia="inter" w:hAnsi="Times New Roman" w:cs="Times New Roman"/>
          <w:color w:val="000000"/>
          <w:sz w:val="24"/>
          <w:szCs w:val="24"/>
          <w:lang w:val="en-HK"/>
        </w:rPr>
        <w:t>These competencies together form a complete picture of a "career-ready" graduate, combining cognitive, interpersonal, and personal skills needed to succeed in today's complex workplace.</w:t>
      </w:r>
    </w:p>
    <w:p w:rsidR="002C4C09" w:rsidRDefault="002C4C09" w:rsidP="002C4C09">
      <w:pPr>
        <w:pStyle w:val="ListParagraph"/>
        <w:spacing w:line="360" w:lineRule="auto"/>
        <w:ind w:left="1080"/>
        <w:rPr>
          <w:rFonts w:ascii="Times New Roman" w:hAnsi="Times New Roman" w:cs="Times New Roman"/>
          <w:b/>
          <w:bCs/>
          <w:sz w:val="24"/>
          <w:szCs w:val="24"/>
          <w:lang w:val="en-HK"/>
        </w:rPr>
      </w:pPr>
    </w:p>
    <w:p w:rsidR="004A5615" w:rsidRPr="004912BB" w:rsidRDefault="004A5615" w:rsidP="00DE7D89">
      <w:pPr>
        <w:pStyle w:val="ListParagraph"/>
        <w:numPr>
          <w:ilvl w:val="1"/>
          <w:numId w:val="31"/>
        </w:numPr>
        <w:spacing w:line="360" w:lineRule="auto"/>
        <w:rPr>
          <w:rFonts w:ascii="Times New Roman" w:hAnsi="Times New Roman" w:cs="Times New Roman"/>
          <w:b/>
          <w:bCs/>
          <w:sz w:val="24"/>
          <w:szCs w:val="24"/>
          <w:lang w:val="en-HK"/>
        </w:rPr>
      </w:pPr>
      <w:r w:rsidRPr="004912BB">
        <w:rPr>
          <w:rFonts w:ascii="Times New Roman" w:hAnsi="Times New Roman" w:cs="Times New Roman"/>
          <w:b/>
          <w:bCs/>
          <w:sz w:val="24"/>
          <w:szCs w:val="24"/>
          <w:lang w:val="en-HK"/>
        </w:rPr>
        <w:t xml:space="preserve">Philosophical Foundations </w:t>
      </w:r>
    </w:p>
    <w:p w:rsidR="004A5615" w:rsidRPr="00170218" w:rsidRDefault="004A5615"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The research is based on the philosophical views of constructivism and interpretivism. These philosophies hold that knowledge is not a fixed, objective truth, but is instead </w:t>
      </w:r>
      <w:r w:rsidRPr="00170218">
        <w:rPr>
          <w:rFonts w:ascii="Times New Roman" w:hAnsi="Times New Roman" w:cs="Times New Roman"/>
          <w:sz w:val="24"/>
          <w:szCs w:val="24"/>
          <w:lang w:val="en-HK"/>
        </w:rPr>
        <w:lastRenderedPageBreak/>
        <w:t xml:space="preserve">created by people through their social interactions and personal understanding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{"citationID":"yJ8fCph5","properties":{"formattedCitation":"(Seel,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Pr>
          <w:rFonts w:ascii="Times New Roman" w:hAnsi="Times New Roman" w:cs="Times New Roman"/>
          <w:sz w:val="24"/>
          <w:szCs w:val="24"/>
          <w:lang w:val="en-HK"/>
        </w:rPr>
        <w:fldChar w:fldCharType="separate"/>
      </w:r>
      <w:r w:rsidRPr="00F40376">
        <w:rPr>
          <w:rFonts w:ascii="Times New Roman" w:hAnsi="Times New Roman" w:cs="Times New Roman"/>
          <w:sz w:val="24"/>
        </w:rPr>
        <w:t>(</w:t>
      </w:r>
      <w:proofErr w:type="spellStart"/>
      <w:r w:rsidRPr="00F40376">
        <w:rPr>
          <w:rFonts w:ascii="Times New Roman" w:hAnsi="Times New Roman" w:cs="Times New Roman"/>
          <w:sz w:val="24"/>
        </w:rPr>
        <w:t>Seel</w:t>
      </w:r>
      <w:proofErr w:type="spellEnd"/>
      <w:r w:rsidRPr="00F40376">
        <w:rPr>
          <w:rFonts w:ascii="Times New Roman" w:hAnsi="Times New Roman" w:cs="Times New Roman"/>
          <w:sz w:val="24"/>
        </w:rPr>
        <w:t>, 2012)</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This is a different approach from positivism, which focuses on objective measurements and findings that can be applied more broadly.</w:t>
      </w:r>
    </w:p>
    <w:p w:rsidR="00292A05" w:rsidRPr="004A5615" w:rsidRDefault="004A5615"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Taking a constructivist perspective allows the study to explore how students and other people involved in the process collaboratively define what experiential learning means. This approach emphasizes understanding diverse realities and personal experiences rather than just using numbers. It also allows for the examination of power dynamics, misaligned expectations, and institutional influences, which helps create a </w:t>
      </w:r>
      <w:r w:rsidR="00184ACE">
        <w:rPr>
          <w:rFonts w:ascii="Times New Roman" w:hAnsi="Times New Roman" w:cs="Times New Roman"/>
          <w:sz w:val="24"/>
          <w:szCs w:val="24"/>
          <w:lang w:val="en-HK"/>
        </w:rPr>
        <w:t>deeper</w:t>
      </w:r>
      <w:r w:rsidRPr="00170218">
        <w:rPr>
          <w:rFonts w:ascii="Times New Roman" w:hAnsi="Times New Roman" w:cs="Times New Roman"/>
          <w:sz w:val="24"/>
          <w:szCs w:val="24"/>
          <w:lang w:val="en-HK"/>
        </w:rPr>
        <w:t xml:space="preserve"> understanding of what makes a program effective. This philosophical view supports a flexible and adaptable research design that can better explore the complex social realities of educational settings.</w:t>
      </w:r>
      <w:r>
        <w:rPr>
          <w:rFonts w:ascii="Times New Roman" w:hAnsi="Times New Roman" w:cs="Times New Roman"/>
          <w:sz w:val="24"/>
          <w:szCs w:val="24"/>
          <w:lang w:val="en-HK"/>
        </w:rPr>
        <w:t xml:space="preserve"> </w:t>
      </w:r>
      <w:r w:rsidRPr="004A5615">
        <w:rPr>
          <w:rFonts w:ascii="Times New Roman" w:hAnsi="Times New Roman" w:cs="Times New Roman"/>
          <w:sz w:val="24"/>
          <w:szCs w:val="24"/>
          <w:lang w:val="en-HK"/>
        </w:rPr>
        <w:t xml:space="preserve">Furthermore, </w:t>
      </w:r>
      <w:r>
        <w:rPr>
          <w:rFonts w:ascii="Times New Roman" w:eastAsia="inter" w:hAnsi="Times New Roman" w:cs="Times New Roman"/>
          <w:color w:val="000000"/>
          <w:sz w:val="24"/>
          <w:szCs w:val="24"/>
          <w:lang w:val="en-HK"/>
        </w:rPr>
        <w:t>this</w:t>
      </w:r>
      <w:r w:rsidR="00446BFA" w:rsidRPr="00170218">
        <w:rPr>
          <w:rFonts w:ascii="Times New Roman" w:eastAsia="inter" w:hAnsi="Times New Roman" w:cs="Times New Roman"/>
          <w:color w:val="000000"/>
          <w:sz w:val="24"/>
          <w:szCs w:val="24"/>
          <w:lang w:val="en-HK"/>
        </w:rPr>
        <w:t xml:space="preserve"> </w:t>
      </w:r>
      <w:r w:rsidR="008368F0">
        <w:rPr>
          <w:rFonts w:ascii="Times New Roman" w:eastAsia="inter" w:hAnsi="Times New Roman" w:cs="Times New Roman"/>
          <w:color w:val="000000"/>
          <w:sz w:val="24"/>
          <w:szCs w:val="24"/>
          <w:lang w:val="en-HK"/>
        </w:rPr>
        <w:t>study</w:t>
      </w:r>
      <w:r w:rsidR="00446BFA" w:rsidRPr="00170218">
        <w:rPr>
          <w:rFonts w:ascii="Times New Roman" w:eastAsia="inter" w:hAnsi="Times New Roman" w:cs="Times New Roman"/>
          <w:color w:val="000000"/>
          <w:sz w:val="24"/>
          <w:szCs w:val="24"/>
          <w:lang w:val="en-HK"/>
        </w:rPr>
        <w:t xml:space="preserve"> is grounded in a constructivist-interpretivist paradigm, which </w:t>
      </w:r>
      <w:r w:rsidR="008368F0">
        <w:rPr>
          <w:rFonts w:ascii="Times New Roman" w:eastAsia="inter" w:hAnsi="Times New Roman" w:cs="Times New Roman"/>
          <w:color w:val="000000"/>
          <w:sz w:val="24"/>
          <w:szCs w:val="24"/>
          <w:lang w:val="en-HK"/>
        </w:rPr>
        <w:t>considers</w:t>
      </w:r>
      <w:r w:rsidR="00446BFA" w:rsidRPr="00170218">
        <w:rPr>
          <w:rFonts w:ascii="Times New Roman" w:eastAsia="inter" w:hAnsi="Times New Roman" w:cs="Times New Roman"/>
          <w:color w:val="000000"/>
          <w:sz w:val="24"/>
          <w:szCs w:val="24"/>
          <w:lang w:val="en-HK"/>
        </w:rPr>
        <w:t xml:space="preserve"> knowledge not as an objective truth but as something that is shaped by social context and gained through individual experiences and interactions</w:t>
      </w:r>
      <w:r w:rsidR="00292A05">
        <w:rPr>
          <w:rFonts w:ascii="Times New Roman" w:eastAsia="inter" w:hAnsi="Times New Roman" w:cs="Times New Roman"/>
          <w:color w:val="000000"/>
          <w:sz w:val="24"/>
          <w:szCs w:val="24"/>
          <w:lang w:val="en-HK"/>
        </w:rPr>
        <w:t xml:space="preserve"> </w:t>
      </w:r>
      <w:r w:rsidR="00292A05">
        <w:rPr>
          <w:rFonts w:ascii="Times New Roman" w:eastAsia="inter" w:hAnsi="Times New Roman" w:cs="Times New Roman"/>
          <w:color w:val="000000"/>
          <w:sz w:val="24"/>
          <w:szCs w:val="24"/>
          <w:lang w:val="en-HK"/>
        </w:rPr>
        <w:fldChar w:fldCharType="begin"/>
      </w:r>
      <w:r w:rsidR="00292A05">
        <w:rPr>
          <w:rFonts w:ascii="Times New Roman" w:eastAsia="inter" w:hAnsi="Times New Roman" w:cs="Times New Roman"/>
          <w:color w:val="000000"/>
          <w:sz w:val="24"/>
          <w:szCs w:val="24"/>
          <w:lang w:val="en-HK"/>
        </w:rPr>
        <w:instrText xml:space="preserve"> ADDIN ZOTERO_ITEM CSL_CITATION {"citationID":"dNlDhu2m","properties":{"formattedCitation":"(Pillay, n.d.)","plainCitation":"(Pillay, n.d.)","noteIndex":0},"citationItems":[{"id":213,"uris":["http://zotero.org/users/17379307/items/JZYDE4KW"],"itemData":{"id":213,"type":"article-journal","abstract":"Research instruments designed for the interpretivist paradigm usually are based on interview questions that are posed essentially by the interviewer as the researcher with usually no opportunity given to interviewees to pose their own questions unless for clarification at the end of the interview. The interviewer’s questions usually follow a one-way sequence from interviewer to interviewee. There is usually no evidence in the interview schedule of a coconstruction of knowledge based on an interactive dialogue between the interviewer and interviewee. A study was conducted with 20 students who had completed their Doctoral and Masters degrees in either Business Administration or Business Management. The main objective of the study was to assess interview schedules, the methodology chapter and the analysis chapter for evidence of interactive dialogues between the interviewer and interviewee. The research approach was qualitative, and the findings of the study revealed that while every student used interview questions pertaining to interpretivism, none of them posed questions to the interviewees engaging them in interactive dialogues from a constructivist perspective. The conclusion for the study was that modernist standard interview schedules were designed with the lack of a post-modernist strategy of co-creation of knowledge between interviewer and interviewee, despite claims by the students of an interpretivist engagement. There is a need for such a shift that is true to the interpretivist paradigm of meaning- making through constructivism.","language":"en","source":"Zotero","title":"Research instruments and Interpretivism: Evidence of constructivism and co-constructivism","author":[{"family":"Pillay","given":"Dr Allan S"}]}}],"schema":"https://github.com/citation-style-language/schema/raw/master/csl-citation.json"} </w:instrText>
      </w:r>
      <w:r w:rsidR="00292A05">
        <w:rPr>
          <w:rFonts w:ascii="Times New Roman" w:eastAsia="inter" w:hAnsi="Times New Roman" w:cs="Times New Roman"/>
          <w:color w:val="000000"/>
          <w:sz w:val="24"/>
          <w:szCs w:val="24"/>
          <w:lang w:val="en-HK"/>
        </w:rPr>
        <w:fldChar w:fldCharType="separate"/>
      </w:r>
      <w:r w:rsidR="00292A05" w:rsidRPr="00292A05">
        <w:rPr>
          <w:rFonts w:ascii="Times New Roman" w:hAnsi="Times New Roman" w:cs="Times New Roman"/>
          <w:sz w:val="24"/>
        </w:rPr>
        <w:t>(Pillay, n.d.)</w:t>
      </w:r>
      <w:r w:rsidR="00292A05">
        <w:rPr>
          <w:rFonts w:ascii="Times New Roman" w:eastAsia="inter" w:hAnsi="Times New Roman" w:cs="Times New Roman"/>
          <w:color w:val="000000"/>
          <w:sz w:val="24"/>
          <w:szCs w:val="24"/>
          <w:lang w:val="en-HK"/>
        </w:rPr>
        <w:fldChar w:fldCharType="end"/>
      </w:r>
      <w:r w:rsidR="00446BFA" w:rsidRPr="00170218">
        <w:rPr>
          <w:rFonts w:ascii="Times New Roman" w:eastAsia="inter" w:hAnsi="Times New Roman" w:cs="Times New Roman"/>
          <w:color w:val="000000"/>
          <w:sz w:val="24"/>
          <w:szCs w:val="24"/>
          <w:lang w:val="en-HK"/>
        </w:rPr>
        <w:t xml:space="preserve">. The research </w:t>
      </w:r>
      <w:r w:rsidR="008368F0">
        <w:rPr>
          <w:rFonts w:ascii="Times New Roman" w:eastAsia="inter" w:hAnsi="Times New Roman" w:cs="Times New Roman"/>
          <w:color w:val="000000"/>
          <w:sz w:val="24"/>
          <w:szCs w:val="24"/>
          <w:lang w:val="en-HK"/>
        </w:rPr>
        <w:t xml:space="preserve">is built on </w:t>
      </w:r>
      <w:r w:rsidR="00446BFA" w:rsidRPr="00170218">
        <w:rPr>
          <w:rFonts w:ascii="Times New Roman" w:eastAsia="inter" w:hAnsi="Times New Roman" w:cs="Times New Roman"/>
          <w:color w:val="000000"/>
          <w:sz w:val="24"/>
          <w:szCs w:val="24"/>
          <w:lang w:val="en-HK"/>
        </w:rPr>
        <w:t>key theoretical foundations, including John Dewey’s progressive education, which stresses active reflection and social learning; Kurt Lewin’s work on group dynamics, which focuses on learning through collaborative problem-solving and social tensions; and Lev Vygotsky’s sociocultural theory, which emphasizes that learning is a culturally-influenced process. It also draws on David Kolb’s Experiential Learning Theory, which describes learning as a cycle of four stages: concrete experience, reflective observation, abstract conceptualization, and active experimentation.  Recent scholarly work has expanded on Kolb's model by incorporating the critical role of emotions and motivation, recognizing them as key factors that influence reflection, engagement, and the internalization of new knowledge</w:t>
      </w:r>
      <w:r w:rsidR="00292A05">
        <w:rPr>
          <w:rFonts w:ascii="Times New Roman" w:eastAsia="inter" w:hAnsi="Times New Roman" w:cs="Times New Roman"/>
          <w:color w:val="000000"/>
          <w:sz w:val="24"/>
          <w:szCs w:val="24"/>
          <w:lang w:val="en-HK"/>
        </w:rPr>
        <w:t xml:space="preserve"> </w:t>
      </w:r>
      <w:r w:rsidR="00292A05">
        <w:rPr>
          <w:rFonts w:ascii="Times New Roman" w:eastAsia="inter" w:hAnsi="Times New Roman" w:cs="Times New Roman"/>
          <w:color w:val="000000"/>
          <w:sz w:val="24"/>
          <w:szCs w:val="24"/>
          <w:lang w:val="en-HK"/>
        </w:rPr>
        <w:fldChar w:fldCharType="begin"/>
      </w:r>
      <w:r w:rsidR="00292A05">
        <w:rPr>
          <w:rFonts w:ascii="Times New Roman" w:eastAsia="inter" w:hAnsi="Times New Roman" w:cs="Times New Roman"/>
          <w:color w:val="000000"/>
          <w:sz w:val="24"/>
          <w:szCs w:val="24"/>
          <w:lang w:val="en-HK"/>
        </w:rPr>
        <w:instrText xml:space="preserve"> ADDIN ZOTERO_ITEM CSL_CITATION {"citationID":"0IldlOKr","properties":{"formattedCitation":"(Beard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sidR="00292A05">
        <w:rPr>
          <w:rFonts w:ascii="Times New Roman" w:eastAsia="inter" w:hAnsi="Times New Roman" w:cs="Times New Roman"/>
          <w:color w:val="000000"/>
          <w:sz w:val="24"/>
          <w:szCs w:val="24"/>
          <w:lang w:val="en-HK"/>
        </w:rPr>
        <w:fldChar w:fldCharType="separate"/>
      </w:r>
      <w:r w:rsidR="00292A05" w:rsidRPr="00292A05">
        <w:rPr>
          <w:rFonts w:ascii="Times New Roman" w:hAnsi="Times New Roman" w:cs="Times New Roman"/>
          <w:sz w:val="24"/>
        </w:rPr>
        <w:t>(Beard &amp; Wilson, 2018; Moon, 2013)</w:t>
      </w:r>
      <w:r w:rsidR="00292A05">
        <w:rPr>
          <w:rFonts w:ascii="Times New Roman" w:eastAsia="inter" w:hAnsi="Times New Roman" w:cs="Times New Roman"/>
          <w:color w:val="000000"/>
          <w:sz w:val="24"/>
          <w:szCs w:val="24"/>
          <w:lang w:val="en-HK"/>
        </w:rPr>
        <w:fldChar w:fldCharType="end"/>
      </w:r>
      <w:r w:rsidR="0082094A">
        <w:rPr>
          <w:rFonts w:ascii="Times New Roman" w:eastAsia="inter" w:hAnsi="Times New Roman" w:cs="Times New Roman"/>
          <w:color w:val="000000"/>
          <w:sz w:val="24"/>
          <w:szCs w:val="24"/>
          <w:lang w:val="en-HK"/>
        </w:rPr>
        <w:t xml:space="preserve">. </w:t>
      </w:r>
      <w:r w:rsidR="0082094A" w:rsidRPr="0082094A">
        <w:rPr>
          <w:rFonts w:ascii="Times New Roman" w:eastAsia="inter" w:hAnsi="Times New Roman" w:cs="Times New Roman"/>
          <w:color w:val="000000"/>
          <w:sz w:val="24"/>
          <w:szCs w:val="24"/>
          <w:lang w:val="en-HK"/>
        </w:rPr>
        <w:t xml:space="preserve">Together, these theories support a constructivist-interpretivist approach to the research. This perspective holds that knowledge is not a </w:t>
      </w:r>
      <w:r w:rsidR="00184ACE">
        <w:rPr>
          <w:rFonts w:ascii="Times New Roman" w:eastAsia="inter" w:hAnsi="Times New Roman" w:cs="Times New Roman"/>
          <w:color w:val="000000"/>
          <w:sz w:val="24"/>
          <w:szCs w:val="24"/>
          <w:lang w:val="en-HK"/>
        </w:rPr>
        <w:t>static</w:t>
      </w:r>
      <w:r w:rsidR="0082094A" w:rsidRPr="0082094A">
        <w:rPr>
          <w:rFonts w:ascii="Times New Roman" w:eastAsia="inter" w:hAnsi="Times New Roman" w:cs="Times New Roman"/>
          <w:color w:val="000000"/>
          <w:sz w:val="24"/>
          <w:szCs w:val="24"/>
          <w:lang w:val="en-HK"/>
        </w:rPr>
        <w:t xml:space="preserve"> truth but is </w:t>
      </w:r>
      <w:r w:rsidR="00184ACE">
        <w:rPr>
          <w:rFonts w:ascii="Times New Roman" w:eastAsia="inter" w:hAnsi="Times New Roman" w:cs="Times New Roman"/>
          <w:color w:val="000000"/>
          <w:sz w:val="24"/>
          <w:szCs w:val="24"/>
          <w:lang w:val="en-HK"/>
        </w:rPr>
        <w:t>co-</w:t>
      </w:r>
      <w:r w:rsidR="0082094A" w:rsidRPr="0082094A">
        <w:rPr>
          <w:rFonts w:ascii="Times New Roman" w:eastAsia="inter" w:hAnsi="Times New Roman" w:cs="Times New Roman"/>
          <w:color w:val="000000"/>
          <w:sz w:val="24"/>
          <w:szCs w:val="24"/>
          <w:lang w:val="en-HK"/>
        </w:rPr>
        <w:t>created by people, depending on their experiences, social contexts, and institutional realities</w:t>
      </w:r>
      <w:r>
        <w:rPr>
          <w:rFonts w:ascii="Times New Roman" w:eastAsia="inter" w:hAnsi="Times New Roman" w:cs="Times New Roman"/>
          <w:color w:val="000000"/>
          <w:sz w:val="24"/>
          <w:szCs w:val="24"/>
          <w:lang w:val="en-HK"/>
        </w:rPr>
        <w:t>.</w:t>
      </w:r>
    </w:p>
    <w:p w:rsidR="00466DAE" w:rsidRDefault="00446BFA" w:rsidP="00771C39">
      <w:pPr>
        <w:spacing w:before="157" w:after="157"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This research aims to provide a deep, contextual understanding of how experiential learning at CUHK prepares students for their careers, focusing on the cognitive, emotional, social, and cultural aspects. To </w:t>
      </w:r>
      <w:r w:rsidR="00466DAE">
        <w:rPr>
          <w:rFonts w:ascii="Times New Roman" w:eastAsia="inter" w:hAnsi="Times New Roman" w:cs="Times New Roman"/>
          <w:color w:val="000000"/>
          <w:sz w:val="24"/>
          <w:szCs w:val="24"/>
          <w:lang w:val="en-HK"/>
        </w:rPr>
        <w:t>achieve</w:t>
      </w:r>
      <w:r w:rsidRPr="00170218">
        <w:rPr>
          <w:rFonts w:ascii="Times New Roman" w:eastAsia="inter" w:hAnsi="Times New Roman" w:cs="Times New Roman"/>
          <w:color w:val="000000"/>
          <w:sz w:val="24"/>
          <w:szCs w:val="24"/>
          <w:lang w:val="en-HK"/>
        </w:rPr>
        <w:t xml:space="preserve"> this, the study will use qualitative methods like semi-structured interviews, focus groups, and document analysis to gather the authentic experiences of students, faculty, and employers. </w:t>
      </w:r>
      <w:r w:rsidR="00466DAE">
        <w:rPr>
          <w:rFonts w:ascii="Times New Roman" w:eastAsia="inter" w:hAnsi="Times New Roman" w:cs="Times New Roman"/>
          <w:color w:val="000000"/>
          <w:sz w:val="24"/>
          <w:szCs w:val="24"/>
          <w:lang w:val="en-HK"/>
        </w:rPr>
        <w:t>U</w:t>
      </w:r>
      <w:r w:rsidR="00466DAE" w:rsidRPr="00466DAE">
        <w:rPr>
          <w:rFonts w:ascii="Times New Roman" w:eastAsia="inter" w:hAnsi="Times New Roman" w:cs="Times New Roman"/>
          <w:color w:val="000000"/>
          <w:sz w:val="24"/>
          <w:szCs w:val="24"/>
          <w:lang w:val="en-HK"/>
        </w:rPr>
        <w:t xml:space="preserve">sing different </w:t>
      </w:r>
      <w:r w:rsidR="00466DAE" w:rsidRPr="00466DAE">
        <w:rPr>
          <w:rFonts w:ascii="Times New Roman" w:eastAsia="inter" w:hAnsi="Times New Roman" w:cs="Times New Roman"/>
          <w:color w:val="000000"/>
          <w:sz w:val="24"/>
          <w:szCs w:val="24"/>
          <w:lang w:val="en-HK"/>
        </w:rPr>
        <w:lastRenderedPageBreak/>
        <w:t>viewpoints will help triangulate insights, leading to more valid and comprehensive findings.</w:t>
      </w:r>
    </w:p>
    <w:p w:rsidR="0082094A" w:rsidRPr="00170218" w:rsidRDefault="00446BFA" w:rsidP="00771C39">
      <w:pPr>
        <w:spacing w:before="157" w:after="157"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The </w:t>
      </w:r>
      <w:r w:rsidR="00466DAE">
        <w:rPr>
          <w:rFonts w:ascii="Times New Roman" w:eastAsia="inter" w:hAnsi="Times New Roman" w:cs="Times New Roman"/>
          <w:color w:val="000000"/>
          <w:sz w:val="24"/>
          <w:szCs w:val="24"/>
          <w:lang w:val="en-HK"/>
        </w:rPr>
        <w:t xml:space="preserve">final </w:t>
      </w:r>
      <w:r w:rsidRPr="00170218">
        <w:rPr>
          <w:rFonts w:ascii="Times New Roman" w:eastAsia="inter" w:hAnsi="Times New Roman" w:cs="Times New Roman"/>
          <w:color w:val="000000"/>
          <w:sz w:val="24"/>
          <w:szCs w:val="24"/>
          <w:lang w:val="en-HK"/>
        </w:rPr>
        <w:t>goal is to</w:t>
      </w:r>
      <w:r w:rsidR="00466DAE">
        <w:rPr>
          <w:rFonts w:ascii="Times New Roman" w:eastAsia="inter" w:hAnsi="Times New Roman" w:cs="Times New Roman"/>
          <w:color w:val="000000"/>
          <w:sz w:val="24"/>
          <w:szCs w:val="24"/>
          <w:lang w:val="en-HK"/>
        </w:rPr>
        <w:t xml:space="preserve"> develop</w:t>
      </w:r>
      <w:r w:rsidRPr="00170218">
        <w:rPr>
          <w:rFonts w:ascii="Times New Roman" w:eastAsia="inter" w:hAnsi="Times New Roman" w:cs="Times New Roman"/>
          <w:color w:val="000000"/>
          <w:sz w:val="24"/>
          <w:szCs w:val="24"/>
          <w:lang w:val="en-HK"/>
        </w:rPr>
        <w:t xml:space="preserve"> practical recommendations for improving the curriculum, school policies, and partnerships between the university and businesses. By addressing the identified issues, this research will help make CUHK graduates more prepared and employable. </w:t>
      </w:r>
      <w:r w:rsidR="00466DAE" w:rsidRPr="00466DAE">
        <w:rPr>
          <w:rFonts w:ascii="Times New Roman" w:eastAsia="inter" w:hAnsi="Times New Roman" w:cs="Times New Roman"/>
          <w:color w:val="000000"/>
          <w:sz w:val="24"/>
          <w:szCs w:val="24"/>
          <w:lang w:val="en-HK"/>
        </w:rPr>
        <w:t xml:space="preserve">Furthermore, this research will contribute to educational practices and policies within Hong Kong and other similar global settings. The study supports the professional development of </w:t>
      </w:r>
      <w:r w:rsidR="00466DAE">
        <w:rPr>
          <w:rFonts w:ascii="Times New Roman" w:eastAsia="inter" w:hAnsi="Times New Roman" w:cs="Times New Roman"/>
          <w:color w:val="000000"/>
          <w:sz w:val="24"/>
          <w:szCs w:val="24"/>
          <w:lang w:val="en-HK"/>
        </w:rPr>
        <w:t xml:space="preserve">future </w:t>
      </w:r>
      <w:r w:rsidR="00466DAE" w:rsidRPr="00466DAE">
        <w:rPr>
          <w:rFonts w:ascii="Times New Roman" w:eastAsia="inter" w:hAnsi="Times New Roman" w:cs="Times New Roman"/>
          <w:color w:val="000000"/>
          <w:sz w:val="24"/>
          <w:szCs w:val="24"/>
          <w:lang w:val="en-HK"/>
        </w:rPr>
        <w:t xml:space="preserve">business leaders who are resilient, adaptable, and socially conscious, equipping them to navigate </w:t>
      </w:r>
      <w:r w:rsidR="00466DAE">
        <w:rPr>
          <w:rFonts w:ascii="Times New Roman" w:eastAsia="inter" w:hAnsi="Times New Roman" w:cs="Times New Roman"/>
          <w:color w:val="000000"/>
          <w:sz w:val="24"/>
          <w:szCs w:val="24"/>
          <w:lang w:val="en-HK"/>
        </w:rPr>
        <w:t>the ever-changing</w:t>
      </w:r>
      <w:r w:rsidR="00466DAE" w:rsidRPr="00466DAE">
        <w:rPr>
          <w:rFonts w:ascii="Times New Roman" w:eastAsia="inter" w:hAnsi="Times New Roman" w:cs="Times New Roman"/>
          <w:color w:val="000000"/>
          <w:sz w:val="24"/>
          <w:szCs w:val="24"/>
          <w:lang w:val="en-HK"/>
        </w:rPr>
        <w:t xml:space="preserve"> global economy.</w:t>
      </w:r>
    </w:p>
    <w:p w:rsidR="004A5615" w:rsidRDefault="004A5615" w:rsidP="00170218">
      <w:pPr>
        <w:spacing w:line="360" w:lineRule="auto"/>
        <w:rPr>
          <w:rFonts w:ascii="Times New Roman" w:eastAsia="inter" w:hAnsi="Times New Roman" w:cs="Times New Roman"/>
          <w:b/>
          <w:bCs/>
          <w:color w:val="000000"/>
          <w:sz w:val="24"/>
          <w:szCs w:val="24"/>
          <w:lang w:val="en-HK"/>
        </w:rPr>
      </w:pPr>
    </w:p>
    <w:p w:rsidR="00DE7D89" w:rsidRPr="004912BB" w:rsidRDefault="00DE7D89" w:rsidP="00DE7D89">
      <w:pPr>
        <w:pStyle w:val="ListParagraph"/>
        <w:numPr>
          <w:ilvl w:val="1"/>
          <w:numId w:val="31"/>
        </w:numPr>
        <w:spacing w:line="360" w:lineRule="auto"/>
        <w:rPr>
          <w:rFonts w:ascii="Times New Roman" w:hAnsi="Times New Roman" w:cs="Times New Roman"/>
          <w:b/>
          <w:bCs/>
          <w:sz w:val="24"/>
          <w:szCs w:val="24"/>
          <w:lang w:val="en-HK"/>
        </w:rPr>
      </w:pPr>
      <w:r w:rsidRPr="004912BB">
        <w:rPr>
          <w:rFonts w:ascii="Times New Roman" w:hAnsi="Times New Roman" w:cs="Times New Roman"/>
          <w:b/>
          <w:bCs/>
          <w:sz w:val="24"/>
          <w:szCs w:val="24"/>
          <w:lang w:val="en-HK"/>
        </w:rPr>
        <w:t>Paradigmatic Implications for Research Findings</w:t>
      </w:r>
    </w:p>
    <w:p w:rsidR="00DE7D89" w:rsidRPr="00170218" w:rsidRDefault="00DE7D89"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Research paradigms deeply influence both the results of a study and how useful those results are. Positivist research, which is often quantitative, can give you broad, generalizable data on things like skill acquisition. However, it might miss the subtle details, emotional factors, and social interactions that are so important in experiential learning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{"citationID":"qTOeSqIQ","properties":{"formattedCitation":"(Moon, 2013)","plainCitation":"(Moon, 2013)","noteIndex":0},"citationItems":[{"id":48,"uris":["http://zotero.org/users/17379307/items/NPJ5T66Y"],"itemData":{"id":48,"type":"book","edition":"0","ISBN":"978-1-134-31091-3","language":"en","note":"DOI: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A."}],"accessed":{"date-parts":[["2025",7,16]]},"issued":{"date-parts":[["2013",4,15]]}}}],"schema":"https://github.com/citation-style-language/schema/raw/master/csl-citation.json"} </w:instrText>
      </w:r>
      <w:r>
        <w:rPr>
          <w:rFonts w:ascii="Times New Roman" w:hAnsi="Times New Roman" w:cs="Times New Roman"/>
          <w:sz w:val="24"/>
          <w:szCs w:val="24"/>
          <w:lang w:val="en-HK"/>
        </w:rPr>
        <w:fldChar w:fldCharType="separate"/>
      </w:r>
      <w:r w:rsidRPr="00F40376">
        <w:rPr>
          <w:rFonts w:ascii="Times New Roman" w:hAnsi="Times New Roman" w:cs="Times New Roman"/>
          <w:sz w:val="24"/>
        </w:rPr>
        <w:t>(Moon, 2013)</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DE7D89" w:rsidRPr="00170218" w:rsidRDefault="00DE7D89"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In contrast, constructivist and interpretivist approaches provide rich, detailed insights into how people experience and understand learning. While these findings might not be as widely generalizable, their depth is crucial for understanding a specific context. Pragmatism offers a middle ground by advocating for mixed methods that combine the strengths of both approaches.</w:t>
      </w:r>
    </w:p>
    <w:p w:rsidR="00DE7D89" w:rsidRPr="00170218" w:rsidRDefault="00DE7D89"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This study's constructivist approach focuses on the quality and nuance of what stakeholders</w:t>
      </w:r>
      <w:r w:rsidR="00184ACE">
        <w:rPr>
          <w:rFonts w:ascii="Times New Roman" w:hAnsi="Times New Roman" w:cs="Times New Roman"/>
          <w:sz w:val="24"/>
          <w:szCs w:val="24"/>
          <w:lang w:val="en-HK"/>
        </w:rPr>
        <w:t xml:space="preserve">, </w:t>
      </w:r>
      <w:r w:rsidRPr="00170218">
        <w:rPr>
          <w:rFonts w:ascii="Times New Roman" w:hAnsi="Times New Roman" w:cs="Times New Roman"/>
          <w:sz w:val="24"/>
          <w:szCs w:val="24"/>
          <w:lang w:val="en-HK"/>
        </w:rPr>
        <w:t>like students and faculty</w:t>
      </w:r>
      <w:r w:rsidR="00184ACE">
        <w:rPr>
          <w:rFonts w:ascii="Times New Roman" w:hAnsi="Times New Roman" w:cs="Times New Roman"/>
          <w:sz w:val="24"/>
          <w:szCs w:val="24"/>
          <w:lang w:val="en-HK"/>
        </w:rPr>
        <w:t xml:space="preserve">, how they </w:t>
      </w:r>
      <w:r w:rsidRPr="00170218">
        <w:rPr>
          <w:rFonts w:ascii="Times New Roman" w:hAnsi="Times New Roman" w:cs="Times New Roman"/>
          <w:sz w:val="24"/>
          <w:szCs w:val="24"/>
          <w:lang w:val="en-HK"/>
        </w:rPr>
        <w:t xml:space="preserve">think and feel. This will lead to recommendations specifically tailored for CUHK's curriculum. However, it's important to remember that the findings may not apply broadly to other universities, as they are specific to CUHK's unique institutional and cultural context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{"citationID":"IaJE5VSV","properties":{"formattedCitation":"(Burke et al., n.d.; Chan, 2023)","plainCitation":"(Burke et al., n.d.; Chan, 2023)","noteIndex":0},"citationItems":[{"id":113,"uris":["http://zotero.org/users/17379307/items/GQJ8ZLT8"],"itemData":{"id":113,"type":"article-journal","language":"en","source":"Zotero","title":"Graduating Career-Ready Business Students","author":[{"family":"Burke","given":"Molly"},{"family":"Shaw","given":"Jamie"},{"family":"Meisinger","given":"Kathy"}]},"label":"page"},{"id":7,"uris":["http://zotero.org/users/17379307/items/CPFWU8G3"],"itemData":{"id":7,"type":"article-journal","abstract":"The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Yuen"}],"issued":{"date-parts":[["2023",12,1]]}},"label":"page"}],"schema":"https://github.com/citation-style-language/schema/raw/master/csl-citation.json"} </w:instrText>
      </w:r>
      <w:r>
        <w:rPr>
          <w:rFonts w:ascii="Times New Roman" w:hAnsi="Times New Roman" w:cs="Times New Roman"/>
          <w:sz w:val="24"/>
          <w:szCs w:val="24"/>
          <w:lang w:val="en-HK"/>
        </w:rPr>
        <w:fldChar w:fldCharType="separate"/>
      </w:r>
      <w:r w:rsidRPr="00F40376">
        <w:rPr>
          <w:rFonts w:ascii="Times New Roman" w:hAnsi="Times New Roman" w:cs="Times New Roman"/>
          <w:sz w:val="24"/>
        </w:rPr>
        <w:t>(Burke et al., n.d.; Chan, 2023)</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w:t>
      </w:r>
    </w:p>
    <w:p w:rsidR="00DE7D89" w:rsidRDefault="00DE7D89" w:rsidP="00DE7D89">
      <w:pPr>
        <w:spacing w:line="360" w:lineRule="auto"/>
        <w:ind w:left="709"/>
        <w:rPr>
          <w:rFonts w:ascii="Times New Roman" w:eastAsia="inter" w:hAnsi="Times New Roman" w:cs="Times New Roman"/>
          <w:b/>
          <w:bCs/>
          <w:color w:val="000000"/>
          <w:sz w:val="24"/>
          <w:szCs w:val="24"/>
          <w:lang w:val="en-HK"/>
        </w:rPr>
      </w:pPr>
    </w:p>
    <w:p w:rsidR="002A4E97" w:rsidRDefault="002A4E97" w:rsidP="00DE7D89">
      <w:pPr>
        <w:spacing w:line="360" w:lineRule="auto"/>
        <w:ind w:left="709"/>
        <w:rPr>
          <w:rFonts w:ascii="Times New Roman" w:eastAsia="inter" w:hAnsi="Times New Roman" w:cs="Times New Roman"/>
          <w:b/>
          <w:bCs/>
          <w:color w:val="000000"/>
          <w:sz w:val="24"/>
          <w:szCs w:val="24"/>
          <w:lang w:val="en-HK"/>
        </w:rPr>
      </w:pPr>
    </w:p>
    <w:p w:rsidR="002A4E97" w:rsidRDefault="002A4E97" w:rsidP="00DE7D89">
      <w:pPr>
        <w:spacing w:line="360" w:lineRule="auto"/>
        <w:ind w:left="709"/>
        <w:rPr>
          <w:rFonts w:ascii="Times New Roman" w:eastAsia="inter" w:hAnsi="Times New Roman" w:cs="Times New Roman"/>
          <w:b/>
          <w:bCs/>
          <w:color w:val="000000"/>
          <w:sz w:val="24"/>
          <w:szCs w:val="24"/>
          <w:lang w:val="en-HK"/>
        </w:rPr>
      </w:pPr>
    </w:p>
    <w:p w:rsidR="00DE7D89" w:rsidRDefault="00DE7D89" w:rsidP="00DE7D89">
      <w:pPr>
        <w:pStyle w:val="ListParagraph"/>
        <w:numPr>
          <w:ilvl w:val="0"/>
          <w:numId w:val="31"/>
        </w:numPr>
        <w:spacing w:before="157" w:after="157" w:line="360" w:lineRule="auto"/>
        <w:rPr>
          <w:rFonts w:ascii="Times New Roman" w:eastAsia="inter" w:hAnsi="Times New Roman" w:cs="Times New Roman"/>
          <w:b/>
          <w:bCs/>
          <w:color w:val="000000"/>
          <w:sz w:val="24"/>
          <w:szCs w:val="24"/>
          <w:lang w:val="en-HK"/>
        </w:rPr>
      </w:pPr>
      <w:r>
        <w:rPr>
          <w:rFonts w:ascii="Times New Roman" w:eastAsia="inter" w:hAnsi="Times New Roman" w:cs="Times New Roman"/>
          <w:b/>
          <w:bCs/>
          <w:color w:val="000000"/>
          <w:sz w:val="24"/>
          <w:szCs w:val="24"/>
          <w:lang w:val="en-HK"/>
        </w:rPr>
        <w:lastRenderedPageBreak/>
        <w:t>Literature Review</w:t>
      </w:r>
    </w:p>
    <w:p w:rsidR="00C55C1F" w:rsidRDefault="00C55C1F" w:rsidP="00C55C1F">
      <w:pPr>
        <w:pStyle w:val="ListParagraph"/>
        <w:spacing w:before="157" w:after="157" w:line="360" w:lineRule="auto"/>
        <w:rPr>
          <w:rFonts w:ascii="Times New Roman" w:eastAsia="inter" w:hAnsi="Times New Roman" w:cs="Times New Roman"/>
          <w:b/>
          <w:bCs/>
          <w:color w:val="000000"/>
          <w:sz w:val="24"/>
          <w:szCs w:val="24"/>
          <w:lang w:val="en-HK"/>
        </w:rPr>
      </w:pPr>
    </w:p>
    <w:p w:rsidR="00DE7D89" w:rsidRPr="00DE7D89" w:rsidRDefault="00DE7D89" w:rsidP="00DE7D89">
      <w:pPr>
        <w:spacing w:after="210" w:line="360" w:lineRule="auto"/>
        <w:ind w:firstLine="709"/>
        <w:rPr>
          <w:rFonts w:ascii="Times New Roman" w:eastAsia="inter" w:hAnsi="Times New Roman" w:cs="Times New Roman"/>
          <w:b/>
          <w:bCs/>
          <w:color w:val="000000"/>
          <w:sz w:val="24"/>
          <w:szCs w:val="24"/>
          <w:lang w:val="en-HK"/>
        </w:rPr>
      </w:pPr>
      <w:r w:rsidRPr="00DE7D89">
        <w:rPr>
          <w:rFonts w:ascii="Times New Roman" w:eastAsia="inter" w:hAnsi="Times New Roman" w:cs="Times New Roman"/>
          <w:b/>
          <w:bCs/>
          <w:color w:val="000000"/>
          <w:sz w:val="24"/>
          <w:szCs w:val="24"/>
          <w:lang w:val="en-HK"/>
        </w:rPr>
        <w:t xml:space="preserve">5.1 </w:t>
      </w:r>
      <w:r w:rsidRPr="00DE7D89">
        <w:rPr>
          <w:rFonts w:ascii="Times New Roman" w:eastAsia="inter" w:hAnsi="Times New Roman" w:cs="Times New Roman"/>
          <w:b/>
          <w:bCs/>
          <w:color w:val="000000"/>
          <w:sz w:val="24"/>
          <w:szCs w:val="24"/>
          <w:lang w:val="en-HK"/>
        </w:rPr>
        <w:t>Empirical Evidence Linking Experiential Learning and Career Readiness</w:t>
      </w:r>
    </w:p>
    <w:p w:rsidR="00DE7D89" w:rsidRPr="00E066CD"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Evidence consistently shows that </w:t>
      </w:r>
      <w:r w:rsidRPr="00E066CD">
        <w:rPr>
          <w:rFonts w:ascii="Times New Roman" w:eastAsia="inter" w:hAnsi="Times New Roman" w:cs="Times New Roman"/>
          <w:bCs/>
          <w:color w:val="000000"/>
          <w:sz w:val="24"/>
          <w:szCs w:val="24"/>
          <w:lang w:val="en-HK"/>
        </w:rPr>
        <w:t>experiential learning</w:t>
      </w:r>
      <w:r w:rsidRPr="00E066CD">
        <w:rPr>
          <w:rFonts w:ascii="Times New Roman" w:eastAsia="inter" w:hAnsi="Times New Roman" w:cs="Times New Roman"/>
          <w:color w:val="000000"/>
          <w:sz w:val="24"/>
          <w:szCs w:val="24"/>
          <w:lang w:val="en-HK"/>
        </w:rPr>
        <w:t xml:space="preserve"> positively contributes to various aspects of career readiness. Reviews and individual studies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{"citationID":"b1gE8uXD","properties":{"formattedCitation":"(Burke et al., n.d.; Eckhardt, n.d.; Pasahol et al., 2023)","plainCitation":"(Burke et al., n.d.; Eckhardt, n.d.; Pasahol et al., 2023)","noteIndex":0},"citationItems":[{"id":113,"uris":["http://zotero.org/users/17379307/items/GQJ8ZLT8"],"itemData":{"id":113,"type":"article-journal","language":"en","source":"Zotero","title":"Graduating Career-Ready Business Students","author":[{"family":"Burke","given":"Molly"},{"family":"Shaw","given":"Jamie"},{"family":"Meisinger","given":"Kathy"}]},"label":"page"},{"id":107,"uris":["http://zotero.org/users/17379307/items/96YNAANW"],"itemData":{"id":107,"type":"article-journal","abstract":"This research seeks to define and understand the experience of adult learners in the Experiential Learning (EXL) Program at MTSU. It looks at how this EXL program prepares these students for the workforce. This has made the role of EXL programs imperative to help deal with the issue of graduates having the proper competency levels for employment. In this research, program evaluation is made from the participants’ narrations on the necessity of internships, apprenticeships, and other forms of workplace learning for the effectiveness of adult learning programs. The results show that such practical assignments enable learners to translate acquired concepts into practical experiences, enhance skills in solving practical problems, and develop skills specific to industries. Also, the study establishes that access to professionals in the field enhances the learners’ confidence and competitiveness in the labor market. The study notes that the accessibility of programs targeting working adult learners is critical. Virtual and flexible options are needed to address the needs of diverse learners. However, the findings imply the need for a more elaborate study about the cumulative impact of EXL on career mobility. Future research will also be valuable in looking at the difficulties experienced by less involved people and the changes in virtual and remote experience use considering technological progression. In summary, the study provides valuable information on the further evolution of EXL programs to improve the career preparedness of adult students.","language":"en","source":"Zotero","title":"Qualitative Study of College Students’ Perspectives and Experiences","author":[{"family":"Eckhardt","given":"Mary Kate"}]},"label":"page"},{"id":105,"uris":["http://zotero.org/users/17379307/items/LU8YRYSF"],"itemData":{"id":105,"type":"article-journal","abstract":"The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S"}],"issued":{"date-parts":[["2023"]]}},"label":"page"}],"schema":"https://github.com/citation-style-language/schema/raw/master/csl-citation.json"}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 xml:space="preserve">(Burke et al., n.d.; Eckhardt, n.d.; </w:t>
      </w:r>
      <w:proofErr w:type="spellStart"/>
      <w:r w:rsidRPr="00E066CD">
        <w:rPr>
          <w:rFonts w:ascii="Times New Roman" w:hAnsi="Times New Roman" w:cs="Times New Roman"/>
          <w:sz w:val="24"/>
        </w:rPr>
        <w:t>Pasahol</w:t>
      </w:r>
      <w:proofErr w:type="spellEnd"/>
      <w:r w:rsidRPr="00E066CD">
        <w:rPr>
          <w:rFonts w:ascii="Times New Roman" w:hAnsi="Times New Roman" w:cs="Times New Roman"/>
          <w:sz w:val="24"/>
        </w:rPr>
        <w:t xml:space="preserve"> et al.,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xml:space="preserve"> report that taking part in structured programs like </w:t>
      </w:r>
      <w:r w:rsidRPr="00E066CD">
        <w:rPr>
          <w:rFonts w:ascii="Times New Roman" w:eastAsia="inter" w:hAnsi="Times New Roman" w:cs="Times New Roman"/>
          <w:bCs/>
          <w:color w:val="000000"/>
          <w:sz w:val="24"/>
          <w:szCs w:val="24"/>
          <w:lang w:val="en-HK"/>
        </w:rPr>
        <w:t>internships</w:t>
      </w:r>
      <w:r w:rsidRPr="00E066CD">
        <w:rPr>
          <w:rFonts w:ascii="Times New Roman" w:eastAsia="inter" w:hAnsi="Times New Roman" w:cs="Times New Roman"/>
          <w:color w:val="000000"/>
          <w:sz w:val="24"/>
          <w:szCs w:val="24"/>
          <w:lang w:val="en-HK"/>
        </w:rPr>
        <w:t xml:space="preserve">, </w:t>
      </w:r>
      <w:r w:rsidRPr="00E066CD">
        <w:rPr>
          <w:rFonts w:ascii="Times New Roman" w:eastAsia="inter" w:hAnsi="Times New Roman" w:cs="Times New Roman"/>
          <w:bCs/>
          <w:color w:val="000000"/>
          <w:sz w:val="24"/>
          <w:szCs w:val="24"/>
          <w:lang w:val="en-HK"/>
        </w:rPr>
        <w:t>co-op education</w:t>
      </w:r>
      <w:r w:rsidRPr="00E066CD">
        <w:rPr>
          <w:rFonts w:ascii="Times New Roman" w:eastAsia="inter" w:hAnsi="Times New Roman" w:cs="Times New Roman"/>
          <w:color w:val="000000"/>
          <w:sz w:val="24"/>
          <w:szCs w:val="24"/>
          <w:lang w:val="en-HK"/>
        </w:rPr>
        <w:t xml:space="preserve">, and </w:t>
      </w:r>
      <w:r w:rsidRPr="00E066CD">
        <w:rPr>
          <w:rFonts w:ascii="Times New Roman" w:eastAsia="inter" w:hAnsi="Times New Roman" w:cs="Times New Roman"/>
          <w:bCs/>
          <w:color w:val="000000"/>
          <w:sz w:val="24"/>
          <w:szCs w:val="24"/>
          <w:lang w:val="en-HK"/>
        </w:rPr>
        <w:t>project-based learning</w:t>
      </w:r>
      <w:r w:rsidRPr="00E066CD">
        <w:rPr>
          <w:rFonts w:ascii="Times New Roman" w:eastAsia="inter" w:hAnsi="Times New Roman" w:cs="Times New Roman"/>
          <w:color w:val="000000"/>
          <w:sz w:val="24"/>
          <w:szCs w:val="24"/>
          <w:lang w:val="en-HK"/>
        </w:rPr>
        <w:t xml:space="preserve"> improves crucial soft skills such as communication, adaptability, and teamwork. Additionally, these experiences are linked to higher self-confidence, a stronger sense of professional identity, and a proactive attitude toward career planning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{"citationID":"bZAPdoOa","properties":{"formattedCitation":"({\\i{}The Impact of Project Based Learning on Career Readiness}, n.d.)","plainCitation":"(The Impact of Project Based Learning on Career Readiness, n.d.)","noteIndex":0},"citationItems":[{"id":114,"uris":["http://zotero.org/users/17379307/items/BRWZE3I8"],"itemData":{"id":114,"type":"document","title":"The impact of project based learning on career readiness"}}],"schema":"https://github.com/citation-style-language/schema/raw/master/csl-citation.json"}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szCs w:val="24"/>
        </w:rPr>
        <w:t>(</w:t>
      </w:r>
      <w:r w:rsidRPr="00E066CD">
        <w:rPr>
          <w:rFonts w:ascii="Times New Roman" w:hAnsi="Times New Roman" w:cs="Times New Roman"/>
          <w:i/>
          <w:iCs/>
          <w:sz w:val="24"/>
          <w:szCs w:val="24"/>
        </w:rPr>
        <w:t>The Impact of Project Based Learning on Career Readiness</w:t>
      </w:r>
      <w:r w:rsidRPr="00E066CD">
        <w:rPr>
          <w:rFonts w:ascii="Times New Roman" w:hAnsi="Times New Roman" w:cs="Times New Roman"/>
          <w:sz w:val="24"/>
          <w:szCs w:val="24"/>
        </w:rPr>
        <w:t>, n.d.)</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w:t>
      </w:r>
    </w:p>
    <w:p w:rsidR="00DE7D89" w:rsidRPr="00E066CD"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However, this evidence has limitations. </w:t>
      </w:r>
      <w:r w:rsidRPr="00E066CD">
        <w:rPr>
          <w:rFonts w:ascii="Times New Roman" w:eastAsia="inter" w:hAnsi="Times New Roman" w:cs="Times New Roman"/>
          <w:bCs/>
          <w:color w:val="000000"/>
          <w:sz w:val="24"/>
          <w:szCs w:val="24"/>
          <w:lang w:val="en-HK"/>
        </w:rPr>
        <w:t>Methodological variability</w:t>
      </w:r>
      <w:r w:rsidRPr="00E066CD">
        <w:rPr>
          <w:rFonts w:ascii="Times New Roman" w:eastAsia="inter" w:hAnsi="Times New Roman" w:cs="Times New Roman"/>
          <w:color w:val="000000"/>
          <w:sz w:val="24"/>
          <w:szCs w:val="24"/>
          <w:lang w:val="en-HK"/>
        </w:rPr>
        <w:t xml:space="preserve"> among studies makes it difficult to draw firm conclusions about cause and effect. Many studies depend heavily on </w:t>
      </w:r>
      <w:r w:rsidRPr="00E066CD">
        <w:rPr>
          <w:rFonts w:ascii="Times New Roman" w:eastAsia="inter" w:hAnsi="Times New Roman" w:cs="Times New Roman"/>
          <w:bCs/>
          <w:color w:val="000000"/>
          <w:sz w:val="24"/>
          <w:szCs w:val="24"/>
          <w:lang w:val="en-HK"/>
        </w:rPr>
        <w:t>self-report surveys</w:t>
      </w:r>
      <w:r w:rsidRPr="00E066CD">
        <w:rPr>
          <w:rFonts w:ascii="Times New Roman" w:eastAsia="inter" w:hAnsi="Times New Roman" w:cs="Times New Roman"/>
          <w:color w:val="000000"/>
          <w:sz w:val="24"/>
          <w:szCs w:val="24"/>
          <w:lang w:val="en-HK"/>
        </w:rPr>
        <w:t xml:space="preserve">, which can introduce bias and may reflect personal opinions rather than objective skills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{"citationID":"4E6oE3hv","properties":{"formattedCitation":"(Jackson, 2015)","plainCitation":"(Jackson, 2015)","noteIndex":0},"citationItems":[{"id":97,"uris":["http://zotero.org/users/17379307/items/42C8AH38"],"itemData":{"id":97,"type":"article-journal","container-title":"Studies in Higher Education","DOI":"10.1080/03075079.2013.842221","ISSN":"0307-5079, 1470-174X","issue":"2","language":"en","note":"publisher: Informa UK Limited","page":"350-367","source":"Crossref","title":"Employability skill development in work-integrated learning: Barriers and best practice","title-short":"Employability skill development in work-integrated learning","volume":"40","author":[{"family":"Jackson","given":"Denise"}],"issued":{"date-parts":[["2015",2,7]]}}}],"schema":"https://github.com/citation-style-language/schema/raw/master/csl-citation.json"}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(Jackson, 2015)</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xml:space="preserve">. The limited use of validated assessment tools and little feedback from employers also weaken the findings' reliability and real-world applicability. Notably, very few studies </w:t>
      </w:r>
      <w:r w:rsidRPr="00E066CD">
        <w:rPr>
          <w:rFonts w:ascii="Times New Roman" w:eastAsia="inter" w:hAnsi="Times New Roman" w:cs="Times New Roman"/>
          <w:bCs/>
          <w:color w:val="000000"/>
          <w:sz w:val="24"/>
          <w:szCs w:val="24"/>
          <w:lang w:val="en-HK"/>
        </w:rPr>
        <w:t>track students long-term</w:t>
      </w:r>
      <w:r w:rsidRPr="00E066CD">
        <w:rPr>
          <w:rFonts w:ascii="Times New Roman" w:eastAsia="inter" w:hAnsi="Times New Roman" w:cs="Times New Roman"/>
          <w:color w:val="000000"/>
          <w:sz w:val="24"/>
          <w:szCs w:val="24"/>
          <w:lang w:val="en-HK"/>
        </w:rPr>
        <w:t xml:space="preserve"> to connect experiential learning directly to post-graduation job success or career growth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{"citationID":"wWwnfrv1","properties":{"formattedCitation":"(Chan,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(Chan,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w:t>
      </w:r>
    </w:p>
    <w:p w:rsidR="00DE7D89" w:rsidRDefault="00DE7D89" w:rsidP="002A4E97">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Another key gap is the </w:t>
      </w:r>
      <w:r w:rsidRPr="00E066CD">
        <w:rPr>
          <w:rFonts w:ascii="Times New Roman" w:eastAsia="inter" w:hAnsi="Times New Roman" w:cs="Times New Roman"/>
          <w:bCs/>
          <w:color w:val="000000"/>
          <w:sz w:val="24"/>
          <w:szCs w:val="24"/>
          <w:lang w:val="en-HK"/>
        </w:rPr>
        <w:t>underexplored nature of emotional and reflective learning</w:t>
      </w:r>
      <w:r w:rsidRPr="00E066CD">
        <w:rPr>
          <w:rFonts w:ascii="Times New Roman" w:eastAsia="inter" w:hAnsi="Times New Roman" w:cs="Times New Roman"/>
          <w:color w:val="000000"/>
          <w:sz w:val="24"/>
          <w:szCs w:val="24"/>
          <w:lang w:val="en-HK"/>
        </w:rPr>
        <w:t xml:space="preserve"> within assessments. These dimensions are vital for integrating knowledge and building resilience but are rarely measured by traditional methods. This study aims to fill these gaps by using a qualitative, multi-stakeholder approach to show how emotional and reflective aspects contribute to a more complete sense of career readiness.</w:t>
      </w:r>
    </w:p>
    <w:p w:rsidR="002A4E97" w:rsidRPr="00DE7D89" w:rsidRDefault="002A4E97" w:rsidP="002A4E97">
      <w:pPr>
        <w:spacing w:after="210" w:line="360" w:lineRule="auto"/>
        <w:ind w:left="709"/>
        <w:rPr>
          <w:rFonts w:ascii="Times New Roman" w:eastAsia="inter" w:hAnsi="Times New Roman" w:cs="Times New Roman"/>
          <w:color w:val="000000"/>
          <w:sz w:val="24"/>
          <w:szCs w:val="24"/>
          <w:lang w:val="en-HK"/>
        </w:rPr>
      </w:pPr>
    </w:p>
    <w:p w:rsidR="00DE7D89" w:rsidRPr="00DE7D89" w:rsidRDefault="00DE7D89" w:rsidP="00DE7D89">
      <w:pPr>
        <w:pStyle w:val="ListParagraph"/>
        <w:numPr>
          <w:ilvl w:val="1"/>
          <w:numId w:val="37"/>
        </w:numPr>
        <w:spacing w:after="210" w:line="360" w:lineRule="auto"/>
        <w:rPr>
          <w:rFonts w:ascii="Times New Roman" w:eastAsia="inter" w:hAnsi="Times New Roman" w:cs="Times New Roman"/>
          <w:b/>
          <w:bCs/>
          <w:color w:val="000000"/>
          <w:sz w:val="24"/>
          <w:szCs w:val="24"/>
          <w:lang w:val="en-HK"/>
        </w:rPr>
      </w:pPr>
      <w:r w:rsidRPr="00DE7D89">
        <w:rPr>
          <w:rFonts w:ascii="Times New Roman" w:eastAsia="inter" w:hAnsi="Times New Roman" w:cs="Times New Roman"/>
          <w:b/>
          <w:bCs/>
          <w:color w:val="000000"/>
          <w:sz w:val="24"/>
          <w:szCs w:val="24"/>
          <w:lang w:val="en-HK"/>
        </w:rPr>
        <w:t>Experiential Learning in Hong Kong’s Higher Education Landscape</w:t>
      </w:r>
    </w:p>
    <w:p w:rsidR="00DE7D89" w:rsidRPr="00E066CD"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Hong Kong universities, particularly the </w:t>
      </w:r>
      <w:r w:rsidRPr="00E066CD">
        <w:rPr>
          <w:rFonts w:ascii="Times New Roman" w:eastAsia="inter" w:hAnsi="Times New Roman" w:cs="Times New Roman"/>
          <w:bCs/>
          <w:color w:val="000000"/>
          <w:sz w:val="24"/>
          <w:szCs w:val="24"/>
          <w:lang w:val="en-HK"/>
        </w:rPr>
        <w:t>CUHK Business School</w:t>
      </w:r>
      <w:r w:rsidRPr="00E066CD">
        <w:rPr>
          <w:rFonts w:ascii="Times New Roman" w:eastAsia="inter" w:hAnsi="Times New Roman" w:cs="Times New Roman"/>
          <w:color w:val="000000"/>
          <w:sz w:val="24"/>
          <w:szCs w:val="24"/>
          <w:lang w:val="en-HK"/>
        </w:rPr>
        <w:t xml:space="preserve">, have made progress in incorporating experiential learning into their curricula. This is an effort to better connect academic knowledge with the demands of the workplace. Programs like the </w:t>
      </w:r>
      <w:r w:rsidRPr="00E066CD">
        <w:rPr>
          <w:rFonts w:ascii="Times New Roman" w:eastAsia="inter" w:hAnsi="Times New Roman" w:cs="Times New Roman"/>
          <w:bCs/>
          <w:color w:val="000000"/>
          <w:sz w:val="24"/>
          <w:szCs w:val="24"/>
          <w:lang w:val="en-HK"/>
        </w:rPr>
        <w:lastRenderedPageBreak/>
        <w:t>Co-operative Education Programme</w:t>
      </w:r>
      <w:r w:rsidRPr="00E066CD">
        <w:rPr>
          <w:rFonts w:ascii="Times New Roman" w:eastAsia="inter" w:hAnsi="Times New Roman" w:cs="Times New Roman"/>
          <w:color w:val="000000"/>
          <w:sz w:val="24"/>
          <w:szCs w:val="24"/>
          <w:lang w:val="en-HK"/>
        </w:rPr>
        <w:t xml:space="preserve"> and </w:t>
      </w:r>
      <w:r w:rsidRPr="00E066CD">
        <w:rPr>
          <w:rFonts w:ascii="Times New Roman" w:eastAsia="inter" w:hAnsi="Times New Roman" w:cs="Times New Roman"/>
          <w:bCs/>
          <w:color w:val="000000"/>
          <w:sz w:val="24"/>
          <w:szCs w:val="24"/>
          <w:lang w:val="en-HK"/>
        </w:rPr>
        <w:t>global experiential courses</w:t>
      </w:r>
      <w:r w:rsidRPr="00E066CD">
        <w:rPr>
          <w:rFonts w:ascii="Times New Roman" w:eastAsia="inter" w:hAnsi="Times New Roman" w:cs="Times New Roman"/>
          <w:color w:val="000000"/>
          <w:sz w:val="24"/>
          <w:szCs w:val="24"/>
          <w:lang w:val="en-HK"/>
        </w:rPr>
        <w:t xml:space="preserve"> show a strong institutional commitment to improving graduate employability through hands-on experience and international exposure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{"citationID":"SIIEAwWl","properties":{"formattedCitation":"(Chan,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(Chan,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w:t>
      </w:r>
    </w:p>
    <w:p w:rsidR="00DE7D89" w:rsidRPr="00E066CD"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Despite these efforts, there's still a gap between the skills graduates have and what employers expect, especially in areas like communication, teamwork, and intercultural fluency</w:t>
      </w:r>
      <w:r w:rsidR="00184ACE">
        <w:rPr>
          <w:rFonts w:ascii="Times New Roman" w:eastAsia="inter" w:hAnsi="Times New Roman" w:cs="Times New Roman"/>
          <w:color w:val="000000"/>
          <w:sz w:val="24"/>
          <w:szCs w:val="24"/>
          <w:lang w:val="en-HK"/>
        </w:rPr>
        <w:t xml:space="preserve">, </w:t>
      </w:r>
      <w:r w:rsidRPr="00E066CD">
        <w:rPr>
          <w:rFonts w:ascii="Times New Roman" w:eastAsia="inter" w:hAnsi="Times New Roman" w:cs="Times New Roman"/>
          <w:color w:val="000000"/>
          <w:sz w:val="24"/>
          <w:szCs w:val="24"/>
          <w:lang w:val="en-HK"/>
        </w:rPr>
        <w:t xml:space="preserve">skills that are critical for success in Hong Kong's competitive business environment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{"citationID":"UZHcm9yQ","properties":{"formattedCitation":"(Du-Babcock, 2016; Tushar &amp; Sooraksa, 2023)","plainCitation":"(Du-Babcock, 2016; Tushar &amp; Sooraksa, 2023)","noteIndex":0},"citationItems":[{"id":130,"uris":["http://zotero.org/users/17379307/items/6HQLZXIZ"],"itemData":{"id":130,"type":"article-journal","abstract":"This paper describes and evaluates a funded longitudinal teaching development project that aims to bridge the gap from classroom-based theory learning to experiential professional learning, and thereby prepare ideal and competent world class graduates. To align with the University's shared mission to foster links with the business community, the design of the internship program has a threefold purpose and was implemented in stages. It intends to enhance students' professional awareness-knowledge-skills through a multi-leveled approach integrating classroom learning with professional practice. A debriefing mechanism was also built in enabling students to share their learning and professional challenges, and theory application to problem-solving scenarios. A 360 degree multiple evaluation procedure were used to measure the project effectiveness, including the use of industry consultants, student interns, hosts, and academic supervisors.   The project has proved to promote closer ties with the business community and enhance students' professional competencies to increase future success in the competitive job market. The impact of the internship program is significant in two aspects.  From the perspective of student learning, the internship allows students to understand how they can improve business efficiency by applying communications theories.  From the teaching perspective, the successful and unsuccessful intern experiences can be drawn upon in developing class-room teaching. These lessons can focus on preparing students to solve real-world business communication problems.","container-title":"Dinamika Ilmu","DOI":"10.21093/di.v16i2.527","ISSN":"2442-9651","issue":"2","language":"en","license":"Copyright (c) 2019 Dinamika Ilmu: Jurnal Pendidikan","note":"number: 2","page":"181-199","source":"journal.uinsi.ac.id","title":"Bridging the Gap from Classroom-based Learning to Experiential Professional Learning: A Hong Kong Case","title-short":"Bridging the Gap from Classroom-based Learning to Experiential Professional Learning","volume":"16","author":[{"family":"Du-Babcock","given":"Bertha"}],"issued":{"date-parts":[["2016",12,12]]}},"label":"page"},{"id":41,"uris":["http://zotero.org/users/17379307/items/97WWY2X6"],"itemData":{"id":41,"type":"article-journal","abstract":"This study conducts a semi-systematic literature review of research pertaining to employability to identify essential employability skills that employers seek in recent graduates. The comprehensive analysis of the existing literature review aims to present a set of global employability skills, identify similarities, variations, or changes in these skills across time, and explore the most relevant existing employability skills for the 21st-century workplace. The review includes 30 years of research articles and government reports published in English and considers 25 studies based on the Scientific Procedures and Rationales for Systematic Literature Reviews (SPAR-4SLR). After removing duplicates, 87 unique skills were identified and listed under three distinct temporal themes (the 1990s, 2000s, and 2010s), with problem-solving, communication, teamwork, adaptability, and willingness to learn among the most commonly reported skills over time. The study found a mismatch between employers’ expectations and graduates’ possessed skills. Therefore, the list of employability skills identified in this study can serve as a valuable tool for addressing this mismatch. The study’s findings can also help educators and employers to better align their efforts to prepare students for the modern workplace.","container-title":"Heliyon","DOI":"10.1016/j.heliyon.2023.e21023","ISSN":"2405-8440","issue":"11","language":"en","license":"https://www.elsevier.com/tdm/userlicense/1.0/","note":"publisher: Elsevier BV","page":"e21023","source":"Crossref","title":"Global employability skills in the 21st century workplace: A semi-systematic literature review","title-short":"Global employability skills in the 21st century workplace","volume":"9","author":[{"family":"Tushar","given":"Hasanuzzaman"},{"family":"Sooraksa","given":"Nanta"}],"issued":{"date-parts":[["2023",11]]}},"label":"page"}],"schema":"https://github.com/citation-style-language/schema/raw/master/csl-citation.json"}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 xml:space="preserve">(Du-Babcock, 2016; Tushar &amp; </w:t>
      </w:r>
      <w:proofErr w:type="spellStart"/>
      <w:r w:rsidRPr="00E066CD">
        <w:rPr>
          <w:rFonts w:ascii="Times New Roman" w:hAnsi="Times New Roman" w:cs="Times New Roman"/>
          <w:sz w:val="24"/>
        </w:rPr>
        <w:t>Sooraksa</w:t>
      </w:r>
      <w:proofErr w:type="spellEnd"/>
      <w:r w:rsidRPr="00E066CD">
        <w:rPr>
          <w:rFonts w:ascii="Times New Roman" w:hAnsi="Times New Roman" w:cs="Times New Roman"/>
          <w:sz w:val="24"/>
        </w:rPr>
        <w:t>,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xml:space="preserve">. This problem is made worse by a disconnect between academic departments and career services, which limits a holistic approach to helping students transition to the workforce. Also, a lack of sufficient employer involvement in designing and evaluating programs reduces the relevance and authenticity of these experiential offerings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{"citationID":"SvoLQzIZ","properties":{"formattedCitation":"(Chan,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(Chan,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w:t>
      </w:r>
    </w:p>
    <w:p w:rsidR="00DE7D89" w:rsidRPr="00F979D3"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To address these issues, experts recommend integrating </w:t>
      </w:r>
      <w:r w:rsidRPr="00E066CD">
        <w:rPr>
          <w:rFonts w:ascii="Times New Roman" w:eastAsia="inter" w:hAnsi="Times New Roman" w:cs="Times New Roman"/>
          <w:bCs/>
          <w:color w:val="000000"/>
          <w:sz w:val="24"/>
          <w:szCs w:val="24"/>
          <w:lang w:val="en-HK"/>
        </w:rPr>
        <w:t>career education</w:t>
      </w:r>
      <w:r w:rsidRPr="00E066CD">
        <w:rPr>
          <w:rFonts w:ascii="Times New Roman" w:eastAsia="inter" w:hAnsi="Times New Roman" w:cs="Times New Roman"/>
          <w:color w:val="000000"/>
          <w:sz w:val="24"/>
          <w:szCs w:val="24"/>
          <w:lang w:val="en-HK"/>
        </w:rPr>
        <w:t xml:space="preserve"> more explicitly into the core curriculum and building </w:t>
      </w:r>
      <w:r w:rsidRPr="00E066CD">
        <w:rPr>
          <w:rFonts w:ascii="Times New Roman" w:eastAsia="inter" w:hAnsi="Times New Roman" w:cs="Times New Roman"/>
          <w:bCs/>
          <w:color w:val="000000"/>
          <w:sz w:val="24"/>
          <w:szCs w:val="24"/>
          <w:lang w:val="en-HK"/>
        </w:rPr>
        <w:t>sustainable partnerships</w:t>
      </w:r>
      <w:r w:rsidRPr="00E066CD">
        <w:rPr>
          <w:rFonts w:ascii="Times New Roman" w:eastAsia="inter" w:hAnsi="Times New Roman" w:cs="Times New Roman"/>
          <w:color w:val="000000"/>
          <w:sz w:val="24"/>
          <w:szCs w:val="24"/>
          <w:lang w:val="en-HK"/>
        </w:rPr>
        <w:t xml:space="preserve"> between universities and industries. This would create a continuous feedback loop to ensure the curriculum remains relevant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{"citationID":"Cm6KZiQO","properties":{"formattedCitation":"(Burke et al., n.d.; Doherty-Restrepo et al., 2023)","plainCitation":"(Burke et al., n.d.; Doherty-Restrepo et al., 2023)","noteIndex":0},"citationItems":[{"id":113,"uris":["http://zotero.org/users/17379307/items/GQJ8ZLT8"],"itemData":{"id":113,"type":"article-journal","language":"en","source":"Zotero","title":"Graduating Career-Ready Business Students","author":[{"family":"Burke","given":"Molly"},{"family":"Shaw","given":"Jamie"},{"family":"Meisinger","given":"Kathy"}]},"label":"page"},{"id":222,"uris":["http://zotero.org/users/17379307/items/EEVH737G"],"itemData":{"id":222,"type":"article-journal","abstract":"This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2644-1640","issue":"1","language":"en","license":"http://creativecommons.org/licenses/by/3.0/deed.en_US","page":"1-14","source":"DOI.org (Crossref)","title":"Closing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label":"page"}],"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(Burke et al., n.d.; Doherty-Restrepo et al.,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xml:space="preserve">. CUHK’s </w:t>
      </w:r>
      <w:r w:rsidRPr="00E066CD">
        <w:rPr>
          <w:rFonts w:ascii="Times New Roman" w:eastAsia="inter" w:hAnsi="Times New Roman" w:cs="Times New Roman"/>
          <w:bCs/>
          <w:color w:val="000000"/>
          <w:sz w:val="24"/>
          <w:szCs w:val="24"/>
          <w:lang w:val="en-HK"/>
        </w:rPr>
        <w:t>Assurance of Learning (</w:t>
      </w:r>
      <w:proofErr w:type="spellStart"/>
      <w:r w:rsidRPr="00E066CD">
        <w:rPr>
          <w:rFonts w:ascii="Times New Roman" w:eastAsia="inter" w:hAnsi="Times New Roman" w:cs="Times New Roman"/>
          <w:bCs/>
          <w:color w:val="000000"/>
          <w:sz w:val="24"/>
          <w:szCs w:val="24"/>
          <w:lang w:val="en-HK"/>
        </w:rPr>
        <w:t>AoL</w:t>
      </w:r>
      <w:proofErr w:type="spellEnd"/>
      <w:r w:rsidRPr="00E066CD">
        <w:rPr>
          <w:rFonts w:ascii="Times New Roman" w:eastAsia="inter" w:hAnsi="Times New Roman" w:cs="Times New Roman"/>
          <w:bCs/>
          <w:color w:val="000000"/>
          <w:sz w:val="24"/>
          <w:szCs w:val="24"/>
          <w:lang w:val="en-HK"/>
        </w:rPr>
        <w:t>)</w:t>
      </w:r>
      <w:r w:rsidRPr="00E066CD">
        <w:rPr>
          <w:rFonts w:ascii="Times New Roman" w:eastAsia="inter" w:hAnsi="Times New Roman" w:cs="Times New Roman"/>
          <w:color w:val="000000"/>
          <w:sz w:val="24"/>
          <w:szCs w:val="24"/>
          <w:lang w:val="en-HK"/>
        </w:rPr>
        <w:t xml:space="preserve"> process is a good example of a systematic approach to assessing student learning. However, it's been criticized for not involving employers enough and for a lack of long-term tracking of employment outcomes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{"citationID":"Q4VIuF6p","properties":{"formattedCitation":"(Cheng, n.d.)","plainCitation":"(Cheng, n.d.)","noteIndex":0},"citationItems":[{"id":226,"uris":["http://zotero.org/users/17379307/items/G4P4IK9Q"],"itemData":{"id":226,"type":"article-journal","abstract":"Purpose – This study aims to investigate the impact of the professional development programs on individual career development. The objective of this study is to evaluate the alignment of professional programs with the changing business environment in China and their ability to address the market skills gap.","container-title":"Higher Education","language":"en","source":"Zotero","title":"The impact of professional education programs on career development","author":[{"family":"Cheng","given":"Tim"}]}}],"schema":"https://github.com/citation-style-language/schema/raw/master/csl-citation.json"}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(Cheng, n.d.)</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These critiques highlight a clear opportunity to improve quality assurance by encouraging more collaboration with stakeholders and expanding evaluation frameworks.</w:t>
      </w:r>
    </w:p>
    <w:p w:rsidR="00DE7D89" w:rsidRPr="00170218" w:rsidRDefault="00DE7D89" w:rsidP="00DE7D89">
      <w:pPr>
        <w:spacing w:line="360" w:lineRule="auto"/>
        <w:rPr>
          <w:rFonts w:ascii="Times New Roman" w:hAnsi="Times New Roman" w:cs="Times New Roman"/>
          <w:sz w:val="24"/>
          <w:szCs w:val="24"/>
          <w:lang w:val="en-HK"/>
        </w:rPr>
      </w:pPr>
      <w:bookmarkStart w:id="0" w:name="_GoBack"/>
      <w:bookmarkEnd w:id="0"/>
    </w:p>
    <w:p w:rsidR="00FD2255" w:rsidRDefault="00FD2255" w:rsidP="00FD2255">
      <w:pPr>
        <w:pStyle w:val="ListParagraph"/>
        <w:numPr>
          <w:ilvl w:val="0"/>
          <w:numId w:val="31"/>
        </w:numPr>
        <w:spacing w:before="157" w:after="157" w:line="360" w:lineRule="auto"/>
        <w:rPr>
          <w:rFonts w:ascii="Times New Roman" w:eastAsia="inter" w:hAnsi="Times New Roman" w:cs="Times New Roman"/>
          <w:b/>
          <w:bCs/>
          <w:color w:val="000000"/>
          <w:sz w:val="24"/>
          <w:szCs w:val="24"/>
          <w:lang w:val="en-HK"/>
        </w:rPr>
      </w:pPr>
      <w:r w:rsidRPr="00FD2255">
        <w:rPr>
          <w:rFonts w:ascii="Times New Roman" w:eastAsia="inter" w:hAnsi="Times New Roman" w:cs="Times New Roman"/>
          <w:b/>
          <w:bCs/>
          <w:color w:val="000000"/>
          <w:sz w:val="24"/>
          <w:szCs w:val="24"/>
          <w:lang w:val="en-HK"/>
        </w:rPr>
        <w:t xml:space="preserve">Research Methodology </w:t>
      </w:r>
    </w:p>
    <w:p w:rsidR="00C30902" w:rsidRDefault="00C30902" w:rsidP="00C30902">
      <w:pPr>
        <w:pStyle w:val="ListParagraph"/>
        <w:spacing w:before="157" w:after="157" w:line="360" w:lineRule="auto"/>
        <w:rPr>
          <w:rFonts w:ascii="Times New Roman" w:eastAsia="inter" w:hAnsi="Times New Roman" w:cs="Times New Roman"/>
          <w:b/>
          <w:bCs/>
          <w:color w:val="000000"/>
          <w:sz w:val="24"/>
          <w:szCs w:val="24"/>
          <w:lang w:val="en-HK"/>
        </w:rPr>
      </w:pPr>
    </w:p>
    <w:p w:rsidR="00FD2255" w:rsidRDefault="00FD2255" w:rsidP="00FD2255">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Pr>
          <w:rFonts w:ascii="Times New Roman" w:eastAsia="inter" w:hAnsi="Times New Roman" w:cs="Times New Roman"/>
          <w:b/>
          <w:bCs/>
          <w:color w:val="000000"/>
          <w:sz w:val="24"/>
          <w:szCs w:val="24"/>
          <w:lang w:val="en-HK"/>
        </w:rPr>
        <w:t>Research Design Overview</w:t>
      </w:r>
    </w:p>
    <w:p w:rsidR="00FD2255" w:rsidRPr="00170218" w:rsidRDefault="00FD2255" w:rsidP="00C30902">
      <w:pPr>
        <w:spacing w:after="210" w:line="360" w:lineRule="auto"/>
        <w:ind w:left="709"/>
        <w:rPr>
          <w:rFonts w:ascii="Times New Roman" w:eastAsiaTheme="minorEastAsia" w:hAnsi="Times New Roman" w:cs="Times New Roman"/>
          <w:bCs/>
          <w:sz w:val="24"/>
          <w:szCs w:val="24"/>
          <w:lang w:eastAsia="zh-CN"/>
        </w:rPr>
      </w:pPr>
      <w:r w:rsidRPr="00170218">
        <w:rPr>
          <w:rFonts w:ascii="Times New Roman" w:eastAsiaTheme="minorEastAsia" w:hAnsi="Times New Roman" w:cs="Times New Roman"/>
          <w:bCs/>
          <w:sz w:val="24"/>
          <w:szCs w:val="24"/>
          <w:lang w:eastAsia="zh-CN"/>
        </w:rPr>
        <w:t xml:space="preserve">The proposed research will use </w:t>
      </w:r>
      <w:r w:rsidRPr="00C30902">
        <w:rPr>
          <w:rFonts w:ascii="Times New Roman" w:eastAsiaTheme="minorEastAsia" w:hAnsi="Times New Roman" w:cs="Times New Roman"/>
          <w:bCs/>
          <w:sz w:val="24"/>
          <w:szCs w:val="24"/>
          <w:lang w:eastAsia="zh-CN"/>
        </w:rPr>
        <w:t>a qualitative methodology with an interpretivist paradigm to explore experiential learni</w:t>
      </w:r>
      <w:r w:rsidRPr="00170218">
        <w:rPr>
          <w:rFonts w:ascii="Times New Roman" w:eastAsiaTheme="minorEastAsia" w:hAnsi="Times New Roman" w:cs="Times New Roman"/>
          <w:bCs/>
          <w:sz w:val="24"/>
          <w:szCs w:val="24"/>
          <w:lang w:eastAsia="zh-CN"/>
        </w:rPr>
        <w:t xml:space="preserve">ng and career readiness at the CUHK Business School. This approach is well-suited for understanding the complex, subjective experiences and institutional factors that quantitative methods might miss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{"citationID":"wcdIOVoW","properties":{"formattedCitation":"(J. W. Creswell, 2023; Saunders et al., 2016)","plainCitation":"(J. W. Creswell, 2023; Saunders et al., 2016)","noteIndex":0},"citationItems":[{"id":227,"uris":["http://zotero.org/users/17379307/items/XWLXRK9Z"],"itemData":{"id":227,"type":"book","abstract":"\"The new edition of the best-selling text, Research Design: Qualitative, Quantitative, and Mixed Methods Approaches by John W. Creswell and co-author J. David Creswell, continues the pioneering tradition of providing clear and concise instruction for understanding research and developing proposals for all three approaches. This classic text walks students through research methods, starting with a preliminary consideration of philosophical assumptions, continuing with a review of the literature, an assessment of the use of theory in research approaches, and ending with reflections about the importance of writing and ethics in scholarly inquiry in a way that is applicable to all types of research. Coverage of key elements of the research process helps readers organize and develop their research project, giving specific attention to each methodological approach. The book has been lauded for its language and tone, which are both accessible and inviting. Students keep and continue to use this text as a resource throughout their studies, once the specific class is over. The Sixth Edition includes more coverage of community-based participatory research, comparisons of qualitative and quantitative research, an expanded glossary with basic terms, updated examples of social, behavioral, and health research, new coverage of ethical requirements, updated APA 7th edition coverage, and additional exercises aimed at research projects\"-- Provided by publisher.","call-number":"H62 .C6963 2023","edition":"Sixth edition.","event-place":"Los Angeles, California ;","ISBN":"978-1-0718-1794-0","language":"eng","publisher":"SAGE Publications, Inc.","publisher-place":"Los Angeles, California ;","source":"julac-cuhk.primo.exlibrisgroup.com","title":"Research design: qualitative, quantitative, and mixed methods approaches","title-short":"Research design","author":[{"family":"Creswell","given":"John W."}],"contributor":[{"family":"Creswell","given":"J. David"}],"issued":{"date-parts":[["2023"]]}},"label":"page"},{"id":237,"uris":["http://zotero.org/users/17379307/items/4GVMEQCQ"],"itemData":{"id":237,"type":"book","edition":"Seventh edition.","event-place":"Harlow, Essex","ISBN":"978-1-292-01664-1","language":"eng","note":"container-title: Research methods for business students","publisher":"Pearson Education Limited","publisher-place":"Harlow, Essex","title":"Research methods for business students","author":[{"family":"Saunders","given":"Mark"},{"family":"Lewis","given":"Philip"},{"family":"Thornhill","given":"Adrian"}],"issued":{"date-parts":[["2016"]]}},"label":"page"}],"schema":"https://github.com/citation-style-language/schema/raw/master/csl-citation.json"}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DA0414">
        <w:rPr>
          <w:rFonts w:ascii="Times New Roman" w:hAnsi="Times New Roman" w:cs="Times New Roman"/>
          <w:sz w:val="24"/>
        </w:rPr>
        <w:t>(J. W. Creswell, 2023; Saunders et al., 2016)</w:t>
      </w:r>
      <w:r>
        <w:rPr>
          <w:rFonts w:ascii="Times New Roman" w:eastAsiaTheme="minorEastAsia" w:hAnsi="Times New Roman" w:cs="Times New Roman"/>
          <w:bCs/>
          <w:sz w:val="24"/>
          <w:szCs w:val="24"/>
          <w:lang w:eastAsia="zh-CN"/>
        </w:rPr>
        <w:fldChar w:fldCharType="end"/>
      </w:r>
      <w:r w:rsidRPr="00170218">
        <w:rPr>
          <w:rFonts w:ascii="Times New Roman" w:eastAsiaTheme="minorEastAsia" w:hAnsi="Times New Roman" w:cs="Times New Roman"/>
          <w:bCs/>
          <w:sz w:val="24"/>
          <w:szCs w:val="24"/>
          <w:lang w:eastAsia="zh-CN"/>
        </w:rPr>
        <w:t xml:space="preserve">. Since experiential learning and career readiness are deeply tied to social, cultural, and emotional contexts, this methodology </w:t>
      </w:r>
      <w:r w:rsidRPr="00170218">
        <w:rPr>
          <w:rFonts w:ascii="Times New Roman" w:eastAsiaTheme="minorEastAsia" w:hAnsi="Times New Roman" w:cs="Times New Roman"/>
          <w:bCs/>
          <w:sz w:val="24"/>
          <w:szCs w:val="24"/>
          <w:lang w:eastAsia="zh-CN"/>
        </w:rPr>
        <w:lastRenderedPageBreak/>
        <w:t xml:space="preserve">will focus on the lived realities of participants and their personal interpretations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{"citationID":"9IKuxRTV","properties":{"formattedCitation":"(Beard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DA0414">
        <w:rPr>
          <w:rFonts w:ascii="Times New Roman" w:hAnsi="Times New Roman" w:cs="Times New Roman"/>
          <w:sz w:val="24"/>
        </w:rPr>
        <w:t>(Beard &amp; Wilson, 2018; Moon, 2013)</w:t>
      </w:r>
      <w:r>
        <w:rPr>
          <w:rFonts w:ascii="Times New Roman" w:eastAsiaTheme="minorEastAsia" w:hAnsi="Times New Roman" w:cs="Times New Roman"/>
          <w:bCs/>
          <w:sz w:val="24"/>
          <w:szCs w:val="24"/>
          <w:lang w:eastAsia="zh-CN"/>
        </w:rPr>
        <w:fldChar w:fldCharType="end"/>
      </w:r>
      <w:r w:rsidRPr="00170218">
        <w:rPr>
          <w:rFonts w:ascii="Times New Roman" w:eastAsiaTheme="minorEastAsia" w:hAnsi="Times New Roman" w:cs="Times New Roman"/>
          <w:bCs/>
          <w:sz w:val="24"/>
          <w:szCs w:val="24"/>
          <w:lang w:eastAsia="zh-CN"/>
        </w:rPr>
        <w:t xml:space="preserve">. This choice also supports a growing trend in education research that advocates for moving past simple metrics to gain a deeper understanding of human meaning-making, which can better inform curriculum and policy development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{"citationID":"lFoOqiqq","properties":{"formattedCitation":"(Denzin et al., 2024)","plainCitation":"(Denzin et al., 2024)","noteIndex":0},"citationItems":[{"id":238,"uris":["http://zotero.org/users/17379307/items/WFPB95MS"],"itemData":{"id":238,"type":"book","abstract":"\"This new edition of the SAGE Handbook of Qualitative Research represents the sixth generation of the ongoing conversation about the discipline, practice, and conduct of qualitative inquiry. As with earlier editions, the Sixth Edition is virtually a new volume, with 27 of the 34 chapters representing new topics or approaches not seen in the previous edition, including intersectionality; critical disability research; postcolonial and decolonized knowledge; diffraction and intra-action; social media methodologies; thematic analysis, collaborative inquiry from the borderlands; qualitative inquiry and public health science; co-production and the politics of impact; publishing qualitative research; and academic survival. Authors in the Sixth Edition engage with questions of ontology and epistemology, the politics of the research act, the changing landscape of higher education, and the role qualitative researchers play in contributing to a more just, egalitarian society.\" – Provided by publisher.","edition":"Sixth edition.","event-place":"Los Angeles","ISBN":"978-1-0718-3674-3","language":"eng","note":"container-title: The SAGE handbook of qualitative research","publisher":"SAGE Publications, Inc.","publisher-place":"Los Angeles","title":"The SAGE handbook of qualitative research","author":[{"family":"Denzin","given":"Norman K."},{"family":"Lincoln","given":"Yvonna S."},{"family":"Giardina","given":"Michael D."},{"family":"Cannella","given":"Gaile Sloan"}],"issued":{"date-parts":[["2024"]]}}}],"schema":"https://github.com/citation-style-language/schema/raw/master/csl-citation.json"}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DA0414">
        <w:rPr>
          <w:rFonts w:ascii="Times New Roman" w:hAnsi="Times New Roman" w:cs="Times New Roman"/>
          <w:sz w:val="24"/>
        </w:rPr>
        <w:t>(Denzin et al., 2024)</w:t>
      </w:r>
      <w:r>
        <w:rPr>
          <w:rFonts w:ascii="Times New Roman" w:eastAsiaTheme="minorEastAsia" w:hAnsi="Times New Roman" w:cs="Times New Roman"/>
          <w:bCs/>
          <w:sz w:val="24"/>
          <w:szCs w:val="24"/>
          <w:lang w:eastAsia="zh-CN"/>
        </w:rPr>
        <w:fldChar w:fldCharType="end"/>
      </w:r>
      <w:r>
        <w:rPr>
          <w:rFonts w:ascii="Times New Roman" w:eastAsiaTheme="minorEastAsia" w:hAnsi="Times New Roman" w:cs="Times New Roman"/>
          <w:bCs/>
          <w:sz w:val="24"/>
          <w:szCs w:val="24"/>
          <w:lang w:eastAsia="zh-CN"/>
        </w:rPr>
        <w:t>.</w:t>
      </w:r>
    </w:p>
    <w:p w:rsidR="00FD2255" w:rsidRPr="00170218" w:rsidRDefault="00FD2255" w:rsidP="00C30902">
      <w:pPr>
        <w:spacing w:after="210" w:line="360" w:lineRule="auto"/>
        <w:ind w:firstLine="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t>Interpretivism as Philosophical Stance</w:t>
      </w:r>
    </w:p>
    <w:p w:rsidR="00FD2255" w:rsidRPr="004912BB" w:rsidRDefault="00FD2255" w:rsidP="00C30902">
      <w:pPr>
        <w:spacing w:after="210" w:line="360" w:lineRule="auto"/>
        <w:ind w:left="709"/>
        <w:rPr>
          <w:rFonts w:ascii="Times New Roman" w:eastAsiaTheme="minorEastAsia" w:hAnsi="Times New Roman" w:cs="Times New Roman"/>
          <w:bCs/>
          <w:sz w:val="24"/>
          <w:szCs w:val="24"/>
          <w:lang w:val="en-HK" w:eastAsia="zh-CN"/>
        </w:rPr>
      </w:pPr>
      <w:r w:rsidRPr="004912BB">
        <w:rPr>
          <w:rFonts w:ascii="Times New Roman" w:eastAsiaTheme="minorEastAsia" w:hAnsi="Times New Roman" w:cs="Times New Roman"/>
          <w:bCs/>
          <w:sz w:val="24"/>
          <w:szCs w:val="24"/>
          <w:lang w:val="en-HK" w:eastAsia="zh-CN"/>
        </w:rPr>
        <w:t xml:space="preserve">The study's philosophical foundation is interpretivism, which holds that social realities are not objective facts but are created by human interactions and personal interpretations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{"citationID":"M8EfKeme","properties":{"formattedCitation":"(Saunders et al., 2016)","plainCitation":"(Saunders et al., 2016)","noteIndex":0},"citationItems":[{"id":237,"uris":["http://zotero.org/users/17379307/items/4GVMEQCQ"],"itemData":{"id":237,"type":"book","edition":"Seventh edition.","event-place":"Harlow, Essex","ISBN":"978-1-292-01664-1","language":"eng","note":"container-title: Research methods for business students","publisher":"Pearson Education Limited","publisher-place":"Harlow, Essex","title":"Research methods for business students","author":[{"family":"Saunders","given":"Mark"},{"family":"Lewis","given":"Philip"},{"family":"Thornhill","given":"Adrian"}],"issued":{"date-parts":[["2016"]]}},"label":"page"}],"schema":"https://github.com/citation-style-language/schema/raw/master/csl-citation.json"}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rPr>
        <w:t>(Saunders et al., 2016)</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xml:space="preserve">. This perspective aligns with the study’s theoretical framework, which views knowledge about experiential learning and career readiness as something that develops from dynamic, context-specific human experiences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{"citationID":"r2SZgbOZ","properties":{"formattedCitation":"(Denzin et al., 2024)","plainCitation":"(Denzin et al., 2024)","noteIndex":0},"citationItems":[{"id":238,"uris":["http://zotero.org/users/17379307/items/WFPB95MS"],"itemData":{"id":238,"type":"book","abstract":"\"This new edition of the SAGE Handbook of Qualitative Research represents the sixth generation of the ongoing conversation about the discipline, practice, and conduct of qualitative inquiry. As with earlier editions, the Sixth Edition is virtually a new volume, with 27 of the 34 chapters representing new topics or approaches not seen in the previous edition, including intersectionality; critical disability research; postcolonial and decolonized knowledge; diffraction and intra-action; social media methodologies; thematic analysis, collaborative inquiry from the borderlands; qualitative inquiry and public health science; co-production and the politics of impact; publishing qualitative research; and academic survival. Authors in the Sixth Edition engage with questions of ontology and epistemology, the politics of the research act, the changing landscape of higher education, and the role qualitative researchers play in contributing to a more just, egalitarian society.\" – Provided by publisher.","edition":"Sixth edition.","event-place":"Los Angeles","ISBN":"978-1-0718-3674-3","language":"eng","note":"container-title: The SAGE handbook of qualitative research","publisher":"SAGE Publications, Inc.","publisher-place":"Los Angeles","title":"The SAGE handbook of qualitative research","author":[{"family":"Denzin","given":"Norman K."},{"family":"Lincoln","given":"Yvonna S."},{"family":"Giardina","given":"Michael D."},{"family":"Cannella","given":"Gaile Sloan"}],"issued":{"date-parts":[["2024"]]}}}],"schema":"https://github.com/citation-style-language/schema/raw/master/csl-citation.json"}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rPr>
        <w:t>(Denzin et al., 2024)</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xml:space="preserve">. Experiential learning is deeply rooted in social, cultural, and emotional contexts, making it an ideal subject for interpretivism and unsuitable for purely quantitative, positivist methods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{"citationID":"j6WjRMs5","properties":{"formattedCitation":"(Beard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rPr>
        <w:t>(Beard &amp; Wilson, 2018; Moon, 2013)</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xml:space="preserve">. Similarly, career readiness involves a complex mix of cognitive, attitudinal, and emotional factors shaped by individual paths and institutional influences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{"citationID":"SxUrLUrp","properties":{"formattedCitation":"({\\i{}2022-Nace-Career-Readiness-Development-and-Validation.Pdf},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szCs w:val="24"/>
        </w:rPr>
        <w:t>(</w:t>
      </w:r>
      <w:r w:rsidRPr="004912BB">
        <w:rPr>
          <w:rFonts w:ascii="Times New Roman" w:hAnsi="Times New Roman" w:cs="Times New Roman"/>
          <w:i/>
          <w:iCs/>
          <w:sz w:val="24"/>
          <w:szCs w:val="24"/>
        </w:rPr>
        <w:t>2022-Nace-Career-Readiness-Development-and-Validation.Pdf</w:t>
      </w:r>
      <w:r w:rsidRPr="004912BB">
        <w:rPr>
          <w:rFonts w:ascii="Times New Roman" w:hAnsi="Times New Roman" w:cs="Times New Roman"/>
          <w:sz w:val="24"/>
          <w:szCs w:val="24"/>
        </w:rPr>
        <w:t>, n.d.)</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xml:space="preserve">. Given this alignment, qualitative research methods like semi-structured interviews and focus groups are crucial. They are designed to collect rich, context-specific data that reveal stakeholder perspectives, personal reflections, and relational dynamics that quantitative surveys simply can't capture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{"citationID":"3PwJjc2K","properties":{"formattedCitation":"(J. W. Creswell, 2023; Patton &amp; Park, n.d.)","plainCitation":"(J. W. Creswell, 2023; Patton &amp; Park, n.d.)","noteIndex":0},"citationItems":[{"id":227,"uris":["http://zotero.org/users/17379307/items/XWLXRK9Z"],"itemData":{"id":227,"type":"book","abstract":"\"The new edition of the best-selling text, Research Design: Qualitative, Quantitative, and Mixed Methods Approaches by John W. Creswell and co-author J. David Creswell, continues the pioneering tradition of providing clear and concise instruction for understanding research and developing proposals for all three approaches. This classic text walks students through research methods, starting with a preliminary consideration of philosophical assumptions, continuing with a review of the literature, an assessment of the use of theory in research approaches, and ending with reflections about the importance of writing and ethics in scholarly inquiry in a way that is applicable to all types of research. Coverage of key elements of the research process helps readers organize and develop their research project, giving specific attention to each methodological approach. The book has been lauded for its language and tone, which are both accessible and inviting. Students keep and continue to use this text as a resource throughout their studies, once the specific class is over. The Sixth Edition includes more coverage of community-based participatory research, comparisons of qualitative and quantitative research, an expanded glossary with basic terms, updated examples of social, behavioral, and health research, new coverage of ethical requirements, updated APA 7th edition coverage, and additional exercises aimed at research projects\"-- Provided by publisher.","call-number":"H62 .C6963 2023","edition":"Sixth edition.","event-place":"Los Angeles, California ;","ISBN":"978-1-0718-1794-0","language":"eng","publisher":"SAGE Publications, Inc.","publisher-place":"Los Angeles, California ;","source":"julac-cuhk.primo.exlibrisgroup.com","title":"Research design: qualitative, quantitative, and mixed methods approaches","title-short":"Research design","author":[{"family":"Creswell","given":"John W."}],"contributor":[{"family":"Creswell","given":"J. David"}],"issued":{"date-parts":[["2023"]]}},"label":"page"},{"id":240,"uris":["http://zotero.org/users/17379307/items/FYLFQJMX"],"itemData":{"id":240,"type":"article-journal","language":"en","source":"Zotero","title":"Qualitative Evaluation and Research Methods","author":[{"family":"Patton","given":"Michael Quinn"},{"family":"Park","given":"Newbury"}]},"label":"page"}],"schema":"https://github.com/citation-style-language/schema/raw/master/csl-citation.json"}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rPr>
        <w:t>(J. W. Creswell, 2023; Patton &amp; Park, n.d.)</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This methodological consistency ensures the research truly captures the complexity and depth of how experiential learning influences career readiness.</w:t>
      </w:r>
    </w:p>
    <w:p w:rsidR="00FD2255" w:rsidRPr="00170218" w:rsidRDefault="00FD2255" w:rsidP="00C30902">
      <w:pPr>
        <w:spacing w:after="210" w:line="360" w:lineRule="auto"/>
        <w:ind w:left="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t>Qualitative Approach</w:t>
      </w:r>
    </w:p>
    <w:p w:rsidR="00FD2255" w:rsidRDefault="00FD2255" w:rsidP="00C30902">
      <w:pPr>
        <w:spacing w:after="210" w:line="360" w:lineRule="auto"/>
        <w:ind w:left="709"/>
        <w:rPr>
          <w:rFonts w:ascii="Times New Roman" w:eastAsiaTheme="minorEastAsia" w:hAnsi="Times New Roman" w:cs="Times New Roman"/>
          <w:bCs/>
          <w:sz w:val="24"/>
          <w:szCs w:val="24"/>
          <w:lang w:eastAsia="zh-CN"/>
        </w:rPr>
      </w:pPr>
      <w:r w:rsidRPr="00170218">
        <w:rPr>
          <w:rFonts w:ascii="Times New Roman" w:eastAsiaTheme="minorEastAsia" w:hAnsi="Times New Roman" w:cs="Times New Roman"/>
          <w:bCs/>
          <w:sz w:val="24"/>
          <w:szCs w:val="24"/>
          <w:lang w:eastAsia="zh-CN"/>
        </w:rPr>
        <w:t xml:space="preserve">A qualitative approach and grounded theory methodology are the most effective choices for this study. The qualitative method is ideal for exploring the emotional and social aspects of experiential learning, as emphasized by theorists like Kolb (1984), Moon (2013), and Beard &amp; Wilson (2018). This approach allows us to gather and understand the diverse perspectives of key stakeholders—students, faculty, and employers—which is crucial for identifying gaps and barriers within the system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{"citationID":"8OCte7lu","properties":{"formattedCitation":"(Patton &amp; Park, n.d.)","plainCitation":"(Patton &amp; Park, n.d.)","noteIndex":0},"citationItems":[{"id":240,"uris":["http://zotero.org/users/17379307/items/FYLFQJMX"],"itemData":{"id":240,"type":"article-journal","language":"en","source":"Zotero","title":"Qualitative Evaluation and Research Methods","author":[{"family":"Patton","given":"Michael Quinn"},{"family":"Park","given":"Newbury"}]}}],"schema":"https://github.com/citation-style-language/schema/raw/master/csl-citation.json"}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BD7D82">
        <w:rPr>
          <w:rFonts w:ascii="Times New Roman" w:hAnsi="Times New Roman" w:cs="Times New Roman"/>
          <w:sz w:val="24"/>
        </w:rPr>
        <w:t>(Patton &amp; Park, n.d.)</w:t>
      </w:r>
      <w:r>
        <w:rPr>
          <w:rFonts w:ascii="Times New Roman" w:eastAsiaTheme="minorEastAsia" w:hAnsi="Times New Roman" w:cs="Times New Roman"/>
          <w:bCs/>
          <w:sz w:val="24"/>
          <w:szCs w:val="24"/>
          <w:lang w:eastAsia="zh-CN"/>
        </w:rPr>
        <w:fldChar w:fldCharType="end"/>
      </w:r>
      <w:r w:rsidRPr="00170218">
        <w:rPr>
          <w:rFonts w:ascii="Times New Roman" w:eastAsiaTheme="minorEastAsia" w:hAnsi="Times New Roman" w:cs="Times New Roman"/>
          <w:bCs/>
          <w:sz w:val="24"/>
          <w:szCs w:val="24"/>
          <w:lang w:eastAsia="zh-CN"/>
        </w:rPr>
        <w:t xml:space="preserve">. It also </w:t>
      </w:r>
      <w:r w:rsidRPr="00C30902">
        <w:rPr>
          <w:rFonts w:ascii="Times New Roman" w:eastAsiaTheme="minorEastAsia" w:hAnsi="Times New Roman" w:cs="Times New Roman"/>
          <w:bCs/>
          <w:sz w:val="24"/>
          <w:szCs w:val="24"/>
          <w:lang w:eastAsia="zh-CN"/>
        </w:rPr>
        <w:t>supports theory-building by</w:t>
      </w:r>
      <w:r w:rsidRPr="00170218">
        <w:rPr>
          <w:rFonts w:ascii="Times New Roman" w:eastAsiaTheme="minorEastAsia" w:hAnsi="Times New Roman" w:cs="Times New Roman"/>
          <w:bCs/>
          <w:sz w:val="24"/>
          <w:szCs w:val="24"/>
          <w:lang w:eastAsia="zh-CN"/>
        </w:rPr>
        <w:t xml:space="preserve"> allowing new insights to emerge directly from participant narratives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{"citationID":"izPkbDFM","properties":{"formattedCitation":"(Charmaz, 2006)","plainCitation":"(Charmaz, 2006)","noteIndex":0},"citationItems":[{"id":217,"uris":["http://zotero.org/users/17379307/items/F9PJUJDJ"],"itemData":{"id":217,"type":"book","abstract":"`Grounded theory is a highly influential way of working with qualitative data and Kathy Charmaz is a major player, both innovative and fluent. This book is a model student text: lively, carefully argued and full of vivid illustrations. Beginning students and professional researchers will find it to be required reading' - David Silverman, Professor Emeritus, Sociology Department, Goldsmiths College and Visiting Professor, Management Department, King's College, University of London  Kathy Charmaz is one of the world's leading theorists and exponents of grounded theory. In this important and essential new textbook, she introduces the reader to the craft of using grounded theory in social research, and provides a clear, step-by-step guide for those new to the field.  Using worked examples throughout, this book also maps out an alternative vision of grounded theory to that put forward by its founding thinkers, Glaser and Strauss. To Charmaz, grounded theory must move on from its positivist origins and must incorporate many of the methods and questions posed by constructivists over the past twenty years to become a more nuanced and reflexive practice.  Essential reading for students, new researchers and seasoned social scientists alike, this book is one of those rare things, a textbook that is both accessible to those new to the field but also one that has important things to say about the nature of social enquiry itself.","ISBN":"978-1-4462-0040-7","language":"en","note":"Google-Books-ID: 2ThdBAAAQBAJ","number-of-pages":"223","publisher":"SAGE","source":"Google Books","title":"Constructing Grounded Theory: A Practical Guide through Qualitative Analysis","title-short":"Constructing Grounded Theory","author":[{"family":"Charmaz","given":"Kathy"}],"issued":{"date-parts":[["2006",1,13]]}}}],"schema":"https://github.com/citation-style-language/schema/raw/master/csl-citation.json"}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BD7D82">
        <w:rPr>
          <w:rFonts w:ascii="Times New Roman" w:hAnsi="Times New Roman" w:cs="Times New Roman"/>
          <w:sz w:val="24"/>
        </w:rPr>
        <w:t>(Charmaz, 2006)</w:t>
      </w:r>
      <w:r>
        <w:rPr>
          <w:rFonts w:ascii="Times New Roman" w:eastAsiaTheme="minorEastAsia" w:hAnsi="Times New Roman" w:cs="Times New Roman"/>
          <w:bCs/>
          <w:sz w:val="24"/>
          <w:szCs w:val="24"/>
          <w:lang w:eastAsia="zh-CN"/>
        </w:rPr>
        <w:fldChar w:fldCharType="end"/>
      </w:r>
      <w:r>
        <w:rPr>
          <w:rFonts w:ascii="Times New Roman" w:eastAsiaTheme="minorEastAsia" w:hAnsi="Times New Roman" w:cs="Times New Roman"/>
          <w:bCs/>
          <w:sz w:val="24"/>
          <w:szCs w:val="24"/>
          <w:lang w:eastAsia="zh-CN"/>
        </w:rPr>
        <w:t>.</w:t>
      </w:r>
    </w:p>
    <w:p w:rsidR="00FD2255" w:rsidRPr="00170218" w:rsidRDefault="00FD2255" w:rsidP="00C30902">
      <w:pPr>
        <w:spacing w:after="210" w:line="360" w:lineRule="auto"/>
        <w:ind w:firstLine="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lastRenderedPageBreak/>
        <w:t>Grounded Theory Methodology</w:t>
      </w:r>
    </w:p>
    <w:p w:rsidR="00FD2255" w:rsidRPr="00C30902" w:rsidRDefault="00FD2255" w:rsidP="00C30902">
      <w:pPr>
        <w:spacing w:after="210" w:line="360" w:lineRule="auto"/>
        <w:ind w:left="709"/>
        <w:rPr>
          <w:rFonts w:ascii="Times New Roman" w:eastAsiaTheme="minorEastAsia" w:hAnsi="Times New Roman" w:cs="Times New Roman"/>
          <w:bCs/>
          <w:sz w:val="24"/>
          <w:szCs w:val="24"/>
          <w:lang w:val="en-HK" w:eastAsia="zh-CN"/>
        </w:rPr>
      </w:pPr>
      <w:r w:rsidRPr="00170218">
        <w:rPr>
          <w:rFonts w:ascii="Times New Roman" w:eastAsiaTheme="minorEastAsia" w:hAnsi="Times New Roman" w:cs="Times New Roman"/>
          <w:bCs/>
          <w:sz w:val="24"/>
          <w:szCs w:val="24"/>
          <w:lang w:val="en-HK" w:eastAsia="zh-CN"/>
        </w:rPr>
        <w:t xml:space="preserve">Grounded theory is </w:t>
      </w:r>
      <w:r w:rsidR="00184ACE">
        <w:rPr>
          <w:rFonts w:ascii="Times New Roman" w:eastAsiaTheme="minorEastAsia" w:hAnsi="Times New Roman" w:cs="Times New Roman"/>
          <w:bCs/>
          <w:sz w:val="24"/>
          <w:szCs w:val="24"/>
          <w:lang w:val="en-HK" w:eastAsia="zh-CN"/>
        </w:rPr>
        <w:t>the best</w:t>
      </w:r>
      <w:r w:rsidRPr="00170218">
        <w:rPr>
          <w:rFonts w:ascii="Times New Roman" w:eastAsiaTheme="minorEastAsia" w:hAnsi="Times New Roman" w:cs="Times New Roman"/>
          <w:bCs/>
          <w:sz w:val="24"/>
          <w:szCs w:val="24"/>
          <w:lang w:val="en-HK" w:eastAsia="zh-CN"/>
        </w:rPr>
        <w:t xml:space="preserve"> fit for this study because it's a systematic </w:t>
      </w:r>
      <w:r w:rsidR="00184ACE">
        <w:rPr>
          <w:rFonts w:ascii="Times New Roman" w:eastAsiaTheme="minorEastAsia" w:hAnsi="Times New Roman" w:cs="Times New Roman"/>
          <w:bCs/>
          <w:sz w:val="24"/>
          <w:szCs w:val="24"/>
          <w:lang w:val="en-HK" w:eastAsia="zh-CN"/>
        </w:rPr>
        <w:t>and</w:t>
      </w:r>
      <w:r w:rsidRPr="00170218">
        <w:rPr>
          <w:rFonts w:ascii="Times New Roman" w:eastAsiaTheme="minorEastAsia" w:hAnsi="Times New Roman" w:cs="Times New Roman"/>
          <w:bCs/>
          <w:sz w:val="24"/>
          <w:szCs w:val="24"/>
          <w:lang w:val="en-HK" w:eastAsia="zh-CN"/>
        </w:rPr>
        <w:t xml:space="preserve"> flexible method that allows for </w:t>
      </w:r>
      <w:r w:rsidRPr="00C30902">
        <w:rPr>
          <w:rFonts w:ascii="Times New Roman" w:eastAsiaTheme="minorEastAsia" w:hAnsi="Times New Roman" w:cs="Times New Roman"/>
          <w:bCs/>
          <w:sz w:val="24"/>
          <w:szCs w:val="24"/>
          <w:lang w:val="en-HK" w:eastAsia="zh-CN"/>
        </w:rPr>
        <w:t>iterative data collection and analysis. This process helps progressively build a detailed theoretical framework that explains how experiential learning influences career readiness specifically within CUHK's social and cultural context.</w:t>
      </w:r>
    </w:p>
    <w:p w:rsidR="00FD2255" w:rsidRDefault="00FD2255" w:rsidP="00C30902">
      <w:pPr>
        <w:spacing w:after="210" w:line="360" w:lineRule="auto"/>
        <w:ind w:left="709"/>
        <w:rPr>
          <w:rFonts w:ascii="Times New Roman" w:eastAsiaTheme="minorEastAsia" w:hAnsi="Times New Roman" w:cs="Times New Roman"/>
          <w:bCs/>
          <w:sz w:val="24"/>
          <w:szCs w:val="24"/>
          <w:lang w:val="en-HK" w:eastAsia="zh-CN"/>
        </w:rPr>
      </w:pPr>
      <w:r w:rsidRPr="00C30902">
        <w:rPr>
          <w:rFonts w:ascii="Times New Roman" w:eastAsiaTheme="minorEastAsia" w:hAnsi="Times New Roman" w:cs="Times New Roman"/>
          <w:bCs/>
          <w:sz w:val="24"/>
          <w:szCs w:val="24"/>
          <w:lang w:val="en-HK" w:eastAsia="zh-CN"/>
        </w:rPr>
        <w:t>This approach is especially well-suited for researching an under-explored and evolving topic in a setting where current models might not fully capture local complexities or how different groups interact. Grounded theory helps identify core categories and relationships that are directly supported by the data, which makes the findings highly relevant and useful for institutional decision-making</w:t>
      </w:r>
      <w:r w:rsidR="00DD1A2E">
        <w:rPr>
          <w:rFonts w:ascii="Times New Roman" w:eastAsiaTheme="minorEastAsia" w:hAnsi="Times New Roman" w:cs="Times New Roman"/>
          <w:bCs/>
          <w:sz w:val="24"/>
          <w:szCs w:val="24"/>
          <w:lang w:val="en-HK" w:eastAsia="zh-CN"/>
        </w:rPr>
        <w:t>.</w:t>
      </w:r>
    </w:p>
    <w:p w:rsidR="00DD1A2E" w:rsidRPr="00C30902" w:rsidRDefault="00DD1A2E" w:rsidP="00C30902">
      <w:pPr>
        <w:spacing w:after="210" w:line="360" w:lineRule="auto"/>
        <w:ind w:left="709"/>
        <w:rPr>
          <w:rFonts w:ascii="Times New Roman" w:eastAsiaTheme="minorEastAsia" w:hAnsi="Times New Roman" w:cs="Times New Roman"/>
          <w:bCs/>
          <w:sz w:val="24"/>
          <w:szCs w:val="24"/>
          <w:lang w:val="en-HK" w:eastAsia="zh-CN"/>
        </w:rPr>
      </w:pP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Sampling and Participants</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 xml:space="preserve">The study uses a purposive sampling strategy, which is enhanced by theoretical sampling. This approach ensures we include people with deep, relevant knowledge and is consistent with the principles of grounded theory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{"citationID":"sxQ3snVn","properties":{"formattedCitation":"(J. W. Creswell, 2023)","plainCitation":"(J. W. Creswell, 2023)","noteIndex":0},"citationItems":[{"id":227,"uris":["http://zotero.org/users/17379307/items/XWLXRK9Z"],"itemData":{"id":227,"type":"book","abstract":"\"The new edition of the best-selling text, Research Design: Qualitative, Quantitative, and Mixed Methods Approaches by John W. Creswell and co-author J. David Creswell, continues the pioneering tradition of providing clear and concise instruction for understanding research and developing proposals for all three approaches. This classic text walks students through research methods, starting with a preliminary consideration of philosophical assumptions, continuing with a review of the literature, an assessment of the use of theory in research approaches, and ending with reflections about the importance of writing and ethics in scholarly inquiry in a way that is applicable to all types of research. Coverage of key elements of the research process helps readers organize and develop their research project, giving specific attention to each methodological approach. The book has been lauded for its language and tone, which are both accessible and inviting. Students keep and continue to use this text as a resource throughout their studies, once the specific class is over. The Sixth Edition includes more coverage of community-based participatory research, comparisons of qualitative and quantitative research, an expanded glossary with basic terms, updated examples of social, behavioral, and health research, new coverage of ethical requirements, updated APA 7th edition coverage, and additional exercises aimed at research projects\"-- Provided by publisher.","call-number":"H62 .C6963 2023","edition":"Sixth edition.","event-place":"Los Angeles, California ;","ISBN":"978-1-0718-1794-0","language":"eng","publisher":"SAGE Publications, Inc.","publisher-place":"Los Angeles, California ;","source":"julac-cuhk.primo.exlibrisgroup.com","title":"Research design: qualitative, quantitative, and mixed methods approaches","title-short":"Research design","author":[{"family":"Creswell","given":"John W."}],"contributor":[{"family":"Creswell","given":"J. David"}],"issued":{"date-parts":[["2023"]]}}}],"schema":"https://github.com/citation-style-language/schema/raw/master/csl-citation.json"}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(J. W. Creswell, 2023)</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 We've specifically selected:</w:t>
      </w:r>
    </w:p>
    <w:p w:rsidR="00FD2255" w:rsidRPr="00DD1A2E"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Business students who have participated in different experiential learning programs at CUHK. This gives us a variety of perspectives based on their level of exposure and year of study.</w:t>
      </w:r>
    </w:p>
    <w:p w:rsidR="00FD2255" w:rsidRPr="00DD1A2E"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Faculty members who are directly involved in designing and leading these programs.</w:t>
      </w:r>
    </w:p>
    <w:p w:rsidR="00FD2255" w:rsidRPr="00DD1A2E"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Employers and industry partners who have supervised or hired CUHK graduates. Their insights are crucial for understanding the workplace impact.</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This method of including multiple stakeholder groups helps us get a complete picture and ensures the findings are well-rounded through triangulation.</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Sample Size</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The initial target for the sample size is:</w:t>
      </w:r>
    </w:p>
    <w:p w:rsidR="00FD2255" w:rsidRPr="00DD1A2E"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lastRenderedPageBreak/>
        <w:t>20–30 students with varying levels of experiential learning experience and diverse backgrounds.</w:t>
      </w:r>
    </w:p>
    <w:p w:rsidR="00FD2255" w:rsidRPr="00DD1A2E"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10–15 faculty members to represent different curricular and teaching perspectives.</w:t>
      </w:r>
    </w:p>
    <w:p w:rsidR="00FD2255" w:rsidRPr="00DD1A2E"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10–15 employers/industry partners to provide their evaluation from the employer's side.</w:t>
      </w:r>
    </w:p>
    <w:p w:rsidR="00FD2255"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 xml:space="preserve">Data collection will continue until we reach theoretical saturation. This means we'll stop when new interviews no longer reveal new concepts or themes, ensuring the analysis is thorough and complete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{"citationID":"coOJsPPM","properties":{"formattedCitation":"(Guest et al., 2006)","plainCitation":"(Guest et al., 2006)","noteIndex":0},"citationItems":[{"id":233,"uris":["http://zotero.org/users/17379307/items/MSFNMCPY"],"itemData":{"id":233,"type":"article-journal","abstract":"Guidelines for determining nonprobabilistic sample sizes are virtually nonexistent. Purposive samples are the most commonly used form of nonprobabilistic sampling, and their size typically relies on the concept of “saturation,” or the point at which no new information or themes are observed in the data. Although the idea of saturation is helpful at the conceptual level, it provides little practical guidance for estimating sample sizes, prior to data collection, necessary for conducting quality research. Using data from a study involving sixty in-depth interviews with women in two West African countries, the authors systematically document the degree of data saturation and variability over the course of thematic analysis. They operationalize saturation and make evidence-based recommendations regarding nonprobabilistic sample sizes for interviews. Based on the data set, they found that saturation occurred within the first twelve interviews, although basic elements for metathemes were present as early as six interviews. Variability within the data followed similar patterns.","container-title":"Field Methods","DOI":"10.1177/1525822X05279903","ISSN":"1525-822X, 1552-3969","issue":"1","journalAbbreviation":"Field Methods","language":"en","license":"https://journals.sagepub.com/page/policies/text-and-data-mining-license","page":"59-82","source":"DOI.org (Crossref)","title":"How Many Interviews Are Enough?: An Experiment with Data Saturation and Variability","title-short":"How Many Interviews Are Enough?","volume":"18","author":[{"family":"Guest","given":"Greg"},{"family":"Bunce","given":"Arwen"},{"family":"Johnson","given":"Laura"}],"issued":{"date-parts":[["2006",2]]}}}],"schema":"https://github.com/citation-style-language/schema/raw/master/csl-citation.json"}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(Guest et al., 2006)</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w:t>
      </w:r>
    </w:p>
    <w:p w:rsidR="00DD1A2E" w:rsidRPr="00DD1A2E" w:rsidRDefault="00DD1A2E" w:rsidP="00DD1A2E">
      <w:pPr>
        <w:spacing w:after="210" w:line="360" w:lineRule="auto"/>
        <w:ind w:left="709"/>
        <w:rPr>
          <w:rFonts w:ascii="Times New Roman" w:eastAsiaTheme="minorEastAsia" w:hAnsi="Times New Roman" w:cs="Times New Roman"/>
          <w:bCs/>
          <w:sz w:val="24"/>
          <w:szCs w:val="24"/>
          <w:lang w:val="en-HK" w:eastAsia="zh-CN"/>
        </w:rPr>
      </w:pP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Research Time Frame</w:t>
      </w:r>
    </w:p>
    <w:p w:rsidR="00FD2255" w:rsidRDefault="00FD2255" w:rsidP="00DD1A2E">
      <w:pPr>
        <w:spacing w:after="210" w:line="360" w:lineRule="auto"/>
        <w:ind w:left="709"/>
        <w:rPr>
          <w:rFonts w:ascii="Times New Roman" w:eastAsiaTheme="minorEastAsia" w:hAnsi="Times New Roman" w:cs="Times New Roman"/>
          <w:bCs/>
          <w:sz w:val="24"/>
          <w:szCs w:val="24"/>
          <w:lang w:eastAsia="zh-CN"/>
        </w:rPr>
      </w:pPr>
      <w:r w:rsidRPr="00170218">
        <w:rPr>
          <w:rFonts w:ascii="Times New Roman" w:eastAsiaTheme="minorEastAsia" w:hAnsi="Times New Roman" w:cs="Times New Roman"/>
          <w:bCs/>
          <w:sz w:val="24"/>
          <w:szCs w:val="24"/>
          <w:lang w:eastAsia="zh-CN"/>
        </w:rPr>
        <w:t xml:space="preserve">The initial phase </w:t>
      </w:r>
      <w:r w:rsidRPr="00184ACE">
        <w:rPr>
          <w:rFonts w:ascii="Times New Roman" w:eastAsiaTheme="minorEastAsia" w:hAnsi="Times New Roman" w:cs="Times New Roman"/>
          <w:bCs/>
          <w:sz w:val="24"/>
          <w:szCs w:val="24"/>
          <w:lang w:eastAsia="zh-CN"/>
        </w:rPr>
        <w:t>of data collection and preliminary analysis</w:t>
      </w:r>
      <w:r w:rsidRPr="00170218">
        <w:rPr>
          <w:rFonts w:ascii="Times New Roman" w:eastAsiaTheme="minorEastAsia" w:hAnsi="Times New Roman" w:cs="Times New Roman"/>
          <w:bCs/>
          <w:sz w:val="24"/>
          <w:szCs w:val="24"/>
          <w:lang w:eastAsia="zh-CN"/>
        </w:rPr>
        <w:t xml:space="preserve"> is expected to take between 6 to 9 months, accounting for the flexible and iterative nature of qualitative research. To address the known gaps in long-term studies, </w:t>
      </w:r>
      <w:r w:rsidRPr="00184ACE">
        <w:rPr>
          <w:rFonts w:ascii="Times New Roman" w:eastAsiaTheme="minorEastAsia" w:hAnsi="Times New Roman" w:cs="Times New Roman"/>
          <w:bCs/>
          <w:sz w:val="24"/>
          <w:szCs w:val="24"/>
          <w:lang w:eastAsia="zh-CN"/>
        </w:rPr>
        <w:t>a longitudinal component</w:t>
      </w:r>
      <w:r w:rsidRPr="00170218">
        <w:rPr>
          <w:rFonts w:ascii="Times New Roman" w:eastAsiaTheme="minorEastAsia" w:hAnsi="Times New Roman" w:cs="Times New Roman"/>
          <w:bCs/>
          <w:sz w:val="24"/>
          <w:szCs w:val="24"/>
          <w:lang w:eastAsia="zh-CN"/>
        </w:rPr>
        <w:t xml:space="preserve"> may be added later to track graduates' career paths and see how experiential learning impacts them over time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{"citationID":"mIBVgF0S","properties":{"formattedCitation":"(Pasahol et al., 2023)","plainCitation":"(Pasahol et al., 2023)","noteIndex":0},"citationItems":[{"id":105,"uris":["http://zotero.org/users/17379307/items/LU8YRYSF"],"itemData":{"id":105,"type":"article-journal","abstract":"The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BD7D82">
        <w:rPr>
          <w:rFonts w:ascii="Times New Roman" w:hAnsi="Times New Roman" w:cs="Times New Roman"/>
          <w:sz w:val="24"/>
        </w:rPr>
        <w:t>(</w:t>
      </w:r>
      <w:proofErr w:type="spellStart"/>
      <w:r w:rsidRPr="00BD7D82">
        <w:rPr>
          <w:rFonts w:ascii="Times New Roman" w:hAnsi="Times New Roman" w:cs="Times New Roman"/>
          <w:sz w:val="24"/>
        </w:rPr>
        <w:t>Pasahol</w:t>
      </w:r>
      <w:proofErr w:type="spellEnd"/>
      <w:r w:rsidRPr="00BD7D82">
        <w:rPr>
          <w:rFonts w:ascii="Times New Roman" w:hAnsi="Times New Roman" w:cs="Times New Roman"/>
          <w:sz w:val="24"/>
        </w:rPr>
        <w:t xml:space="preserve"> et al., 2023)</w:t>
      </w:r>
      <w:r>
        <w:rPr>
          <w:rFonts w:ascii="Times New Roman" w:eastAsiaTheme="minorEastAsia" w:hAnsi="Times New Roman" w:cs="Times New Roman"/>
          <w:bCs/>
          <w:sz w:val="24"/>
          <w:szCs w:val="24"/>
          <w:lang w:eastAsia="zh-CN"/>
        </w:rPr>
        <w:fldChar w:fldCharType="end"/>
      </w:r>
      <w:r>
        <w:rPr>
          <w:rFonts w:ascii="Times New Roman" w:eastAsiaTheme="minorEastAsia" w:hAnsi="Times New Roman" w:cs="Times New Roman"/>
          <w:bCs/>
          <w:sz w:val="24"/>
          <w:szCs w:val="24"/>
          <w:lang w:eastAsia="zh-CN"/>
        </w:rPr>
        <w:t>.</w:t>
      </w:r>
    </w:p>
    <w:p w:rsidR="00DD1A2E" w:rsidRPr="00F979D3" w:rsidRDefault="00DD1A2E" w:rsidP="00DD1A2E">
      <w:pPr>
        <w:spacing w:after="210" w:line="360" w:lineRule="auto"/>
        <w:ind w:left="709"/>
        <w:rPr>
          <w:rFonts w:ascii="Times New Roman" w:eastAsiaTheme="minorEastAsia" w:hAnsi="Times New Roman" w:cs="Times New Roman"/>
          <w:bCs/>
          <w:sz w:val="24"/>
          <w:szCs w:val="24"/>
          <w:lang w:eastAsia="zh-CN"/>
        </w:rPr>
      </w:pP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Data Collection Methods and Procedures</w:t>
      </w:r>
    </w:p>
    <w:p w:rsidR="00FD2255" w:rsidRPr="00DD1A2E" w:rsidRDefault="00FD2255" w:rsidP="00DD1A2E">
      <w:pPr>
        <w:spacing w:after="210" w:line="360" w:lineRule="auto"/>
        <w:ind w:firstLine="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
          <w:bCs/>
          <w:sz w:val="24"/>
          <w:szCs w:val="24"/>
          <w:lang w:val="en-HK" w:eastAsia="zh-CN"/>
        </w:rPr>
        <w:t>Semi-structured interviews</w:t>
      </w:r>
      <w:r w:rsidRPr="00DD1A2E">
        <w:rPr>
          <w:rFonts w:ascii="Times New Roman" w:eastAsiaTheme="minorEastAsia" w:hAnsi="Times New Roman" w:cs="Times New Roman"/>
          <w:bCs/>
          <w:sz w:val="24"/>
          <w:szCs w:val="24"/>
          <w:lang w:val="en-HK" w:eastAsia="zh-CN"/>
        </w:rPr>
        <w:t xml:space="preserve"> </w:t>
      </w:r>
    </w:p>
    <w:p w:rsidR="00FD2255" w:rsidRDefault="00FD2255" w:rsidP="00DD1A2E">
      <w:pPr>
        <w:spacing w:after="210" w:line="360" w:lineRule="auto"/>
        <w:ind w:left="709"/>
        <w:rPr>
          <w:rFonts w:ascii="Times New Roman" w:eastAsiaTheme="minorEastAsia" w:hAnsi="Times New Roman" w:cs="Times New Roman"/>
          <w:bCs/>
          <w:sz w:val="24"/>
          <w:szCs w:val="24"/>
          <w:lang w:val="en-HK" w:eastAsia="zh-CN"/>
        </w:rPr>
      </w:pPr>
      <w:r>
        <w:rPr>
          <w:rFonts w:ascii="Times New Roman" w:eastAsiaTheme="minorEastAsia" w:hAnsi="Times New Roman" w:cs="Times New Roman"/>
          <w:bCs/>
          <w:sz w:val="24"/>
          <w:szCs w:val="24"/>
          <w:lang w:val="en-HK" w:eastAsia="zh-CN"/>
        </w:rPr>
        <w:t xml:space="preserve">It </w:t>
      </w:r>
      <w:r w:rsidRPr="00170218">
        <w:rPr>
          <w:rFonts w:ascii="Times New Roman" w:eastAsiaTheme="minorEastAsia" w:hAnsi="Times New Roman" w:cs="Times New Roman"/>
          <w:bCs/>
          <w:sz w:val="24"/>
          <w:szCs w:val="24"/>
          <w:lang w:val="en-HK" w:eastAsia="zh-CN"/>
        </w:rPr>
        <w:t>offer</w:t>
      </w:r>
      <w:r>
        <w:rPr>
          <w:rFonts w:ascii="Times New Roman" w:eastAsiaTheme="minorEastAsia" w:hAnsi="Times New Roman" w:cs="Times New Roman"/>
          <w:bCs/>
          <w:sz w:val="24"/>
          <w:szCs w:val="24"/>
          <w:lang w:val="en-HK" w:eastAsia="zh-CN"/>
        </w:rPr>
        <w:t>s</w:t>
      </w:r>
      <w:r w:rsidRPr="00170218">
        <w:rPr>
          <w:rFonts w:ascii="Times New Roman" w:eastAsiaTheme="minorEastAsia" w:hAnsi="Times New Roman" w:cs="Times New Roman"/>
          <w:bCs/>
          <w:sz w:val="24"/>
          <w:szCs w:val="24"/>
          <w:lang w:val="en-HK" w:eastAsia="zh-CN"/>
        </w:rPr>
        <w:t xml:space="preserve"> the flexibility to explore the </w:t>
      </w:r>
      <w:r w:rsidR="00184ACE">
        <w:rPr>
          <w:rFonts w:ascii="Times New Roman" w:eastAsiaTheme="minorEastAsia" w:hAnsi="Times New Roman" w:cs="Times New Roman"/>
          <w:bCs/>
          <w:sz w:val="24"/>
          <w:szCs w:val="24"/>
          <w:lang w:val="en-HK" w:eastAsia="zh-CN"/>
        </w:rPr>
        <w:t xml:space="preserve">unique and </w:t>
      </w:r>
      <w:r w:rsidRPr="00170218">
        <w:rPr>
          <w:rFonts w:ascii="Times New Roman" w:eastAsiaTheme="minorEastAsia" w:hAnsi="Times New Roman" w:cs="Times New Roman"/>
          <w:bCs/>
          <w:sz w:val="24"/>
          <w:szCs w:val="24"/>
          <w:lang w:val="en-HK" w:eastAsia="zh-CN"/>
        </w:rPr>
        <w:t xml:space="preserve">subjective experiences of participants. This method is perfect </w:t>
      </w:r>
      <w:r w:rsidR="001117BA">
        <w:rPr>
          <w:rFonts w:ascii="Times New Roman" w:eastAsiaTheme="minorEastAsia" w:hAnsi="Times New Roman" w:cs="Times New Roman"/>
          <w:bCs/>
          <w:sz w:val="24"/>
          <w:szCs w:val="24"/>
          <w:lang w:val="en-HK" w:eastAsia="zh-CN"/>
        </w:rPr>
        <w:t>for</w:t>
      </w:r>
      <w:r w:rsidRPr="00170218">
        <w:rPr>
          <w:rFonts w:ascii="Times New Roman" w:eastAsiaTheme="minorEastAsia" w:hAnsi="Times New Roman" w:cs="Times New Roman"/>
          <w:bCs/>
          <w:sz w:val="24"/>
          <w:szCs w:val="24"/>
          <w:lang w:val="en-HK" w:eastAsia="zh-CN"/>
        </w:rPr>
        <w:t xml:space="preserve"> getting in-depth insights into how experiential learning affects career readiness, including the emotional factors and systemic challenges or support. An interview guide helps to ensure key topics are covered, but it can also be adapted based on what's learned during the interviews to optimize for relevance and depth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{"citationID":"myXfhlZr","properties":{"formattedCitation":"(Patton &amp; Park, n.d.)","plainCitation":"(Patton &amp; Park, n.d.)","noteIndex":0},"citationItems":[{"id":240,"uris":["http://zotero.org/users/17379307/items/FYLFQJMX"],"itemData":{"id":240,"type":"article-journal","language":"en","source":"Zotero","title":"Qualitative Evaluation and Research Methods","author":[{"family":"Patton","given":"Michael Quinn"},{"family":"Park","given":"Newbury"}]}}],"schema":"https://github.com/citation-style-language/schema/raw/master/csl-citation.json"}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BD7D82">
        <w:rPr>
          <w:rFonts w:ascii="Times New Roman" w:hAnsi="Times New Roman" w:cs="Times New Roman"/>
          <w:sz w:val="24"/>
        </w:rPr>
        <w:t>(Patton &amp; Park, n.d.)</w:t>
      </w:r>
      <w:r>
        <w:rPr>
          <w:rFonts w:ascii="Times New Roman" w:eastAsiaTheme="minorEastAsia" w:hAnsi="Times New Roman" w:cs="Times New Roman"/>
          <w:bCs/>
          <w:sz w:val="24"/>
          <w:szCs w:val="24"/>
          <w:lang w:val="en-HK" w:eastAsia="zh-CN"/>
        </w:rPr>
        <w:fldChar w:fldCharType="end"/>
      </w:r>
      <w:r w:rsidRPr="00170218">
        <w:rPr>
          <w:rFonts w:ascii="Times New Roman" w:eastAsiaTheme="minorEastAsia" w:hAnsi="Times New Roman" w:cs="Times New Roman"/>
          <w:bCs/>
          <w:sz w:val="24"/>
          <w:szCs w:val="24"/>
          <w:lang w:val="en-HK" w:eastAsia="zh-CN"/>
        </w:rPr>
        <w:t>. Interviews can be held in person or virtually and are recorded and transcribed for detailed analysis.</w:t>
      </w:r>
    </w:p>
    <w:p w:rsidR="00184ACE" w:rsidRDefault="00184ACE" w:rsidP="00184ACE">
      <w:pPr>
        <w:spacing w:after="210" w:line="360" w:lineRule="auto"/>
        <w:rPr>
          <w:rFonts w:ascii="Times New Roman" w:eastAsiaTheme="minorEastAsia" w:hAnsi="Times New Roman" w:cs="Times New Roman"/>
          <w:bCs/>
          <w:sz w:val="24"/>
          <w:szCs w:val="24"/>
          <w:lang w:val="en-HK" w:eastAsia="zh-CN"/>
        </w:rPr>
      </w:pPr>
    </w:p>
    <w:p w:rsidR="00184ACE" w:rsidRPr="00170218" w:rsidRDefault="00184ACE" w:rsidP="00184ACE">
      <w:pPr>
        <w:spacing w:after="210" w:line="360" w:lineRule="auto"/>
        <w:rPr>
          <w:rFonts w:ascii="Times New Roman" w:eastAsiaTheme="minorEastAsia" w:hAnsi="Times New Roman" w:cs="Times New Roman"/>
          <w:bCs/>
          <w:sz w:val="24"/>
          <w:szCs w:val="24"/>
          <w:lang w:val="en-HK" w:eastAsia="zh-CN"/>
        </w:rPr>
      </w:pPr>
    </w:p>
    <w:p w:rsidR="00FD2255" w:rsidRPr="00F979D3" w:rsidRDefault="00FD2255" w:rsidP="00DD1A2E">
      <w:pPr>
        <w:pStyle w:val="ListParagraph"/>
        <w:spacing w:after="210" w:line="360" w:lineRule="auto"/>
        <w:ind w:left="360" w:firstLine="349"/>
        <w:rPr>
          <w:rFonts w:ascii="Times New Roman" w:eastAsiaTheme="minorEastAsia" w:hAnsi="Times New Roman" w:cs="Times New Roman"/>
          <w:b/>
          <w:bCs/>
          <w:sz w:val="24"/>
          <w:szCs w:val="24"/>
          <w:lang w:val="en-HK" w:eastAsia="zh-CN"/>
        </w:rPr>
      </w:pPr>
      <w:r w:rsidRPr="00F979D3">
        <w:rPr>
          <w:rFonts w:ascii="Times New Roman" w:eastAsiaTheme="minorEastAsia" w:hAnsi="Times New Roman" w:cs="Times New Roman"/>
          <w:b/>
          <w:bCs/>
          <w:sz w:val="24"/>
          <w:szCs w:val="24"/>
          <w:lang w:val="en-HK" w:eastAsia="zh-CN"/>
        </w:rPr>
        <w:lastRenderedPageBreak/>
        <w:t>Focus Groups</w:t>
      </w:r>
    </w:p>
    <w:p w:rsidR="00FD2255" w:rsidRPr="00170218"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F979D3">
        <w:rPr>
          <w:rFonts w:ascii="Times New Roman" w:eastAsiaTheme="minorEastAsia" w:hAnsi="Times New Roman" w:cs="Times New Roman"/>
          <w:bCs/>
          <w:sz w:val="24"/>
          <w:szCs w:val="24"/>
          <w:lang w:val="en-HK" w:eastAsia="zh-CN"/>
        </w:rPr>
        <w:t>Focus groups</w:t>
      </w:r>
      <w:r w:rsidRPr="00170218">
        <w:rPr>
          <w:rFonts w:ascii="Times New Roman" w:eastAsiaTheme="minorEastAsia" w:hAnsi="Times New Roman" w:cs="Times New Roman"/>
          <w:bCs/>
          <w:sz w:val="24"/>
          <w:szCs w:val="24"/>
          <w:lang w:val="en-HK" w:eastAsia="zh-CN"/>
        </w:rPr>
        <w:t xml:space="preserve"> are used to observe how students and faculty interact with each other. This method aligns with Kurt Lewin's ideas about how people learn through social tension and collaborative problem-solving. It allows researchers to see how individuals collectively reflect and discuss their experiences</w:t>
      </w:r>
      <w:r>
        <w:rPr>
          <w:rFonts w:ascii="Times New Roman" w:eastAsiaTheme="minorEastAsia" w:hAnsi="Times New Roman" w:cs="Times New Roman"/>
          <w:bCs/>
          <w:sz w:val="24"/>
          <w:szCs w:val="24"/>
          <w:lang w:val="en-HK" w:eastAsia="zh-CN"/>
        </w:rPr>
        <w:t>.</w:t>
      </w:r>
    </w:p>
    <w:p w:rsidR="00FD2255" w:rsidRPr="00F979D3" w:rsidRDefault="00FD2255" w:rsidP="00DD1A2E">
      <w:pPr>
        <w:pStyle w:val="ListParagraph"/>
        <w:spacing w:after="210" w:line="360" w:lineRule="auto"/>
        <w:ind w:left="360" w:firstLine="349"/>
        <w:rPr>
          <w:rFonts w:ascii="Times New Roman" w:eastAsiaTheme="minorEastAsia" w:hAnsi="Times New Roman" w:cs="Times New Roman"/>
          <w:b/>
          <w:bCs/>
          <w:sz w:val="24"/>
          <w:szCs w:val="24"/>
          <w:lang w:val="en-HK" w:eastAsia="zh-CN"/>
        </w:rPr>
      </w:pPr>
      <w:r w:rsidRPr="00F979D3">
        <w:rPr>
          <w:rFonts w:ascii="Times New Roman" w:eastAsiaTheme="minorEastAsia" w:hAnsi="Times New Roman" w:cs="Times New Roman"/>
          <w:b/>
          <w:bCs/>
          <w:sz w:val="24"/>
          <w:szCs w:val="24"/>
          <w:lang w:val="en-HK" w:eastAsia="zh-CN"/>
        </w:rPr>
        <w:t>Document Analysis</w:t>
      </w:r>
    </w:p>
    <w:p w:rsidR="00FD2255"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F979D3">
        <w:rPr>
          <w:rFonts w:ascii="Times New Roman" w:eastAsiaTheme="minorEastAsia" w:hAnsi="Times New Roman" w:cs="Times New Roman"/>
          <w:bCs/>
          <w:sz w:val="24"/>
          <w:szCs w:val="24"/>
          <w:lang w:val="en-HK" w:eastAsia="zh-CN"/>
        </w:rPr>
        <w:t>Document analysis</w:t>
      </w:r>
      <w:r w:rsidRPr="00170218">
        <w:rPr>
          <w:rFonts w:ascii="Times New Roman" w:eastAsiaTheme="minorEastAsia" w:hAnsi="Times New Roman" w:cs="Times New Roman"/>
          <w:bCs/>
          <w:sz w:val="24"/>
          <w:szCs w:val="24"/>
          <w:lang w:val="en-HK" w:eastAsia="zh-CN"/>
        </w:rPr>
        <w:t xml:space="preserve"> involves reviewing institutional materials like curriculum descriptions, assessment reports, and employer feedback forms. This helps to provide context for the qualitative findings and allows </w:t>
      </w:r>
      <w:r w:rsidRPr="00F979D3">
        <w:rPr>
          <w:rFonts w:ascii="Times New Roman" w:eastAsiaTheme="minorEastAsia" w:hAnsi="Times New Roman" w:cs="Times New Roman"/>
          <w:bCs/>
          <w:sz w:val="24"/>
          <w:szCs w:val="24"/>
          <w:lang w:val="en-HK" w:eastAsia="zh-CN"/>
        </w:rPr>
        <w:t>for triangulation</w:t>
      </w:r>
      <w:r w:rsidRPr="00170218">
        <w:rPr>
          <w:rFonts w:ascii="Times New Roman" w:eastAsiaTheme="minorEastAsia" w:hAnsi="Times New Roman" w:cs="Times New Roman"/>
          <w:bCs/>
          <w:sz w:val="24"/>
          <w:szCs w:val="24"/>
          <w:lang w:val="en-HK" w:eastAsia="zh-CN"/>
        </w:rPr>
        <w:t xml:space="preserve">, a process of cross-referencing information from multiple sources to enhance the study's validity and comprehensiveness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{"citationID":"ZVUrHuge","properties":{"formattedCitation":"(Bowen, 2009)","plainCitation":"(Bowen, 2009)","noteIndex":0},"citationItems":[{"id":242,"uris":["http://zotero.org/users/17379307/items/UES2JNXD"],"itemData":{"id":242,"type":"article-journal","abstract":"This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illustrated.","container-title":"Qualitative Research Journal","DOI":"10.3316/QRJ0902027","ISSN":"1443-9883","issue":"2","language":"en","license":"https://www.emerald.com/insight/site-policies","page":"27-40","source":"DOI.org (Crossref)","title":"Document Analysis as a Qualitative Research Method","volume":"9","author":[{"family":"Bowen","given":"Glenn A."}],"issued":{"date-parts":[["2009",8,3]]}}}],"schema":"https://github.com/citation-style-language/schema/raw/master/csl-citation.json"}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BD7D82">
        <w:rPr>
          <w:rFonts w:ascii="Times New Roman" w:hAnsi="Times New Roman" w:cs="Times New Roman"/>
          <w:sz w:val="24"/>
        </w:rPr>
        <w:t>(Bowen, 2009)</w:t>
      </w:r>
      <w:r>
        <w:rPr>
          <w:rFonts w:ascii="Times New Roman" w:eastAsiaTheme="minorEastAsia" w:hAnsi="Times New Roman" w:cs="Times New Roman"/>
          <w:bCs/>
          <w:sz w:val="24"/>
          <w:szCs w:val="24"/>
          <w:lang w:val="en-HK" w:eastAsia="zh-CN"/>
        </w:rPr>
        <w:fldChar w:fldCharType="end"/>
      </w:r>
      <w:r>
        <w:rPr>
          <w:rFonts w:ascii="Times New Roman" w:eastAsiaTheme="minorEastAsia" w:hAnsi="Times New Roman" w:cs="Times New Roman"/>
          <w:bCs/>
          <w:sz w:val="24"/>
          <w:szCs w:val="24"/>
          <w:lang w:val="en-HK" w:eastAsia="zh-CN"/>
        </w:rPr>
        <w:t>.</w:t>
      </w:r>
    </w:p>
    <w:p w:rsidR="00C55C1F" w:rsidRPr="00170218" w:rsidRDefault="00C55C1F" w:rsidP="00DD1A2E">
      <w:pPr>
        <w:spacing w:after="210" w:line="360" w:lineRule="auto"/>
        <w:ind w:left="709"/>
        <w:rPr>
          <w:rFonts w:ascii="Times New Roman" w:eastAsiaTheme="minorEastAsia" w:hAnsi="Times New Roman" w:cs="Times New Roman"/>
          <w:bCs/>
          <w:sz w:val="24"/>
          <w:szCs w:val="24"/>
          <w:lang w:val="en-HK" w:eastAsia="zh-CN"/>
        </w:rPr>
      </w:pP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Data Analysis Method</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 xml:space="preserve">Thematic analysis and grounded theory coding procedures will be used to </w:t>
      </w:r>
      <w:proofErr w:type="spellStart"/>
      <w:r w:rsidRPr="00DD1A2E">
        <w:rPr>
          <w:rFonts w:ascii="Times New Roman" w:eastAsiaTheme="minorEastAsia" w:hAnsi="Times New Roman" w:cs="Times New Roman"/>
          <w:bCs/>
          <w:sz w:val="24"/>
          <w:szCs w:val="24"/>
          <w:lang w:val="en-HK" w:eastAsia="zh-CN"/>
        </w:rPr>
        <w:t>analyze</w:t>
      </w:r>
      <w:proofErr w:type="spellEnd"/>
      <w:r w:rsidRPr="00DD1A2E">
        <w:rPr>
          <w:rFonts w:ascii="Times New Roman" w:eastAsiaTheme="minorEastAsia" w:hAnsi="Times New Roman" w:cs="Times New Roman"/>
          <w:bCs/>
          <w:sz w:val="24"/>
          <w:szCs w:val="24"/>
          <w:lang w:val="en-HK" w:eastAsia="zh-CN"/>
        </w:rPr>
        <w:t xml:space="preserve"> the data. This process will move through several stages: open coding to identify initial concepts, axial coding to explore how these concepts are related, and finally, selective coding to build a complete theoretical framework that explains how experiential learning works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{"citationID":"GnVdD6WB","properties":{"formattedCitation":"(Charmaz, 2006)","plainCitation":"(Charmaz, 2006)","noteIndex":0},"citationItems":[{"id":217,"uris":["http://zotero.org/users/17379307/items/F9PJUJDJ"],"itemData":{"id":217,"type":"book","abstract":"`Grounded theory is a highly influential way of working with qualitative data and Kathy Charmaz is a major player, both innovative and fluent. This book is a model student text: lively, carefully argued and full of vivid illustrations. Beginning students and professional researchers will find it to be required reading' - David Silverman, Professor Emeritus, Sociology Department, Goldsmiths College and Visiting Professor, Management Department, King's College, University of London  Kathy Charmaz is one of the world's leading theorists and exponents of grounded theory. In this important and essential new textbook, she introduces the reader to the craft of using grounded theory in social research, and provides a clear, step-by-step guide for those new to the field.  Using worked examples throughout, this book also maps out an alternative vision of grounded theory to that put forward by its founding thinkers, Glaser and Strauss. To Charmaz, grounded theory must move on from its positivist origins and must incorporate many of the methods and questions posed by constructivists over the past twenty years to become a more nuanced and reflexive practice.  Essential reading for students, new researchers and seasoned social scientists alike, this book is one of those rare things, a textbook that is both accessible to those new to the field but also one that has important things to say about the nature of social enquiry itself.","ISBN":"978-1-4462-0040-7","language":"en","note":"Google-Books-ID: 2ThdBAAAQBAJ","number-of-pages":"223","publisher":"SAGE","source":"Google Books","title":"Constructing Grounded Theory: A Practical Guide through Qualitative Analysis","title-short":"Constructing Grounded Theory","author":[{"family":"Charmaz","given":"Kathy"}],"issued":{"date-parts":[["2006",1,13]]}}}],"schema":"https://github.com/citation-style-language/schema/raw/master/csl-citation.json"}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(Charmaz, 2006)</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w:t>
      </w:r>
    </w:p>
    <w:p w:rsidR="002A4E97" w:rsidRDefault="00FD2255" w:rsidP="002A4E97">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 xml:space="preserve">Qualitative analysis software, such as NVivo, will be used to help with systematic coding, note-taking, and organizing the data. To ensure credibility, the findings will be validated through triangulation, a method of cross-referencing information from students, faculty, employers, and institutional documents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{"citationID":"JocLDUNK","properties":{"formattedCitation":"(Denzin et al., 2024)","plainCitation":"(Denzin et al., 2024)","noteIndex":0},"citationItems":[{"id":238,"uris":["http://zotero.org/users/17379307/items/WFPB95MS"],"itemData":{"id":238,"type":"book","abstract":"\"This new edition of the SAGE Handbook of Qualitative Research represents the sixth generation of the ongoing conversation about the discipline, practice, and conduct of qualitative inquiry. As with earlier editions, the Sixth Edition is virtually a new volume, with 27 of the 34 chapters representing new topics or approaches not seen in the previous edition, including intersectionality; critical disability research; postcolonial and decolonized knowledge; diffraction and intra-action; social media methodologies; thematic analysis, collaborative inquiry from the borderlands; qualitative inquiry and public health science; co-production and the politics of impact; publishing qualitative research; and academic survival. Authors in the Sixth Edition engage with questions of ontology and epistemology, the politics of the research act, the changing landscape of higher education, and the role qualitative researchers play in contributing to a more just, egalitarian society.\" – Provided by publisher.","edition":"Sixth edition.","event-place":"Los Angeles","ISBN":"978-1-0718-3674-3","language":"eng","note":"container-title: The SAGE handbook of qualitative research","publisher":"SAGE Publications, Inc.","publisher-place":"Los Angeles","title":"The SAGE handbook of qualitative research","author":[{"family":"Denzin","given":"Norman K."},{"family":"Lincoln","given":"Yvonna S."},{"family":"Giardina","given":"Michael D."},{"family":"Cannella","given":"Gaile Sloan"}],"issued":{"date-parts":[["2024"]]}}}],"schema":"https://github.com/citation-style-language/schema/raw/master/csl-citation.json"}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(Denzin et al., 2024)</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 xml:space="preserve">. Additionally, member checking will be used to confirm that preliminary findings accurately reflect participants' experiences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{"citationID":"qYUZiKEn","properties":{"formattedCitation":"(Harvey, 2015)","plainCitation":"(Harvey, 2015)","noteIndex":0},"citationItems":[{"id":245,"uris":["http://zotero.org/users/17379307/items/YVFB83R7"],"itemData":{"id":245,"type":"article-journal","container-title":"International Journal of Research &amp; Method in Education","DOI":"10.1080/1743727X.2014.914487","ISSN":"1743-727X, 1743-7288","issue":"1","journalAbbreviation":"International Journal of Research &amp; Method in Education","language":"en","page":"23-38","source":"DOI.org (Crossref)","title":"Beyond member-checking: a dialogic approach to the research interview","title-short":"Beyond member-checking","volume":"38","author":[{"family":"Harvey","given":"Lou"}],"issued":{"date-parts":[["2015",1,2]]}}}],"schema":"https://github.com/citation-style-language/schema/raw/master/csl-citation.json"}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(Harvey, 2015)</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w:t>
      </w:r>
    </w:p>
    <w:p w:rsidR="00C55C1F" w:rsidRPr="00DD1A2E" w:rsidRDefault="00C55C1F" w:rsidP="002A4E97">
      <w:pPr>
        <w:spacing w:after="210" w:line="360" w:lineRule="auto"/>
        <w:ind w:left="709"/>
        <w:rPr>
          <w:rFonts w:ascii="Times New Roman" w:eastAsiaTheme="minorEastAsia" w:hAnsi="Times New Roman" w:cs="Times New Roman"/>
          <w:bCs/>
          <w:sz w:val="24"/>
          <w:szCs w:val="24"/>
          <w:lang w:val="en-HK" w:eastAsia="zh-CN"/>
        </w:rPr>
      </w:pP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 xml:space="preserve">Alternative </w:t>
      </w:r>
      <w:r w:rsidR="00DD1A2E">
        <w:rPr>
          <w:rFonts w:ascii="Times New Roman" w:eastAsia="inter" w:hAnsi="Times New Roman" w:cs="Times New Roman"/>
          <w:b/>
          <w:bCs/>
          <w:color w:val="000000"/>
          <w:sz w:val="24"/>
          <w:szCs w:val="24"/>
          <w:lang w:val="en-HK"/>
        </w:rPr>
        <w:t xml:space="preserve">and </w:t>
      </w:r>
      <w:r w:rsidRPr="00DD1A2E">
        <w:rPr>
          <w:rFonts w:ascii="Times New Roman" w:eastAsia="inter" w:hAnsi="Times New Roman" w:cs="Times New Roman"/>
          <w:b/>
          <w:bCs/>
          <w:color w:val="000000"/>
          <w:sz w:val="24"/>
          <w:szCs w:val="24"/>
          <w:lang w:val="en-HK"/>
        </w:rPr>
        <w:t>Contrast</w:t>
      </w:r>
      <w:r w:rsidR="00DD1A2E">
        <w:rPr>
          <w:rFonts w:ascii="Times New Roman" w:eastAsia="inter" w:hAnsi="Times New Roman" w:cs="Times New Roman"/>
          <w:b/>
          <w:bCs/>
          <w:color w:val="000000"/>
          <w:sz w:val="24"/>
          <w:szCs w:val="24"/>
          <w:lang w:val="en-HK"/>
        </w:rPr>
        <w:t xml:space="preserve">ing Methodological Perspectives </w:t>
      </w:r>
    </w:p>
    <w:p w:rsidR="00FD2255"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170218">
        <w:rPr>
          <w:rFonts w:ascii="Times New Roman" w:eastAsiaTheme="minorEastAsia" w:hAnsi="Times New Roman" w:cs="Times New Roman"/>
          <w:bCs/>
          <w:sz w:val="24"/>
          <w:szCs w:val="24"/>
          <w:lang w:val="en-HK" w:eastAsia="zh-CN"/>
        </w:rPr>
        <w:t>Both positivism and critical theory offer alternative philosophical perspectives on research, but neither fully aligns with this study's core goals.</w:t>
      </w:r>
    </w:p>
    <w:p w:rsidR="00FD2255" w:rsidRPr="00170218" w:rsidRDefault="00FD2255" w:rsidP="00DD1A2E">
      <w:pPr>
        <w:spacing w:after="210" w:line="360" w:lineRule="auto"/>
        <w:ind w:left="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lastRenderedPageBreak/>
        <w:t>Positivism</w:t>
      </w:r>
    </w:p>
    <w:p w:rsidR="00FD2255" w:rsidRPr="00170218"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F979D3">
        <w:rPr>
          <w:rFonts w:ascii="Times New Roman" w:eastAsiaTheme="minorEastAsia" w:hAnsi="Times New Roman" w:cs="Times New Roman"/>
          <w:bCs/>
          <w:sz w:val="24"/>
          <w:szCs w:val="24"/>
          <w:lang w:val="en-HK" w:eastAsia="zh-CN"/>
        </w:rPr>
        <w:t>Positivism</w:t>
      </w:r>
      <w:r w:rsidRPr="00170218">
        <w:rPr>
          <w:rFonts w:ascii="Times New Roman" w:eastAsiaTheme="minorEastAsia" w:hAnsi="Times New Roman" w:cs="Times New Roman"/>
          <w:bCs/>
          <w:sz w:val="24"/>
          <w:szCs w:val="24"/>
          <w:lang w:val="en-HK" w:eastAsia="zh-CN"/>
        </w:rPr>
        <w:t xml:space="preserve"> focuses on objective measurement using quantitative surveys and statistical analysis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{"citationID":"7V8Yk7M7","properties":{"formattedCitation":"(Saunders et al., 2016)","plainCitation":"(Saunders et al., 2016)","noteIndex":0},"citationItems":[{"id":237,"uris":["http://zotero.org/users/17379307/items/4GVMEQCQ"],"itemData":{"id":237,"type":"book","edition":"Seventh edition.","event-place":"Harlow, Essex","ISBN":"978-1-292-01664-1","language":"eng","note":"container-title: Research methods for business students","publisher":"Pearson Education Limited","publisher-place":"Harlow, Essex","title":"Research methods for business students","author":[{"family":"Saunders","given":"Mark"},{"family":"Lewis","given":"Philip"},{"family":"Thornhill","given":"Adrian"}],"issued":{"date-parts":[["2016"]]}}}],"schema":"https://github.com/citation-style-language/schema/raw/master/csl-citation.json"}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BD7D82">
        <w:rPr>
          <w:rFonts w:ascii="Times New Roman" w:hAnsi="Times New Roman" w:cs="Times New Roman"/>
          <w:sz w:val="24"/>
        </w:rPr>
        <w:t>(Saunders et al., 2016)</w:t>
      </w:r>
      <w:r>
        <w:rPr>
          <w:rFonts w:ascii="Times New Roman" w:eastAsiaTheme="minorEastAsia" w:hAnsi="Times New Roman" w:cs="Times New Roman"/>
          <w:bCs/>
          <w:sz w:val="24"/>
          <w:szCs w:val="24"/>
          <w:lang w:val="en-HK" w:eastAsia="zh-CN"/>
        </w:rPr>
        <w:fldChar w:fldCharType="end"/>
      </w:r>
      <w:r w:rsidRPr="00170218">
        <w:rPr>
          <w:rFonts w:ascii="Times New Roman" w:eastAsiaTheme="minorEastAsia" w:hAnsi="Times New Roman" w:cs="Times New Roman"/>
          <w:bCs/>
          <w:sz w:val="24"/>
          <w:szCs w:val="24"/>
          <w:lang w:val="en-HK" w:eastAsia="zh-CN"/>
        </w:rPr>
        <w:t xml:space="preserve">. This approach is useful for testing hypotheses about things like skill acquisition, but it struggles to capture the subtle aspects of experiential learning, such as </w:t>
      </w:r>
      <w:r w:rsidRPr="00F979D3">
        <w:rPr>
          <w:rFonts w:ascii="Times New Roman" w:eastAsiaTheme="minorEastAsia" w:hAnsi="Times New Roman" w:cs="Times New Roman"/>
          <w:bCs/>
          <w:sz w:val="24"/>
          <w:szCs w:val="24"/>
          <w:lang w:val="en-HK" w:eastAsia="zh-CN"/>
        </w:rPr>
        <w:t>emotions, subjective reflections, and social</w:t>
      </w:r>
      <w:r w:rsidRPr="00170218">
        <w:rPr>
          <w:rFonts w:ascii="Times New Roman" w:eastAsiaTheme="minorEastAsia" w:hAnsi="Times New Roman" w:cs="Times New Roman"/>
          <w:bCs/>
          <w:sz w:val="24"/>
          <w:szCs w:val="24"/>
          <w:lang w:val="en-HK" w:eastAsia="zh-CN"/>
        </w:rPr>
        <w:t xml:space="preserve"> context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{"citationID":"GvHAArle","properties":{"formattedCitation":"(Moon, 2013)","plainCitation":"(Moon, 2013)","noteIndex":0},"citationItems":[{"id":48,"uris":["http://zotero.org/users/17379307/items/NPJ5T66Y"],"itemData":{"id":48,"type":"book","edition":"0","ISBN":"978-1-134-31091-3","language":"en","note":"DOI: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BD7D82">
        <w:rPr>
          <w:rFonts w:ascii="Times New Roman" w:hAnsi="Times New Roman" w:cs="Times New Roman"/>
          <w:sz w:val="24"/>
        </w:rPr>
        <w:t>(Moon, 2013)</w:t>
      </w:r>
      <w:r>
        <w:rPr>
          <w:rFonts w:ascii="Times New Roman" w:eastAsiaTheme="minorEastAsia" w:hAnsi="Times New Roman" w:cs="Times New Roman"/>
          <w:bCs/>
          <w:sz w:val="24"/>
          <w:szCs w:val="24"/>
          <w:lang w:val="en-HK" w:eastAsia="zh-CN"/>
        </w:rPr>
        <w:fldChar w:fldCharType="end"/>
      </w:r>
      <w:r w:rsidRPr="00170218">
        <w:rPr>
          <w:rFonts w:ascii="Times New Roman" w:eastAsiaTheme="minorEastAsia" w:hAnsi="Times New Roman" w:cs="Times New Roman"/>
          <w:bCs/>
          <w:sz w:val="24"/>
          <w:szCs w:val="24"/>
          <w:lang w:val="en-HK" w:eastAsia="zh-CN"/>
        </w:rPr>
        <w:t>. While complementary quantitative studies exist, positivism by itself cannot meet this study's goal of exploring a nuanced, context-specific phenomenon.</w:t>
      </w:r>
    </w:p>
    <w:p w:rsidR="00FD2255" w:rsidRPr="00170218" w:rsidRDefault="00FD2255" w:rsidP="00DD1A2E">
      <w:pPr>
        <w:spacing w:after="210" w:line="360" w:lineRule="auto"/>
        <w:ind w:left="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t>Critical Theory</w:t>
      </w:r>
    </w:p>
    <w:p w:rsidR="00FD2255" w:rsidRPr="00170218"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F979D3">
        <w:rPr>
          <w:rFonts w:ascii="Times New Roman" w:eastAsiaTheme="minorEastAsia" w:hAnsi="Times New Roman" w:cs="Times New Roman"/>
          <w:bCs/>
          <w:sz w:val="24"/>
          <w:szCs w:val="24"/>
          <w:lang w:val="en-HK" w:eastAsia="zh-CN"/>
        </w:rPr>
        <w:t>Critical theory</w:t>
      </w:r>
      <w:r w:rsidRPr="00170218">
        <w:rPr>
          <w:rFonts w:ascii="Times New Roman" w:eastAsiaTheme="minorEastAsia" w:hAnsi="Times New Roman" w:cs="Times New Roman"/>
          <w:bCs/>
          <w:sz w:val="24"/>
          <w:szCs w:val="24"/>
          <w:lang w:val="en-HK" w:eastAsia="zh-CN"/>
        </w:rPr>
        <w:t xml:space="preserve"> is a paradigm that aims to expose power imbalances and inequalities in education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{"citationID":"84USUIt7","properties":{"formattedCitation":"(Kincheloe &amp; Mclaren, 2011)","plainCitation":"(Kincheloe &amp; Mclaren, 2011)","noteIndex":0},"citationItems":[{"id":247,"uris":["http://zotero.org/users/17379307/items/ZRJ864FP"],"itemData":{"id":247,"type":"chapter","container-title":"Key Works in Critical Pedagogy","event-place":"Rotterdam","ISBN":"978-94-6091-397-6","language":"en","note":"DOI: 10.1007/978-94-6091-397-6_23","page":"285-326","publisher":"SensePublishers","publisher-place":"Rotterdam","source":"DOI.org (Crossref)","title":"Rethinking Critical Theory and Qualitative Research","URL":"http://link.springer.com/10.1007/978-94-6091-397-6_23","editor":[{"family":"Hayes","given":"Kecia"},{"family":"Steinberg","given":"Shirley R."},{"family":"Tobin","given":"Kenneth"}],"author":[{"family":"Kincheloe","given":"Joe L."},{"family":"Mclaren","given":"Peter"}],"accessed":{"date-parts":[["2025",9,10]]},"issued":{"date-parts":[["2011"]]}}}],"schema":"https://github.com/citation-style-language/schema/raw/master/csl-citation.json"}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04478E">
        <w:rPr>
          <w:rFonts w:ascii="Times New Roman" w:hAnsi="Times New Roman" w:cs="Times New Roman"/>
          <w:sz w:val="24"/>
        </w:rPr>
        <w:t xml:space="preserve">(Kincheloe &amp; </w:t>
      </w:r>
      <w:proofErr w:type="spellStart"/>
      <w:r w:rsidRPr="0004478E">
        <w:rPr>
          <w:rFonts w:ascii="Times New Roman" w:hAnsi="Times New Roman" w:cs="Times New Roman"/>
          <w:sz w:val="24"/>
        </w:rPr>
        <w:t>Mclaren</w:t>
      </w:r>
      <w:proofErr w:type="spellEnd"/>
      <w:r w:rsidRPr="0004478E">
        <w:rPr>
          <w:rFonts w:ascii="Times New Roman" w:hAnsi="Times New Roman" w:cs="Times New Roman"/>
          <w:sz w:val="24"/>
        </w:rPr>
        <w:t>, 2011)</w:t>
      </w:r>
      <w:r>
        <w:rPr>
          <w:rFonts w:ascii="Times New Roman" w:eastAsiaTheme="minorEastAsia" w:hAnsi="Times New Roman" w:cs="Times New Roman"/>
          <w:bCs/>
          <w:sz w:val="24"/>
          <w:szCs w:val="24"/>
          <w:lang w:val="en-HK" w:eastAsia="zh-CN"/>
        </w:rPr>
        <w:fldChar w:fldCharType="end"/>
      </w:r>
      <w:r>
        <w:rPr>
          <w:rFonts w:ascii="Times New Roman" w:eastAsiaTheme="minorEastAsia" w:hAnsi="Times New Roman" w:cs="Times New Roman"/>
          <w:bCs/>
          <w:sz w:val="24"/>
          <w:szCs w:val="24"/>
          <w:lang w:val="en-HK" w:eastAsia="zh-CN"/>
        </w:rPr>
        <w:t>.</w:t>
      </w:r>
      <w:r w:rsidRPr="00170218">
        <w:rPr>
          <w:rFonts w:ascii="Times New Roman" w:eastAsiaTheme="minorEastAsia" w:hAnsi="Times New Roman" w:cs="Times New Roman"/>
          <w:bCs/>
          <w:sz w:val="24"/>
          <w:szCs w:val="24"/>
          <w:lang w:val="en-HK" w:eastAsia="zh-CN"/>
        </w:rPr>
        <w:t xml:space="preserve"> While it could be used to address issues of inequity in access to programs or structural </w:t>
      </w:r>
      <w:proofErr w:type="spellStart"/>
      <w:r w:rsidRPr="00170218">
        <w:rPr>
          <w:rFonts w:ascii="Times New Roman" w:eastAsiaTheme="minorEastAsia" w:hAnsi="Times New Roman" w:cs="Times New Roman"/>
          <w:bCs/>
          <w:sz w:val="24"/>
          <w:szCs w:val="24"/>
          <w:lang w:val="en-HK" w:eastAsia="zh-CN"/>
        </w:rPr>
        <w:t>labor</w:t>
      </w:r>
      <w:proofErr w:type="spellEnd"/>
      <w:r w:rsidRPr="00170218">
        <w:rPr>
          <w:rFonts w:ascii="Times New Roman" w:eastAsiaTheme="minorEastAsia" w:hAnsi="Times New Roman" w:cs="Times New Roman"/>
          <w:bCs/>
          <w:sz w:val="24"/>
          <w:szCs w:val="24"/>
          <w:lang w:val="en-HK" w:eastAsia="zh-CN"/>
        </w:rPr>
        <w:t xml:space="preserve"> market issues, it doesn't fit with this study's main </w:t>
      </w:r>
      <w:r w:rsidRPr="00F979D3">
        <w:rPr>
          <w:rFonts w:ascii="Times New Roman" w:eastAsiaTheme="minorEastAsia" w:hAnsi="Times New Roman" w:cs="Times New Roman"/>
          <w:bCs/>
          <w:sz w:val="24"/>
          <w:szCs w:val="24"/>
          <w:lang w:val="en-HK" w:eastAsia="zh-CN"/>
        </w:rPr>
        <w:t>pragmatic focus</w:t>
      </w:r>
      <w:r w:rsidRPr="00170218">
        <w:rPr>
          <w:rFonts w:ascii="Times New Roman" w:eastAsiaTheme="minorEastAsia" w:hAnsi="Times New Roman" w:cs="Times New Roman"/>
          <w:bCs/>
          <w:sz w:val="24"/>
          <w:szCs w:val="24"/>
          <w:lang w:val="en-HK" w:eastAsia="zh-CN"/>
        </w:rPr>
        <w:t xml:space="preserve"> on evaluating the effectiveness of CUHK's experiential learning ecosystem and how well its stakeholders align.</w:t>
      </w:r>
    </w:p>
    <w:p w:rsidR="00FD2255" w:rsidRPr="00357676" w:rsidRDefault="00FD2255" w:rsidP="00DD1A2E">
      <w:pPr>
        <w:spacing w:after="160" w:line="360" w:lineRule="auto"/>
        <w:ind w:left="709"/>
        <w:rPr>
          <w:rFonts w:ascii="Times New Roman" w:eastAsiaTheme="minorEastAsia" w:hAnsi="Times New Roman" w:cs="Times New Roman"/>
          <w:b/>
          <w:bCs/>
          <w:sz w:val="24"/>
          <w:szCs w:val="24"/>
          <w:lang w:val="en-HK" w:eastAsia="zh-CN"/>
        </w:rPr>
      </w:pPr>
      <w:r w:rsidRPr="00357676">
        <w:rPr>
          <w:rFonts w:ascii="Times New Roman" w:eastAsiaTheme="minorEastAsia" w:hAnsi="Times New Roman" w:cs="Times New Roman"/>
          <w:b/>
          <w:bCs/>
          <w:sz w:val="24"/>
          <w:szCs w:val="24"/>
          <w:lang w:val="en-HK" w:eastAsia="zh-CN"/>
        </w:rPr>
        <w:t>Advanced Philosophical Understanding of Research Approaches</w:t>
      </w:r>
    </w:p>
    <w:p w:rsidR="00FD2255" w:rsidRPr="00170218" w:rsidRDefault="00FD2255" w:rsidP="00DD1A2E">
      <w:pPr>
        <w:spacing w:after="160" w:line="360" w:lineRule="auto"/>
        <w:ind w:left="709"/>
        <w:rPr>
          <w:rFonts w:ascii="Times New Roman" w:eastAsiaTheme="minorEastAsia" w:hAnsi="Times New Roman" w:cs="Times New Roman"/>
          <w:sz w:val="24"/>
          <w:szCs w:val="24"/>
          <w:lang w:eastAsia="zh-CN"/>
        </w:rPr>
      </w:pPr>
      <w:r w:rsidRPr="00170218">
        <w:rPr>
          <w:rFonts w:ascii="Times New Roman" w:eastAsiaTheme="minorEastAsia" w:hAnsi="Times New Roman" w:cs="Times New Roman"/>
          <w:sz w:val="24"/>
          <w:szCs w:val="24"/>
          <w:lang w:eastAsia="zh-CN"/>
        </w:rPr>
        <w:t>This study's research framework is at the forefront of business education and experiential learning. It blends classic and modern learning theories with a contextualized, multi-stakeholder qualitative approach rooted in interpretivism.</w:t>
      </w:r>
    </w:p>
    <w:p w:rsidR="00FD2255" w:rsidRPr="003116B4" w:rsidRDefault="00FD2255" w:rsidP="00DD1A2E">
      <w:pPr>
        <w:spacing w:after="160" w:line="360" w:lineRule="auto"/>
        <w:ind w:left="709"/>
        <w:rPr>
          <w:rFonts w:ascii="Times New Roman" w:eastAsiaTheme="minorEastAsia" w:hAnsi="Times New Roman" w:cs="Times New Roman"/>
          <w:sz w:val="24"/>
          <w:szCs w:val="24"/>
          <w:lang w:eastAsia="zh-CN"/>
        </w:rPr>
      </w:pPr>
      <w:r w:rsidRPr="00170218">
        <w:rPr>
          <w:rFonts w:ascii="Times New Roman" w:eastAsiaTheme="minorEastAsia" w:hAnsi="Times New Roman" w:cs="Times New Roman"/>
          <w:sz w:val="24"/>
          <w:szCs w:val="24"/>
          <w:lang w:eastAsia="zh-CN"/>
        </w:rPr>
        <w:t>K</w:t>
      </w:r>
      <w:r w:rsidRPr="003116B4">
        <w:rPr>
          <w:rFonts w:ascii="Times New Roman" w:eastAsiaTheme="minorEastAsia" w:hAnsi="Times New Roman" w:cs="Times New Roman"/>
          <w:sz w:val="24"/>
          <w:szCs w:val="24"/>
          <w:lang w:eastAsia="zh-CN"/>
        </w:rPr>
        <w:t>ey Innovations of the Research Framework</w:t>
      </w:r>
    </w:p>
    <w:p w:rsidR="00FD2255" w:rsidRPr="00C55C1F"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C55C1F">
        <w:rPr>
          <w:rFonts w:ascii="Times New Roman" w:eastAsiaTheme="minorEastAsia" w:hAnsi="Times New Roman" w:cs="Times New Roman"/>
          <w:bCs/>
          <w:sz w:val="24"/>
          <w:szCs w:val="24"/>
          <w:lang w:val="en-HK" w:eastAsia="zh-CN"/>
        </w:rPr>
        <w:t xml:space="preserve">Holistic Integration of Cognitive and Affective Dimensions: </w:t>
      </w:r>
    </w:p>
    <w:p w:rsidR="00FD2255" w:rsidRPr="00C55C1F" w:rsidRDefault="00FD2255" w:rsidP="00C55C1F">
      <w:pPr>
        <w:tabs>
          <w:tab w:val="left" w:pos="993"/>
        </w:tabs>
        <w:spacing w:after="210" w:line="360" w:lineRule="auto"/>
        <w:ind w:left="993"/>
        <w:rPr>
          <w:rFonts w:ascii="Times New Roman" w:eastAsiaTheme="minorEastAsia" w:hAnsi="Times New Roman" w:cs="Times New Roman"/>
          <w:bCs/>
          <w:sz w:val="24"/>
          <w:szCs w:val="24"/>
          <w:lang w:val="en-HK" w:eastAsia="zh-CN"/>
        </w:rPr>
      </w:pPr>
      <w:r w:rsidRPr="00C55C1F">
        <w:rPr>
          <w:rFonts w:ascii="Times New Roman" w:eastAsiaTheme="minorEastAsia" w:hAnsi="Times New Roman" w:cs="Times New Roman"/>
          <w:bCs/>
          <w:sz w:val="24"/>
          <w:szCs w:val="24"/>
          <w:lang w:val="en-HK" w:eastAsia="zh-CN"/>
        </w:rPr>
        <w:t xml:space="preserve">This framework goes beyond </w:t>
      </w:r>
      <w:r w:rsidRPr="00DD1A2E">
        <w:rPr>
          <w:rFonts w:ascii="Times New Roman" w:eastAsiaTheme="minorEastAsia" w:hAnsi="Times New Roman" w:cs="Times New Roman"/>
          <w:bCs/>
          <w:sz w:val="24"/>
          <w:szCs w:val="24"/>
          <w:lang w:val="en-HK" w:eastAsia="zh-CN"/>
        </w:rPr>
        <w:t>traditional</w:t>
      </w:r>
      <w:r w:rsidRPr="00C55C1F">
        <w:rPr>
          <w:rFonts w:ascii="Times New Roman" w:eastAsiaTheme="minorEastAsia" w:hAnsi="Times New Roman" w:cs="Times New Roman"/>
          <w:bCs/>
          <w:sz w:val="24"/>
          <w:szCs w:val="24"/>
          <w:lang w:val="en-HK" w:eastAsia="zh-CN"/>
        </w:rPr>
        <w:t xml:space="preserve"> models that focus only on cognitive learning. It incorporates the emotional and motivational aspects of learning, recognizing emotions as active drivers—not just results—of the learning process </w:t>
      </w:r>
      <w:r w:rsidRPr="00C55C1F">
        <w:rPr>
          <w:rFonts w:ascii="Times New Roman" w:eastAsiaTheme="minorEastAsia" w:hAnsi="Times New Roman" w:cs="Times New Roman"/>
          <w:bCs/>
          <w:sz w:val="24"/>
          <w:szCs w:val="24"/>
          <w:lang w:val="en-HK" w:eastAsia="zh-CN"/>
        </w:rPr>
        <w:fldChar w:fldCharType="begin"/>
      </w:r>
      <w:r w:rsidRPr="00C55C1F">
        <w:rPr>
          <w:rFonts w:ascii="Times New Roman" w:eastAsiaTheme="minorEastAsia" w:hAnsi="Times New Roman" w:cs="Times New Roman"/>
          <w:bCs/>
          <w:sz w:val="24"/>
          <w:szCs w:val="24"/>
          <w:lang w:val="en-HK" w:eastAsia="zh-CN"/>
        </w:rPr>
        <w:instrText xml:space="preserve"> ADDIN ZOTERO_ITEM CSL_CITATION {"citationID":"dSEuwUQP","properties":{"formattedCitation":"(Beard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sidRPr="00C55C1F">
        <w:rPr>
          <w:rFonts w:ascii="Times New Roman" w:eastAsiaTheme="minorEastAsia" w:hAnsi="Times New Roman" w:cs="Times New Roman"/>
          <w:bCs/>
          <w:sz w:val="24"/>
          <w:szCs w:val="24"/>
          <w:lang w:val="en-HK" w:eastAsia="zh-CN"/>
        </w:rPr>
        <w:fldChar w:fldCharType="separate"/>
      </w:r>
      <w:r w:rsidRPr="00C55C1F">
        <w:rPr>
          <w:rFonts w:ascii="Times New Roman" w:eastAsiaTheme="minorEastAsia" w:hAnsi="Times New Roman" w:cs="Times New Roman"/>
          <w:bCs/>
          <w:sz w:val="24"/>
          <w:szCs w:val="24"/>
          <w:lang w:val="en-HK" w:eastAsia="zh-CN"/>
        </w:rPr>
        <w:t>(Beard &amp; Wilson, 2018; Moon, 2013)</w:t>
      </w:r>
      <w:r w:rsidRPr="00C55C1F">
        <w:rPr>
          <w:rFonts w:ascii="Times New Roman" w:eastAsiaTheme="minorEastAsia" w:hAnsi="Times New Roman" w:cs="Times New Roman"/>
          <w:bCs/>
          <w:sz w:val="24"/>
          <w:szCs w:val="24"/>
          <w:lang w:val="en-HK" w:eastAsia="zh-CN"/>
        </w:rPr>
        <w:fldChar w:fldCharType="end"/>
      </w:r>
      <w:r w:rsidRPr="00C55C1F">
        <w:rPr>
          <w:rFonts w:ascii="Times New Roman" w:eastAsiaTheme="minorEastAsia" w:hAnsi="Times New Roman" w:cs="Times New Roman"/>
          <w:bCs/>
          <w:sz w:val="24"/>
          <w:szCs w:val="24"/>
          <w:lang w:val="en-HK" w:eastAsia="zh-CN"/>
        </w:rPr>
        <w:t>. It views reflection as a continuous, personalized process intertwined with a learner's feelings.</w:t>
      </w:r>
    </w:p>
    <w:p w:rsidR="00FD2255" w:rsidRPr="00C55C1F"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C55C1F">
        <w:rPr>
          <w:rFonts w:ascii="Times New Roman" w:eastAsiaTheme="minorEastAsia" w:hAnsi="Times New Roman" w:cs="Times New Roman"/>
          <w:bCs/>
          <w:sz w:val="24"/>
          <w:szCs w:val="24"/>
          <w:lang w:val="en-HK" w:eastAsia="zh-CN"/>
        </w:rPr>
        <w:t xml:space="preserve">Socially Contextualized, Collaborative Learning: </w:t>
      </w:r>
    </w:p>
    <w:p w:rsidR="00FD2255" w:rsidRPr="00C55C1F" w:rsidRDefault="00FD2255" w:rsidP="00C55C1F">
      <w:pPr>
        <w:tabs>
          <w:tab w:val="left" w:pos="993"/>
        </w:tabs>
        <w:spacing w:after="210" w:line="360" w:lineRule="auto"/>
        <w:ind w:left="993"/>
        <w:rPr>
          <w:rFonts w:ascii="Times New Roman" w:eastAsiaTheme="minorEastAsia" w:hAnsi="Times New Roman" w:cs="Times New Roman"/>
          <w:bCs/>
          <w:sz w:val="24"/>
          <w:szCs w:val="24"/>
          <w:lang w:val="en-HK" w:eastAsia="zh-CN"/>
        </w:rPr>
      </w:pPr>
      <w:r w:rsidRPr="00C55C1F">
        <w:rPr>
          <w:rFonts w:ascii="Times New Roman" w:eastAsiaTheme="minorEastAsia" w:hAnsi="Times New Roman" w:cs="Times New Roman"/>
          <w:bCs/>
          <w:sz w:val="24"/>
          <w:szCs w:val="24"/>
          <w:lang w:val="en-HK" w:eastAsia="zh-CN"/>
        </w:rPr>
        <w:t xml:space="preserve">The framework emphasizes that learning is a social process. By using theories from Dewey, Lewin, and Vygotsky, it shows that career readiness is built through collaboration, group dynamics, and cultural mediation. This addresses a major gap </w:t>
      </w:r>
      <w:r w:rsidRPr="00C55C1F">
        <w:rPr>
          <w:rFonts w:ascii="Times New Roman" w:eastAsiaTheme="minorEastAsia" w:hAnsi="Times New Roman" w:cs="Times New Roman"/>
          <w:bCs/>
          <w:sz w:val="24"/>
          <w:szCs w:val="24"/>
          <w:lang w:val="en-HK" w:eastAsia="zh-CN"/>
        </w:rPr>
        <w:lastRenderedPageBreak/>
        <w:t xml:space="preserve">in past research that often looked at individual learning outcomes in isolation from their social environments </w:t>
      </w:r>
      <w:r w:rsidRPr="00C55C1F">
        <w:rPr>
          <w:rFonts w:ascii="Times New Roman" w:eastAsiaTheme="minorEastAsia" w:hAnsi="Times New Roman" w:cs="Times New Roman"/>
          <w:bCs/>
          <w:sz w:val="24"/>
          <w:szCs w:val="24"/>
          <w:lang w:val="en-HK" w:eastAsia="zh-CN"/>
        </w:rPr>
        <w:fldChar w:fldCharType="begin"/>
      </w:r>
      <w:r w:rsidRPr="00C55C1F">
        <w:rPr>
          <w:rFonts w:ascii="Times New Roman" w:eastAsiaTheme="minorEastAsia" w:hAnsi="Times New Roman" w:cs="Times New Roman"/>
          <w:bCs/>
          <w:sz w:val="24"/>
          <w:szCs w:val="24"/>
          <w:lang w:val="en-HK" w:eastAsia="zh-CN"/>
        </w:rPr>
        <w:instrText xml:space="preserve"> ADDIN ZOTERO_ITEM CSL_CITATION {"citationID":"eBHoJAZN","properties":{"formattedCitation":"(Chan, 2023; Seel, 2012)","plainCitation":"(Chan, 2023; Seel, 2012)","noteIndex":0},"citationItems":[{"id":7,"uris":["http://zotero.org/users/17379307/items/CPFWU8G3"],"itemData":{"id":7,"type":"article-journal","abstract":"The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Yuen"}],"issued":{"date-parts":[["2023",12,1]]}},"label":"page"},{"id":46,"uris":["http://zotero.org/users/17379307/items/DIMNY6ZS"],"itemData":{"id":46,"type":"book","call-number":"LB1060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M."}],"issued":{"date-parts":[["2012"]]}},"label":"page"}],"schema":"https://github.com/citation-style-language/schema/raw/master/csl-citation.json"} </w:instrText>
      </w:r>
      <w:r w:rsidRPr="00C55C1F">
        <w:rPr>
          <w:rFonts w:ascii="Times New Roman" w:eastAsiaTheme="minorEastAsia" w:hAnsi="Times New Roman" w:cs="Times New Roman"/>
          <w:bCs/>
          <w:sz w:val="24"/>
          <w:szCs w:val="24"/>
          <w:lang w:val="en-HK" w:eastAsia="zh-CN"/>
        </w:rPr>
        <w:fldChar w:fldCharType="separate"/>
      </w:r>
      <w:r w:rsidRPr="00C55C1F">
        <w:rPr>
          <w:rFonts w:ascii="Times New Roman" w:eastAsiaTheme="minorEastAsia" w:hAnsi="Times New Roman" w:cs="Times New Roman"/>
          <w:bCs/>
          <w:sz w:val="24"/>
          <w:szCs w:val="24"/>
          <w:lang w:val="en-HK" w:eastAsia="zh-CN"/>
        </w:rPr>
        <w:t xml:space="preserve">(Chan, 2023; </w:t>
      </w:r>
      <w:proofErr w:type="spellStart"/>
      <w:r w:rsidRPr="00C55C1F">
        <w:rPr>
          <w:rFonts w:ascii="Times New Roman" w:eastAsiaTheme="minorEastAsia" w:hAnsi="Times New Roman" w:cs="Times New Roman"/>
          <w:bCs/>
          <w:sz w:val="24"/>
          <w:szCs w:val="24"/>
          <w:lang w:val="en-HK" w:eastAsia="zh-CN"/>
        </w:rPr>
        <w:t>Seel</w:t>
      </w:r>
      <w:proofErr w:type="spellEnd"/>
      <w:r w:rsidRPr="00C55C1F">
        <w:rPr>
          <w:rFonts w:ascii="Times New Roman" w:eastAsiaTheme="minorEastAsia" w:hAnsi="Times New Roman" w:cs="Times New Roman"/>
          <w:bCs/>
          <w:sz w:val="24"/>
          <w:szCs w:val="24"/>
          <w:lang w:val="en-HK" w:eastAsia="zh-CN"/>
        </w:rPr>
        <w:t>, 2012)</w:t>
      </w:r>
      <w:r w:rsidRPr="00C55C1F">
        <w:rPr>
          <w:rFonts w:ascii="Times New Roman" w:eastAsiaTheme="minorEastAsia" w:hAnsi="Times New Roman" w:cs="Times New Roman"/>
          <w:bCs/>
          <w:sz w:val="24"/>
          <w:szCs w:val="24"/>
          <w:lang w:val="en-HK" w:eastAsia="zh-CN"/>
        </w:rPr>
        <w:fldChar w:fldCharType="end"/>
      </w:r>
      <w:r w:rsidRPr="00C55C1F">
        <w:rPr>
          <w:rFonts w:ascii="Times New Roman" w:eastAsiaTheme="minorEastAsia" w:hAnsi="Times New Roman" w:cs="Times New Roman"/>
          <w:bCs/>
          <w:sz w:val="24"/>
          <w:szCs w:val="24"/>
          <w:lang w:val="en-HK" w:eastAsia="zh-CN"/>
        </w:rPr>
        <w:t>.</w:t>
      </w:r>
    </w:p>
    <w:p w:rsidR="00FD2255" w:rsidRPr="00C55C1F"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C55C1F">
        <w:rPr>
          <w:rFonts w:ascii="Times New Roman" w:eastAsiaTheme="minorEastAsia" w:hAnsi="Times New Roman" w:cs="Times New Roman"/>
          <w:bCs/>
          <w:sz w:val="24"/>
          <w:szCs w:val="24"/>
          <w:lang w:val="en-HK" w:eastAsia="zh-CN"/>
        </w:rPr>
        <w:t>Multi-Stakeholder Perspective and Grounded Theory Methodology:</w:t>
      </w:r>
    </w:p>
    <w:p w:rsidR="00FD2255" w:rsidRPr="00C55C1F" w:rsidRDefault="00FD2255" w:rsidP="00C55C1F">
      <w:pPr>
        <w:tabs>
          <w:tab w:val="left" w:pos="993"/>
        </w:tabs>
        <w:spacing w:after="210" w:line="360" w:lineRule="auto"/>
        <w:ind w:left="993"/>
        <w:rPr>
          <w:rFonts w:ascii="Times New Roman" w:eastAsiaTheme="minorEastAsia" w:hAnsi="Times New Roman" w:cs="Times New Roman"/>
          <w:bCs/>
          <w:sz w:val="24"/>
          <w:szCs w:val="24"/>
          <w:lang w:val="en-HK" w:eastAsia="zh-CN"/>
        </w:rPr>
      </w:pPr>
      <w:r w:rsidRPr="00C55C1F">
        <w:rPr>
          <w:rFonts w:ascii="Times New Roman" w:eastAsiaTheme="minorEastAsia" w:hAnsi="Times New Roman" w:cs="Times New Roman"/>
          <w:bCs/>
          <w:sz w:val="24"/>
          <w:szCs w:val="24"/>
          <w:lang w:val="en-HK" w:eastAsia="zh-CN"/>
        </w:rPr>
        <w:t>By including the perspectives of students, educators, and employers, the study provides triangulated insights that connect educational design with the realities of the job market. This is a significant improvement over studies that only rely on student surveys. The use of grounded theory also allows for the creation of new theoretical frameworks that are specific to Hong Kong's unique business education environment.</w:t>
      </w:r>
    </w:p>
    <w:p w:rsidR="00FD2255" w:rsidRPr="00C55C1F" w:rsidRDefault="00FD2255" w:rsidP="00C55C1F">
      <w:pPr>
        <w:numPr>
          <w:ilvl w:val="0"/>
          <w:numId w:val="25"/>
        </w:numPr>
        <w:tabs>
          <w:tab w:val="clear" w:pos="720"/>
          <w:tab w:val="left" w:pos="993"/>
        </w:tabs>
        <w:spacing w:after="210" w:line="360" w:lineRule="auto"/>
        <w:ind w:left="993" w:hanging="284"/>
        <w:rPr>
          <w:rFonts w:ascii="Times New Roman" w:eastAsiaTheme="minorEastAsia" w:hAnsi="Times New Roman" w:cs="Times New Roman"/>
          <w:bCs/>
          <w:sz w:val="24"/>
          <w:szCs w:val="24"/>
          <w:lang w:val="en-HK" w:eastAsia="zh-CN"/>
        </w:rPr>
      </w:pPr>
      <w:r w:rsidRPr="00C55C1F">
        <w:rPr>
          <w:rFonts w:ascii="Times New Roman" w:eastAsiaTheme="minorEastAsia" w:hAnsi="Times New Roman" w:cs="Times New Roman"/>
          <w:bCs/>
          <w:sz w:val="24"/>
          <w:szCs w:val="24"/>
          <w:lang w:val="en-HK" w:eastAsia="zh-CN"/>
        </w:rPr>
        <w:t xml:space="preserve">Emphasis on Longitudinal and Systemic Impact: </w:t>
      </w:r>
    </w:p>
    <w:p w:rsidR="00FD2255" w:rsidRPr="00C55C1F" w:rsidRDefault="00FD2255" w:rsidP="00C55C1F">
      <w:pPr>
        <w:tabs>
          <w:tab w:val="left" w:pos="993"/>
        </w:tabs>
        <w:spacing w:after="210" w:line="360" w:lineRule="auto"/>
        <w:ind w:left="993"/>
        <w:rPr>
          <w:rFonts w:ascii="Times New Roman" w:eastAsiaTheme="minorEastAsia" w:hAnsi="Times New Roman" w:cs="Times New Roman"/>
          <w:bCs/>
          <w:sz w:val="24"/>
          <w:szCs w:val="24"/>
          <w:lang w:val="en-HK" w:eastAsia="zh-CN"/>
        </w:rPr>
      </w:pPr>
      <w:r w:rsidRPr="00C55C1F">
        <w:rPr>
          <w:rFonts w:ascii="Times New Roman" w:eastAsiaTheme="minorEastAsia" w:hAnsi="Times New Roman" w:cs="Times New Roman"/>
          <w:bCs/>
          <w:sz w:val="24"/>
          <w:szCs w:val="24"/>
          <w:lang w:val="en-HK" w:eastAsia="zh-CN"/>
        </w:rPr>
        <w:t xml:space="preserve">The framework acknowledges the limitations of current research by advocating for ongoing tracking of graduates' careers and continuous feedback loops. This longitudinal and systemic approach prepares for the need for future-focused, lifelong learning competencies and allows for dynamic adaptation to changes in the </w:t>
      </w:r>
      <w:proofErr w:type="spellStart"/>
      <w:r w:rsidRPr="00C55C1F">
        <w:rPr>
          <w:rFonts w:ascii="Times New Roman" w:eastAsiaTheme="minorEastAsia" w:hAnsi="Times New Roman" w:cs="Times New Roman"/>
          <w:bCs/>
          <w:sz w:val="24"/>
          <w:szCs w:val="24"/>
          <w:lang w:val="en-HK" w:eastAsia="zh-CN"/>
        </w:rPr>
        <w:t>labor</w:t>
      </w:r>
      <w:proofErr w:type="spellEnd"/>
      <w:r w:rsidRPr="00C55C1F">
        <w:rPr>
          <w:rFonts w:ascii="Times New Roman" w:eastAsiaTheme="minorEastAsia" w:hAnsi="Times New Roman" w:cs="Times New Roman"/>
          <w:bCs/>
          <w:sz w:val="24"/>
          <w:szCs w:val="24"/>
          <w:lang w:val="en-HK" w:eastAsia="zh-CN"/>
        </w:rPr>
        <w:t xml:space="preserve"> market.</w:t>
      </w:r>
    </w:p>
    <w:p w:rsidR="00DE7D89" w:rsidRDefault="00DE7D89" w:rsidP="00170218">
      <w:pPr>
        <w:spacing w:line="360" w:lineRule="auto"/>
        <w:rPr>
          <w:rFonts w:ascii="Times New Roman" w:eastAsia="inter" w:hAnsi="Times New Roman" w:cs="Times New Roman"/>
          <w:b/>
          <w:bCs/>
          <w:color w:val="000000"/>
          <w:sz w:val="24"/>
          <w:szCs w:val="24"/>
          <w:lang w:val="en-HK"/>
        </w:rPr>
      </w:pPr>
    </w:p>
    <w:p w:rsidR="00F25523" w:rsidRPr="00225A64" w:rsidRDefault="00F25523" w:rsidP="00225A64">
      <w:pPr>
        <w:pStyle w:val="ListParagraph"/>
        <w:numPr>
          <w:ilvl w:val="0"/>
          <w:numId w:val="31"/>
        </w:numPr>
        <w:spacing w:before="157" w:after="157" w:line="360" w:lineRule="auto"/>
        <w:rPr>
          <w:rFonts w:ascii="Times New Roman" w:eastAsia="inter" w:hAnsi="Times New Roman" w:cs="Times New Roman"/>
          <w:b/>
          <w:bCs/>
          <w:color w:val="000000"/>
          <w:sz w:val="24"/>
          <w:szCs w:val="24"/>
          <w:lang w:val="en-HK"/>
        </w:rPr>
      </w:pPr>
      <w:r w:rsidRPr="00225A64">
        <w:rPr>
          <w:rFonts w:ascii="Times New Roman" w:eastAsia="inter" w:hAnsi="Times New Roman" w:cs="Times New Roman"/>
          <w:b/>
          <w:bCs/>
          <w:color w:val="000000"/>
          <w:sz w:val="24"/>
          <w:szCs w:val="24"/>
          <w:lang w:val="en-HK"/>
        </w:rPr>
        <w:t>Potential Impact: Why This Research Matters</w:t>
      </w:r>
    </w:p>
    <w:p w:rsidR="005C3E53" w:rsidRPr="00170218" w:rsidRDefault="005C3E53" w:rsidP="005C4464">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This research is important because it </w:t>
      </w:r>
      <w:r w:rsidR="005C4464">
        <w:rPr>
          <w:rFonts w:ascii="Times New Roman" w:eastAsia="inter" w:hAnsi="Times New Roman" w:cs="Times New Roman"/>
          <w:color w:val="000000"/>
          <w:sz w:val="24"/>
          <w:szCs w:val="24"/>
          <w:lang w:val="en-HK"/>
        </w:rPr>
        <w:t xml:space="preserve">may potentially </w:t>
      </w:r>
      <w:r w:rsidRPr="00170218">
        <w:rPr>
          <w:rFonts w:ascii="Times New Roman" w:eastAsia="inter" w:hAnsi="Times New Roman" w:cs="Times New Roman"/>
          <w:color w:val="000000"/>
          <w:sz w:val="24"/>
          <w:szCs w:val="24"/>
          <w:lang w:val="en-HK"/>
        </w:rPr>
        <w:t>offer significant benefits</w:t>
      </w:r>
      <w:r w:rsidR="005C4464">
        <w:rPr>
          <w:rFonts w:ascii="Times New Roman" w:eastAsia="inter" w:hAnsi="Times New Roman" w:cs="Times New Roman"/>
          <w:color w:val="000000"/>
          <w:sz w:val="24"/>
          <w:szCs w:val="24"/>
          <w:lang w:val="en-HK"/>
        </w:rPr>
        <w:t xml:space="preserve"> and insight</w:t>
      </w:r>
      <w:r w:rsidRPr="00170218">
        <w:rPr>
          <w:rFonts w:ascii="Times New Roman" w:eastAsia="inter" w:hAnsi="Times New Roman" w:cs="Times New Roman"/>
          <w:color w:val="000000"/>
          <w:sz w:val="24"/>
          <w:szCs w:val="24"/>
          <w:lang w:val="en-HK"/>
        </w:rPr>
        <w:t xml:space="preserve"> to several key groups.</w:t>
      </w:r>
    </w:p>
    <w:p w:rsidR="00225A64" w:rsidRDefault="00225A64" w:rsidP="00225A64">
      <w:pPr>
        <w:spacing w:line="360" w:lineRule="auto"/>
        <w:ind w:left="720"/>
        <w:rPr>
          <w:rFonts w:ascii="Times New Roman" w:eastAsia="inter" w:hAnsi="Times New Roman" w:cs="Times New Roman"/>
          <w:color w:val="000000"/>
          <w:sz w:val="24"/>
          <w:szCs w:val="24"/>
          <w:lang w:val="en-HK"/>
        </w:rPr>
      </w:pPr>
      <w:r w:rsidRPr="00225A64">
        <w:rPr>
          <w:rFonts w:ascii="Times New Roman" w:eastAsia="inter" w:hAnsi="Times New Roman" w:cs="Times New Roman"/>
          <w:bCs/>
          <w:color w:val="000000"/>
          <w:sz w:val="24"/>
          <w:szCs w:val="24"/>
          <w:lang w:val="en-HK"/>
        </w:rPr>
        <w:t xml:space="preserve">First, </w:t>
      </w:r>
      <w:r w:rsidR="00F25523" w:rsidRPr="00225A64">
        <w:rPr>
          <w:rFonts w:ascii="Times New Roman" w:eastAsia="inter" w:hAnsi="Times New Roman" w:cs="Times New Roman"/>
          <w:bCs/>
          <w:color w:val="000000"/>
          <w:sz w:val="24"/>
          <w:szCs w:val="24"/>
          <w:lang w:val="en-HK"/>
        </w:rPr>
        <w:t>CUHK Business School</w:t>
      </w:r>
      <w:r w:rsidR="005C3E53" w:rsidRPr="00225A64">
        <w:rPr>
          <w:rFonts w:ascii="Times New Roman" w:eastAsia="inter" w:hAnsi="Times New Roman" w:cs="Times New Roman"/>
          <w:color w:val="000000"/>
          <w:sz w:val="24"/>
          <w:szCs w:val="24"/>
          <w:lang w:val="en-HK"/>
        </w:rPr>
        <w:t xml:space="preserve"> will</w:t>
      </w:r>
      <w:r w:rsidR="005C3E53" w:rsidRPr="00170218">
        <w:rPr>
          <w:rFonts w:ascii="Times New Roman" w:eastAsia="inter" w:hAnsi="Times New Roman" w:cs="Times New Roman"/>
          <w:color w:val="000000"/>
          <w:sz w:val="24"/>
          <w:szCs w:val="24"/>
          <w:lang w:val="en-HK"/>
        </w:rPr>
        <w:t xml:space="preserve"> get valuable, evidence-based insights that can be used to improve its curriculum and policies. This research will help the school innovate by showing how to better incorporate emotional reflection and social collaboration into its teaching. It will also help the school develop more effective assessment tools that go beyond simple self-reports, by including feedback from employers and tracking graduates over the long term.</w:t>
      </w:r>
      <w:r>
        <w:rPr>
          <w:rFonts w:ascii="Times New Roman" w:eastAsia="inter" w:hAnsi="Times New Roman" w:cs="Times New Roman"/>
          <w:color w:val="000000"/>
          <w:sz w:val="24"/>
          <w:szCs w:val="24"/>
          <w:lang w:val="en-HK"/>
        </w:rPr>
        <w:t xml:space="preserve"> </w:t>
      </w:r>
      <w:r w:rsidR="005C4464">
        <w:rPr>
          <w:rFonts w:ascii="Times New Roman" w:eastAsia="inter" w:hAnsi="Times New Roman" w:cs="Times New Roman"/>
          <w:color w:val="000000"/>
          <w:sz w:val="24"/>
          <w:szCs w:val="24"/>
          <w:lang w:val="en-HK"/>
        </w:rPr>
        <w:t xml:space="preserve">There are several areas we </w:t>
      </w:r>
      <w:proofErr w:type="spellStart"/>
      <w:r w:rsidR="005C4464">
        <w:rPr>
          <w:rFonts w:ascii="Times New Roman" w:eastAsia="inter" w:hAnsi="Times New Roman" w:cs="Times New Roman"/>
          <w:color w:val="000000"/>
          <w:sz w:val="24"/>
          <w:szCs w:val="24"/>
          <w:lang w:val="en-HK"/>
        </w:rPr>
        <w:t>aimn</w:t>
      </w:r>
      <w:proofErr w:type="spellEnd"/>
    </w:p>
    <w:p w:rsidR="00225A64" w:rsidRPr="00225A64" w:rsidRDefault="00225A64" w:rsidP="00225A64">
      <w:pPr>
        <w:spacing w:line="360" w:lineRule="auto"/>
        <w:ind w:left="720"/>
        <w:rPr>
          <w:rFonts w:ascii="Times New Roman" w:eastAsia="inter" w:hAnsi="Times New Roman" w:cs="Times New Roman"/>
          <w:color w:val="000000"/>
          <w:sz w:val="24"/>
          <w:szCs w:val="24"/>
          <w:lang w:val="en-HK"/>
        </w:rPr>
      </w:pPr>
      <w:r>
        <w:rPr>
          <w:rFonts w:ascii="Times New Roman" w:eastAsia="inter" w:hAnsi="Times New Roman" w:cs="Times New Roman"/>
          <w:color w:val="000000"/>
          <w:sz w:val="24"/>
          <w:szCs w:val="24"/>
          <w:lang w:val="en-HK"/>
        </w:rPr>
        <w:t xml:space="preserve">(1) </w:t>
      </w:r>
      <w:r w:rsidRPr="00225A64">
        <w:rPr>
          <w:rFonts w:ascii="Times New Roman" w:hAnsi="Times New Roman" w:cs="Times New Roman"/>
          <w:sz w:val="24"/>
          <w:szCs w:val="24"/>
          <w:lang w:val="en-HK"/>
        </w:rPr>
        <w:t>Curriculum and Pedagogical Design</w:t>
      </w:r>
    </w:p>
    <w:p w:rsidR="00225A64" w:rsidRPr="00225A64" w:rsidRDefault="00225A64" w:rsidP="00225A64">
      <w:pPr>
        <w:spacing w:line="360" w:lineRule="auto"/>
        <w:ind w:left="720"/>
        <w:rPr>
          <w:rFonts w:ascii="Times New Roman" w:hAnsi="Times New Roman" w:cs="Times New Roman"/>
          <w:sz w:val="24"/>
          <w:szCs w:val="24"/>
          <w:lang w:val="en-HK"/>
        </w:rPr>
      </w:pPr>
      <w:r w:rsidRPr="00225A64">
        <w:rPr>
          <w:rFonts w:ascii="Times New Roman" w:hAnsi="Times New Roman" w:cs="Times New Roman"/>
          <w:sz w:val="24"/>
          <w:szCs w:val="24"/>
          <w:lang w:val="en-HK"/>
        </w:rPr>
        <w:t>The study offers actionable recommendations for integrating reflection, emotional learning, and collaborative practices into business curricula. This will help advance pedagogical innovation and align with global best practices in education.</w:t>
      </w:r>
    </w:p>
    <w:p w:rsidR="00225A64" w:rsidRPr="00225A64" w:rsidRDefault="00225A64" w:rsidP="00225A64">
      <w:pPr>
        <w:pStyle w:val="ListParagraph"/>
        <w:numPr>
          <w:ilvl w:val="1"/>
          <w:numId w:val="27"/>
        </w:numPr>
        <w:spacing w:line="360" w:lineRule="auto"/>
        <w:ind w:left="1134" w:hanging="425"/>
        <w:rPr>
          <w:rFonts w:ascii="Times New Roman" w:hAnsi="Times New Roman" w:cs="Times New Roman"/>
          <w:sz w:val="24"/>
          <w:szCs w:val="24"/>
          <w:lang w:val="en-HK"/>
        </w:rPr>
      </w:pPr>
      <w:r w:rsidRPr="00225A64">
        <w:rPr>
          <w:rFonts w:ascii="Times New Roman" w:hAnsi="Times New Roman" w:cs="Times New Roman"/>
          <w:sz w:val="24"/>
          <w:szCs w:val="24"/>
          <w:lang w:val="en-HK"/>
        </w:rPr>
        <w:lastRenderedPageBreak/>
        <w:t>Institutional Quality Assurance</w:t>
      </w:r>
    </w:p>
    <w:p w:rsidR="00225A64" w:rsidRPr="00225A64" w:rsidRDefault="00225A64" w:rsidP="00225A64">
      <w:pPr>
        <w:pStyle w:val="ListParagraph"/>
        <w:spacing w:line="360" w:lineRule="auto"/>
        <w:ind w:left="709"/>
        <w:rPr>
          <w:rFonts w:ascii="Times New Roman" w:hAnsi="Times New Roman" w:cs="Times New Roman"/>
          <w:sz w:val="24"/>
          <w:szCs w:val="24"/>
          <w:lang w:val="en-HK"/>
        </w:rPr>
      </w:pPr>
      <w:r w:rsidRPr="00225A64">
        <w:rPr>
          <w:rFonts w:ascii="Times New Roman" w:hAnsi="Times New Roman" w:cs="Times New Roman"/>
          <w:sz w:val="24"/>
          <w:szCs w:val="24"/>
          <w:lang w:val="en-HK"/>
        </w:rPr>
        <w:t>The research suggests frameworks for rigorous, competency-based assessment. By combining these with feedback from multiple stakeholders, institutions can ensure that their experiential learning programs remain relevant and effective over time.</w:t>
      </w:r>
    </w:p>
    <w:p w:rsidR="00225A64" w:rsidRPr="00225A64" w:rsidRDefault="00225A64" w:rsidP="00225A64">
      <w:pPr>
        <w:pStyle w:val="ListParagraph"/>
        <w:numPr>
          <w:ilvl w:val="1"/>
          <w:numId w:val="27"/>
        </w:numPr>
        <w:spacing w:line="360" w:lineRule="auto"/>
        <w:ind w:left="1134" w:hanging="425"/>
        <w:rPr>
          <w:rFonts w:ascii="Times New Roman" w:hAnsi="Times New Roman" w:cs="Times New Roman"/>
          <w:sz w:val="24"/>
          <w:szCs w:val="24"/>
          <w:lang w:val="en-HK"/>
        </w:rPr>
      </w:pPr>
      <w:r w:rsidRPr="00225A64">
        <w:rPr>
          <w:rFonts w:ascii="Times New Roman" w:hAnsi="Times New Roman" w:cs="Times New Roman"/>
          <w:sz w:val="24"/>
          <w:szCs w:val="24"/>
          <w:lang w:val="en-HK"/>
        </w:rPr>
        <w:t>Stronger Academia-Industry Collaboration</w:t>
      </w:r>
    </w:p>
    <w:p w:rsidR="00225A64" w:rsidRDefault="00225A64" w:rsidP="00225A64">
      <w:pPr>
        <w:pStyle w:val="ListParagraph"/>
        <w:spacing w:line="360" w:lineRule="auto"/>
        <w:ind w:left="709"/>
        <w:rPr>
          <w:rFonts w:ascii="Times New Roman" w:hAnsi="Times New Roman" w:cs="Times New Roman"/>
          <w:sz w:val="24"/>
          <w:szCs w:val="24"/>
          <w:lang w:val="en-HK"/>
        </w:rPr>
      </w:pPr>
      <w:r w:rsidRPr="00225A64">
        <w:rPr>
          <w:rFonts w:ascii="Times New Roman" w:hAnsi="Times New Roman" w:cs="Times New Roman"/>
          <w:sz w:val="24"/>
          <w:szCs w:val="24"/>
          <w:lang w:val="en-HK"/>
        </w:rPr>
        <w:t>The study provides a roadmap for creating sustainable partnerships between business schools and employers. This will enhance the workplace relevance of education and lead to better job market outcomes for graduates.</w:t>
      </w:r>
    </w:p>
    <w:p w:rsidR="00225A64" w:rsidRDefault="00225A64" w:rsidP="00225A64">
      <w:pPr>
        <w:pStyle w:val="ListParagraph"/>
        <w:spacing w:line="360" w:lineRule="auto"/>
        <w:ind w:left="709"/>
        <w:rPr>
          <w:rFonts w:ascii="Times New Roman" w:hAnsi="Times New Roman" w:cs="Times New Roman"/>
          <w:sz w:val="24"/>
          <w:szCs w:val="24"/>
          <w:lang w:val="en-HK"/>
        </w:rPr>
      </w:pPr>
    </w:p>
    <w:p w:rsidR="00F25523" w:rsidRPr="00225A64" w:rsidRDefault="00225A64" w:rsidP="00225A64">
      <w:pPr>
        <w:pStyle w:val="ListParagraph"/>
        <w:spacing w:line="360" w:lineRule="auto"/>
        <w:ind w:left="709"/>
        <w:rPr>
          <w:rFonts w:ascii="Times New Roman" w:hAnsi="Times New Roman" w:cs="Times New Roman"/>
          <w:sz w:val="24"/>
          <w:szCs w:val="24"/>
          <w:lang w:val="en-HK"/>
        </w:rPr>
      </w:pPr>
      <w:r>
        <w:rPr>
          <w:rFonts w:ascii="Times New Roman" w:hAnsi="Times New Roman" w:cs="Times New Roman"/>
          <w:sz w:val="24"/>
          <w:szCs w:val="24"/>
          <w:lang w:val="en-HK"/>
        </w:rPr>
        <w:t xml:space="preserve">For the CUHK Business School students, they </w:t>
      </w:r>
      <w:r w:rsidR="005C3E53" w:rsidRPr="00170218">
        <w:rPr>
          <w:rFonts w:ascii="Times New Roman" w:eastAsia="inter" w:hAnsi="Times New Roman" w:cs="Times New Roman"/>
          <w:color w:val="000000"/>
          <w:sz w:val="24"/>
          <w:szCs w:val="24"/>
          <w:lang w:val="en-HK"/>
        </w:rPr>
        <w:t xml:space="preserve">will gain more meaningful career preparation that builds confidence and develops their practical skills. They </w:t>
      </w:r>
      <w:r w:rsidR="00CB2507">
        <w:rPr>
          <w:rFonts w:ascii="Times New Roman" w:eastAsia="inter" w:hAnsi="Times New Roman" w:cs="Times New Roman"/>
          <w:color w:val="000000"/>
          <w:sz w:val="24"/>
          <w:szCs w:val="24"/>
          <w:lang w:val="en-HK"/>
        </w:rPr>
        <w:t xml:space="preserve">may </w:t>
      </w:r>
      <w:r w:rsidR="005C3E53" w:rsidRPr="00170218">
        <w:rPr>
          <w:rFonts w:ascii="Times New Roman" w:eastAsia="inter" w:hAnsi="Times New Roman" w:cs="Times New Roman"/>
          <w:color w:val="000000"/>
          <w:sz w:val="24"/>
          <w:szCs w:val="24"/>
          <w:lang w:val="en-HK"/>
        </w:rPr>
        <w:t>also be able to form a stronger professional identity and increase their adaptability, which are essential for managing a long and successful career.</w:t>
      </w:r>
    </w:p>
    <w:p w:rsidR="005C3E53" w:rsidRPr="00170218" w:rsidRDefault="00CB2507" w:rsidP="00CB2507">
      <w:pPr>
        <w:spacing w:line="360" w:lineRule="auto"/>
        <w:ind w:left="720"/>
        <w:rPr>
          <w:rFonts w:ascii="Times New Roman" w:eastAsia="inter" w:hAnsi="Times New Roman" w:cs="Times New Roman"/>
          <w:color w:val="000000"/>
          <w:sz w:val="24"/>
          <w:szCs w:val="24"/>
          <w:lang w:val="en-HK"/>
        </w:rPr>
      </w:pPr>
      <w:r w:rsidRPr="00CB2507">
        <w:rPr>
          <w:rFonts w:ascii="Times New Roman" w:eastAsia="inter" w:hAnsi="Times New Roman" w:cs="Times New Roman"/>
          <w:bCs/>
          <w:color w:val="000000"/>
          <w:sz w:val="24"/>
          <w:szCs w:val="24"/>
          <w:lang w:val="en-HK"/>
        </w:rPr>
        <w:t>Regarding the e</w:t>
      </w:r>
      <w:r w:rsidR="00F25523" w:rsidRPr="00CB2507">
        <w:rPr>
          <w:rFonts w:ascii="Times New Roman" w:eastAsia="inter" w:hAnsi="Times New Roman" w:cs="Times New Roman"/>
          <w:bCs/>
          <w:color w:val="000000"/>
          <w:sz w:val="24"/>
          <w:szCs w:val="24"/>
          <w:lang w:val="en-HK"/>
        </w:rPr>
        <w:t xml:space="preserve">mployers and </w:t>
      </w:r>
      <w:r w:rsidRPr="00CB2507">
        <w:rPr>
          <w:rFonts w:ascii="Times New Roman" w:eastAsia="inter" w:hAnsi="Times New Roman" w:cs="Times New Roman"/>
          <w:bCs/>
          <w:color w:val="000000"/>
          <w:sz w:val="24"/>
          <w:szCs w:val="24"/>
          <w:lang w:val="en-HK"/>
        </w:rPr>
        <w:t>i</w:t>
      </w:r>
      <w:r w:rsidR="00F25523" w:rsidRPr="00CB2507">
        <w:rPr>
          <w:rFonts w:ascii="Times New Roman" w:eastAsia="inter" w:hAnsi="Times New Roman" w:cs="Times New Roman"/>
          <w:bCs/>
          <w:color w:val="000000"/>
          <w:sz w:val="24"/>
          <w:szCs w:val="24"/>
          <w:lang w:val="en-HK"/>
        </w:rPr>
        <w:t xml:space="preserve">ndustry </w:t>
      </w:r>
      <w:r w:rsidRPr="00CB2507">
        <w:rPr>
          <w:rFonts w:ascii="Times New Roman" w:eastAsia="inter" w:hAnsi="Times New Roman" w:cs="Times New Roman"/>
          <w:bCs/>
          <w:color w:val="000000"/>
          <w:sz w:val="24"/>
          <w:szCs w:val="24"/>
          <w:lang w:val="en-HK"/>
        </w:rPr>
        <w:t>p</w:t>
      </w:r>
      <w:r w:rsidR="00F25523" w:rsidRPr="00CB2507">
        <w:rPr>
          <w:rFonts w:ascii="Times New Roman" w:eastAsia="inter" w:hAnsi="Times New Roman" w:cs="Times New Roman"/>
          <w:bCs/>
          <w:color w:val="000000"/>
          <w:sz w:val="24"/>
          <w:szCs w:val="24"/>
          <w:lang w:val="en-HK"/>
        </w:rPr>
        <w:t>artners</w:t>
      </w:r>
      <w:r>
        <w:rPr>
          <w:rFonts w:ascii="Times New Roman" w:eastAsia="inter" w:hAnsi="Times New Roman" w:cs="Times New Roman"/>
          <w:color w:val="000000"/>
          <w:sz w:val="24"/>
          <w:szCs w:val="24"/>
          <w:lang w:val="en-HK"/>
        </w:rPr>
        <w:t>, it is expected they may</w:t>
      </w:r>
      <w:r w:rsidR="00F25523" w:rsidRPr="00170218">
        <w:rPr>
          <w:rFonts w:ascii="Times New Roman" w:eastAsia="inter" w:hAnsi="Times New Roman" w:cs="Times New Roman"/>
          <w:color w:val="000000"/>
          <w:sz w:val="24"/>
          <w:szCs w:val="24"/>
          <w:lang w:val="en-HK"/>
        </w:rPr>
        <w:t> </w:t>
      </w:r>
      <w:r w:rsidR="005C3E53" w:rsidRPr="00170218">
        <w:rPr>
          <w:rFonts w:ascii="Times New Roman" w:eastAsia="inter" w:hAnsi="Times New Roman" w:cs="Times New Roman"/>
          <w:color w:val="000000"/>
          <w:sz w:val="24"/>
          <w:szCs w:val="24"/>
          <w:lang w:val="en-HK"/>
        </w:rPr>
        <w:t>have a</w:t>
      </w:r>
      <w:r>
        <w:rPr>
          <w:rFonts w:ascii="Times New Roman" w:eastAsia="inter" w:hAnsi="Times New Roman" w:cs="Times New Roman"/>
          <w:color w:val="000000"/>
          <w:sz w:val="24"/>
          <w:szCs w:val="24"/>
          <w:lang w:val="en-HK"/>
        </w:rPr>
        <w:t xml:space="preserve"> </w:t>
      </w:r>
      <w:r w:rsidR="005C3E53" w:rsidRPr="00170218">
        <w:rPr>
          <w:rFonts w:ascii="Times New Roman" w:eastAsia="inter" w:hAnsi="Times New Roman" w:cs="Times New Roman"/>
          <w:color w:val="000000"/>
          <w:sz w:val="24"/>
          <w:szCs w:val="24"/>
          <w:lang w:val="en-HK"/>
        </w:rPr>
        <w:t>stronger voice in shaping the curriculum. Th</w:t>
      </w:r>
      <w:r>
        <w:rPr>
          <w:rFonts w:ascii="Times New Roman" w:eastAsia="inter" w:hAnsi="Times New Roman" w:cs="Times New Roman"/>
          <w:color w:val="000000"/>
          <w:sz w:val="24"/>
          <w:szCs w:val="24"/>
          <w:lang w:val="en-HK"/>
        </w:rPr>
        <w:t>e</w:t>
      </w:r>
      <w:r w:rsidR="005C3E53" w:rsidRPr="00170218">
        <w:rPr>
          <w:rFonts w:ascii="Times New Roman" w:eastAsia="inter" w:hAnsi="Times New Roman" w:cs="Times New Roman"/>
          <w:color w:val="000000"/>
          <w:sz w:val="24"/>
          <w:szCs w:val="24"/>
          <w:lang w:val="en-HK"/>
        </w:rPr>
        <w:t xml:space="preserve"> collaboration will help ensure that graduates are ready for the workforce and possess the skills needed to be competitive in an ever-changing market.</w:t>
      </w:r>
    </w:p>
    <w:p w:rsidR="007D7694" w:rsidRPr="0099140C" w:rsidRDefault="00CB2507" w:rsidP="00CB2507">
      <w:pPr>
        <w:spacing w:line="360" w:lineRule="auto"/>
        <w:ind w:left="720"/>
        <w:rPr>
          <w:rFonts w:ascii="Times New Roman" w:eastAsia="inter" w:hAnsi="Times New Roman" w:cs="Times New Roman"/>
          <w:color w:val="000000"/>
          <w:sz w:val="24"/>
          <w:szCs w:val="24"/>
          <w:lang w:val="en-HK"/>
        </w:rPr>
      </w:pPr>
      <w:r w:rsidRPr="00CB2507">
        <w:rPr>
          <w:rFonts w:ascii="Times New Roman" w:eastAsia="inter" w:hAnsi="Times New Roman" w:cs="Times New Roman"/>
          <w:color w:val="000000"/>
          <w:sz w:val="24"/>
          <w:szCs w:val="24"/>
          <w:lang w:val="en-HK"/>
        </w:rPr>
        <w:t>For h</w:t>
      </w:r>
      <w:r w:rsidR="00F25523" w:rsidRPr="00CB2507">
        <w:rPr>
          <w:rFonts w:ascii="Times New Roman" w:eastAsia="inter" w:hAnsi="Times New Roman" w:cs="Times New Roman"/>
          <w:color w:val="000000"/>
          <w:sz w:val="24"/>
          <w:szCs w:val="24"/>
          <w:lang w:val="en-HK"/>
        </w:rPr>
        <w:t xml:space="preserve">igher </w:t>
      </w:r>
      <w:r w:rsidRPr="00CB2507">
        <w:rPr>
          <w:rFonts w:ascii="Times New Roman" w:eastAsia="inter" w:hAnsi="Times New Roman" w:cs="Times New Roman"/>
          <w:color w:val="000000"/>
          <w:sz w:val="24"/>
          <w:szCs w:val="24"/>
          <w:lang w:val="en-HK"/>
        </w:rPr>
        <w:t>e</w:t>
      </w:r>
      <w:r w:rsidR="00F25523" w:rsidRPr="00CB2507">
        <w:rPr>
          <w:rFonts w:ascii="Times New Roman" w:eastAsia="inter" w:hAnsi="Times New Roman" w:cs="Times New Roman"/>
          <w:color w:val="000000"/>
          <w:sz w:val="24"/>
          <w:szCs w:val="24"/>
          <w:lang w:val="en-HK"/>
        </w:rPr>
        <w:t xml:space="preserve">ducation in Hong Kong and </w:t>
      </w:r>
      <w:r w:rsidRPr="00CB2507">
        <w:rPr>
          <w:rFonts w:ascii="Times New Roman" w:eastAsia="inter" w:hAnsi="Times New Roman" w:cs="Times New Roman"/>
          <w:color w:val="000000"/>
          <w:sz w:val="24"/>
          <w:szCs w:val="24"/>
          <w:lang w:val="en-HK"/>
        </w:rPr>
        <w:t>b</w:t>
      </w:r>
      <w:r w:rsidR="00F25523" w:rsidRPr="00CB2507">
        <w:rPr>
          <w:rFonts w:ascii="Times New Roman" w:eastAsia="inter" w:hAnsi="Times New Roman" w:cs="Times New Roman"/>
          <w:color w:val="000000"/>
          <w:sz w:val="24"/>
          <w:szCs w:val="24"/>
          <w:lang w:val="en-HK"/>
        </w:rPr>
        <w:t>eyond</w:t>
      </w:r>
      <w:r>
        <w:rPr>
          <w:rFonts w:ascii="Times New Roman" w:eastAsia="inter" w:hAnsi="Times New Roman" w:cs="Times New Roman"/>
          <w:color w:val="000000"/>
          <w:sz w:val="24"/>
          <w:szCs w:val="24"/>
          <w:lang w:val="en-HK"/>
        </w:rPr>
        <w:t xml:space="preserve">, it </w:t>
      </w:r>
      <w:r w:rsidR="00F25523" w:rsidRPr="00170218">
        <w:rPr>
          <w:rFonts w:ascii="Times New Roman" w:eastAsia="inter" w:hAnsi="Times New Roman" w:cs="Times New Roman"/>
          <w:color w:val="000000"/>
          <w:sz w:val="24"/>
          <w:szCs w:val="24"/>
          <w:lang w:val="en-HK"/>
        </w:rPr>
        <w:t>offer</w:t>
      </w:r>
      <w:r w:rsidR="001117BA">
        <w:rPr>
          <w:rFonts w:ascii="Times New Roman" w:eastAsia="inter" w:hAnsi="Times New Roman" w:cs="Times New Roman"/>
          <w:color w:val="000000"/>
          <w:sz w:val="24"/>
          <w:szCs w:val="24"/>
          <w:lang w:val="en-HK"/>
        </w:rPr>
        <w:t>s</w:t>
      </w:r>
      <w:r w:rsidR="00F25523" w:rsidRPr="00170218">
        <w:rPr>
          <w:rFonts w:ascii="Times New Roman" w:eastAsia="inter" w:hAnsi="Times New Roman" w:cs="Times New Roman"/>
          <w:color w:val="000000"/>
          <w:sz w:val="24"/>
          <w:szCs w:val="24"/>
          <w:lang w:val="en-HK"/>
        </w:rPr>
        <w:t xml:space="preserve"> a </w:t>
      </w:r>
      <w:r w:rsidR="005C3E53" w:rsidRPr="00170218">
        <w:rPr>
          <w:rFonts w:ascii="Times New Roman" w:eastAsia="inter" w:hAnsi="Times New Roman" w:cs="Times New Roman"/>
          <w:color w:val="000000"/>
          <w:sz w:val="24"/>
          <w:szCs w:val="24"/>
          <w:lang w:val="en-HK"/>
        </w:rPr>
        <w:t>case study for other universities in Hong Kong and worldwide. It shows how a leading institution is adapting its experiential learning programs to meet the demands of a fast-changing global job market. The findings can help guide other schools facing similar challenges and contribute to the global conversation about preparing students for the future.</w:t>
      </w:r>
    </w:p>
    <w:p w:rsidR="004912BB" w:rsidRPr="004912BB" w:rsidRDefault="00225A64" w:rsidP="00225A64">
      <w:pPr>
        <w:spacing w:line="360" w:lineRule="auto"/>
        <w:rPr>
          <w:rFonts w:ascii="Times New Roman" w:eastAsiaTheme="minorEastAsia" w:hAnsi="Times New Roman" w:cs="Times New Roman"/>
          <w:sz w:val="24"/>
          <w:szCs w:val="24"/>
          <w:lang w:val="en-HK" w:eastAsia="zh-CN"/>
        </w:rPr>
      </w:pPr>
      <w:r w:rsidRPr="00225A64">
        <w:rPr>
          <w:rFonts w:ascii="Times New Roman" w:hAnsi="Times New Roman" w:cs="Times New Roman"/>
          <w:sz w:val="24"/>
          <w:szCs w:val="24"/>
          <w:lang w:val="en-HK"/>
        </w:rPr>
        <w:tab/>
      </w:r>
    </w:p>
    <w:p w:rsidR="00357676" w:rsidRPr="00CD1528" w:rsidRDefault="00357676" w:rsidP="00CD1528">
      <w:pPr>
        <w:pStyle w:val="ListParagraph"/>
        <w:numPr>
          <w:ilvl w:val="0"/>
          <w:numId w:val="31"/>
        </w:numPr>
        <w:spacing w:before="157" w:after="157" w:line="360" w:lineRule="auto"/>
        <w:rPr>
          <w:rFonts w:ascii="Times New Roman" w:eastAsia="inter" w:hAnsi="Times New Roman" w:cs="Times New Roman"/>
          <w:b/>
          <w:bCs/>
          <w:color w:val="000000"/>
          <w:sz w:val="24"/>
          <w:szCs w:val="24"/>
          <w:lang w:val="en-HK"/>
        </w:rPr>
      </w:pPr>
      <w:r w:rsidRPr="00CD1528">
        <w:rPr>
          <w:rFonts w:ascii="Times New Roman" w:eastAsia="inter" w:hAnsi="Times New Roman" w:cs="Times New Roman"/>
          <w:b/>
          <w:bCs/>
          <w:color w:val="000000"/>
          <w:sz w:val="24"/>
          <w:szCs w:val="24"/>
          <w:lang w:val="en-HK"/>
        </w:rPr>
        <w:t>Limitations</w:t>
      </w:r>
      <w:r w:rsidR="00CD1528">
        <w:rPr>
          <w:rFonts w:ascii="Times New Roman" w:eastAsia="inter" w:hAnsi="Times New Roman" w:cs="Times New Roman"/>
          <w:b/>
          <w:bCs/>
          <w:color w:val="000000"/>
          <w:sz w:val="24"/>
          <w:szCs w:val="24"/>
          <w:lang w:val="en-HK"/>
        </w:rPr>
        <w:t xml:space="preserve"> and Suggestions for Further Research </w:t>
      </w:r>
    </w:p>
    <w:p w:rsidR="003116B4" w:rsidRPr="00F979D3" w:rsidRDefault="003116B4" w:rsidP="00730BB7">
      <w:pPr>
        <w:spacing w:before="100" w:beforeAutospacing="1" w:after="100" w:afterAutospacing="1" w:line="360" w:lineRule="auto"/>
        <w:ind w:left="709"/>
        <w:rPr>
          <w:rFonts w:ascii="Times New Roman" w:eastAsia="Times New Roman" w:hAnsi="Times New Roman" w:cs="Times New Roman"/>
          <w:sz w:val="24"/>
          <w:szCs w:val="24"/>
          <w:lang w:val="en-HK" w:eastAsia="zh-CN"/>
        </w:rPr>
      </w:pPr>
      <w:r w:rsidRPr="00F979D3">
        <w:rPr>
          <w:rFonts w:ascii="Times New Roman" w:eastAsia="Times New Roman" w:hAnsi="Times New Roman" w:cs="Times New Roman"/>
          <w:sz w:val="24"/>
          <w:szCs w:val="24"/>
          <w:lang w:val="en-HK" w:eastAsia="zh-CN"/>
        </w:rPr>
        <w:t xml:space="preserve">Potential limitations of the research include its </w:t>
      </w:r>
      <w:r w:rsidRPr="00F979D3">
        <w:rPr>
          <w:rFonts w:ascii="Times New Roman" w:eastAsia="Times New Roman" w:hAnsi="Times New Roman" w:cs="Times New Roman"/>
          <w:bCs/>
          <w:sz w:val="24"/>
          <w:szCs w:val="24"/>
          <w:lang w:val="en-HK" w:eastAsia="zh-CN"/>
        </w:rPr>
        <w:t>context-specificity</w:t>
      </w:r>
      <w:r w:rsidRPr="00F979D3">
        <w:rPr>
          <w:rFonts w:ascii="Times New Roman" w:eastAsia="Times New Roman" w:hAnsi="Times New Roman" w:cs="Times New Roman"/>
          <w:sz w:val="24"/>
          <w:szCs w:val="24"/>
          <w:lang w:val="en-HK" w:eastAsia="zh-CN"/>
        </w:rPr>
        <w:t>, which may limit the generalizability of the findings beyond CUHK Business School and Hong Kong</w:t>
      </w:r>
      <w:r w:rsidR="00B20912" w:rsidRPr="00F979D3">
        <w:rPr>
          <w:rFonts w:ascii="Times New Roman" w:eastAsia="Times New Roman" w:hAnsi="Times New Roman" w:cs="Times New Roman"/>
          <w:sz w:val="24"/>
          <w:szCs w:val="24"/>
          <w:lang w:val="en-HK" w:eastAsia="zh-CN"/>
        </w:rPr>
        <w:t xml:space="preserve">. </w:t>
      </w:r>
      <w:r w:rsidRPr="00F979D3">
        <w:rPr>
          <w:rFonts w:ascii="Times New Roman" w:eastAsia="Times New Roman" w:hAnsi="Times New Roman" w:cs="Times New Roman"/>
          <w:sz w:val="24"/>
          <w:szCs w:val="24"/>
          <w:lang w:val="en-HK" w:eastAsia="zh-CN"/>
        </w:rPr>
        <w:t xml:space="preserve">The use of qualitative methods, while providing depth, may introduce </w:t>
      </w:r>
      <w:r w:rsidRPr="00F979D3">
        <w:rPr>
          <w:rFonts w:ascii="Times New Roman" w:eastAsia="Times New Roman" w:hAnsi="Times New Roman" w:cs="Times New Roman"/>
          <w:bCs/>
          <w:sz w:val="24"/>
          <w:szCs w:val="24"/>
          <w:lang w:val="en-HK" w:eastAsia="zh-CN"/>
        </w:rPr>
        <w:t>researcher bias</w:t>
      </w:r>
      <w:r w:rsidRPr="00F979D3">
        <w:rPr>
          <w:rFonts w:ascii="Times New Roman" w:eastAsia="Times New Roman" w:hAnsi="Times New Roman" w:cs="Times New Roman"/>
          <w:sz w:val="24"/>
          <w:szCs w:val="24"/>
          <w:lang w:val="en-HK" w:eastAsia="zh-CN"/>
        </w:rPr>
        <w:t xml:space="preserve"> and relies on participants' willingness to be open, potentially affecting the objectivity and breadth of the data.</w:t>
      </w:r>
    </w:p>
    <w:p w:rsidR="00F979D3" w:rsidRDefault="003116B4" w:rsidP="00730BB7">
      <w:pPr>
        <w:spacing w:before="100" w:beforeAutospacing="1" w:after="100" w:afterAutospacing="1" w:line="360" w:lineRule="auto"/>
        <w:ind w:left="709"/>
        <w:rPr>
          <w:rFonts w:ascii="Times New Roman" w:eastAsia="Times New Roman" w:hAnsi="Times New Roman" w:cs="Times New Roman"/>
          <w:sz w:val="24"/>
          <w:szCs w:val="24"/>
          <w:lang w:val="en-HK" w:eastAsia="zh-CN"/>
        </w:rPr>
      </w:pPr>
      <w:r w:rsidRPr="00F979D3">
        <w:rPr>
          <w:rFonts w:ascii="Times New Roman" w:eastAsia="Times New Roman" w:hAnsi="Times New Roman" w:cs="Times New Roman"/>
          <w:sz w:val="24"/>
          <w:szCs w:val="24"/>
          <w:lang w:val="en-HK" w:eastAsia="zh-CN"/>
        </w:rPr>
        <w:t xml:space="preserve">The study's temporal scope may also constrain its ability to fully track the </w:t>
      </w:r>
      <w:r w:rsidRPr="00F979D3">
        <w:rPr>
          <w:rFonts w:ascii="Times New Roman" w:eastAsia="Times New Roman" w:hAnsi="Times New Roman" w:cs="Times New Roman"/>
          <w:bCs/>
          <w:sz w:val="24"/>
          <w:szCs w:val="24"/>
          <w:lang w:val="en-HK" w:eastAsia="zh-CN"/>
        </w:rPr>
        <w:t>longitudinal impact</w:t>
      </w:r>
      <w:r w:rsidRPr="00F979D3">
        <w:rPr>
          <w:rFonts w:ascii="Times New Roman" w:eastAsia="Times New Roman" w:hAnsi="Times New Roman" w:cs="Times New Roman"/>
          <w:sz w:val="24"/>
          <w:szCs w:val="24"/>
          <w:lang w:val="en-HK" w:eastAsia="zh-CN"/>
        </w:rPr>
        <w:t xml:space="preserve"> of experiential learning on long-term career outcomes. Finally, the </w:t>
      </w:r>
      <w:r w:rsidRPr="00F979D3">
        <w:rPr>
          <w:rFonts w:ascii="Times New Roman" w:eastAsia="Times New Roman" w:hAnsi="Times New Roman" w:cs="Times New Roman"/>
          <w:bCs/>
          <w:sz w:val="24"/>
          <w:szCs w:val="24"/>
          <w:lang w:val="en-HK" w:eastAsia="zh-CN"/>
        </w:rPr>
        <w:t xml:space="preserve">resource </w:t>
      </w:r>
      <w:r w:rsidRPr="00F979D3">
        <w:rPr>
          <w:rFonts w:ascii="Times New Roman" w:eastAsia="Times New Roman" w:hAnsi="Times New Roman" w:cs="Times New Roman"/>
          <w:bCs/>
          <w:sz w:val="24"/>
          <w:szCs w:val="24"/>
          <w:lang w:val="en-HK" w:eastAsia="zh-CN"/>
        </w:rPr>
        <w:lastRenderedPageBreak/>
        <w:t>intensity</w:t>
      </w:r>
      <w:r w:rsidRPr="00F979D3">
        <w:rPr>
          <w:rFonts w:ascii="Times New Roman" w:eastAsia="Times New Roman" w:hAnsi="Times New Roman" w:cs="Times New Roman"/>
          <w:sz w:val="24"/>
          <w:szCs w:val="24"/>
          <w:lang w:val="en-HK" w:eastAsia="zh-CN"/>
        </w:rPr>
        <w:t xml:space="preserve"> of a multi-stakeholder, grounded theory approach requires significant time and institutional support, which could limit its scalability or replication in other settings</w:t>
      </w:r>
      <w:r w:rsidR="004912BB">
        <w:rPr>
          <w:rFonts w:ascii="Times New Roman" w:eastAsia="Times New Roman" w:hAnsi="Times New Roman" w:cs="Times New Roman"/>
          <w:sz w:val="24"/>
          <w:szCs w:val="24"/>
          <w:lang w:val="en-HK" w:eastAsia="zh-CN"/>
        </w:rPr>
        <w:t>.</w:t>
      </w:r>
    </w:p>
    <w:p w:rsidR="00CB2507" w:rsidRDefault="00357676" w:rsidP="00730BB7">
      <w:pPr>
        <w:spacing w:after="160" w:line="360" w:lineRule="auto"/>
        <w:ind w:left="709"/>
        <w:rPr>
          <w:rFonts w:ascii="Times New Roman" w:eastAsiaTheme="minorEastAsia" w:hAnsi="Times New Roman" w:cs="Times New Roman"/>
          <w:bCs/>
          <w:sz w:val="24"/>
          <w:szCs w:val="24"/>
          <w:lang w:val="en-HK" w:eastAsia="zh-CN"/>
        </w:rPr>
      </w:pPr>
      <w:r w:rsidRPr="00CB2507">
        <w:rPr>
          <w:rFonts w:ascii="Times New Roman" w:eastAsiaTheme="minorEastAsia" w:hAnsi="Times New Roman" w:cs="Times New Roman"/>
          <w:bCs/>
          <w:sz w:val="24"/>
          <w:szCs w:val="24"/>
          <w:lang w:val="en-HK" w:eastAsia="zh-CN"/>
        </w:rPr>
        <w:t>Suggestions for Further Research</w:t>
      </w:r>
      <w:r w:rsidR="00CB2507">
        <w:rPr>
          <w:rFonts w:ascii="Times New Roman" w:eastAsiaTheme="minorEastAsia" w:hAnsi="Times New Roman" w:cs="Times New Roman"/>
          <w:bCs/>
          <w:sz w:val="24"/>
          <w:szCs w:val="24"/>
          <w:lang w:val="en-HK" w:eastAsia="zh-CN"/>
        </w:rPr>
        <w:t xml:space="preserve"> includes: </w:t>
      </w:r>
    </w:p>
    <w:p w:rsidR="003116B4" w:rsidRPr="00CB2507" w:rsidRDefault="003116B4" w:rsidP="00730BB7">
      <w:pPr>
        <w:spacing w:after="160" w:line="360" w:lineRule="auto"/>
        <w:ind w:left="709"/>
        <w:rPr>
          <w:rFonts w:ascii="Times New Roman" w:eastAsiaTheme="minorEastAsia" w:hAnsi="Times New Roman" w:cs="Times New Roman"/>
          <w:bCs/>
          <w:sz w:val="24"/>
          <w:szCs w:val="24"/>
          <w:lang w:val="en-HK" w:eastAsia="zh-CN"/>
        </w:rPr>
      </w:pPr>
      <w:r w:rsidRPr="00CB2507">
        <w:rPr>
          <w:bCs/>
        </w:rPr>
        <w:t>Longitudinal Mixed-Methods Studies:</w:t>
      </w:r>
      <w:r w:rsidRPr="00CB2507">
        <w:t xml:space="preserve"> Combining qualitative data, like interviews, with long-term quantitative tracking of graduate employment would provide a more complete picture of how experiential learning affects career success over time.</w:t>
      </w:r>
    </w:p>
    <w:p w:rsidR="00F979D3" w:rsidRPr="00CB2507" w:rsidRDefault="003116B4" w:rsidP="00730BB7">
      <w:pPr>
        <w:pStyle w:val="NormalWeb"/>
        <w:spacing w:line="360" w:lineRule="auto"/>
        <w:ind w:left="709"/>
      </w:pPr>
      <w:r w:rsidRPr="00CB2507">
        <w:rPr>
          <w:bCs/>
        </w:rPr>
        <w:t>Cross-Institutional Comparative Research:</w:t>
      </w:r>
      <w:r w:rsidRPr="00CB2507">
        <w:t xml:space="preserve"> Research that compares different experiential learning programs and their outcomes across various business schools in Hong Kong and worldwide would help establish benchmarks and broaden the applicability of the findings.</w:t>
      </w:r>
    </w:p>
    <w:p w:rsidR="00F979D3" w:rsidRPr="00CB2507" w:rsidRDefault="003116B4" w:rsidP="00730BB7">
      <w:pPr>
        <w:pStyle w:val="NormalWeb"/>
        <w:spacing w:line="360" w:lineRule="auto"/>
        <w:ind w:left="709"/>
      </w:pPr>
      <w:r w:rsidRPr="00CB2507">
        <w:rPr>
          <w:bCs/>
        </w:rPr>
        <w:t>Technology-Enhanced Experiential Learning:</w:t>
      </w:r>
      <w:r w:rsidRPr="00CB2507">
        <w:t xml:space="preserve"> It would be valuable to explore how new digital tools, such as </w:t>
      </w:r>
      <w:r w:rsidRPr="00CB2507">
        <w:rPr>
          <w:bCs/>
        </w:rPr>
        <w:t>virtual reality (VR)</w:t>
      </w:r>
      <w:r w:rsidRPr="00CB2507">
        <w:t xml:space="preserve"> and </w:t>
      </w:r>
      <w:r w:rsidRPr="00CB2507">
        <w:rPr>
          <w:bCs/>
        </w:rPr>
        <w:t>AI simulations</w:t>
      </w:r>
      <w:r w:rsidRPr="00CB2507">
        <w:t xml:space="preserve">, can be used to deepen the experiential and reflective learning processes </w:t>
      </w:r>
      <w:r w:rsidR="00B20912" w:rsidRPr="00CB2507">
        <w:fldChar w:fldCharType="begin"/>
      </w:r>
      <w:r w:rsidR="00B20912" w:rsidRPr="00CB2507">
        <w:instrText xml:space="preserve"> ADDIN ZOTERO_ITEM CSL_CITATION {"citationID":"pBjJJtPn","properties":{"formattedCitation":"(Wong, 2023)","plainCitation":"(Wong, 2023)","noteIndex":0},"citationItems":[{"id":194,"uris":["http://zotero.org/users/17379307/items/EAGVHQYE"],"itemData":{"id":194,"type":"paper-conference","abstract":"The present project aims to break the physical limitation of job interview practices for students in LABU2060 Effective Communication in Business, the last required CLE course of the Business School’s program at the Hong Kong University of Science and Technology (HKUST). The pandemic has intensified the need for incorporating emerging technologies, e.g., virtual reality (VR), in Higher Education. A VR job interview mobile application was implemented in LABU2060 in 2022. Surveys, field observations and focus group interviews were conducted within HKUST. It was found most students were satisfied with the usability and their learning experience gained through using the application in the 2D mode. Students participated in the field tests, utilizing the application in the VR mode (N=17). The findings revealed that the VR job interview application successfully helped students practice and prepare for their job interviews. Students preferred the VR mode to the 2D mode thanks to the immersiveness and authenticity of the VR job interview practices.","container-title":"9th International Conference on Higher Education Advances (HEAd'23)","DOI":"10.4995/head23.2023.16217","event-place":"Valencia","event-title":"Ninth International Conference on Higher Education Advances","language":"en","page":"185-193","publisher":"Universitat Politècnica de València","publisher-place":"Valencia","source":"Crossref","title":"Enhancing Personalization and Experiential Learning in Higher Education through the VR Mobile Application, I’m IN - HKUST","URL":"http://ocs.editorial.upv.es/index.php/HEAD/HEAd23/paper/view/16217","author":[{"family":"Wong","given":"Kasina"}],"accessed":{"date-parts":[["2025",7,23]]},"issued":{"date-parts":[["2023",6,19]]}}}],"schema":"https://github.com/citation-style-language/schema/raw/master/csl-citation.json"} </w:instrText>
      </w:r>
      <w:r w:rsidR="00B20912" w:rsidRPr="00CB2507">
        <w:fldChar w:fldCharType="separate"/>
      </w:r>
      <w:r w:rsidR="00B20912" w:rsidRPr="00CB2507">
        <w:t>(Wong, 2023)</w:t>
      </w:r>
      <w:r w:rsidR="00B20912" w:rsidRPr="00CB2507">
        <w:fldChar w:fldCharType="end"/>
      </w:r>
      <w:r w:rsidR="00B20912" w:rsidRPr="00CB2507">
        <w:t>.</w:t>
      </w:r>
    </w:p>
    <w:p w:rsidR="00F979D3" w:rsidRPr="00CB2507" w:rsidRDefault="003116B4" w:rsidP="00730BB7">
      <w:pPr>
        <w:pStyle w:val="NormalWeb"/>
        <w:spacing w:line="360" w:lineRule="auto"/>
        <w:ind w:left="709"/>
      </w:pPr>
      <w:r w:rsidRPr="00CB2507">
        <w:rPr>
          <w:bCs/>
        </w:rPr>
        <w:t>Equity and Inclusion:</w:t>
      </w:r>
      <w:r w:rsidRPr="00CB2507">
        <w:t xml:space="preserve"> Future research could focus on the barriers and facilitators that affect diverse student groups' access to high-quality experiential opportunities. This would help address existing gaps in equity and promote wider participation </w:t>
      </w:r>
      <w:r w:rsidR="00B20912" w:rsidRPr="00CB2507">
        <w:fldChar w:fldCharType="begin"/>
      </w:r>
      <w:r w:rsidR="00B20912" w:rsidRPr="00CB2507">
        <w:instrText xml:space="preserve"> ADDIN ZOTERO_ITEM CSL_CITATION {"citationID":"xiyNuDwT","properties":{"formattedCitation":"(Lose, 2021)","plainCitation":"(Lose, 2021)","noteIndex":0},"citationItems":[{"id":168,"uris":["http://zotero.org/users/17379307/items/4MEP5T6B"],"itemData":{"id":168,"type":"article-journal","abstract":"Practical work-based learning (WBL) or simulated learning has been widely recognized as essential for developing desirable cognitive and behavioral qualities among university learners. Despite this recognition, most practical and simulated learning experiences have been directed to facilitate learners’ employability rather than to promote entrepreneurship. The study aimed to examine the perception of students on the usage of WBL to foster entrepreneurial intention at higher education institutions in South Africa. The study employed mixed research methods. The results show that opportunity recognition, desire to exploit entrepreneurial opportunities, increasing knowledge and skills, desire to be involved in starting a business, desire to own or manage a new business, desire to own or manage an old business, attitude towards entrepreneurship, motivation to be an entrepreneur, and fascination with entrepreneurship were key impacts of WBL among entrepreneurship students. Friedman test was carried out to compare the mean ranks of the nine impacts and test whether there were any significant differences in agreeableness to their impact. The test result was significant, and Kendall’s coefficient of concordance of 0.023 indicated no significant differences among the nine impact factors, which are not different in their strength as a key result of WBL. The study recommends the adoption of WBL strategies in entrepreneurial programs at universities.","container-title":"Knowledge and Performance Management","DOI":"10.21511/kpm.05(1).2021.03","ISSN":"2543-5507, 2616-3829","issue":"1","language":"en","license":"http://creativecommons.org/licenses/by/3.0/deed.en_US","note":"publisher: LLC CPC Business Perspectives","page":"29-37","source":"Crossref","title":"Perceptions on the role of practical and simulated learning in promoting successful entrepreneurship","volume":"5","author":[{"family":"Lose","given":"Thobekani"}],"issued":{"date-parts":[["2021",11,22]]}}}],"schema":"https://github.com/citation-style-language/schema/raw/master/csl-citation.json"} </w:instrText>
      </w:r>
      <w:r w:rsidR="00B20912" w:rsidRPr="00CB2507">
        <w:fldChar w:fldCharType="separate"/>
      </w:r>
      <w:r w:rsidR="00B20912" w:rsidRPr="00CB2507">
        <w:t>(Lose, 2021)</w:t>
      </w:r>
      <w:r w:rsidR="00B20912" w:rsidRPr="00CB2507">
        <w:fldChar w:fldCharType="end"/>
      </w:r>
      <w:r w:rsidR="00B20912" w:rsidRPr="00CB2507">
        <w:t>.</w:t>
      </w:r>
    </w:p>
    <w:p w:rsidR="003116B4" w:rsidRPr="00CB2507" w:rsidRDefault="003116B4" w:rsidP="00730BB7">
      <w:pPr>
        <w:pStyle w:val="NormalWeb"/>
        <w:spacing w:line="360" w:lineRule="auto"/>
        <w:ind w:left="709"/>
      </w:pPr>
      <w:r w:rsidRPr="00CB2507">
        <w:rPr>
          <w:bCs/>
        </w:rPr>
        <w:t>Employer Engagement Models:</w:t>
      </w:r>
      <w:r w:rsidRPr="00CB2507">
        <w:t xml:space="preserve"> Investigating new models for how employers can collaborate on curriculum design, assessment, and mentoring could lead to more effective and responsive educational ecosystems.</w:t>
      </w:r>
    </w:p>
    <w:p w:rsidR="004912BB" w:rsidRDefault="004912BB" w:rsidP="00170218">
      <w:pPr>
        <w:spacing w:line="360" w:lineRule="auto"/>
        <w:rPr>
          <w:rFonts w:ascii="Times New Roman" w:hAnsi="Times New Roman" w:cs="Times New Roman"/>
          <w:sz w:val="24"/>
          <w:szCs w:val="24"/>
          <w:lang w:val="en-HK"/>
        </w:rPr>
      </w:pPr>
    </w:p>
    <w:p w:rsidR="00CB2507" w:rsidRPr="00CB2507" w:rsidRDefault="00CB2507" w:rsidP="00CB2507">
      <w:pPr>
        <w:pStyle w:val="ListParagraph"/>
        <w:numPr>
          <w:ilvl w:val="0"/>
          <w:numId w:val="31"/>
        </w:numPr>
        <w:spacing w:before="157" w:after="157" w:line="360" w:lineRule="auto"/>
        <w:rPr>
          <w:rFonts w:ascii="Times New Roman" w:hAnsi="Times New Roman" w:cs="Times New Roman"/>
          <w:b/>
          <w:sz w:val="24"/>
          <w:szCs w:val="24"/>
          <w:lang w:val="en-HK"/>
        </w:rPr>
      </w:pPr>
      <w:r w:rsidRPr="00CB2507">
        <w:rPr>
          <w:rFonts w:ascii="Times New Roman" w:hAnsi="Times New Roman" w:cs="Times New Roman"/>
          <w:b/>
          <w:sz w:val="24"/>
          <w:szCs w:val="24"/>
          <w:lang w:val="en-HK"/>
        </w:rPr>
        <w:t xml:space="preserve">Conclusion </w:t>
      </w:r>
    </w:p>
    <w:p w:rsidR="00225A64" w:rsidRPr="00CB2507" w:rsidRDefault="00225A64" w:rsidP="00730BB7">
      <w:pPr>
        <w:spacing w:line="360" w:lineRule="auto"/>
        <w:ind w:left="709"/>
        <w:rPr>
          <w:rFonts w:ascii="Times New Roman" w:hAnsi="Times New Roman" w:cs="Times New Roman"/>
          <w:sz w:val="24"/>
          <w:szCs w:val="24"/>
          <w:lang w:val="en-HK"/>
        </w:rPr>
      </w:pPr>
      <w:r w:rsidRPr="00CB2507">
        <w:rPr>
          <w:rFonts w:ascii="Times New Roman" w:eastAsia="inter" w:hAnsi="Times New Roman" w:cs="Times New Roman"/>
          <w:sz w:val="24"/>
          <w:szCs w:val="24"/>
          <w:lang w:val="en-HK"/>
        </w:rPr>
        <w:t xml:space="preserve">This study provides a detailed and insightful look into how effective experiential learning is at preparing business students at the CUHK Business School for their careers. The research, built on strong theoretical frameworks and using thorough qualitative methods, seeks to uncover real-life experiences, institutional factors, and connections to the job market. The findings will help CUHK and similar universities improve their experiential learning programs to better prepare graduates who are </w:t>
      </w:r>
      <w:r w:rsidRPr="00CB2507">
        <w:rPr>
          <w:rFonts w:ascii="Times New Roman" w:eastAsia="inter" w:hAnsi="Times New Roman" w:cs="Times New Roman"/>
          <w:sz w:val="24"/>
          <w:szCs w:val="24"/>
          <w:lang w:val="en-HK"/>
        </w:rPr>
        <w:lastRenderedPageBreak/>
        <w:t>adaptable, confident, and skilled enough to succeed in today's rapidly changing global business world.</w:t>
      </w:r>
    </w:p>
    <w:p w:rsidR="004912BB" w:rsidRDefault="004912BB" w:rsidP="00170218">
      <w:pPr>
        <w:spacing w:line="360" w:lineRule="auto"/>
        <w:rPr>
          <w:rFonts w:ascii="Times New Roman" w:hAnsi="Times New Roman" w:cs="Times New Roman"/>
          <w:b/>
          <w:sz w:val="24"/>
          <w:szCs w:val="24"/>
          <w:lang w:val="en-HK"/>
        </w:rPr>
      </w:pPr>
    </w:p>
    <w:p w:rsidR="00583FB5" w:rsidRDefault="00583FB5" w:rsidP="00170218">
      <w:pPr>
        <w:spacing w:line="360" w:lineRule="auto"/>
        <w:rPr>
          <w:rFonts w:ascii="Times New Roman" w:hAnsi="Times New Roman" w:cs="Times New Roman"/>
          <w:b/>
          <w:sz w:val="24"/>
          <w:szCs w:val="24"/>
          <w:lang w:val="en-HK"/>
        </w:rPr>
      </w:pPr>
      <w:r w:rsidRPr="00170218">
        <w:rPr>
          <w:rFonts w:ascii="Times New Roman" w:hAnsi="Times New Roman" w:cs="Times New Roman"/>
          <w:b/>
          <w:sz w:val="24"/>
          <w:szCs w:val="24"/>
          <w:lang w:val="en-HK"/>
        </w:rPr>
        <w:t xml:space="preserve">Reference </w:t>
      </w:r>
    </w:p>
    <w:p w:rsidR="00B20912" w:rsidRPr="00B20912" w:rsidRDefault="003A22BA" w:rsidP="00B20912">
      <w:pPr>
        <w:pStyle w:val="Bibliography"/>
        <w:rPr>
          <w:rFonts w:ascii="Times New Roman" w:hAnsi="Times New Roman" w:cs="Times New Roman"/>
          <w:sz w:val="24"/>
        </w:rPr>
      </w:pPr>
      <w:r>
        <w:rPr>
          <w:b/>
          <w:lang w:val="en-HK"/>
        </w:rPr>
        <w:fldChar w:fldCharType="begin"/>
      </w:r>
      <w:r>
        <w:rPr>
          <w:b/>
          <w:lang w:val="en-HK"/>
        </w:rPr>
        <w:instrText xml:space="preserve"> ADDIN ZOTERO_BIBL {"uncited":[],"omitted":[],"custom":[]} CSL_BIBLIOGRAPHY </w:instrText>
      </w:r>
      <w:r>
        <w:rPr>
          <w:b/>
          <w:lang w:val="en-HK"/>
        </w:rPr>
        <w:fldChar w:fldCharType="separate"/>
      </w:r>
      <w:r w:rsidR="00B20912" w:rsidRPr="00B20912">
        <w:rPr>
          <w:rFonts w:ascii="Times New Roman" w:hAnsi="Times New Roman" w:cs="Times New Roman"/>
          <w:i/>
          <w:iCs/>
          <w:sz w:val="24"/>
        </w:rPr>
        <w:t>2022-nace-career-readiness-development-and-validation.pdf</w:t>
      </w:r>
      <w:r w:rsidR="00B20912" w:rsidRPr="00B20912">
        <w:rPr>
          <w:rFonts w:ascii="Times New Roman" w:hAnsi="Times New Roman" w:cs="Times New Roman"/>
          <w:sz w:val="24"/>
        </w:rPr>
        <w:t>. (n.d.). Retrieved July 17, 2025, from https://www.naceweb.org/uploadedFiles/files/2022/resources/2022-nace-career-readiness-development-and-validation.pdf</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Beard, C., &amp; Wilson, J. P. (2018). </w:t>
      </w:r>
      <w:r w:rsidRPr="00B20912">
        <w:rPr>
          <w:rFonts w:ascii="Times New Roman" w:hAnsi="Times New Roman" w:cs="Times New Roman"/>
          <w:i/>
          <w:iCs/>
          <w:sz w:val="24"/>
        </w:rPr>
        <w:t xml:space="preserve">Experiential Learning: A Handbook for Education, </w:t>
      </w:r>
      <w:proofErr w:type="spellStart"/>
      <w:r w:rsidRPr="00B20912">
        <w:rPr>
          <w:rFonts w:ascii="Times New Roman" w:hAnsi="Times New Roman" w:cs="Times New Roman"/>
          <w:i/>
          <w:iCs/>
          <w:sz w:val="24"/>
        </w:rPr>
        <w:t>Tranining</w:t>
      </w:r>
      <w:proofErr w:type="spellEnd"/>
      <w:r w:rsidRPr="00B20912">
        <w:rPr>
          <w:rFonts w:ascii="Times New Roman" w:hAnsi="Times New Roman" w:cs="Times New Roman"/>
          <w:i/>
          <w:iCs/>
          <w:sz w:val="24"/>
        </w:rPr>
        <w:t xml:space="preserve"> and Coaching</w:t>
      </w:r>
      <w:r w:rsidRPr="00B20912">
        <w:rPr>
          <w:rFonts w:ascii="Times New Roman" w:hAnsi="Times New Roman" w:cs="Times New Roman"/>
          <w:sz w:val="24"/>
        </w:rPr>
        <w:t xml:space="preserve"> (4th ed.). Kogan Page.</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Bowen, G. A. (2009). Document Analysis as a Qualitative Research Method. </w:t>
      </w:r>
      <w:r w:rsidRPr="00B20912">
        <w:rPr>
          <w:rFonts w:ascii="Times New Roman" w:hAnsi="Times New Roman" w:cs="Times New Roman"/>
          <w:i/>
          <w:iCs/>
          <w:sz w:val="24"/>
        </w:rPr>
        <w:t>Qualitative Research Journal</w:t>
      </w:r>
      <w:r w:rsidRPr="00B20912">
        <w:rPr>
          <w:rFonts w:ascii="Times New Roman" w:hAnsi="Times New Roman" w:cs="Times New Roman"/>
          <w:sz w:val="24"/>
        </w:rPr>
        <w:t xml:space="preserve">, </w:t>
      </w:r>
      <w:r w:rsidRPr="00B20912">
        <w:rPr>
          <w:rFonts w:ascii="Times New Roman" w:hAnsi="Times New Roman" w:cs="Times New Roman"/>
          <w:i/>
          <w:iCs/>
          <w:sz w:val="24"/>
        </w:rPr>
        <w:t>9</w:t>
      </w:r>
      <w:r w:rsidRPr="00B20912">
        <w:rPr>
          <w:rFonts w:ascii="Times New Roman" w:hAnsi="Times New Roman" w:cs="Times New Roman"/>
          <w:sz w:val="24"/>
        </w:rPr>
        <w:t>(2), 27–40. https://doi.org/10.3316/QRJ0902027</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Burke, M., Shaw, J., &amp; </w:t>
      </w:r>
      <w:proofErr w:type="spellStart"/>
      <w:r w:rsidRPr="00B20912">
        <w:rPr>
          <w:rFonts w:ascii="Times New Roman" w:hAnsi="Times New Roman" w:cs="Times New Roman"/>
          <w:sz w:val="24"/>
        </w:rPr>
        <w:t>Meisinger</w:t>
      </w:r>
      <w:proofErr w:type="spellEnd"/>
      <w:r w:rsidRPr="00B20912">
        <w:rPr>
          <w:rFonts w:ascii="Times New Roman" w:hAnsi="Times New Roman" w:cs="Times New Roman"/>
          <w:sz w:val="24"/>
        </w:rPr>
        <w:t xml:space="preserve">, K. (n.d.). </w:t>
      </w:r>
      <w:r w:rsidRPr="00B20912">
        <w:rPr>
          <w:rFonts w:ascii="Times New Roman" w:hAnsi="Times New Roman" w:cs="Times New Roman"/>
          <w:i/>
          <w:iCs/>
          <w:sz w:val="24"/>
        </w:rPr>
        <w:t>Graduating Career-Ready Business Students</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Chak, A. M. K., &amp; Makino, S. (n.d.). </w:t>
      </w:r>
      <w:r w:rsidRPr="00B20912">
        <w:rPr>
          <w:rFonts w:ascii="Times New Roman" w:hAnsi="Times New Roman" w:cs="Times New Roman"/>
          <w:i/>
          <w:iCs/>
          <w:sz w:val="24"/>
        </w:rPr>
        <w:t>Are We Making the Right Choice to Go for International Exchange Programs?</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Chan, B. T. Y. (2023). Driving the career readiness agenda in Hong Kong higher education. </w:t>
      </w:r>
      <w:r w:rsidRPr="00B20912">
        <w:rPr>
          <w:rFonts w:ascii="Times New Roman" w:hAnsi="Times New Roman" w:cs="Times New Roman"/>
          <w:i/>
          <w:iCs/>
          <w:sz w:val="24"/>
        </w:rPr>
        <w:t>Frontiers in Education</w:t>
      </w:r>
      <w:r w:rsidRPr="00B20912">
        <w:rPr>
          <w:rFonts w:ascii="Times New Roman" w:hAnsi="Times New Roman" w:cs="Times New Roman"/>
          <w:sz w:val="24"/>
        </w:rPr>
        <w:t xml:space="preserve">, </w:t>
      </w:r>
      <w:r w:rsidRPr="00B20912">
        <w:rPr>
          <w:rFonts w:ascii="Times New Roman" w:hAnsi="Times New Roman" w:cs="Times New Roman"/>
          <w:i/>
          <w:iCs/>
          <w:sz w:val="24"/>
        </w:rPr>
        <w:t>8</w:t>
      </w:r>
      <w:r w:rsidRPr="00B20912">
        <w:rPr>
          <w:rFonts w:ascii="Times New Roman" w:hAnsi="Times New Roman" w:cs="Times New Roman"/>
          <w:sz w:val="24"/>
        </w:rPr>
        <w:t>, 1325592. https://doi.org/10.3389/feduc.2023.1325592</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Charmaz, K. (2006). </w:t>
      </w:r>
      <w:r w:rsidRPr="00B20912">
        <w:rPr>
          <w:rFonts w:ascii="Times New Roman" w:hAnsi="Times New Roman" w:cs="Times New Roman"/>
          <w:i/>
          <w:iCs/>
          <w:sz w:val="24"/>
        </w:rPr>
        <w:t>Constructing Grounded Theory: A Practical Guide through Qualitative Analysis</w:t>
      </w:r>
      <w:r w:rsidRPr="00B20912">
        <w:rPr>
          <w:rFonts w:ascii="Times New Roman" w:hAnsi="Times New Roman" w:cs="Times New Roman"/>
          <w:sz w:val="24"/>
        </w:rPr>
        <w:t>. SAGE.</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Cheng, T. (n.d.). The impact of professional education programs on career development. </w:t>
      </w:r>
      <w:r w:rsidRPr="00B20912">
        <w:rPr>
          <w:rFonts w:ascii="Times New Roman" w:hAnsi="Times New Roman" w:cs="Times New Roman"/>
          <w:i/>
          <w:iCs/>
          <w:sz w:val="24"/>
        </w:rPr>
        <w:t>Higher Education</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Creswell, J. W. (with Creswell, J. D.). (2023). </w:t>
      </w:r>
      <w:r w:rsidRPr="00B20912">
        <w:rPr>
          <w:rFonts w:ascii="Times New Roman" w:hAnsi="Times New Roman" w:cs="Times New Roman"/>
          <w:i/>
          <w:iCs/>
          <w:sz w:val="24"/>
        </w:rPr>
        <w:t>Research design: Qualitative, quantitative, and mixed methods approaches</w:t>
      </w:r>
      <w:r w:rsidRPr="00B20912">
        <w:rPr>
          <w:rFonts w:ascii="Times New Roman" w:hAnsi="Times New Roman" w:cs="Times New Roman"/>
          <w:sz w:val="24"/>
        </w:rPr>
        <w:t xml:space="preserve"> (Sixth edition.). SAGE Publications, Inc.</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i/>
          <w:iCs/>
          <w:sz w:val="24"/>
        </w:rPr>
        <w:t>CUHK Undergraduate—CUHK Undergraduate</w:t>
      </w:r>
      <w:r w:rsidRPr="00B20912">
        <w:rPr>
          <w:rFonts w:ascii="Times New Roman" w:hAnsi="Times New Roman" w:cs="Times New Roman"/>
          <w:sz w:val="24"/>
        </w:rPr>
        <w:t>. (n.d.-a). Retrieved September 9, 2025, from https://ug.bschool.cuhk.edu.hk/</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i/>
          <w:iCs/>
          <w:sz w:val="24"/>
        </w:rPr>
        <w:t>CUHK Undergraduate—CUHK Undergraduate</w:t>
      </w:r>
      <w:r w:rsidRPr="00B20912">
        <w:rPr>
          <w:rFonts w:ascii="Times New Roman" w:hAnsi="Times New Roman" w:cs="Times New Roman"/>
          <w:sz w:val="24"/>
        </w:rPr>
        <w:t>. (n.d.-b). Retrieved July 23, 2025, from https://ug.bschool.cuhk.edu.hk/</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lastRenderedPageBreak/>
        <w:t xml:space="preserve">Denzin, N. K., Lincoln, Y. S., </w:t>
      </w:r>
      <w:proofErr w:type="spellStart"/>
      <w:r w:rsidRPr="00B20912">
        <w:rPr>
          <w:rFonts w:ascii="Times New Roman" w:hAnsi="Times New Roman" w:cs="Times New Roman"/>
          <w:sz w:val="24"/>
        </w:rPr>
        <w:t>Giardina</w:t>
      </w:r>
      <w:proofErr w:type="spellEnd"/>
      <w:r w:rsidRPr="00B20912">
        <w:rPr>
          <w:rFonts w:ascii="Times New Roman" w:hAnsi="Times New Roman" w:cs="Times New Roman"/>
          <w:sz w:val="24"/>
        </w:rPr>
        <w:t xml:space="preserve">, M. D., &amp; Cannella, G. S. (2024). The SAGE handbook of qualitative research. In </w:t>
      </w:r>
      <w:proofErr w:type="gramStart"/>
      <w:r w:rsidRPr="00B20912">
        <w:rPr>
          <w:rFonts w:ascii="Times New Roman" w:hAnsi="Times New Roman" w:cs="Times New Roman"/>
          <w:i/>
          <w:iCs/>
          <w:sz w:val="24"/>
        </w:rPr>
        <w:t>The</w:t>
      </w:r>
      <w:proofErr w:type="gramEnd"/>
      <w:r w:rsidRPr="00B20912">
        <w:rPr>
          <w:rFonts w:ascii="Times New Roman" w:hAnsi="Times New Roman" w:cs="Times New Roman"/>
          <w:i/>
          <w:iCs/>
          <w:sz w:val="24"/>
        </w:rPr>
        <w:t xml:space="preserve"> SAGE handbook of qualitative research</w:t>
      </w:r>
      <w:r w:rsidRPr="00B20912">
        <w:rPr>
          <w:rFonts w:ascii="Times New Roman" w:hAnsi="Times New Roman" w:cs="Times New Roman"/>
          <w:sz w:val="24"/>
        </w:rPr>
        <w:t xml:space="preserve"> (Sixth edition.). SAGE Publications, Inc.</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Dewey, J. (1986). Experience and Education. </w:t>
      </w:r>
      <w:r w:rsidRPr="00B20912">
        <w:rPr>
          <w:rFonts w:ascii="Times New Roman" w:hAnsi="Times New Roman" w:cs="Times New Roman"/>
          <w:i/>
          <w:iCs/>
          <w:sz w:val="24"/>
        </w:rPr>
        <w:t>The Educational Forum</w:t>
      </w:r>
      <w:r w:rsidRPr="00B20912">
        <w:rPr>
          <w:rFonts w:ascii="Times New Roman" w:hAnsi="Times New Roman" w:cs="Times New Roman"/>
          <w:sz w:val="24"/>
        </w:rPr>
        <w:t xml:space="preserve">, </w:t>
      </w:r>
      <w:r w:rsidRPr="00B20912">
        <w:rPr>
          <w:rFonts w:ascii="Times New Roman" w:hAnsi="Times New Roman" w:cs="Times New Roman"/>
          <w:i/>
          <w:iCs/>
          <w:sz w:val="24"/>
        </w:rPr>
        <w:t>50</w:t>
      </w:r>
      <w:r w:rsidRPr="00B20912">
        <w:rPr>
          <w:rFonts w:ascii="Times New Roman" w:hAnsi="Times New Roman" w:cs="Times New Roman"/>
          <w:sz w:val="24"/>
        </w:rPr>
        <w:t>(3), 241–252. https://doi.org/10.1080/00131728609335764</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Doherty-Restrepo, J. L., Perez, K., </w:t>
      </w:r>
      <w:proofErr w:type="spellStart"/>
      <w:r w:rsidRPr="00B20912">
        <w:rPr>
          <w:rFonts w:ascii="Times New Roman" w:hAnsi="Times New Roman" w:cs="Times New Roman"/>
          <w:sz w:val="24"/>
        </w:rPr>
        <w:t>Creeden</w:t>
      </w:r>
      <w:proofErr w:type="spellEnd"/>
      <w:r w:rsidRPr="00B20912">
        <w:rPr>
          <w:rFonts w:ascii="Times New Roman" w:hAnsi="Times New Roman" w:cs="Times New Roman"/>
          <w:sz w:val="24"/>
        </w:rPr>
        <w:t xml:space="preserve">, M., Cram, B., &amp; </w:t>
      </w:r>
      <w:proofErr w:type="spellStart"/>
      <w:r w:rsidRPr="00B20912">
        <w:rPr>
          <w:rFonts w:ascii="Times New Roman" w:hAnsi="Times New Roman" w:cs="Times New Roman"/>
          <w:sz w:val="24"/>
        </w:rPr>
        <w:t>Charite</w:t>
      </w:r>
      <w:proofErr w:type="spellEnd"/>
      <w:r w:rsidRPr="00B20912">
        <w:rPr>
          <w:rFonts w:ascii="Times New Roman" w:hAnsi="Times New Roman" w:cs="Times New Roman"/>
          <w:sz w:val="24"/>
        </w:rPr>
        <w:t xml:space="preserve">, M. (2023). Closing the Gap Between Students’ Career Readiness and Employers’ Expectations: An Innovative Competency-Based Approach. </w:t>
      </w:r>
      <w:r w:rsidRPr="00B20912">
        <w:rPr>
          <w:rFonts w:ascii="Times New Roman" w:hAnsi="Times New Roman" w:cs="Times New Roman"/>
          <w:i/>
          <w:iCs/>
          <w:sz w:val="24"/>
        </w:rPr>
        <w:t>International Journal of Innovative Teaching and Learning in Higher Education</w:t>
      </w:r>
      <w:r w:rsidRPr="00B20912">
        <w:rPr>
          <w:rFonts w:ascii="Times New Roman" w:hAnsi="Times New Roman" w:cs="Times New Roman"/>
          <w:sz w:val="24"/>
        </w:rPr>
        <w:t xml:space="preserve">, </w:t>
      </w:r>
      <w:r w:rsidRPr="00B20912">
        <w:rPr>
          <w:rFonts w:ascii="Times New Roman" w:hAnsi="Times New Roman" w:cs="Times New Roman"/>
          <w:i/>
          <w:iCs/>
          <w:sz w:val="24"/>
        </w:rPr>
        <w:t>4</w:t>
      </w:r>
      <w:r w:rsidRPr="00B20912">
        <w:rPr>
          <w:rFonts w:ascii="Times New Roman" w:hAnsi="Times New Roman" w:cs="Times New Roman"/>
          <w:sz w:val="24"/>
        </w:rPr>
        <w:t>(1), 1–14. https://doi.org/10.4018/IJITLHE.327348</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Du-Babcock, B. (2016). Bridging the Gap from Classroom-based Learning to Experiential Professional Learning: A Hong Kong Case. </w:t>
      </w:r>
      <w:proofErr w:type="spellStart"/>
      <w:r w:rsidRPr="00B20912">
        <w:rPr>
          <w:rFonts w:ascii="Times New Roman" w:hAnsi="Times New Roman" w:cs="Times New Roman"/>
          <w:i/>
          <w:iCs/>
          <w:sz w:val="24"/>
        </w:rPr>
        <w:t>Dinamika</w:t>
      </w:r>
      <w:proofErr w:type="spellEnd"/>
      <w:r w:rsidRPr="00B20912">
        <w:rPr>
          <w:rFonts w:ascii="Times New Roman" w:hAnsi="Times New Roman" w:cs="Times New Roman"/>
          <w:i/>
          <w:iCs/>
          <w:sz w:val="24"/>
        </w:rPr>
        <w:t xml:space="preserve"> </w:t>
      </w:r>
      <w:proofErr w:type="spellStart"/>
      <w:r w:rsidRPr="00B20912">
        <w:rPr>
          <w:rFonts w:ascii="Times New Roman" w:hAnsi="Times New Roman" w:cs="Times New Roman"/>
          <w:i/>
          <w:iCs/>
          <w:sz w:val="24"/>
        </w:rPr>
        <w:t>Ilmu</w:t>
      </w:r>
      <w:proofErr w:type="spellEnd"/>
      <w:r w:rsidRPr="00B20912">
        <w:rPr>
          <w:rFonts w:ascii="Times New Roman" w:hAnsi="Times New Roman" w:cs="Times New Roman"/>
          <w:sz w:val="24"/>
        </w:rPr>
        <w:t xml:space="preserve">, </w:t>
      </w:r>
      <w:r w:rsidRPr="00B20912">
        <w:rPr>
          <w:rFonts w:ascii="Times New Roman" w:hAnsi="Times New Roman" w:cs="Times New Roman"/>
          <w:i/>
          <w:iCs/>
          <w:sz w:val="24"/>
        </w:rPr>
        <w:t>16</w:t>
      </w:r>
      <w:r w:rsidRPr="00B20912">
        <w:rPr>
          <w:rFonts w:ascii="Times New Roman" w:hAnsi="Times New Roman" w:cs="Times New Roman"/>
          <w:sz w:val="24"/>
        </w:rPr>
        <w:t>(2), Article 2. https://doi.org/10.21093/di.v16i2.527</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Eckhardt, M. K. (n.d.). </w:t>
      </w:r>
      <w:r w:rsidRPr="00B20912">
        <w:rPr>
          <w:rFonts w:ascii="Times New Roman" w:hAnsi="Times New Roman" w:cs="Times New Roman"/>
          <w:i/>
          <w:iCs/>
          <w:sz w:val="24"/>
        </w:rPr>
        <w:t>Qualitative Study of College Students’ Perspectives and Experiences</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i/>
          <w:iCs/>
          <w:sz w:val="24"/>
        </w:rPr>
        <w:t>Freshmen-Handbook_2024-25.pdf</w:t>
      </w:r>
      <w:r w:rsidRPr="00B20912">
        <w:rPr>
          <w:rFonts w:ascii="Times New Roman" w:hAnsi="Times New Roman" w:cs="Times New Roman"/>
          <w:sz w:val="24"/>
        </w:rPr>
        <w:t>. (n.d.). Retrieved September 9, 2025, from https://ug.bschool.cuhk.edu.hk/wp-content/uploads/2024/07/Freshmen-Handbook_2024-25.pdf</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Guest, G., Bunce, A., &amp; Johnson, L. (2006). How Many Interviews Are </w:t>
      </w:r>
      <w:proofErr w:type="gramStart"/>
      <w:r w:rsidRPr="00B20912">
        <w:rPr>
          <w:rFonts w:ascii="Times New Roman" w:hAnsi="Times New Roman" w:cs="Times New Roman"/>
          <w:sz w:val="24"/>
        </w:rPr>
        <w:t>Enough?:</w:t>
      </w:r>
      <w:proofErr w:type="gramEnd"/>
      <w:r w:rsidRPr="00B20912">
        <w:rPr>
          <w:rFonts w:ascii="Times New Roman" w:hAnsi="Times New Roman" w:cs="Times New Roman"/>
          <w:sz w:val="24"/>
        </w:rPr>
        <w:t xml:space="preserve"> An Experiment with Data Saturation and Variability. </w:t>
      </w:r>
      <w:r w:rsidRPr="00B20912">
        <w:rPr>
          <w:rFonts w:ascii="Times New Roman" w:hAnsi="Times New Roman" w:cs="Times New Roman"/>
          <w:i/>
          <w:iCs/>
          <w:sz w:val="24"/>
        </w:rPr>
        <w:t>Field Methods</w:t>
      </w:r>
      <w:r w:rsidRPr="00B20912">
        <w:rPr>
          <w:rFonts w:ascii="Times New Roman" w:hAnsi="Times New Roman" w:cs="Times New Roman"/>
          <w:sz w:val="24"/>
        </w:rPr>
        <w:t xml:space="preserve">, </w:t>
      </w:r>
      <w:r w:rsidRPr="00B20912">
        <w:rPr>
          <w:rFonts w:ascii="Times New Roman" w:hAnsi="Times New Roman" w:cs="Times New Roman"/>
          <w:i/>
          <w:iCs/>
          <w:sz w:val="24"/>
        </w:rPr>
        <w:t>18</w:t>
      </w:r>
      <w:r w:rsidRPr="00B20912">
        <w:rPr>
          <w:rFonts w:ascii="Times New Roman" w:hAnsi="Times New Roman" w:cs="Times New Roman"/>
          <w:sz w:val="24"/>
        </w:rPr>
        <w:t>(1), 59–82. https://doi.org/10.1177/1525822X05279903</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Harvey, L. (2015). Beyond member-checking: A dialogic approach to the research interview. </w:t>
      </w:r>
      <w:r w:rsidRPr="00B20912">
        <w:rPr>
          <w:rFonts w:ascii="Times New Roman" w:hAnsi="Times New Roman" w:cs="Times New Roman"/>
          <w:i/>
          <w:iCs/>
          <w:sz w:val="24"/>
        </w:rPr>
        <w:t>International Journal of Research &amp; Method in Education</w:t>
      </w:r>
      <w:r w:rsidRPr="00B20912">
        <w:rPr>
          <w:rFonts w:ascii="Times New Roman" w:hAnsi="Times New Roman" w:cs="Times New Roman"/>
          <w:sz w:val="24"/>
        </w:rPr>
        <w:t xml:space="preserve">, </w:t>
      </w:r>
      <w:r w:rsidRPr="00B20912">
        <w:rPr>
          <w:rFonts w:ascii="Times New Roman" w:hAnsi="Times New Roman" w:cs="Times New Roman"/>
          <w:i/>
          <w:iCs/>
          <w:sz w:val="24"/>
        </w:rPr>
        <w:t>38</w:t>
      </w:r>
      <w:r w:rsidRPr="00B20912">
        <w:rPr>
          <w:rFonts w:ascii="Times New Roman" w:hAnsi="Times New Roman" w:cs="Times New Roman"/>
          <w:sz w:val="24"/>
        </w:rPr>
        <w:t>(1), 23–38. https://doi.org/10.1080/1743727X.2014.914487</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Jackson, D. (2015). Employability skill development in work-integrated learning: Barriers and best practice. </w:t>
      </w:r>
      <w:r w:rsidRPr="00B20912">
        <w:rPr>
          <w:rFonts w:ascii="Times New Roman" w:hAnsi="Times New Roman" w:cs="Times New Roman"/>
          <w:i/>
          <w:iCs/>
          <w:sz w:val="24"/>
        </w:rPr>
        <w:t>Studies in Higher Education</w:t>
      </w:r>
      <w:r w:rsidRPr="00B20912">
        <w:rPr>
          <w:rFonts w:ascii="Times New Roman" w:hAnsi="Times New Roman" w:cs="Times New Roman"/>
          <w:sz w:val="24"/>
        </w:rPr>
        <w:t xml:space="preserve">, </w:t>
      </w:r>
      <w:r w:rsidRPr="00B20912">
        <w:rPr>
          <w:rFonts w:ascii="Times New Roman" w:hAnsi="Times New Roman" w:cs="Times New Roman"/>
          <w:i/>
          <w:iCs/>
          <w:sz w:val="24"/>
        </w:rPr>
        <w:t>40</w:t>
      </w:r>
      <w:r w:rsidRPr="00B20912">
        <w:rPr>
          <w:rFonts w:ascii="Times New Roman" w:hAnsi="Times New Roman" w:cs="Times New Roman"/>
          <w:sz w:val="24"/>
        </w:rPr>
        <w:t>(2), 350–367. https://doi.org/10.1080/03075079.2013.842221</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Kincheloe, J. L., &amp; </w:t>
      </w:r>
      <w:proofErr w:type="spellStart"/>
      <w:r w:rsidRPr="00B20912">
        <w:rPr>
          <w:rFonts w:ascii="Times New Roman" w:hAnsi="Times New Roman" w:cs="Times New Roman"/>
          <w:sz w:val="24"/>
        </w:rPr>
        <w:t>Mclaren</w:t>
      </w:r>
      <w:proofErr w:type="spellEnd"/>
      <w:r w:rsidRPr="00B20912">
        <w:rPr>
          <w:rFonts w:ascii="Times New Roman" w:hAnsi="Times New Roman" w:cs="Times New Roman"/>
          <w:sz w:val="24"/>
        </w:rPr>
        <w:t xml:space="preserve">, P. (2011). Rethinking Critical Theory and Qualitative Research. In K. Hayes, S. R. Steinberg, &amp; K. Tobin (Eds.), </w:t>
      </w:r>
      <w:r w:rsidRPr="00B20912">
        <w:rPr>
          <w:rFonts w:ascii="Times New Roman" w:hAnsi="Times New Roman" w:cs="Times New Roman"/>
          <w:i/>
          <w:iCs/>
          <w:sz w:val="24"/>
        </w:rPr>
        <w:t>Key Works in Critical Pedagogy</w:t>
      </w:r>
      <w:r w:rsidRPr="00B20912">
        <w:rPr>
          <w:rFonts w:ascii="Times New Roman" w:hAnsi="Times New Roman" w:cs="Times New Roman"/>
          <w:sz w:val="24"/>
        </w:rPr>
        <w:t xml:space="preserve"> (pp. 285–326). </w:t>
      </w:r>
      <w:proofErr w:type="spellStart"/>
      <w:r w:rsidRPr="00B20912">
        <w:rPr>
          <w:rFonts w:ascii="Times New Roman" w:hAnsi="Times New Roman" w:cs="Times New Roman"/>
          <w:sz w:val="24"/>
        </w:rPr>
        <w:t>SensePublishers</w:t>
      </w:r>
      <w:proofErr w:type="spellEnd"/>
      <w:r w:rsidRPr="00B20912">
        <w:rPr>
          <w:rFonts w:ascii="Times New Roman" w:hAnsi="Times New Roman" w:cs="Times New Roman"/>
          <w:sz w:val="24"/>
        </w:rPr>
        <w:t>. https://doi.org/10.1007/978-94-6091-397-6_23</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lastRenderedPageBreak/>
        <w:t xml:space="preserve">Kolb, D. A. (2014). </w:t>
      </w:r>
      <w:r w:rsidRPr="00B20912">
        <w:rPr>
          <w:rFonts w:ascii="Times New Roman" w:hAnsi="Times New Roman" w:cs="Times New Roman"/>
          <w:i/>
          <w:iCs/>
          <w:sz w:val="24"/>
        </w:rPr>
        <w:t>Experiential Learning: Experience as the Source of Learning and Development</w:t>
      </w:r>
      <w:r w:rsidRPr="00B20912">
        <w:rPr>
          <w:rFonts w:ascii="Times New Roman" w:hAnsi="Times New Roman" w:cs="Times New Roman"/>
          <w:sz w:val="24"/>
        </w:rPr>
        <w:t>. FT Press.</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Lose, T. (2021). Perceptions on the role of practical and simulated learning in promoting successful entrepreneurship. </w:t>
      </w:r>
      <w:r w:rsidRPr="00B20912">
        <w:rPr>
          <w:rFonts w:ascii="Times New Roman" w:hAnsi="Times New Roman" w:cs="Times New Roman"/>
          <w:i/>
          <w:iCs/>
          <w:sz w:val="24"/>
        </w:rPr>
        <w:t>Knowledge and Performance Management</w:t>
      </w:r>
      <w:r w:rsidRPr="00B20912">
        <w:rPr>
          <w:rFonts w:ascii="Times New Roman" w:hAnsi="Times New Roman" w:cs="Times New Roman"/>
          <w:sz w:val="24"/>
        </w:rPr>
        <w:t xml:space="preserve">, </w:t>
      </w:r>
      <w:r w:rsidRPr="00B20912">
        <w:rPr>
          <w:rFonts w:ascii="Times New Roman" w:hAnsi="Times New Roman" w:cs="Times New Roman"/>
          <w:i/>
          <w:iCs/>
          <w:sz w:val="24"/>
        </w:rPr>
        <w:t>5</w:t>
      </w:r>
      <w:r w:rsidRPr="00B20912">
        <w:rPr>
          <w:rFonts w:ascii="Times New Roman" w:hAnsi="Times New Roman" w:cs="Times New Roman"/>
          <w:sz w:val="24"/>
        </w:rPr>
        <w:t>(1), 29–37. https://doi.org/10.21511/kpm.05(1).2021.03</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Moon, J. A. (2013). </w:t>
      </w:r>
      <w:r w:rsidRPr="00B20912">
        <w:rPr>
          <w:rFonts w:ascii="Times New Roman" w:hAnsi="Times New Roman" w:cs="Times New Roman"/>
          <w:i/>
          <w:iCs/>
          <w:sz w:val="24"/>
        </w:rPr>
        <w:t>A Handbook of Reflective and Experiential Learning</w:t>
      </w:r>
      <w:r w:rsidRPr="00B20912">
        <w:rPr>
          <w:rFonts w:ascii="Times New Roman" w:hAnsi="Times New Roman" w:cs="Times New Roman"/>
          <w:sz w:val="24"/>
        </w:rPr>
        <w:t xml:space="preserve"> (0 ed.). Routledge. https://doi.org/10.4324/9780203416150</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Morris, T. H. (2020). Experiential learning – a systematic review and revision of Kolb’s model. </w:t>
      </w:r>
      <w:r w:rsidRPr="00B20912">
        <w:rPr>
          <w:rFonts w:ascii="Times New Roman" w:hAnsi="Times New Roman" w:cs="Times New Roman"/>
          <w:i/>
          <w:iCs/>
          <w:sz w:val="24"/>
        </w:rPr>
        <w:t>Interactive Learning Environments</w:t>
      </w:r>
      <w:r w:rsidRPr="00B20912">
        <w:rPr>
          <w:rFonts w:ascii="Times New Roman" w:hAnsi="Times New Roman" w:cs="Times New Roman"/>
          <w:sz w:val="24"/>
        </w:rPr>
        <w:t xml:space="preserve">, </w:t>
      </w:r>
      <w:r w:rsidRPr="00B20912">
        <w:rPr>
          <w:rFonts w:ascii="Times New Roman" w:hAnsi="Times New Roman" w:cs="Times New Roman"/>
          <w:i/>
          <w:iCs/>
          <w:sz w:val="24"/>
        </w:rPr>
        <w:t>28</w:t>
      </w:r>
      <w:r w:rsidRPr="00B20912">
        <w:rPr>
          <w:rFonts w:ascii="Times New Roman" w:hAnsi="Times New Roman" w:cs="Times New Roman"/>
          <w:sz w:val="24"/>
        </w:rPr>
        <w:t>(8), 1064–1077. https://doi.org/10.1080/10494820.2019.1570279</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Naseer, F., Tariq, R., </w:t>
      </w:r>
      <w:proofErr w:type="spellStart"/>
      <w:r w:rsidRPr="00B20912">
        <w:rPr>
          <w:rFonts w:ascii="Times New Roman" w:hAnsi="Times New Roman" w:cs="Times New Roman"/>
          <w:sz w:val="24"/>
        </w:rPr>
        <w:t>Alshahrani</w:t>
      </w:r>
      <w:proofErr w:type="spellEnd"/>
      <w:r w:rsidRPr="00B20912">
        <w:rPr>
          <w:rFonts w:ascii="Times New Roman" w:hAnsi="Times New Roman" w:cs="Times New Roman"/>
          <w:sz w:val="24"/>
        </w:rPr>
        <w:t xml:space="preserve">, H. M., </w:t>
      </w:r>
      <w:proofErr w:type="spellStart"/>
      <w:r w:rsidRPr="00B20912">
        <w:rPr>
          <w:rFonts w:ascii="Times New Roman" w:hAnsi="Times New Roman" w:cs="Times New Roman"/>
          <w:sz w:val="24"/>
        </w:rPr>
        <w:t>Alruwais</w:t>
      </w:r>
      <w:proofErr w:type="spellEnd"/>
      <w:r w:rsidRPr="00B20912">
        <w:rPr>
          <w:rFonts w:ascii="Times New Roman" w:hAnsi="Times New Roman" w:cs="Times New Roman"/>
          <w:sz w:val="24"/>
        </w:rPr>
        <w:t>, N., &amp; Al-</w:t>
      </w:r>
      <w:proofErr w:type="spellStart"/>
      <w:r w:rsidRPr="00B20912">
        <w:rPr>
          <w:rFonts w:ascii="Times New Roman" w:hAnsi="Times New Roman" w:cs="Times New Roman"/>
          <w:sz w:val="24"/>
        </w:rPr>
        <w:t>Wesabi</w:t>
      </w:r>
      <w:proofErr w:type="spellEnd"/>
      <w:r w:rsidRPr="00B20912">
        <w:rPr>
          <w:rFonts w:ascii="Times New Roman" w:hAnsi="Times New Roman" w:cs="Times New Roman"/>
          <w:sz w:val="24"/>
        </w:rPr>
        <w:t xml:space="preserve">, F. N. (2025). Project based learning framework integrating industry collaboration to enhance student future readiness in higher education. </w:t>
      </w:r>
      <w:r w:rsidRPr="00B20912">
        <w:rPr>
          <w:rFonts w:ascii="Times New Roman" w:hAnsi="Times New Roman" w:cs="Times New Roman"/>
          <w:i/>
          <w:iCs/>
          <w:sz w:val="24"/>
        </w:rPr>
        <w:t>Scientific Reports</w:t>
      </w:r>
      <w:r w:rsidRPr="00B20912">
        <w:rPr>
          <w:rFonts w:ascii="Times New Roman" w:hAnsi="Times New Roman" w:cs="Times New Roman"/>
          <w:sz w:val="24"/>
        </w:rPr>
        <w:t xml:space="preserve">, </w:t>
      </w:r>
      <w:r w:rsidRPr="00B20912">
        <w:rPr>
          <w:rFonts w:ascii="Times New Roman" w:hAnsi="Times New Roman" w:cs="Times New Roman"/>
          <w:i/>
          <w:iCs/>
          <w:sz w:val="24"/>
        </w:rPr>
        <w:t>15</w:t>
      </w:r>
      <w:r w:rsidRPr="00B20912">
        <w:rPr>
          <w:rFonts w:ascii="Times New Roman" w:hAnsi="Times New Roman" w:cs="Times New Roman"/>
          <w:sz w:val="24"/>
        </w:rPr>
        <w:t>(1), 24985. https://doi.org/10.1038/s41598-025-10385-4</w:t>
      </w:r>
    </w:p>
    <w:p w:rsidR="00B20912" w:rsidRPr="00B20912" w:rsidRDefault="00B20912" w:rsidP="00B20912">
      <w:pPr>
        <w:pStyle w:val="Bibliography"/>
        <w:rPr>
          <w:rFonts w:ascii="Times New Roman" w:hAnsi="Times New Roman" w:cs="Times New Roman"/>
          <w:sz w:val="24"/>
        </w:rPr>
      </w:pPr>
      <w:proofErr w:type="spellStart"/>
      <w:r w:rsidRPr="00B20912">
        <w:rPr>
          <w:rFonts w:ascii="Times New Roman" w:hAnsi="Times New Roman" w:cs="Times New Roman"/>
          <w:sz w:val="24"/>
        </w:rPr>
        <w:t>Pasahol</w:t>
      </w:r>
      <w:proofErr w:type="spellEnd"/>
      <w:r w:rsidRPr="00B20912">
        <w:rPr>
          <w:rFonts w:ascii="Times New Roman" w:hAnsi="Times New Roman" w:cs="Times New Roman"/>
          <w:sz w:val="24"/>
        </w:rPr>
        <w:t xml:space="preserve">, F. D. S., Arriola, J. C., &amp; </w:t>
      </w:r>
      <w:proofErr w:type="spellStart"/>
      <w:r w:rsidRPr="00B20912">
        <w:rPr>
          <w:rFonts w:ascii="Times New Roman" w:hAnsi="Times New Roman" w:cs="Times New Roman"/>
          <w:sz w:val="24"/>
        </w:rPr>
        <w:t>Pederoso</w:t>
      </w:r>
      <w:proofErr w:type="spellEnd"/>
      <w:r w:rsidRPr="00B20912">
        <w:rPr>
          <w:rFonts w:ascii="Times New Roman" w:hAnsi="Times New Roman" w:cs="Times New Roman"/>
          <w:sz w:val="24"/>
        </w:rPr>
        <w:t xml:space="preserve">, P. M. S. (2023). </w:t>
      </w:r>
      <w:r w:rsidRPr="00B20912">
        <w:rPr>
          <w:rFonts w:ascii="Times New Roman" w:hAnsi="Times New Roman" w:cs="Times New Roman"/>
          <w:i/>
          <w:iCs/>
          <w:sz w:val="24"/>
        </w:rPr>
        <w:t>Assessment of Experiential Learning and Career Readiness: Basis for Curriculum Enhancement for the Tourism Program</w:t>
      </w:r>
      <w:r w:rsidRPr="00B20912">
        <w:rPr>
          <w:rFonts w:ascii="Times New Roman" w:hAnsi="Times New Roman" w:cs="Times New Roman"/>
          <w:sz w:val="24"/>
        </w:rPr>
        <w:t xml:space="preserve">. </w:t>
      </w:r>
      <w:r w:rsidRPr="00B20912">
        <w:rPr>
          <w:rFonts w:ascii="Times New Roman" w:hAnsi="Times New Roman" w:cs="Times New Roman"/>
          <w:i/>
          <w:iCs/>
          <w:sz w:val="24"/>
        </w:rPr>
        <w:t>2</w:t>
      </w:r>
      <w:r w:rsidRPr="00B20912">
        <w:rPr>
          <w:rFonts w:ascii="Times New Roman" w:hAnsi="Times New Roman" w:cs="Times New Roman"/>
          <w:sz w:val="24"/>
        </w:rPr>
        <w:t>(4).</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Patton, M. Q., &amp; Park, N. (n.d.). </w:t>
      </w:r>
      <w:r w:rsidRPr="00B20912">
        <w:rPr>
          <w:rFonts w:ascii="Times New Roman" w:hAnsi="Times New Roman" w:cs="Times New Roman"/>
          <w:i/>
          <w:iCs/>
          <w:sz w:val="24"/>
        </w:rPr>
        <w:t>Qualitative Evaluation and Research Methods</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Pillay, D. A. S. (n.d.). </w:t>
      </w:r>
      <w:r w:rsidRPr="00B20912">
        <w:rPr>
          <w:rFonts w:ascii="Times New Roman" w:hAnsi="Times New Roman" w:cs="Times New Roman"/>
          <w:i/>
          <w:iCs/>
          <w:sz w:val="24"/>
        </w:rPr>
        <w:t>Research instruments and Interpretivism: Evidence of constructivism and co-constructivism</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proofErr w:type="spellStart"/>
      <w:r w:rsidRPr="00B20912">
        <w:rPr>
          <w:rFonts w:ascii="Times New Roman" w:hAnsi="Times New Roman" w:cs="Times New Roman"/>
          <w:sz w:val="24"/>
        </w:rPr>
        <w:t>Rachmawati</w:t>
      </w:r>
      <w:proofErr w:type="spellEnd"/>
      <w:r w:rsidRPr="00B20912">
        <w:rPr>
          <w:rFonts w:ascii="Times New Roman" w:hAnsi="Times New Roman" w:cs="Times New Roman"/>
          <w:sz w:val="24"/>
        </w:rPr>
        <w:t xml:space="preserve">, D., </w:t>
      </w:r>
      <w:proofErr w:type="spellStart"/>
      <w:r w:rsidRPr="00B20912">
        <w:rPr>
          <w:rFonts w:ascii="Times New Roman" w:hAnsi="Times New Roman" w:cs="Times New Roman"/>
          <w:sz w:val="24"/>
        </w:rPr>
        <w:t>Sahid</w:t>
      </w:r>
      <w:proofErr w:type="spellEnd"/>
      <w:r w:rsidRPr="00B20912">
        <w:rPr>
          <w:rFonts w:ascii="Times New Roman" w:hAnsi="Times New Roman" w:cs="Times New Roman"/>
          <w:sz w:val="24"/>
        </w:rPr>
        <w:t xml:space="preserve">, S., Mahmud, M. I., &amp; </w:t>
      </w:r>
      <w:proofErr w:type="spellStart"/>
      <w:r w:rsidRPr="00B20912">
        <w:rPr>
          <w:rFonts w:ascii="Times New Roman" w:hAnsi="Times New Roman" w:cs="Times New Roman"/>
          <w:sz w:val="24"/>
        </w:rPr>
        <w:t>Buang</w:t>
      </w:r>
      <w:proofErr w:type="spellEnd"/>
      <w:r w:rsidRPr="00B20912">
        <w:rPr>
          <w:rFonts w:ascii="Times New Roman" w:hAnsi="Times New Roman" w:cs="Times New Roman"/>
          <w:sz w:val="24"/>
        </w:rPr>
        <w:t xml:space="preserve">, N. A. (2024). Enhancing student career readiness: A two-decade systematic literature review. </w:t>
      </w:r>
      <w:r w:rsidRPr="00B20912">
        <w:rPr>
          <w:rFonts w:ascii="Times New Roman" w:hAnsi="Times New Roman" w:cs="Times New Roman"/>
          <w:i/>
          <w:iCs/>
          <w:sz w:val="24"/>
        </w:rPr>
        <w:t>International Journal of Evaluation and Research in Education (IJERE)</w:t>
      </w:r>
      <w:r w:rsidRPr="00B20912">
        <w:rPr>
          <w:rFonts w:ascii="Times New Roman" w:hAnsi="Times New Roman" w:cs="Times New Roman"/>
          <w:sz w:val="24"/>
        </w:rPr>
        <w:t xml:space="preserve">, </w:t>
      </w:r>
      <w:r w:rsidRPr="00B20912">
        <w:rPr>
          <w:rFonts w:ascii="Times New Roman" w:hAnsi="Times New Roman" w:cs="Times New Roman"/>
          <w:i/>
          <w:iCs/>
          <w:sz w:val="24"/>
        </w:rPr>
        <w:t>13</w:t>
      </w:r>
      <w:r w:rsidRPr="00B20912">
        <w:rPr>
          <w:rFonts w:ascii="Times New Roman" w:hAnsi="Times New Roman" w:cs="Times New Roman"/>
          <w:sz w:val="24"/>
        </w:rPr>
        <w:t>(3), 1301. https://doi.org/10.11591/ijere.v13i3.26485</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Saunders, M., Lewis, P., &amp; Thornhill, A. (2016). Research methods for business students. In </w:t>
      </w:r>
      <w:r w:rsidRPr="00B20912">
        <w:rPr>
          <w:rFonts w:ascii="Times New Roman" w:hAnsi="Times New Roman" w:cs="Times New Roman"/>
          <w:i/>
          <w:iCs/>
          <w:sz w:val="24"/>
        </w:rPr>
        <w:t>Research methods for business students</w:t>
      </w:r>
      <w:r w:rsidRPr="00B20912">
        <w:rPr>
          <w:rFonts w:ascii="Times New Roman" w:hAnsi="Times New Roman" w:cs="Times New Roman"/>
          <w:sz w:val="24"/>
        </w:rPr>
        <w:t xml:space="preserve"> (Seventh edition.). Pearson Education Limited.</w:t>
      </w:r>
    </w:p>
    <w:p w:rsidR="00B20912" w:rsidRPr="00B20912" w:rsidRDefault="00B20912" w:rsidP="00B20912">
      <w:pPr>
        <w:pStyle w:val="Bibliography"/>
        <w:rPr>
          <w:rFonts w:ascii="Times New Roman" w:hAnsi="Times New Roman" w:cs="Times New Roman"/>
          <w:sz w:val="24"/>
        </w:rPr>
      </w:pPr>
      <w:proofErr w:type="spellStart"/>
      <w:r w:rsidRPr="00B20912">
        <w:rPr>
          <w:rFonts w:ascii="Times New Roman" w:hAnsi="Times New Roman" w:cs="Times New Roman"/>
          <w:sz w:val="24"/>
        </w:rPr>
        <w:t>Seel</w:t>
      </w:r>
      <w:proofErr w:type="spellEnd"/>
      <w:r w:rsidRPr="00B20912">
        <w:rPr>
          <w:rFonts w:ascii="Times New Roman" w:hAnsi="Times New Roman" w:cs="Times New Roman"/>
          <w:sz w:val="24"/>
        </w:rPr>
        <w:t xml:space="preserve">, N. M. (Ed.). (2012). </w:t>
      </w:r>
      <w:r w:rsidRPr="00B20912">
        <w:rPr>
          <w:rFonts w:ascii="Times New Roman" w:hAnsi="Times New Roman" w:cs="Times New Roman"/>
          <w:i/>
          <w:iCs/>
          <w:sz w:val="24"/>
        </w:rPr>
        <w:t>Encyclopedia of the sciences of learning</w:t>
      </w:r>
      <w:r w:rsidRPr="00B20912">
        <w:rPr>
          <w:rFonts w:ascii="Times New Roman" w:hAnsi="Times New Roman" w:cs="Times New Roman"/>
          <w:sz w:val="24"/>
        </w:rPr>
        <w:t>. Springer.</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i/>
          <w:iCs/>
          <w:sz w:val="24"/>
        </w:rPr>
        <w:t xml:space="preserve">The impact of </w:t>
      </w:r>
      <w:proofErr w:type="gramStart"/>
      <w:r w:rsidRPr="00B20912">
        <w:rPr>
          <w:rFonts w:ascii="Times New Roman" w:hAnsi="Times New Roman" w:cs="Times New Roman"/>
          <w:i/>
          <w:iCs/>
          <w:sz w:val="24"/>
        </w:rPr>
        <w:t>project based</w:t>
      </w:r>
      <w:proofErr w:type="gramEnd"/>
      <w:r w:rsidRPr="00B20912">
        <w:rPr>
          <w:rFonts w:ascii="Times New Roman" w:hAnsi="Times New Roman" w:cs="Times New Roman"/>
          <w:i/>
          <w:iCs/>
          <w:sz w:val="24"/>
        </w:rPr>
        <w:t xml:space="preserve"> learning on career readiness</w:t>
      </w:r>
      <w:r w:rsidRPr="00B20912">
        <w:rPr>
          <w:rFonts w:ascii="Times New Roman" w:hAnsi="Times New Roman" w:cs="Times New Roman"/>
          <w:sz w:val="24"/>
        </w:rPr>
        <w:t>. (n.d.).</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lastRenderedPageBreak/>
        <w:t xml:space="preserve">Tushar, H., &amp; </w:t>
      </w:r>
      <w:proofErr w:type="spellStart"/>
      <w:r w:rsidRPr="00B20912">
        <w:rPr>
          <w:rFonts w:ascii="Times New Roman" w:hAnsi="Times New Roman" w:cs="Times New Roman"/>
          <w:sz w:val="24"/>
        </w:rPr>
        <w:t>Sooraksa</w:t>
      </w:r>
      <w:proofErr w:type="spellEnd"/>
      <w:r w:rsidRPr="00B20912">
        <w:rPr>
          <w:rFonts w:ascii="Times New Roman" w:hAnsi="Times New Roman" w:cs="Times New Roman"/>
          <w:sz w:val="24"/>
        </w:rPr>
        <w:t xml:space="preserve">, N. (2023). Global employability skills in the 21st century workplace: A semi-systematic literature review. </w:t>
      </w:r>
      <w:proofErr w:type="spellStart"/>
      <w:r w:rsidRPr="00B20912">
        <w:rPr>
          <w:rFonts w:ascii="Times New Roman" w:hAnsi="Times New Roman" w:cs="Times New Roman"/>
          <w:i/>
          <w:iCs/>
          <w:sz w:val="24"/>
        </w:rPr>
        <w:t>Heliyon</w:t>
      </w:r>
      <w:proofErr w:type="spellEnd"/>
      <w:r w:rsidRPr="00B20912">
        <w:rPr>
          <w:rFonts w:ascii="Times New Roman" w:hAnsi="Times New Roman" w:cs="Times New Roman"/>
          <w:sz w:val="24"/>
        </w:rPr>
        <w:t xml:space="preserve">, </w:t>
      </w:r>
      <w:r w:rsidRPr="00B20912">
        <w:rPr>
          <w:rFonts w:ascii="Times New Roman" w:hAnsi="Times New Roman" w:cs="Times New Roman"/>
          <w:i/>
          <w:iCs/>
          <w:sz w:val="24"/>
        </w:rPr>
        <w:t>9</w:t>
      </w:r>
      <w:r w:rsidRPr="00B20912">
        <w:rPr>
          <w:rFonts w:ascii="Times New Roman" w:hAnsi="Times New Roman" w:cs="Times New Roman"/>
          <w:sz w:val="24"/>
        </w:rPr>
        <w:t>(11), e21023. https://doi.org/10.1016/j.heliyon.2023.e21023</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Wong, K. (2023). Enhancing Personalization and Experiential Learning in Higher Education through the VR Mobile Application, I’m IN - HKUST. </w:t>
      </w:r>
      <w:r w:rsidRPr="00B20912">
        <w:rPr>
          <w:rFonts w:ascii="Times New Roman" w:hAnsi="Times New Roman" w:cs="Times New Roman"/>
          <w:i/>
          <w:iCs/>
          <w:sz w:val="24"/>
        </w:rPr>
        <w:t>9th International Conference on Higher Education Advances (HEAd’23)</w:t>
      </w:r>
      <w:r w:rsidRPr="00B20912">
        <w:rPr>
          <w:rFonts w:ascii="Times New Roman" w:hAnsi="Times New Roman" w:cs="Times New Roman"/>
          <w:sz w:val="24"/>
        </w:rPr>
        <w:t>, 185–193. https://doi.org/10.4995/head23.2023.16217</w:t>
      </w:r>
    </w:p>
    <w:p w:rsidR="00B20912" w:rsidRPr="00B20912" w:rsidRDefault="00B20912" w:rsidP="00B20912">
      <w:pPr>
        <w:pStyle w:val="Bibliography"/>
        <w:rPr>
          <w:rFonts w:ascii="Times New Roman" w:hAnsi="Times New Roman" w:cs="Times New Roman"/>
          <w:sz w:val="24"/>
        </w:rPr>
      </w:pPr>
      <w:proofErr w:type="spellStart"/>
      <w:r w:rsidRPr="00B20912">
        <w:rPr>
          <w:rFonts w:ascii="Times New Roman" w:hAnsi="Times New Roman" w:cs="Times New Roman"/>
          <w:sz w:val="24"/>
        </w:rPr>
        <w:t>Yunanto</w:t>
      </w:r>
      <w:proofErr w:type="spellEnd"/>
      <w:r w:rsidRPr="00B20912">
        <w:rPr>
          <w:rFonts w:ascii="Times New Roman" w:hAnsi="Times New Roman" w:cs="Times New Roman"/>
          <w:sz w:val="24"/>
        </w:rPr>
        <w:t xml:space="preserve">, M. K. (2024). </w:t>
      </w:r>
      <w:r w:rsidRPr="00B20912">
        <w:rPr>
          <w:rFonts w:ascii="Times New Roman" w:hAnsi="Times New Roman" w:cs="Times New Roman"/>
          <w:i/>
          <w:iCs/>
          <w:sz w:val="24"/>
        </w:rPr>
        <w:t>NAVIGATING THE LANDSCAPE OF HIGHER EDUCATION IN THE 21ST CENTURY: CHALLENGES, INNOVATIONS, AND FUTURE PERSPECTIVES</w:t>
      </w:r>
      <w:r w:rsidRPr="00B20912">
        <w:rPr>
          <w:rFonts w:ascii="Times New Roman" w:hAnsi="Times New Roman" w:cs="Times New Roman"/>
          <w:sz w:val="24"/>
        </w:rPr>
        <w:t>. http://192.168.100.94:8080/xmlui/handle/123456789/371</w:t>
      </w:r>
    </w:p>
    <w:p w:rsidR="003A22BA" w:rsidRPr="00170218" w:rsidRDefault="003A22BA" w:rsidP="00170218">
      <w:pPr>
        <w:spacing w:line="360" w:lineRule="auto"/>
        <w:rPr>
          <w:rFonts w:ascii="Times New Roman" w:hAnsi="Times New Roman" w:cs="Times New Roman"/>
          <w:b/>
          <w:sz w:val="24"/>
          <w:szCs w:val="24"/>
          <w:lang w:val="en-HK"/>
        </w:rPr>
      </w:pPr>
      <w:r>
        <w:rPr>
          <w:rFonts w:ascii="Times New Roman" w:hAnsi="Times New Roman" w:cs="Times New Roman"/>
          <w:b/>
          <w:sz w:val="24"/>
          <w:szCs w:val="24"/>
          <w:lang w:val="en-HK"/>
        </w:rPr>
        <w:fldChar w:fldCharType="end"/>
      </w:r>
    </w:p>
    <w:p w:rsidR="00583FB5" w:rsidRPr="00170218" w:rsidRDefault="00583FB5" w:rsidP="00170218">
      <w:pPr>
        <w:spacing w:line="360" w:lineRule="auto"/>
        <w:rPr>
          <w:rFonts w:ascii="Times New Roman" w:hAnsi="Times New Roman" w:cs="Times New Roman"/>
          <w:b/>
          <w:sz w:val="24"/>
          <w:szCs w:val="24"/>
          <w:lang w:val="en-HK"/>
        </w:rPr>
      </w:pPr>
    </w:p>
    <w:sectPr w:rsidR="00583FB5" w:rsidRPr="0017021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6F78" w:rsidRDefault="00276F78" w:rsidP="00E46025">
      <w:pPr>
        <w:spacing w:after="0" w:line="240" w:lineRule="auto"/>
      </w:pPr>
      <w:r>
        <w:separator/>
      </w:r>
    </w:p>
  </w:endnote>
  <w:endnote w:type="continuationSeparator" w:id="0">
    <w:p w:rsidR="00276F78" w:rsidRDefault="00276F78" w:rsidP="00E46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inter">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6696013"/>
      <w:docPartObj>
        <w:docPartGallery w:val="Page Numbers (Bottom of Page)"/>
        <w:docPartUnique/>
      </w:docPartObj>
    </w:sdtPr>
    <w:sdtEndPr>
      <w:rPr>
        <w:noProof/>
      </w:rPr>
    </w:sdtEndPr>
    <w:sdtContent>
      <w:p w:rsidR="00E46025" w:rsidRDefault="00E460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46025" w:rsidRDefault="00E46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6F78" w:rsidRDefault="00276F78" w:rsidP="00E46025">
      <w:pPr>
        <w:spacing w:after="0" w:line="240" w:lineRule="auto"/>
      </w:pPr>
      <w:r>
        <w:separator/>
      </w:r>
    </w:p>
  </w:footnote>
  <w:footnote w:type="continuationSeparator" w:id="0">
    <w:p w:rsidR="00276F78" w:rsidRDefault="00276F78" w:rsidP="00E460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64ED1"/>
    <w:multiLevelType w:val="multilevel"/>
    <w:tmpl w:val="D81431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B32F3"/>
    <w:multiLevelType w:val="multilevel"/>
    <w:tmpl w:val="9550A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DB08B8"/>
    <w:multiLevelType w:val="multilevel"/>
    <w:tmpl w:val="6F904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D47D0"/>
    <w:multiLevelType w:val="hybridMultilevel"/>
    <w:tmpl w:val="3900418E"/>
    <w:lvl w:ilvl="0" w:tplc="4AE0E1C8">
      <w:start w:val="1"/>
      <w:numFmt w:val="lowerLetter"/>
      <w:lvlText w:val="%1."/>
      <w:lvlJc w:val="left"/>
      <w:pPr>
        <w:ind w:left="1080" w:hanging="360"/>
      </w:pPr>
      <w:rPr>
        <w:rFonts w:hint="default"/>
        <w:b/>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4" w15:restartNumberingAfterBreak="0">
    <w:nsid w:val="0C3E6100"/>
    <w:multiLevelType w:val="multilevel"/>
    <w:tmpl w:val="ED14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360F81"/>
    <w:multiLevelType w:val="multilevel"/>
    <w:tmpl w:val="093CC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255F7F"/>
    <w:multiLevelType w:val="multilevel"/>
    <w:tmpl w:val="B5BA4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9D6705"/>
    <w:multiLevelType w:val="multilevel"/>
    <w:tmpl w:val="999C7284"/>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D408FD"/>
    <w:multiLevelType w:val="multilevel"/>
    <w:tmpl w:val="2422A4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090895"/>
    <w:multiLevelType w:val="multilevel"/>
    <w:tmpl w:val="D708E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F32C38"/>
    <w:multiLevelType w:val="multilevel"/>
    <w:tmpl w:val="55D647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061A2C"/>
    <w:multiLevelType w:val="multilevel"/>
    <w:tmpl w:val="934673D2"/>
    <w:lvl w:ilvl="0">
      <w:start w:val="5"/>
      <w:numFmt w:val="decimal"/>
      <w:lvlText w:val="%1"/>
      <w:lvlJc w:val="left"/>
      <w:pPr>
        <w:ind w:left="360" w:hanging="360"/>
      </w:pPr>
      <w:rPr>
        <w:rFonts w:hint="default"/>
      </w:rPr>
    </w:lvl>
    <w:lvl w:ilvl="1">
      <w:start w:val="2"/>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2847" w:hanging="72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625" w:hanging="108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403" w:hanging="1440"/>
      </w:pPr>
      <w:rPr>
        <w:rFonts w:hint="default"/>
      </w:rPr>
    </w:lvl>
    <w:lvl w:ilvl="8">
      <w:start w:val="1"/>
      <w:numFmt w:val="decimal"/>
      <w:lvlText w:val="%1.%2.%3.%4.%5.%6.%7.%8.%9"/>
      <w:lvlJc w:val="left"/>
      <w:pPr>
        <w:ind w:left="7472" w:hanging="1800"/>
      </w:pPr>
      <w:rPr>
        <w:rFonts w:hint="default"/>
      </w:rPr>
    </w:lvl>
  </w:abstractNum>
  <w:abstractNum w:abstractNumId="12" w15:restartNumberingAfterBreak="0">
    <w:nsid w:val="27435DEE"/>
    <w:multiLevelType w:val="multilevel"/>
    <w:tmpl w:val="9EAEF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81F625C"/>
    <w:multiLevelType w:val="multilevel"/>
    <w:tmpl w:val="F2124C4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28503D8D"/>
    <w:multiLevelType w:val="hybridMultilevel"/>
    <w:tmpl w:val="DB32BA8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2B2728FD"/>
    <w:multiLevelType w:val="multilevel"/>
    <w:tmpl w:val="350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F1626CC"/>
    <w:multiLevelType w:val="multilevel"/>
    <w:tmpl w:val="31641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24C3F70"/>
    <w:multiLevelType w:val="multilevel"/>
    <w:tmpl w:val="CE869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2C4375F"/>
    <w:multiLevelType w:val="hybridMultilevel"/>
    <w:tmpl w:val="6868FAEE"/>
    <w:lvl w:ilvl="0" w:tplc="6F5478B6">
      <w:numFmt w:val="bullet"/>
      <w:lvlText w:val="-"/>
      <w:lvlJc w:val="left"/>
      <w:pPr>
        <w:ind w:left="720" w:hanging="360"/>
      </w:pPr>
      <w:rPr>
        <w:rFonts w:ascii="Times New Roman" w:eastAsia="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3D1B763D"/>
    <w:multiLevelType w:val="multilevel"/>
    <w:tmpl w:val="F2124C4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43031ED0"/>
    <w:multiLevelType w:val="multilevel"/>
    <w:tmpl w:val="894EE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C274DD"/>
    <w:multiLevelType w:val="multilevel"/>
    <w:tmpl w:val="4C9C7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88F4AE4"/>
    <w:multiLevelType w:val="multilevel"/>
    <w:tmpl w:val="B9F69B12"/>
    <w:lvl w:ilvl="0">
      <w:start w:val="4"/>
      <w:numFmt w:val="decimal"/>
      <w:lvlText w:val="%1"/>
      <w:lvlJc w:val="left"/>
      <w:pPr>
        <w:ind w:left="420" w:hanging="420"/>
      </w:pPr>
      <w:rPr>
        <w:rFonts w:hint="default"/>
      </w:rPr>
    </w:lvl>
    <w:lvl w:ilvl="1">
      <w:start w:val="32"/>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4A9C002A"/>
    <w:multiLevelType w:val="hybridMultilevel"/>
    <w:tmpl w:val="897835E6"/>
    <w:lvl w:ilvl="0" w:tplc="F836F1D8">
      <w:start w:val="1"/>
      <w:numFmt w:val="lowerLetter"/>
      <w:lvlText w:val="%1."/>
      <w:lvlJc w:val="left"/>
      <w:pPr>
        <w:ind w:left="1080" w:hanging="360"/>
      </w:pPr>
      <w:rPr>
        <w:rFonts w:hint="default"/>
        <w:b/>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4" w15:restartNumberingAfterBreak="0">
    <w:nsid w:val="4A9E4AEB"/>
    <w:multiLevelType w:val="multilevel"/>
    <w:tmpl w:val="D45AF7B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0E0961"/>
    <w:multiLevelType w:val="multilevel"/>
    <w:tmpl w:val="1FD8F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516293"/>
    <w:multiLevelType w:val="multilevel"/>
    <w:tmpl w:val="D15C6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BF2AAE"/>
    <w:multiLevelType w:val="multilevel"/>
    <w:tmpl w:val="84E266FC"/>
    <w:lvl w:ilvl="0">
      <w:start w:val="1"/>
      <w:numFmt w:val="bullet"/>
      <w:lvlText w:val=""/>
      <w:lvlJc w:val="left"/>
      <w:pPr>
        <w:tabs>
          <w:tab w:val="num" w:pos="720"/>
        </w:tabs>
        <w:ind w:left="720" w:hanging="360"/>
      </w:pPr>
      <w:rPr>
        <w:rFonts w:ascii="Symbol" w:hAnsi="Symbol" w:hint="default"/>
        <w:sz w:val="20"/>
      </w:rPr>
    </w:lvl>
    <w:lvl w:ilvl="1">
      <w:start w:val="6"/>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34522F"/>
    <w:multiLevelType w:val="multilevel"/>
    <w:tmpl w:val="3102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D931B92"/>
    <w:multiLevelType w:val="hybridMultilevel"/>
    <w:tmpl w:val="B7BE7918"/>
    <w:lvl w:ilvl="0" w:tplc="0EFE8FE4">
      <w:start w:val="1"/>
      <w:numFmt w:val="decimal"/>
      <w:lvlText w:val="%1."/>
      <w:lvlJc w:val="left"/>
      <w:pPr>
        <w:ind w:left="360" w:hanging="360"/>
      </w:pPr>
      <w:rPr>
        <w:rFonts w:hint="default"/>
        <w:b/>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30" w15:restartNumberingAfterBreak="0">
    <w:nsid w:val="606B3940"/>
    <w:multiLevelType w:val="hybridMultilevel"/>
    <w:tmpl w:val="348E803C"/>
    <w:lvl w:ilvl="0" w:tplc="F4C83BD8">
      <w:start w:val="4"/>
      <w:numFmt w:val="bullet"/>
      <w:lvlText w:val="-"/>
      <w:lvlJc w:val="left"/>
      <w:pPr>
        <w:ind w:left="1080" w:hanging="360"/>
      </w:pPr>
      <w:rPr>
        <w:rFonts w:ascii="Times New Roman" w:eastAsiaTheme="minorHAnsi" w:hAnsi="Times New Roman" w:cs="Times New Roman"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31" w15:restartNumberingAfterBreak="0">
    <w:nsid w:val="67976AF6"/>
    <w:multiLevelType w:val="multilevel"/>
    <w:tmpl w:val="5226E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DA06948"/>
    <w:multiLevelType w:val="multilevel"/>
    <w:tmpl w:val="88CC79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E10181B"/>
    <w:multiLevelType w:val="multilevel"/>
    <w:tmpl w:val="FA90E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E442BE"/>
    <w:multiLevelType w:val="multilevel"/>
    <w:tmpl w:val="6854C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6CF23E4"/>
    <w:multiLevelType w:val="multilevel"/>
    <w:tmpl w:val="4C18B3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7E84594"/>
    <w:multiLevelType w:val="multilevel"/>
    <w:tmpl w:val="FD265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0"/>
  </w:num>
  <w:num w:numId="3">
    <w:abstractNumId w:val="24"/>
  </w:num>
  <w:num w:numId="4">
    <w:abstractNumId w:val="31"/>
  </w:num>
  <w:num w:numId="5">
    <w:abstractNumId w:val="8"/>
  </w:num>
  <w:num w:numId="6">
    <w:abstractNumId w:val="32"/>
  </w:num>
  <w:num w:numId="7">
    <w:abstractNumId w:val="35"/>
  </w:num>
  <w:num w:numId="8">
    <w:abstractNumId w:val="16"/>
  </w:num>
  <w:num w:numId="9">
    <w:abstractNumId w:val="6"/>
  </w:num>
  <w:num w:numId="10">
    <w:abstractNumId w:val="28"/>
  </w:num>
  <w:num w:numId="11">
    <w:abstractNumId w:val="36"/>
  </w:num>
  <w:num w:numId="12">
    <w:abstractNumId w:val="21"/>
  </w:num>
  <w:num w:numId="13">
    <w:abstractNumId w:val="2"/>
  </w:num>
  <w:num w:numId="14">
    <w:abstractNumId w:val="25"/>
  </w:num>
  <w:num w:numId="15">
    <w:abstractNumId w:val="1"/>
  </w:num>
  <w:num w:numId="16">
    <w:abstractNumId w:val="27"/>
  </w:num>
  <w:num w:numId="17">
    <w:abstractNumId w:val="34"/>
  </w:num>
  <w:num w:numId="18">
    <w:abstractNumId w:val="4"/>
  </w:num>
  <w:num w:numId="19">
    <w:abstractNumId w:val="17"/>
  </w:num>
  <w:num w:numId="20">
    <w:abstractNumId w:val="15"/>
  </w:num>
  <w:num w:numId="21">
    <w:abstractNumId w:val="10"/>
  </w:num>
  <w:num w:numId="22">
    <w:abstractNumId w:val="9"/>
  </w:num>
  <w:num w:numId="23">
    <w:abstractNumId w:val="20"/>
  </w:num>
  <w:num w:numId="24">
    <w:abstractNumId w:val="26"/>
  </w:num>
  <w:num w:numId="25">
    <w:abstractNumId w:val="5"/>
  </w:num>
  <w:num w:numId="26">
    <w:abstractNumId w:val="33"/>
  </w:num>
  <w:num w:numId="27">
    <w:abstractNumId w:val="7"/>
  </w:num>
  <w:num w:numId="28">
    <w:abstractNumId w:val="18"/>
  </w:num>
  <w:num w:numId="29">
    <w:abstractNumId w:val="14"/>
  </w:num>
  <w:num w:numId="30">
    <w:abstractNumId w:val="29"/>
  </w:num>
  <w:num w:numId="31">
    <w:abstractNumId w:val="13"/>
  </w:num>
  <w:num w:numId="32">
    <w:abstractNumId w:val="3"/>
  </w:num>
  <w:num w:numId="33">
    <w:abstractNumId w:val="23"/>
  </w:num>
  <w:num w:numId="34">
    <w:abstractNumId w:val="22"/>
  </w:num>
  <w:num w:numId="35">
    <w:abstractNumId w:val="30"/>
  </w:num>
  <w:num w:numId="36">
    <w:abstractNumId w:val="19"/>
  </w:num>
  <w:num w:numId="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2E8"/>
    <w:rsid w:val="00004111"/>
    <w:rsid w:val="00043BA1"/>
    <w:rsid w:val="000440E7"/>
    <w:rsid w:val="0004478E"/>
    <w:rsid w:val="00046BA9"/>
    <w:rsid w:val="00087518"/>
    <w:rsid w:val="001117BA"/>
    <w:rsid w:val="001350CE"/>
    <w:rsid w:val="0014737A"/>
    <w:rsid w:val="00170218"/>
    <w:rsid w:val="001722E8"/>
    <w:rsid w:val="00184ACE"/>
    <w:rsid w:val="001A2A34"/>
    <w:rsid w:val="001A6B53"/>
    <w:rsid w:val="001A73D4"/>
    <w:rsid w:val="001D36EF"/>
    <w:rsid w:val="002128D7"/>
    <w:rsid w:val="00225A64"/>
    <w:rsid w:val="00276F78"/>
    <w:rsid w:val="00292A05"/>
    <w:rsid w:val="002A4E97"/>
    <w:rsid w:val="002C4C09"/>
    <w:rsid w:val="002F7701"/>
    <w:rsid w:val="003116B4"/>
    <w:rsid w:val="00357676"/>
    <w:rsid w:val="00364938"/>
    <w:rsid w:val="00383823"/>
    <w:rsid w:val="003A22BA"/>
    <w:rsid w:val="0042448B"/>
    <w:rsid w:val="00446BFA"/>
    <w:rsid w:val="00466DAE"/>
    <w:rsid w:val="004765A5"/>
    <w:rsid w:val="004912BB"/>
    <w:rsid w:val="00493979"/>
    <w:rsid w:val="004A5615"/>
    <w:rsid w:val="004F6EE9"/>
    <w:rsid w:val="00532621"/>
    <w:rsid w:val="00557FDB"/>
    <w:rsid w:val="00583FB5"/>
    <w:rsid w:val="00592C5F"/>
    <w:rsid w:val="005C3E53"/>
    <w:rsid w:val="005C4464"/>
    <w:rsid w:val="0062237E"/>
    <w:rsid w:val="0064364C"/>
    <w:rsid w:val="00657956"/>
    <w:rsid w:val="00670F7C"/>
    <w:rsid w:val="00683999"/>
    <w:rsid w:val="006B5BDF"/>
    <w:rsid w:val="006D5F08"/>
    <w:rsid w:val="006E062A"/>
    <w:rsid w:val="00730BB7"/>
    <w:rsid w:val="00771C39"/>
    <w:rsid w:val="007D40E3"/>
    <w:rsid w:val="007D7694"/>
    <w:rsid w:val="0082094A"/>
    <w:rsid w:val="0083100E"/>
    <w:rsid w:val="008368F0"/>
    <w:rsid w:val="00867717"/>
    <w:rsid w:val="008723CE"/>
    <w:rsid w:val="0088499C"/>
    <w:rsid w:val="00894D2E"/>
    <w:rsid w:val="008A072E"/>
    <w:rsid w:val="009119B6"/>
    <w:rsid w:val="009554B8"/>
    <w:rsid w:val="0099140C"/>
    <w:rsid w:val="009D2E17"/>
    <w:rsid w:val="009E039B"/>
    <w:rsid w:val="009E36B6"/>
    <w:rsid w:val="009E7470"/>
    <w:rsid w:val="009F5BCA"/>
    <w:rsid w:val="00A1506C"/>
    <w:rsid w:val="00AD3BFC"/>
    <w:rsid w:val="00B11383"/>
    <w:rsid w:val="00B20912"/>
    <w:rsid w:val="00B474B5"/>
    <w:rsid w:val="00B62554"/>
    <w:rsid w:val="00B71E81"/>
    <w:rsid w:val="00BA25E0"/>
    <w:rsid w:val="00BB3E9D"/>
    <w:rsid w:val="00BC211E"/>
    <w:rsid w:val="00BD7D82"/>
    <w:rsid w:val="00C30902"/>
    <w:rsid w:val="00C55C1F"/>
    <w:rsid w:val="00C80378"/>
    <w:rsid w:val="00C903E7"/>
    <w:rsid w:val="00CB2507"/>
    <w:rsid w:val="00CD1528"/>
    <w:rsid w:val="00CD6AA1"/>
    <w:rsid w:val="00D1306F"/>
    <w:rsid w:val="00D33837"/>
    <w:rsid w:val="00DA0414"/>
    <w:rsid w:val="00DA2E35"/>
    <w:rsid w:val="00DA7B7A"/>
    <w:rsid w:val="00DD1A2E"/>
    <w:rsid w:val="00DE7D89"/>
    <w:rsid w:val="00DF6C46"/>
    <w:rsid w:val="00DF6CA4"/>
    <w:rsid w:val="00E066CD"/>
    <w:rsid w:val="00E46025"/>
    <w:rsid w:val="00E50A2E"/>
    <w:rsid w:val="00E5207E"/>
    <w:rsid w:val="00E57D80"/>
    <w:rsid w:val="00E61A34"/>
    <w:rsid w:val="00E95E8D"/>
    <w:rsid w:val="00EC03E2"/>
    <w:rsid w:val="00EC0A21"/>
    <w:rsid w:val="00EC46F1"/>
    <w:rsid w:val="00F12AFD"/>
    <w:rsid w:val="00F25523"/>
    <w:rsid w:val="00F40376"/>
    <w:rsid w:val="00F979D3"/>
    <w:rsid w:val="00FD2255"/>
    <w:rsid w:val="00FF2706"/>
    <w:rsid w:val="00FF6A80"/>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5060D9"/>
  <w15:chartTrackingRefBased/>
  <w15:docId w15:val="{B86B0405-E10C-430A-8F1F-7F09AF9DF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5A64"/>
    <w:pPr>
      <w:spacing w:after="120" w:line="240" w:lineRule="atLeast"/>
    </w:pPr>
    <w:rPr>
      <w:rFonts w:ascii="Georgia" w:eastAsiaTheme="minorHAnsi"/>
      <w:sz w:val="21"/>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16B4"/>
    <w:pPr>
      <w:ind w:left="720"/>
      <w:contextualSpacing/>
    </w:pPr>
  </w:style>
  <w:style w:type="paragraph" w:styleId="NormalWeb">
    <w:name w:val="Normal (Web)"/>
    <w:basedOn w:val="Normal"/>
    <w:uiPriority w:val="99"/>
    <w:semiHidden/>
    <w:unhideWhenUsed/>
    <w:rsid w:val="003116B4"/>
    <w:pPr>
      <w:spacing w:before="100" w:beforeAutospacing="1" w:after="100" w:afterAutospacing="1" w:line="240" w:lineRule="auto"/>
    </w:pPr>
    <w:rPr>
      <w:rFonts w:ascii="Times New Roman" w:eastAsia="Times New Roman" w:hAnsi="Times New Roman" w:cs="Times New Roman"/>
      <w:sz w:val="24"/>
      <w:szCs w:val="24"/>
      <w:lang w:val="en-HK" w:eastAsia="zh-CN"/>
    </w:rPr>
  </w:style>
  <w:style w:type="paragraph" w:styleId="Bibliography">
    <w:name w:val="Bibliography"/>
    <w:basedOn w:val="Normal"/>
    <w:next w:val="Normal"/>
    <w:uiPriority w:val="37"/>
    <w:unhideWhenUsed/>
    <w:rsid w:val="003A22BA"/>
    <w:pPr>
      <w:spacing w:after="0" w:line="480" w:lineRule="atLeast"/>
      <w:ind w:left="720" w:hanging="720"/>
    </w:pPr>
  </w:style>
  <w:style w:type="paragraph" w:styleId="BalloonText">
    <w:name w:val="Balloon Text"/>
    <w:basedOn w:val="Normal"/>
    <w:link w:val="BalloonTextChar"/>
    <w:uiPriority w:val="99"/>
    <w:semiHidden/>
    <w:unhideWhenUsed/>
    <w:rsid w:val="006579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956"/>
    <w:rPr>
      <w:rFonts w:ascii="Segoe UI" w:eastAsiaTheme="minorHAnsi" w:hAnsi="Segoe UI" w:cs="Segoe UI"/>
      <w:sz w:val="18"/>
      <w:szCs w:val="18"/>
      <w:lang w:val="en-US" w:eastAsia="en-US"/>
    </w:rPr>
  </w:style>
  <w:style w:type="paragraph" w:styleId="Header">
    <w:name w:val="header"/>
    <w:basedOn w:val="Normal"/>
    <w:link w:val="HeaderChar"/>
    <w:uiPriority w:val="99"/>
    <w:unhideWhenUsed/>
    <w:rsid w:val="00E46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025"/>
    <w:rPr>
      <w:rFonts w:ascii="Georgia" w:eastAsiaTheme="minorHAnsi"/>
      <w:sz w:val="21"/>
      <w:lang w:val="en-US" w:eastAsia="en-US"/>
    </w:rPr>
  </w:style>
  <w:style w:type="paragraph" w:styleId="Footer">
    <w:name w:val="footer"/>
    <w:basedOn w:val="Normal"/>
    <w:link w:val="FooterChar"/>
    <w:uiPriority w:val="99"/>
    <w:unhideWhenUsed/>
    <w:rsid w:val="00E46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025"/>
    <w:rPr>
      <w:rFonts w:ascii="Georgia" w:eastAsiaTheme="minorHAnsi"/>
      <w:sz w:val="21"/>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94052">
      <w:bodyDiv w:val="1"/>
      <w:marLeft w:val="0"/>
      <w:marRight w:val="0"/>
      <w:marTop w:val="0"/>
      <w:marBottom w:val="0"/>
      <w:divBdr>
        <w:top w:val="none" w:sz="0" w:space="0" w:color="auto"/>
        <w:left w:val="none" w:sz="0" w:space="0" w:color="auto"/>
        <w:bottom w:val="none" w:sz="0" w:space="0" w:color="auto"/>
        <w:right w:val="none" w:sz="0" w:space="0" w:color="auto"/>
      </w:divBdr>
    </w:div>
    <w:div w:id="76221194">
      <w:bodyDiv w:val="1"/>
      <w:marLeft w:val="0"/>
      <w:marRight w:val="0"/>
      <w:marTop w:val="0"/>
      <w:marBottom w:val="0"/>
      <w:divBdr>
        <w:top w:val="none" w:sz="0" w:space="0" w:color="auto"/>
        <w:left w:val="none" w:sz="0" w:space="0" w:color="auto"/>
        <w:bottom w:val="none" w:sz="0" w:space="0" w:color="auto"/>
        <w:right w:val="none" w:sz="0" w:space="0" w:color="auto"/>
      </w:divBdr>
    </w:div>
    <w:div w:id="217934112">
      <w:bodyDiv w:val="1"/>
      <w:marLeft w:val="0"/>
      <w:marRight w:val="0"/>
      <w:marTop w:val="0"/>
      <w:marBottom w:val="0"/>
      <w:divBdr>
        <w:top w:val="none" w:sz="0" w:space="0" w:color="auto"/>
        <w:left w:val="none" w:sz="0" w:space="0" w:color="auto"/>
        <w:bottom w:val="none" w:sz="0" w:space="0" w:color="auto"/>
        <w:right w:val="none" w:sz="0" w:space="0" w:color="auto"/>
      </w:divBdr>
    </w:div>
    <w:div w:id="363556162">
      <w:bodyDiv w:val="1"/>
      <w:marLeft w:val="0"/>
      <w:marRight w:val="0"/>
      <w:marTop w:val="0"/>
      <w:marBottom w:val="0"/>
      <w:divBdr>
        <w:top w:val="none" w:sz="0" w:space="0" w:color="auto"/>
        <w:left w:val="none" w:sz="0" w:space="0" w:color="auto"/>
        <w:bottom w:val="none" w:sz="0" w:space="0" w:color="auto"/>
        <w:right w:val="none" w:sz="0" w:space="0" w:color="auto"/>
      </w:divBdr>
    </w:div>
    <w:div w:id="510417292">
      <w:bodyDiv w:val="1"/>
      <w:marLeft w:val="0"/>
      <w:marRight w:val="0"/>
      <w:marTop w:val="0"/>
      <w:marBottom w:val="0"/>
      <w:divBdr>
        <w:top w:val="none" w:sz="0" w:space="0" w:color="auto"/>
        <w:left w:val="none" w:sz="0" w:space="0" w:color="auto"/>
        <w:bottom w:val="none" w:sz="0" w:space="0" w:color="auto"/>
        <w:right w:val="none" w:sz="0" w:space="0" w:color="auto"/>
      </w:divBdr>
    </w:div>
    <w:div w:id="584074515">
      <w:bodyDiv w:val="1"/>
      <w:marLeft w:val="0"/>
      <w:marRight w:val="0"/>
      <w:marTop w:val="0"/>
      <w:marBottom w:val="0"/>
      <w:divBdr>
        <w:top w:val="none" w:sz="0" w:space="0" w:color="auto"/>
        <w:left w:val="none" w:sz="0" w:space="0" w:color="auto"/>
        <w:bottom w:val="none" w:sz="0" w:space="0" w:color="auto"/>
        <w:right w:val="none" w:sz="0" w:space="0" w:color="auto"/>
      </w:divBdr>
    </w:div>
    <w:div w:id="647824456">
      <w:bodyDiv w:val="1"/>
      <w:marLeft w:val="0"/>
      <w:marRight w:val="0"/>
      <w:marTop w:val="0"/>
      <w:marBottom w:val="0"/>
      <w:divBdr>
        <w:top w:val="none" w:sz="0" w:space="0" w:color="auto"/>
        <w:left w:val="none" w:sz="0" w:space="0" w:color="auto"/>
        <w:bottom w:val="none" w:sz="0" w:space="0" w:color="auto"/>
        <w:right w:val="none" w:sz="0" w:space="0" w:color="auto"/>
      </w:divBdr>
    </w:div>
    <w:div w:id="724454341">
      <w:bodyDiv w:val="1"/>
      <w:marLeft w:val="0"/>
      <w:marRight w:val="0"/>
      <w:marTop w:val="0"/>
      <w:marBottom w:val="0"/>
      <w:divBdr>
        <w:top w:val="none" w:sz="0" w:space="0" w:color="auto"/>
        <w:left w:val="none" w:sz="0" w:space="0" w:color="auto"/>
        <w:bottom w:val="none" w:sz="0" w:space="0" w:color="auto"/>
        <w:right w:val="none" w:sz="0" w:space="0" w:color="auto"/>
      </w:divBdr>
    </w:div>
    <w:div w:id="796071614">
      <w:bodyDiv w:val="1"/>
      <w:marLeft w:val="0"/>
      <w:marRight w:val="0"/>
      <w:marTop w:val="0"/>
      <w:marBottom w:val="0"/>
      <w:divBdr>
        <w:top w:val="none" w:sz="0" w:space="0" w:color="auto"/>
        <w:left w:val="none" w:sz="0" w:space="0" w:color="auto"/>
        <w:bottom w:val="none" w:sz="0" w:space="0" w:color="auto"/>
        <w:right w:val="none" w:sz="0" w:space="0" w:color="auto"/>
      </w:divBdr>
    </w:div>
    <w:div w:id="831793595">
      <w:bodyDiv w:val="1"/>
      <w:marLeft w:val="0"/>
      <w:marRight w:val="0"/>
      <w:marTop w:val="0"/>
      <w:marBottom w:val="0"/>
      <w:divBdr>
        <w:top w:val="none" w:sz="0" w:space="0" w:color="auto"/>
        <w:left w:val="none" w:sz="0" w:space="0" w:color="auto"/>
        <w:bottom w:val="none" w:sz="0" w:space="0" w:color="auto"/>
        <w:right w:val="none" w:sz="0" w:space="0" w:color="auto"/>
      </w:divBdr>
    </w:div>
    <w:div w:id="952974499">
      <w:bodyDiv w:val="1"/>
      <w:marLeft w:val="0"/>
      <w:marRight w:val="0"/>
      <w:marTop w:val="0"/>
      <w:marBottom w:val="0"/>
      <w:divBdr>
        <w:top w:val="none" w:sz="0" w:space="0" w:color="auto"/>
        <w:left w:val="none" w:sz="0" w:space="0" w:color="auto"/>
        <w:bottom w:val="none" w:sz="0" w:space="0" w:color="auto"/>
        <w:right w:val="none" w:sz="0" w:space="0" w:color="auto"/>
      </w:divBdr>
    </w:div>
    <w:div w:id="965357361">
      <w:bodyDiv w:val="1"/>
      <w:marLeft w:val="0"/>
      <w:marRight w:val="0"/>
      <w:marTop w:val="0"/>
      <w:marBottom w:val="0"/>
      <w:divBdr>
        <w:top w:val="none" w:sz="0" w:space="0" w:color="auto"/>
        <w:left w:val="none" w:sz="0" w:space="0" w:color="auto"/>
        <w:bottom w:val="none" w:sz="0" w:space="0" w:color="auto"/>
        <w:right w:val="none" w:sz="0" w:space="0" w:color="auto"/>
      </w:divBdr>
    </w:div>
    <w:div w:id="1015351721">
      <w:bodyDiv w:val="1"/>
      <w:marLeft w:val="0"/>
      <w:marRight w:val="0"/>
      <w:marTop w:val="0"/>
      <w:marBottom w:val="0"/>
      <w:divBdr>
        <w:top w:val="none" w:sz="0" w:space="0" w:color="auto"/>
        <w:left w:val="none" w:sz="0" w:space="0" w:color="auto"/>
        <w:bottom w:val="none" w:sz="0" w:space="0" w:color="auto"/>
        <w:right w:val="none" w:sz="0" w:space="0" w:color="auto"/>
      </w:divBdr>
    </w:div>
    <w:div w:id="1021055822">
      <w:bodyDiv w:val="1"/>
      <w:marLeft w:val="0"/>
      <w:marRight w:val="0"/>
      <w:marTop w:val="0"/>
      <w:marBottom w:val="0"/>
      <w:divBdr>
        <w:top w:val="none" w:sz="0" w:space="0" w:color="auto"/>
        <w:left w:val="none" w:sz="0" w:space="0" w:color="auto"/>
        <w:bottom w:val="none" w:sz="0" w:space="0" w:color="auto"/>
        <w:right w:val="none" w:sz="0" w:space="0" w:color="auto"/>
      </w:divBdr>
    </w:div>
    <w:div w:id="1054354144">
      <w:bodyDiv w:val="1"/>
      <w:marLeft w:val="0"/>
      <w:marRight w:val="0"/>
      <w:marTop w:val="0"/>
      <w:marBottom w:val="0"/>
      <w:divBdr>
        <w:top w:val="none" w:sz="0" w:space="0" w:color="auto"/>
        <w:left w:val="none" w:sz="0" w:space="0" w:color="auto"/>
        <w:bottom w:val="none" w:sz="0" w:space="0" w:color="auto"/>
        <w:right w:val="none" w:sz="0" w:space="0" w:color="auto"/>
      </w:divBdr>
    </w:div>
    <w:div w:id="1101031813">
      <w:bodyDiv w:val="1"/>
      <w:marLeft w:val="0"/>
      <w:marRight w:val="0"/>
      <w:marTop w:val="0"/>
      <w:marBottom w:val="0"/>
      <w:divBdr>
        <w:top w:val="none" w:sz="0" w:space="0" w:color="auto"/>
        <w:left w:val="none" w:sz="0" w:space="0" w:color="auto"/>
        <w:bottom w:val="none" w:sz="0" w:space="0" w:color="auto"/>
        <w:right w:val="none" w:sz="0" w:space="0" w:color="auto"/>
      </w:divBdr>
    </w:div>
    <w:div w:id="1168982199">
      <w:bodyDiv w:val="1"/>
      <w:marLeft w:val="0"/>
      <w:marRight w:val="0"/>
      <w:marTop w:val="0"/>
      <w:marBottom w:val="0"/>
      <w:divBdr>
        <w:top w:val="none" w:sz="0" w:space="0" w:color="auto"/>
        <w:left w:val="none" w:sz="0" w:space="0" w:color="auto"/>
        <w:bottom w:val="none" w:sz="0" w:space="0" w:color="auto"/>
        <w:right w:val="none" w:sz="0" w:space="0" w:color="auto"/>
      </w:divBdr>
    </w:div>
    <w:div w:id="1220166325">
      <w:bodyDiv w:val="1"/>
      <w:marLeft w:val="0"/>
      <w:marRight w:val="0"/>
      <w:marTop w:val="0"/>
      <w:marBottom w:val="0"/>
      <w:divBdr>
        <w:top w:val="none" w:sz="0" w:space="0" w:color="auto"/>
        <w:left w:val="none" w:sz="0" w:space="0" w:color="auto"/>
        <w:bottom w:val="none" w:sz="0" w:space="0" w:color="auto"/>
        <w:right w:val="none" w:sz="0" w:space="0" w:color="auto"/>
      </w:divBdr>
      <w:divsChild>
        <w:div w:id="866455001">
          <w:marLeft w:val="0"/>
          <w:marRight w:val="0"/>
          <w:marTop w:val="0"/>
          <w:marBottom w:val="0"/>
          <w:divBdr>
            <w:top w:val="single" w:sz="2" w:space="0" w:color="auto"/>
            <w:left w:val="single" w:sz="2" w:space="0" w:color="auto"/>
            <w:bottom w:val="single" w:sz="2" w:space="0" w:color="auto"/>
            <w:right w:val="single" w:sz="2" w:space="0" w:color="auto"/>
          </w:divBdr>
          <w:divsChild>
            <w:div w:id="12095383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29874849">
      <w:bodyDiv w:val="1"/>
      <w:marLeft w:val="0"/>
      <w:marRight w:val="0"/>
      <w:marTop w:val="0"/>
      <w:marBottom w:val="0"/>
      <w:divBdr>
        <w:top w:val="none" w:sz="0" w:space="0" w:color="auto"/>
        <w:left w:val="none" w:sz="0" w:space="0" w:color="auto"/>
        <w:bottom w:val="none" w:sz="0" w:space="0" w:color="auto"/>
        <w:right w:val="none" w:sz="0" w:space="0" w:color="auto"/>
      </w:divBdr>
    </w:div>
    <w:div w:id="1271934758">
      <w:bodyDiv w:val="1"/>
      <w:marLeft w:val="0"/>
      <w:marRight w:val="0"/>
      <w:marTop w:val="0"/>
      <w:marBottom w:val="0"/>
      <w:divBdr>
        <w:top w:val="none" w:sz="0" w:space="0" w:color="auto"/>
        <w:left w:val="none" w:sz="0" w:space="0" w:color="auto"/>
        <w:bottom w:val="none" w:sz="0" w:space="0" w:color="auto"/>
        <w:right w:val="none" w:sz="0" w:space="0" w:color="auto"/>
      </w:divBdr>
    </w:div>
    <w:div w:id="1390106567">
      <w:bodyDiv w:val="1"/>
      <w:marLeft w:val="0"/>
      <w:marRight w:val="0"/>
      <w:marTop w:val="0"/>
      <w:marBottom w:val="0"/>
      <w:divBdr>
        <w:top w:val="none" w:sz="0" w:space="0" w:color="auto"/>
        <w:left w:val="none" w:sz="0" w:space="0" w:color="auto"/>
        <w:bottom w:val="none" w:sz="0" w:space="0" w:color="auto"/>
        <w:right w:val="none" w:sz="0" w:space="0" w:color="auto"/>
      </w:divBdr>
    </w:div>
    <w:div w:id="1417281980">
      <w:bodyDiv w:val="1"/>
      <w:marLeft w:val="0"/>
      <w:marRight w:val="0"/>
      <w:marTop w:val="0"/>
      <w:marBottom w:val="0"/>
      <w:divBdr>
        <w:top w:val="none" w:sz="0" w:space="0" w:color="auto"/>
        <w:left w:val="none" w:sz="0" w:space="0" w:color="auto"/>
        <w:bottom w:val="none" w:sz="0" w:space="0" w:color="auto"/>
        <w:right w:val="none" w:sz="0" w:space="0" w:color="auto"/>
      </w:divBdr>
    </w:div>
    <w:div w:id="1485658728">
      <w:bodyDiv w:val="1"/>
      <w:marLeft w:val="0"/>
      <w:marRight w:val="0"/>
      <w:marTop w:val="0"/>
      <w:marBottom w:val="0"/>
      <w:divBdr>
        <w:top w:val="none" w:sz="0" w:space="0" w:color="auto"/>
        <w:left w:val="none" w:sz="0" w:space="0" w:color="auto"/>
        <w:bottom w:val="none" w:sz="0" w:space="0" w:color="auto"/>
        <w:right w:val="none" w:sz="0" w:space="0" w:color="auto"/>
      </w:divBdr>
    </w:div>
    <w:div w:id="1503859532">
      <w:bodyDiv w:val="1"/>
      <w:marLeft w:val="0"/>
      <w:marRight w:val="0"/>
      <w:marTop w:val="0"/>
      <w:marBottom w:val="0"/>
      <w:divBdr>
        <w:top w:val="none" w:sz="0" w:space="0" w:color="auto"/>
        <w:left w:val="none" w:sz="0" w:space="0" w:color="auto"/>
        <w:bottom w:val="none" w:sz="0" w:space="0" w:color="auto"/>
        <w:right w:val="none" w:sz="0" w:space="0" w:color="auto"/>
      </w:divBdr>
    </w:div>
    <w:div w:id="1589070924">
      <w:bodyDiv w:val="1"/>
      <w:marLeft w:val="0"/>
      <w:marRight w:val="0"/>
      <w:marTop w:val="0"/>
      <w:marBottom w:val="0"/>
      <w:divBdr>
        <w:top w:val="none" w:sz="0" w:space="0" w:color="auto"/>
        <w:left w:val="none" w:sz="0" w:space="0" w:color="auto"/>
        <w:bottom w:val="none" w:sz="0" w:space="0" w:color="auto"/>
        <w:right w:val="none" w:sz="0" w:space="0" w:color="auto"/>
      </w:divBdr>
    </w:div>
    <w:div w:id="1654063932">
      <w:bodyDiv w:val="1"/>
      <w:marLeft w:val="0"/>
      <w:marRight w:val="0"/>
      <w:marTop w:val="0"/>
      <w:marBottom w:val="0"/>
      <w:divBdr>
        <w:top w:val="none" w:sz="0" w:space="0" w:color="auto"/>
        <w:left w:val="none" w:sz="0" w:space="0" w:color="auto"/>
        <w:bottom w:val="none" w:sz="0" w:space="0" w:color="auto"/>
        <w:right w:val="none" w:sz="0" w:space="0" w:color="auto"/>
      </w:divBdr>
    </w:div>
    <w:div w:id="1679041331">
      <w:bodyDiv w:val="1"/>
      <w:marLeft w:val="0"/>
      <w:marRight w:val="0"/>
      <w:marTop w:val="0"/>
      <w:marBottom w:val="0"/>
      <w:divBdr>
        <w:top w:val="none" w:sz="0" w:space="0" w:color="auto"/>
        <w:left w:val="none" w:sz="0" w:space="0" w:color="auto"/>
        <w:bottom w:val="none" w:sz="0" w:space="0" w:color="auto"/>
        <w:right w:val="none" w:sz="0" w:space="0" w:color="auto"/>
      </w:divBdr>
    </w:div>
    <w:div w:id="1753046697">
      <w:bodyDiv w:val="1"/>
      <w:marLeft w:val="0"/>
      <w:marRight w:val="0"/>
      <w:marTop w:val="0"/>
      <w:marBottom w:val="0"/>
      <w:divBdr>
        <w:top w:val="none" w:sz="0" w:space="0" w:color="auto"/>
        <w:left w:val="none" w:sz="0" w:space="0" w:color="auto"/>
        <w:bottom w:val="none" w:sz="0" w:space="0" w:color="auto"/>
        <w:right w:val="none" w:sz="0" w:space="0" w:color="auto"/>
      </w:divBdr>
    </w:div>
    <w:div w:id="1755739389">
      <w:bodyDiv w:val="1"/>
      <w:marLeft w:val="0"/>
      <w:marRight w:val="0"/>
      <w:marTop w:val="0"/>
      <w:marBottom w:val="0"/>
      <w:divBdr>
        <w:top w:val="none" w:sz="0" w:space="0" w:color="auto"/>
        <w:left w:val="none" w:sz="0" w:space="0" w:color="auto"/>
        <w:bottom w:val="none" w:sz="0" w:space="0" w:color="auto"/>
        <w:right w:val="none" w:sz="0" w:space="0" w:color="auto"/>
      </w:divBdr>
    </w:div>
    <w:div w:id="183429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F2797-1D0A-4943-937D-F70034816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27</Pages>
  <Words>22638</Words>
  <Characters>146017</Characters>
  <Application>Microsoft Office Word</Application>
  <DocSecurity>0</DocSecurity>
  <Lines>2433</Lines>
  <Paragraphs>766</Paragraphs>
  <ScaleCrop>false</ScaleCrop>
  <HeadingPairs>
    <vt:vector size="2" baseType="variant">
      <vt:variant>
        <vt:lpstr>Title</vt:lpstr>
      </vt:variant>
      <vt:variant>
        <vt:i4>1</vt:i4>
      </vt:variant>
    </vt:vector>
  </HeadingPairs>
  <TitlesOfParts>
    <vt:vector size="1" baseType="lpstr">
      <vt:lpstr/>
    </vt:vector>
  </TitlesOfParts>
  <Company>CUHK</Company>
  <LinksUpToDate>false</LinksUpToDate>
  <CharactersWithSpaces>167889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RoseChan</dc:creator>
  <cp:keywords/>
  <dc:description/>
  <cp:lastModifiedBy>RoseChan</cp:lastModifiedBy>
  <cp:revision>9</cp:revision>
  <cp:lastPrinted>2025-09-11T06:18:00Z</cp:lastPrinted>
  <dcterms:created xsi:type="dcterms:W3CDTF">2025-09-11T06:06:00Z</dcterms:created>
  <dcterms:modified xsi:type="dcterms:W3CDTF">2025-09-11T06:27:00Z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6af96148-d8db-4e1b-b11d-1ed1782a7667</vt:lpwstr>
  </property>
  <property fmtid="{D5CDD505-2E9C-101B-9397-08002B2CF9AE}" pid="3" name="ZOTERO_PREF_1">
    <vt:lpwstr>&lt;data data-version="3" zotero-version="7.0.24"&gt;&lt;session id="CoTuaPhp"/&gt;&lt;style id="http://www.zotero.org/styles/apa" locale="en-US" hasBibliography="1" bibliographyStyleHasBeenSet="1"/&gt;&lt;prefs&gt;&lt;pref name="fieldType" value="Field"/&gt;&lt;pref name="automaticJourn</vt:lpwstr>
  </property>
  <property fmtid="{D5CDD505-2E9C-101B-9397-08002B2CF9AE}" pid="4" name="ZOTERO_PREF_2">
    <vt:lpwstr>alAbbreviations" value="true"/&gt;&lt;/prefs&gt;&lt;/data&gt;</vt:lpwstr>
  </property>
</Properties>
</file>