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8E97B" w14:textId="11A7F97E" w:rsidR="0016453F" w:rsidRPr="002E60C1" w:rsidRDefault="0016453F" w:rsidP="002E60C1">
      <w:pPr>
        <w:pStyle w:val="Default"/>
        <w:spacing w:line="360" w:lineRule="auto"/>
        <w:rPr>
          <w:rFonts w:ascii="Arial" w:hAnsi="Arial" w:cs="Arial"/>
          <w:lang w:val="en-GB"/>
        </w:rPr>
      </w:pPr>
    </w:p>
    <w:p w14:paraId="741B1CD4" w14:textId="4F2DEAD9" w:rsidR="008B5BBF" w:rsidRPr="002E60C1" w:rsidRDefault="008B5BBF" w:rsidP="002E60C1">
      <w:pPr>
        <w:pStyle w:val="Default"/>
        <w:spacing w:line="360" w:lineRule="auto"/>
        <w:rPr>
          <w:rFonts w:ascii="Arial" w:hAnsi="Arial" w:cs="Arial"/>
          <w:lang w:val="en-GB"/>
        </w:rPr>
      </w:pPr>
    </w:p>
    <w:p w14:paraId="2F976E29" w14:textId="5F69E0E0" w:rsidR="008B5BBF" w:rsidRPr="002E60C1" w:rsidRDefault="008B5BBF" w:rsidP="002E60C1">
      <w:pPr>
        <w:pStyle w:val="Default"/>
        <w:spacing w:line="360" w:lineRule="auto"/>
        <w:rPr>
          <w:rFonts w:ascii="Arial" w:hAnsi="Arial" w:cs="Arial"/>
          <w:lang w:val="en-GB"/>
        </w:rPr>
      </w:pPr>
    </w:p>
    <w:p w14:paraId="7BE4E43D" w14:textId="1714E376" w:rsidR="008B5BBF" w:rsidRPr="002E60C1" w:rsidRDefault="008B5BBF" w:rsidP="002E60C1">
      <w:pPr>
        <w:pStyle w:val="Default"/>
        <w:spacing w:line="360" w:lineRule="auto"/>
        <w:rPr>
          <w:rFonts w:ascii="Arial" w:hAnsi="Arial" w:cs="Arial"/>
          <w:lang w:val="en-GB"/>
        </w:rPr>
      </w:pPr>
    </w:p>
    <w:p w14:paraId="1766DD8B" w14:textId="77777777" w:rsidR="008B5BBF" w:rsidRPr="002E60C1" w:rsidRDefault="008B5BBF" w:rsidP="002E60C1">
      <w:pPr>
        <w:pStyle w:val="Default"/>
        <w:spacing w:line="360" w:lineRule="auto"/>
        <w:rPr>
          <w:rFonts w:ascii="Arial" w:hAnsi="Arial" w:cs="Arial"/>
          <w:lang w:val="en-GB"/>
        </w:rPr>
      </w:pPr>
    </w:p>
    <w:p w14:paraId="6AC41A68" w14:textId="77777777" w:rsidR="002E60C1" w:rsidRDefault="002E60C1" w:rsidP="002E60C1">
      <w:pPr>
        <w:pStyle w:val="Title"/>
        <w:spacing w:line="360" w:lineRule="auto"/>
        <w:jc w:val="center"/>
        <w:rPr>
          <w:rFonts w:ascii="Arial" w:hAnsi="Arial" w:cs="Arial"/>
          <w:color w:val="2E74B5" w:themeColor="accent1" w:themeShade="BF"/>
          <w:sz w:val="72"/>
          <w:szCs w:val="72"/>
          <w:lang w:val="en-GB"/>
        </w:rPr>
      </w:pPr>
    </w:p>
    <w:p w14:paraId="30060C86" w14:textId="77777777" w:rsidR="002E60C1" w:rsidRDefault="002E60C1" w:rsidP="002E60C1">
      <w:pPr>
        <w:pStyle w:val="Title"/>
        <w:spacing w:line="360" w:lineRule="auto"/>
        <w:jc w:val="center"/>
        <w:rPr>
          <w:rFonts w:ascii="Arial" w:hAnsi="Arial" w:cs="Arial"/>
          <w:color w:val="2E74B5" w:themeColor="accent1" w:themeShade="BF"/>
          <w:sz w:val="72"/>
          <w:szCs w:val="72"/>
          <w:lang w:val="en-GB"/>
        </w:rPr>
      </w:pPr>
    </w:p>
    <w:p w14:paraId="787F9673" w14:textId="77777777" w:rsidR="002E60C1" w:rsidRDefault="002E60C1" w:rsidP="002E60C1">
      <w:pPr>
        <w:pStyle w:val="Title"/>
        <w:spacing w:line="360" w:lineRule="auto"/>
        <w:jc w:val="center"/>
        <w:rPr>
          <w:rFonts w:ascii="Arial" w:hAnsi="Arial" w:cs="Arial"/>
          <w:color w:val="2E74B5" w:themeColor="accent1" w:themeShade="BF"/>
          <w:sz w:val="72"/>
          <w:szCs w:val="72"/>
          <w:lang w:val="en-GB"/>
        </w:rPr>
      </w:pPr>
    </w:p>
    <w:p w14:paraId="3491FF95" w14:textId="51BBB6AF" w:rsidR="0016453F" w:rsidRDefault="00145885" w:rsidP="002E60C1">
      <w:pPr>
        <w:pStyle w:val="Title"/>
        <w:spacing w:line="360" w:lineRule="auto"/>
        <w:jc w:val="center"/>
        <w:rPr>
          <w:rFonts w:ascii="Arial" w:hAnsi="Arial" w:cs="Arial"/>
          <w:color w:val="2E74B5" w:themeColor="accent1" w:themeShade="BF"/>
          <w:sz w:val="72"/>
          <w:szCs w:val="72"/>
          <w:lang w:val="en-GB"/>
        </w:rPr>
      </w:pPr>
      <w:r w:rsidRPr="002E60C1">
        <w:rPr>
          <w:rFonts w:ascii="Arial" w:hAnsi="Arial" w:cs="Arial"/>
          <w:color w:val="2E74B5" w:themeColor="accent1" w:themeShade="BF"/>
          <w:sz w:val="72"/>
          <w:szCs w:val="72"/>
          <w:lang w:val="en-GB"/>
        </w:rPr>
        <w:t>Research project proposal</w:t>
      </w:r>
    </w:p>
    <w:p w14:paraId="295C299F" w14:textId="77777777" w:rsidR="002E60C1" w:rsidRPr="002E60C1" w:rsidRDefault="002E60C1" w:rsidP="002E60C1">
      <w:pPr>
        <w:rPr>
          <w:lang w:val="en-GB"/>
        </w:rPr>
      </w:pPr>
    </w:p>
    <w:p w14:paraId="0131A9AE" w14:textId="77777777" w:rsidR="00145885" w:rsidRPr="002E60C1" w:rsidRDefault="00145885" w:rsidP="002E60C1">
      <w:pPr>
        <w:rPr>
          <w:rFonts w:ascii="Arial" w:hAnsi="Arial" w:cs="Arial"/>
          <w:szCs w:val="24"/>
          <w:lang w:val="en-GB"/>
        </w:rPr>
      </w:pPr>
    </w:p>
    <w:p w14:paraId="1F1ECF71" w14:textId="2BFBE2E5" w:rsidR="00145885" w:rsidRPr="002E60C1" w:rsidRDefault="00145885" w:rsidP="002E60C1">
      <w:pPr>
        <w:rPr>
          <w:rFonts w:ascii="Arial" w:hAnsi="Arial" w:cs="Arial"/>
          <w:szCs w:val="24"/>
          <w:lang w:val="en-GB"/>
        </w:rPr>
      </w:pPr>
      <w:r w:rsidRPr="002E60C1">
        <w:rPr>
          <w:rFonts w:ascii="Arial" w:hAnsi="Arial" w:cs="Arial"/>
          <w:szCs w:val="24"/>
          <w:lang w:val="en-GB"/>
        </w:rPr>
        <w:t xml:space="preserve">Personnel resourcing and development </w:t>
      </w:r>
    </w:p>
    <w:p w14:paraId="30BBE1D7" w14:textId="15FCD25C" w:rsidR="00145885" w:rsidRPr="002E60C1" w:rsidRDefault="00145885" w:rsidP="002E60C1">
      <w:pPr>
        <w:rPr>
          <w:rFonts w:ascii="Arial" w:hAnsi="Arial" w:cs="Arial"/>
          <w:szCs w:val="24"/>
          <w:lang w:val="en-GB"/>
        </w:rPr>
      </w:pPr>
      <w:r w:rsidRPr="002E60C1">
        <w:rPr>
          <w:rFonts w:ascii="Arial" w:hAnsi="Arial" w:cs="Arial"/>
          <w:szCs w:val="24"/>
          <w:lang w:val="en-GB"/>
        </w:rPr>
        <w:t>Module: BMIH5005</w:t>
      </w:r>
    </w:p>
    <w:p w14:paraId="6772B27E" w14:textId="627BA26A" w:rsidR="00145885" w:rsidRPr="002E60C1" w:rsidRDefault="00145885" w:rsidP="002E60C1">
      <w:pPr>
        <w:rPr>
          <w:rFonts w:ascii="Arial" w:hAnsi="Arial" w:cs="Arial"/>
          <w:szCs w:val="24"/>
          <w:lang w:val="en-GB"/>
        </w:rPr>
      </w:pPr>
      <w:r w:rsidRPr="002E60C1">
        <w:rPr>
          <w:rFonts w:ascii="Arial" w:hAnsi="Arial" w:cs="Arial"/>
          <w:szCs w:val="24"/>
          <w:lang w:val="en-GB"/>
        </w:rPr>
        <w:t xml:space="preserve">Lecturer: Emily Williams </w:t>
      </w:r>
    </w:p>
    <w:p w14:paraId="3C12B5D1" w14:textId="42FC80B7" w:rsidR="00145885" w:rsidRPr="002E60C1" w:rsidRDefault="00145885" w:rsidP="002E60C1">
      <w:pPr>
        <w:rPr>
          <w:rFonts w:ascii="Arial" w:hAnsi="Arial" w:cs="Arial"/>
          <w:szCs w:val="24"/>
          <w:lang w:val="en-GB"/>
        </w:rPr>
      </w:pPr>
      <w:r w:rsidRPr="002E60C1">
        <w:rPr>
          <w:rFonts w:ascii="Arial" w:hAnsi="Arial" w:cs="Arial"/>
          <w:szCs w:val="24"/>
          <w:lang w:val="en-GB"/>
        </w:rPr>
        <w:t xml:space="preserve">Name: Abdul Rob (2013119) </w:t>
      </w:r>
    </w:p>
    <w:p w14:paraId="2ABFAA81" w14:textId="77777777" w:rsidR="00145885" w:rsidRPr="002E60C1" w:rsidRDefault="00145885" w:rsidP="002E60C1">
      <w:pPr>
        <w:rPr>
          <w:rFonts w:ascii="Arial" w:hAnsi="Arial" w:cs="Arial"/>
          <w:szCs w:val="24"/>
          <w:lang w:val="en-GB"/>
        </w:rPr>
      </w:pPr>
    </w:p>
    <w:p w14:paraId="743F65C3" w14:textId="77777777" w:rsidR="00145885" w:rsidRPr="002E60C1" w:rsidRDefault="00145885" w:rsidP="002E60C1">
      <w:pPr>
        <w:rPr>
          <w:rFonts w:ascii="Arial" w:hAnsi="Arial" w:cs="Arial"/>
          <w:szCs w:val="24"/>
          <w:lang w:val="en-GB"/>
        </w:rPr>
      </w:pPr>
    </w:p>
    <w:p w14:paraId="6006C02F" w14:textId="77777777" w:rsidR="0016453F" w:rsidRPr="002E60C1" w:rsidRDefault="0016453F" w:rsidP="002E60C1">
      <w:pPr>
        <w:rPr>
          <w:rFonts w:ascii="Arial" w:hAnsi="Arial" w:cs="Arial"/>
          <w:szCs w:val="24"/>
          <w:lang w:val="en-GB"/>
        </w:rPr>
      </w:pPr>
    </w:p>
    <w:p w14:paraId="0671E856" w14:textId="77777777" w:rsidR="002E60C1" w:rsidRPr="002E60C1" w:rsidRDefault="002E60C1" w:rsidP="002E60C1">
      <w:pPr>
        <w:rPr>
          <w:rFonts w:ascii="Arial" w:hAnsi="Arial" w:cs="Arial"/>
          <w:szCs w:val="24"/>
          <w:lang w:val="en-GB"/>
        </w:rPr>
      </w:pPr>
    </w:p>
    <w:sdt>
      <w:sdtPr>
        <w:rPr>
          <w:rFonts w:ascii="Arial" w:eastAsiaTheme="minorHAnsi" w:hAnsi="Arial" w:cs="Arial"/>
          <w:color w:val="auto"/>
          <w:sz w:val="24"/>
          <w:szCs w:val="24"/>
          <w:lang w:val="en-GB"/>
        </w:rPr>
        <w:id w:val="-962574539"/>
        <w:docPartObj>
          <w:docPartGallery w:val="Table of Contents"/>
          <w:docPartUnique/>
        </w:docPartObj>
      </w:sdtPr>
      <w:sdtEndPr>
        <w:rPr>
          <w:b/>
          <w:bCs/>
          <w:noProof/>
        </w:rPr>
      </w:sdtEndPr>
      <w:sdtContent>
        <w:p w14:paraId="0CEB4507" w14:textId="77777777" w:rsidR="00D824AD" w:rsidRPr="002E60C1" w:rsidRDefault="00D824AD" w:rsidP="002E60C1">
          <w:pPr>
            <w:pStyle w:val="TOCHeading"/>
            <w:spacing w:line="360" w:lineRule="auto"/>
            <w:rPr>
              <w:rFonts w:ascii="Arial" w:hAnsi="Arial" w:cs="Arial"/>
              <w:sz w:val="24"/>
              <w:szCs w:val="24"/>
              <w:lang w:val="en-GB"/>
            </w:rPr>
          </w:pPr>
          <w:r w:rsidRPr="002E60C1">
            <w:rPr>
              <w:rFonts w:ascii="Arial" w:hAnsi="Arial" w:cs="Arial"/>
              <w:sz w:val="24"/>
              <w:szCs w:val="24"/>
              <w:lang w:val="en-GB"/>
            </w:rPr>
            <w:t>Table of Contents</w:t>
          </w:r>
        </w:p>
        <w:p w14:paraId="03D39F27" w14:textId="128EA975" w:rsidR="0060214A" w:rsidRPr="002E60C1" w:rsidRDefault="00D824AD" w:rsidP="002E60C1">
          <w:pPr>
            <w:pStyle w:val="TOC1"/>
            <w:tabs>
              <w:tab w:val="right" w:leader="dot" w:pos="9350"/>
            </w:tabs>
            <w:rPr>
              <w:rFonts w:ascii="Arial" w:eastAsiaTheme="minorEastAsia" w:hAnsi="Arial" w:cs="Arial"/>
              <w:noProof/>
              <w:szCs w:val="24"/>
              <w:lang w:val="en-GB" w:eastAsia="en-GB"/>
            </w:rPr>
          </w:pPr>
          <w:r w:rsidRPr="002E60C1">
            <w:rPr>
              <w:rFonts w:ascii="Arial" w:hAnsi="Arial" w:cs="Arial"/>
              <w:szCs w:val="24"/>
              <w:lang w:val="en-GB"/>
            </w:rPr>
            <w:fldChar w:fldCharType="begin"/>
          </w:r>
          <w:r w:rsidRPr="002E60C1">
            <w:rPr>
              <w:rFonts w:ascii="Arial" w:hAnsi="Arial" w:cs="Arial"/>
              <w:szCs w:val="24"/>
              <w:lang w:val="en-GB"/>
            </w:rPr>
            <w:instrText xml:space="preserve"> TOC \o "1-3" \h \z \u </w:instrText>
          </w:r>
          <w:r w:rsidRPr="002E60C1">
            <w:rPr>
              <w:rFonts w:ascii="Arial" w:hAnsi="Arial" w:cs="Arial"/>
              <w:szCs w:val="24"/>
              <w:lang w:val="en-GB"/>
            </w:rPr>
            <w:fldChar w:fldCharType="separate"/>
          </w:r>
          <w:hyperlink w:anchor="_Toc89692006" w:history="1">
            <w:r w:rsidR="0060214A" w:rsidRPr="002E60C1">
              <w:rPr>
                <w:rStyle w:val="Hyperlink"/>
                <w:rFonts w:ascii="Arial" w:hAnsi="Arial" w:cs="Arial"/>
                <w:noProof/>
                <w:szCs w:val="24"/>
                <w:lang w:val="en-GB"/>
              </w:rPr>
              <w:t>Introduction</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_Toc89692006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3</w:t>
            </w:r>
            <w:r w:rsidR="0060214A" w:rsidRPr="002E60C1">
              <w:rPr>
                <w:rFonts w:ascii="Arial" w:hAnsi="Arial" w:cs="Arial"/>
                <w:noProof/>
                <w:webHidden/>
                <w:szCs w:val="24"/>
              </w:rPr>
              <w:fldChar w:fldCharType="end"/>
            </w:r>
          </w:hyperlink>
        </w:p>
        <w:p w14:paraId="688D559C" w14:textId="647EC26D"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07" w:history="1">
            <w:r w:rsidR="0060214A" w:rsidRPr="002E60C1">
              <w:rPr>
                <w:rStyle w:val="Hyperlink"/>
                <w:rFonts w:ascii="Arial" w:hAnsi="Arial" w:cs="Arial"/>
                <w:noProof/>
                <w:szCs w:val="24"/>
                <w:lang w:val="en-GB"/>
              </w:rPr>
              <w:t xml:space="preserve">Employee </w:t>
            </w:r>
            <w:r w:rsidR="0060214A" w:rsidRPr="002E60C1">
              <w:rPr>
                <w:rStyle w:val="Hyperlink"/>
                <w:rFonts w:ascii="Arial" w:hAnsi="Arial" w:cs="Arial"/>
                <w:noProof/>
                <w:szCs w:val="24"/>
              </w:rPr>
              <w:t>Engagement</w:t>
            </w:r>
            <w:r w:rsidR="0060214A" w:rsidRPr="002E60C1">
              <w:rPr>
                <w:rStyle w:val="Hyperlink"/>
                <w:rFonts w:ascii="Arial" w:hAnsi="Arial" w:cs="Arial"/>
                <w:noProof/>
                <w:szCs w:val="24"/>
                <w:lang w:val="en-GB"/>
              </w:rPr>
              <w:t xml:space="preserve"> and retaining workforce</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_Toc89692007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3</w:t>
            </w:r>
            <w:r w:rsidR="0060214A" w:rsidRPr="002E60C1">
              <w:rPr>
                <w:rFonts w:ascii="Arial" w:hAnsi="Arial" w:cs="Arial"/>
                <w:noProof/>
                <w:webHidden/>
                <w:szCs w:val="24"/>
              </w:rPr>
              <w:fldChar w:fldCharType="end"/>
            </w:r>
          </w:hyperlink>
        </w:p>
        <w:p w14:paraId="111A3597" w14:textId="5ED03177" w:rsidR="0060214A" w:rsidRPr="002E60C1" w:rsidRDefault="008B2904" w:rsidP="002E60C1">
          <w:pPr>
            <w:pStyle w:val="TOC2"/>
            <w:tabs>
              <w:tab w:val="right" w:leader="dot" w:pos="9350"/>
            </w:tabs>
            <w:rPr>
              <w:rFonts w:ascii="Arial" w:hAnsi="Arial" w:cs="Arial"/>
              <w:noProof/>
              <w:szCs w:val="24"/>
            </w:rPr>
          </w:pPr>
          <w:hyperlink w:anchor="_Toc89692008" w:history="1">
            <w:r w:rsidR="0060214A" w:rsidRPr="002E60C1">
              <w:rPr>
                <w:rStyle w:val="Hyperlink"/>
                <w:rFonts w:ascii="Arial" w:eastAsia="Calibri" w:hAnsi="Arial" w:cs="Arial"/>
                <w:noProof/>
                <w:szCs w:val="24"/>
                <w:lang w:val="en-GB" w:eastAsia="en-GB"/>
              </w:rPr>
              <w:t>The current state of employment relations in The Hilton Hotel</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_Toc89692008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3</w:t>
            </w:r>
            <w:r w:rsidR="0060214A" w:rsidRPr="002E60C1">
              <w:rPr>
                <w:rFonts w:ascii="Arial" w:hAnsi="Arial" w:cs="Arial"/>
                <w:noProof/>
                <w:webHidden/>
                <w:szCs w:val="24"/>
              </w:rPr>
              <w:fldChar w:fldCharType="end"/>
            </w:r>
          </w:hyperlink>
        </w:p>
        <w:p w14:paraId="35869542" w14:textId="187069EB" w:rsidR="0060214A" w:rsidRPr="002E60C1" w:rsidRDefault="008B2904" w:rsidP="002E60C1">
          <w:pPr>
            <w:pStyle w:val="TOC2"/>
            <w:tabs>
              <w:tab w:val="right" w:leader="dot" w:pos="9350"/>
            </w:tabs>
            <w:rPr>
              <w:rFonts w:ascii="Arial" w:hAnsi="Arial" w:cs="Arial"/>
              <w:noProof/>
              <w:szCs w:val="24"/>
            </w:rPr>
          </w:pPr>
          <w:hyperlink w:anchor="_Toc89692009" w:history="1">
            <w:r w:rsidR="0060214A" w:rsidRPr="002E60C1">
              <w:rPr>
                <w:rStyle w:val="Hyperlink"/>
                <w:rFonts w:ascii="Arial" w:hAnsi="Arial" w:cs="Arial"/>
                <w:noProof/>
                <w:szCs w:val="24"/>
              </w:rPr>
              <w:t>Employee Engagement plan for Hilton Hotel</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_Toc89692009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4</w:t>
            </w:r>
            <w:r w:rsidR="0060214A" w:rsidRPr="002E60C1">
              <w:rPr>
                <w:rFonts w:ascii="Arial" w:hAnsi="Arial" w:cs="Arial"/>
                <w:noProof/>
                <w:webHidden/>
                <w:szCs w:val="24"/>
              </w:rPr>
              <w:fldChar w:fldCharType="end"/>
            </w:r>
          </w:hyperlink>
        </w:p>
        <w:p w14:paraId="0718CFAF" w14:textId="3A6D79EA"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10" w:history="1">
            <w:r w:rsidR="0060214A" w:rsidRPr="002E60C1">
              <w:rPr>
                <w:rStyle w:val="Hyperlink"/>
                <w:rFonts w:ascii="Arial" w:hAnsi="Arial" w:cs="Arial"/>
                <w:noProof/>
                <w:szCs w:val="24"/>
                <w:lang w:val="en-GB"/>
              </w:rPr>
              <w:t>How employee engagement Affect Workplace Involvement?</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_Toc89692010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6</w:t>
            </w:r>
            <w:r w:rsidR="0060214A" w:rsidRPr="002E60C1">
              <w:rPr>
                <w:rFonts w:ascii="Arial" w:hAnsi="Arial" w:cs="Arial"/>
                <w:noProof/>
                <w:webHidden/>
                <w:szCs w:val="24"/>
              </w:rPr>
              <w:fldChar w:fldCharType="end"/>
            </w:r>
          </w:hyperlink>
        </w:p>
        <w:p w14:paraId="5DE423B8" w14:textId="535ECACC"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11" w:history="1">
            <w:r w:rsidR="0060214A" w:rsidRPr="002E60C1">
              <w:rPr>
                <w:rStyle w:val="Hyperlink"/>
                <w:rFonts w:ascii="Arial" w:hAnsi="Arial" w:cs="Arial"/>
                <w:noProof/>
                <w:szCs w:val="24"/>
                <w:lang w:val="en-GB"/>
              </w:rPr>
              <w:t>Maslow's Hierarchy of Needs and Employee Engagement</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_Toc89692011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6</w:t>
            </w:r>
            <w:r w:rsidR="0060214A" w:rsidRPr="002E60C1">
              <w:rPr>
                <w:rFonts w:ascii="Arial" w:hAnsi="Arial" w:cs="Arial"/>
                <w:noProof/>
                <w:webHidden/>
                <w:szCs w:val="24"/>
              </w:rPr>
              <w:fldChar w:fldCharType="end"/>
            </w:r>
          </w:hyperlink>
        </w:p>
        <w:p w14:paraId="143B3E0F" w14:textId="5E0FBD64"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12" w:history="1">
            <w:r w:rsidR="0060214A" w:rsidRPr="002E60C1">
              <w:rPr>
                <w:rStyle w:val="Hyperlink"/>
                <w:rFonts w:ascii="Arial" w:hAnsi="Arial" w:cs="Arial"/>
                <w:noProof/>
                <w:szCs w:val="24"/>
                <w:lang w:val="en-GB"/>
              </w:rPr>
              <w:t>Employer Engagement's Advantages</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_Toc89692012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8</w:t>
            </w:r>
            <w:r w:rsidR="0060214A" w:rsidRPr="002E60C1">
              <w:rPr>
                <w:rFonts w:ascii="Arial" w:hAnsi="Arial" w:cs="Arial"/>
                <w:noProof/>
                <w:webHidden/>
                <w:szCs w:val="24"/>
              </w:rPr>
              <w:fldChar w:fldCharType="end"/>
            </w:r>
          </w:hyperlink>
        </w:p>
        <w:p w14:paraId="3FC894B9" w14:textId="5AC741EC"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13" w:history="1">
            <w:r w:rsidR="0060214A" w:rsidRPr="002E60C1">
              <w:rPr>
                <w:rStyle w:val="Hyperlink"/>
                <w:rFonts w:ascii="Arial" w:hAnsi="Arial" w:cs="Arial"/>
                <w:noProof/>
                <w:szCs w:val="24"/>
                <w:lang w:val="en-GB"/>
              </w:rPr>
              <w:t>Conclusion and Recommendation</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_Toc89692013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9</w:t>
            </w:r>
            <w:r w:rsidR="0060214A" w:rsidRPr="002E60C1">
              <w:rPr>
                <w:rFonts w:ascii="Arial" w:hAnsi="Arial" w:cs="Arial"/>
                <w:noProof/>
                <w:webHidden/>
                <w:szCs w:val="24"/>
              </w:rPr>
              <w:fldChar w:fldCharType="end"/>
            </w:r>
          </w:hyperlink>
        </w:p>
        <w:p w14:paraId="0CFE5DCB" w14:textId="5C45E408" w:rsidR="0060214A" w:rsidRPr="002E60C1" w:rsidRDefault="008B2904" w:rsidP="002E60C1">
          <w:pPr>
            <w:pStyle w:val="TOC1"/>
            <w:tabs>
              <w:tab w:val="right" w:leader="dot" w:pos="9350"/>
            </w:tabs>
            <w:rPr>
              <w:rFonts w:ascii="Arial" w:eastAsiaTheme="minorEastAsia" w:hAnsi="Arial" w:cs="Arial"/>
              <w:noProof/>
              <w:szCs w:val="24"/>
              <w:lang w:val="en-GB" w:eastAsia="en-GB"/>
            </w:rPr>
          </w:pPr>
          <w:hyperlink w:anchor="_Toc89692014" w:history="1">
            <w:r w:rsidR="0060214A" w:rsidRPr="002E60C1">
              <w:rPr>
                <w:rStyle w:val="Hyperlink"/>
                <w:rFonts w:ascii="Arial" w:eastAsiaTheme="majorEastAsia" w:hAnsi="Arial" w:cs="Arial"/>
                <w:b/>
                <w:noProof/>
                <w:szCs w:val="24"/>
                <w:lang w:val="en-GB"/>
              </w:rPr>
              <w:t>References</w:t>
            </w:r>
            <w:r w:rsidR="0060214A" w:rsidRPr="002E60C1">
              <w:rPr>
                <w:rFonts w:ascii="Arial" w:hAnsi="Arial" w:cs="Arial"/>
                <w:noProof/>
                <w:webHidden/>
                <w:szCs w:val="24"/>
              </w:rPr>
              <w:tab/>
            </w:r>
            <w:r w:rsidR="0060214A" w:rsidRPr="002E60C1">
              <w:rPr>
                <w:rFonts w:ascii="Arial" w:hAnsi="Arial" w:cs="Arial"/>
                <w:noProof/>
                <w:webHidden/>
                <w:szCs w:val="24"/>
              </w:rPr>
              <w:fldChar w:fldCharType="begin"/>
            </w:r>
            <w:r w:rsidR="0060214A" w:rsidRPr="002E60C1">
              <w:rPr>
                <w:rFonts w:ascii="Arial" w:hAnsi="Arial" w:cs="Arial"/>
                <w:noProof/>
                <w:webHidden/>
                <w:szCs w:val="24"/>
              </w:rPr>
              <w:instrText xml:space="preserve"> PAGEREF _Toc89692014 \h </w:instrText>
            </w:r>
            <w:r w:rsidR="0060214A" w:rsidRPr="002E60C1">
              <w:rPr>
                <w:rFonts w:ascii="Arial" w:hAnsi="Arial" w:cs="Arial"/>
                <w:noProof/>
                <w:webHidden/>
                <w:szCs w:val="24"/>
              </w:rPr>
            </w:r>
            <w:r w:rsidR="0060214A" w:rsidRPr="002E60C1">
              <w:rPr>
                <w:rFonts w:ascii="Arial" w:hAnsi="Arial" w:cs="Arial"/>
                <w:noProof/>
                <w:webHidden/>
                <w:szCs w:val="24"/>
              </w:rPr>
              <w:fldChar w:fldCharType="separate"/>
            </w:r>
            <w:r w:rsidR="0060214A" w:rsidRPr="002E60C1">
              <w:rPr>
                <w:rFonts w:ascii="Arial" w:hAnsi="Arial" w:cs="Arial"/>
                <w:noProof/>
                <w:webHidden/>
                <w:szCs w:val="24"/>
              </w:rPr>
              <w:t>10</w:t>
            </w:r>
            <w:r w:rsidR="0060214A" w:rsidRPr="002E60C1">
              <w:rPr>
                <w:rFonts w:ascii="Arial" w:hAnsi="Arial" w:cs="Arial"/>
                <w:noProof/>
                <w:webHidden/>
                <w:szCs w:val="24"/>
              </w:rPr>
              <w:fldChar w:fldCharType="end"/>
            </w:r>
          </w:hyperlink>
        </w:p>
        <w:p w14:paraId="05F4CAC5" w14:textId="2517242D" w:rsidR="00D824AD" w:rsidRPr="002E60C1" w:rsidRDefault="00D824AD" w:rsidP="002E60C1">
          <w:pPr>
            <w:rPr>
              <w:rFonts w:ascii="Arial" w:hAnsi="Arial" w:cs="Arial"/>
              <w:szCs w:val="24"/>
              <w:lang w:val="en-GB"/>
            </w:rPr>
          </w:pPr>
          <w:r w:rsidRPr="002E60C1">
            <w:rPr>
              <w:rFonts w:ascii="Arial" w:hAnsi="Arial" w:cs="Arial"/>
              <w:b/>
              <w:bCs/>
              <w:noProof/>
              <w:szCs w:val="24"/>
              <w:lang w:val="en-GB"/>
            </w:rPr>
            <w:fldChar w:fldCharType="end"/>
          </w:r>
        </w:p>
      </w:sdtContent>
    </w:sdt>
    <w:p w14:paraId="1B13A10A" w14:textId="77777777" w:rsidR="00D824AD" w:rsidRPr="002E60C1" w:rsidRDefault="00D824AD" w:rsidP="002E60C1">
      <w:pPr>
        <w:pStyle w:val="Heading1"/>
        <w:rPr>
          <w:rFonts w:ascii="Arial" w:hAnsi="Arial" w:cs="Arial"/>
          <w:sz w:val="24"/>
          <w:szCs w:val="24"/>
          <w:lang w:val="en-GB"/>
        </w:rPr>
      </w:pPr>
    </w:p>
    <w:p w14:paraId="5B15BC52" w14:textId="77777777" w:rsidR="00D824AD" w:rsidRPr="002E60C1" w:rsidRDefault="00D824AD" w:rsidP="002E60C1">
      <w:pPr>
        <w:pStyle w:val="Heading1"/>
        <w:rPr>
          <w:rFonts w:ascii="Arial" w:hAnsi="Arial" w:cs="Arial"/>
          <w:sz w:val="24"/>
          <w:szCs w:val="24"/>
          <w:lang w:val="en-GB"/>
        </w:rPr>
      </w:pPr>
    </w:p>
    <w:p w14:paraId="6BE67EC3" w14:textId="77777777" w:rsidR="00D824AD" w:rsidRPr="002E60C1" w:rsidRDefault="00D824AD" w:rsidP="002E60C1">
      <w:pPr>
        <w:rPr>
          <w:rFonts w:ascii="Arial" w:hAnsi="Arial" w:cs="Arial"/>
          <w:szCs w:val="24"/>
          <w:lang w:val="en-GB"/>
        </w:rPr>
      </w:pPr>
    </w:p>
    <w:p w14:paraId="0499EB0A" w14:textId="77777777" w:rsidR="00D824AD" w:rsidRPr="002E60C1" w:rsidRDefault="00D824AD" w:rsidP="002E60C1">
      <w:pPr>
        <w:rPr>
          <w:rFonts w:ascii="Arial" w:hAnsi="Arial" w:cs="Arial"/>
          <w:szCs w:val="24"/>
          <w:lang w:val="en-GB"/>
        </w:rPr>
      </w:pPr>
    </w:p>
    <w:p w14:paraId="1FDA9D33" w14:textId="5F00BAD0" w:rsidR="00D824AD" w:rsidRPr="002E60C1" w:rsidRDefault="00D824AD" w:rsidP="002E60C1">
      <w:pPr>
        <w:rPr>
          <w:rFonts w:ascii="Arial" w:hAnsi="Arial" w:cs="Arial"/>
          <w:szCs w:val="24"/>
          <w:lang w:val="en-GB"/>
        </w:rPr>
      </w:pPr>
    </w:p>
    <w:p w14:paraId="6972A7A9" w14:textId="5AEAE6F5" w:rsidR="008B5BBF" w:rsidRDefault="008B5BBF" w:rsidP="002E60C1">
      <w:pPr>
        <w:rPr>
          <w:rFonts w:ascii="Arial" w:hAnsi="Arial" w:cs="Arial"/>
          <w:szCs w:val="24"/>
          <w:lang w:val="en-GB"/>
        </w:rPr>
      </w:pPr>
    </w:p>
    <w:p w14:paraId="00AB3C4B" w14:textId="4434C351" w:rsidR="002E60C1" w:rsidRDefault="002E60C1" w:rsidP="002E60C1">
      <w:pPr>
        <w:rPr>
          <w:rFonts w:ascii="Arial" w:hAnsi="Arial" w:cs="Arial"/>
          <w:szCs w:val="24"/>
          <w:lang w:val="en-GB"/>
        </w:rPr>
      </w:pPr>
    </w:p>
    <w:p w14:paraId="3735CB80" w14:textId="0250227B" w:rsidR="002E60C1" w:rsidRDefault="002E60C1" w:rsidP="002E60C1">
      <w:pPr>
        <w:rPr>
          <w:rFonts w:ascii="Arial" w:hAnsi="Arial" w:cs="Arial"/>
          <w:szCs w:val="24"/>
          <w:lang w:val="en-GB"/>
        </w:rPr>
      </w:pPr>
    </w:p>
    <w:p w14:paraId="57477710" w14:textId="488ADAE9" w:rsidR="002E60C1" w:rsidRDefault="002E60C1" w:rsidP="002E60C1">
      <w:pPr>
        <w:rPr>
          <w:rFonts w:ascii="Arial" w:hAnsi="Arial" w:cs="Arial"/>
          <w:szCs w:val="24"/>
          <w:lang w:val="en-GB"/>
        </w:rPr>
      </w:pPr>
    </w:p>
    <w:p w14:paraId="11FCF284" w14:textId="1A165147" w:rsidR="002E60C1" w:rsidRDefault="002E60C1" w:rsidP="002E60C1">
      <w:pPr>
        <w:rPr>
          <w:rFonts w:ascii="Arial" w:hAnsi="Arial" w:cs="Arial"/>
          <w:szCs w:val="24"/>
          <w:lang w:val="en-GB"/>
        </w:rPr>
      </w:pPr>
    </w:p>
    <w:p w14:paraId="6538D760" w14:textId="7381DCA7" w:rsidR="002E60C1" w:rsidRDefault="002E60C1" w:rsidP="002E60C1">
      <w:pPr>
        <w:rPr>
          <w:rFonts w:ascii="Arial" w:hAnsi="Arial" w:cs="Arial"/>
          <w:szCs w:val="24"/>
          <w:lang w:val="en-GB"/>
        </w:rPr>
      </w:pPr>
    </w:p>
    <w:p w14:paraId="57FAD51F" w14:textId="77777777" w:rsidR="002E60C1" w:rsidRPr="002E60C1" w:rsidRDefault="002E60C1" w:rsidP="002E60C1">
      <w:pPr>
        <w:rPr>
          <w:rFonts w:ascii="Arial" w:hAnsi="Arial" w:cs="Arial"/>
          <w:szCs w:val="24"/>
          <w:lang w:val="en-GB"/>
        </w:rPr>
      </w:pPr>
    </w:p>
    <w:p w14:paraId="20CD7AB5" w14:textId="33D35B23" w:rsidR="00A80E8B" w:rsidRPr="002E60C1" w:rsidRDefault="00A80E8B" w:rsidP="002E60C1">
      <w:pPr>
        <w:pStyle w:val="Heading1"/>
        <w:rPr>
          <w:rFonts w:ascii="Arial" w:hAnsi="Arial" w:cs="Arial"/>
          <w:sz w:val="24"/>
          <w:szCs w:val="24"/>
          <w:lang w:val="en-GB"/>
        </w:rPr>
      </w:pPr>
      <w:bookmarkStart w:id="0" w:name="_Toc89692006"/>
      <w:r w:rsidRPr="002E60C1">
        <w:rPr>
          <w:rFonts w:ascii="Arial" w:hAnsi="Arial" w:cs="Arial"/>
          <w:sz w:val="24"/>
          <w:szCs w:val="24"/>
          <w:lang w:val="en-GB"/>
        </w:rPr>
        <w:lastRenderedPageBreak/>
        <w:t>Introduction</w:t>
      </w:r>
      <w:bookmarkEnd w:id="0"/>
    </w:p>
    <w:p w14:paraId="05E928AE" w14:textId="00759DB4" w:rsidR="00A80E8B" w:rsidRPr="002E60C1" w:rsidRDefault="00EE01B4" w:rsidP="002E60C1">
      <w:pPr>
        <w:rPr>
          <w:rFonts w:ascii="Arial" w:hAnsi="Arial" w:cs="Arial"/>
          <w:szCs w:val="24"/>
          <w:lang w:val="en-GB"/>
        </w:rPr>
      </w:pPr>
      <w:r w:rsidRPr="002E60C1">
        <w:rPr>
          <w:rFonts w:ascii="Arial" w:hAnsi="Arial" w:cs="Arial"/>
          <w:szCs w:val="24"/>
          <w:lang w:val="en-GB"/>
        </w:rPr>
        <w:t xml:space="preserve">The </w:t>
      </w:r>
      <w:r w:rsidR="00465474" w:rsidRPr="002E60C1">
        <w:rPr>
          <w:rFonts w:ascii="Arial" w:hAnsi="Arial" w:cs="Arial"/>
          <w:szCs w:val="24"/>
          <w:lang w:val="en-GB"/>
        </w:rPr>
        <w:t>study is presented on the Hilton Hotel</w:t>
      </w:r>
      <w:r w:rsidRPr="002E60C1">
        <w:rPr>
          <w:rFonts w:ascii="Arial" w:hAnsi="Arial" w:cs="Arial"/>
          <w:szCs w:val="24"/>
          <w:lang w:val="en-GB"/>
        </w:rPr>
        <w:t xml:space="preserve"> which is </w:t>
      </w:r>
      <w:r w:rsidR="00465474" w:rsidRPr="002E60C1">
        <w:rPr>
          <w:rFonts w:ascii="Arial" w:hAnsi="Arial" w:cs="Arial"/>
          <w:szCs w:val="24"/>
          <w:lang w:val="en-GB"/>
        </w:rPr>
        <w:t xml:space="preserve">situated </w:t>
      </w:r>
      <w:r w:rsidRPr="002E60C1">
        <w:rPr>
          <w:rFonts w:ascii="Arial" w:hAnsi="Arial" w:cs="Arial"/>
          <w:szCs w:val="24"/>
          <w:lang w:val="en-GB"/>
        </w:rPr>
        <w:t>in an ideal place</w:t>
      </w:r>
      <w:r w:rsidR="00553E7E" w:rsidRPr="002E60C1">
        <w:rPr>
          <w:rFonts w:ascii="Arial" w:hAnsi="Arial" w:cs="Arial"/>
          <w:szCs w:val="24"/>
          <w:lang w:val="en-GB"/>
        </w:rPr>
        <w:t>.</w:t>
      </w:r>
      <w:r w:rsidR="00465474" w:rsidRPr="002E60C1">
        <w:rPr>
          <w:rFonts w:ascii="Arial" w:hAnsi="Arial" w:cs="Arial"/>
          <w:szCs w:val="24"/>
          <w:lang w:val="en-GB"/>
        </w:rPr>
        <w:t xml:space="preserve"> It</w:t>
      </w:r>
      <w:r w:rsidR="003B46DB" w:rsidRPr="002E60C1">
        <w:rPr>
          <w:rFonts w:ascii="Arial" w:hAnsi="Arial" w:cs="Arial"/>
          <w:szCs w:val="24"/>
          <w:lang w:val="en-GB"/>
        </w:rPr>
        <w:t xml:space="preserve"> is a worldwide brand of full-administration lodgings and resorts.</w:t>
      </w:r>
      <w:r w:rsidR="0016453F" w:rsidRPr="002E60C1">
        <w:rPr>
          <w:rFonts w:ascii="Arial" w:hAnsi="Arial" w:cs="Arial"/>
          <w:szCs w:val="24"/>
          <w:lang w:val="en-GB"/>
        </w:rPr>
        <w:t xml:space="preserve"> </w:t>
      </w:r>
      <w:r w:rsidR="00553E7E" w:rsidRPr="002E60C1">
        <w:rPr>
          <w:rFonts w:ascii="Arial" w:hAnsi="Arial" w:cs="Arial"/>
          <w:szCs w:val="24"/>
          <w:lang w:val="en-GB"/>
        </w:rPr>
        <w:t xml:space="preserve">The hotel brand is aimed at both business and leisure </w:t>
      </w:r>
      <w:r w:rsidR="00277435" w:rsidRPr="002E60C1">
        <w:rPr>
          <w:rFonts w:ascii="Arial" w:hAnsi="Arial" w:cs="Arial"/>
          <w:szCs w:val="24"/>
          <w:lang w:val="en-GB"/>
        </w:rPr>
        <w:t>travellers</w:t>
      </w:r>
      <w:r w:rsidR="00553E7E" w:rsidRPr="002E60C1">
        <w:rPr>
          <w:rFonts w:ascii="Arial" w:hAnsi="Arial" w:cs="Arial"/>
          <w:szCs w:val="24"/>
          <w:lang w:val="en-GB"/>
        </w:rPr>
        <w:t xml:space="preserve">, with locations in key downtown districts, adjacent to airports, convention halls, and well-known get-away destinations across the world. </w:t>
      </w:r>
      <w:r w:rsidRPr="002E60C1">
        <w:rPr>
          <w:rFonts w:ascii="Arial" w:hAnsi="Arial" w:cs="Arial"/>
          <w:szCs w:val="24"/>
          <w:lang w:val="en-GB"/>
        </w:rPr>
        <w:t>The rep</w:t>
      </w:r>
      <w:r w:rsidR="00675FA9" w:rsidRPr="002E60C1">
        <w:rPr>
          <w:rFonts w:ascii="Arial" w:hAnsi="Arial" w:cs="Arial"/>
          <w:szCs w:val="24"/>
          <w:lang w:val="en-GB"/>
        </w:rPr>
        <w:t>ort will employee engagement</w:t>
      </w:r>
      <w:r w:rsidRPr="002E60C1">
        <w:rPr>
          <w:rFonts w:ascii="Arial" w:hAnsi="Arial" w:cs="Arial"/>
          <w:szCs w:val="24"/>
          <w:lang w:val="en-GB"/>
        </w:rPr>
        <w:t xml:space="preserve"> of the prominent departme</w:t>
      </w:r>
      <w:r w:rsidR="003B46DB" w:rsidRPr="002E60C1">
        <w:rPr>
          <w:rFonts w:ascii="Arial" w:hAnsi="Arial" w:cs="Arial"/>
          <w:szCs w:val="24"/>
          <w:lang w:val="en-GB"/>
        </w:rPr>
        <w:t xml:space="preserve">nts, </w:t>
      </w:r>
      <w:r w:rsidR="00BA3EB3" w:rsidRPr="002E60C1">
        <w:rPr>
          <w:rFonts w:ascii="Arial" w:hAnsi="Arial" w:cs="Arial"/>
          <w:szCs w:val="24"/>
          <w:lang w:val="en-GB"/>
        </w:rPr>
        <w:t>an investigation of the</w:t>
      </w:r>
      <w:r w:rsidRPr="002E60C1">
        <w:rPr>
          <w:rFonts w:ascii="Arial" w:hAnsi="Arial" w:cs="Arial"/>
          <w:szCs w:val="24"/>
          <w:lang w:val="en-GB"/>
        </w:rPr>
        <w:t xml:space="preserve"> flow preparing needs insid</w:t>
      </w:r>
      <w:r w:rsidR="00675FA9" w:rsidRPr="002E60C1">
        <w:rPr>
          <w:rFonts w:ascii="Arial" w:hAnsi="Arial" w:cs="Arial"/>
          <w:szCs w:val="24"/>
          <w:lang w:val="en-GB"/>
        </w:rPr>
        <w:t>e these offices and what the employee engagement</w:t>
      </w:r>
      <w:r w:rsidRPr="002E60C1">
        <w:rPr>
          <w:rFonts w:ascii="Arial" w:hAnsi="Arial" w:cs="Arial"/>
          <w:szCs w:val="24"/>
          <w:lang w:val="en-GB"/>
        </w:rPr>
        <w:t xml:space="preserve"> means for representative commitment. Further, Maslow's Hierarchy of Needs and the connection to representative commitment will be </w:t>
      </w:r>
      <w:r w:rsidR="0066065E" w:rsidRPr="002E60C1">
        <w:rPr>
          <w:rFonts w:ascii="Arial" w:hAnsi="Arial" w:cs="Arial"/>
          <w:szCs w:val="24"/>
          <w:lang w:val="en-GB"/>
        </w:rPr>
        <w:t>analys</w:t>
      </w:r>
      <w:r w:rsidRPr="002E60C1">
        <w:rPr>
          <w:rFonts w:ascii="Arial" w:hAnsi="Arial" w:cs="Arial"/>
          <w:szCs w:val="24"/>
          <w:lang w:val="en-GB"/>
        </w:rPr>
        <w:t xml:space="preserve">ed, just as the advantages of holding a draw in and gifted </w:t>
      </w:r>
      <w:r w:rsidR="00277435" w:rsidRPr="002E60C1">
        <w:rPr>
          <w:rFonts w:ascii="Arial" w:hAnsi="Arial" w:cs="Arial"/>
          <w:szCs w:val="24"/>
          <w:lang w:val="en-GB"/>
        </w:rPr>
        <w:t>labour</w:t>
      </w:r>
      <w:r w:rsidRPr="002E60C1">
        <w:rPr>
          <w:rFonts w:ascii="Arial" w:hAnsi="Arial" w:cs="Arial"/>
          <w:szCs w:val="24"/>
          <w:lang w:val="en-GB"/>
        </w:rPr>
        <w:t xml:space="preserve"> force. The reason for the report is to </w:t>
      </w:r>
      <w:r w:rsidR="00553E7E" w:rsidRPr="002E60C1">
        <w:rPr>
          <w:rFonts w:ascii="Arial" w:hAnsi="Arial" w:cs="Arial"/>
          <w:szCs w:val="24"/>
          <w:lang w:val="en-GB"/>
        </w:rPr>
        <w:t xml:space="preserve">provide </w:t>
      </w:r>
      <w:r w:rsidRPr="002E60C1">
        <w:rPr>
          <w:rFonts w:ascii="Arial" w:hAnsi="Arial" w:cs="Arial"/>
          <w:szCs w:val="24"/>
          <w:lang w:val="en-GB"/>
        </w:rPr>
        <w:t>the Hilton Hotel ideas with respect to which staff preparing programs they would</w:t>
      </w:r>
      <w:r w:rsidR="00553E7E" w:rsidRPr="002E60C1">
        <w:rPr>
          <w:rFonts w:ascii="Arial" w:hAnsi="Arial" w:cs="Arial"/>
          <w:szCs w:val="24"/>
          <w:lang w:val="en-GB"/>
        </w:rPr>
        <w:t xml:space="preserve"> have to carry out, to foster economic efficiency </w:t>
      </w:r>
      <w:r w:rsidRPr="002E60C1">
        <w:rPr>
          <w:rFonts w:ascii="Arial" w:hAnsi="Arial" w:cs="Arial"/>
          <w:szCs w:val="24"/>
          <w:lang w:val="en-GB"/>
        </w:rPr>
        <w:t xml:space="preserve">and gifted </w:t>
      </w:r>
      <w:r w:rsidR="00277435" w:rsidRPr="002E60C1">
        <w:rPr>
          <w:rFonts w:ascii="Arial" w:hAnsi="Arial" w:cs="Arial"/>
          <w:szCs w:val="24"/>
          <w:lang w:val="en-GB"/>
        </w:rPr>
        <w:t>labour</w:t>
      </w:r>
      <w:r w:rsidRPr="002E60C1">
        <w:rPr>
          <w:rFonts w:ascii="Arial" w:hAnsi="Arial" w:cs="Arial"/>
          <w:szCs w:val="24"/>
          <w:lang w:val="en-GB"/>
        </w:rPr>
        <w:t xml:space="preserve"> force.</w:t>
      </w:r>
    </w:p>
    <w:p w14:paraId="590B5E2B" w14:textId="1A5382AE" w:rsidR="00A80E8B" w:rsidRPr="002E60C1" w:rsidRDefault="00F82129" w:rsidP="002E60C1">
      <w:pPr>
        <w:pStyle w:val="Heading1"/>
        <w:rPr>
          <w:rFonts w:ascii="Arial" w:eastAsiaTheme="minorHAnsi" w:hAnsi="Arial" w:cs="Arial"/>
          <w:sz w:val="24"/>
          <w:szCs w:val="24"/>
          <w:lang w:val="en-GB"/>
        </w:rPr>
      </w:pPr>
      <w:bookmarkStart w:id="1" w:name="_Toc89692007"/>
      <w:r w:rsidRPr="002E60C1">
        <w:rPr>
          <w:rFonts w:ascii="Arial" w:eastAsiaTheme="minorHAnsi" w:hAnsi="Arial" w:cs="Arial"/>
          <w:sz w:val="24"/>
          <w:szCs w:val="24"/>
          <w:lang w:val="en-GB"/>
        </w:rPr>
        <w:t xml:space="preserve">Employee </w:t>
      </w:r>
      <w:r w:rsidRPr="002E60C1">
        <w:rPr>
          <w:rFonts w:ascii="Arial" w:hAnsi="Arial" w:cs="Arial"/>
          <w:sz w:val="24"/>
          <w:szCs w:val="24"/>
        </w:rPr>
        <w:t>Engagement</w:t>
      </w:r>
      <w:r w:rsidRPr="002E60C1">
        <w:rPr>
          <w:rFonts w:ascii="Arial" w:eastAsiaTheme="minorHAnsi" w:hAnsi="Arial" w:cs="Arial"/>
          <w:sz w:val="24"/>
          <w:szCs w:val="24"/>
          <w:lang w:val="en-GB"/>
        </w:rPr>
        <w:t xml:space="preserve"> and retaining workforce</w:t>
      </w:r>
      <w:bookmarkEnd w:id="1"/>
      <w:r w:rsidRPr="002E60C1">
        <w:rPr>
          <w:rFonts w:ascii="Arial" w:eastAsiaTheme="minorHAnsi" w:hAnsi="Arial" w:cs="Arial"/>
          <w:sz w:val="24"/>
          <w:szCs w:val="24"/>
          <w:lang w:val="en-GB"/>
        </w:rPr>
        <w:t xml:space="preserve"> </w:t>
      </w:r>
    </w:p>
    <w:p w14:paraId="337A3361" w14:textId="22ED1E6F" w:rsidR="00F82129" w:rsidRPr="002E60C1" w:rsidRDefault="00F82129" w:rsidP="002E60C1">
      <w:pPr>
        <w:keepNext/>
        <w:keepLines/>
        <w:spacing w:before="40" w:after="0"/>
        <w:outlineLvl w:val="1"/>
        <w:rPr>
          <w:rFonts w:ascii="Arial" w:eastAsia="Calibri" w:hAnsi="Arial" w:cs="Arial"/>
          <w:color w:val="2E74B5"/>
          <w:szCs w:val="24"/>
          <w:lang w:val="en-GB" w:eastAsia="en-GB"/>
        </w:rPr>
      </w:pPr>
      <w:bookmarkStart w:id="2" w:name="_Toc89692008"/>
      <w:r w:rsidRPr="002E60C1">
        <w:rPr>
          <w:rFonts w:ascii="Arial" w:eastAsia="Calibri" w:hAnsi="Arial" w:cs="Arial"/>
          <w:color w:val="2E74B5"/>
          <w:szCs w:val="24"/>
          <w:lang w:val="en-GB" w:eastAsia="en-GB"/>
        </w:rPr>
        <w:t>The current state of employment relations in The Hilton Hotel</w:t>
      </w:r>
      <w:bookmarkEnd w:id="2"/>
    </w:p>
    <w:p w14:paraId="7211D5D8" w14:textId="3A5C375B" w:rsidR="00F82129" w:rsidRPr="002E60C1" w:rsidRDefault="00F82129" w:rsidP="002E60C1">
      <w:pPr>
        <w:autoSpaceDE w:val="0"/>
        <w:autoSpaceDN w:val="0"/>
        <w:adjustRightInd w:val="0"/>
        <w:rPr>
          <w:rFonts w:ascii="Arial" w:eastAsia="Calibri" w:hAnsi="Arial" w:cs="Arial"/>
          <w:szCs w:val="24"/>
          <w:lang w:val="en-GB" w:eastAsia="en-GB"/>
        </w:rPr>
      </w:pPr>
      <w:r w:rsidRPr="002E60C1">
        <w:rPr>
          <w:rFonts w:ascii="Arial" w:eastAsia="Calibri" w:hAnsi="Arial" w:cs="Arial"/>
          <w:szCs w:val="24"/>
          <w:lang w:val="en-GB" w:eastAsia="en-GB"/>
        </w:rPr>
        <w:t>There is given the state of employee relations in The Hilton Hotel from the below,</w:t>
      </w:r>
    </w:p>
    <w:p w14:paraId="3145B5DB" w14:textId="1B73805A"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Offer breaks during work: </w:t>
      </w:r>
      <w:r w:rsidR="002E60C1">
        <w:rPr>
          <w:rFonts w:ascii="Arial" w:eastAsia="Calibri" w:hAnsi="Arial" w:cs="Arial"/>
          <w:szCs w:val="24"/>
          <w:lang w:val="en-GB" w:eastAsia="en-GB"/>
        </w:rPr>
        <w:t xml:space="preserve">All staff members require a </w:t>
      </w:r>
      <w:r w:rsidRPr="002E60C1">
        <w:rPr>
          <w:rFonts w:ascii="Arial" w:eastAsia="Calibri" w:hAnsi="Arial" w:cs="Arial"/>
          <w:szCs w:val="24"/>
          <w:lang w:val="en-GB" w:eastAsia="en-GB"/>
        </w:rPr>
        <w:t xml:space="preserve">break during their relentless work and the restaurant gives 15-20 minutes break during their work </w:t>
      </w:r>
      <w:r w:rsidR="00145885" w:rsidRPr="002E60C1">
        <w:rPr>
          <w:rFonts w:ascii="Arial" w:eastAsia="Calibri" w:hAnsi="Arial" w:cs="Arial"/>
          <w:szCs w:val="24"/>
          <w:lang w:val="en-GB" w:eastAsia="en-GB"/>
        </w:rPr>
        <w:t>as</w:t>
      </w:r>
      <w:r w:rsidRPr="002E60C1">
        <w:rPr>
          <w:rFonts w:ascii="Arial" w:eastAsia="Calibri" w:hAnsi="Arial" w:cs="Arial"/>
          <w:szCs w:val="24"/>
          <w:lang w:val="en-GB" w:eastAsia="en-GB"/>
        </w:rPr>
        <w:t xml:space="preserve"> it helps the staff to do their work more fruitfully.</w:t>
      </w:r>
      <w:sdt>
        <w:sdtPr>
          <w:rPr>
            <w:rFonts w:ascii="Arial" w:eastAsia="Calibri" w:hAnsi="Arial" w:cs="Arial"/>
            <w:szCs w:val="24"/>
            <w:lang w:val="en-GB" w:eastAsia="en-GB"/>
          </w:rPr>
          <w:id w:val="39949504"/>
          <w:citation/>
        </w:sdtPr>
        <w:sdtEndPr/>
        <w:sdtContent>
          <w:r w:rsidRPr="002E60C1">
            <w:rPr>
              <w:rFonts w:ascii="Arial" w:eastAsia="Calibri" w:hAnsi="Arial" w:cs="Arial"/>
              <w:szCs w:val="24"/>
              <w:lang w:val="en-GB" w:eastAsia="en-GB"/>
            </w:rPr>
            <w:fldChar w:fldCharType="begin"/>
          </w:r>
          <w:r w:rsidRPr="002E60C1">
            <w:rPr>
              <w:rFonts w:ascii="Arial" w:eastAsia="Calibri" w:hAnsi="Arial" w:cs="Arial"/>
              <w:szCs w:val="24"/>
              <w:lang w:val="en-GB" w:eastAsia="en-GB"/>
            </w:rPr>
            <w:instrText xml:space="preserve"> CITATION Tho13 \l 2057 </w:instrText>
          </w:r>
          <w:r w:rsidRPr="002E60C1">
            <w:rPr>
              <w:rFonts w:ascii="Arial" w:eastAsia="Calibri" w:hAnsi="Arial" w:cs="Arial"/>
              <w:szCs w:val="24"/>
              <w:lang w:val="en-GB" w:eastAsia="en-GB"/>
            </w:rPr>
            <w:fldChar w:fldCharType="separate"/>
          </w:r>
          <w:r w:rsidR="004F7702" w:rsidRPr="002E60C1">
            <w:rPr>
              <w:rFonts w:ascii="Arial" w:eastAsia="Calibri" w:hAnsi="Arial" w:cs="Arial"/>
              <w:noProof/>
              <w:szCs w:val="24"/>
              <w:lang w:val="en-GB" w:eastAsia="en-GB"/>
            </w:rPr>
            <w:t xml:space="preserve"> (Thomas Kubr, 2013)</w:t>
          </w:r>
          <w:r w:rsidRPr="002E60C1">
            <w:rPr>
              <w:rFonts w:ascii="Arial" w:eastAsia="Calibri" w:hAnsi="Arial" w:cs="Arial"/>
              <w:szCs w:val="24"/>
              <w:lang w:val="en-GB" w:eastAsia="en-GB"/>
            </w:rPr>
            <w:fldChar w:fldCharType="end"/>
          </w:r>
        </w:sdtContent>
      </w:sdt>
      <w:r w:rsidR="008B2CF7">
        <w:rPr>
          <w:rFonts w:ascii="Arial" w:eastAsia="Calibri" w:hAnsi="Arial" w:cs="Arial"/>
          <w:szCs w:val="24"/>
          <w:lang w:val="en-GB" w:eastAsia="en-GB"/>
        </w:rPr>
        <w:t xml:space="preserve"> Giving staff breaks allows them to rest in-between their working hours, which stops them from being too tired whilst working. </w:t>
      </w:r>
    </w:p>
    <w:p w14:paraId="5A5E6C19" w14:textId="37142E51"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Support health issues: </w:t>
      </w:r>
      <w:r w:rsidRPr="002E60C1">
        <w:rPr>
          <w:rFonts w:ascii="Arial" w:eastAsia="Calibri" w:hAnsi="Arial" w:cs="Arial"/>
          <w:szCs w:val="24"/>
          <w:lang w:val="en-GB" w:eastAsia="en-GB"/>
        </w:rPr>
        <w:t xml:space="preserve">The authority of the restaurant and the Human Resource department takes care </w:t>
      </w:r>
      <w:r w:rsidR="008B2CF7">
        <w:rPr>
          <w:rFonts w:ascii="Arial" w:eastAsia="Calibri" w:hAnsi="Arial" w:cs="Arial"/>
          <w:szCs w:val="24"/>
          <w:lang w:val="en-GB" w:eastAsia="en-GB"/>
        </w:rPr>
        <w:t xml:space="preserve">of </w:t>
      </w:r>
      <w:r w:rsidRPr="002E60C1">
        <w:rPr>
          <w:rFonts w:ascii="Arial" w:eastAsia="Calibri" w:hAnsi="Arial" w:cs="Arial"/>
          <w:szCs w:val="24"/>
          <w:lang w:val="en-GB" w:eastAsia="en-GB"/>
        </w:rPr>
        <w:t>the employee’s health issue and support</w:t>
      </w:r>
      <w:r w:rsidR="00145885" w:rsidRPr="002E60C1">
        <w:rPr>
          <w:rFonts w:ascii="Arial" w:eastAsia="Calibri" w:hAnsi="Arial" w:cs="Arial"/>
          <w:szCs w:val="24"/>
          <w:lang w:val="en-GB" w:eastAsia="en-GB"/>
        </w:rPr>
        <w:t>s</w:t>
      </w:r>
      <w:r w:rsidRPr="002E60C1">
        <w:rPr>
          <w:rFonts w:ascii="Arial" w:eastAsia="Calibri" w:hAnsi="Arial" w:cs="Arial"/>
          <w:szCs w:val="24"/>
          <w:lang w:val="en-GB" w:eastAsia="en-GB"/>
        </w:rPr>
        <w:t xml:space="preserve"> them in their works by giving rest during work and support by giving primary treatment for the staffs.</w:t>
      </w:r>
    </w:p>
    <w:p w14:paraId="7365D73E" w14:textId="3BF3A81E"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Arrangement for tips: </w:t>
      </w:r>
      <w:r w:rsidRPr="002E60C1">
        <w:rPr>
          <w:rFonts w:ascii="Arial" w:eastAsia="Calibri" w:hAnsi="Arial" w:cs="Arial"/>
          <w:szCs w:val="24"/>
          <w:lang w:val="en-GB" w:eastAsia="en-GB"/>
        </w:rPr>
        <w:t xml:space="preserve">Arrange tips for </w:t>
      </w:r>
      <w:proofErr w:type="gramStart"/>
      <w:r w:rsidR="008B2CF7">
        <w:rPr>
          <w:rFonts w:ascii="Arial" w:eastAsia="Calibri" w:hAnsi="Arial" w:cs="Arial"/>
          <w:szCs w:val="24"/>
          <w:lang w:val="en-GB" w:eastAsia="en-GB"/>
        </w:rPr>
        <w:t>all of</w:t>
      </w:r>
      <w:proofErr w:type="gramEnd"/>
      <w:r w:rsidR="008B2CF7">
        <w:rPr>
          <w:rFonts w:ascii="Arial" w:eastAsia="Calibri" w:hAnsi="Arial" w:cs="Arial"/>
          <w:szCs w:val="24"/>
          <w:lang w:val="en-GB" w:eastAsia="en-GB"/>
        </w:rPr>
        <w:t xml:space="preserve"> the</w:t>
      </w:r>
      <w:r w:rsidRPr="002E60C1">
        <w:rPr>
          <w:rFonts w:ascii="Arial" w:eastAsia="Calibri" w:hAnsi="Arial" w:cs="Arial"/>
          <w:szCs w:val="24"/>
          <w:lang w:val="en-GB" w:eastAsia="en-GB"/>
        </w:rPr>
        <w:t xml:space="preserve"> employee's good behaviour with the customer</w:t>
      </w:r>
      <w:r w:rsidR="00BC1068">
        <w:rPr>
          <w:rFonts w:ascii="Arial" w:eastAsia="Calibri" w:hAnsi="Arial" w:cs="Arial"/>
          <w:szCs w:val="24"/>
          <w:lang w:val="en-GB" w:eastAsia="en-GB"/>
        </w:rPr>
        <w:t xml:space="preserve">. This further </w:t>
      </w:r>
      <w:r w:rsidRPr="002E60C1">
        <w:rPr>
          <w:rFonts w:ascii="Arial" w:eastAsia="Calibri" w:hAnsi="Arial" w:cs="Arial"/>
          <w:szCs w:val="24"/>
          <w:lang w:val="en-GB" w:eastAsia="en-GB"/>
        </w:rPr>
        <w:t>helps the employee to be more productive at their work</w:t>
      </w:r>
      <w:r w:rsidR="00BC1068">
        <w:rPr>
          <w:rFonts w:ascii="Arial" w:eastAsia="Calibri" w:hAnsi="Arial" w:cs="Arial"/>
          <w:szCs w:val="24"/>
          <w:lang w:val="en-GB" w:eastAsia="en-GB"/>
        </w:rPr>
        <w:t xml:space="preserve"> as it encourages them and helps them understand their efforts are appreciated and noticed. </w:t>
      </w:r>
    </w:p>
    <w:p w14:paraId="24FF4F66" w14:textId="3B42805B"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 Award expert employee’s: </w:t>
      </w:r>
      <w:r w:rsidRPr="002E60C1">
        <w:rPr>
          <w:rFonts w:ascii="Arial" w:eastAsia="Calibri" w:hAnsi="Arial" w:cs="Arial"/>
          <w:szCs w:val="24"/>
          <w:lang w:val="en-GB" w:eastAsia="en-GB"/>
        </w:rPr>
        <w:t xml:space="preserve">To inspire </w:t>
      </w:r>
      <w:proofErr w:type="gramStart"/>
      <w:r w:rsidR="008B2CF7">
        <w:rPr>
          <w:rFonts w:ascii="Arial" w:eastAsia="Calibri" w:hAnsi="Arial" w:cs="Arial"/>
          <w:szCs w:val="24"/>
          <w:lang w:val="en-GB" w:eastAsia="en-GB"/>
        </w:rPr>
        <w:t>all of</w:t>
      </w:r>
      <w:proofErr w:type="gramEnd"/>
      <w:r w:rsidR="008B2CF7">
        <w:rPr>
          <w:rFonts w:ascii="Arial" w:eastAsia="Calibri" w:hAnsi="Arial" w:cs="Arial"/>
          <w:szCs w:val="24"/>
          <w:lang w:val="en-GB" w:eastAsia="en-GB"/>
        </w:rPr>
        <w:t xml:space="preserve"> </w:t>
      </w:r>
      <w:r w:rsidRPr="002E60C1">
        <w:rPr>
          <w:rFonts w:ascii="Arial" w:eastAsia="Calibri" w:hAnsi="Arial" w:cs="Arial"/>
          <w:szCs w:val="24"/>
          <w:lang w:val="en-GB" w:eastAsia="en-GB"/>
        </w:rPr>
        <w:t>the employee, the restaurant gives the award to the skilled employee</w:t>
      </w:r>
      <w:r w:rsidR="008B2CF7">
        <w:rPr>
          <w:rFonts w:ascii="Arial" w:eastAsia="Calibri" w:hAnsi="Arial" w:cs="Arial"/>
          <w:szCs w:val="24"/>
          <w:lang w:val="en-GB" w:eastAsia="en-GB"/>
        </w:rPr>
        <w:t xml:space="preserve">. </w:t>
      </w:r>
      <w:r w:rsidR="00BC1068">
        <w:rPr>
          <w:rFonts w:ascii="Arial" w:eastAsia="Calibri" w:hAnsi="Arial" w:cs="Arial"/>
          <w:szCs w:val="24"/>
          <w:lang w:val="en-GB" w:eastAsia="en-GB"/>
        </w:rPr>
        <w:t xml:space="preserve">Awards motivates all the staff to work </w:t>
      </w:r>
      <w:r w:rsidR="00BC1068">
        <w:rPr>
          <w:rFonts w:ascii="Arial" w:eastAsia="Calibri" w:hAnsi="Arial" w:cs="Arial"/>
          <w:szCs w:val="24"/>
          <w:lang w:val="en-GB" w:eastAsia="en-GB"/>
        </w:rPr>
        <w:lastRenderedPageBreak/>
        <w:t>their best as it gives them something to look forward. The restaurant also arranges</w:t>
      </w:r>
      <w:r w:rsidRPr="002E60C1">
        <w:rPr>
          <w:rFonts w:ascii="Arial" w:eastAsia="Calibri" w:hAnsi="Arial" w:cs="Arial"/>
          <w:szCs w:val="24"/>
          <w:lang w:val="en-GB" w:eastAsia="en-GB"/>
        </w:rPr>
        <w:t xml:space="preserve"> semi workshop</w:t>
      </w:r>
      <w:r w:rsidR="00145885" w:rsidRPr="002E60C1">
        <w:rPr>
          <w:rFonts w:ascii="Arial" w:eastAsia="Calibri" w:hAnsi="Arial" w:cs="Arial"/>
          <w:szCs w:val="24"/>
          <w:lang w:val="en-GB" w:eastAsia="en-GB"/>
        </w:rPr>
        <w:t>s</w:t>
      </w:r>
      <w:r w:rsidRPr="002E60C1">
        <w:rPr>
          <w:rFonts w:ascii="Arial" w:eastAsia="Calibri" w:hAnsi="Arial" w:cs="Arial"/>
          <w:szCs w:val="24"/>
          <w:lang w:val="en-GB" w:eastAsia="en-GB"/>
        </w:rPr>
        <w:t xml:space="preserve"> </w:t>
      </w:r>
      <w:proofErr w:type="gramStart"/>
      <w:r w:rsidR="008B2CF7">
        <w:rPr>
          <w:rFonts w:ascii="Arial" w:eastAsia="Calibri" w:hAnsi="Arial" w:cs="Arial"/>
          <w:szCs w:val="24"/>
          <w:lang w:val="en-GB" w:eastAsia="en-GB"/>
        </w:rPr>
        <w:t>in order to</w:t>
      </w:r>
      <w:proofErr w:type="gramEnd"/>
      <w:r w:rsidR="008B2CF7">
        <w:rPr>
          <w:rFonts w:ascii="Arial" w:eastAsia="Calibri" w:hAnsi="Arial" w:cs="Arial"/>
          <w:szCs w:val="24"/>
          <w:lang w:val="en-GB" w:eastAsia="en-GB"/>
        </w:rPr>
        <w:t xml:space="preserve"> build </w:t>
      </w:r>
      <w:r w:rsidRPr="002E60C1">
        <w:rPr>
          <w:rFonts w:ascii="Arial" w:eastAsia="Calibri" w:hAnsi="Arial" w:cs="Arial"/>
          <w:szCs w:val="24"/>
          <w:lang w:val="en-GB" w:eastAsia="en-GB"/>
        </w:rPr>
        <w:t xml:space="preserve">a relationship with </w:t>
      </w:r>
      <w:r w:rsidR="008B2CF7">
        <w:rPr>
          <w:rFonts w:ascii="Arial" w:eastAsia="Calibri" w:hAnsi="Arial" w:cs="Arial"/>
          <w:szCs w:val="24"/>
          <w:lang w:val="en-GB" w:eastAsia="en-GB"/>
        </w:rPr>
        <w:t>all of their</w:t>
      </w:r>
      <w:r w:rsidRPr="002E60C1">
        <w:rPr>
          <w:rFonts w:ascii="Arial" w:eastAsia="Calibri" w:hAnsi="Arial" w:cs="Arial"/>
          <w:szCs w:val="24"/>
          <w:lang w:val="en-GB" w:eastAsia="en-GB"/>
        </w:rPr>
        <w:t xml:space="preserve"> staff</w:t>
      </w:r>
      <w:r w:rsidR="008B2CF7">
        <w:rPr>
          <w:rFonts w:ascii="Arial" w:eastAsia="Calibri" w:hAnsi="Arial" w:cs="Arial"/>
          <w:szCs w:val="24"/>
          <w:lang w:val="en-GB" w:eastAsia="en-GB"/>
        </w:rPr>
        <w:t xml:space="preserve"> members</w:t>
      </w:r>
      <w:r w:rsidRPr="002E60C1">
        <w:rPr>
          <w:rFonts w:ascii="Arial" w:eastAsia="Calibri" w:hAnsi="Arial" w:cs="Arial"/>
          <w:szCs w:val="24"/>
          <w:lang w:val="en-GB" w:eastAsia="en-GB"/>
        </w:rPr>
        <w:t>.</w:t>
      </w:r>
      <w:sdt>
        <w:sdtPr>
          <w:rPr>
            <w:rFonts w:ascii="Arial" w:eastAsia="Calibri" w:hAnsi="Arial" w:cs="Arial"/>
            <w:szCs w:val="24"/>
            <w:lang w:val="en-GB" w:eastAsia="en-GB"/>
          </w:rPr>
          <w:id w:val="51906208"/>
          <w:citation/>
        </w:sdtPr>
        <w:sdtEndPr/>
        <w:sdtContent>
          <w:r w:rsidRPr="002E60C1">
            <w:rPr>
              <w:rFonts w:ascii="Arial" w:eastAsia="Calibri" w:hAnsi="Arial" w:cs="Arial"/>
              <w:szCs w:val="24"/>
              <w:lang w:val="en-GB" w:eastAsia="en-GB"/>
            </w:rPr>
            <w:fldChar w:fldCharType="begin"/>
          </w:r>
          <w:r w:rsidRPr="002E60C1">
            <w:rPr>
              <w:rFonts w:ascii="Arial" w:eastAsia="Calibri" w:hAnsi="Arial" w:cs="Arial"/>
              <w:szCs w:val="24"/>
              <w:lang w:val="en-GB" w:eastAsia="en-GB"/>
            </w:rPr>
            <w:instrText xml:space="preserve"> CITATION Ray16 \l 2057 </w:instrText>
          </w:r>
          <w:r w:rsidRPr="002E60C1">
            <w:rPr>
              <w:rFonts w:ascii="Arial" w:eastAsia="Calibri" w:hAnsi="Arial" w:cs="Arial"/>
              <w:szCs w:val="24"/>
              <w:lang w:val="en-GB" w:eastAsia="en-GB"/>
            </w:rPr>
            <w:fldChar w:fldCharType="separate"/>
          </w:r>
          <w:r w:rsidR="004F7702" w:rsidRPr="002E60C1">
            <w:rPr>
              <w:rFonts w:ascii="Arial" w:eastAsia="Calibri" w:hAnsi="Arial" w:cs="Arial"/>
              <w:noProof/>
              <w:szCs w:val="24"/>
              <w:lang w:val="en-GB" w:eastAsia="en-GB"/>
            </w:rPr>
            <w:t xml:space="preserve"> (Noe, 2016)</w:t>
          </w:r>
          <w:r w:rsidRPr="002E60C1">
            <w:rPr>
              <w:rFonts w:ascii="Arial" w:eastAsia="Calibri" w:hAnsi="Arial" w:cs="Arial"/>
              <w:szCs w:val="24"/>
              <w:lang w:val="en-GB" w:eastAsia="en-GB"/>
            </w:rPr>
            <w:fldChar w:fldCharType="end"/>
          </w:r>
        </w:sdtContent>
      </w:sdt>
    </w:p>
    <w:p w14:paraId="7195C8DA" w14:textId="026B2FE6"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Offer employee discount for employee and their family member: </w:t>
      </w:r>
      <w:r w:rsidRPr="002E60C1">
        <w:rPr>
          <w:rFonts w:ascii="Arial" w:eastAsia="Calibri" w:hAnsi="Arial" w:cs="Arial"/>
          <w:szCs w:val="24"/>
          <w:lang w:val="en-GB" w:eastAsia="en-GB"/>
        </w:rPr>
        <w:t xml:space="preserve">Offer employee discount for employee </w:t>
      </w:r>
      <w:proofErr w:type="gramStart"/>
      <w:r w:rsidRPr="002E60C1">
        <w:rPr>
          <w:rFonts w:ascii="Arial" w:eastAsia="Calibri" w:hAnsi="Arial" w:cs="Arial"/>
          <w:szCs w:val="24"/>
          <w:lang w:val="en-GB" w:eastAsia="en-GB"/>
        </w:rPr>
        <w:t>and also</w:t>
      </w:r>
      <w:proofErr w:type="gramEnd"/>
      <w:r w:rsidRPr="002E60C1">
        <w:rPr>
          <w:rFonts w:ascii="Arial" w:eastAsia="Calibri" w:hAnsi="Arial" w:cs="Arial"/>
          <w:szCs w:val="24"/>
          <w:lang w:val="en-GB" w:eastAsia="en-GB"/>
        </w:rPr>
        <w:t xml:space="preserve"> for their family member </w:t>
      </w:r>
      <w:r w:rsidR="00145885" w:rsidRPr="002E60C1">
        <w:rPr>
          <w:rFonts w:ascii="Arial" w:eastAsia="Calibri" w:hAnsi="Arial" w:cs="Arial"/>
          <w:szCs w:val="24"/>
          <w:lang w:val="en-GB" w:eastAsia="en-GB"/>
        </w:rPr>
        <w:t>to</w:t>
      </w:r>
      <w:r w:rsidRPr="002E60C1">
        <w:rPr>
          <w:rFonts w:ascii="Arial" w:eastAsia="Calibri" w:hAnsi="Arial" w:cs="Arial"/>
          <w:szCs w:val="24"/>
          <w:lang w:val="en-GB" w:eastAsia="en-GB"/>
        </w:rPr>
        <w:t xml:space="preserve"> increas</w:t>
      </w:r>
      <w:r w:rsidR="00145885" w:rsidRPr="002E60C1">
        <w:rPr>
          <w:rFonts w:ascii="Arial" w:eastAsia="Calibri" w:hAnsi="Arial" w:cs="Arial"/>
          <w:szCs w:val="24"/>
          <w:lang w:val="en-GB" w:eastAsia="en-GB"/>
        </w:rPr>
        <w:t xml:space="preserve">e the </w:t>
      </w:r>
      <w:r w:rsidRPr="002E60C1">
        <w:rPr>
          <w:rFonts w:ascii="Arial" w:eastAsia="Calibri" w:hAnsi="Arial" w:cs="Arial"/>
          <w:szCs w:val="24"/>
          <w:lang w:val="en-GB" w:eastAsia="en-GB"/>
        </w:rPr>
        <w:t xml:space="preserve">employee's performance to their work. </w:t>
      </w:r>
      <w:r w:rsidR="00145885" w:rsidRPr="002E60C1">
        <w:rPr>
          <w:rFonts w:ascii="Arial" w:eastAsia="Calibri" w:hAnsi="Arial" w:cs="Arial"/>
          <w:szCs w:val="24"/>
          <w:lang w:val="en-GB" w:eastAsia="en-GB"/>
        </w:rPr>
        <w:t>This</w:t>
      </w:r>
      <w:r w:rsidRPr="002E60C1">
        <w:rPr>
          <w:rFonts w:ascii="Arial" w:eastAsia="Calibri" w:hAnsi="Arial" w:cs="Arial"/>
          <w:szCs w:val="24"/>
          <w:lang w:val="en-GB" w:eastAsia="en-GB"/>
        </w:rPr>
        <w:t xml:space="preserve"> technique helps the organization </w:t>
      </w:r>
      <w:r w:rsidR="008B2CF7">
        <w:rPr>
          <w:rFonts w:ascii="Arial" w:eastAsia="Calibri" w:hAnsi="Arial" w:cs="Arial"/>
          <w:szCs w:val="24"/>
          <w:lang w:val="en-GB" w:eastAsia="en-GB"/>
        </w:rPr>
        <w:t>to create</w:t>
      </w:r>
      <w:r w:rsidRPr="002E60C1">
        <w:rPr>
          <w:rFonts w:ascii="Arial" w:eastAsia="Calibri" w:hAnsi="Arial" w:cs="Arial"/>
          <w:szCs w:val="24"/>
          <w:lang w:val="en-GB" w:eastAsia="en-GB"/>
        </w:rPr>
        <w:t xml:space="preserve"> a good relationship between customer, </w:t>
      </w:r>
      <w:proofErr w:type="gramStart"/>
      <w:r w:rsidRPr="002E60C1">
        <w:rPr>
          <w:rFonts w:ascii="Arial" w:eastAsia="Calibri" w:hAnsi="Arial" w:cs="Arial"/>
          <w:szCs w:val="24"/>
          <w:lang w:val="en-GB" w:eastAsia="en-GB"/>
        </w:rPr>
        <w:t>staff</w:t>
      </w:r>
      <w:proofErr w:type="gramEnd"/>
      <w:r w:rsidRPr="002E60C1">
        <w:rPr>
          <w:rFonts w:ascii="Arial" w:eastAsia="Calibri" w:hAnsi="Arial" w:cs="Arial"/>
          <w:szCs w:val="24"/>
          <w:lang w:val="en-GB" w:eastAsia="en-GB"/>
        </w:rPr>
        <w:t xml:space="preserve"> and authority.</w:t>
      </w:r>
      <w:r w:rsidR="008B2CF7">
        <w:rPr>
          <w:rFonts w:ascii="Arial" w:eastAsia="Calibri" w:hAnsi="Arial" w:cs="Arial"/>
          <w:szCs w:val="24"/>
          <w:lang w:val="en-GB" w:eastAsia="en-GB"/>
        </w:rPr>
        <w:t xml:space="preserve"> This in turn will be beneficial for their organisation and will allow their employees to work to their best of abilities. </w:t>
      </w:r>
    </w:p>
    <w:p w14:paraId="1A475A5E" w14:textId="25C54CFF"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Explanation to the employee for upcoming changes: </w:t>
      </w:r>
      <w:r w:rsidRPr="002E60C1">
        <w:rPr>
          <w:rFonts w:ascii="Arial" w:eastAsia="Calibri" w:hAnsi="Arial" w:cs="Arial"/>
          <w:szCs w:val="24"/>
          <w:lang w:val="en-GB" w:eastAsia="en-GB"/>
        </w:rPr>
        <w:t>Authority of the restaurant help to the employee by supplying or concerning about the new strategy, dishes or menu changes or any other upcoming changes for maintaining the business well.</w:t>
      </w:r>
      <w:sdt>
        <w:sdtPr>
          <w:rPr>
            <w:rFonts w:ascii="Arial" w:eastAsia="Calibri" w:hAnsi="Arial" w:cs="Arial"/>
            <w:szCs w:val="24"/>
            <w:lang w:val="en-GB" w:eastAsia="en-GB"/>
          </w:rPr>
          <w:id w:val="-1458795721"/>
          <w:citation/>
        </w:sdtPr>
        <w:sdtEndPr/>
        <w:sdtContent>
          <w:r w:rsidRPr="002E60C1">
            <w:rPr>
              <w:rFonts w:ascii="Arial" w:eastAsia="Calibri" w:hAnsi="Arial" w:cs="Arial"/>
              <w:szCs w:val="24"/>
              <w:lang w:val="en-GB" w:eastAsia="en-GB"/>
            </w:rPr>
            <w:fldChar w:fldCharType="begin"/>
          </w:r>
          <w:r w:rsidRPr="002E60C1">
            <w:rPr>
              <w:rFonts w:ascii="Arial" w:eastAsia="Calibri" w:hAnsi="Arial" w:cs="Arial"/>
              <w:szCs w:val="24"/>
              <w:lang w:val="en-GB" w:eastAsia="en-GB"/>
            </w:rPr>
            <w:instrText xml:space="preserve"> CITATION Dav96 \l 2057 </w:instrText>
          </w:r>
          <w:r w:rsidRPr="002E60C1">
            <w:rPr>
              <w:rFonts w:ascii="Arial" w:eastAsia="Calibri" w:hAnsi="Arial" w:cs="Arial"/>
              <w:szCs w:val="24"/>
              <w:lang w:val="en-GB" w:eastAsia="en-GB"/>
            </w:rPr>
            <w:fldChar w:fldCharType="separate"/>
          </w:r>
          <w:r w:rsidR="004F7702" w:rsidRPr="002E60C1">
            <w:rPr>
              <w:rFonts w:ascii="Arial" w:eastAsia="Calibri" w:hAnsi="Arial" w:cs="Arial"/>
              <w:noProof/>
              <w:szCs w:val="24"/>
              <w:lang w:val="en-GB" w:eastAsia="en-GB"/>
            </w:rPr>
            <w:t xml:space="preserve"> (David Allred Whetten, 1996)</w:t>
          </w:r>
          <w:r w:rsidRPr="002E60C1">
            <w:rPr>
              <w:rFonts w:ascii="Arial" w:eastAsia="Calibri" w:hAnsi="Arial" w:cs="Arial"/>
              <w:szCs w:val="24"/>
              <w:lang w:val="en-GB" w:eastAsia="en-GB"/>
            </w:rPr>
            <w:fldChar w:fldCharType="end"/>
          </w:r>
        </w:sdtContent>
      </w:sdt>
    </w:p>
    <w:p w14:paraId="3E6295B3" w14:textId="7A70C244" w:rsidR="00F82129" w:rsidRPr="002E60C1" w:rsidRDefault="00F82129" w:rsidP="002E60C1">
      <w:pPr>
        <w:numPr>
          <w:ilvl w:val="0"/>
          <w:numId w:val="4"/>
        </w:numPr>
        <w:autoSpaceDE w:val="0"/>
        <w:autoSpaceDN w:val="0"/>
        <w:adjustRightInd w:val="0"/>
        <w:contextualSpacing/>
        <w:rPr>
          <w:rFonts w:ascii="Arial" w:eastAsia="Calibri" w:hAnsi="Arial" w:cs="Arial"/>
          <w:b/>
          <w:szCs w:val="24"/>
          <w:lang w:val="en-GB" w:eastAsia="en-GB"/>
        </w:rPr>
      </w:pPr>
      <w:r w:rsidRPr="002E60C1">
        <w:rPr>
          <w:rFonts w:ascii="Arial" w:eastAsia="Calibri" w:hAnsi="Arial" w:cs="Arial"/>
          <w:b/>
          <w:szCs w:val="24"/>
          <w:lang w:val="en-GB" w:eastAsia="en-GB"/>
        </w:rPr>
        <w:t xml:space="preserve">Apply general strategies to the employee: </w:t>
      </w:r>
      <w:r w:rsidRPr="002E60C1">
        <w:rPr>
          <w:rFonts w:ascii="Arial" w:eastAsia="Calibri" w:hAnsi="Arial" w:cs="Arial"/>
          <w:szCs w:val="24"/>
          <w:lang w:val="en-GB" w:eastAsia="en-GB"/>
        </w:rPr>
        <w:t xml:space="preserve">HR department concerns for the employee and try to apply general strategies to build a strong relationship like problem listening, expectation knowing and pointing out the staff's strength and weakness for the development of the employee. </w:t>
      </w:r>
      <w:sdt>
        <w:sdtPr>
          <w:rPr>
            <w:rFonts w:ascii="Arial" w:eastAsia="Calibri" w:hAnsi="Arial" w:cs="Arial"/>
            <w:szCs w:val="24"/>
            <w:lang w:val="en-GB" w:eastAsia="en-GB"/>
          </w:rPr>
          <w:id w:val="1201288920"/>
          <w:citation/>
        </w:sdtPr>
        <w:sdtEndPr/>
        <w:sdtContent>
          <w:r w:rsidRPr="002E60C1">
            <w:rPr>
              <w:rFonts w:ascii="Arial" w:eastAsia="Calibri" w:hAnsi="Arial" w:cs="Arial"/>
              <w:szCs w:val="24"/>
              <w:lang w:val="en-GB" w:eastAsia="en-GB"/>
            </w:rPr>
            <w:fldChar w:fldCharType="begin"/>
          </w:r>
          <w:r w:rsidRPr="002E60C1">
            <w:rPr>
              <w:rFonts w:ascii="Arial" w:eastAsia="Calibri" w:hAnsi="Arial" w:cs="Arial"/>
              <w:szCs w:val="24"/>
              <w:lang w:val="en-GB" w:eastAsia="en-GB"/>
            </w:rPr>
            <w:instrText xml:space="preserve"> CITATION Rod06 \l 2057 </w:instrText>
          </w:r>
          <w:r w:rsidRPr="002E60C1">
            <w:rPr>
              <w:rFonts w:ascii="Arial" w:eastAsia="Calibri" w:hAnsi="Arial" w:cs="Arial"/>
              <w:szCs w:val="24"/>
              <w:lang w:val="en-GB" w:eastAsia="en-GB"/>
            </w:rPr>
            <w:fldChar w:fldCharType="separate"/>
          </w:r>
          <w:r w:rsidR="004F7702" w:rsidRPr="002E60C1">
            <w:rPr>
              <w:rFonts w:ascii="Arial" w:eastAsia="Calibri" w:hAnsi="Arial" w:cs="Arial"/>
              <w:noProof/>
              <w:szCs w:val="24"/>
              <w:lang w:val="en-GB" w:eastAsia="en-GB"/>
            </w:rPr>
            <w:t>(Rodd Wagner, 2006)</w:t>
          </w:r>
          <w:r w:rsidRPr="002E60C1">
            <w:rPr>
              <w:rFonts w:ascii="Arial" w:eastAsia="Calibri" w:hAnsi="Arial" w:cs="Arial"/>
              <w:szCs w:val="24"/>
              <w:lang w:val="en-GB" w:eastAsia="en-GB"/>
            </w:rPr>
            <w:fldChar w:fldCharType="end"/>
          </w:r>
        </w:sdtContent>
      </w:sdt>
    </w:p>
    <w:p w14:paraId="5FFB1878" w14:textId="77777777" w:rsidR="004F7702" w:rsidRPr="002E60C1" w:rsidRDefault="004F7702" w:rsidP="002E60C1">
      <w:pPr>
        <w:rPr>
          <w:rFonts w:ascii="Arial" w:hAnsi="Arial" w:cs="Arial"/>
          <w:iCs/>
          <w:color w:val="000000" w:themeColor="text1"/>
          <w:szCs w:val="24"/>
        </w:rPr>
      </w:pPr>
    </w:p>
    <w:p w14:paraId="4A6987D7" w14:textId="46199F25" w:rsidR="004F7702" w:rsidRPr="002E60C1" w:rsidRDefault="004F7702" w:rsidP="002E60C1">
      <w:pPr>
        <w:pStyle w:val="Heading2"/>
        <w:rPr>
          <w:rFonts w:ascii="Arial" w:hAnsi="Arial" w:cs="Arial"/>
          <w:sz w:val="24"/>
          <w:szCs w:val="24"/>
        </w:rPr>
      </w:pPr>
      <w:bookmarkStart w:id="3" w:name="_Toc89692009"/>
      <w:r w:rsidRPr="002E60C1">
        <w:rPr>
          <w:rFonts w:ascii="Arial" w:hAnsi="Arial" w:cs="Arial"/>
          <w:sz w:val="24"/>
          <w:szCs w:val="24"/>
        </w:rPr>
        <w:t>Employee Engagement plan for Hilton Hotel</w:t>
      </w:r>
      <w:bookmarkEnd w:id="3"/>
    </w:p>
    <w:p w14:paraId="6EEB1CCF" w14:textId="64B458B4" w:rsidR="004F7702" w:rsidRPr="002E60C1" w:rsidRDefault="004F7702" w:rsidP="002E60C1">
      <w:pPr>
        <w:rPr>
          <w:rFonts w:ascii="Arial" w:hAnsi="Arial" w:cs="Arial"/>
          <w:iCs/>
          <w:color w:val="000000" w:themeColor="text1"/>
          <w:szCs w:val="24"/>
        </w:rPr>
      </w:pPr>
      <w:r w:rsidRPr="002E60C1">
        <w:rPr>
          <w:rFonts w:ascii="Arial" w:hAnsi="Arial" w:cs="Arial"/>
          <w:iCs/>
          <w:color w:val="000000" w:themeColor="text1"/>
          <w:szCs w:val="24"/>
        </w:rPr>
        <w:t xml:space="preserve">HR Plan for a restaurant is </w:t>
      </w:r>
      <w:r w:rsidR="00D87CF2" w:rsidRPr="002E60C1">
        <w:rPr>
          <w:rFonts w:ascii="Arial" w:hAnsi="Arial" w:cs="Arial"/>
          <w:iCs/>
          <w:color w:val="000000" w:themeColor="text1"/>
          <w:szCs w:val="24"/>
        </w:rPr>
        <w:t xml:space="preserve">a </w:t>
      </w:r>
      <w:r w:rsidRPr="002E60C1">
        <w:rPr>
          <w:rFonts w:ascii="Arial" w:hAnsi="Arial" w:cs="Arial"/>
          <w:iCs/>
          <w:color w:val="000000" w:themeColor="text1"/>
          <w:szCs w:val="24"/>
        </w:rPr>
        <w:t xml:space="preserve">very important part to run business industry. HR Plan helps to control employee management </w:t>
      </w:r>
      <w:proofErr w:type="gramStart"/>
      <w:r w:rsidRPr="002E60C1">
        <w:rPr>
          <w:rFonts w:ascii="Arial" w:hAnsi="Arial" w:cs="Arial"/>
          <w:iCs/>
          <w:color w:val="000000" w:themeColor="text1"/>
          <w:szCs w:val="24"/>
        </w:rPr>
        <w:t>and also</w:t>
      </w:r>
      <w:proofErr w:type="gramEnd"/>
      <w:r w:rsidRPr="002E60C1">
        <w:rPr>
          <w:rFonts w:ascii="Arial" w:hAnsi="Arial" w:cs="Arial"/>
          <w:iCs/>
          <w:color w:val="000000" w:themeColor="text1"/>
          <w:szCs w:val="24"/>
        </w:rPr>
        <w:t xml:space="preserve"> </w:t>
      </w:r>
      <w:r w:rsidR="00D87CF2" w:rsidRPr="002E60C1">
        <w:rPr>
          <w:rFonts w:ascii="Arial" w:hAnsi="Arial" w:cs="Arial"/>
          <w:iCs/>
          <w:color w:val="000000" w:themeColor="text1"/>
          <w:szCs w:val="24"/>
        </w:rPr>
        <w:t xml:space="preserve">helps to </w:t>
      </w:r>
      <w:r w:rsidRPr="002E60C1">
        <w:rPr>
          <w:rFonts w:ascii="Arial" w:hAnsi="Arial" w:cs="Arial"/>
          <w:iCs/>
          <w:color w:val="000000" w:themeColor="text1"/>
          <w:szCs w:val="24"/>
        </w:rPr>
        <w:t xml:space="preserve">manage the employee’s psychological issues. HR Plans of HILTON Restaurant </w:t>
      </w:r>
      <w:r w:rsidR="00D87CF2" w:rsidRPr="002E60C1">
        <w:rPr>
          <w:rFonts w:ascii="Arial" w:hAnsi="Arial" w:cs="Arial"/>
          <w:iCs/>
          <w:color w:val="000000" w:themeColor="text1"/>
          <w:szCs w:val="24"/>
        </w:rPr>
        <w:t>includes:</w:t>
      </w:r>
    </w:p>
    <w:p w14:paraId="4CBD17A0" w14:textId="670CC1C0" w:rsidR="004F7702" w:rsidRPr="002E60C1" w:rsidRDefault="004F7702" w:rsidP="002E60C1">
      <w:pPr>
        <w:pStyle w:val="ListParagraph"/>
        <w:numPr>
          <w:ilvl w:val="0"/>
          <w:numId w:val="5"/>
        </w:numPr>
        <w:rPr>
          <w:rFonts w:ascii="Arial" w:hAnsi="Arial" w:cs="Arial"/>
          <w:b/>
          <w:iCs/>
          <w:color w:val="000000" w:themeColor="text1"/>
          <w:szCs w:val="24"/>
        </w:rPr>
      </w:pPr>
      <w:r w:rsidRPr="002E60C1">
        <w:rPr>
          <w:rFonts w:ascii="Arial" w:hAnsi="Arial" w:cs="Arial"/>
          <w:b/>
          <w:iCs/>
          <w:color w:val="000000" w:themeColor="text1"/>
          <w:szCs w:val="24"/>
        </w:rPr>
        <w:t xml:space="preserve">Understanding the needs of the business: </w:t>
      </w:r>
      <w:r w:rsidRPr="002E60C1">
        <w:rPr>
          <w:rFonts w:ascii="Arial" w:hAnsi="Arial" w:cs="Arial"/>
          <w:iCs/>
          <w:color w:val="000000" w:themeColor="text1"/>
          <w:szCs w:val="24"/>
        </w:rPr>
        <w:t xml:space="preserve">At first, the authority of the restaurant or HR </w:t>
      </w:r>
      <w:r w:rsidR="00D87CF2" w:rsidRPr="002E60C1">
        <w:rPr>
          <w:rFonts w:ascii="Arial" w:hAnsi="Arial" w:cs="Arial"/>
          <w:iCs/>
          <w:color w:val="000000" w:themeColor="text1"/>
          <w:szCs w:val="24"/>
        </w:rPr>
        <w:t>d</w:t>
      </w:r>
      <w:r w:rsidRPr="002E60C1">
        <w:rPr>
          <w:rFonts w:ascii="Arial" w:hAnsi="Arial" w:cs="Arial"/>
          <w:iCs/>
          <w:color w:val="000000" w:themeColor="text1"/>
          <w:szCs w:val="24"/>
        </w:rPr>
        <w:t xml:space="preserve">epartment wants goals for the industry and tries to achieve their mission by solving all kinds of problem for the restaurant. </w:t>
      </w:r>
    </w:p>
    <w:p w14:paraId="0D403AA8" w14:textId="55672947" w:rsidR="004F7702" w:rsidRPr="002E60C1" w:rsidRDefault="004F7702" w:rsidP="002E60C1">
      <w:pPr>
        <w:pStyle w:val="ListParagraph"/>
        <w:numPr>
          <w:ilvl w:val="0"/>
          <w:numId w:val="5"/>
        </w:numPr>
        <w:rPr>
          <w:rFonts w:ascii="Arial" w:hAnsi="Arial" w:cs="Arial"/>
          <w:b/>
          <w:iCs/>
          <w:color w:val="000000" w:themeColor="text1"/>
          <w:szCs w:val="24"/>
        </w:rPr>
      </w:pPr>
      <w:r w:rsidRPr="002E60C1">
        <w:rPr>
          <w:rFonts w:ascii="Arial" w:hAnsi="Arial" w:cs="Arial"/>
          <w:b/>
          <w:iCs/>
          <w:color w:val="000000" w:themeColor="text1"/>
          <w:szCs w:val="24"/>
        </w:rPr>
        <w:t xml:space="preserve">Choose right employee for the right place: </w:t>
      </w:r>
      <w:r w:rsidRPr="002E60C1">
        <w:rPr>
          <w:rFonts w:ascii="Arial" w:hAnsi="Arial" w:cs="Arial"/>
          <w:iCs/>
          <w:color w:val="000000" w:themeColor="text1"/>
          <w:szCs w:val="24"/>
        </w:rPr>
        <w:t>Human Resource department plans for the employee to select the right person in the right place</w:t>
      </w:r>
      <w:r w:rsidR="008B2CF7">
        <w:rPr>
          <w:rFonts w:ascii="Arial" w:hAnsi="Arial" w:cs="Arial"/>
          <w:iCs/>
          <w:color w:val="000000" w:themeColor="text1"/>
          <w:szCs w:val="24"/>
        </w:rPr>
        <w:t>. This allows them to</w:t>
      </w:r>
      <w:r w:rsidRPr="002E60C1">
        <w:rPr>
          <w:rFonts w:ascii="Arial" w:hAnsi="Arial" w:cs="Arial"/>
          <w:iCs/>
          <w:color w:val="000000" w:themeColor="text1"/>
          <w:szCs w:val="24"/>
        </w:rPr>
        <w:t xml:space="preserve"> serve the client at the respective time. </w:t>
      </w:r>
      <w:r w:rsidR="008B2CF7">
        <w:rPr>
          <w:rFonts w:ascii="Arial" w:hAnsi="Arial" w:cs="Arial"/>
          <w:iCs/>
          <w:color w:val="000000" w:themeColor="text1"/>
          <w:szCs w:val="24"/>
        </w:rPr>
        <w:t>For example</w:t>
      </w:r>
      <w:r w:rsidRPr="002E60C1">
        <w:rPr>
          <w:rFonts w:ascii="Arial" w:hAnsi="Arial" w:cs="Arial"/>
          <w:iCs/>
          <w:color w:val="000000" w:themeColor="text1"/>
          <w:szCs w:val="24"/>
        </w:rPr>
        <w:t xml:space="preserve">, at a small breakfast the restaurant has 200 seat </w:t>
      </w:r>
      <w:proofErr w:type="gramStart"/>
      <w:r w:rsidRPr="002E60C1">
        <w:rPr>
          <w:rFonts w:ascii="Arial" w:hAnsi="Arial" w:cs="Arial"/>
          <w:iCs/>
          <w:color w:val="000000" w:themeColor="text1"/>
          <w:szCs w:val="24"/>
        </w:rPr>
        <w:t>volume</w:t>
      </w:r>
      <w:proofErr w:type="gramEnd"/>
      <w:r w:rsidRPr="002E60C1">
        <w:rPr>
          <w:rFonts w:ascii="Arial" w:hAnsi="Arial" w:cs="Arial"/>
          <w:iCs/>
          <w:color w:val="000000" w:themeColor="text1"/>
          <w:szCs w:val="24"/>
        </w:rPr>
        <w:t xml:space="preserve"> to serve and the HR managers need to select the right employee </w:t>
      </w:r>
      <w:r w:rsidRPr="002E60C1">
        <w:rPr>
          <w:rFonts w:ascii="Arial" w:hAnsi="Arial" w:cs="Arial"/>
          <w:iCs/>
          <w:color w:val="000000" w:themeColor="text1"/>
          <w:szCs w:val="24"/>
        </w:rPr>
        <w:lastRenderedPageBreak/>
        <w:t>with the combination of right attitude, knowledge, abilities and skills for the business.</w:t>
      </w:r>
      <w:sdt>
        <w:sdtPr>
          <w:rPr>
            <w:rFonts w:ascii="Arial" w:hAnsi="Arial" w:cs="Arial"/>
            <w:iCs/>
            <w:color w:val="000000" w:themeColor="text1"/>
            <w:szCs w:val="24"/>
          </w:rPr>
          <w:id w:val="1810595794"/>
          <w:citation/>
        </w:sdtPr>
        <w:sdtEndPr/>
        <w:sdtContent>
          <w:r w:rsidRPr="002E60C1">
            <w:rPr>
              <w:rFonts w:ascii="Arial" w:hAnsi="Arial" w:cs="Arial"/>
              <w:iCs/>
              <w:color w:val="000000" w:themeColor="text1"/>
              <w:szCs w:val="24"/>
            </w:rPr>
            <w:fldChar w:fldCharType="begin"/>
          </w:r>
          <w:r w:rsidRPr="002E60C1">
            <w:rPr>
              <w:rFonts w:ascii="Arial" w:hAnsi="Arial" w:cs="Arial"/>
              <w:iCs/>
              <w:color w:val="000000" w:themeColor="text1"/>
              <w:szCs w:val="24"/>
            </w:rPr>
            <w:instrText xml:space="preserve"> CITATION Ker071 \l 2057 </w:instrText>
          </w:r>
          <w:r w:rsidRPr="002E60C1">
            <w:rPr>
              <w:rFonts w:ascii="Arial" w:hAnsi="Arial" w:cs="Arial"/>
              <w:iCs/>
              <w:color w:val="000000" w:themeColor="text1"/>
              <w:szCs w:val="24"/>
            </w:rPr>
            <w:fldChar w:fldCharType="separate"/>
          </w:r>
          <w:r w:rsidRPr="002E60C1">
            <w:rPr>
              <w:rFonts w:ascii="Arial" w:hAnsi="Arial" w:cs="Arial"/>
              <w:iCs/>
              <w:noProof/>
              <w:color w:val="000000" w:themeColor="text1"/>
              <w:szCs w:val="24"/>
            </w:rPr>
            <w:t xml:space="preserve"> </w:t>
          </w:r>
          <w:r w:rsidRPr="002E60C1">
            <w:rPr>
              <w:rFonts w:ascii="Arial" w:hAnsi="Arial" w:cs="Arial"/>
              <w:noProof/>
              <w:color w:val="000000" w:themeColor="text1"/>
              <w:szCs w:val="24"/>
            </w:rPr>
            <w:t>(Sommerville, 2007)</w:t>
          </w:r>
          <w:r w:rsidRPr="002E60C1">
            <w:rPr>
              <w:rFonts w:ascii="Arial" w:hAnsi="Arial" w:cs="Arial"/>
              <w:iCs/>
              <w:color w:val="000000" w:themeColor="text1"/>
              <w:szCs w:val="24"/>
            </w:rPr>
            <w:fldChar w:fldCharType="end"/>
          </w:r>
        </w:sdtContent>
      </w:sdt>
    </w:p>
    <w:p w14:paraId="7416F73A" w14:textId="77777777" w:rsidR="004F7702" w:rsidRPr="002E60C1" w:rsidRDefault="004F7702" w:rsidP="002E60C1">
      <w:pPr>
        <w:pStyle w:val="ListParagraph"/>
        <w:numPr>
          <w:ilvl w:val="0"/>
          <w:numId w:val="5"/>
        </w:numPr>
        <w:rPr>
          <w:rFonts w:ascii="Arial" w:hAnsi="Arial" w:cs="Arial"/>
          <w:b/>
          <w:iCs/>
          <w:color w:val="000000" w:themeColor="text1"/>
          <w:szCs w:val="24"/>
        </w:rPr>
      </w:pPr>
      <w:r w:rsidRPr="002E60C1">
        <w:rPr>
          <w:rFonts w:ascii="Arial" w:hAnsi="Arial" w:cs="Arial"/>
          <w:b/>
          <w:iCs/>
          <w:color w:val="000000" w:themeColor="text1"/>
          <w:szCs w:val="24"/>
        </w:rPr>
        <w:t xml:space="preserve">Employee Turnover: </w:t>
      </w:r>
      <w:r w:rsidRPr="002E60C1">
        <w:rPr>
          <w:rFonts w:ascii="Arial" w:hAnsi="Arial" w:cs="Arial"/>
          <w:iCs/>
          <w:color w:val="000000" w:themeColor="text1"/>
          <w:szCs w:val="24"/>
        </w:rPr>
        <w:t xml:space="preserve">Sometimes, the system can </w:t>
      </w:r>
      <w:proofErr w:type="gramStart"/>
      <w:r w:rsidRPr="002E60C1">
        <w:rPr>
          <w:rFonts w:ascii="Arial" w:hAnsi="Arial" w:cs="Arial"/>
          <w:iCs/>
          <w:color w:val="000000" w:themeColor="text1"/>
          <w:szCs w:val="24"/>
        </w:rPr>
        <w:t>fall down</w:t>
      </w:r>
      <w:proofErr w:type="gramEnd"/>
      <w:r w:rsidRPr="002E60C1">
        <w:rPr>
          <w:rFonts w:ascii="Arial" w:hAnsi="Arial" w:cs="Arial"/>
          <w:iCs/>
          <w:color w:val="000000" w:themeColor="text1"/>
          <w:szCs w:val="24"/>
        </w:rPr>
        <w:t xml:space="preserve"> for an employee and needs to turn over the employee for the betterment of the business and the HR plans for making the decision to resign the employee and recruit new one for the selected post of the restaurant.</w:t>
      </w:r>
    </w:p>
    <w:p w14:paraId="30174EC1" w14:textId="7BA44445" w:rsidR="004F7702" w:rsidRPr="002E60C1" w:rsidRDefault="004F7702" w:rsidP="002E60C1">
      <w:pPr>
        <w:pStyle w:val="ListParagraph"/>
        <w:numPr>
          <w:ilvl w:val="0"/>
          <w:numId w:val="5"/>
        </w:numPr>
        <w:rPr>
          <w:rFonts w:ascii="Arial" w:hAnsi="Arial" w:cs="Arial"/>
          <w:b/>
          <w:iCs/>
          <w:color w:val="000000" w:themeColor="text1"/>
          <w:szCs w:val="24"/>
        </w:rPr>
      </w:pPr>
      <w:r w:rsidRPr="002E60C1">
        <w:rPr>
          <w:rFonts w:ascii="Arial" w:hAnsi="Arial" w:cs="Arial"/>
          <w:b/>
          <w:iCs/>
          <w:color w:val="000000" w:themeColor="text1"/>
          <w:szCs w:val="24"/>
        </w:rPr>
        <w:t xml:space="preserve">Newly Recruitment for the new sector: </w:t>
      </w:r>
      <w:r w:rsidRPr="002E60C1">
        <w:rPr>
          <w:rFonts w:ascii="Arial" w:hAnsi="Arial" w:cs="Arial"/>
          <w:iCs/>
          <w:color w:val="000000" w:themeColor="text1"/>
          <w:szCs w:val="24"/>
        </w:rPr>
        <w:t>Restaurant authority can increase their business by increasing the food item or opening newly department/positions for new employee</w:t>
      </w:r>
      <w:r w:rsidR="00D87CF2" w:rsidRPr="002E60C1">
        <w:rPr>
          <w:rFonts w:ascii="Arial" w:hAnsi="Arial" w:cs="Arial"/>
          <w:iCs/>
          <w:color w:val="000000" w:themeColor="text1"/>
          <w:szCs w:val="24"/>
        </w:rPr>
        <w:t>s</w:t>
      </w:r>
      <w:r w:rsidRPr="002E60C1">
        <w:rPr>
          <w:rFonts w:ascii="Arial" w:hAnsi="Arial" w:cs="Arial"/>
          <w:iCs/>
          <w:color w:val="000000" w:themeColor="text1"/>
          <w:szCs w:val="24"/>
        </w:rPr>
        <w:t xml:space="preserve"> for the respective seats to run the business.</w:t>
      </w:r>
      <w:sdt>
        <w:sdtPr>
          <w:rPr>
            <w:rFonts w:ascii="Arial" w:hAnsi="Arial" w:cs="Arial"/>
            <w:iCs/>
            <w:color w:val="000000" w:themeColor="text1"/>
            <w:szCs w:val="24"/>
          </w:rPr>
          <w:id w:val="-5604905"/>
          <w:citation/>
        </w:sdtPr>
        <w:sdtEndPr/>
        <w:sdtContent>
          <w:r w:rsidRPr="002E60C1">
            <w:rPr>
              <w:rFonts w:ascii="Arial" w:hAnsi="Arial" w:cs="Arial"/>
              <w:iCs/>
              <w:color w:val="000000" w:themeColor="text1"/>
              <w:szCs w:val="24"/>
            </w:rPr>
            <w:fldChar w:fldCharType="begin"/>
          </w:r>
          <w:r w:rsidRPr="002E60C1">
            <w:rPr>
              <w:rFonts w:ascii="Arial" w:hAnsi="Arial" w:cs="Arial"/>
              <w:iCs/>
              <w:color w:val="000000" w:themeColor="text1"/>
              <w:szCs w:val="24"/>
            </w:rPr>
            <w:instrText xml:space="preserve"> CITATION Ash07 \l 2057 </w:instrText>
          </w:r>
          <w:r w:rsidRPr="002E60C1">
            <w:rPr>
              <w:rFonts w:ascii="Arial" w:hAnsi="Arial" w:cs="Arial"/>
              <w:iCs/>
              <w:color w:val="000000" w:themeColor="text1"/>
              <w:szCs w:val="24"/>
            </w:rPr>
            <w:fldChar w:fldCharType="separate"/>
          </w:r>
          <w:r w:rsidRPr="002E60C1">
            <w:rPr>
              <w:rFonts w:ascii="Arial" w:hAnsi="Arial" w:cs="Arial"/>
              <w:iCs/>
              <w:noProof/>
              <w:color w:val="000000" w:themeColor="text1"/>
              <w:szCs w:val="24"/>
            </w:rPr>
            <w:t xml:space="preserve"> </w:t>
          </w:r>
          <w:r w:rsidRPr="002E60C1">
            <w:rPr>
              <w:rFonts w:ascii="Arial" w:hAnsi="Arial" w:cs="Arial"/>
              <w:noProof/>
              <w:color w:val="000000" w:themeColor="text1"/>
              <w:szCs w:val="24"/>
            </w:rPr>
            <w:t>(Ashly Pinnington, 2007)</w:t>
          </w:r>
          <w:r w:rsidRPr="002E60C1">
            <w:rPr>
              <w:rFonts w:ascii="Arial" w:hAnsi="Arial" w:cs="Arial"/>
              <w:iCs/>
              <w:color w:val="000000" w:themeColor="text1"/>
              <w:szCs w:val="24"/>
            </w:rPr>
            <w:fldChar w:fldCharType="end"/>
          </w:r>
        </w:sdtContent>
      </w:sdt>
    </w:p>
    <w:p w14:paraId="0934FE22" w14:textId="707238E6" w:rsidR="004F7702" w:rsidRPr="002E60C1" w:rsidRDefault="004F7702" w:rsidP="002E60C1">
      <w:pPr>
        <w:pStyle w:val="ListParagraph"/>
        <w:numPr>
          <w:ilvl w:val="0"/>
          <w:numId w:val="5"/>
        </w:numPr>
        <w:rPr>
          <w:rFonts w:ascii="Arial" w:hAnsi="Arial" w:cs="Arial"/>
          <w:b/>
          <w:iCs/>
          <w:color w:val="000000" w:themeColor="text1"/>
          <w:szCs w:val="24"/>
        </w:rPr>
      </w:pPr>
      <w:r w:rsidRPr="002E60C1">
        <w:rPr>
          <w:rFonts w:ascii="Arial" w:hAnsi="Arial" w:cs="Arial"/>
          <w:b/>
          <w:iCs/>
          <w:color w:val="000000" w:themeColor="text1"/>
          <w:szCs w:val="24"/>
        </w:rPr>
        <w:t xml:space="preserve">Managing employee activity: </w:t>
      </w:r>
      <w:r w:rsidRPr="002E60C1">
        <w:rPr>
          <w:rFonts w:ascii="Arial" w:hAnsi="Arial" w:cs="Arial"/>
          <w:iCs/>
          <w:color w:val="000000" w:themeColor="text1"/>
          <w:szCs w:val="24"/>
        </w:rPr>
        <w:t>Plans for managing employee is an important part to run the business and HR department plans regularly for managing and controlling employees v</w:t>
      </w:r>
      <w:r w:rsidR="00D87CF2" w:rsidRPr="002E60C1">
        <w:rPr>
          <w:rFonts w:ascii="Arial" w:hAnsi="Arial" w:cs="Arial"/>
          <w:iCs/>
          <w:color w:val="000000" w:themeColor="text1"/>
          <w:szCs w:val="24"/>
        </w:rPr>
        <w:t>e</w:t>
      </w:r>
      <w:r w:rsidRPr="002E60C1">
        <w:rPr>
          <w:rFonts w:ascii="Arial" w:hAnsi="Arial" w:cs="Arial"/>
          <w:iCs/>
          <w:color w:val="000000" w:themeColor="text1"/>
          <w:szCs w:val="24"/>
        </w:rPr>
        <w:t>ry effectively.</w:t>
      </w:r>
      <w:sdt>
        <w:sdtPr>
          <w:rPr>
            <w:rFonts w:ascii="Arial" w:hAnsi="Arial" w:cs="Arial"/>
            <w:iCs/>
            <w:color w:val="000000" w:themeColor="text1"/>
            <w:szCs w:val="24"/>
          </w:rPr>
          <w:id w:val="-214514135"/>
          <w:citation/>
        </w:sdtPr>
        <w:sdtEndPr/>
        <w:sdtContent>
          <w:r w:rsidRPr="002E60C1">
            <w:rPr>
              <w:rFonts w:ascii="Arial" w:hAnsi="Arial" w:cs="Arial"/>
              <w:iCs/>
              <w:color w:val="000000" w:themeColor="text1"/>
              <w:szCs w:val="24"/>
            </w:rPr>
            <w:fldChar w:fldCharType="begin"/>
          </w:r>
          <w:r w:rsidRPr="002E60C1">
            <w:rPr>
              <w:rFonts w:ascii="Arial" w:hAnsi="Arial" w:cs="Arial"/>
              <w:iCs/>
              <w:color w:val="000000" w:themeColor="text1"/>
              <w:szCs w:val="24"/>
            </w:rPr>
            <w:instrText xml:space="preserve"> CITATION Den10 \l 2057 </w:instrText>
          </w:r>
          <w:r w:rsidRPr="002E60C1">
            <w:rPr>
              <w:rFonts w:ascii="Arial" w:hAnsi="Arial" w:cs="Arial"/>
              <w:iCs/>
              <w:color w:val="000000" w:themeColor="text1"/>
              <w:szCs w:val="24"/>
            </w:rPr>
            <w:fldChar w:fldCharType="separate"/>
          </w:r>
          <w:r w:rsidRPr="002E60C1">
            <w:rPr>
              <w:rFonts w:ascii="Arial" w:hAnsi="Arial" w:cs="Arial"/>
              <w:iCs/>
              <w:noProof/>
              <w:color w:val="000000" w:themeColor="text1"/>
              <w:szCs w:val="24"/>
            </w:rPr>
            <w:t xml:space="preserve"> </w:t>
          </w:r>
          <w:r w:rsidRPr="002E60C1">
            <w:rPr>
              <w:rFonts w:ascii="Arial" w:hAnsi="Arial" w:cs="Arial"/>
              <w:noProof/>
              <w:color w:val="000000" w:themeColor="text1"/>
              <w:szCs w:val="24"/>
            </w:rPr>
            <w:t>(Romano, 2010)</w:t>
          </w:r>
          <w:r w:rsidRPr="002E60C1">
            <w:rPr>
              <w:rFonts w:ascii="Arial" w:hAnsi="Arial" w:cs="Arial"/>
              <w:iCs/>
              <w:color w:val="000000" w:themeColor="text1"/>
              <w:szCs w:val="24"/>
            </w:rPr>
            <w:fldChar w:fldCharType="end"/>
          </w:r>
        </w:sdtContent>
      </w:sdt>
    </w:p>
    <w:p w14:paraId="1ACF262D" w14:textId="132CBA62" w:rsidR="00A80E8B" w:rsidRPr="002E60C1" w:rsidRDefault="004F7702" w:rsidP="002E60C1">
      <w:pPr>
        <w:rPr>
          <w:rFonts w:ascii="Arial" w:eastAsia="Calibri" w:hAnsi="Arial" w:cs="Arial"/>
          <w:b/>
          <w:iCs/>
          <w:color w:val="000000"/>
          <w:szCs w:val="24"/>
        </w:rPr>
      </w:pPr>
      <w:r w:rsidRPr="002E60C1">
        <w:rPr>
          <w:rFonts w:ascii="Arial" w:eastAsia="Calibri" w:hAnsi="Arial" w:cs="Arial"/>
          <w:b/>
          <w:iCs/>
          <w:color w:val="000000"/>
          <w:szCs w:val="24"/>
        </w:rPr>
        <w:t xml:space="preserve"> </w:t>
      </w:r>
      <w:r w:rsidR="00F82129" w:rsidRPr="002E60C1">
        <w:rPr>
          <w:rFonts w:ascii="Arial" w:eastAsia="Calibri" w:hAnsi="Arial" w:cs="Arial"/>
          <w:b/>
          <w:iCs/>
          <w:color w:val="000000"/>
          <w:szCs w:val="24"/>
        </w:rPr>
        <w:br w:type="page"/>
      </w:r>
    </w:p>
    <w:p w14:paraId="17F84C1D" w14:textId="77777777" w:rsidR="00A80E8B" w:rsidRPr="002E60C1" w:rsidRDefault="00A80E8B" w:rsidP="002E60C1">
      <w:pPr>
        <w:rPr>
          <w:rFonts w:ascii="Arial" w:hAnsi="Arial" w:cs="Arial"/>
          <w:szCs w:val="24"/>
          <w:lang w:val="en-GB"/>
        </w:rPr>
      </w:pPr>
    </w:p>
    <w:p w14:paraId="473F2981" w14:textId="32CE3F5E" w:rsidR="00D41A43" w:rsidRPr="002E60C1" w:rsidRDefault="004F7702" w:rsidP="002E60C1">
      <w:pPr>
        <w:pStyle w:val="Heading1"/>
        <w:rPr>
          <w:rFonts w:ascii="Arial" w:hAnsi="Arial" w:cs="Arial"/>
          <w:sz w:val="24"/>
          <w:szCs w:val="24"/>
          <w:lang w:val="en-GB"/>
        </w:rPr>
      </w:pPr>
      <w:bookmarkStart w:id="4" w:name="_Toc89692010"/>
      <w:r w:rsidRPr="002E60C1">
        <w:rPr>
          <w:rFonts w:ascii="Arial" w:hAnsi="Arial" w:cs="Arial"/>
          <w:sz w:val="24"/>
          <w:szCs w:val="24"/>
          <w:lang w:val="en-GB"/>
        </w:rPr>
        <w:t>How employee engagement</w:t>
      </w:r>
      <w:r w:rsidR="00D41A43" w:rsidRPr="002E60C1">
        <w:rPr>
          <w:rFonts w:ascii="Arial" w:hAnsi="Arial" w:cs="Arial"/>
          <w:sz w:val="24"/>
          <w:szCs w:val="24"/>
          <w:lang w:val="en-GB"/>
        </w:rPr>
        <w:t xml:space="preserve"> Affect Workplace Involvement?</w:t>
      </w:r>
      <w:bookmarkEnd w:id="4"/>
    </w:p>
    <w:p w14:paraId="5D281E0A" w14:textId="02FA18B7" w:rsidR="003A56A5" w:rsidRPr="002E60C1" w:rsidRDefault="004F7702" w:rsidP="002E60C1">
      <w:pPr>
        <w:rPr>
          <w:rFonts w:ascii="Arial" w:hAnsi="Arial" w:cs="Arial"/>
          <w:szCs w:val="24"/>
          <w:lang w:val="en-GB"/>
        </w:rPr>
      </w:pPr>
      <w:r w:rsidRPr="002E60C1">
        <w:rPr>
          <w:rFonts w:ascii="Arial" w:hAnsi="Arial" w:cs="Arial"/>
          <w:szCs w:val="24"/>
          <w:lang w:val="en-GB"/>
        </w:rPr>
        <w:t>An employee engagement</w:t>
      </w:r>
      <w:r w:rsidR="003A56A5" w:rsidRPr="002E60C1">
        <w:rPr>
          <w:rFonts w:ascii="Arial" w:hAnsi="Arial" w:cs="Arial"/>
          <w:szCs w:val="24"/>
          <w:lang w:val="en-GB"/>
        </w:rPr>
        <w:t xml:space="preserve"> permits an </w:t>
      </w:r>
      <w:r w:rsidR="0066065E" w:rsidRPr="002E60C1">
        <w:rPr>
          <w:rFonts w:ascii="Arial" w:hAnsi="Arial" w:cs="Arial"/>
          <w:szCs w:val="24"/>
          <w:lang w:val="en-GB"/>
        </w:rPr>
        <w:t>organis</w:t>
      </w:r>
      <w:r w:rsidR="003A56A5" w:rsidRPr="002E60C1">
        <w:rPr>
          <w:rFonts w:ascii="Arial" w:hAnsi="Arial" w:cs="Arial"/>
          <w:szCs w:val="24"/>
          <w:lang w:val="en-GB"/>
        </w:rPr>
        <w:t>ation to recognize which representative, or office, requires what specific sort of preparing, to advance, create and further develop their range of abilities. These instructional classes ought to be custom fitted to the singular representative and their learning styles, which permits them to get preparing that is significant and explicit to their requirements. Accordingly, representatives are bound to be occupied with the learning system. Indeed, they might be by and large more occupied with their work environment, as the customized preparing causes them to feel more recognized and esteemed by their boss</w:t>
      </w:r>
      <w:sdt>
        <w:sdtPr>
          <w:rPr>
            <w:rFonts w:ascii="Arial" w:hAnsi="Arial" w:cs="Arial"/>
            <w:szCs w:val="24"/>
            <w:lang w:val="en-GB"/>
          </w:rPr>
          <w:id w:val="-231074154"/>
          <w:citation/>
        </w:sdtPr>
        <w:sdtEndPr/>
        <w:sdtContent>
          <w:r w:rsidR="00A44238" w:rsidRPr="002E60C1">
            <w:rPr>
              <w:rFonts w:ascii="Arial" w:hAnsi="Arial" w:cs="Arial"/>
              <w:szCs w:val="24"/>
              <w:lang w:val="en-GB"/>
            </w:rPr>
            <w:fldChar w:fldCharType="begin"/>
          </w:r>
          <w:r w:rsidR="00A44238" w:rsidRPr="002E60C1">
            <w:rPr>
              <w:rFonts w:ascii="Arial" w:hAnsi="Arial" w:cs="Arial"/>
              <w:szCs w:val="24"/>
              <w:lang w:val="en-GB"/>
            </w:rPr>
            <w:instrText xml:space="preserve"> CITATION Raj18 \l 1033 </w:instrText>
          </w:r>
          <w:r w:rsidR="00A44238" w:rsidRPr="002E60C1">
            <w:rPr>
              <w:rFonts w:ascii="Arial" w:hAnsi="Arial" w:cs="Arial"/>
              <w:szCs w:val="24"/>
              <w:lang w:val="en-GB"/>
            </w:rPr>
            <w:fldChar w:fldCharType="separate"/>
          </w:r>
          <w:r w:rsidRPr="002E60C1">
            <w:rPr>
              <w:rFonts w:ascii="Arial" w:hAnsi="Arial" w:cs="Arial"/>
              <w:noProof/>
              <w:szCs w:val="24"/>
              <w:lang w:val="en-GB"/>
            </w:rPr>
            <w:t xml:space="preserve"> (Rajan, 2018)</w:t>
          </w:r>
          <w:r w:rsidR="00A44238" w:rsidRPr="002E60C1">
            <w:rPr>
              <w:rFonts w:ascii="Arial" w:hAnsi="Arial" w:cs="Arial"/>
              <w:szCs w:val="24"/>
              <w:lang w:val="en-GB"/>
            </w:rPr>
            <w:fldChar w:fldCharType="end"/>
          </w:r>
        </w:sdtContent>
      </w:sdt>
      <w:r w:rsidR="00A44238" w:rsidRPr="002E60C1">
        <w:rPr>
          <w:rFonts w:ascii="Arial" w:hAnsi="Arial" w:cs="Arial"/>
          <w:szCs w:val="24"/>
          <w:lang w:val="en-GB"/>
        </w:rPr>
        <w:t>.</w:t>
      </w:r>
    </w:p>
    <w:p w14:paraId="67156037" w14:textId="2CC50576" w:rsidR="00A80E8B" w:rsidRPr="002E60C1" w:rsidRDefault="004F7702" w:rsidP="002E60C1">
      <w:pPr>
        <w:rPr>
          <w:rFonts w:ascii="Arial" w:hAnsi="Arial" w:cs="Arial"/>
          <w:szCs w:val="24"/>
          <w:lang w:val="en-GB"/>
        </w:rPr>
      </w:pPr>
      <w:r w:rsidRPr="002E60C1">
        <w:rPr>
          <w:rFonts w:ascii="Arial" w:hAnsi="Arial" w:cs="Arial"/>
          <w:szCs w:val="24"/>
          <w:lang w:val="en-GB"/>
        </w:rPr>
        <w:t>Furthermore, an employee engagement</w:t>
      </w:r>
      <w:r w:rsidR="003A56A5" w:rsidRPr="002E60C1">
        <w:rPr>
          <w:rFonts w:ascii="Arial" w:hAnsi="Arial" w:cs="Arial"/>
          <w:szCs w:val="24"/>
          <w:lang w:val="en-GB"/>
        </w:rPr>
        <w:t xml:space="preserve"> aids delegates in being more valuable, productive, and effective in their profession. Representatives support the business in achieving its important objectives by improving their work execution. As a result, workers may feel more valued and drawn in if they believe their preparedness has a direct impact on the </w:t>
      </w:r>
      <w:r w:rsidR="0066065E" w:rsidRPr="002E60C1">
        <w:rPr>
          <w:rFonts w:ascii="Arial" w:hAnsi="Arial" w:cs="Arial"/>
          <w:szCs w:val="24"/>
          <w:lang w:val="en-GB"/>
        </w:rPr>
        <w:t>organis</w:t>
      </w:r>
      <w:r w:rsidR="003A56A5" w:rsidRPr="002E60C1">
        <w:rPr>
          <w:rFonts w:ascii="Arial" w:hAnsi="Arial" w:cs="Arial"/>
          <w:szCs w:val="24"/>
          <w:lang w:val="en-GB"/>
        </w:rPr>
        <w:t>ation's su</w:t>
      </w:r>
      <w:r w:rsidRPr="002E60C1">
        <w:rPr>
          <w:rFonts w:ascii="Arial" w:hAnsi="Arial" w:cs="Arial"/>
          <w:szCs w:val="24"/>
          <w:lang w:val="en-GB"/>
        </w:rPr>
        <w:t>ccess. Essentially, a strong employee engagement</w:t>
      </w:r>
      <w:r w:rsidR="003A56A5" w:rsidRPr="002E60C1">
        <w:rPr>
          <w:rFonts w:ascii="Arial" w:hAnsi="Arial" w:cs="Arial"/>
          <w:szCs w:val="24"/>
          <w:lang w:val="en-GB"/>
        </w:rPr>
        <w:t xml:space="preserve"> strengthens representative devotion</w:t>
      </w:r>
      <w:r w:rsidR="008B2CF7">
        <w:rPr>
          <w:rFonts w:ascii="Arial" w:hAnsi="Arial" w:cs="Arial"/>
          <w:szCs w:val="24"/>
          <w:lang w:val="en-GB"/>
        </w:rPr>
        <w:t xml:space="preserve">. As well as that it </w:t>
      </w:r>
      <w:r w:rsidR="003A56A5" w:rsidRPr="002E60C1">
        <w:rPr>
          <w:rFonts w:ascii="Arial" w:hAnsi="Arial" w:cs="Arial"/>
          <w:szCs w:val="24"/>
          <w:lang w:val="en-GB"/>
        </w:rPr>
        <w:t>address</w:t>
      </w:r>
      <w:r w:rsidR="008B2CF7">
        <w:rPr>
          <w:rFonts w:ascii="Arial" w:hAnsi="Arial" w:cs="Arial"/>
          <w:szCs w:val="24"/>
          <w:lang w:val="en-GB"/>
        </w:rPr>
        <w:t>es</w:t>
      </w:r>
      <w:r w:rsidR="003A56A5" w:rsidRPr="002E60C1">
        <w:rPr>
          <w:rFonts w:ascii="Arial" w:hAnsi="Arial" w:cs="Arial"/>
          <w:szCs w:val="24"/>
          <w:lang w:val="en-GB"/>
        </w:rPr>
        <w:t xml:space="preserve"> an </w:t>
      </w:r>
      <w:r w:rsidR="0066065E" w:rsidRPr="002E60C1">
        <w:rPr>
          <w:rFonts w:ascii="Arial" w:hAnsi="Arial" w:cs="Arial"/>
          <w:szCs w:val="24"/>
          <w:lang w:val="en-GB"/>
        </w:rPr>
        <w:t>organis</w:t>
      </w:r>
      <w:r w:rsidR="003A56A5" w:rsidRPr="002E60C1">
        <w:rPr>
          <w:rFonts w:ascii="Arial" w:hAnsi="Arial" w:cs="Arial"/>
          <w:szCs w:val="24"/>
          <w:lang w:val="en-GB"/>
        </w:rPr>
        <w:t>ation's principal problem.</w:t>
      </w:r>
      <w:r w:rsidR="003B46DB" w:rsidRPr="002E60C1">
        <w:rPr>
          <w:rFonts w:ascii="Arial" w:hAnsi="Arial" w:cs="Arial"/>
          <w:szCs w:val="24"/>
          <w:lang w:val="en-GB"/>
        </w:rPr>
        <w:t xml:space="preserve"> </w:t>
      </w:r>
      <w:r w:rsidR="00CF256F" w:rsidRPr="002E60C1">
        <w:rPr>
          <w:rFonts w:ascii="Arial" w:hAnsi="Arial" w:cs="Arial"/>
          <w:szCs w:val="24"/>
          <w:lang w:val="en-GB"/>
        </w:rPr>
        <w:t xml:space="preserve">For example, another representative might benefit more from casual instructing, position shadowing or coaching than the norm, formal instructional </w:t>
      </w:r>
      <w:r w:rsidRPr="002E60C1">
        <w:rPr>
          <w:rFonts w:ascii="Arial" w:hAnsi="Arial" w:cs="Arial"/>
          <w:szCs w:val="24"/>
          <w:lang w:val="en-GB"/>
        </w:rPr>
        <w:t>class. The more explicit the employee engagement</w:t>
      </w:r>
      <w:r w:rsidR="00CF256F" w:rsidRPr="002E60C1">
        <w:rPr>
          <w:rFonts w:ascii="Arial" w:hAnsi="Arial" w:cs="Arial"/>
          <w:szCs w:val="24"/>
          <w:lang w:val="en-GB"/>
        </w:rPr>
        <w:t xml:space="preserve"> is to the singular representativ</w:t>
      </w:r>
      <w:r w:rsidR="003B46DB" w:rsidRPr="002E60C1">
        <w:rPr>
          <w:rFonts w:ascii="Arial" w:hAnsi="Arial" w:cs="Arial"/>
          <w:szCs w:val="24"/>
          <w:lang w:val="en-GB"/>
        </w:rPr>
        <w:t xml:space="preserve">e; the more drawn in they are. </w:t>
      </w:r>
      <w:r w:rsidR="00CF256F" w:rsidRPr="002E60C1">
        <w:rPr>
          <w:rFonts w:ascii="Arial" w:hAnsi="Arial" w:cs="Arial"/>
          <w:szCs w:val="24"/>
          <w:lang w:val="en-GB"/>
        </w:rPr>
        <w:t>To accomplish g</w:t>
      </w:r>
      <w:r w:rsidRPr="002E60C1">
        <w:rPr>
          <w:rFonts w:ascii="Arial" w:hAnsi="Arial" w:cs="Arial"/>
          <w:szCs w:val="24"/>
          <w:lang w:val="en-GB"/>
        </w:rPr>
        <w:t>reatest worker commitment, a</w:t>
      </w:r>
      <w:r w:rsidR="00274ACD" w:rsidRPr="002E60C1">
        <w:rPr>
          <w:rFonts w:ascii="Arial" w:hAnsi="Arial" w:cs="Arial"/>
          <w:szCs w:val="24"/>
          <w:lang w:val="en-GB"/>
        </w:rPr>
        <w:t>n</w:t>
      </w:r>
      <w:r w:rsidRPr="002E60C1">
        <w:rPr>
          <w:rFonts w:ascii="Arial" w:hAnsi="Arial" w:cs="Arial"/>
          <w:szCs w:val="24"/>
          <w:lang w:val="en-GB"/>
        </w:rPr>
        <w:t xml:space="preserve"> employee</w:t>
      </w:r>
      <w:r w:rsidR="00274ACD" w:rsidRPr="002E60C1">
        <w:rPr>
          <w:rFonts w:ascii="Arial" w:hAnsi="Arial" w:cs="Arial"/>
          <w:szCs w:val="24"/>
          <w:lang w:val="en-GB"/>
        </w:rPr>
        <w:t xml:space="preserve">’s </w:t>
      </w:r>
      <w:r w:rsidRPr="002E60C1">
        <w:rPr>
          <w:rFonts w:ascii="Arial" w:hAnsi="Arial" w:cs="Arial"/>
          <w:szCs w:val="24"/>
          <w:lang w:val="en-GB"/>
        </w:rPr>
        <w:t>engagement</w:t>
      </w:r>
      <w:r w:rsidR="00CF256F" w:rsidRPr="002E60C1">
        <w:rPr>
          <w:rFonts w:ascii="Arial" w:hAnsi="Arial" w:cs="Arial"/>
          <w:szCs w:val="24"/>
          <w:lang w:val="en-GB"/>
        </w:rPr>
        <w:t xml:space="preserve"> should be tended to all through</w:t>
      </w:r>
      <w:r w:rsidR="00274ACD" w:rsidRPr="002E60C1">
        <w:rPr>
          <w:rFonts w:ascii="Arial" w:hAnsi="Arial" w:cs="Arial"/>
          <w:szCs w:val="24"/>
          <w:lang w:val="en-GB"/>
        </w:rPr>
        <w:t>out</w:t>
      </w:r>
      <w:r w:rsidR="00CF256F" w:rsidRPr="002E60C1">
        <w:rPr>
          <w:rFonts w:ascii="Arial" w:hAnsi="Arial" w:cs="Arial"/>
          <w:szCs w:val="24"/>
          <w:lang w:val="en-GB"/>
        </w:rPr>
        <w:t xml:space="preserve"> the whole 'representative lifecycle, and particularly during the onboarding and improvement stage. </w:t>
      </w:r>
    </w:p>
    <w:p w14:paraId="3A18FE1D" w14:textId="77777777" w:rsidR="00377888" w:rsidRPr="002E60C1" w:rsidRDefault="00377888" w:rsidP="002E60C1">
      <w:pPr>
        <w:pStyle w:val="Heading1"/>
        <w:rPr>
          <w:rFonts w:ascii="Arial" w:hAnsi="Arial" w:cs="Arial"/>
          <w:sz w:val="24"/>
          <w:szCs w:val="24"/>
          <w:lang w:val="en-GB"/>
        </w:rPr>
      </w:pPr>
      <w:bookmarkStart w:id="5" w:name="_Toc89692011"/>
      <w:r w:rsidRPr="002E60C1">
        <w:rPr>
          <w:rFonts w:ascii="Arial" w:hAnsi="Arial" w:cs="Arial"/>
          <w:sz w:val="24"/>
          <w:szCs w:val="24"/>
          <w:lang w:val="en-GB"/>
        </w:rPr>
        <w:t>Maslow's Hierarchy of Needs and Employee Engagement</w:t>
      </w:r>
      <w:bookmarkEnd w:id="5"/>
      <w:r w:rsidRPr="002E60C1">
        <w:rPr>
          <w:rFonts w:ascii="Arial" w:hAnsi="Arial" w:cs="Arial"/>
          <w:sz w:val="24"/>
          <w:szCs w:val="24"/>
          <w:lang w:val="en-GB"/>
        </w:rPr>
        <w:t xml:space="preserve"> </w:t>
      </w:r>
    </w:p>
    <w:p w14:paraId="6BD97A18" w14:textId="06F7DF50" w:rsidR="00377888" w:rsidRPr="002E60C1" w:rsidRDefault="00CF256F" w:rsidP="002E60C1">
      <w:pPr>
        <w:rPr>
          <w:rFonts w:ascii="Arial" w:hAnsi="Arial" w:cs="Arial"/>
          <w:szCs w:val="24"/>
          <w:lang w:val="en-GB"/>
        </w:rPr>
      </w:pPr>
      <w:r w:rsidRPr="002E60C1">
        <w:rPr>
          <w:rFonts w:ascii="Arial" w:hAnsi="Arial" w:cs="Arial"/>
          <w:szCs w:val="24"/>
          <w:lang w:val="en-GB"/>
        </w:rPr>
        <w:t xml:space="preserve">A corporation must meet each of an individual's five "needs" (physiological requirements, security needs, sense of belonging and love needs, esteem needs, and self-actualization), or risk low levels of employee engagement, which can negatively </w:t>
      </w:r>
      <w:r w:rsidR="008B5BBF" w:rsidRPr="002E60C1">
        <w:rPr>
          <w:rFonts w:ascii="Arial" w:hAnsi="Arial" w:cs="Arial"/>
          <w:szCs w:val="24"/>
          <w:lang w:val="en-GB"/>
        </w:rPr>
        <w:t>affect</w:t>
      </w:r>
      <w:r w:rsidRPr="002E60C1">
        <w:rPr>
          <w:rFonts w:ascii="Arial" w:hAnsi="Arial" w:cs="Arial"/>
          <w:szCs w:val="24"/>
          <w:lang w:val="en-GB"/>
        </w:rPr>
        <w:t xml:space="preserve"> staff morale, efficiency, and customer retention. </w:t>
      </w:r>
      <w:sdt>
        <w:sdtPr>
          <w:rPr>
            <w:rFonts w:ascii="Arial" w:hAnsi="Arial" w:cs="Arial"/>
            <w:szCs w:val="24"/>
            <w:lang w:val="en-GB"/>
          </w:rPr>
          <w:id w:val="2037997828"/>
          <w:citation/>
        </w:sdtPr>
        <w:sdtEndPr/>
        <w:sdtContent>
          <w:r w:rsidR="00A44238" w:rsidRPr="002E60C1">
            <w:rPr>
              <w:rFonts w:ascii="Arial" w:hAnsi="Arial" w:cs="Arial"/>
              <w:szCs w:val="24"/>
              <w:lang w:val="en-GB"/>
            </w:rPr>
            <w:fldChar w:fldCharType="begin"/>
          </w:r>
          <w:r w:rsidR="00A44238" w:rsidRPr="002E60C1">
            <w:rPr>
              <w:rFonts w:ascii="Arial" w:hAnsi="Arial" w:cs="Arial"/>
              <w:szCs w:val="24"/>
              <w:lang w:val="en-GB"/>
            </w:rPr>
            <w:instrText xml:space="preserve"> CITATION Fin17 \l 1033 </w:instrText>
          </w:r>
          <w:r w:rsidR="00A44238" w:rsidRPr="002E60C1">
            <w:rPr>
              <w:rFonts w:ascii="Arial" w:hAnsi="Arial" w:cs="Arial"/>
              <w:szCs w:val="24"/>
              <w:lang w:val="en-GB"/>
            </w:rPr>
            <w:fldChar w:fldCharType="separate"/>
          </w:r>
          <w:r w:rsidR="004F7702" w:rsidRPr="002E60C1">
            <w:rPr>
              <w:rFonts w:ascii="Arial" w:hAnsi="Arial" w:cs="Arial"/>
              <w:noProof/>
              <w:szCs w:val="24"/>
              <w:lang w:val="en-GB"/>
            </w:rPr>
            <w:t>(Finkelstein, 2017)</w:t>
          </w:r>
          <w:r w:rsidR="00A44238" w:rsidRPr="002E60C1">
            <w:rPr>
              <w:rFonts w:ascii="Arial" w:hAnsi="Arial" w:cs="Arial"/>
              <w:szCs w:val="24"/>
              <w:lang w:val="en-GB"/>
            </w:rPr>
            <w:fldChar w:fldCharType="end"/>
          </w:r>
        </w:sdtContent>
      </w:sdt>
    </w:p>
    <w:p w14:paraId="112DE993" w14:textId="77777777" w:rsidR="00CF256F" w:rsidRPr="002E60C1" w:rsidRDefault="00CF256F" w:rsidP="002E60C1">
      <w:pPr>
        <w:rPr>
          <w:rFonts w:ascii="Arial" w:hAnsi="Arial" w:cs="Arial"/>
          <w:szCs w:val="24"/>
          <w:lang w:val="en-GB"/>
        </w:rPr>
      </w:pPr>
      <w:r w:rsidRPr="002E60C1">
        <w:rPr>
          <w:rFonts w:ascii="Arial" w:hAnsi="Arial" w:cs="Arial"/>
          <w:szCs w:val="24"/>
          <w:lang w:val="en-GB"/>
        </w:rPr>
        <w:t xml:space="preserve">The primary level on the order identifies with the essential necessities each representative has, which is a compensation that permits them a feeling of monetary autonomy and pays </w:t>
      </w:r>
      <w:r w:rsidRPr="002E60C1">
        <w:rPr>
          <w:rFonts w:ascii="Arial" w:hAnsi="Arial" w:cs="Arial"/>
          <w:szCs w:val="24"/>
          <w:lang w:val="en-GB"/>
        </w:rPr>
        <w:lastRenderedPageBreak/>
        <w:t xml:space="preserve">for the way of life which they are acclimated with. Representatives start to foster commitment as they feel that their necessities are regarded and considered by their boss. </w:t>
      </w:r>
    </w:p>
    <w:p w14:paraId="296673D0" w14:textId="77777777" w:rsidR="00CF256F" w:rsidRPr="002E60C1" w:rsidRDefault="00CF256F" w:rsidP="002E60C1">
      <w:pPr>
        <w:rPr>
          <w:rFonts w:ascii="Arial" w:hAnsi="Arial" w:cs="Arial"/>
          <w:szCs w:val="24"/>
          <w:lang w:val="en-GB"/>
        </w:rPr>
      </w:pPr>
    </w:p>
    <w:p w14:paraId="5A75AA02" w14:textId="1067BD46" w:rsidR="00CF256F" w:rsidRPr="002E60C1" w:rsidRDefault="00CF256F" w:rsidP="002E60C1">
      <w:pPr>
        <w:rPr>
          <w:rFonts w:ascii="Arial" w:hAnsi="Arial" w:cs="Arial"/>
          <w:szCs w:val="24"/>
          <w:lang w:val="en-GB"/>
        </w:rPr>
      </w:pPr>
      <w:r w:rsidRPr="002E60C1">
        <w:rPr>
          <w:rFonts w:ascii="Arial" w:hAnsi="Arial" w:cs="Arial"/>
          <w:szCs w:val="24"/>
          <w:lang w:val="en-GB"/>
        </w:rPr>
        <w:t xml:space="preserve">The second level on the order identifies with employer stability, in which representatives look for a protected, </w:t>
      </w:r>
      <w:r w:rsidR="00277435" w:rsidRPr="002E60C1">
        <w:rPr>
          <w:rFonts w:ascii="Arial" w:hAnsi="Arial" w:cs="Arial"/>
          <w:szCs w:val="24"/>
          <w:lang w:val="en-GB"/>
        </w:rPr>
        <w:t>secure,</w:t>
      </w:r>
      <w:r w:rsidRPr="002E60C1">
        <w:rPr>
          <w:rFonts w:ascii="Arial" w:hAnsi="Arial" w:cs="Arial"/>
          <w:szCs w:val="24"/>
          <w:lang w:val="en-GB"/>
        </w:rPr>
        <w:t xml:space="preserve"> and stable workplace. Representatives start to shape a passionate cling to the </w:t>
      </w:r>
      <w:r w:rsidR="0066065E" w:rsidRPr="002E60C1">
        <w:rPr>
          <w:rFonts w:ascii="Arial" w:hAnsi="Arial" w:cs="Arial"/>
          <w:szCs w:val="24"/>
          <w:lang w:val="en-GB"/>
        </w:rPr>
        <w:t>organis</w:t>
      </w:r>
      <w:r w:rsidRPr="002E60C1">
        <w:rPr>
          <w:rFonts w:ascii="Arial" w:hAnsi="Arial" w:cs="Arial"/>
          <w:szCs w:val="24"/>
          <w:lang w:val="en-GB"/>
        </w:rPr>
        <w:t>ation that they work for, which expands thei</w:t>
      </w:r>
      <w:r w:rsidR="004F7702" w:rsidRPr="002E60C1">
        <w:rPr>
          <w:rFonts w:ascii="Arial" w:hAnsi="Arial" w:cs="Arial"/>
          <w:szCs w:val="24"/>
          <w:lang w:val="en-GB"/>
        </w:rPr>
        <w:t>r efficiency and commitment</w:t>
      </w:r>
      <w:r w:rsidR="00274ACD" w:rsidRPr="002E60C1">
        <w:rPr>
          <w:rFonts w:ascii="Arial" w:hAnsi="Arial" w:cs="Arial"/>
          <w:szCs w:val="24"/>
          <w:lang w:val="en-GB"/>
        </w:rPr>
        <w:t xml:space="preserve">, further benefiting the business. </w:t>
      </w:r>
    </w:p>
    <w:p w14:paraId="6F07F873" w14:textId="77777777" w:rsidR="00CF256F" w:rsidRPr="002E60C1" w:rsidRDefault="00CF256F" w:rsidP="002E60C1">
      <w:pPr>
        <w:rPr>
          <w:rFonts w:ascii="Arial" w:hAnsi="Arial" w:cs="Arial"/>
          <w:szCs w:val="24"/>
          <w:lang w:val="en-GB"/>
        </w:rPr>
      </w:pPr>
    </w:p>
    <w:p w14:paraId="053BE4B2" w14:textId="475882F0" w:rsidR="00CF256F" w:rsidRDefault="00CF256F" w:rsidP="002E60C1">
      <w:pPr>
        <w:rPr>
          <w:rFonts w:ascii="Arial" w:hAnsi="Arial" w:cs="Arial"/>
          <w:szCs w:val="24"/>
          <w:lang w:val="en-GB"/>
        </w:rPr>
      </w:pPr>
      <w:r w:rsidRPr="002E60C1">
        <w:rPr>
          <w:rFonts w:ascii="Arial" w:hAnsi="Arial" w:cs="Arial"/>
          <w:szCs w:val="24"/>
          <w:lang w:val="en-GB"/>
        </w:rPr>
        <w:t xml:space="preserve">When representatives have a sense of security and secure in their work, they need a feeling of having a place. These necessities are by and large fulfilled by sound work culture, helpful </w:t>
      </w:r>
      <w:r w:rsidR="00277435" w:rsidRPr="002E60C1">
        <w:rPr>
          <w:rFonts w:ascii="Arial" w:hAnsi="Arial" w:cs="Arial"/>
          <w:szCs w:val="24"/>
          <w:lang w:val="en-GB"/>
        </w:rPr>
        <w:t>associates,</w:t>
      </w:r>
      <w:r w:rsidRPr="002E60C1">
        <w:rPr>
          <w:rFonts w:ascii="Arial" w:hAnsi="Arial" w:cs="Arial"/>
          <w:szCs w:val="24"/>
          <w:lang w:val="en-GB"/>
        </w:rPr>
        <w:t xml:space="preserve"> and strong managers. Workers feel more drew in and propelled to assist the </w:t>
      </w:r>
      <w:r w:rsidR="0066065E" w:rsidRPr="002E60C1">
        <w:rPr>
          <w:rFonts w:ascii="Arial" w:hAnsi="Arial" w:cs="Arial"/>
          <w:szCs w:val="24"/>
          <w:lang w:val="en-GB"/>
        </w:rPr>
        <w:t>organis</w:t>
      </w:r>
      <w:r w:rsidRPr="002E60C1">
        <w:rPr>
          <w:rFonts w:ascii="Arial" w:hAnsi="Arial" w:cs="Arial"/>
          <w:szCs w:val="24"/>
          <w:lang w:val="en-GB"/>
        </w:rPr>
        <w:t xml:space="preserve">ation with succeeding, as they foster profound connections and a solid feeling of faithfulness. Workers with a solid feeling of having a place are bound to remain at the </w:t>
      </w:r>
      <w:r w:rsidR="0066065E" w:rsidRPr="002E60C1">
        <w:rPr>
          <w:rFonts w:ascii="Arial" w:hAnsi="Arial" w:cs="Arial"/>
          <w:szCs w:val="24"/>
          <w:lang w:val="en-GB"/>
        </w:rPr>
        <w:t>organis</w:t>
      </w:r>
      <w:r w:rsidRPr="002E60C1">
        <w:rPr>
          <w:rFonts w:ascii="Arial" w:hAnsi="Arial" w:cs="Arial"/>
          <w:szCs w:val="24"/>
          <w:lang w:val="en-GB"/>
        </w:rPr>
        <w:t xml:space="preserve">ation which builds standards for dependability. </w:t>
      </w:r>
    </w:p>
    <w:p w14:paraId="29A40722" w14:textId="77777777" w:rsidR="008B2CF7" w:rsidRPr="002E60C1" w:rsidRDefault="008B2CF7" w:rsidP="002E60C1">
      <w:pPr>
        <w:rPr>
          <w:rFonts w:ascii="Arial" w:hAnsi="Arial" w:cs="Arial"/>
          <w:szCs w:val="24"/>
          <w:lang w:val="en-GB"/>
        </w:rPr>
      </w:pPr>
    </w:p>
    <w:p w14:paraId="65C13928" w14:textId="14B263F1" w:rsidR="00CF256F" w:rsidRDefault="00CF256F" w:rsidP="002E60C1">
      <w:pPr>
        <w:rPr>
          <w:rFonts w:ascii="Arial" w:hAnsi="Arial" w:cs="Arial"/>
          <w:szCs w:val="24"/>
          <w:lang w:val="en-GB"/>
        </w:rPr>
      </w:pPr>
      <w:r w:rsidRPr="002E60C1">
        <w:rPr>
          <w:rFonts w:ascii="Arial" w:hAnsi="Arial" w:cs="Arial"/>
          <w:szCs w:val="24"/>
          <w:lang w:val="en-GB"/>
        </w:rPr>
        <w:t xml:space="preserve">The fourth level addresses the necessity for representatives to believe that their job commitment is important, just as it is valued and recognized by partners and superiors. For representatives to stay drawn in, establish more rooted links to the </w:t>
      </w:r>
      <w:r w:rsidR="0066065E" w:rsidRPr="002E60C1">
        <w:rPr>
          <w:rFonts w:ascii="Arial" w:hAnsi="Arial" w:cs="Arial"/>
          <w:szCs w:val="24"/>
          <w:lang w:val="en-GB"/>
        </w:rPr>
        <w:t>organis</w:t>
      </w:r>
      <w:r w:rsidRPr="002E60C1">
        <w:rPr>
          <w:rFonts w:ascii="Arial" w:hAnsi="Arial" w:cs="Arial"/>
          <w:szCs w:val="24"/>
          <w:lang w:val="en-GB"/>
        </w:rPr>
        <w:t>ation, and become even more enlivened and valuable, they must have a sense of accomplishment and importance.</w:t>
      </w:r>
    </w:p>
    <w:p w14:paraId="1AB0DE0F" w14:textId="77777777" w:rsidR="008B2CF7" w:rsidRPr="002E60C1" w:rsidRDefault="008B2CF7" w:rsidP="002E60C1">
      <w:pPr>
        <w:rPr>
          <w:rFonts w:ascii="Arial" w:hAnsi="Arial" w:cs="Arial"/>
          <w:szCs w:val="24"/>
          <w:lang w:val="en-GB"/>
        </w:rPr>
      </w:pPr>
    </w:p>
    <w:p w14:paraId="40BAB216" w14:textId="6FC41BEE" w:rsidR="00CF256F" w:rsidRPr="002E60C1" w:rsidRDefault="00CF256F" w:rsidP="002E60C1">
      <w:pPr>
        <w:rPr>
          <w:rFonts w:ascii="Arial" w:hAnsi="Arial" w:cs="Arial"/>
          <w:szCs w:val="24"/>
          <w:lang w:val="en-GB"/>
        </w:rPr>
      </w:pPr>
      <w:r w:rsidRPr="002E60C1">
        <w:rPr>
          <w:rFonts w:ascii="Arial" w:hAnsi="Arial" w:cs="Arial"/>
          <w:szCs w:val="24"/>
          <w:lang w:val="en-GB"/>
        </w:rPr>
        <w:t xml:space="preserve">The last phase is self-actualization, in which representatives must develop their skills and become </w:t>
      </w:r>
      <w:r w:rsidR="004F7702" w:rsidRPr="002E60C1">
        <w:rPr>
          <w:rFonts w:ascii="Arial" w:hAnsi="Arial" w:cs="Arial"/>
          <w:szCs w:val="24"/>
          <w:lang w:val="en-GB"/>
        </w:rPr>
        <w:t>experts in their subjects. An employee engagement</w:t>
      </w:r>
      <w:r w:rsidRPr="002E60C1">
        <w:rPr>
          <w:rFonts w:ascii="Arial" w:hAnsi="Arial" w:cs="Arial"/>
          <w:szCs w:val="24"/>
          <w:lang w:val="en-GB"/>
        </w:rPr>
        <w:t xml:space="preserve"> may be used by a company to determine whether employees are in this stage and what kind of movement and progression opportunities they require to achieve self-actualization. </w:t>
      </w:r>
      <w:r w:rsidR="0066065E" w:rsidRPr="002E60C1">
        <w:rPr>
          <w:rFonts w:ascii="Arial" w:hAnsi="Arial" w:cs="Arial"/>
          <w:szCs w:val="24"/>
          <w:lang w:val="en-GB"/>
        </w:rPr>
        <w:t>Organis</w:t>
      </w:r>
      <w:r w:rsidRPr="002E60C1">
        <w:rPr>
          <w:rFonts w:ascii="Arial" w:hAnsi="Arial" w:cs="Arial"/>
          <w:szCs w:val="24"/>
          <w:lang w:val="en-GB"/>
        </w:rPr>
        <w:t>ations that address these demands for self-actualization enable its representatives to be extremely productive and beneficial. Workers reach the pinnacle of their dedication and become a valuable resource for the business</w:t>
      </w:r>
      <w:sdt>
        <w:sdtPr>
          <w:rPr>
            <w:rFonts w:ascii="Arial" w:hAnsi="Arial" w:cs="Arial"/>
            <w:szCs w:val="24"/>
            <w:lang w:val="en-GB"/>
          </w:rPr>
          <w:id w:val="-2115038002"/>
          <w:citation/>
        </w:sdtPr>
        <w:sdtEndPr/>
        <w:sdtContent>
          <w:r w:rsidR="00D82F2B" w:rsidRPr="002E60C1">
            <w:rPr>
              <w:rFonts w:ascii="Arial" w:hAnsi="Arial" w:cs="Arial"/>
              <w:szCs w:val="24"/>
              <w:lang w:val="en-GB"/>
            </w:rPr>
            <w:fldChar w:fldCharType="begin"/>
          </w:r>
          <w:r w:rsidR="00D82F2B" w:rsidRPr="002E60C1">
            <w:rPr>
              <w:rFonts w:ascii="Arial" w:hAnsi="Arial" w:cs="Arial"/>
              <w:szCs w:val="24"/>
              <w:lang w:val="en-GB"/>
            </w:rPr>
            <w:instrText xml:space="preserve"> CITATION Umo16 \l 1033 </w:instrText>
          </w:r>
          <w:r w:rsidR="00D82F2B" w:rsidRPr="002E60C1">
            <w:rPr>
              <w:rFonts w:ascii="Arial" w:hAnsi="Arial" w:cs="Arial"/>
              <w:szCs w:val="24"/>
              <w:lang w:val="en-GB"/>
            </w:rPr>
            <w:fldChar w:fldCharType="separate"/>
          </w:r>
          <w:r w:rsidR="004F7702" w:rsidRPr="002E60C1">
            <w:rPr>
              <w:rFonts w:ascii="Arial" w:hAnsi="Arial" w:cs="Arial"/>
              <w:noProof/>
              <w:szCs w:val="24"/>
              <w:lang w:val="en-GB"/>
            </w:rPr>
            <w:t xml:space="preserve"> (Umoren, 2016)</w:t>
          </w:r>
          <w:r w:rsidR="00D82F2B" w:rsidRPr="002E60C1">
            <w:rPr>
              <w:rFonts w:ascii="Arial" w:hAnsi="Arial" w:cs="Arial"/>
              <w:szCs w:val="24"/>
              <w:lang w:val="en-GB"/>
            </w:rPr>
            <w:fldChar w:fldCharType="end"/>
          </w:r>
        </w:sdtContent>
      </w:sdt>
    </w:p>
    <w:p w14:paraId="2135C5AD" w14:textId="3A21E380" w:rsidR="008B5BBF" w:rsidRPr="002E60C1" w:rsidRDefault="008B5BBF" w:rsidP="002E60C1">
      <w:pPr>
        <w:rPr>
          <w:rFonts w:ascii="Arial" w:hAnsi="Arial" w:cs="Arial"/>
          <w:szCs w:val="24"/>
          <w:lang w:val="en-GB"/>
        </w:rPr>
      </w:pPr>
    </w:p>
    <w:p w14:paraId="4121766C" w14:textId="3BC8EDAB" w:rsidR="008B5BBF" w:rsidRPr="002E60C1" w:rsidRDefault="008B5BBF" w:rsidP="002E60C1">
      <w:pPr>
        <w:rPr>
          <w:rFonts w:ascii="Arial" w:hAnsi="Arial" w:cs="Arial"/>
          <w:szCs w:val="24"/>
          <w:lang w:val="en-GB"/>
        </w:rPr>
      </w:pPr>
    </w:p>
    <w:p w14:paraId="1868F523" w14:textId="77777777" w:rsidR="008B5BBF" w:rsidRPr="002E60C1" w:rsidRDefault="008B5BBF" w:rsidP="002E60C1">
      <w:pPr>
        <w:rPr>
          <w:rFonts w:ascii="Arial" w:hAnsi="Arial" w:cs="Arial"/>
          <w:szCs w:val="24"/>
          <w:lang w:val="en-GB"/>
        </w:rPr>
      </w:pPr>
    </w:p>
    <w:p w14:paraId="554EC7D0" w14:textId="77777777" w:rsidR="00D41A43" w:rsidRPr="002E60C1" w:rsidRDefault="00D41A43" w:rsidP="002E60C1">
      <w:pPr>
        <w:pStyle w:val="Heading1"/>
        <w:rPr>
          <w:rFonts w:ascii="Arial" w:hAnsi="Arial" w:cs="Arial"/>
          <w:sz w:val="24"/>
          <w:szCs w:val="24"/>
          <w:lang w:val="en-GB"/>
        </w:rPr>
      </w:pPr>
      <w:bookmarkStart w:id="6" w:name="_Toc89692012"/>
      <w:r w:rsidRPr="002E60C1">
        <w:rPr>
          <w:rFonts w:ascii="Arial" w:hAnsi="Arial" w:cs="Arial"/>
          <w:sz w:val="24"/>
          <w:szCs w:val="24"/>
          <w:lang w:val="en-GB"/>
        </w:rPr>
        <w:t>Employer Engagement's Advantages</w:t>
      </w:r>
      <w:bookmarkEnd w:id="6"/>
    </w:p>
    <w:p w14:paraId="4A545DE3" w14:textId="77777777" w:rsidR="00377888" w:rsidRPr="002E60C1" w:rsidRDefault="00377888" w:rsidP="002E60C1">
      <w:pPr>
        <w:rPr>
          <w:rFonts w:ascii="Arial" w:hAnsi="Arial" w:cs="Arial"/>
          <w:szCs w:val="24"/>
          <w:lang w:val="en-GB"/>
        </w:rPr>
      </w:pPr>
      <w:r w:rsidRPr="002E60C1">
        <w:rPr>
          <w:rFonts w:ascii="Arial" w:hAnsi="Arial" w:cs="Arial"/>
          <w:b/>
          <w:bCs/>
          <w:szCs w:val="24"/>
          <w:lang w:val="en-GB"/>
        </w:rPr>
        <w:t xml:space="preserve">Increase in Staff Retention </w:t>
      </w:r>
    </w:p>
    <w:p w14:paraId="21A2B9D0" w14:textId="76D4EA3D" w:rsidR="003B46DB" w:rsidRPr="002E60C1" w:rsidRDefault="00CF256F" w:rsidP="002E60C1">
      <w:pPr>
        <w:rPr>
          <w:rFonts w:ascii="Arial" w:hAnsi="Arial" w:cs="Arial"/>
          <w:szCs w:val="24"/>
          <w:lang w:val="en-GB"/>
        </w:rPr>
      </w:pPr>
      <w:r w:rsidRPr="002E60C1">
        <w:rPr>
          <w:rFonts w:ascii="Arial" w:hAnsi="Arial" w:cs="Arial"/>
          <w:szCs w:val="24"/>
          <w:lang w:val="en-GB"/>
        </w:rPr>
        <w:t xml:space="preserve">Employee retention &amp; participation are inextricably linked. Workers that are involved are considerably more inclined to remain at their present position because they feel strongly about the values and mission of their </w:t>
      </w:r>
      <w:r w:rsidR="0066065E" w:rsidRPr="002E60C1">
        <w:rPr>
          <w:rFonts w:ascii="Arial" w:hAnsi="Arial" w:cs="Arial"/>
          <w:szCs w:val="24"/>
          <w:lang w:val="en-GB"/>
        </w:rPr>
        <w:t>organis</w:t>
      </w:r>
      <w:r w:rsidRPr="002E60C1">
        <w:rPr>
          <w:rFonts w:ascii="Arial" w:hAnsi="Arial" w:cs="Arial"/>
          <w:szCs w:val="24"/>
          <w:lang w:val="en-GB"/>
        </w:rPr>
        <w:t xml:space="preserve">ation. This lowers turnover of employees and its expenses, such as decreased work, recruiting, integration, and coaching. </w:t>
      </w:r>
    </w:p>
    <w:p w14:paraId="612B0EC2" w14:textId="77777777" w:rsidR="00274ACD" w:rsidRPr="002E60C1" w:rsidRDefault="00274ACD" w:rsidP="002E60C1">
      <w:pPr>
        <w:rPr>
          <w:rFonts w:ascii="Arial" w:hAnsi="Arial" w:cs="Arial"/>
          <w:szCs w:val="24"/>
          <w:lang w:val="en-GB"/>
        </w:rPr>
      </w:pPr>
    </w:p>
    <w:p w14:paraId="7ABF2D10" w14:textId="77777777" w:rsidR="00377888" w:rsidRPr="002E60C1" w:rsidRDefault="00377888" w:rsidP="002E60C1">
      <w:pPr>
        <w:rPr>
          <w:rFonts w:ascii="Arial" w:hAnsi="Arial" w:cs="Arial"/>
          <w:szCs w:val="24"/>
          <w:lang w:val="en-GB"/>
        </w:rPr>
      </w:pPr>
      <w:r w:rsidRPr="002E60C1">
        <w:rPr>
          <w:rFonts w:ascii="Arial" w:hAnsi="Arial" w:cs="Arial"/>
          <w:b/>
          <w:bCs/>
          <w:szCs w:val="24"/>
          <w:lang w:val="en-GB"/>
        </w:rPr>
        <w:t xml:space="preserve">Higher Profitability </w:t>
      </w:r>
    </w:p>
    <w:p w14:paraId="1330AA1D" w14:textId="77777777" w:rsidR="00CF256F" w:rsidRPr="002E60C1" w:rsidRDefault="00CF256F" w:rsidP="002E60C1">
      <w:pPr>
        <w:rPr>
          <w:rFonts w:ascii="Arial" w:hAnsi="Arial" w:cs="Arial"/>
          <w:szCs w:val="24"/>
          <w:lang w:val="en-GB"/>
        </w:rPr>
      </w:pPr>
      <w:r w:rsidRPr="002E60C1">
        <w:rPr>
          <w:rFonts w:ascii="Arial" w:hAnsi="Arial" w:cs="Arial"/>
          <w:szCs w:val="24"/>
          <w:lang w:val="en-GB"/>
        </w:rPr>
        <w:t xml:space="preserve">Further developed client assistance: </w:t>
      </w:r>
    </w:p>
    <w:p w14:paraId="4D5F1385" w14:textId="3BC70956" w:rsidR="00CF256F" w:rsidRPr="002E60C1" w:rsidRDefault="00CF256F" w:rsidP="002E60C1">
      <w:pPr>
        <w:rPr>
          <w:rFonts w:ascii="Arial" w:hAnsi="Arial" w:cs="Arial"/>
          <w:szCs w:val="24"/>
          <w:lang w:val="en-GB"/>
        </w:rPr>
      </w:pPr>
      <w:r w:rsidRPr="002E60C1">
        <w:rPr>
          <w:rFonts w:ascii="Arial" w:hAnsi="Arial" w:cs="Arial"/>
          <w:szCs w:val="24"/>
          <w:lang w:val="en-GB"/>
        </w:rPr>
        <w:t xml:space="preserve">Profoundly connected with workers care about their work, and accordingly, their clients. This works on an </w:t>
      </w:r>
      <w:r w:rsidR="0066065E" w:rsidRPr="002E60C1">
        <w:rPr>
          <w:rFonts w:ascii="Arial" w:hAnsi="Arial" w:cs="Arial"/>
          <w:szCs w:val="24"/>
          <w:lang w:val="en-GB"/>
        </w:rPr>
        <w:t>organis</w:t>
      </w:r>
      <w:r w:rsidRPr="002E60C1">
        <w:rPr>
          <w:rFonts w:ascii="Arial" w:hAnsi="Arial" w:cs="Arial"/>
          <w:szCs w:val="24"/>
          <w:lang w:val="en-GB"/>
        </w:rPr>
        <w:t xml:space="preserve">ation's standing, yet in addition its income, as 7/10 buyers will go through 13% more cash with an </w:t>
      </w:r>
      <w:r w:rsidR="0066065E" w:rsidRPr="002E60C1">
        <w:rPr>
          <w:rFonts w:ascii="Arial" w:hAnsi="Arial" w:cs="Arial"/>
          <w:szCs w:val="24"/>
          <w:lang w:val="en-GB"/>
        </w:rPr>
        <w:t>organis</w:t>
      </w:r>
      <w:r w:rsidRPr="002E60C1">
        <w:rPr>
          <w:rFonts w:ascii="Arial" w:hAnsi="Arial" w:cs="Arial"/>
          <w:szCs w:val="24"/>
          <w:lang w:val="en-GB"/>
        </w:rPr>
        <w:t xml:space="preserve">ation that gives great client experience </w:t>
      </w:r>
    </w:p>
    <w:p w14:paraId="537CAE1B" w14:textId="77777777" w:rsidR="00CF256F" w:rsidRPr="002E60C1" w:rsidRDefault="00CF256F" w:rsidP="002E60C1">
      <w:pPr>
        <w:rPr>
          <w:rFonts w:ascii="Arial" w:hAnsi="Arial" w:cs="Arial"/>
          <w:szCs w:val="24"/>
          <w:lang w:val="en-GB"/>
        </w:rPr>
      </w:pPr>
      <w:r w:rsidRPr="002E60C1">
        <w:rPr>
          <w:rFonts w:ascii="Arial" w:hAnsi="Arial" w:cs="Arial"/>
          <w:szCs w:val="24"/>
          <w:lang w:val="en-GB"/>
        </w:rPr>
        <w:t xml:space="preserve">Lower truancy: </w:t>
      </w:r>
    </w:p>
    <w:p w14:paraId="71302503" w14:textId="25395F10" w:rsidR="00377888" w:rsidRPr="002E60C1" w:rsidRDefault="00CF256F" w:rsidP="002E60C1">
      <w:pPr>
        <w:rPr>
          <w:rFonts w:ascii="Arial" w:hAnsi="Arial" w:cs="Arial"/>
          <w:szCs w:val="24"/>
          <w:lang w:val="en-GB"/>
        </w:rPr>
      </w:pPr>
      <w:r w:rsidRPr="002E60C1">
        <w:rPr>
          <w:rFonts w:ascii="Arial" w:hAnsi="Arial" w:cs="Arial"/>
          <w:szCs w:val="24"/>
          <w:lang w:val="en-GB"/>
        </w:rPr>
        <w:t xml:space="preserve">Drawn in representatives put resources into their work and genuinely care about the achievement of the </w:t>
      </w:r>
      <w:r w:rsidR="0066065E" w:rsidRPr="002E60C1">
        <w:rPr>
          <w:rFonts w:ascii="Arial" w:hAnsi="Arial" w:cs="Arial"/>
          <w:szCs w:val="24"/>
          <w:lang w:val="en-GB"/>
        </w:rPr>
        <w:t>organis</w:t>
      </w:r>
      <w:r w:rsidRPr="002E60C1">
        <w:rPr>
          <w:rFonts w:ascii="Arial" w:hAnsi="Arial" w:cs="Arial"/>
          <w:szCs w:val="24"/>
          <w:lang w:val="en-GB"/>
        </w:rPr>
        <w:t>ation. In that capacity, connected with representatives are bound to show up working on schedule and require less days off, which builds efficiency. This has a</w:t>
      </w:r>
      <w:r w:rsidR="002E60C1" w:rsidRPr="002E60C1">
        <w:rPr>
          <w:rFonts w:ascii="Arial" w:hAnsi="Arial" w:cs="Arial"/>
          <w:szCs w:val="24"/>
          <w:lang w:val="en-GB"/>
        </w:rPr>
        <w:t>n extremely</w:t>
      </w:r>
      <w:r w:rsidRPr="002E60C1">
        <w:rPr>
          <w:rFonts w:ascii="Arial" w:hAnsi="Arial" w:cs="Arial"/>
          <w:szCs w:val="24"/>
          <w:lang w:val="en-GB"/>
        </w:rPr>
        <w:t xml:space="preserve"> positive result for an </w:t>
      </w:r>
      <w:r w:rsidR="0066065E" w:rsidRPr="002E60C1">
        <w:rPr>
          <w:rFonts w:ascii="Arial" w:hAnsi="Arial" w:cs="Arial"/>
          <w:szCs w:val="24"/>
          <w:lang w:val="en-GB"/>
        </w:rPr>
        <w:t>organis</w:t>
      </w:r>
      <w:r w:rsidRPr="002E60C1">
        <w:rPr>
          <w:rFonts w:ascii="Arial" w:hAnsi="Arial" w:cs="Arial"/>
          <w:szCs w:val="24"/>
          <w:lang w:val="en-GB"/>
        </w:rPr>
        <w:t>ation's main concern</w:t>
      </w:r>
      <w:sdt>
        <w:sdtPr>
          <w:rPr>
            <w:rFonts w:ascii="Arial" w:hAnsi="Arial" w:cs="Arial"/>
            <w:szCs w:val="24"/>
            <w:lang w:val="en-GB"/>
          </w:rPr>
          <w:id w:val="1122194885"/>
          <w:citation/>
        </w:sdtPr>
        <w:sdtEndPr/>
        <w:sdtContent>
          <w:r w:rsidR="00A44238" w:rsidRPr="002E60C1">
            <w:rPr>
              <w:rFonts w:ascii="Arial" w:hAnsi="Arial" w:cs="Arial"/>
              <w:szCs w:val="24"/>
              <w:lang w:val="en-GB"/>
            </w:rPr>
            <w:fldChar w:fldCharType="begin"/>
          </w:r>
          <w:r w:rsidR="00A44238" w:rsidRPr="002E60C1">
            <w:rPr>
              <w:rFonts w:ascii="Arial" w:hAnsi="Arial" w:cs="Arial"/>
              <w:szCs w:val="24"/>
              <w:lang w:val="en-GB"/>
            </w:rPr>
            <w:instrText xml:space="preserve"> CITATION Sha14 \l 1033 </w:instrText>
          </w:r>
          <w:r w:rsidR="00A44238" w:rsidRPr="002E60C1">
            <w:rPr>
              <w:rFonts w:ascii="Arial" w:hAnsi="Arial" w:cs="Arial"/>
              <w:szCs w:val="24"/>
              <w:lang w:val="en-GB"/>
            </w:rPr>
            <w:fldChar w:fldCharType="separate"/>
          </w:r>
          <w:r w:rsidR="004F7702" w:rsidRPr="002E60C1">
            <w:rPr>
              <w:rFonts w:ascii="Arial" w:hAnsi="Arial" w:cs="Arial"/>
              <w:noProof/>
              <w:szCs w:val="24"/>
              <w:lang w:val="en-GB"/>
            </w:rPr>
            <w:t xml:space="preserve"> (Shann, 2014)</w:t>
          </w:r>
          <w:r w:rsidR="00A44238" w:rsidRPr="002E60C1">
            <w:rPr>
              <w:rFonts w:ascii="Arial" w:hAnsi="Arial" w:cs="Arial"/>
              <w:szCs w:val="24"/>
              <w:lang w:val="en-GB"/>
            </w:rPr>
            <w:fldChar w:fldCharType="end"/>
          </w:r>
        </w:sdtContent>
      </w:sdt>
      <w:r w:rsidR="00A44238" w:rsidRPr="002E60C1">
        <w:rPr>
          <w:rFonts w:ascii="Arial" w:hAnsi="Arial" w:cs="Arial"/>
          <w:szCs w:val="24"/>
          <w:lang w:val="en-GB"/>
        </w:rPr>
        <w:t>.</w:t>
      </w:r>
    </w:p>
    <w:p w14:paraId="5F08D0CF" w14:textId="77777777" w:rsidR="00377888" w:rsidRPr="002E60C1" w:rsidRDefault="00377888" w:rsidP="002E60C1">
      <w:pPr>
        <w:rPr>
          <w:rFonts w:ascii="Arial" w:hAnsi="Arial" w:cs="Arial"/>
          <w:szCs w:val="24"/>
          <w:lang w:val="en-GB"/>
        </w:rPr>
      </w:pPr>
      <w:r w:rsidRPr="002E60C1">
        <w:rPr>
          <w:rFonts w:ascii="Arial" w:hAnsi="Arial" w:cs="Arial"/>
          <w:b/>
          <w:bCs/>
          <w:szCs w:val="24"/>
          <w:lang w:val="en-GB"/>
        </w:rPr>
        <w:t xml:space="preserve">Further Benefits </w:t>
      </w:r>
    </w:p>
    <w:p w14:paraId="4FCF7F0F" w14:textId="18F0275C" w:rsidR="00A80E8B" w:rsidRPr="002E60C1" w:rsidRDefault="00A80E8B" w:rsidP="002E60C1">
      <w:pPr>
        <w:pStyle w:val="ListParagraph"/>
        <w:numPr>
          <w:ilvl w:val="0"/>
          <w:numId w:val="3"/>
        </w:numPr>
        <w:rPr>
          <w:rFonts w:ascii="Arial" w:hAnsi="Arial" w:cs="Arial"/>
          <w:szCs w:val="24"/>
          <w:lang w:val="en-GB"/>
        </w:rPr>
      </w:pPr>
      <w:r w:rsidRPr="002E60C1">
        <w:rPr>
          <w:rFonts w:ascii="Arial" w:hAnsi="Arial" w:cs="Arial"/>
          <w:szCs w:val="24"/>
          <w:lang w:val="en-GB"/>
        </w:rPr>
        <w:t xml:space="preserve">More noteworthy representative </w:t>
      </w:r>
      <w:r w:rsidR="00277435" w:rsidRPr="002E60C1">
        <w:rPr>
          <w:rFonts w:ascii="Arial" w:hAnsi="Arial" w:cs="Arial"/>
          <w:szCs w:val="24"/>
          <w:lang w:val="en-GB"/>
        </w:rPr>
        <w:t>fulfilment</w:t>
      </w:r>
      <w:r w:rsidRPr="002E60C1">
        <w:rPr>
          <w:rFonts w:ascii="Arial" w:hAnsi="Arial" w:cs="Arial"/>
          <w:szCs w:val="24"/>
          <w:lang w:val="en-GB"/>
        </w:rPr>
        <w:t xml:space="preserve"> and reliability </w:t>
      </w:r>
    </w:p>
    <w:p w14:paraId="494830EF" w14:textId="1083692F" w:rsidR="00A80E8B" w:rsidRPr="002E60C1" w:rsidRDefault="00A80E8B" w:rsidP="002E60C1">
      <w:pPr>
        <w:pStyle w:val="ListParagraph"/>
        <w:numPr>
          <w:ilvl w:val="0"/>
          <w:numId w:val="3"/>
        </w:numPr>
        <w:rPr>
          <w:rFonts w:ascii="Arial" w:hAnsi="Arial" w:cs="Arial"/>
          <w:szCs w:val="24"/>
          <w:lang w:val="en-GB"/>
        </w:rPr>
      </w:pPr>
      <w:r w:rsidRPr="002E60C1">
        <w:rPr>
          <w:rFonts w:ascii="Arial" w:hAnsi="Arial" w:cs="Arial"/>
          <w:szCs w:val="24"/>
          <w:lang w:val="en-GB"/>
        </w:rPr>
        <w:t xml:space="preserve">Increased representative security and better group execution </w:t>
      </w:r>
    </w:p>
    <w:p w14:paraId="718A19E9" w14:textId="77777777" w:rsidR="00377888" w:rsidRPr="002E60C1" w:rsidRDefault="00A80E8B" w:rsidP="002E60C1">
      <w:pPr>
        <w:pStyle w:val="ListParagraph"/>
        <w:numPr>
          <w:ilvl w:val="0"/>
          <w:numId w:val="3"/>
        </w:numPr>
        <w:rPr>
          <w:rFonts w:ascii="Arial" w:hAnsi="Arial" w:cs="Arial"/>
          <w:szCs w:val="24"/>
          <w:lang w:val="en-GB"/>
        </w:rPr>
      </w:pPr>
      <w:r w:rsidRPr="002E60C1">
        <w:rPr>
          <w:rFonts w:ascii="Arial" w:hAnsi="Arial" w:cs="Arial"/>
          <w:szCs w:val="24"/>
          <w:lang w:val="en-GB"/>
        </w:rPr>
        <w:t xml:space="preserve">Higher worker efficiency and expanded </w:t>
      </w:r>
    </w:p>
    <w:p w14:paraId="5A10FEB9" w14:textId="0CFBEF99" w:rsidR="00377888" w:rsidRPr="002E60C1" w:rsidRDefault="00377888" w:rsidP="002E60C1">
      <w:pPr>
        <w:rPr>
          <w:rFonts w:ascii="Arial" w:hAnsi="Arial" w:cs="Arial"/>
          <w:szCs w:val="24"/>
          <w:lang w:val="en-GB"/>
        </w:rPr>
      </w:pPr>
    </w:p>
    <w:p w14:paraId="38236E10" w14:textId="77777777" w:rsidR="004F7702" w:rsidRPr="002E60C1" w:rsidRDefault="004F7702" w:rsidP="002E60C1">
      <w:pPr>
        <w:rPr>
          <w:rFonts w:ascii="Arial" w:hAnsi="Arial" w:cs="Arial"/>
          <w:szCs w:val="24"/>
          <w:lang w:val="en-GB"/>
        </w:rPr>
      </w:pPr>
    </w:p>
    <w:p w14:paraId="68E2121E" w14:textId="77777777" w:rsidR="00377888" w:rsidRPr="002E60C1" w:rsidRDefault="00377888" w:rsidP="002E60C1">
      <w:pPr>
        <w:rPr>
          <w:rFonts w:ascii="Arial" w:hAnsi="Arial" w:cs="Arial"/>
          <w:szCs w:val="24"/>
          <w:lang w:val="en-GB"/>
        </w:rPr>
      </w:pPr>
    </w:p>
    <w:p w14:paraId="43DDFF83" w14:textId="77777777" w:rsidR="00377888" w:rsidRPr="002E60C1" w:rsidRDefault="00377888" w:rsidP="002E60C1">
      <w:pPr>
        <w:pStyle w:val="Heading1"/>
        <w:rPr>
          <w:rFonts w:ascii="Arial" w:hAnsi="Arial" w:cs="Arial"/>
          <w:sz w:val="24"/>
          <w:szCs w:val="24"/>
          <w:lang w:val="en-GB"/>
        </w:rPr>
      </w:pPr>
      <w:bookmarkStart w:id="7" w:name="_Toc89692013"/>
      <w:r w:rsidRPr="002E60C1">
        <w:rPr>
          <w:rFonts w:ascii="Arial" w:hAnsi="Arial" w:cs="Arial"/>
          <w:sz w:val="24"/>
          <w:szCs w:val="24"/>
          <w:lang w:val="en-GB"/>
        </w:rPr>
        <w:t>Conclusion and Recommendation</w:t>
      </w:r>
      <w:bookmarkEnd w:id="7"/>
      <w:r w:rsidRPr="002E60C1">
        <w:rPr>
          <w:rFonts w:ascii="Arial" w:hAnsi="Arial" w:cs="Arial"/>
          <w:sz w:val="24"/>
          <w:szCs w:val="24"/>
          <w:lang w:val="en-GB"/>
        </w:rPr>
        <w:t xml:space="preserve"> </w:t>
      </w:r>
    </w:p>
    <w:p w14:paraId="32E59F28" w14:textId="43B30F23" w:rsidR="00377888" w:rsidRPr="002E60C1" w:rsidRDefault="008B2CF7" w:rsidP="002E60C1">
      <w:pPr>
        <w:rPr>
          <w:rFonts w:ascii="Arial" w:hAnsi="Arial" w:cs="Arial"/>
          <w:szCs w:val="24"/>
          <w:lang w:val="en-GB"/>
        </w:rPr>
      </w:pPr>
      <w:proofErr w:type="gramStart"/>
      <w:r>
        <w:rPr>
          <w:rFonts w:ascii="Arial" w:hAnsi="Arial" w:cs="Arial"/>
          <w:szCs w:val="24"/>
          <w:lang w:val="en-GB"/>
        </w:rPr>
        <w:t>In order to</w:t>
      </w:r>
      <w:proofErr w:type="gramEnd"/>
      <w:r>
        <w:rPr>
          <w:rFonts w:ascii="Arial" w:hAnsi="Arial" w:cs="Arial"/>
          <w:szCs w:val="24"/>
          <w:lang w:val="en-GB"/>
        </w:rPr>
        <w:t xml:space="preserve"> conclude this report,</w:t>
      </w:r>
      <w:r w:rsidR="00A80E8B" w:rsidRPr="002E60C1">
        <w:rPr>
          <w:rFonts w:ascii="Arial" w:hAnsi="Arial" w:cs="Arial"/>
          <w:szCs w:val="24"/>
          <w:lang w:val="en-GB"/>
        </w:rPr>
        <w:t xml:space="preserve"> the </w:t>
      </w:r>
      <w:r w:rsidR="00EE01B4" w:rsidRPr="002E60C1">
        <w:rPr>
          <w:rFonts w:ascii="Arial" w:hAnsi="Arial" w:cs="Arial"/>
          <w:szCs w:val="24"/>
          <w:lang w:val="en-GB"/>
        </w:rPr>
        <w:t>Hilton</w:t>
      </w:r>
      <w:r w:rsidR="003B46DB" w:rsidRPr="002E60C1">
        <w:rPr>
          <w:rFonts w:ascii="Arial" w:hAnsi="Arial" w:cs="Arial"/>
          <w:szCs w:val="24"/>
          <w:lang w:val="en-GB"/>
        </w:rPr>
        <w:t xml:space="preserve"> </w:t>
      </w:r>
      <w:r w:rsidR="00A80E8B" w:rsidRPr="002E60C1">
        <w:rPr>
          <w:rFonts w:ascii="Arial" w:hAnsi="Arial" w:cs="Arial"/>
          <w:szCs w:val="24"/>
          <w:lang w:val="en-GB"/>
        </w:rPr>
        <w:t>Hotels staff have six ebb and flow preparing needs. Carried out, these instructional classes can further develop representative's work execution, their range of abilities and lift com</w:t>
      </w:r>
      <w:r w:rsidR="004F7702" w:rsidRPr="002E60C1">
        <w:rPr>
          <w:rFonts w:ascii="Arial" w:hAnsi="Arial" w:cs="Arial"/>
          <w:szCs w:val="24"/>
          <w:lang w:val="en-GB"/>
        </w:rPr>
        <w:t>mitment. The inn can apply an employee engagement</w:t>
      </w:r>
      <w:r w:rsidR="00A80E8B" w:rsidRPr="002E60C1">
        <w:rPr>
          <w:rFonts w:ascii="Arial" w:hAnsi="Arial" w:cs="Arial"/>
          <w:szCs w:val="24"/>
          <w:lang w:val="en-GB"/>
        </w:rPr>
        <w:t xml:space="preserve"> to guarantee that every one of their workers has arrived at their singular self-</w:t>
      </w:r>
      <w:r w:rsidR="008B5BBF" w:rsidRPr="002E60C1">
        <w:rPr>
          <w:rFonts w:ascii="Arial" w:hAnsi="Arial" w:cs="Arial"/>
          <w:szCs w:val="24"/>
          <w:lang w:val="en-GB"/>
        </w:rPr>
        <w:t>actualisation</w:t>
      </w:r>
      <w:r w:rsidR="00A80E8B" w:rsidRPr="002E60C1">
        <w:rPr>
          <w:rFonts w:ascii="Arial" w:hAnsi="Arial" w:cs="Arial"/>
          <w:szCs w:val="24"/>
          <w:lang w:val="en-GB"/>
        </w:rPr>
        <w:t xml:space="preserve"> needs, in this way accomplishing the most significant level of commitment. At last, </w:t>
      </w:r>
      <w:r w:rsidR="00277435" w:rsidRPr="002E60C1">
        <w:rPr>
          <w:rFonts w:ascii="Arial" w:hAnsi="Arial" w:cs="Arial"/>
          <w:szCs w:val="24"/>
          <w:lang w:val="en-GB"/>
        </w:rPr>
        <w:t>all-around</w:t>
      </w:r>
      <w:r w:rsidR="00A80E8B" w:rsidRPr="002E60C1">
        <w:rPr>
          <w:rFonts w:ascii="Arial" w:hAnsi="Arial" w:cs="Arial"/>
          <w:szCs w:val="24"/>
          <w:lang w:val="en-GB"/>
        </w:rPr>
        <w:t xml:space="preserve"> prepared workers are comp</w:t>
      </w:r>
      <w:r w:rsidR="0060214A" w:rsidRPr="002E60C1">
        <w:rPr>
          <w:rFonts w:ascii="Arial" w:hAnsi="Arial" w:cs="Arial"/>
          <w:szCs w:val="24"/>
          <w:lang w:val="en-GB"/>
        </w:rPr>
        <w:t>letely drawn in and the Hilton</w:t>
      </w:r>
      <w:r w:rsidR="00A80E8B" w:rsidRPr="002E60C1">
        <w:rPr>
          <w:rFonts w:ascii="Arial" w:hAnsi="Arial" w:cs="Arial"/>
          <w:szCs w:val="24"/>
          <w:lang w:val="en-GB"/>
        </w:rPr>
        <w:t xml:space="preserve"> Hotel can hold its representatives. It is suggested</w:t>
      </w:r>
      <w:r w:rsidR="004F7702" w:rsidRPr="002E60C1">
        <w:rPr>
          <w:rFonts w:ascii="Arial" w:hAnsi="Arial" w:cs="Arial"/>
          <w:szCs w:val="24"/>
          <w:lang w:val="en-GB"/>
        </w:rPr>
        <w:t xml:space="preserve"> that the lodging audits the employee engagement </w:t>
      </w:r>
      <w:r w:rsidR="00A80E8B" w:rsidRPr="002E60C1">
        <w:rPr>
          <w:rFonts w:ascii="Arial" w:hAnsi="Arial" w:cs="Arial"/>
          <w:szCs w:val="24"/>
          <w:lang w:val="en-GB"/>
        </w:rPr>
        <w:t>routinely all through the 'representative lifecycle, to guarantee that the preparation is adequately shutting the worker's abilities hole. Further, the preparation ought to be custom fitted to the representative's singular learning styles, to accomplish most extreme co</w:t>
      </w:r>
      <w:r w:rsidR="003B46DB" w:rsidRPr="002E60C1">
        <w:rPr>
          <w:rFonts w:ascii="Arial" w:hAnsi="Arial" w:cs="Arial"/>
          <w:szCs w:val="24"/>
          <w:lang w:val="en-GB"/>
        </w:rPr>
        <w:t>mmitment in the learning system</w:t>
      </w:r>
      <w:r w:rsidR="00A80E8B" w:rsidRPr="002E60C1">
        <w:rPr>
          <w:rFonts w:ascii="Arial" w:hAnsi="Arial" w:cs="Arial"/>
          <w:szCs w:val="24"/>
          <w:lang w:val="en-GB"/>
        </w:rPr>
        <w:t xml:space="preserve">. The inns generally development can likewise be viewed as a </w:t>
      </w:r>
      <w:r w:rsidR="00277435" w:rsidRPr="002E60C1">
        <w:rPr>
          <w:rFonts w:ascii="Arial" w:hAnsi="Arial" w:cs="Arial"/>
          <w:szCs w:val="24"/>
          <w:lang w:val="en-GB"/>
        </w:rPr>
        <w:t>drawn-out</w:t>
      </w:r>
      <w:r w:rsidR="00A80E8B" w:rsidRPr="002E60C1">
        <w:rPr>
          <w:rFonts w:ascii="Arial" w:hAnsi="Arial" w:cs="Arial"/>
          <w:szCs w:val="24"/>
          <w:lang w:val="en-GB"/>
        </w:rPr>
        <w:t xml:space="preserve"> sign of the worker preparing adequacy.</w:t>
      </w:r>
    </w:p>
    <w:p w14:paraId="2E1783B2" w14:textId="77777777" w:rsidR="005D36F9" w:rsidRPr="002E60C1" w:rsidRDefault="005D36F9" w:rsidP="002E60C1">
      <w:pPr>
        <w:rPr>
          <w:rFonts w:ascii="Arial" w:hAnsi="Arial" w:cs="Arial"/>
          <w:szCs w:val="24"/>
          <w:lang w:val="en-GB"/>
        </w:rPr>
      </w:pPr>
    </w:p>
    <w:p w14:paraId="5724060D" w14:textId="77777777" w:rsidR="005D36F9" w:rsidRPr="002E60C1" w:rsidRDefault="005D36F9" w:rsidP="002E60C1">
      <w:pPr>
        <w:rPr>
          <w:rFonts w:ascii="Arial" w:hAnsi="Arial" w:cs="Arial"/>
          <w:szCs w:val="24"/>
          <w:lang w:val="en-GB"/>
        </w:rPr>
      </w:pPr>
    </w:p>
    <w:p w14:paraId="1C08F804" w14:textId="77777777" w:rsidR="005D36F9" w:rsidRPr="002E60C1" w:rsidRDefault="005D36F9" w:rsidP="002E60C1">
      <w:pPr>
        <w:rPr>
          <w:rFonts w:ascii="Arial" w:hAnsi="Arial" w:cs="Arial"/>
          <w:szCs w:val="24"/>
          <w:lang w:val="en-GB"/>
        </w:rPr>
      </w:pPr>
    </w:p>
    <w:p w14:paraId="1F1F7C62" w14:textId="77777777" w:rsidR="005D36F9" w:rsidRPr="002E60C1" w:rsidRDefault="005D36F9" w:rsidP="002E60C1">
      <w:pPr>
        <w:rPr>
          <w:rFonts w:ascii="Arial" w:hAnsi="Arial" w:cs="Arial"/>
          <w:szCs w:val="24"/>
          <w:lang w:val="en-GB"/>
        </w:rPr>
      </w:pPr>
    </w:p>
    <w:p w14:paraId="15F387A8" w14:textId="77777777" w:rsidR="005D36F9" w:rsidRPr="002E60C1" w:rsidRDefault="005D36F9" w:rsidP="002E60C1">
      <w:pPr>
        <w:rPr>
          <w:rFonts w:ascii="Arial" w:hAnsi="Arial" w:cs="Arial"/>
          <w:szCs w:val="24"/>
          <w:lang w:val="en-GB"/>
        </w:rPr>
      </w:pPr>
    </w:p>
    <w:p w14:paraId="3AA7F985" w14:textId="77777777" w:rsidR="005D36F9" w:rsidRPr="002E60C1" w:rsidRDefault="005D36F9" w:rsidP="002E60C1">
      <w:pPr>
        <w:rPr>
          <w:rFonts w:ascii="Arial" w:hAnsi="Arial" w:cs="Arial"/>
          <w:szCs w:val="24"/>
          <w:lang w:val="en-GB"/>
        </w:rPr>
      </w:pPr>
    </w:p>
    <w:p w14:paraId="591C33B7" w14:textId="65302E05" w:rsidR="005D36F9" w:rsidRPr="002E60C1" w:rsidRDefault="005D36F9" w:rsidP="002E60C1">
      <w:pPr>
        <w:rPr>
          <w:rFonts w:ascii="Arial" w:hAnsi="Arial" w:cs="Arial"/>
          <w:szCs w:val="24"/>
          <w:lang w:val="en-GB"/>
        </w:rPr>
      </w:pPr>
    </w:p>
    <w:p w14:paraId="04626CCE" w14:textId="77777777" w:rsidR="00D82F2B" w:rsidRPr="002E60C1" w:rsidRDefault="00D82F2B" w:rsidP="002E60C1">
      <w:pPr>
        <w:rPr>
          <w:rFonts w:ascii="Arial" w:hAnsi="Arial" w:cs="Arial"/>
          <w:szCs w:val="24"/>
          <w:lang w:val="en-GB"/>
        </w:rPr>
      </w:pPr>
    </w:p>
    <w:p w14:paraId="29F8C980" w14:textId="77777777" w:rsidR="005D36F9" w:rsidRPr="002E60C1" w:rsidRDefault="005D36F9" w:rsidP="002E60C1">
      <w:pPr>
        <w:rPr>
          <w:rFonts w:ascii="Arial" w:hAnsi="Arial" w:cs="Arial"/>
          <w:szCs w:val="24"/>
          <w:lang w:val="en-GB"/>
        </w:rPr>
      </w:pPr>
    </w:p>
    <w:p w14:paraId="4856FB0E" w14:textId="41640946" w:rsidR="005D36F9" w:rsidRPr="002E60C1" w:rsidRDefault="005D36F9" w:rsidP="002E60C1">
      <w:pPr>
        <w:rPr>
          <w:rFonts w:ascii="Arial" w:hAnsi="Arial" w:cs="Arial"/>
          <w:szCs w:val="24"/>
          <w:lang w:val="en-GB"/>
        </w:rPr>
      </w:pPr>
    </w:p>
    <w:p w14:paraId="35C4A171" w14:textId="362DFB74" w:rsidR="004F7702" w:rsidRPr="002E60C1" w:rsidRDefault="004F7702" w:rsidP="002E60C1">
      <w:pPr>
        <w:rPr>
          <w:rFonts w:ascii="Arial" w:hAnsi="Arial" w:cs="Arial"/>
          <w:szCs w:val="24"/>
          <w:lang w:val="en-GB"/>
        </w:rPr>
      </w:pPr>
    </w:p>
    <w:p w14:paraId="1D145C4C" w14:textId="77777777" w:rsidR="004F7702" w:rsidRPr="002E60C1" w:rsidRDefault="004F7702" w:rsidP="002E60C1">
      <w:pPr>
        <w:rPr>
          <w:rFonts w:ascii="Arial" w:hAnsi="Arial" w:cs="Arial"/>
          <w:szCs w:val="24"/>
          <w:lang w:val="en-GB"/>
        </w:rPr>
      </w:pPr>
    </w:p>
    <w:bookmarkStart w:id="8" w:name="_Toc89692014" w:displacedByCustomXml="next"/>
    <w:bookmarkStart w:id="9" w:name="_Toc85823405" w:displacedByCustomXml="next"/>
    <w:sdt>
      <w:sdtPr>
        <w:rPr>
          <w:rFonts w:ascii="Arial" w:eastAsia="Calibri" w:hAnsi="Arial" w:cs="Arial"/>
          <w:szCs w:val="24"/>
          <w:lang w:val="en-GB"/>
        </w:rPr>
        <w:id w:val="1653097442"/>
        <w:docPartObj>
          <w:docPartGallery w:val="Bibliographies"/>
          <w:docPartUnique/>
        </w:docPartObj>
      </w:sdtPr>
      <w:sdtEndPr/>
      <w:sdtContent>
        <w:p w14:paraId="55732735" w14:textId="77777777" w:rsidR="008B5BBF" w:rsidRPr="002E60C1" w:rsidRDefault="008B5BBF" w:rsidP="002E60C1">
          <w:pPr>
            <w:keepNext/>
            <w:keepLines/>
            <w:spacing w:before="240" w:after="0"/>
            <w:outlineLvl w:val="0"/>
            <w:rPr>
              <w:rStyle w:val="Heading1Char"/>
              <w:rFonts w:ascii="Arial" w:hAnsi="Arial" w:cs="Arial"/>
              <w:b w:val="0"/>
              <w:sz w:val="24"/>
              <w:szCs w:val="24"/>
              <w:lang w:val="en-GB"/>
            </w:rPr>
          </w:pPr>
          <w:r w:rsidRPr="002E60C1">
            <w:rPr>
              <w:rStyle w:val="Heading1Char"/>
              <w:rFonts w:ascii="Arial" w:hAnsi="Arial" w:cs="Arial"/>
              <w:b w:val="0"/>
              <w:sz w:val="24"/>
              <w:szCs w:val="24"/>
              <w:lang w:val="en-GB"/>
            </w:rPr>
            <w:t>References</w:t>
          </w:r>
          <w:bookmarkEnd w:id="9"/>
          <w:bookmarkEnd w:id="8"/>
        </w:p>
        <w:sdt>
          <w:sdtPr>
            <w:rPr>
              <w:rFonts w:ascii="Arial" w:eastAsia="Calibri" w:hAnsi="Arial" w:cs="Arial"/>
              <w:lang w:val="en-GB"/>
            </w:rPr>
            <w:id w:val="-573587230"/>
            <w:bibliography/>
          </w:sdtPr>
          <w:sdtEndPr/>
          <w:sdtContent>
            <w:p w14:paraId="4C7D8162" w14:textId="6B07D5E0" w:rsidR="00B531BA" w:rsidRPr="002E60C1" w:rsidRDefault="00B531BA"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 xml:space="preserve">Bartram and Gibson (2019). </w:t>
              </w:r>
              <w:r w:rsidRPr="002E60C1">
                <w:rPr>
                  <w:rFonts w:ascii="Arial" w:hAnsi="Arial" w:cs="Arial"/>
                  <w:i/>
                  <w:iCs/>
                  <w:lang w:val="en-GB"/>
                </w:rPr>
                <w:t>Training needs analysis toolkit a resource for identifying training needs, selecting training strategies and developing training plans.</w:t>
              </w:r>
              <w:r w:rsidRPr="002E60C1">
                <w:rPr>
                  <w:rFonts w:ascii="Arial" w:hAnsi="Arial" w:cs="Arial"/>
                  <w:lang w:val="en-GB"/>
                </w:rPr>
                <w:t xml:space="preserve"> Amherst, Ma </w:t>
              </w:r>
              <w:r w:rsidR="00277435" w:rsidRPr="002E60C1">
                <w:rPr>
                  <w:rFonts w:ascii="Arial" w:hAnsi="Arial" w:cs="Arial"/>
                  <w:lang w:val="en-GB"/>
                </w:rPr>
                <w:t>Herd</w:t>
              </w:r>
              <w:r w:rsidRPr="002E60C1">
                <w:rPr>
                  <w:rFonts w:ascii="Arial" w:hAnsi="Arial" w:cs="Arial"/>
                  <w:lang w:val="en-GB"/>
                </w:rPr>
                <w:t xml:space="preserve"> Press.</w:t>
              </w:r>
            </w:p>
            <w:p w14:paraId="05D96B17" w14:textId="5D1A7DB7" w:rsidR="00B531BA" w:rsidRPr="002E60C1" w:rsidRDefault="00B531BA"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Berger, M. (2017). A Market</w:t>
              </w:r>
              <w:r w:rsidRPr="002E60C1">
                <w:rPr>
                  <w:rFonts w:ascii="Cambria Math" w:hAnsi="Cambria Math" w:cs="Cambria Math"/>
                  <w:lang w:val="en-GB"/>
                </w:rPr>
                <w:t>‐</w:t>
              </w:r>
              <w:r w:rsidRPr="002E60C1">
                <w:rPr>
                  <w:rFonts w:ascii="Arial" w:hAnsi="Arial" w:cs="Arial"/>
                  <w:lang w:val="en-GB"/>
                </w:rPr>
                <w:t xml:space="preserve">Led Training Needs Analysis: Is the Training Needs Analysis Outmoded? </w:t>
              </w:r>
              <w:r w:rsidRPr="002E60C1">
                <w:rPr>
                  <w:rFonts w:ascii="Arial" w:hAnsi="Arial" w:cs="Arial"/>
                  <w:i/>
                  <w:iCs/>
                  <w:lang w:val="en-GB"/>
                </w:rPr>
                <w:t>Industrial and Commercial Training</w:t>
              </w:r>
              <w:r w:rsidRPr="002E60C1">
                <w:rPr>
                  <w:rFonts w:ascii="Arial" w:hAnsi="Arial" w:cs="Arial"/>
                  <w:lang w:val="en-GB"/>
                </w:rPr>
                <w:t>, 25(1).</w:t>
              </w:r>
            </w:p>
            <w:p w14:paraId="00EE06B5" w14:textId="2166A189" w:rsidR="00B531BA" w:rsidRPr="002E60C1" w:rsidRDefault="00B531BA"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 xml:space="preserve">Finkelstein, R. and Adams, C. (2017). Age Smart Employer Awards: Demonstration of Effective Employer Engagement. </w:t>
              </w:r>
              <w:r w:rsidRPr="002E60C1">
                <w:rPr>
                  <w:rFonts w:ascii="Arial" w:hAnsi="Arial" w:cs="Arial"/>
                  <w:i/>
                  <w:iCs/>
                  <w:lang w:val="en-GB"/>
                </w:rPr>
                <w:t>Innovation in Aging</w:t>
              </w:r>
              <w:r w:rsidRPr="002E60C1">
                <w:rPr>
                  <w:rFonts w:ascii="Arial" w:hAnsi="Arial" w:cs="Arial"/>
                  <w:lang w:val="en-GB"/>
                </w:rPr>
                <w:t>, 1(suppl_1), pp.1135–1136.</w:t>
              </w:r>
            </w:p>
            <w:p w14:paraId="46840DD1" w14:textId="2114C847" w:rsidR="00B531BA" w:rsidRPr="002E60C1" w:rsidRDefault="00277435"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Lewicki</w:t>
              </w:r>
              <w:r w:rsidR="00B531BA" w:rsidRPr="002E60C1">
                <w:rPr>
                  <w:rFonts w:ascii="Arial" w:hAnsi="Arial" w:cs="Arial"/>
                  <w:lang w:val="en-GB"/>
                </w:rPr>
                <w:t xml:space="preserve">, T. and Boggs, A. (2014). Needs Assessments to Determine Training Requirements. </w:t>
              </w:r>
              <w:r w:rsidR="00B531BA" w:rsidRPr="002E60C1">
                <w:rPr>
                  <w:rFonts w:ascii="Arial" w:hAnsi="Arial" w:cs="Arial"/>
                  <w:i/>
                  <w:iCs/>
                  <w:lang w:val="en-GB"/>
                </w:rPr>
                <w:t>New Directions for Evaluation</w:t>
              </w:r>
              <w:r w:rsidR="00B531BA" w:rsidRPr="002E60C1">
                <w:rPr>
                  <w:rFonts w:ascii="Arial" w:hAnsi="Arial" w:cs="Arial"/>
                  <w:lang w:val="en-GB"/>
                </w:rPr>
                <w:t>, 2014(144), pp.61–74.</w:t>
              </w:r>
            </w:p>
            <w:p w14:paraId="5312F061" w14:textId="72946A50" w:rsidR="00B531BA" w:rsidRPr="002E60C1" w:rsidRDefault="00277435"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Rahman</w:t>
              </w:r>
              <w:r w:rsidR="00B531BA" w:rsidRPr="002E60C1">
                <w:rPr>
                  <w:rFonts w:ascii="Arial" w:hAnsi="Arial" w:cs="Arial"/>
                  <w:lang w:val="en-GB"/>
                </w:rPr>
                <w:t xml:space="preserve">, A. and </w:t>
              </w:r>
              <w:proofErr w:type="spellStart"/>
              <w:r w:rsidR="00B531BA" w:rsidRPr="002E60C1">
                <w:rPr>
                  <w:rFonts w:ascii="Arial" w:hAnsi="Arial" w:cs="Arial"/>
                  <w:lang w:val="en-GB"/>
                </w:rPr>
                <w:t>Sukaya</w:t>
              </w:r>
              <w:proofErr w:type="spellEnd"/>
              <w:r w:rsidR="00B531BA" w:rsidRPr="002E60C1">
                <w:rPr>
                  <w:rFonts w:ascii="Arial" w:hAnsi="Arial" w:cs="Arial"/>
                  <w:lang w:val="en-GB"/>
                </w:rPr>
                <w:t xml:space="preserve">, Y. (2020). Training Needs Analysis: Suggested Framework for Identifying Training Need. </w:t>
              </w:r>
              <w:r w:rsidR="00B531BA" w:rsidRPr="002E60C1">
                <w:rPr>
                  <w:rFonts w:ascii="Arial" w:hAnsi="Arial" w:cs="Arial"/>
                  <w:i/>
                  <w:iCs/>
                  <w:lang w:val="en-GB"/>
                </w:rPr>
                <w:t>International Journal of Psychosocial Rehabilitation</w:t>
              </w:r>
              <w:r w:rsidR="00B531BA" w:rsidRPr="002E60C1">
                <w:rPr>
                  <w:rFonts w:ascii="Arial" w:hAnsi="Arial" w:cs="Arial"/>
                  <w:lang w:val="en-GB"/>
                </w:rPr>
                <w:t>, 24(02), pp.3861–3868.</w:t>
              </w:r>
            </w:p>
            <w:p w14:paraId="189C9C4C" w14:textId="77777777" w:rsidR="00B531BA" w:rsidRPr="002E60C1" w:rsidRDefault="00B531BA" w:rsidP="002E60C1">
              <w:pPr>
                <w:pStyle w:val="NormalWeb"/>
                <w:spacing w:before="0" w:beforeAutospacing="0" w:after="240" w:afterAutospacing="0" w:line="360" w:lineRule="auto"/>
                <w:rPr>
                  <w:rFonts w:ascii="Arial" w:hAnsi="Arial" w:cs="Arial"/>
                  <w:lang w:val="en-GB"/>
                </w:rPr>
              </w:pPr>
              <w:proofErr w:type="spellStart"/>
              <w:r w:rsidRPr="002E60C1">
                <w:rPr>
                  <w:rFonts w:ascii="Arial" w:hAnsi="Arial" w:cs="Arial"/>
                  <w:lang w:val="en-GB"/>
                </w:rPr>
                <w:t>Rajan</w:t>
              </w:r>
              <w:proofErr w:type="spellEnd"/>
              <w:r w:rsidRPr="002E60C1">
                <w:rPr>
                  <w:rFonts w:ascii="Arial" w:hAnsi="Arial" w:cs="Arial"/>
                  <w:lang w:val="en-GB"/>
                </w:rPr>
                <w:t xml:space="preserve">, D. (2018). Training needs analysis: A study of managers. </w:t>
              </w:r>
              <w:r w:rsidRPr="002E60C1">
                <w:rPr>
                  <w:rFonts w:ascii="Arial" w:hAnsi="Arial" w:cs="Arial"/>
                  <w:i/>
                  <w:iCs/>
                  <w:lang w:val="en-GB"/>
                </w:rPr>
                <w:t>Training &amp; Development Journal</w:t>
              </w:r>
              <w:r w:rsidRPr="002E60C1">
                <w:rPr>
                  <w:rFonts w:ascii="Arial" w:hAnsi="Arial" w:cs="Arial"/>
                  <w:lang w:val="en-GB"/>
                </w:rPr>
                <w:t>, 9(2), p.144.</w:t>
              </w:r>
            </w:p>
            <w:p w14:paraId="4B24C808" w14:textId="55967AE6" w:rsidR="00B531BA" w:rsidRPr="002E60C1" w:rsidRDefault="00B531BA"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 xml:space="preserve">Shann, C., Martin, A. and Chester, A. (2014). Improving workplace mental health: a training needs analysis to inform beyond blue’s online resource for leaders. </w:t>
              </w:r>
              <w:r w:rsidRPr="002E60C1">
                <w:rPr>
                  <w:rFonts w:ascii="Arial" w:hAnsi="Arial" w:cs="Arial"/>
                  <w:i/>
                  <w:iCs/>
                  <w:lang w:val="en-GB"/>
                </w:rPr>
                <w:t>Asia Pacific Journal of Human Resources</w:t>
              </w:r>
              <w:r w:rsidRPr="002E60C1">
                <w:rPr>
                  <w:rFonts w:ascii="Arial" w:hAnsi="Arial" w:cs="Arial"/>
                  <w:lang w:val="en-GB"/>
                </w:rPr>
                <w:t>, 52(3), pp.298–315.</w:t>
              </w:r>
            </w:p>
            <w:p w14:paraId="5D1AAC21" w14:textId="2E4824C1" w:rsidR="00B531BA" w:rsidRPr="002E60C1" w:rsidRDefault="00277435" w:rsidP="002E60C1">
              <w:pPr>
                <w:pStyle w:val="NormalWeb"/>
                <w:spacing w:before="0" w:beforeAutospacing="0" w:after="240" w:afterAutospacing="0" w:line="360" w:lineRule="auto"/>
                <w:rPr>
                  <w:rFonts w:ascii="Arial" w:hAnsi="Arial" w:cs="Arial"/>
                  <w:lang w:val="en-GB"/>
                </w:rPr>
              </w:pPr>
              <w:r w:rsidRPr="002E60C1">
                <w:rPr>
                  <w:rFonts w:ascii="Arial" w:hAnsi="Arial" w:cs="Arial"/>
                  <w:lang w:val="en-GB"/>
                </w:rPr>
                <w:t>Tafel</w:t>
              </w:r>
              <w:r w:rsidR="00B531BA" w:rsidRPr="002E60C1">
                <w:rPr>
                  <w:rFonts w:ascii="Arial" w:hAnsi="Arial" w:cs="Arial"/>
                  <w:lang w:val="en-GB"/>
                </w:rPr>
                <w:t xml:space="preserve"> National Centre </w:t>
              </w:r>
              <w:r w:rsidRPr="002E60C1">
                <w:rPr>
                  <w:rFonts w:ascii="Arial" w:hAnsi="Arial" w:cs="Arial"/>
                  <w:lang w:val="en-GB"/>
                </w:rPr>
                <w:t>for</w:t>
              </w:r>
              <w:r w:rsidR="00B531BA" w:rsidRPr="002E60C1">
                <w:rPr>
                  <w:rFonts w:ascii="Arial" w:hAnsi="Arial" w:cs="Arial"/>
                  <w:lang w:val="en-GB"/>
                </w:rPr>
                <w:t xml:space="preserve"> Research </w:t>
              </w:r>
              <w:r w:rsidRPr="002E60C1">
                <w:rPr>
                  <w:rFonts w:ascii="Arial" w:hAnsi="Arial" w:cs="Arial"/>
                  <w:lang w:val="en-GB"/>
                </w:rPr>
                <w:t>and</w:t>
              </w:r>
              <w:r w:rsidR="00B531BA" w:rsidRPr="002E60C1">
                <w:rPr>
                  <w:rFonts w:ascii="Arial" w:hAnsi="Arial" w:cs="Arial"/>
                  <w:lang w:val="en-GB"/>
                </w:rPr>
                <w:t xml:space="preserve"> Development (Australia and Training Services Australia (2018). </w:t>
              </w:r>
              <w:r w:rsidR="00B531BA" w:rsidRPr="002E60C1">
                <w:rPr>
                  <w:rFonts w:ascii="Arial" w:hAnsi="Arial" w:cs="Arial"/>
                  <w:i/>
                  <w:iCs/>
                  <w:lang w:val="en-GB"/>
                </w:rPr>
                <w:t>Training needs analysis</w:t>
              </w:r>
              <w:r w:rsidR="00B531BA" w:rsidRPr="002E60C1">
                <w:rPr>
                  <w:rFonts w:ascii="Arial" w:hAnsi="Arial" w:cs="Arial"/>
                  <w:lang w:val="en-GB"/>
                </w:rPr>
                <w:t>. Canberra: Australian Govt. Pub. Service.</w:t>
              </w:r>
            </w:p>
            <w:p w14:paraId="634A43EE" w14:textId="1D310CBA" w:rsidR="00B531BA" w:rsidRPr="002E60C1" w:rsidRDefault="00B531BA" w:rsidP="002E60C1">
              <w:pPr>
                <w:pStyle w:val="NormalWeb"/>
                <w:spacing w:before="0" w:beforeAutospacing="0" w:after="240" w:afterAutospacing="0" w:line="360" w:lineRule="auto"/>
                <w:rPr>
                  <w:rFonts w:ascii="Arial" w:hAnsi="Arial" w:cs="Arial"/>
                  <w:lang w:val="en-GB"/>
                </w:rPr>
              </w:pPr>
              <w:proofErr w:type="spellStart"/>
              <w:r w:rsidRPr="002E60C1">
                <w:rPr>
                  <w:rFonts w:ascii="Arial" w:hAnsi="Arial" w:cs="Arial"/>
                  <w:lang w:val="en-GB"/>
                </w:rPr>
                <w:t>Umoren</w:t>
              </w:r>
              <w:proofErr w:type="spellEnd"/>
              <w:r w:rsidRPr="002E60C1">
                <w:rPr>
                  <w:rFonts w:ascii="Arial" w:hAnsi="Arial" w:cs="Arial"/>
                  <w:lang w:val="en-GB"/>
                </w:rPr>
                <w:t xml:space="preserve">, J.A. (2016). Maslow Hierarchy of Needs </w:t>
              </w:r>
              <w:r w:rsidR="00277435" w:rsidRPr="002E60C1">
                <w:rPr>
                  <w:rFonts w:ascii="Arial" w:hAnsi="Arial" w:cs="Arial"/>
                  <w:lang w:val="en-GB"/>
                </w:rPr>
                <w:t>and</w:t>
              </w:r>
              <w:r w:rsidRPr="002E60C1">
                <w:rPr>
                  <w:rFonts w:ascii="Arial" w:hAnsi="Arial" w:cs="Arial"/>
                  <w:lang w:val="en-GB"/>
                </w:rPr>
                <w:t xml:space="preserve"> </w:t>
              </w:r>
              <w:proofErr w:type="spellStart"/>
              <w:r w:rsidRPr="002E60C1">
                <w:rPr>
                  <w:rFonts w:ascii="Arial" w:hAnsi="Arial" w:cs="Arial"/>
                  <w:lang w:val="en-GB"/>
                </w:rPr>
                <w:t>Obra</w:t>
              </w:r>
              <w:proofErr w:type="spellEnd"/>
              <w:r w:rsidRPr="002E60C1">
                <w:rPr>
                  <w:rFonts w:ascii="Arial" w:hAnsi="Arial" w:cs="Arial"/>
                  <w:lang w:val="en-GB"/>
                </w:rPr>
                <w:t xml:space="preserve"> 1987: Toward Need Satisfaction </w:t>
              </w:r>
              <w:r w:rsidR="00277435" w:rsidRPr="002E60C1">
                <w:rPr>
                  <w:rFonts w:ascii="Arial" w:hAnsi="Arial" w:cs="Arial"/>
                  <w:lang w:val="en-GB"/>
                </w:rPr>
                <w:t>by</w:t>
              </w:r>
              <w:r w:rsidRPr="002E60C1">
                <w:rPr>
                  <w:rFonts w:ascii="Arial" w:hAnsi="Arial" w:cs="Arial"/>
                  <w:lang w:val="en-GB"/>
                </w:rPr>
                <w:t xml:space="preserve"> Nursing Home Residents. </w:t>
              </w:r>
              <w:r w:rsidRPr="002E60C1">
                <w:rPr>
                  <w:rFonts w:ascii="Arial" w:hAnsi="Arial" w:cs="Arial"/>
                  <w:i/>
                  <w:iCs/>
                  <w:lang w:val="en-GB"/>
                </w:rPr>
                <w:t>Educational Gerontology</w:t>
              </w:r>
              <w:r w:rsidRPr="002E60C1">
                <w:rPr>
                  <w:rFonts w:ascii="Arial" w:hAnsi="Arial" w:cs="Arial"/>
                  <w:lang w:val="en-GB"/>
                </w:rPr>
                <w:t>, 18(6), pp.657–670.</w:t>
              </w:r>
            </w:p>
            <w:p w14:paraId="0AB30F00" w14:textId="331CE86A" w:rsidR="008B5BBF" w:rsidRPr="002E60C1" w:rsidRDefault="008B2904" w:rsidP="002E60C1">
              <w:pPr>
                <w:spacing w:after="240"/>
                <w:jc w:val="left"/>
                <w:rPr>
                  <w:rFonts w:ascii="Arial" w:eastAsia="Calibri" w:hAnsi="Arial" w:cs="Arial"/>
                  <w:szCs w:val="24"/>
                  <w:lang w:val="en-GB"/>
                </w:rPr>
              </w:pPr>
            </w:p>
          </w:sdtContent>
        </w:sdt>
      </w:sdtContent>
    </w:sdt>
    <w:p w14:paraId="62D6EDB0" w14:textId="77777777" w:rsidR="005D36F9" w:rsidRPr="002E60C1" w:rsidRDefault="005D36F9" w:rsidP="002E60C1">
      <w:pPr>
        <w:rPr>
          <w:rFonts w:ascii="Arial" w:hAnsi="Arial" w:cs="Arial"/>
          <w:szCs w:val="24"/>
          <w:lang w:val="en-GB"/>
        </w:rPr>
      </w:pPr>
    </w:p>
    <w:sectPr w:rsidR="005D36F9" w:rsidRPr="002E60C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A402F" w14:textId="77777777" w:rsidR="008B2904" w:rsidRDefault="008B2904" w:rsidP="003F7C4C">
      <w:pPr>
        <w:spacing w:after="0" w:line="240" w:lineRule="auto"/>
      </w:pPr>
      <w:r>
        <w:separator/>
      </w:r>
    </w:p>
  </w:endnote>
  <w:endnote w:type="continuationSeparator" w:id="0">
    <w:p w14:paraId="6B48B977" w14:textId="77777777" w:rsidR="008B2904" w:rsidRDefault="008B2904" w:rsidP="003F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291D" w14:textId="77777777" w:rsidR="0060214A" w:rsidRDefault="00602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60114"/>
      <w:docPartObj>
        <w:docPartGallery w:val="Page Numbers (Bottom of Page)"/>
        <w:docPartUnique/>
      </w:docPartObj>
    </w:sdtPr>
    <w:sdtEndPr>
      <w:rPr>
        <w:noProof/>
      </w:rPr>
    </w:sdtEndPr>
    <w:sdtContent>
      <w:p w14:paraId="78643774" w14:textId="33715618" w:rsidR="003F7C4C" w:rsidRDefault="003F7C4C">
        <w:pPr>
          <w:pStyle w:val="Footer"/>
          <w:jc w:val="center"/>
        </w:pPr>
        <w:r>
          <w:fldChar w:fldCharType="begin"/>
        </w:r>
        <w:r>
          <w:instrText xml:space="preserve"> PAGE   \* MERGEFORMAT </w:instrText>
        </w:r>
        <w:r>
          <w:fldChar w:fldCharType="separate"/>
        </w:r>
        <w:r w:rsidR="0060214A">
          <w:rPr>
            <w:noProof/>
          </w:rPr>
          <w:t>9</w:t>
        </w:r>
        <w:r>
          <w:rPr>
            <w:noProof/>
          </w:rPr>
          <w:fldChar w:fldCharType="end"/>
        </w:r>
      </w:p>
    </w:sdtContent>
  </w:sdt>
  <w:p w14:paraId="0C27C92C" w14:textId="77777777" w:rsidR="003F7C4C" w:rsidRDefault="003F7C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D6092" w14:textId="77777777" w:rsidR="0060214A" w:rsidRDefault="00602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4E96A" w14:textId="77777777" w:rsidR="008B2904" w:rsidRDefault="008B2904" w:rsidP="003F7C4C">
      <w:pPr>
        <w:spacing w:after="0" w:line="240" w:lineRule="auto"/>
      </w:pPr>
      <w:r>
        <w:separator/>
      </w:r>
    </w:p>
  </w:footnote>
  <w:footnote w:type="continuationSeparator" w:id="0">
    <w:p w14:paraId="1B1F95B1" w14:textId="77777777" w:rsidR="008B2904" w:rsidRDefault="008B2904" w:rsidP="003F7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3C398" w14:textId="77777777" w:rsidR="0060214A" w:rsidRDefault="006021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2AC48" w14:textId="77777777" w:rsidR="0060214A" w:rsidRDefault="006021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36706" w14:textId="77777777" w:rsidR="0060214A" w:rsidRDefault="00602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E6D"/>
    <w:multiLevelType w:val="hybridMultilevel"/>
    <w:tmpl w:val="11C4DD22"/>
    <w:lvl w:ilvl="0" w:tplc="9C8401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236862"/>
    <w:multiLevelType w:val="hybridMultilevel"/>
    <w:tmpl w:val="7B445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D33048"/>
    <w:multiLevelType w:val="hybridMultilevel"/>
    <w:tmpl w:val="CC764FA8"/>
    <w:lvl w:ilvl="0" w:tplc="2E0C0820">
      <w:start w:val="1"/>
      <w:numFmt w:val="bullet"/>
      <w:lvlText w:val=""/>
      <w:lvlJc w:val="left"/>
      <w:pPr>
        <w:ind w:left="1116" w:hanging="360"/>
      </w:pPr>
      <w:rPr>
        <w:rFonts w:ascii="Wingdings" w:hAnsi="Wingdings" w:hint="default"/>
      </w:rPr>
    </w:lvl>
    <w:lvl w:ilvl="1" w:tplc="13A04308" w:tentative="1">
      <w:start w:val="1"/>
      <w:numFmt w:val="bullet"/>
      <w:lvlText w:val="o"/>
      <w:lvlJc w:val="left"/>
      <w:pPr>
        <w:ind w:left="1836" w:hanging="360"/>
      </w:pPr>
      <w:rPr>
        <w:rFonts w:ascii="Courier New" w:hAnsi="Courier New" w:cs="Courier New" w:hint="default"/>
      </w:rPr>
    </w:lvl>
    <w:lvl w:ilvl="2" w:tplc="158284DC" w:tentative="1">
      <w:start w:val="1"/>
      <w:numFmt w:val="bullet"/>
      <w:lvlText w:val=""/>
      <w:lvlJc w:val="left"/>
      <w:pPr>
        <w:ind w:left="2556" w:hanging="360"/>
      </w:pPr>
      <w:rPr>
        <w:rFonts w:ascii="Wingdings" w:hAnsi="Wingdings" w:hint="default"/>
      </w:rPr>
    </w:lvl>
    <w:lvl w:ilvl="3" w:tplc="69A08646" w:tentative="1">
      <w:start w:val="1"/>
      <w:numFmt w:val="bullet"/>
      <w:lvlText w:val=""/>
      <w:lvlJc w:val="left"/>
      <w:pPr>
        <w:ind w:left="3276" w:hanging="360"/>
      </w:pPr>
      <w:rPr>
        <w:rFonts w:ascii="Symbol" w:hAnsi="Symbol" w:hint="default"/>
      </w:rPr>
    </w:lvl>
    <w:lvl w:ilvl="4" w:tplc="C2604D54" w:tentative="1">
      <w:start w:val="1"/>
      <w:numFmt w:val="bullet"/>
      <w:lvlText w:val="o"/>
      <w:lvlJc w:val="left"/>
      <w:pPr>
        <w:ind w:left="3996" w:hanging="360"/>
      </w:pPr>
      <w:rPr>
        <w:rFonts w:ascii="Courier New" w:hAnsi="Courier New" w:cs="Courier New" w:hint="default"/>
      </w:rPr>
    </w:lvl>
    <w:lvl w:ilvl="5" w:tplc="1AF2F466" w:tentative="1">
      <w:start w:val="1"/>
      <w:numFmt w:val="bullet"/>
      <w:lvlText w:val=""/>
      <w:lvlJc w:val="left"/>
      <w:pPr>
        <w:ind w:left="4716" w:hanging="360"/>
      </w:pPr>
      <w:rPr>
        <w:rFonts w:ascii="Wingdings" w:hAnsi="Wingdings" w:hint="default"/>
      </w:rPr>
    </w:lvl>
    <w:lvl w:ilvl="6" w:tplc="77CC6A12" w:tentative="1">
      <w:start w:val="1"/>
      <w:numFmt w:val="bullet"/>
      <w:lvlText w:val=""/>
      <w:lvlJc w:val="left"/>
      <w:pPr>
        <w:ind w:left="5436" w:hanging="360"/>
      </w:pPr>
      <w:rPr>
        <w:rFonts w:ascii="Symbol" w:hAnsi="Symbol" w:hint="default"/>
      </w:rPr>
    </w:lvl>
    <w:lvl w:ilvl="7" w:tplc="99E45D26" w:tentative="1">
      <w:start w:val="1"/>
      <w:numFmt w:val="bullet"/>
      <w:lvlText w:val="o"/>
      <w:lvlJc w:val="left"/>
      <w:pPr>
        <w:ind w:left="6156" w:hanging="360"/>
      </w:pPr>
      <w:rPr>
        <w:rFonts w:ascii="Courier New" w:hAnsi="Courier New" w:cs="Courier New" w:hint="default"/>
      </w:rPr>
    </w:lvl>
    <w:lvl w:ilvl="8" w:tplc="182EF486" w:tentative="1">
      <w:start w:val="1"/>
      <w:numFmt w:val="bullet"/>
      <w:lvlText w:val=""/>
      <w:lvlJc w:val="left"/>
      <w:pPr>
        <w:ind w:left="6876" w:hanging="360"/>
      </w:pPr>
      <w:rPr>
        <w:rFonts w:ascii="Wingdings" w:hAnsi="Wingdings" w:hint="default"/>
      </w:rPr>
    </w:lvl>
  </w:abstractNum>
  <w:abstractNum w:abstractNumId="3" w15:restartNumberingAfterBreak="0">
    <w:nsid w:val="6A6F72CF"/>
    <w:multiLevelType w:val="hybridMultilevel"/>
    <w:tmpl w:val="A1E69444"/>
    <w:lvl w:ilvl="0" w:tplc="E716B3FA">
      <w:start w:val="1"/>
      <w:numFmt w:val="bullet"/>
      <w:lvlText w:val=""/>
      <w:lvlJc w:val="left"/>
      <w:pPr>
        <w:ind w:left="360" w:hanging="360"/>
      </w:pPr>
      <w:rPr>
        <w:rFonts w:ascii="Wingdings" w:hAnsi="Wingdings" w:hint="default"/>
      </w:rPr>
    </w:lvl>
    <w:lvl w:ilvl="1" w:tplc="31E0A3BC" w:tentative="1">
      <w:start w:val="1"/>
      <w:numFmt w:val="bullet"/>
      <w:lvlText w:val="o"/>
      <w:lvlJc w:val="left"/>
      <w:pPr>
        <w:ind w:left="1080" w:hanging="360"/>
      </w:pPr>
      <w:rPr>
        <w:rFonts w:ascii="Courier New" w:hAnsi="Courier New" w:cs="Courier New" w:hint="default"/>
      </w:rPr>
    </w:lvl>
    <w:lvl w:ilvl="2" w:tplc="FB0EFE76" w:tentative="1">
      <w:start w:val="1"/>
      <w:numFmt w:val="bullet"/>
      <w:lvlText w:val=""/>
      <w:lvlJc w:val="left"/>
      <w:pPr>
        <w:ind w:left="1800" w:hanging="360"/>
      </w:pPr>
      <w:rPr>
        <w:rFonts w:ascii="Wingdings" w:hAnsi="Wingdings" w:hint="default"/>
      </w:rPr>
    </w:lvl>
    <w:lvl w:ilvl="3" w:tplc="7A6E30CE" w:tentative="1">
      <w:start w:val="1"/>
      <w:numFmt w:val="bullet"/>
      <w:lvlText w:val=""/>
      <w:lvlJc w:val="left"/>
      <w:pPr>
        <w:ind w:left="2520" w:hanging="360"/>
      </w:pPr>
      <w:rPr>
        <w:rFonts w:ascii="Symbol" w:hAnsi="Symbol" w:hint="default"/>
      </w:rPr>
    </w:lvl>
    <w:lvl w:ilvl="4" w:tplc="ABEC22E4" w:tentative="1">
      <w:start w:val="1"/>
      <w:numFmt w:val="bullet"/>
      <w:lvlText w:val="o"/>
      <w:lvlJc w:val="left"/>
      <w:pPr>
        <w:ind w:left="3240" w:hanging="360"/>
      </w:pPr>
      <w:rPr>
        <w:rFonts w:ascii="Courier New" w:hAnsi="Courier New" w:cs="Courier New" w:hint="default"/>
      </w:rPr>
    </w:lvl>
    <w:lvl w:ilvl="5" w:tplc="E1528D50" w:tentative="1">
      <w:start w:val="1"/>
      <w:numFmt w:val="bullet"/>
      <w:lvlText w:val=""/>
      <w:lvlJc w:val="left"/>
      <w:pPr>
        <w:ind w:left="3960" w:hanging="360"/>
      </w:pPr>
      <w:rPr>
        <w:rFonts w:ascii="Wingdings" w:hAnsi="Wingdings" w:hint="default"/>
      </w:rPr>
    </w:lvl>
    <w:lvl w:ilvl="6" w:tplc="C37035FE" w:tentative="1">
      <w:start w:val="1"/>
      <w:numFmt w:val="bullet"/>
      <w:lvlText w:val=""/>
      <w:lvlJc w:val="left"/>
      <w:pPr>
        <w:ind w:left="4680" w:hanging="360"/>
      </w:pPr>
      <w:rPr>
        <w:rFonts w:ascii="Symbol" w:hAnsi="Symbol" w:hint="default"/>
      </w:rPr>
    </w:lvl>
    <w:lvl w:ilvl="7" w:tplc="C8F62380" w:tentative="1">
      <w:start w:val="1"/>
      <w:numFmt w:val="bullet"/>
      <w:lvlText w:val="o"/>
      <w:lvlJc w:val="left"/>
      <w:pPr>
        <w:ind w:left="5400" w:hanging="360"/>
      </w:pPr>
      <w:rPr>
        <w:rFonts w:ascii="Courier New" w:hAnsi="Courier New" w:cs="Courier New" w:hint="default"/>
      </w:rPr>
    </w:lvl>
    <w:lvl w:ilvl="8" w:tplc="585AE5AE" w:tentative="1">
      <w:start w:val="1"/>
      <w:numFmt w:val="bullet"/>
      <w:lvlText w:val=""/>
      <w:lvlJc w:val="left"/>
      <w:pPr>
        <w:ind w:left="6120" w:hanging="360"/>
      </w:pPr>
      <w:rPr>
        <w:rFonts w:ascii="Wingdings" w:hAnsi="Wingdings" w:hint="default"/>
      </w:rPr>
    </w:lvl>
  </w:abstractNum>
  <w:abstractNum w:abstractNumId="4" w15:restartNumberingAfterBreak="0">
    <w:nsid w:val="766B2F78"/>
    <w:multiLevelType w:val="hybridMultilevel"/>
    <w:tmpl w:val="ABA436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yMDY2NzW3sDQzNTJR0lEKTi0uzszPAykwqgUA4/eI9ywAAAA="/>
  </w:docVars>
  <w:rsids>
    <w:rsidRoot w:val="0069101F"/>
    <w:rsid w:val="000C68C4"/>
    <w:rsid w:val="000E3656"/>
    <w:rsid w:val="0014143B"/>
    <w:rsid w:val="00145885"/>
    <w:rsid w:val="0016453F"/>
    <w:rsid w:val="00244B46"/>
    <w:rsid w:val="00274ACD"/>
    <w:rsid w:val="00277435"/>
    <w:rsid w:val="002E60C1"/>
    <w:rsid w:val="00346E6B"/>
    <w:rsid w:val="00377888"/>
    <w:rsid w:val="003A56A5"/>
    <w:rsid w:val="003B46DB"/>
    <w:rsid w:val="003F7C4C"/>
    <w:rsid w:val="004476D3"/>
    <w:rsid w:val="00465474"/>
    <w:rsid w:val="004F7702"/>
    <w:rsid w:val="00553E7E"/>
    <w:rsid w:val="00586BF5"/>
    <w:rsid w:val="005D36F9"/>
    <w:rsid w:val="0060214A"/>
    <w:rsid w:val="00642FF7"/>
    <w:rsid w:val="0066065E"/>
    <w:rsid w:val="00675FA9"/>
    <w:rsid w:val="0069101F"/>
    <w:rsid w:val="0074191D"/>
    <w:rsid w:val="0078685E"/>
    <w:rsid w:val="0083520D"/>
    <w:rsid w:val="008B2904"/>
    <w:rsid w:val="008B2CF7"/>
    <w:rsid w:val="008B5BBF"/>
    <w:rsid w:val="00916866"/>
    <w:rsid w:val="009C40B1"/>
    <w:rsid w:val="00A44238"/>
    <w:rsid w:val="00A670D1"/>
    <w:rsid w:val="00A80E8B"/>
    <w:rsid w:val="00B531BA"/>
    <w:rsid w:val="00BA3EB3"/>
    <w:rsid w:val="00BC1068"/>
    <w:rsid w:val="00CE5088"/>
    <w:rsid w:val="00CF256F"/>
    <w:rsid w:val="00CF2D83"/>
    <w:rsid w:val="00D41A43"/>
    <w:rsid w:val="00D824AD"/>
    <w:rsid w:val="00D82F2B"/>
    <w:rsid w:val="00D87CF2"/>
    <w:rsid w:val="00D965F7"/>
    <w:rsid w:val="00E02F13"/>
    <w:rsid w:val="00EE01B4"/>
    <w:rsid w:val="00EF42C3"/>
    <w:rsid w:val="00F0219C"/>
    <w:rsid w:val="00F82129"/>
    <w:rsid w:val="00FB0E7D"/>
    <w:rsid w:val="00FD0FC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5E0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B4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4B46"/>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244B46"/>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4B46"/>
    <w:rPr>
      <w:rFonts w:ascii="Times New Roman" w:eastAsiaTheme="majorEastAsia" w:hAnsi="Times New Roman" w:cstheme="majorBidi"/>
      <w:b/>
      <w:color w:val="2E74B5" w:themeColor="accent1" w:themeShade="BF"/>
      <w:sz w:val="28"/>
      <w:szCs w:val="26"/>
    </w:rPr>
  </w:style>
  <w:style w:type="character" w:customStyle="1" w:styleId="Heading1Char">
    <w:name w:val="Heading 1 Char"/>
    <w:basedOn w:val="DefaultParagraphFont"/>
    <w:link w:val="Heading1"/>
    <w:uiPriority w:val="9"/>
    <w:rsid w:val="00244B46"/>
    <w:rPr>
      <w:rFonts w:ascii="Times New Roman" w:eastAsiaTheme="majorEastAsia" w:hAnsi="Times New Roman" w:cstheme="majorBidi"/>
      <w:b/>
      <w:color w:val="1F4E79" w:themeColor="accent1" w:themeShade="80"/>
      <w:sz w:val="32"/>
      <w:szCs w:val="32"/>
    </w:rPr>
  </w:style>
  <w:style w:type="paragraph" w:customStyle="1" w:styleId="Default">
    <w:name w:val="Default"/>
    <w:rsid w:val="0069101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80E8B"/>
    <w:pPr>
      <w:ind w:left="720"/>
      <w:contextualSpacing/>
    </w:pPr>
  </w:style>
  <w:style w:type="table" w:styleId="TableGrid">
    <w:name w:val="Table Grid"/>
    <w:basedOn w:val="TableNormal"/>
    <w:uiPriority w:val="39"/>
    <w:rsid w:val="00EE0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6F9"/>
  </w:style>
  <w:style w:type="paragraph" w:styleId="TOCHeading">
    <w:name w:val="TOC Heading"/>
    <w:basedOn w:val="Heading1"/>
    <w:next w:val="Normal"/>
    <w:uiPriority w:val="39"/>
    <w:unhideWhenUsed/>
    <w:qFormat/>
    <w:rsid w:val="00D824AD"/>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824AD"/>
    <w:pPr>
      <w:spacing w:after="100"/>
    </w:pPr>
  </w:style>
  <w:style w:type="character" w:styleId="Hyperlink">
    <w:name w:val="Hyperlink"/>
    <w:basedOn w:val="DefaultParagraphFont"/>
    <w:uiPriority w:val="99"/>
    <w:unhideWhenUsed/>
    <w:rsid w:val="00D824AD"/>
    <w:rPr>
      <w:color w:val="0563C1" w:themeColor="hyperlink"/>
      <w:u w:val="single"/>
    </w:rPr>
  </w:style>
  <w:style w:type="paragraph" w:styleId="Title">
    <w:name w:val="Title"/>
    <w:basedOn w:val="Normal"/>
    <w:next w:val="Normal"/>
    <w:link w:val="TitleChar"/>
    <w:uiPriority w:val="10"/>
    <w:qFormat/>
    <w:rsid w:val="008B5B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BBF"/>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B531B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3F7C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C4C"/>
    <w:rPr>
      <w:rFonts w:ascii="Times New Roman" w:hAnsi="Times New Roman"/>
      <w:sz w:val="24"/>
    </w:rPr>
  </w:style>
  <w:style w:type="paragraph" w:styleId="Footer">
    <w:name w:val="footer"/>
    <w:basedOn w:val="Normal"/>
    <w:link w:val="FooterChar"/>
    <w:uiPriority w:val="99"/>
    <w:unhideWhenUsed/>
    <w:rsid w:val="003F7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C4C"/>
    <w:rPr>
      <w:rFonts w:ascii="Times New Roman" w:hAnsi="Times New Roman"/>
      <w:sz w:val="24"/>
    </w:rPr>
  </w:style>
  <w:style w:type="paragraph" w:styleId="TOC2">
    <w:name w:val="toc 2"/>
    <w:basedOn w:val="Normal"/>
    <w:next w:val="Normal"/>
    <w:autoRedefine/>
    <w:uiPriority w:val="39"/>
    <w:unhideWhenUsed/>
    <w:rsid w:val="006021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433">
      <w:bodyDiv w:val="1"/>
      <w:marLeft w:val="0"/>
      <w:marRight w:val="0"/>
      <w:marTop w:val="0"/>
      <w:marBottom w:val="0"/>
      <w:divBdr>
        <w:top w:val="none" w:sz="0" w:space="0" w:color="auto"/>
        <w:left w:val="none" w:sz="0" w:space="0" w:color="auto"/>
        <w:bottom w:val="none" w:sz="0" w:space="0" w:color="auto"/>
        <w:right w:val="none" w:sz="0" w:space="0" w:color="auto"/>
      </w:divBdr>
    </w:div>
    <w:div w:id="21438587">
      <w:bodyDiv w:val="1"/>
      <w:marLeft w:val="0"/>
      <w:marRight w:val="0"/>
      <w:marTop w:val="0"/>
      <w:marBottom w:val="0"/>
      <w:divBdr>
        <w:top w:val="none" w:sz="0" w:space="0" w:color="auto"/>
        <w:left w:val="none" w:sz="0" w:space="0" w:color="auto"/>
        <w:bottom w:val="none" w:sz="0" w:space="0" w:color="auto"/>
        <w:right w:val="none" w:sz="0" w:space="0" w:color="auto"/>
      </w:divBdr>
    </w:div>
    <w:div w:id="48067833">
      <w:bodyDiv w:val="1"/>
      <w:marLeft w:val="0"/>
      <w:marRight w:val="0"/>
      <w:marTop w:val="0"/>
      <w:marBottom w:val="0"/>
      <w:divBdr>
        <w:top w:val="none" w:sz="0" w:space="0" w:color="auto"/>
        <w:left w:val="none" w:sz="0" w:space="0" w:color="auto"/>
        <w:bottom w:val="none" w:sz="0" w:space="0" w:color="auto"/>
        <w:right w:val="none" w:sz="0" w:space="0" w:color="auto"/>
      </w:divBdr>
    </w:div>
    <w:div w:id="120537159">
      <w:bodyDiv w:val="1"/>
      <w:marLeft w:val="0"/>
      <w:marRight w:val="0"/>
      <w:marTop w:val="0"/>
      <w:marBottom w:val="0"/>
      <w:divBdr>
        <w:top w:val="none" w:sz="0" w:space="0" w:color="auto"/>
        <w:left w:val="none" w:sz="0" w:space="0" w:color="auto"/>
        <w:bottom w:val="none" w:sz="0" w:space="0" w:color="auto"/>
        <w:right w:val="none" w:sz="0" w:space="0" w:color="auto"/>
      </w:divBdr>
    </w:div>
    <w:div w:id="140314473">
      <w:bodyDiv w:val="1"/>
      <w:marLeft w:val="0"/>
      <w:marRight w:val="0"/>
      <w:marTop w:val="0"/>
      <w:marBottom w:val="0"/>
      <w:divBdr>
        <w:top w:val="none" w:sz="0" w:space="0" w:color="auto"/>
        <w:left w:val="none" w:sz="0" w:space="0" w:color="auto"/>
        <w:bottom w:val="none" w:sz="0" w:space="0" w:color="auto"/>
        <w:right w:val="none" w:sz="0" w:space="0" w:color="auto"/>
      </w:divBdr>
    </w:div>
    <w:div w:id="141586638">
      <w:bodyDiv w:val="1"/>
      <w:marLeft w:val="0"/>
      <w:marRight w:val="0"/>
      <w:marTop w:val="0"/>
      <w:marBottom w:val="0"/>
      <w:divBdr>
        <w:top w:val="none" w:sz="0" w:space="0" w:color="auto"/>
        <w:left w:val="none" w:sz="0" w:space="0" w:color="auto"/>
        <w:bottom w:val="none" w:sz="0" w:space="0" w:color="auto"/>
        <w:right w:val="none" w:sz="0" w:space="0" w:color="auto"/>
      </w:divBdr>
    </w:div>
    <w:div w:id="145708853">
      <w:bodyDiv w:val="1"/>
      <w:marLeft w:val="0"/>
      <w:marRight w:val="0"/>
      <w:marTop w:val="0"/>
      <w:marBottom w:val="0"/>
      <w:divBdr>
        <w:top w:val="none" w:sz="0" w:space="0" w:color="auto"/>
        <w:left w:val="none" w:sz="0" w:space="0" w:color="auto"/>
        <w:bottom w:val="none" w:sz="0" w:space="0" w:color="auto"/>
        <w:right w:val="none" w:sz="0" w:space="0" w:color="auto"/>
      </w:divBdr>
    </w:div>
    <w:div w:id="154685210">
      <w:bodyDiv w:val="1"/>
      <w:marLeft w:val="0"/>
      <w:marRight w:val="0"/>
      <w:marTop w:val="0"/>
      <w:marBottom w:val="0"/>
      <w:divBdr>
        <w:top w:val="none" w:sz="0" w:space="0" w:color="auto"/>
        <w:left w:val="none" w:sz="0" w:space="0" w:color="auto"/>
        <w:bottom w:val="none" w:sz="0" w:space="0" w:color="auto"/>
        <w:right w:val="none" w:sz="0" w:space="0" w:color="auto"/>
      </w:divBdr>
    </w:div>
    <w:div w:id="165437665">
      <w:bodyDiv w:val="1"/>
      <w:marLeft w:val="0"/>
      <w:marRight w:val="0"/>
      <w:marTop w:val="0"/>
      <w:marBottom w:val="0"/>
      <w:divBdr>
        <w:top w:val="none" w:sz="0" w:space="0" w:color="auto"/>
        <w:left w:val="none" w:sz="0" w:space="0" w:color="auto"/>
        <w:bottom w:val="none" w:sz="0" w:space="0" w:color="auto"/>
        <w:right w:val="none" w:sz="0" w:space="0" w:color="auto"/>
      </w:divBdr>
    </w:div>
    <w:div w:id="183785098">
      <w:bodyDiv w:val="1"/>
      <w:marLeft w:val="0"/>
      <w:marRight w:val="0"/>
      <w:marTop w:val="0"/>
      <w:marBottom w:val="0"/>
      <w:divBdr>
        <w:top w:val="none" w:sz="0" w:space="0" w:color="auto"/>
        <w:left w:val="none" w:sz="0" w:space="0" w:color="auto"/>
        <w:bottom w:val="none" w:sz="0" w:space="0" w:color="auto"/>
        <w:right w:val="none" w:sz="0" w:space="0" w:color="auto"/>
      </w:divBdr>
    </w:div>
    <w:div w:id="200481750">
      <w:bodyDiv w:val="1"/>
      <w:marLeft w:val="0"/>
      <w:marRight w:val="0"/>
      <w:marTop w:val="0"/>
      <w:marBottom w:val="0"/>
      <w:divBdr>
        <w:top w:val="none" w:sz="0" w:space="0" w:color="auto"/>
        <w:left w:val="none" w:sz="0" w:space="0" w:color="auto"/>
        <w:bottom w:val="none" w:sz="0" w:space="0" w:color="auto"/>
        <w:right w:val="none" w:sz="0" w:space="0" w:color="auto"/>
      </w:divBdr>
    </w:div>
    <w:div w:id="220556684">
      <w:bodyDiv w:val="1"/>
      <w:marLeft w:val="0"/>
      <w:marRight w:val="0"/>
      <w:marTop w:val="0"/>
      <w:marBottom w:val="0"/>
      <w:divBdr>
        <w:top w:val="none" w:sz="0" w:space="0" w:color="auto"/>
        <w:left w:val="none" w:sz="0" w:space="0" w:color="auto"/>
        <w:bottom w:val="none" w:sz="0" w:space="0" w:color="auto"/>
        <w:right w:val="none" w:sz="0" w:space="0" w:color="auto"/>
      </w:divBdr>
    </w:div>
    <w:div w:id="223684245">
      <w:bodyDiv w:val="1"/>
      <w:marLeft w:val="0"/>
      <w:marRight w:val="0"/>
      <w:marTop w:val="0"/>
      <w:marBottom w:val="0"/>
      <w:divBdr>
        <w:top w:val="none" w:sz="0" w:space="0" w:color="auto"/>
        <w:left w:val="none" w:sz="0" w:space="0" w:color="auto"/>
        <w:bottom w:val="none" w:sz="0" w:space="0" w:color="auto"/>
        <w:right w:val="none" w:sz="0" w:space="0" w:color="auto"/>
      </w:divBdr>
    </w:div>
    <w:div w:id="228271526">
      <w:bodyDiv w:val="1"/>
      <w:marLeft w:val="0"/>
      <w:marRight w:val="0"/>
      <w:marTop w:val="0"/>
      <w:marBottom w:val="0"/>
      <w:divBdr>
        <w:top w:val="none" w:sz="0" w:space="0" w:color="auto"/>
        <w:left w:val="none" w:sz="0" w:space="0" w:color="auto"/>
        <w:bottom w:val="none" w:sz="0" w:space="0" w:color="auto"/>
        <w:right w:val="none" w:sz="0" w:space="0" w:color="auto"/>
      </w:divBdr>
    </w:div>
    <w:div w:id="229191872">
      <w:bodyDiv w:val="1"/>
      <w:marLeft w:val="0"/>
      <w:marRight w:val="0"/>
      <w:marTop w:val="0"/>
      <w:marBottom w:val="0"/>
      <w:divBdr>
        <w:top w:val="none" w:sz="0" w:space="0" w:color="auto"/>
        <w:left w:val="none" w:sz="0" w:space="0" w:color="auto"/>
        <w:bottom w:val="none" w:sz="0" w:space="0" w:color="auto"/>
        <w:right w:val="none" w:sz="0" w:space="0" w:color="auto"/>
      </w:divBdr>
    </w:div>
    <w:div w:id="239604588">
      <w:bodyDiv w:val="1"/>
      <w:marLeft w:val="0"/>
      <w:marRight w:val="0"/>
      <w:marTop w:val="0"/>
      <w:marBottom w:val="0"/>
      <w:divBdr>
        <w:top w:val="none" w:sz="0" w:space="0" w:color="auto"/>
        <w:left w:val="none" w:sz="0" w:space="0" w:color="auto"/>
        <w:bottom w:val="none" w:sz="0" w:space="0" w:color="auto"/>
        <w:right w:val="none" w:sz="0" w:space="0" w:color="auto"/>
      </w:divBdr>
    </w:div>
    <w:div w:id="274562892">
      <w:bodyDiv w:val="1"/>
      <w:marLeft w:val="0"/>
      <w:marRight w:val="0"/>
      <w:marTop w:val="0"/>
      <w:marBottom w:val="0"/>
      <w:divBdr>
        <w:top w:val="none" w:sz="0" w:space="0" w:color="auto"/>
        <w:left w:val="none" w:sz="0" w:space="0" w:color="auto"/>
        <w:bottom w:val="none" w:sz="0" w:space="0" w:color="auto"/>
        <w:right w:val="none" w:sz="0" w:space="0" w:color="auto"/>
      </w:divBdr>
    </w:div>
    <w:div w:id="275140498">
      <w:bodyDiv w:val="1"/>
      <w:marLeft w:val="0"/>
      <w:marRight w:val="0"/>
      <w:marTop w:val="0"/>
      <w:marBottom w:val="0"/>
      <w:divBdr>
        <w:top w:val="none" w:sz="0" w:space="0" w:color="auto"/>
        <w:left w:val="none" w:sz="0" w:space="0" w:color="auto"/>
        <w:bottom w:val="none" w:sz="0" w:space="0" w:color="auto"/>
        <w:right w:val="none" w:sz="0" w:space="0" w:color="auto"/>
      </w:divBdr>
    </w:div>
    <w:div w:id="281378542">
      <w:bodyDiv w:val="1"/>
      <w:marLeft w:val="0"/>
      <w:marRight w:val="0"/>
      <w:marTop w:val="0"/>
      <w:marBottom w:val="0"/>
      <w:divBdr>
        <w:top w:val="none" w:sz="0" w:space="0" w:color="auto"/>
        <w:left w:val="none" w:sz="0" w:space="0" w:color="auto"/>
        <w:bottom w:val="none" w:sz="0" w:space="0" w:color="auto"/>
        <w:right w:val="none" w:sz="0" w:space="0" w:color="auto"/>
      </w:divBdr>
    </w:div>
    <w:div w:id="282618103">
      <w:bodyDiv w:val="1"/>
      <w:marLeft w:val="0"/>
      <w:marRight w:val="0"/>
      <w:marTop w:val="0"/>
      <w:marBottom w:val="0"/>
      <w:divBdr>
        <w:top w:val="none" w:sz="0" w:space="0" w:color="auto"/>
        <w:left w:val="none" w:sz="0" w:space="0" w:color="auto"/>
        <w:bottom w:val="none" w:sz="0" w:space="0" w:color="auto"/>
        <w:right w:val="none" w:sz="0" w:space="0" w:color="auto"/>
      </w:divBdr>
    </w:div>
    <w:div w:id="298387976">
      <w:bodyDiv w:val="1"/>
      <w:marLeft w:val="0"/>
      <w:marRight w:val="0"/>
      <w:marTop w:val="0"/>
      <w:marBottom w:val="0"/>
      <w:divBdr>
        <w:top w:val="none" w:sz="0" w:space="0" w:color="auto"/>
        <w:left w:val="none" w:sz="0" w:space="0" w:color="auto"/>
        <w:bottom w:val="none" w:sz="0" w:space="0" w:color="auto"/>
        <w:right w:val="none" w:sz="0" w:space="0" w:color="auto"/>
      </w:divBdr>
    </w:div>
    <w:div w:id="312682197">
      <w:bodyDiv w:val="1"/>
      <w:marLeft w:val="0"/>
      <w:marRight w:val="0"/>
      <w:marTop w:val="0"/>
      <w:marBottom w:val="0"/>
      <w:divBdr>
        <w:top w:val="none" w:sz="0" w:space="0" w:color="auto"/>
        <w:left w:val="none" w:sz="0" w:space="0" w:color="auto"/>
        <w:bottom w:val="none" w:sz="0" w:space="0" w:color="auto"/>
        <w:right w:val="none" w:sz="0" w:space="0" w:color="auto"/>
      </w:divBdr>
    </w:div>
    <w:div w:id="321858322">
      <w:bodyDiv w:val="1"/>
      <w:marLeft w:val="0"/>
      <w:marRight w:val="0"/>
      <w:marTop w:val="0"/>
      <w:marBottom w:val="0"/>
      <w:divBdr>
        <w:top w:val="none" w:sz="0" w:space="0" w:color="auto"/>
        <w:left w:val="none" w:sz="0" w:space="0" w:color="auto"/>
        <w:bottom w:val="none" w:sz="0" w:space="0" w:color="auto"/>
        <w:right w:val="none" w:sz="0" w:space="0" w:color="auto"/>
      </w:divBdr>
    </w:div>
    <w:div w:id="359865884">
      <w:bodyDiv w:val="1"/>
      <w:marLeft w:val="0"/>
      <w:marRight w:val="0"/>
      <w:marTop w:val="0"/>
      <w:marBottom w:val="0"/>
      <w:divBdr>
        <w:top w:val="none" w:sz="0" w:space="0" w:color="auto"/>
        <w:left w:val="none" w:sz="0" w:space="0" w:color="auto"/>
        <w:bottom w:val="none" w:sz="0" w:space="0" w:color="auto"/>
        <w:right w:val="none" w:sz="0" w:space="0" w:color="auto"/>
      </w:divBdr>
    </w:div>
    <w:div w:id="418186064">
      <w:bodyDiv w:val="1"/>
      <w:marLeft w:val="0"/>
      <w:marRight w:val="0"/>
      <w:marTop w:val="0"/>
      <w:marBottom w:val="0"/>
      <w:divBdr>
        <w:top w:val="none" w:sz="0" w:space="0" w:color="auto"/>
        <w:left w:val="none" w:sz="0" w:space="0" w:color="auto"/>
        <w:bottom w:val="none" w:sz="0" w:space="0" w:color="auto"/>
        <w:right w:val="none" w:sz="0" w:space="0" w:color="auto"/>
      </w:divBdr>
    </w:div>
    <w:div w:id="421924550">
      <w:bodyDiv w:val="1"/>
      <w:marLeft w:val="0"/>
      <w:marRight w:val="0"/>
      <w:marTop w:val="0"/>
      <w:marBottom w:val="0"/>
      <w:divBdr>
        <w:top w:val="none" w:sz="0" w:space="0" w:color="auto"/>
        <w:left w:val="none" w:sz="0" w:space="0" w:color="auto"/>
        <w:bottom w:val="none" w:sz="0" w:space="0" w:color="auto"/>
        <w:right w:val="none" w:sz="0" w:space="0" w:color="auto"/>
      </w:divBdr>
    </w:div>
    <w:div w:id="447940673">
      <w:bodyDiv w:val="1"/>
      <w:marLeft w:val="0"/>
      <w:marRight w:val="0"/>
      <w:marTop w:val="0"/>
      <w:marBottom w:val="0"/>
      <w:divBdr>
        <w:top w:val="none" w:sz="0" w:space="0" w:color="auto"/>
        <w:left w:val="none" w:sz="0" w:space="0" w:color="auto"/>
        <w:bottom w:val="none" w:sz="0" w:space="0" w:color="auto"/>
        <w:right w:val="none" w:sz="0" w:space="0" w:color="auto"/>
      </w:divBdr>
      <w:divsChild>
        <w:div w:id="537861516">
          <w:marLeft w:val="0"/>
          <w:marRight w:val="0"/>
          <w:marTop w:val="0"/>
          <w:marBottom w:val="0"/>
          <w:divBdr>
            <w:top w:val="none" w:sz="0" w:space="0" w:color="auto"/>
            <w:left w:val="none" w:sz="0" w:space="0" w:color="auto"/>
            <w:bottom w:val="none" w:sz="0" w:space="0" w:color="auto"/>
            <w:right w:val="none" w:sz="0" w:space="0" w:color="auto"/>
          </w:divBdr>
        </w:div>
      </w:divsChild>
    </w:div>
    <w:div w:id="452285445">
      <w:bodyDiv w:val="1"/>
      <w:marLeft w:val="0"/>
      <w:marRight w:val="0"/>
      <w:marTop w:val="0"/>
      <w:marBottom w:val="0"/>
      <w:divBdr>
        <w:top w:val="none" w:sz="0" w:space="0" w:color="auto"/>
        <w:left w:val="none" w:sz="0" w:space="0" w:color="auto"/>
        <w:bottom w:val="none" w:sz="0" w:space="0" w:color="auto"/>
        <w:right w:val="none" w:sz="0" w:space="0" w:color="auto"/>
      </w:divBdr>
    </w:div>
    <w:div w:id="459960539">
      <w:bodyDiv w:val="1"/>
      <w:marLeft w:val="0"/>
      <w:marRight w:val="0"/>
      <w:marTop w:val="0"/>
      <w:marBottom w:val="0"/>
      <w:divBdr>
        <w:top w:val="none" w:sz="0" w:space="0" w:color="auto"/>
        <w:left w:val="none" w:sz="0" w:space="0" w:color="auto"/>
        <w:bottom w:val="none" w:sz="0" w:space="0" w:color="auto"/>
        <w:right w:val="none" w:sz="0" w:space="0" w:color="auto"/>
      </w:divBdr>
    </w:div>
    <w:div w:id="584606570">
      <w:bodyDiv w:val="1"/>
      <w:marLeft w:val="0"/>
      <w:marRight w:val="0"/>
      <w:marTop w:val="0"/>
      <w:marBottom w:val="0"/>
      <w:divBdr>
        <w:top w:val="none" w:sz="0" w:space="0" w:color="auto"/>
        <w:left w:val="none" w:sz="0" w:space="0" w:color="auto"/>
        <w:bottom w:val="none" w:sz="0" w:space="0" w:color="auto"/>
        <w:right w:val="none" w:sz="0" w:space="0" w:color="auto"/>
      </w:divBdr>
    </w:div>
    <w:div w:id="594174758">
      <w:bodyDiv w:val="1"/>
      <w:marLeft w:val="0"/>
      <w:marRight w:val="0"/>
      <w:marTop w:val="0"/>
      <w:marBottom w:val="0"/>
      <w:divBdr>
        <w:top w:val="none" w:sz="0" w:space="0" w:color="auto"/>
        <w:left w:val="none" w:sz="0" w:space="0" w:color="auto"/>
        <w:bottom w:val="none" w:sz="0" w:space="0" w:color="auto"/>
        <w:right w:val="none" w:sz="0" w:space="0" w:color="auto"/>
      </w:divBdr>
    </w:div>
    <w:div w:id="639382675">
      <w:bodyDiv w:val="1"/>
      <w:marLeft w:val="0"/>
      <w:marRight w:val="0"/>
      <w:marTop w:val="0"/>
      <w:marBottom w:val="0"/>
      <w:divBdr>
        <w:top w:val="none" w:sz="0" w:space="0" w:color="auto"/>
        <w:left w:val="none" w:sz="0" w:space="0" w:color="auto"/>
        <w:bottom w:val="none" w:sz="0" w:space="0" w:color="auto"/>
        <w:right w:val="none" w:sz="0" w:space="0" w:color="auto"/>
      </w:divBdr>
    </w:div>
    <w:div w:id="642854320">
      <w:bodyDiv w:val="1"/>
      <w:marLeft w:val="0"/>
      <w:marRight w:val="0"/>
      <w:marTop w:val="0"/>
      <w:marBottom w:val="0"/>
      <w:divBdr>
        <w:top w:val="none" w:sz="0" w:space="0" w:color="auto"/>
        <w:left w:val="none" w:sz="0" w:space="0" w:color="auto"/>
        <w:bottom w:val="none" w:sz="0" w:space="0" w:color="auto"/>
        <w:right w:val="none" w:sz="0" w:space="0" w:color="auto"/>
      </w:divBdr>
    </w:div>
    <w:div w:id="656761175">
      <w:bodyDiv w:val="1"/>
      <w:marLeft w:val="0"/>
      <w:marRight w:val="0"/>
      <w:marTop w:val="0"/>
      <w:marBottom w:val="0"/>
      <w:divBdr>
        <w:top w:val="none" w:sz="0" w:space="0" w:color="auto"/>
        <w:left w:val="none" w:sz="0" w:space="0" w:color="auto"/>
        <w:bottom w:val="none" w:sz="0" w:space="0" w:color="auto"/>
        <w:right w:val="none" w:sz="0" w:space="0" w:color="auto"/>
      </w:divBdr>
    </w:div>
    <w:div w:id="677077139">
      <w:bodyDiv w:val="1"/>
      <w:marLeft w:val="0"/>
      <w:marRight w:val="0"/>
      <w:marTop w:val="0"/>
      <w:marBottom w:val="0"/>
      <w:divBdr>
        <w:top w:val="none" w:sz="0" w:space="0" w:color="auto"/>
        <w:left w:val="none" w:sz="0" w:space="0" w:color="auto"/>
        <w:bottom w:val="none" w:sz="0" w:space="0" w:color="auto"/>
        <w:right w:val="none" w:sz="0" w:space="0" w:color="auto"/>
      </w:divBdr>
    </w:div>
    <w:div w:id="729352982">
      <w:bodyDiv w:val="1"/>
      <w:marLeft w:val="0"/>
      <w:marRight w:val="0"/>
      <w:marTop w:val="0"/>
      <w:marBottom w:val="0"/>
      <w:divBdr>
        <w:top w:val="none" w:sz="0" w:space="0" w:color="auto"/>
        <w:left w:val="none" w:sz="0" w:space="0" w:color="auto"/>
        <w:bottom w:val="none" w:sz="0" w:space="0" w:color="auto"/>
        <w:right w:val="none" w:sz="0" w:space="0" w:color="auto"/>
      </w:divBdr>
    </w:div>
    <w:div w:id="776828127">
      <w:bodyDiv w:val="1"/>
      <w:marLeft w:val="0"/>
      <w:marRight w:val="0"/>
      <w:marTop w:val="0"/>
      <w:marBottom w:val="0"/>
      <w:divBdr>
        <w:top w:val="none" w:sz="0" w:space="0" w:color="auto"/>
        <w:left w:val="none" w:sz="0" w:space="0" w:color="auto"/>
        <w:bottom w:val="none" w:sz="0" w:space="0" w:color="auto"/>
        <w:right w:val="none" w:sz="0" w:space="0" w:color="auto"/>
      </w:divBdr>
    </w:div>
    <w:div w:id="777220870">
      <w:bodyDiv w:val="1"/>
      <w:marLeft w:val="0"/>
      <w:marRight w:val="0"/>
      <w:marTop w:val="0"/>
      <w:marBottom w:val="0"/>
      <w:divBdr>
        <w:top w:val="none" w:sz="0" w:space="0" w:color="auto"/>
        <w:left w:val="none" w:sz="0" w:space="0" w:color="auto"/>
        <w:bottom w:val="none" w:sz="0" w:space="0" w:color="auto"/>
        <w:right w:val="none" w:sz="0" w:space="0" w:color="auto"/>
      </w:divBdr>
    </w:div>
    <w:div w:id="787047394">
      <w:bodyDiv w:val="1"/>
      <w:marLeft w:val="0"/>
      <w:marRight w:val="0"/>
      <w:marTop w:val="0"/>
      <w:marBottom w:val="0"/>
      <w:divBdr>
        <w:top w:val="none" w:sz="0" w:space="0" w:color="auto"/>
        <w:left w:val="none" w:sz="0" w:space="0" w:color="auto"/>
        <w:bottom w:val="none" w:sz="0" w:space="0" w:color="auto"/>
        <w:right w:val="none" w:sz="0" w:space="0" w:color="auto"/>
      </w:divBdr>
    </w:div>
    <w:div w:id="795293822">
      <w:bodyDiv w:val="1"/>
      <w:marLeft w:val="0"/>
      <w:marRight w:val="0"/>
      <w:marTop w:val="0"/>
      <w:marBottom w:val="0"/>
      <w:divBdr>
        <w:top w:val="none" w:sz="0" w:space="0" w:color="auto"/>
        <w:left w:val="none" w:sz="0" w:space="0" w:color="auto"/>
        <w:bottom w:val="none" w:sz="0" w:space="0" w:color="auto"/>
        <w:right w:val="none" w:sz="0" w:space="0" w:color="auto"/>
      </w:divBdr>
    </w:div>
    <w:div w:id="795373778">
      <w:bodyDiv w:val="1"/>
      <w:marLeft w:val="0"/>
      <w:marRight w:val="0"/>
      <w:marTop w:val="0"/>
      <w:marBottom w:val="0"/>
      <w:divBdr>
        <w:top w:val="none" w:sz="0" w:space="0" w:color="auto"/>
        <w:left w:val="none" w:sz="0" w:space="0" w:color="auto"/>
        <w:bottom w:val="none" w:sz="0" w:space="0" w:color="auto"/>
        <w:right w:val="none" w:sz="0" w:space="0" w:color="auto"/>
      </w:divBdr>
    </w:div>
    <w:div w:id="809982840">
      <w:bodyDiv w:val="1"/>
      <w:marLeft w:val="0"/>
      <w:marRight w:val="0"/>
      <w:marTop w:val="0"/>
      <w:marBottom w:val="0"/>
      <w:divBdr>
        <w:top w:val="none" w:sz="0" w:space="0" w:color="auto"/>
        <w:left w:val="none" w:sz="0" w:space="0" w:color="auto"/>
        <w:bottom w:val="none" w:sz="0" w:space="0" w:color="auto"/>
        <w:right w:val="none" w:sz="0" w:space="0" w:color="auto"/>
      </w:divBdr>
    </w:div>
    <w:div w:id="823621716">
      <w:bodyDiv w:val="1"/>
      <w:marLeft w:val="0"/>
      <w:marRight w:val="0"/>
      <w:marTop w:val="0"/>
      <w:marBottom w:val="0"/>
      <w:divBdr>
        <w:top w:val="none" w:sz="0" w:space="0" w:color="auto"/>
        <w:left w:val="none" w:sz="0" w:space="0" w:color="auto"/>
        <w:bottom w:val="none" w:sz="0" w:space="0" w:color="auto"/>
        <w:right w:val="none" w:sz="0" w:space="0" w:color="auto"/>
      </w:divBdr>
    </w:div>
    <w:div w:id="828518114">
      <w:bodyDiv w:val="1"/>
      <w:marLeft w:val="0"/>
      <w:marRight w:val="0"/>
      <w:marTop w:val="0"/>
      <w:marBottom w:val="0"/>
      <w:divBdr>
        <w:top w:val="none" w:sz="0" w:space="0" w:color="auto"/>
        <w:left w:val="none" w:sz="0" w:space="0" w:color="auto"/>
        <w:bottom w:val="none" w:sz="0" w:space="0" w:color="auto"/>
        <w:right w:val="none" w:sz="0" w:space="0" w:color="auto"/>
      </w:divBdr>
    </w:div>
    <w:div w:id="860893863">
      <w:bodyDiv w:val="1"/>
      <w:marLeft w:val="0"/>
      <w:marRight w:val="0"/>
      <w:marTop w:val="0"/>
      <w:marBottom w:val="0"/>
      <w:divBdr>
        <w:top w:val="none" w:sz="0" w:space="0" w:color="auto"/>
        <w:left w:val="none" w:sz="0" w:space="0" w:color="auto"/>
        <w:bottom w:val="none" w:sz="0" w:space="0" w:color="auto"/>
        <w:right w:val="none" w:sz="0" w:space="0" w:color="auto"/>
      </w:divBdr>
    </w:div>
    <w:div w:id="909730245">
      <w:bodyDiv w:val="1"/>
      <w:marLeft w:val="0"/>
      <w:marRight w:val="0"/>
      <w:marTop w:val="0"/>
      <w:marBottom w:val="0"/>
      <w:divBdr>
        <w:top w:val="none" w:sz="0" w:space="0" w:color="auto"/>
        <w:left w:val="none" w:sz="0" w:space="0" w:color="auto"/>
        <w:bottom w:val="none" w:sz="0" w:space="0" w:color="auto"/>
        <w:right w:val="none" w:sz="0" w:space="0" w:color="auto"/>
      </w:divBdr>
    </w:div>
    <w:div w:id="954335353">
      <w:bodyDiv w:val="1"/>
      <w:marLeft w:val="0"/>
      <w:marRight w:val="0"/>
      <w:marTop w:val="0"/>
      <w:marBottom w:val="0"/>
      <w:divBdr>
        <w:top w:val="none" w:sz="0" w:space="0" w:color="auto"/>
        <w:left w:val="none" w:sz="0" w:space="0" w:color="auto"/>
        <w:bottom w:val="none" w:sz="0" w:space="0" w:color="auto"/>
        <w:right w:val="none" w:sz="0" w:space="0" w:color="auto"/>
      </w:divBdr>
    </w:div>
    <w:div w:id="969214377">
      <w:bodyDiv w:val="1"/>
      <w:marLeft w:val="0"/>
      <w:marRight w:val="0"/>
      <w:marTop w:val="0"/>
      <w:marBottom w:val="0"/>
      <w:divBdr>
        <w:top w:val="none" w:sz="0" w:space="0" w:color="auto"/>
        <w:left w:val="none" w:sz="0" w:space="0" w:color="auto"/>
        <w:bottom w:val="none" w:sz="0" w:space="0" w:color="auto"/>
        <w:right w:val="none" w:sz="0" w:space="0" w:color="auto"/>
      </w:divBdr>
    </w:div>
    <w:div w:id="983967831">
      <w:bodyDiv w:val="1"/>
      <w:marLeft w:val="0"/>
      <w:marRight w:val="0"/>
      <w:marTop w:val="0"/>
      <w:marBottom w:val="0"/>
      <w:divBdr>
        <w:top w:val="none" w:sz="0" w:space="0" w:color="auto"/>
        <w:left w:val="none" w:sz="0" w:space="0" w:color="auto"/>
        <w:bottom w:val="none" w:sz="0" w:space="0" w:color="auto"/>
        <w:right w:val="none" w:sz="0" w:space="0" w:color="auto"/>
      </w:divBdr>
    </w:div>
    <w:div w:id="994837800">
      <w:bodyDiv w:val="1"/>
      <w:marLeft w:val="0"/>
      <w:marRight w:val="0"/>
      <w:marTop w:val="0"/>
      <w:marBottom w:val="0"/>
      <w:divBdr>
        <w:top w:val="none" w:sz="0" w:space="0" w:color="auto"/>
        <w:left w:val="none" w:sz="0" w:space="0" w:color="auto"/>
        <w:bottom w:val="none" w:sz="0" w:space="0" w:color="auto"/>
        <w:right w:val="none" w:sz="0" w:space="0" w:color="auto"/>
      </w:divBdr>
    </w:div>
    <w:div w:id="997224722">
      <w:bodyDiv w:val="1"/>
      <w:marLeft w:val="0"/>
      <w:marRight w:val="0"/>
      <w:marTop w:val="0"/>
      <w:marBottom w:val="0"/>
      <w:divBdr>
        <w:top w:val="none" w:sz="0" w:space="0" w:color="auto"/>
        <w:left w:val="none" w:sz="0" w:space="0" w:color="auto"/>
        <w:bottom w:val="none" w:sz="0" w:space="0" w:color="auto"/>
        <w:right w:val="none" w:sz="0" w:space="0" w:color="auto"/>
      </w:divBdr>
    </w:div>
    <w:div w:id="1021665576">
      <w:bodyDiv w:val="1"/>
      <w:marLeft w:val="0"/>
      <w:marRight w:val="0"/>
      <w:marTop w:val="0"/>
      <w:marBottom w:val="0"/>
      <w:divBdr>
        <w:top w:val="none" w:sz="0" w:space="0" w:color="auto"/>
        <w:left w:val="none" w:sz="0" w:space="0" w:color="auto"/>
        <w:bottom w:val="none" w:sz="0" w:space="0" w:color="auto"/>
        <w:right w:val="none" w:sz="0" w:space="0" w:color="auto"/>
      </w:divBdr>
    </w:div>
    <w:div w:id="1082142738">
      <w:bodyDiv w:val="1"/>
      <w:marLeft w:val="0"/>
      <w:marRight w:val="0"/>
      <w:marTop w:val="0"/>
      <w:marBottom w:val="0"/>
      <w:divBdr>
        <w:top w:val="none" w:sz="0" w:space="0" w:color="auto"/>
        <w:left w:val="none" w:sz="0" w:space="0" w:color="auto"/>
        <w:bottom w:val="none" w:sz="0" w:space="0" w:color="auto"/>
        <w:right w:val="none" w:sz="0" w:space="0" w:color="auto"/>
      </w:divBdr>
    </w:div>
    <w:div w:id="1159536478">
      <w:bodyDiv w:val="1"/>
      <w:marLeft w:val="0"/>
      <w:marRight w:val="0"/>
      <w:marTop w:val="0"/>
      <w:marBottom w:val="0"/>
      <w:divBdr>
        <w:top w:val="none" w:sz="0" w:space="0" w:color="auto"/>
        <w:left w:val="none" w:sz="0" w:space="0" w:color="auto"/>
        <w:bottom w:val="none" w:sz="0" w:space="0" w:color="auto"/>
        <w:right w:val="none" w:sz="0" w:space="0" w:color="auto"/>
      </w:divBdr>
    </w:div>
    <w:div w:id="1164707311">
      <w:bodyDiv w:val="1"/>
      <w:marLeft w:val="0"/>
      <w:marRight w:val="0"/>
      <w:marTop w:val="0"/>
      <w:marBottom w:val="0"/>
      <w:divBdr>
        <w:top w:val="none" w:sz="0" w:space="0" w:color="auto"/>
        <w:left w:val="none" w:sz="0" w:space="0" w:color="auto"/>
        <w:bottom w:val="none" w:sz="0" w:space="0" w:color="auto"/>
        <w:right w:val="none" w:sz="0" w:space="0" w:color="auto"/>
      </w:divBdr>
    </w:div>
    <w:div w:id="1169904074">
      <w:bodyDiv w:val="1"/>
      <w:marLeft w:val="0"/>
      <w:marRight w:val="0"/>
      <w:marTop w:val="0"/>
      <w:marBottom w:val="0"/>
      <w:divBdr>
        <w:top w:val="none" w:sz="0" w:space="0" w:color="auto"/>
        <w:left w:val="none" w:sz="0" w:space="0" w:color="auto"/>
        <w:bottom w:val="none" w:sz="0" w:space="0" w:color="auto"/>
        <w:right w:val="none" w:sz="0" w:space="0" w:color="auto"/>
      </w:divBdr>
    </w:div>
    <w:div w:id="1225339235">
      <w:bodyDiv w:val="1"/>
      <w:marLeft w:val="0"/>
      <w:marRight w:val="0"/>
      <w:marTop w:val="0"/>
      <w:marBottom w:val="0"/>
      <w:divBdr>
        <w:top w:val="none" w:sz="0" w:space="0" w:color="auto"/>
        <w:left w:val="none" w:sz="0" w:space="0" w:color="auto"/>
        <w:bottom w:val="none" w:sz="0" w:space="0" w:color="auto"/>
        <w:right w:val="none" w:sz="0" w:space="0" w:color="auto"/>
      </w:divBdr>
    </w:div>
    <w:div w:id="1271009378">
      <w:bodyDiv w:val="1"/>
      <w:marLeft w:val="0"/>
      <w:marRight w:val="0"/>
      <w:marTop w:val="0"/>
      <w:marBottom w:val="0"/>
      <w:divBdr>
        <w:top w:val="none" w:sz="0" w:space="0" w:color="auto"/>
        <w:left w:val="none" w:sz="0" w:space="0" w:color="auto"/>
        <w:bottom w:val="none" w:sz="0" w:space="0" w:color="auto"/>
        <w:right w:val="none" w:sz="0" w:space="0" w:color="auto"/>
      </w:divBdr>
      <w:divsChild>
        <w:div w:id="425465422">
          <w:marLeft w:val="0"/>
          <w:marRight w:val="0"/>
          <w:marTop w:val="0"/>
          <w:marBottom w:val="0"/>
          <w:divBdr>
            <w:top w:val="none" w:sz="0" w:space="0" w:color="auto"/>
            <w:left w:val="none" w:sz="0" w:space="0" w:color="auto"/>
            <w:bottom w:val="none" w:sz="0" w:space="0" w:color="auto"/>
            <w:right w:val="none" w:sz="0" w:space="0" w:color="auto"/>
          </w:divBdr>
        </w:div>
      </w:divsChild>
    </w:div>
    <w:div w:id="1329939620">
      <w:bodyDiv w:val="1"/>
      <w:marLeft w:val="0"/>
      <w:marRight w:val="0"/>
      <w:marTop w:val="0"/>
      <w:marBottom w:val="0"/>
      <w:divBdr>
        <w:top w:val="none" w:sz="0" w:space="0" w:color="auto"/>
        <w:left w:val="none" w:sz="0" w:space="0" w:color="auto"/>
        <w:bottom w:val="none" w:sz="0" w:space="0" w:color="auto"/>
        <w:right w:val="none" w:sz="0" w:space="0" w:color="auto"/>
      </w:divBdr>
    </w:div>
    <w:div w:id="1372413363">
      <w:bodyDiv w:val="1"/>
      <w:marLeft w:val="0"/>
      <w:marRight w:val="0"/>
      <w:marTop w:val="0"/>
      <w:marBottom w:val="0"/>
      <w:divBdr>
        <w:top w:val="none" w:sz="0" w:space="0" w:color="auto"/>
        <w:left w:val="none" w:sz="0" w:space="0" w:color="auto"/>
        <w:bottom w:val="none" w:sz="0" w:space="0" w:color="auto"/>
        <w:right w:val="none" w:sz="0" w:space="0" w:color="auto"/>
      </w:divBdr>
    </w:div>
    <w:div w:id="1379549306">
      <w:bodyDiv w:val="1"/>
      <w:marLeft w:val="0"/>
      <w:marRight w:val="0"/>
      <w:marTop w:val="0"/>
      <w:marBottom w:val="0"/>
      <w:divBdr>
        <w:top w:val="none" w:sz="0" w:space="0" w:color="auto"/>
        <w:left w:val="none" w:sz="0" w:space="0" w:color="auto"/>
        <w:bottom w:val="none" w:sz="0" w:space="0" w:color="auto"/>
        <w:right w:val="none" w:sz="0" w:space="0" w:color="auto"/>
      </w:divBdr>
    </w:div>
    <w:div w:id="1391075394">
      <w:bodyDiv w:val="1"/>
      <w:marLeft w:val="0"/>
      <w:marRight w:val="0"/>
      <w:marTop w:val="0"/>
      <w:marBottom w:val="0"/>
      <w:divBdr>
        <w:top w:val="none" w:sz="0" w:space="0" w:color="auto"/>
        <w:left w:val="none" w:sz="0" w:space="0" w:color="auto"/>
        <w:bottom w:val="none" w:sz="0" w:space="0" w:color="auto"/>
        <w:right w:val="none" w:sz="0" w:space="0" w:color="auto"/>
      </w:divBdr>
    </w:div>
    <w:div w:id="1439985031">
      <w:bodyDiv w:val="1"/>
      <w:marLeft w:val="0"/>
      <w:marRight w:val="0"/>
      <w:marTop w:val="0"/>
      <w:marBottom w:val="0"/>
      <w:divBdr>
        <w:top w:val="none" w:sz="0" w:space="0" w:color="auto"/>
        <w:left w:val="none" w:sz="0" w:space="0" w:color="auto"/>
        <w:bottom w:val="none" w:sz="0" w:space="0" w:color="auto"/>
        <w:right w:val="none" w:sz="0" w:space="0" w:color="auto"/>
      </w:divBdr>
    </w:div>
    <w:div w:id="1460613613">
      <w:bodyDiv w:val="1"/>
      <w:marLeft w:val="0"/>
      <w:marRight w:val="0"/>
      <w:marTop w:val="0"/>
      <w:marBottom w:val="0"/>
      <w:divBdr>
        <w:top w:val="none" w:sz="0" w:space="0" w:color="auto"/>
        <w:left w:val="none" w:sz="0" w:space="0" w:color="auto"/>
        <w:bottom w:val="none" w:sz="0" w:space="0" w:color="auto"/>
        <w:right w:val="none" w:sz="0" w:space="0" w:color="auto"/>
      </w:divBdr>
    </w:div>
    <w:div w:id="1467510569">
      <w:bodyDiv w:val="1"/>
      <w:marLeft w:val="0"/>
      <w:marRight w:val="0"/>
      <w:marTop w:val="0"/>
      <w:marBottom w:val="0"/>
      <w:divBdr>
        <w:top w:val="none" w:sz="0" w:space="0" w:color="auto"/>
        <w:left w:val="none" w:sz="0" w:space="0" w:color="auto"/>
        <w:bottom w:val="none" w:sz="0" w:space="0" w:color="auto"/>
        <w:right w:val="none" w:sz="0" w:space="0" w:color="auto"/>
      </w:divBdr>
    </w:div>
    <w:div w:id="1498418778">
      <w:bodyDiv w:val="1"/>
      <w:marLeft w:val="0"/>
      <w:marRight w:val="0"/>
      <w:marTop w:val="0"/>
      <w:marBottom w:val="0"/>
      <w:divBdr>
        <w:top w:val="none" w:sz="0" w:space="0" w:color="auto"/>
        <w:left w:val="none" w:sz="0" w:space="0" w:color="auto"/>
        <w:bottom w:val="none" w:sz="0" w:space="0" w:color="auto"/>
        <w:right w:val="none" w:sz="0" w:space="0" w:color="auto"/>
      </w:divBdr>
    </w:div>
    <w:div w:id="1504658711">
      <w:bodyDiv w:val="1"/>
      <w:marLeft w:val="0"/>
      <w:marRight w:val="0"/>
      <w:marTop w:val="0"/>
      <w:marBottom w:val="0"/>
      <w:divBdr>
        <w:top w:val="none" w:sz="0" w:space="0" w:color="auto"/>
        <w:left w:val="none" w:sz="0" w:space="0" w:color="auto"/>
        <w:bottom w:val="none" w:sz="0" w:space="0" w:color="auto"/>
        <w:right w:val="none" w:sz="0" w:space="0" w:color="auto"/>
      </w:divBdr>
    </w:div>
    <w:div w:id="1527480296">
      <w:bodyDiv w:val="1"/>
      <w:marLeft w:val="0"/>
      <w:marRight w:val="0"/>
      <w:marTop w:val="0"/>
      <w:marBottom w:val="0"/>
      <w:divBdr>
        <w:top w:val="none" w:sz="0" w:space="0" w:color="auto"/>
        <w:left w:val="none" w:sz="0" w:space="0" w:color="auto"/>
        <w:bottom w:val="none" w:sz="0" w:space="0" w:color="auto"/>
        <w:right w:val="none" w:sz="0" w:space="0" w:color="auto"/>
      </w:divBdr>
    </w:div>
    <w:div w:id="1561021292">
      <w:bodyDiv w:val="1"/>
      <w:marLeft w:val="0"/>
      <w:marRight w:val="0"/>
      <w:marTop w:val="0"/>
      <w:marBottom w:val="0"/>
      <w:divBdr>
        <w:top w:val="none" w:sz="0" w:space="0" w:color="auto"/>
        <w:left w:val="none" w:sz="0" w:space="0" w:color="auto"/>
        <w:bottom w:val="none" w:sz="0" w:space="0" w:color="auto"/>
        <w:right w:val="none" w:sz="0" w:space="0" w:color="auto"/>
      </w:divBdr>
    </w:div>
    <w:div w:id="1589925982">
      <w:bodyDiv w:val="1"/>
      <w:marLeft w:val="0"/>
      <w:marRight w:val="0"/>
      <w:marTop w:val="0"/>
      <w:marBottom w:val="0"/>
      <w:divBdr>
        <w:top w:val="none" w:sz="0" w:space="0" w:color="auto"/>
        <w:left w:val="none" w:sz="0" w:space="0" w:color="auto"/>
        <w:bottom w:val="none" w:sz="0" w:space="0" w:color="auto"/>
        <w:right w:val="none" w:sz="0" w:space="0" w:color="auto"/>
      </w:divBdr>
    </w:div>
    <w:div w:id="1610044998">
      <w:bodyDiv w:val="1"/>
      <w:marLeft w:val="0"/>
      <w:marRight w:val="0"/>
      <w:marTop w:val="0"/>
      <w:marBottom w:val="0"/>
      <w:divBdr>
        <w:top w:val="none" w:sz="0" w:space="0" w:color="auto"/>
        <w:left w:val="none" w:sz="0" w:space="0" w:color="auto"/>
        <w:bottom w:val="none" w:sz="0" w:space="0" w:color="auto"/>
        <w:right w:val="none" w:sz="0" w:space="0" w:color="auto"/>
      </w:divBdr>
    </w:div>
    <w:div w:id="1617524091">
      <w:bodyDiv w:val="1"/>
      <w:marLeft w:val="0"/>
      <w:marRight w:val="0"/>
      <w:marTop w:val="0"/>
      <w:marBottom w:val="0"/>
      <w:divBdr>
        <w:top w:val="none" w:sz="0" w:space="0" w:color="auto"/>
        <w:left w:val="none" w:sz="0" w:space="0" w:color="auto"/>
        <w:bottom w:val="none" w:sz="0" w:space="0" w:color="auto"/>
        <w:right w:val="none" w:sz="0" w:space="0" w:color="auto"/>
      </w:divBdr>
    </w:div>
    <w:div w:id="1629623271">
      <w:bodyDiv w:val="1"/>
      <w:marLeft w:val="0"/>
      <w:marRight w:val="0"/>
      <w:marTop w:val="0"/>
      <w:marBottom w:val="0"/>
      <w:divBdr>
        <w:top w:val="none" w:sz="0" w:space="0" w:color="auto"/>
        <w:left w:val="none" w:sz="0" w:space="0" w:color="auto"/>
        <w:bottom w:val="none" w:sz="0" w:space="0" w:color="auto"/>
        <w:right w:val="none" w:sz="0" w:space="0" w:color="auto"/>
      </w:divBdr>
    </w:div>
    <w:div w:id="1670061120">
      <w:bodyDiv w:val="1"/>
      <w:marLeft w:val="0"/>
      <w:marRight w:val="0"/>
      <w:marTop w:val="0"/>
      <w:marBottom w:val="0"/>
      <w:divBdr>
        <w:top w:val="none" w:sz="0" w:space="0" w:color="auto"/>
        <w:left w:val="none" w:sz="0" w:space="0" w:color="auto"/>
        <w:bottom w:val="none" w:sz="0" w:space="0" w:color="auto"/>
        <w:right w:val="none" w:sz="0" w:space="0" w:color="auto"/>
      </w:divBdr>
    </w:div>
    <w:div w:id="1682733543">
      <w:bodyDiv w:val="1"/>
      <w:marLeft w:val="0"/>
      <w:marRight w:val="0"/>
      <w:marTop w:val="0"/>
      <w:marBottom w:val="0"/>
      <w:divBdr>
        <w:top w:val="none" w:sz="0" w:space="0" w:color="auto"/>
        <w:left w:val="none" w:sz="0" w:space="0" w:color="auto"/>
        <w:bottom w:val="none" w:sz="0" w:space="0" w:color="auto"/>
        <w:right w:val="none" w:sz="0" w:space="0" w:color="auto"/>
      </w:divBdr>
    </w:div>
    <w:div w:id="1729961879">
      <w:bodyDiv w:val="1"/>
      <w:marLeft w:val="0"/>
      <w:marRight w:val="0"/>
      <w:marTop w:val="0"/>
      <w:marBottom w:val="0"/>
      <w:divBdr>
        <w:top w:val="none" w:sz="0" w:space="0" w:color="auto"/>
        <w:left w:val="none" w:sz="0" w:space="0" w:color="auto"/>
        <w:bottom w:val="none" w:sz="0" w:space="0" w:color="auto"/>
        <w:right w:val="none" w:sz="0" w:space="0" w:color="auto"/>
      </w:divBdr>
    </w:div>
    <w:div w:id="1766997555">
      <w:bodyDiv w:val="1"/>
      <w:marLeft w:val="0"/>
      <w:marRight w:val="0"/>
      <w:marTop w:val="0"/>
      <w:marBottom w:val="0"/>
      <w:divBdr>
        <w:top w:val="none" w:sz="0" w:space="0" w:color="auto"/>
        <w:left w:val="none" w:sz="0" w:space="0" w:color="auto"/>
        <w:bottom w:val="none" w:sz="0" w:space="0" w:color="auto"/>
        <w:right w:val="none" w:sz="0" w:space="0" w:color="auto"/>
      </w:divBdr>
    </w:div>
    <w:div w:id="1770395772">
      <w:bodyDiv w:val="1"/>
      <w:marLeft w:val="0"/>
      <w:marRight w:val="0"/>
      <w:marTop w:val="0"/>
      <w:marBottom w:val="0"/>
      <w:divBdr>
        <w:top w:val="none" w:sz="0" w:space="0" w:color="auto"/>
        <w:left w:val="none" w:sz="0" w:space="0" w:color="auto"/>
        <w:bottom w:val="none" w:sz="0" w:space="0" w:color="auto"/>
        <w:right w:val="none" w:sz="0" w:space="0" w:color="auto"/>
      </w:divBdr>
    </w:div>
    <w:div w:id="1797988488">
      <w:bodyDiv w:val="1"/>
      <w:marLeft w:val="0"/>
      <w:marRight w:val="0"/>
      <w:marTop w:val="0"/>
      <w:marBottom w:val="0"/>
      <w:divBdr>
        <w:top w:val="none" w:sz="0" w:space="0" w:color="auto"/>
        <w:left w:val="none" w:sz="0" w:space="0" w:color="auto"/>
        <w:bottom w:val="none" w:sz="0" w:space="0" w:color="auto"/>
        <w:right w:val="none" w:sz="0" w:space="0" w:color="auto"/>
      </w:divBdr>
    </w:div>
    <w:div w:id="1827864850">
      <w:bodyDiv w:val="1"/>
      <w:marLeft w:val="0"/>
      <w:marRight w:val="0"/>
      <w:marTop w:val="0"/>
      <w:marBottom w:val="0"/>
      <w:divBdr>
        <w:top w:val="none" w:sz="0" w:space="0" w:color="auto"/>
        <w:left w:val="none" w:sz="0" w:space="0" w:color="auto"/>
        <w:bottom w:val="none" w:sz="0" w:space="0" w:color="auto"/>
        <w:right w:val="none" w:sz="0" w:space="0" w:color="auto"/>
      </w:divBdr>
    </w:div>
    <w:div w:id="1833716169">
      <w:bodyDiv w:val="1"/>
      <w:marLeft w:val="0"/>
      <w:marRight w:val="0"/>
      <w:marTop w:val="0"/>
      <w:marBottom w:val="0"/>
      <w:divBdr>
        <w:top w:val="none" w:sz="0" w:space="0" w:color="auto"/>
        <w:left w:val="none" w:sz="0" w:space="0" w:color="auto"/>
        <w:bottom w:val="none" w:sz="0" w:space="0" w:color="auto"/>
        <w:right w:val="none" w:sz="0" w:space="0" w:color="auto"/>
      </w:divBdr>
    </w:div>
    <w:div w:id="1920941488">
      <w:bodyDiv w:val="1"/>
      <w:marLeft w:val="0"/>
      <w:marRight w:val="0"/>
      <w:marTop w:val="0"/>
      <w:marBottom w:val="0"/>
      <w:divBdr>
        <w:top w:val="none" w:sz="0" w:space="0" w:color="auto"/>
        <w:left w:val="none" w:sz="0" w:space="0" w:color="auto"/>
        <w:bottom w:val="none" w:sz="0" w:space="0" w:color="auto"/>
        <w:right w:val="none" w:sz="0" w:space="0" w:color="auto"/>
      </w:divBdr>
    </w:div>
    <w:div w:id="1924409526">
      <w:bodyDiv w:val="1"/>
      <w:marLeft w:val="0"/>
      <w:marRight w:val="0"/>
      <w:marTop w:val="0"/>
      <w:marBottom w:val="0"/>
      <w:divBdr>
        <w:top w:val="none" w:sz="0" w:space="0" w:color="auto"/>
        <w:left w:val="none" w:sz="0" w:space="0" w:color="auto"/>
        <w:bottom w:val="none" w:sz="0" w:space="0" w:color="auto"/>
        <w:right w:val="none" w:sz="0" w:space="0" w:color="auto"/>
      </w:divBdr>
    </w:div>
    <w:div w:id="1931695445">
      <w:bodyDiv w:val="1"/>
      <w:marLeft w:val="0"/>
      <w:marRight w:val="0"/>
      <w:marTop w:val="0"/>
      <w:marBottom w:val="0"/>
      <w:divBdr>
        <w:top w:val="none" w:sz="0" w:space="0" w:color="auto"/>
        <w:left w:val="none" w:sz="0" w:space="0" w:color="auto"/>
        <w:bottom w:val="none" w:sz="0" w:space="0" w:color="auto"/>
        <w:right w:val="none" w:sz="0" w:space="0" w:color="auto"/>
      </w:divBdr>
    </w:div>
    <w:div w:id="1977951663">
      <w:bodyDiv w:val="1"/>
      <w:marLeft w:val="0"/>
      <w:marRight w:val="0"/>
      <w:marTop w:val="0"/>
      <w:marBottom w:val="0"/>
      <w:divBdr>
        <w:top w:val="none" w:sz="0" w:space="0" w:color="auto"/>
        <w:left w:val="none" w:sz="0" w:space="0" w:color="auto"/>
        <w:bottom w:val="none" w:sz="0" w:space="0" w:color="auto"/>
        <w:right w:val="none" w:sz="0" w:space="0" w:color="auto"/>
      </w:divBdr>
    </w:div>
    <w:div w:id="1988440183">
      <w:bodyDiv w:val="1"/>
      <w:marLeft w:val="0"/>
      <w:marRight w:val="0"/>
      <w:marTop w:val="0"/>
      <w:marBottom w:val="0"/>
      <w:divBdr>
        <w:top w:val="none" w:sz="0" w:space="0" w:color="auto"/>
        <w:left w:val="none" w:sz="0" w:space="0" w:color="auto"/>
        <w:bottom w:val="none" w:sz="0" w:space="0" w:color="auto"/>
        <w:right w:val="none" w:sz="0" w:space="0" w:color="auto"/>
      </w:divBdr>
    </w:div>
    <w:div w:id="2056193888">
      <w:bodyDiv w:val="1"/>
      <w:marLeft w:val="0"/>
      <w:marRight w:val="0"/>
      <w:marTop w:val="0"/>
      <w:marBottom w:val="0"/>
      <w:divBdr>
        <w:top w:val="none" w:sz="0" w:space="0" w:color="auto"/>
        <w:left w:val="none" w:sz="0" w:space="0" w:color="auto"/>
        <w:bottom w:val="none" w:sz="0" w:space="0" w:color="auto"/>
        <w:right w:val="none" w:sz="0" w:space="0" w:color="auto"/>
      </w:divBdr>
    </w:div>
    <w:div w:id="2062632165">
      <w:bodyDiv w:val="1"/>
      <w:marLeft w:val="0"/>
      <w:marRight w:val="0"/>
      <w:marTop w:val="0"/>
      <w:marBottom w:val="0"/>
      <w:divBdr>
        <w:top w:val="none" w:sz="0" w:space="0" w:color="auto"/>
        <w:left w:val="none" w:sz="0" w:space="0" w:color="auto"/>
        <w:bottom w:val="none" w:sz="0" w:space="0" w:color="auto"/>
        <w:right w:val="none" w:sz="0" w:space="0" w:color="auto"/>
      </w:divBdr>
    </w:div>
    <w:div w:id="2082020409">
      <w:bodyDiv w:val="1"/>
      <w:marLeft w:val="0"/>
      <w:marRight w:val="0"/>
      <w:marTop w:val="0"/>
      <w:marBottom w:val="0"/>
      <w:divBdr>
        <w:top w:val="none" w:sz="0" w:space="0" w:color="auto"/>
        <w:left w:val="none" w:sz="0" w:space="0" w:color="auto"/>
        <w:bottom w:val="none" w:sz="0" w:space="0" w:color="auto"/>
        <w:right w:val="none" w:sz="0" w:space="0" w:color="auto"/>
      </w:divBdr>
    </w:div>
    <w:div w:id="2091386305">
      <w:bodyDiv w:val="1"/>
      <w:marLeft w:val="0"/>
      <w:marRight w:val="0"/>
      <w:marTop w:val="0"/>
      <w:marBottom w:val="0"/>
      <w:divBdr>
        <w:top w:val="none" w:sz="0" w:space="0" w:color="auto"/>
        <w:left w:val="none" w:sz="0" w:space="0" w:color="auto"/>
        <w:bottom w:val="none" w:sz="0" w:space="0" w:color="auto"/>
        <w:right w:val="none" w:sz="0" w:space="0" w:color="auto"/>
      </w:divBdr>
    </w:div>
    <w:div w:id="212765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Arj06</b:Tag>
    <b:SourceType>Book</b:SourceType>
    <b:Guid>{25DE8EC7-F8F8-4A60-ABD7-3477E9E2C74F}</b:Guid>
    <b:Author>
      <b:Author>
        <b:NameList>
          <b:Person>
            <b:Last>Bhatia</b:Last>
            <b:First>Arjun</b:First>
            <b:Middle>Kumar</b:Middle>
          </b:Person>
        </b:NameList>
      </b:Author>
    </b:Author>
    <b:Title>International Tourism Management</b:Title>
    <b:Year>2016</b:Year>
    <b:City>New Delhi</b:City>
    <b:Publisher>Sterling Publishers Pvt. Ltd,</b:Publisher>
    <b:Edition>4</b:Edition>
    <b:RefOrder>12</b:RefOrder>
  </b:Source>
  <b:Source>
    <b:Tag>Bar05</b:Tag>
    <b:SourceType>Book</b:SourceType>
    <b:Guid>{1F5EFF69-3E72-482B-A083-860FB39A1988}</b:Guid>
    <b:Title>Tourism in Cross Culture</b:Title>
    <b:Year>2015</b:Year>
    <b:Author>
      <b:Author>
        <b:NameList>
          <b:Person>
            <b:Last>Barbara K. Gold</b:Last>
            <b:First>John</b:First>
            <b:Middle>F. Donahue</b:Middle>
          </b:Person>
        </b:NameList>
      </b:Author>
    </b:Author>
    <b:JournalName>American Journal of Cross Culture</b:JournalName>
    <b:Pages>140</b:Pages>
    <b:Volume>3</b:Volume>
    <b:City>Istanbul</b:City>
    <b:Publisher>Turkish Co</b:Publisher>
    <b:Edition>3</b:Edition>
    <b:RefOrder>13</b:RefOrder>
  </b:Source>
  <b:Source>
    <b:Tag>Ste04</b:Tag>
    <b:SourceType>Book</b:SourceType>
    <b:Guid>{DEF3E7DA-902B-45F0-9329-780803584D50}</b:Guid>
    <b:Author>
      <b:Author>
        <b:NameList>
          <b:Person>
            <b:Last>Bird</b:Last>
            <b:First>Steveen,</b:First>
            <b:Middle>Ross</b:Middle>
          </b:Person>
        </b:NameList>
      </b:Author>
    </b:Author>
    <b:Title>Pandemic Environment</b:Title>
    <b:Year>2021</b:Year>
    <b:City>London</b:City>
    <b:Publisher>Juta and Company Ltd</b:Publisher>
    <b:Edition>8</b:Edition>
    <b:RefOrder>14</b:RefOrder>
  </b:Source>
  <b:Source>
    <b:Tag>Car19</b:Tag>
    <b:SourceType>Book</b:SourceType>
    <b:Guid>{D23DFD68-49F6-45B4-9990-44CADFFE2395}</b:Guid>
    <b:Author>
      <b:Author>
        <b:NameList>
          <b:Person>
            <b:Last>Caroline Hook</b:Last>
            <b:First>Dr</b:First>
            <b:Middle>Andrew Jenkins</b:Middle>
          </b:Person>
        </b:NameList>
      </b:Author>
    </b:Author>
    <b:Title>Introducing Human Resource Management</b:Title>
    <b:Year>2019</b:Year>
    <b:City>Manchester</b:City>
    <b:Publisher>Quick Home</b:Publisher>
    <b:Edition>8</b:Edition>
    <b:RefOrder>15</b:RefOrder>
  </b:Source>
  <b:Source>
    <b:Tag>Kar192</b:Tag>
    <b:SourceType>Book</b:SourceType>
    <b:Guid>{B1B3E82E-FB1F-4BFE-AE6A-A3C0DA44E3C9}</b:Guid>
    <b:Author>
      <b:Author>
        <b:NameList>
          <b:Person>
            <b:Last>Karin Tusting</b:Last>
            <b:First>Sharon</b:First>
            <b:Middle>McCulloch, Ibrar Bhatt, Mary Hamilton, David Barton</b:Middle>
          </b:Person>
        </b:NameList>
      </b:Author>
    </b:Author>
    <b:Title>Training Assessment in hotel management</b:Title>
    <b:Year>2019</b:Year>
    <b:City>Pennsylvania</b:City>
    <b:Publisher>Taylor &amp; Francis</b:Publisher>
    <b:Edition>7</b:Edition>
    <b:RefOrder>16</b:RefOrder>
  </b:Source>
  <b:Source>
    <b:Tag>Tra12</b:Tag>
    <b:SourceType>Book</b:SourceType>
    <b:Guid>{37850B33-6119-4F14-910C-72C7B0128017}</b:Guid>
    <b:Author>
      <b:Author>
        <b:NameList>
          <b:Person>
            <b:Last>Tracy</b:Last>
          </b:Person>
        </b:NameList>
      </b:Author>
    </b:Author>
    <b:Title>International Hotel Management: Emerging Challenges and Future Prospects</b:Title>
    <b:Year>2020</b:Year>
    <b:Publisher>Wiley</b:Publisher>
    <b:Edition>2</b:Edition>
    <b:City>Manchester</b:City>
    <b:RefOrder>17</b:RefOrder>
  </b:Source>
  <b:Source>
    <b:Tag>Rob19</b:Tag>
    <b:SourceType>Book</b:SourceType>
    <b:Guid>{2EDFBA71-DA0F-4A6C-9D2D-CF725EC83A1C}</b:Guid>
    <b:Author>
      <b:Author>
        <b:NameList>
          <b:Person>
            <b:Last>Noor</b:Last>
            <b:First>Robbison</b:First>
          </b:Person>
        </b:NameList>
      </b:Author>
    </b:Author>
    <b:Title>Documentation For Digital Hospitality &amp; Tourist Management</b:Title>
    <b:Year>2019</b:Year>
    <b:City>London</b:City>
    <b:Publisher>H S Lee</b:Publisher>
    <b:Edition>5</b:Edition>
    <b:RefOrder>18</b:RefOrder>
  </b:Source>
  <b:Source>
    <b:Tag>Ste20</b:Tag>
    <b:SourceType>Book</b:SourceType>
    <b:Guid>{0DB86BEF-AF3E-45F1-A267-CF7D9C494605}</b:Guid>
    <b:Author>
      <b:Author>
        <b:NameList>
          <b:Person>
            <b:Last>Mailey</b:Last>
            <b:First>Britephen</b:First>
          </b:Person>
        </b:NameList>
      </b:Author>
    </b:Author>
    <b:Title>Organisational Behavior for Hotel Management</b:Title>
    <b:Year>2020</b:Year>
    <b:City>Boston</b:City>
    <b:Publisher>Routledge</b:Publisher>
    <b:Edition>2</b:Edition>
    <b:RefOrder>19</b:RefOrder>
  </b:Source>
  <b:Source>
    <b:Tag>Bar19</b:Tag>
    <b:SourceType>JournalArticle</b:SourceType>
    <b:Guid>{5E950845-35B2-43FD-AFCC-D87E4142F8C4}</b:Guid>
    <b:Author>
      <b:Author>
        <b:NameList>
          <b:Person>
            <b:Last>Gibson</b:Last>
            <b:First>Bartram</b:First>
            <b:Middle>and</b:Middle>
          </b:Person>
        </b:NameList>
      </b:Author>
    </b:Author>
    <b:JournalName>Training needs analysis toolkit a resource for identifying training needs, selecting training strategies and developing training plans</b:JournalName>
    <b:Year>2019</b:Year>
    <b:RefOrder>20</b:RefOrder>
  </b:Source>
  <b:Source>
    <b:Tag>Ber17</b:Tag>
    <b:SourceType>JournalArticle</b:SourceType>
    <b:Guid>{FEEB01AA-2F72-4D92-AED0-107842732318}</b:Guid>
    <b:Author>
      <b:Author>
        <b:NameList>
          <b:Person>
            <b:Last>Berger</b:Last>
            <b:First>M.</b:First>
          </b:Person>
        </b:NameList>
      </b:Author>
    </b:Author>
    <b:Title> A Market‐Led Training Needs Analysis: Is the Training Needs Analysis Outmoded? </b:Title>
    <b:JournalName>Industrial and Commercial Training</b:JournalName>
    <b:Year>2017</b:Year>
    <b:RefOrder>21</b:RefOrder>
  </b:Source>
  <b:Source>
    <b:Tag>Lep14</b:Tag>
    <b:SourceType>JournalArticle</b:SourceType>
    <b:Guid>{66558653-C68F-4465-8202-0153292855E1}</b:Guid>
    <b:Author>
      <b:Author>
        <b:NameList>
          <b:Person>
            <b:Last>Lepicki</b:Last>
            <b:First>T.</b:First>
            <b:Middle>and Boggs, A.</b:Middle>
          </b:Person>
        </b:NameList>
      </b:Author>
    </b:Author>
    <b:Title>Needs Assessments to Determine Training Requirements.</b:Title>
    <b:JournalName> New Directions for Evaluation</b:JournalName>
    <b:Year>2014</b:Year>
    <b:RefOrder>22</b:RefOrder>
  </b:Source>
  <b:Source>
    <b:Tag>Rah20</b:Tag>
    <b:SourceType>JournalArticle</b:SourceType>
    <b:Guid>{2054D4EE-89E7-48EE-B971-C6D2E2F3413B}</b:Guid>
    <b:Author>
      <b:Author>
        <b:NameList>
          <b:Person>
            <b:Last>Rahmana</b:Last>
            <b:First>A.</b:First>
            <b:Middle>and Sukaya, Y.</b:Middle>
          </b:Person>
        </b:NameList>
      </b:Author>
    </b:Author>
    <b:Title>Training Needs Analysis: Suggested Framework for Identifying Training Need. </b:Title>
    <b:JournalName>International Journal of Psychosocial Rehabilitation</b:JournalName>
    <b:Year>2020</b:Year>
    <b:RefOrder>23</b:RefOrder>
  </b:Source>
  <b:Source>
    <b:Tag>Fin17</b:Tag>
    <b:SourceType>JournalArticle</b:SourceType>
    <b:Guid>{DF697CA9-F6BD-4037-A0BF-238EE934C755}</b:Guid>
    <b:Author>
      <b:Author>
        <b:NameList>
          <b:Person>
            <b:Last>Finkelstein</b:Last>
            <b:First>R.</b:First>
            <b:Middle>and Adams, C.</b:Middle>
          </b:Person>
        </b:NameList>
      </b:Author>
    </b:Author>
    <b:Title>Age Smart Employer Awards: Demonstration of Effective Employer Engagement. </b:Title>
    <b:JournalName>Innovation in Aging</b:JournalName>
    <b:Year>2017</b:Year>
    <b:RefOrder>9</b:RefOrder>
  </b:Source>
  <b:Source>
    <b:Tag>Raj18</b:Tag>
    <b:SourceType>JournalArticle</b:SourceType>
    <b:Guid>{CAA71EAC-10D8-4D96-849B-BDF402FC3CE5}</b:Guid>
    <b:Author>
      <b:Author>
        <b:NameList>
          <b:Person>
            <b:Last>Rajan</b:Last>
            <b:First>D.</b:First>
          </b:Person>
        </b:NameList>
      </b:Author>
    </b:Author>
    <b:Title>Training needs analysis: A study of managers. </b:Title>
    <b:JournalName>Training &amp; Development </b:JournalName>
    <b:Year>2018</b:Year>
    <b:RefOrder>8</b:RefOrder>
  </b:Source>
  <b:Source>
    <b:Tag>Sha14</b:Tag>
    <b:SourceType>JournalArticle</b:SourceType>
    <b:Guid>{83789A0F-74C8-42E5-83F2-C2A38783788C}</b:Guid>
    <b:Author>
      <b:Author>
        <b:NameList>
          <b:Person>
            <b:Last>Shann</b:Last>
            <b:First>C.,</b:First>
            <b:Middle>Martin, A. and Chester, A.</b:Middle>
          </b:Person>
        </b:NameList>
      </b:Author>
    </b:Author>
    <b:Title> Improving workplace mental health: a training needs analysis to inform beyond blue’s online resource for leaders. </b:Title>
    <b:JournalName>Asia Pacific Journal of Human Resources</b:JournalName>
    <b:Year>2014</b:Year>
    <b:RefOrder>11</b:RefOrder>
  </b:Source>
  <b:Source>
    <b:Tag>Ser18</b:Tag>
    <b:SourceType>Book</b:SourceType>
    <b:Guid>{6D884A32-1305-4182-9934-B984826006DB}</b:Guid>
    <b:Author>
      <b:Author>
        <b:NameList>
          <b:Person>
            <b:Last>Service.</b:Last>
            <b:First>Tafe</b:First>
            <b:Middle>National Centre For Research And Development (Australia and Training Services Australia</b:Middle>
          </b:Person>
        </b:NameList>
      </b:Author>
    </b:Author>
    <b:Title>Training needs analysis. Canberra: Australian Govt. Pub.</b:Title>
    <b:Year>2018</b:Year>
    <b:RefOrder>24</b:RefOrder>
  </b:Source>
  <b:Source>
    <b:Tag>Umo16</b:Tag>
    <b:SourceType>JournalArticle</b:SourceType>
    <b:Guid>{ED9DCA2D-DC0C-4132-8599-04D27FCFADAB}</b:Guid>
    <b:Author>
      <b:Author>
        <b:NameList>
          <b:Person>
            <b:Last>Umoren</b:Last>
            <b:First>J.A.</b:First>
          </b:Person>
        </b:NameList>
      </b:Author>
    </b:Author>
    <b:Title>Maslow Hierarchy of Needs And Obra 1987: Toward Need Satisfaction By Nursing Home Residents.</b:Title>
    <b:Year>2016</b:Year>
    <b:JournalName> Educational Gerontology,</b:JournalName>
    <b:RefOrder>10</b:RefOrder>
  </b:Source>
  <b:Source>
    <b:Tag>Tho13</b:Tag>
    <b:SourceType>BookSection</b:SourceType>
    <b:Guid>{524D27A6-DF12-4B1E-8C43-0FD3E079A381}</b:Guid>
    <b:Author>
      <b:Author>
        <b:NameList>
          <b:Person>
            <b:Last>Thomas Kubr</b:Last>
            <b:First>‎Heinz</b:First>
            <b:Middle>Marchesi, ‎Daniel Ilar</b:Middle>
          </b:Person>
        </b:NameList>
      </b:Author>
    </b:Author>
    <b:BookTitle>Starting Up: Achieving Success with Professional Business Planning</b:BookTitle>
    <b:Year>2013</b:Year>
    <b:RefOrder>1</b:RefOrder>
  </b:Source>
  <b:Source>
    <b:Tag>Ray16</b:Tag>
    <b:SourceType>BookSection</b:SourceType>
    <b:Guid>{94D6BC58-831B-4139-A8BC-5D5D3BDBDD91}</b:Guid>
    <b:Author>
      <b:Author>
        <b:NameList>
          <b:Person>
            <b:Last>Noe</b:Last>
            <b:First>Raymond</b:First>
          </b:Person>
        </b:NameList>
      </b:Author>
    </b:Author>
    <b:BookTitle>Employee Training &amp; Development</b:BookTitle>
    <b:Year>2016</b:Year>
    <b:RefOrder>2</b:RefOrder>
  </b:Source>
  <b:Source>
    <b:Tag>Dav96</b:Tag>
    <b:SourceType>BookSection</b:SourceType>
    <b:Guid>{8640E700-7A15-4769-9DFD-B8192FF31A17}</b:Guid>
    <b:Author>
      <b:Author>
        <b:NameList>
          <b:Person>
            <b:Last>David Allred Whetten</b:Last>
            <b:First>‎Mike</b:First>
            <b:Middle>Woods</b:Middle>
          </b:Person>
        </b:NameList>
      </b:Author>
    </b:Author>
    <b:BookTitle>Effective Problem-solving </b:BookTitle>
    <b:Year>1996</b:Year>
    <b:RefOrder>3</b:RefOrder>
  </b:Source>
  <b:Source>
    <b:Tag>Rod06</b:Tag>
    <b:SourceType>BookSection</b:SourceType>
    <b:Guid>{81F00FB5-38ED-42C7-8DAA-E4F9787618EE}</b:Guid>
    <b:Author>
      <b:Author>
        <b:NameList>
          <b:Person>
            <b:Last>Rodd Wagner</b:Last>
            <b:First>‎James</b:First>
            <b:Middle>K. Harter</b:Middle>
          </b:Person>
        </b:NameList>
      </b:Author>
    </b:Author>
    <b:BookTitle>The Elements of Great Managing </b:BookTitle>
    <b:Year>2006</b:Year>
    <b:City>New York</b:City>
    <b:Publisher>Galluo Press</b:Publisher>
    <b:RefOrder>4</b:RefOrder>
  </b:Source>
  <b:Source>
    <b:Tag>Ker071</b:Tag>
    <b:SourceType>BookSection</b:SourceType>
    <b:Guid>{9FD6FCEE-5238-4905-A87E-256F2C638D6B}</b:Guid>
    <b:Author>
      <b:Author>
        <b:NameList>
          <b:Person>
            <b:Last>Sommerville</b:Last>
            <b:First>Kerry</b:First>
            <b:Middle>L.</b:Middle>
          </b:Person>
        </b:NameList>
      </b:Author>
    </b:Author>
    <b:BookTitle>Hospitality Employee Management and Supervision</b:BookTitle>
    <b:Year>2007</b:Year>
    <b:RefOrder>5</b:RefOrder>
  </b:Source>
  <b:Source>
    <b:Tag>Ash07</b:Tag>
    <b:SourceType>BookSection</b:SourceType>
    <b:Guid>{A16CE7B2-5CDC-40AE-94E2-CD0AE7C277AA}</b:Guid>
    <b:Author>
      <b:Author>
        <b:NameList>
          <b:Person>
            <b:Last>Ashly Pinnington</b:Last>
            <b:First>‎Rob</b:First>
            <b:Middle>Macklin, ‎Tom Campbell</b:Middle>
          </b:Person>
        </b:NameList>
      </b:Author>
    </b:Author>
    <b:BookTitle>Human Resource Management:Ethics and Employment: Ethics and Employment</b:BookTitle>
    <b:Year>2007</b:Year>
    <b:RefOrder>6</b:RefOrder>
  </b:Source>
  <b:Source>
    <b:Tag>Den10</b:Tag>
    <b:SourceType>BookSection</b:SourceType>
    <b:Guid>{4BAC92B2-211B-41D0-9E4B-06FE46AC9A68}</b:Guid>
    <b:Author>
      <b:Author>
        <b:NameList>
          <b:Person>
            <b:Last>Romano</b:Last>
            <b:First>Denise</b:First>
          </b:Person>
        </b:NameList>
      </b:Author>
    </b:Author>
    <b:BookTitle>The HR Toolkit: An Indispensable Resource for Being a Credible Activist</b:BookTitle>
    <b:Year>2010</b:Year>
    <b:RefOrder>7</b:RefOrder>
  </b:Source>
</b:Sources>
</file>

<file path=customXml/itemProps1.xml><?xml version="1.0" encoding="utf-8"?>
<ds:datastoreItem xmlns:ds="http://schemas.openxmlformats.org/officeDocument/2006/customXml" ds:itemID="{4B27A03A-D848-4758-B551-36898C49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2021-12-06T12:02:00Z</dcterms:created>
  <dcterms:modified xsi:type="dcterms:W3CDTF">2021-12-06T12:02:00Z</dcterms:modified>
</cp:coreProperties>
</file>