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3D992" w14:textId="77777777" w:rsidR="00AD2176" w:rsidRPr="00BD4ACE" w:rsidRDefault="00AD2176" w:rsidP="00BD4ACE">
      <w:pPr>
        <w:spacing w:line="480" w:lineRule="auto"/>
        <w:rPr>
          <w:rFonts w:ascii="Arial" w:hAnsi="Arial" w:cs="Arial"/>
          <w:sz w:val="24"/>
          <w:szCs w:val="24"/>
          <w:highlight w:val="yellow"/>
        </w:rPr>
      </w:pPr>
    </w:p>
    <w:p w14:paraId="14F9C62C" w14:textId="77777777" w:rsidR="00AD2176" w:rsidRPr="00BD4ACE" w:rsidRDefault="00AD2176" w:rsidP="00BD4ACE">
      <w:pPr>
        <w:spacing w:line="480" w:lineRule="auto"/>
        <w:rPr>
          <w:rFonts w:ascii="Arial" w:hAnsi="Arial" w:cs="Arial"/>
          <w:sz w:val="24"/>
          <w:szCs w:val="24"/>
          <w:highlight w:val="yellow"/>
        </w:rPr>
      </w:pPr>
    </w:p>
    <w:p w14:paraId="67DAD20C" w14:textId="77777777" w:rsidR="00AD2176" w:rsidRPr="00BD4ACE" w:rsidRDefault="00AD2176" w:rsidP="00BD4ACE">
      <w:pPr>
        <w:spacing w:line="480" w:lineRule="auto"/>
        <w:rPr>
          <w:rFonts w:ascii="Arial" w:hAnsi="Arial" w:cs="Arial"/>
          <w:sz w:val="24"/>
          <w:szCs w:val="24"/>
          <w:highlight w:val="yellow"/>
        </w:rPr>
      </w:pPr>
    </w:p>
    <w:p w14:paraId="62650061" w14:textId="6FB92A5B" w:rsidR="00AD2176" w:rsidRPr="00BD4ACE" w:rsidRDefault="00507207" w:rsidP="00BD4ACE">
      <w:pPr>
        <w:spacing w:line="480" w:lineRule="auto"/>
        <w:jc w:val="center"/>
        <w:rPr>
          <w:rFonts w:ascii="Arial" w:hAnsi="Arial" w:cs="Arial"/>
          <w:sz w:val="24"/>
          <w:szCs w:val="24"/>
          <w:highlight w:val="yellow"/>
        </w:rPr>
      </w:pPr>
      <w:r w:rsidRPr="00BD4ACE">
        <w:rPr>
          <w:rFonts w:ascii="Arial" w:hAnsi="Arial" w:cs="Arial"/>
          <w:noProof/>
          <w:sz w:val="24"/>
          <w:szCs w:val="24"/>
          <w:highlight w:val="yellow"/>
        </w:rPr>
        <w:drawing>
          <wp:inline distT="0" distB="0" distL="0" distR="0" wp14:anchorId="12045593" wp14:editId="7DA1BC23">
            <wp:extent cx="2619375" cy="1743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2D9AE423" w14:textId="2A2EEEF4" w:rsidR="00507207" w:rsidRPr="00BD4ACE" w:rsidRDefault="00507207" w:rsidP="00BD4ACE">
      <w:pPr>
        <w:spacing w:line="480" w:lineRule="auto"/>
        <w:jc w:val="center"/>
        <w:rPr>
          <w:rFonts w:ascii="Arial" w:hAnsi="Arial" w:cs="Arial"/>
          <w:sz w:val="24"/>
          <w:szCs w:val="24"/>
          <w:highlight w:val="yellow"/>
        </w:rPr>
      </w:pPr>
    </w:p>
    <w:p w14:paraId="6591D11E" w14:textId="26105ADF" w:rsidR="00507207" w:rsidRPr="00BD4ACE" w:rsidRDefault="00507207" w:rsidP="00BD4ACE">
      <w:pPr>
        <w:spacing w:line="480" w:lineRule="auto"/>
        <w:jc w:val="center"/>
        <w:rPr>
          <w:rFonts w:ascii="Arial" w:hAnsi="Arial" w:cs="Arial"/>
          <w:sz w:val="24"/>
          <w:szCs w:val="24"/>
          <w:highlight w:val="yellow"/>
        </w:rPr>
      </w:pPr>
    </w:p>
    <w:p w14:paraId="008D89E0" w14:textId="60177F04" w:rsidR="0052498D" w:rsidRPr="00BD4ACE" w:rsidRDefault="00696042" w:rsidP="00BD4ACE">
      <w:pPr>
        <w:spacing w:line="480" w:lineRule="auto"/>
        <w:jc w:val="center"/>
        <w:rPr>
          <w:rStyle w:val="normaltextrun"/>
          <w:rFonts w:ascii="Arial" w:hAnsi="Arial" w:cs="Arial"/>
          <w:sz w:val="24"/>
          <w:szCs w:val="24"/>
        </w:rPr>
      </w:pPr>
      <w:r w:rsidRPr="00BD4ACE">
        <w:rPr>
          <w:rFonts w:ascii="Arial" w:hAnsi="Arial" w:cs="Arial"/>
          <w:sz w:val="24"/>
          <w:szCs w:val="24"/>
        </w:rPr>
        <w:t xml:space="preserve">BMCJ7001- </w:t>
      </w:r>
      <w:r w:rsidR="0052498D" w:rsidRPr="00BD4ACE">
        <w:rPr>
          <w:rFonts w:ascii="Arial" w:hAnsi="Arial" w:cs="Arial"/>
          <w:sz w:val="24"/>
          <w:szCs w:val="24"/>
        </w:rPr>
        <w:t>Critically evaluate the arguments for and against raising the M</w:t>
      </w:r>
      <w:r w:rsidR="00F059E0">
        <w:rPr>
          <w:rFonts w:ascii="Arial" w:hAnsi="Arial" w:cs="Arial"/>
          <w:sz w:val="24"/>
          <w:szCs w:val="24"/>
        </w:rPr>
        <w:t>.A.C.R.</w:t>
      </w:r>
      <w:r w:rsidR="0052498D" w:rsidRPr="00BD4ACE">
        <w:rPr>
          <w:rFonts w:ascii="Arial" w:hAnsi="Arial" w:cs="Arial"/>
          <w:sz w:val="24"/>
          <w:szCs w:val="24"/>
        </w:rPr>
        <w:t xml:space="preserve"> (minimum age of criminal responsibility) in England and Wales</w:t>
      </w:r>
    </w:p>
    <w:p w14:paraId="43D19979" w14:textId="7F92E842" w:rsidR="00507207" w:rsidRPr="00BD4ACE" w:rsidRDefault="00507207" w:rsidP="00BD4ACE">
      <w:pPr>
        <w:spacing w:line="480" w:lineRule="auto"/>
        <w:jc w:val="center"/>
        <w:rPr>
          <w:rFonts w:ascii="Arial" w:hAnsi="Arial" w:cs="Arial"/>
          <w:sz w:val="24"/>
          <w:szCs w:val="24"/>
        </w:rPr>
      </w:pPr>
    </w:p>
    <w:p w14:paraId="41E52CDA" w14:textId="0FF69139" w:rsidR="0052498D" w:rsidRPr="00BD4ACE" w:rsidRDefault="0052498D" w:rsidP="00BD4ACE">
      <w:pPr>
        <w:spacing w:line="480" w:lineRule="auto"/>
        <w:jc w:val="center"/>
        <w:rPr>
          <w:rFonts w:ascii="Arial" w:hAnsi="Arial" w:cs="Arial"/>
          <w:sz w:val="24"/>
          <w:szCs w:val="24"/>
        </w:rPr>
      </w:pPr>
    </w:p>
    <w:p w14:paraId="012DEC03" w14:textId="7BEE1EBD" w:rsidR="0052498D" w:rsidRPr="00BD4ACE" w:rsidRDefault="0052498D" w:rsidP="00BD4ACE">
      <w:pPr>
        <w:spacing w:line="480" w:lineRule="auto"/>
        <w:jc w:val="center"/>
        <w:rPr>
          <w:rFonts w:ascii="Arial" w:hAnsi="Arial" w:cs="Arial"/>
          <w:sz w:val="24"/>
          <w:szCs w:val="24"/>
        </w:rPr>
      </w:pPr>
      <w:r w:rsidRPr="00BD4ACE">
        <w:rPr>
          <w:rFonts w:ascii="Arial" w:hAnsi="Arial" w:cs="Arial"/>
          <w:sz w:val="24"/>
          <w:szCs w:val="24"/>
        </w:rPr>
        <w:t>C</w:t>
      </w:r>
      <w:r w:rsidR="00980841" w:rsidRPr="00BD4ACE">
        <w:rPr>
          <w:rFonts w:ascii="Arial" w:hAnsi="Arial" w:cs="Arial"/>
          <w:sz w:val="24"/>
          <w:szCs w:val="24"/>
        </w:rPr>
        <w:t>ha</w:t>
      </w:r>
      <w:r w:rsidRPr="00BD4ACE">
        <w:rPr>
          <w:rFonts w:ascii="Arial" w:hAnsi="Arial" w:cs="Arial"/>
          <w:sz w:val="24"/>
          <w:szCs w:val="24"/>
        </w:rPr>
        <w:t xml:space="preserve">rlotte Smith </w:t>
      </w:r>
    </w:p>
    <w:p w14:paraId="7E7F659F" w14:textId="37669395" w:rsidR="0052498D" w:rsidRPr="00BD4ACE" w:rsidRDefault="0052498D" w:rsidP="00BD4ACE">
      <w:pPr>
        <w:spacing w:line="480" w:lineRule="auto"/>
        <w:jc w:val="center"/>
        <w:rPr>
          <w:rFonts w:ascii="Arial" w:hAnsi="Arial" w:cs="Arial"/>
          <w:sz w:val="24"/>
          <w:szCs w:val="24"/>
        </w:rPr>
      </w:pPr>
      <w:r w:rsidRPr="00BD4ACE">
        <w:rPr>
          <w:rFonts w:ascii="Arial" w:hAnsi="Arial" w:cs="Arial"/>
          <w:sz w:val="24"/>
          <w:szCs w:val="24"/>
        </w:rPr>
        <w:t>Due 26/11/2021</w:t>
      </w:r>
    </w:p>
    <w:p w14:paraId="75FE22E4" w14:textId="6CB0BEE1" w:rsidR="00AB1F4A" w:rsidRPr="00BD4ACE" w:rsidRDefault="00FC4FA6" w:rsidP="00BD4ACE">
      <w:pPr>
        <w:spacing w:line="480" w:lineRule="auto"/>
        <w:jc w:val="center"/>
        <w:rPr>
          <w:rFonts w:ascii="Arial" w:hAnsi="Arial" w:cs="Arial"/>
          <w:sz w:val="24"/>
          <w:szCs w:val="24"/>
        </w:rPr>
      </w:pPr>
      <w:r w:rsidRPr="00BD4ACE">
        <w:rPr>
          <w:rFonts w:ascii="Arial" w:hAnsi="Arial" w:cs="Arial"/>
          <w:sz w:val="24"/>
          <w:szCs w:val="24"/>
        </w:rPr>
        <w:t>Word count-</w:t>
      </w:r>
      <w:r w:rsidR="00006004">
        <w:rPr>
          <w:rFonts w:ascii="Arial" w:hAnsi="Arial" w:cs="Arial"/>
          <w:sz w:val="24"/>
          <w:szCs w:val="24"/>
        </w:rPr>
        <w:t xml:space="preserve"> 27</w:t>
      </w:r>
      <w:r w:rsidR="00D07615">
        <w:rPr>
          <w:rFonts w:ascii="Arial" w:hAnsi="Arial" w:cs="Arial"/>
          <w:sz w:val="24"/>
          <w:szCs w:val="24"/>
        </w:rPr>
        <w:t>38</w:t>
      </w:r>
    </w:p>
    <w:p w14:paraId="1BE224EA" w14:textId="77777777" w:rsidR="00AB1F4A" w:rsidRPr="00BD4ACE" w:rsidRDefault="00AB1F4A" w:rsidP="00BD4ACE">
      <w:pPr>
        <w:spacing w:line="480" w:lineRule="auto"/>
        <w:jc w:val="center"/>
        <w:rPr>
          <w:rFonts w:ascii="Arial" w:hAnsi="Arial" w:cs="Arial"/>
          <w:sz w:val="24"/>
          <w:szCs w:val="24"/>
        </w:rPr>
      </w:pPr>
    </w:p>
    <w:p w14:paraId="1FF28CBA" w14:textId="318D7C31" w:rsidR="00746A03" w:rsidRPr="00BD4ACE" w:rsidRDefault="00674089" w:rsidP="00BD4ACE">
      <w:pPr>
        <w:spacing w:line="480" w:lineRule="auto"/>
        <w:jc w:val="center"/>
        <w:rPr>
          <w:rStyle w:val="eop"/>
          <w:rFonts w:ascii="Arial" w:hAnsi="Arial" w:cs="Arial"/>
          <w:sz w:val="24"/>
          <w:szCs w:val="24"/>
        </w:rPr>
      </w:pPr>
      <w:r w:rsidRPr="00BD4ACE">
        <w:rPr>
          <w:rStyle w:val="eop"/>
          <w:rFonts w:ascii="Arial" w:hAnsi="Arial" w:cs="Arial"/>
          <w:sz w:val="24"/>
          <w:szCs w:val="24"/>
        </w:rPr>
        <w:t xml:space="preserve"> </w:t>
      </w:r>
    </w:p>
    <w:p w14:paraId="54437999" w14:textId="3B9CB561" w:rsidR="00A774B0" w:rsidRPr="00BD4ACE" w:rsidRDefault="00A774B0" w:rsidP="00BD4ACE">
      <w:pPr>
        <w:pStyle w:val="paragraph"/>
        <w:spacing w:before="0" w:beforeAutospacing="0" w:after="0" w:afterAutospacing="0" w:line="480" w:lineRule="auto"/>
        <w:jc w:val="both"/>
        <w:textAlignment w:val="baseline"/>
        <w:rPr>
          <w:rStyle w:val="eop"/>
          <w:rFonts w:ascii="Arial" w:hAnsi="Arial" w:cs="Arial"/>
        </w:rPr>
      </w:pPr>
    </w:p>
    <w:p w14:paraId="05E71911" w14:textId="77777777" w:rsidR="00A774B0" w:rsidRPr="00BD4ACE" w:rsidRDefault="00A774B0" w:rsidP="00BD4ACE">
      <w:pPr>
        <w:pStyle w:val="paragraph"/>
        <w:spacing w:before="0" w:beforeAutospacing="0" w:after="0" w:afterAutospacing="0" w:line="480" w:lineRule="auto"/>
        <w:jc w:val="both"/>
        <w:textAlignment w:val="baseline"/>
        <w:rPr>
          <w:rStyle w:val="eop"/>
          <w:rFonts w:ascii="Arial" w:hAnsi="Arial" w:cs="Arial"/>
        </w:rPr>
      </w:pPr>
    </w:p>
    <w:p w14:paraId="60AAAE88" w14:textId="6A380E41" w:rsidR="00336B66" w:rsidRPr="00BD4ACE" w:rsidRDefault="00512733" w:rsidP="00006004">
      <w:pPr>
        <w:pStyle w:val="paragraph"/>
        <w:spacing w:before="0" w:beforeAutospacing="0" w:after="0" w:afterAutospacing="0" w:line="480" w:lineRule="auto"/>
        <w:jc w:val="both"/>
        <w:textAlignment w:val="baseline"/>
        <w:rPr>
          <w:rStyle w:val="eop"/>
          <w:rFonts w:ascii="Arial" w:hAnsi="Arial" w:cs="Arial"/>
        </w:rPr>
      </w:pPr>
      <w:r w:rsidRPr="00BD4ACE">
        <w:rPr>
          <w:rStyle w:val="eop"/>
          <w:rFonts w:ascii="Arial" w:hAnsi="Arial" w:cs="Arial"/>
        </w:rPr>
        <w:lastRenderedPageBreak/>
        <w:t>T</w:t>
      </w:r>
      <w:r w:rsidR="00336B66" w:rsidRPr="00BD4ACE">
        <w:rPr>
          <w:rStyle w:val="eop"/>
          <w:rFonts w:ascii="Arial" w:hAnsi="Arial" w:cs="Arial"/>
        </w:rPr>
        <w:t xml:space="preserve">he United Nations Convention on Children's Rights (1989) defines any person below the age of 18 as a child; however, within the British court system, anyone under 18 is considered a minor, with those under the age of 16 being a child. </w:t>
      </w:r>
    </w:p>
    <w:p w14:paraId="0EF671FF" w14:textId="7B64DFDA" w:rsidR="00336B66" w:rsidRPr="00BD4ACE" w:rsidRDefault="00336B66" w:rsidP="00006004">
      <w:pPr>
        <w:pStyle w:val="paragraph"/>
        <w:spacing w:before="0" w:beforeAutospacing="0" w:after="0" w:afterAutospacing="0" w:line="480" w:lineRule="auto"/>
        <w:jc w:val="both"/>
        <w:textAlignment w:val="baseline"/>
        <w:rPr>
          <w:rStyle w:val="eop"/>
          <w:rFonts w:ascii="Arial" w:hAnsi="Arial" w:cs="Arial"/>
        </w:rPr>
      </w:pPr>
      <w:r w:rsidRPr="00BD4ACE">
        <w:rPr>
          <w:rStyle w:val="eop"/>
          <w:rFonts w:ascii="Arial" w:hAnsi="Arial" w:cs="Arial"/>
        </w:rPr>
        <w:t>Currently, within England and Wales, the minimum age of criminal responsibility (M</w:t>
      </w:r>
      <w:r w:rsidR="00F059E0">
        <w:rPr>
          <w:rStyle w:val="eop"/>
          <w:rFonts w:ascii="Arial" w:hAnsi="Arial" w:cs="Arial"/>
        </w:rPr>
        <w:t>.A.C.R.</w:t>
      </w:r>
      <w:r w:rsidRPr="00BD4ACE">
        <w:rPr>
          <w:rStyle w:val="eop"/>
          <w:rFonts w:ascii="Arial" w:hAnsi="Arial" w:cs="Arial"/>
        </w:rPr>
        <w:t xml:space="preserve">) remains at 10, attracting somewhat of a global stage for criticism from policymakers and youth justice professionals (McDiarmid, 2013). Nevertheless, despite evidence supporting the need for reform, Westminster is reluctant to change its approach to the age of criminal responsibility.  </w:t>
      </w:r>
    </w:p>
    <w:p w14:paraId="4873ADBE" w14:textId="014FA003" w:rsidR="00140AFF" w:rsidRPr="00BD4ACE" w:rsidRDefault="00B25CA0" w:rsidP="00006004">
      <w:pPr>
        <w:pStyle w:val="paragraph"/>
        <w:spacing w:before="240" w:beforeAutospacing="0" w:after="0" w:afterAutospacing="0" w:line="480" w:lineRule="auto"/>
        <w:jc w:val="both"/>
        <w:textAlignment w:val="baseline"/>
        <w:rPr>
          <w:rFonts w:ascii="Arial" w:hAnsi="Arial" w:cs="Arial"/>
        </w:rPr>
      </w:pPr>
      <w:r w:rsidRPr="00BD4ACE">
        <w:rPr>
          <w:rFonts w:ascii="Arial" w:hAnsi="Arial" w:cs="Arial"/>
        </w:rPr>
        <w:t>For most children committing a crime is not something that is intended</w:t>
      </w:r>
      <w:r w:rsidR="00140AFF" w:rsidRPr="00BD4ACE">
        <w:rPr>
          <w:rFonts w:ascii="Arial" w:hAnsi="Arial" w:cs="Arial"/>
        </w:rPr>
        <w:t xml:space="preserve">. </w:t>
      </w:r>
      <w:r w:rsidR="00025BAE" w:rsidRPr="00BD4ACE">
        <w:rPr>
          <w:rFonts w:ascii="Arial" w:hAnsi="Arial" w:cs="Arial"/>
        </w:rPr>
        <w:t>Many factors</w:t>
      </w:r>
      <w:r w:rsidRPr="00BD4ACE">
        <w:rPr>
          <w:rFonts w:ascii="Arial" w:hAnsi="Arial" w:cs="Arial"/>
        </w:rPr>
        <w:t xml:space="preserve"> contribute to someone</w:t>
      </w:r>
      <w:r w:rsidR="00025BAE" w:rsidRPr="00BD4ACE">
        <w:rPr>
          <w:rFonts w:ascii="Arial" w:hAnsi="Arial" w:cs="Arial"/>
        </w:rPr>
        <w:t>'</w:t>
      </w:r>
      <w:r w:rsidRPr="00BD4ACE">
        <w:rPr>
          <w:rFonts w:ascii="Arial" w:hAnsi="Arial" w:cs="Arial"/>
        </w:rPr>
        <w:t>s criminality</w:t>
      </w:r>
      <w:r w:rsidR="00025BAE" w:rsidRPr="00BD4ACE">
        <w:rPr>
          <w:rFonts w:ascii="Arial" w:hAnsi="Arial" w:cs="Arial"/>
        </w:rPr>
        <w:t>;</w:t>
      </w:r>
      <w:r w:rsidRPr="00BD4ACE">
        <w:rPr>
          <w:rFonts w:ascii="Arial" w:hAnsi="Arial" w:cs="Arial"/>
        </w:rPr>
        <w:t xml:space="preserve"> one </w:t>
      </w:r>
      <w:r w:rsidR="00025BAE" w:rsidRPr="00BD4ACE">
        <w:rPr>
          <w:rFonts w:ascii="Arial" w:hAnsi="Arial" w:cs="Arial"/>
        </w:rPr>
        <w:t>major contributor to childhood crime is</w:t>
      </w:r>
      <w:r w:rsidRPr="00BD4ACE">
        <w:rPr>
          <w:rFonts w:ascii="Arial" w:hAnsi="Arial" w:cs="Arial"/>
        </w:rPr>
        <w:t xml:space="preserve"> Adverse Childhood Experiences (A</w:t>
      </w:r>
      <w:r w:rsidR="00F059E0">
        <w:rPr>
          <w:rFonts w:ascii="Arial" w:hAnsi="Arial" w:cs="Arial"/>
        </w:rPr>
        <w:t>.C.E.</w:t>
      </w:r>
      <w:r w:rsidRPr="00BD4ACE">
        <w:rPr>
          <w:rFonts w:ascii="Arial" w:hAnsi="Arial" w:cs="Arial"/>
        </w:rPr>
        <w:t>s). An A</w:t>
      </w:r>
      <w:r w:rsidR="00F059E0">
        <w:rPr>
          <w:rFonts w:ascii="Arial" w:hAnsi="Arial" w:cs="Arial"/>
        </w:rPr>
        <w:t>.C.E.</w:t>
      </w:r>
      <w:r w:rsidRPr="00BD4ACE">
        <w:rPr>
          <w:rFonts w:ascii="Arial" w:hAnsi="Arial" w:cs="Arial"/>
        </w:rPr>
        <w:t xml:space="preserve"> is a childhood trauma that harms the child directly or indirectly (Breilman, 2018). For instance, a recent study (Balgilvio et al</w:t>
      </w:r>
      <w:r w:rsidR="00025BAE" w:rsidRPr="00BD4ACE">
        <w:rPr>
          <w:rFonts w:ascii="Arial" w:hAnsi="Arial" w:cs="Arial"/>
        </w:rPr>
        <w:t>.</w:t>
      </w:r>
      <w:r w:rsidRPr="00BD4ACE">
        <w:rPr>
          <w:rFonts w:ascii="Arial" w:hAnsi="Arial" w:cs="Arial"/>
        </w:rPr>
        <w:t>, 2014) discovered that children within the criminal justice system presented an A</w:t>
      </w:r>
      <w:r w:rsidR="00F059E0">
        <w:rPr>
          <w:rFonts w:ascii="Arial" w:hAnsi="Arial" w:cs="Arial"/>
        </w:rPr>
        <w:t>.C.E.</w:t>
      </w:r>
      <w:r w:rsidRPr="00BD4ACE">
        <w:rPr>
          <w:rFonts w:ascii="Arial" w:hAnsi="Arial" w:cs="Arial"/>
        </w:rPr>
        <w:t xml:space="preserve"> score of 4 or more, four times higher than the </w:t>
      </w:r>
      <w:r w:rsidR="00F059E0">
        <w:rPr>
          <w:rFonts w:ascii="Arial" w:hAnsi="Arial" w:cs="Arial"/>
        </w:rPr>
        <w:t>general population's</w:t>
      </w:r>
      <w:r w:rsidRPr="00BD4ACE">
        <w:rPr>
          <w:rFonts w:ascii="Arial" w:hAnsi="Arial" w:cs="Arial"/>
        </w:rPr>
        <w:t xml:space="preserve">. </w:t>
      </w:r>
    </w:p>
    <w:p w14:paraId="3148DDAD" w14:textId="13CA537F" w:rsidR="00B9347C" w:rsidRPr="00BD4ACE" w:rsidRDefault="00B25CA0" w:rsidP="00006004">
      <w:pPr>
        <w:pStyle w:val="paragraph"/>
        <w:spacing w:before="240" w:beforeAutospacing="0" w:after="0" w:afterAutospacing="0" w:line="480" w:lineRule="auto"/>
        <w:jc w:val="both"/>
        <w:textAlignment w:val="baseline"/>
        <w:rPr>
          <w:rFonts w:ascii="Arial" w:hAnsi="Arial" w:cs="Arial"/>
        </w:rPr>
      </w:pPr>
      <w:r w:rsidRPr="00BD4ACE">
        <w:rPr>
          <w:rFonts w:ascii="Arial" w:hAnsi="Arial" w:cs="Arial"/>
        </w:rPr>
        <w:t>Iain Smith (2018) suggests that using A</w:t>
      </w:r>
      <w:r w:rsidR="00F059E0">
        <w:rPr>
          <w:rFonts w:ascii="Arial" w:hAnsi="Arial" w:cs="Arial"/>
        </w:rPr>
        <w:t>.C.E.</w:t>
      </w:r>
      <w:r w:rsidRPr="00BD4ACE">
        <w:rPr>
          <w:rFonts w:ascii="Arial" w:hAnsi="Arial" w:cs="Arial"/>
        </w:rPr>
        <w:t>s could construct condonement for actions of children who present A</w:t>
      </w:r>
      <w:r w:rsidR="00F059E0">
        <w:rPr>
          <w:rFonts w:ascii="Arial" w:hAnsi="Arial" w:cs="Arial"/>
        </w:rPr>
        <w:t>.C.E.</w:t>
      </w:r>
      <w:r w:rsidRPr="00BD4ACE">
        <w:rPr>
          <w:rFonts w:ascii="Arial" w:hAnsi="Arial" w:cs="Arial"/>
        </w:rPr>
        <w:t>s</w:t>
      </w:r>
      <w:r w:rsidR="00666CFE" w:rsidRPr="00BD4ACE">
        <w:rPr>
          <w:rFonts w:ascii="Arial" w:hAnsi="Arial" w:cs="Arial"/>
        </w:rPr>
        <w:t xml:space="preserve">. This argument suggests that </w:t>
      </w:r>
      <w:r w:rsidR="00543ECF">
        <w:rPr>
          <w:rFonts w:ascii="Arial" w:hAnsi="Arial" w:cs="Arial"/>
        </w:rPr>
        <w:t>rationali</w:t>
      </w:r>
      <w:r w:rsidR="00F059E0">
        <w:rPr>
          <w:rFonts w:ascii="Arial" w:hAnsi="Arial" w:cs="Arial"/>
        </w:rPr>
        <w:t>s</w:t>
      </w:r>
      <w:r w:rsidR="00543ECF">
        <w:rPr>
          <w:rFonts w:ascii="Arial" w:hAnsi="Arial" w:cs="Arial"/>
        </w:rPr>
        <w:t>ing</w:t>
      </w:r>
      <w:r w:rsidR="00C51053" w:rsidRPr="00BD4ACE">
        <w:rPr>
          <w:rFonts w:ascii="Arial" w:hAnsi="Arial" w:cs="Arial"/>
        </w:rPr>
        <w:t xml:space="preserve"> a </w:t>
      </w:r>
      <w:r w:rsidR="00206BE8" w:rsidRPr="00BD4ACE">
        <w:rPr>
          <w:rFonts w:ascii="Arial" w:hAnsi="Arial" w:cs="Arial"/>
        </w:rPr>
        <w:t>child</w:t>
      </w:r>
      <w:r w:rsidR="00DE0D9D">
        <w:rPr>
          <w:rFonts w:ascii="Arial" w:hAnsi="Arial" w:cs="Arial"/>
        </w:rPr>
        <w:t>'</w:t>
      </w:r>
      <w:r w:rsidR="00206BE8" w:rsidRPr="00BD4ACE">
        <w:rPr>
          <w:rFonts w:ascii="Arial" w:hAnsi="Arial" w:cs="Arial"/>
        </w:rPr>
        <w:t>s</w:t>
      </w:r>
      <w:r w:rsidR="00C51053" w:rsidRPr="00BD4ACE">
        <w:rPr>
          <w:rFonts w:ascii="Arial" w:hAnsi="Arial" w:cs="Arial"/>
        </w:rPr>
        <w:t xml:space="preserve"> </w:t>
      </w:r>
      <w:r w:rsidR="00543ECF">
        <w:rPr>
          <w:rFonts w:ascii="Arial" w:hAnsi="Arial" w:cs="Arial"/>
        </w:rPr>
        <w:t>behavio</w:t>
      </w:r>
      <w:r w:rsidR="008B434C">
        <w:rPr>
          <w:rFonts w:ascii="Arial" w:hAnsi="Arial" w:cs="Arial"/>
        </w:rPr>
        <w:t>u</w:t>
      </w:r>
      <w:r w:rsidR="00543ECF">
        <w:rPr>
          <w:rFonts w:ascii="Arial" w:hAnsi="Arial" w:cs="Arial"/>
        </w:rPr>
        <w:t>r</w:t>
      </w:r>
      <w:r w:rsidR="00C51053" w:rsidRPr="00BD4ACE">
        <w:rPr>
          <w:rFonts w:ascii="Arial" w:hAnsi="Arial" w:cs="Arial"/>
        </w:rPr>
        <w:t xml:space="preserve"> by giving an excuse can lea</w:t>
      </w:r>
      <w:r w:rsidR="00B9347C" w:rsidRPr="00BD4ACE">
        <w:rPr>
          <w:rFonts w:ascii="Arial" w:hAnsi="Arial" w:cs="Arial"/>
        </w:rPr>
        <w:t>d</w:t>
      </w:r>
      <w:r w:rsidR="00666CFE" w:rsidRPr="00BD4ACE">
        <w:rPr>
          <w:rFonts w:ascii="Arial" w:hAnsi="Arial" w:cs="Arial"/>
        </w:rPr>
        <w:t xml:space="preserve"> to a condon</w:t>
      </w:r>
      <w:r w:rsidR="002D12E6" w:rsidRPr="00BD4ACE">
        <w:rPr>
          <w:rFonts w:ascii="Arial" w:hAnsi="Arial" w:cs="Arial"/>
        </w:rPr>
        <w:t xml:space="preserve">ement or </w:t>
      </w:r>
      <w:r w:rsidR="00C51053" w:rsidRPr="00BD4ACE">
        <w:rPr>
          <w:rFonts w:ascii="Arial" w:hAnsi="Arial" w:cs="Arial"/>
        </w:rPr>
        <w:t>'</w:t>
      </w:r>
      <w:r w:rsidR="002D12E6" w:rsidRPr="00BD4ACE">
        <w:rPr>
          <w:rFonts w:ascii="Arial" w:hAnsi="Arial" w:cs="Arial"/>
        </w:rPr>
        <w:t>get out of jail card</w:t>
      </w:r>
      <w:r w:rsidR="00C51053" w:rsidRPr="00BD4ACE">
        <w:rPr>
          <w:rFonts w:ascii="Arial" w:hAnsi="Arial" w:cs="Arial"/>
        </w:rPr>
        <w:t>'</w:t>
      </w:r>
      <w:r w:rsidR="002D12E6" w:rsidRPr="00BD4ACE">
        <w:rPr>
          <w:rFonts w:ascii="Arial" w:hAnsi="Arial" w:cs="Arial"/>
        </w:rPr>
        <w:t xml:space="preserve"> for the child, resulting in an increased criminal disposition</w:t>
      </w:r>
      <w:r w:rsidR="00503D61" w:rsidRPr="00BD4ACE">
        <w:rPr>
          <w:rFonts w:ascii="Arial" w:hAnsi="Arial" w:cs="Arial"/>
        </w:rPr>
        <w:t xml:space="preserve"> (Tuvblad &amp; Beaver, 20</w:t>
      </w:r>
      <w:r w:rsidR="00C51053" w:rsidRPr="00BD4ACE">
        <w:rPr>
          <w:rFonts w:ascii="Arial" w:hAnsi="Arial" w:cs="Arial"/>
        </w:rPr>
        <w:t>13).</w:t>
      </w:r>
      <w:r w:rsidR="002D12E6" w:rsidRPr="00BD4ACE">
        <w:rPr>
          <w:rFonts w:ascii="Arial" w:hAnsi="Arial" w:cs="Arial"/>
        </w:rPr>
        <w:t xml:space="preserve"> </w:t>
      </w:r>
      <w:r w:rsidR="000674AE" w:rsidRPr="00BD4ACE">
        <w:rPr>
          <w:rFonts w:ascii="Arial" w:hAnsi="Arial" w:cs="Arial"/>
        </w:rPr>
        <w:t>Brendgen</w:t>
      </w:r>
      <w:r w:rsidR="001B0966" w:rsidRPr="00BD4ACE">
        <w:rPr>
          <w:rFonts w:ascii="Arial" w:hAnsi="Arial" w:cs="Arial"/>
        </w:rPr>
        <w:t xml:space="preserve"> (2013) concluded that if a child </w:t>
      </w:r>
      <w:r w:rsidR="00C51053" w:rsidRPr="00BD4ACE">
        <w:rPr>
          <w:rFonts w:ascii="Arial" w:hAnsi="Arial" w:cs="Arial"/>
        </w:rPr>
        <w:t xml:space="preserve">is in a group where violent norms are </w:t>
      </w:r>
      <w:r w:rsidR="00543ECF">
        <w:rPr>
          <w:rFonts w:ascii="Arial" w:hAnsi="Arial" w:cs="Arial"/>
        </w:rPr>
        <w:t>favo</w:t>
      </w:r>
      <w:r w:rsidR="008B434C">
        <w:rPr>
          <w:rFonts w:ascii="Arial" w:hAnsi="Arial" w:cs="Arial"/>
        </w:rPr>
        <w:t>u</w:t>
      </w:r>
      <w:r w:rsidR="00543ECF">
        <w:rPr>
          <w:rFonts w:ascii="Arial" w:hAnsi="Arial" w:cs="Arial"/>
        </w:rPr>
        <w:t>rable</w:t>
      </w:r>
      <w:r w:rsidR="00C51053" w:rsidRPr="00BD4ACE">
        <w:rPr>
          <w:rFonts w:ascii="Arial" w:hAnsi="Arial" w:cs="Arial"/>
        </w:rPr>
        <w:t>, these actions</w:t>
      </w:r>
      <w:r w:rsidR="00503D61" w:rsidRPr="00BD4ACE">
        <w:rPr>
          <w:rFonts w:ascii="Arial" w:hAnsi="Arial" w:cs="Arial"/>
        </w:rPr>
        <w:t xml:space="preserve"> will continue through life</w:t>
      </w:r>
      <w:r w:rsidR="000F4052">
        <w:rPr>
          <w:rFonts w:ascii="Arial" w:hAnsi="Arial" w:cs="Arial"/>
        </w:rPr>
        <w:t>,</w:t>
      </w:r>
      <w:r w:rsidR="0096755A" w:rsidRPr="00BD4ACE">
        <w:rPr>
          <w:rFonts w:ascii="Arial" w:hAnsi="Arial" w:cs="Arial"/>
        </w:rPr>
        <w:t xml:space="preserve"> such </w:t>
      </w:r>
      <w:r w:rsidR="000F4052">
        <w:rPr>
          <w:rFonts w:ascii="Arial" w:hAnsi="Arial" w:cs="Arial"/>
        </w:rPr>
        <w:t>a</w:t>
      </w:r>
      <w:r w:rsidR="0096755A" w:rsidRPr="00BD4ACE">
        <w:rPr>
          <w:rFonts w:ascii="Arial" w:hAnsi="Arial" w:cs="Arial"/>
        </w:rPr>
        <w:t>s the need for early intervention and prevention methods, potentially resulting in punishment</w:t>
      </w:r>
      <w:r w:rsidR="00F2219D" w:rsidRPr="00BD4ACE">
        <w:rPr>
          <w:rFonts w:ascii="Arial" w:hAnsi="Arial" w:cs="Arial"/>
        </w:rPr>
        <w:t xml:space="preserve">. </w:t>
      </w:r>
    </w:p>
    <w:p w14:paraId="781A4C6E" w14:textId="77777777" w:rsidR="00B9347C" w:rsidRDefault="00B9347C" w:rsidP="00006004">
      <w:pPr>
        <w:pStyle w:val="paragraph"/>
        <w:spacing w:before="240" w:beforeAutospacing="0" w:after="0" w:afterAutospacing="0" w:line="480" w:lineRule="auto"/>
        <w:jc w:val="both"/>
        <w:textAlignment w:val="baseline"/>
        <w:rPr>
          <w:rFonts w:ascii="Arial" w:hAnsi="Arial" w:cs="Arial"/>
        </w:rPr>
      </w:pPr>
    </w:p>
    <w:p w14:paraId="798CCC0E" w14:textId="77777777" w:rsidR="00F059E0" w:rsidRPr="00BD4ACE" w:rsidRDefault="00F059E0" w:rsidP="00006004">
      <w:pPr>
        <w:pStyle w:val="paragraph"/>
        <w:spacing w:before="240" w:beforeAutospacing="0" w:after="0" w:afterAutospacing="0" w:line="480" w:lineRule="auto"/>
        <w:jc w:val="both"/>
        <w:textAlignment w:val="baseline"/>
        <w:rPr>
          <w:rFonts w:ascii="Arial" w:hAnsi="Arial" w:cs="Arial"/>
        </w:rPr>
      </w:pPr>
    </w:p>
    <w:p w14:paraId="40428BB7" w14:textId="38BABE08" w:rsidR="00B25CA0" w:rsidRPr="00BD4ACE" w:rsidRDefault="00B25CA0" w:rsidP="00006004">
      <w:pPr>
        <w:pStyle w:val="paragraph"/>
        <w:spacing w:before="0" w:beforeAutospacing="0" w:after="0" w:afterAutospacing="0" w:line="480" w:lineRule="auto"/>
        <w:jc w:val="both"/>
        <w:textAlignment w:val="baseline"/>
        <w:rPr>
          <w:rFonts w:ascii="Arial" w:hAnsi="Arial" w:cs="Arial"/>
        </w:rPr>
      </w:pPr>
      <w:r w:rsidRPr="00BD4ACE">
        <w:rPr>
          <w:rStyle w:val="eop"/>
          <w:rFonts w:ascii="Arial" w:hAnsi="Arial" w:cs="Arial"/>
          <w:shd w:val="clear" w:color="auto" w:fill="FFFFFF"/>
        </w:rPr>
        <w:lastRenderedPageBreak/>
        <w:t xml:space="preserve">The most prevalent crime recorded within Youth Justice </w:t>
      </w:r>
      <w:r w:rsidR="00025BAE" w:rsidRPr="00BD4ACE">
        <w:rPr>
          <w:rStyle w:val="eop"/>
          <w:rFonts w:ascii="Arial" w:hAnsi="Arial" w:cs="Arial"/>
          <w:shd w:val="clear" w:color="auto" w:fill="FFFFFF"/>
        </w:rPr>
        <w:t xml:space="preserve">is Summary </w:t>
      </w:r>
      <w:r w:rsidR="00543ECF">
        <w:rPr>
          <w:rStyle w:val="eop"/>
          <w:rFonts w:ascii="Arial" w:hAnsi="Arial" w:cs="Arial"/>
          <w:shd w:val="clear" w:color="auto" w:fill="FFFFFF"/>
        </w:rPr>
        <w:t>offen</w:t>
      </w:r>
      <w:r w:rsidR="008B434C">
        <w:rPr>
          <w:rStyle w:val="eop"/>
          <w:rFonts w:ascii="Arial" w:hAnsi="Arial" w:cs="Arial"/>
          <w:shd w:val="clear" w:color="auto" w:fill="FFFFFF"/>
        </w:rPr>
        <w:t>c</w:t>
      </w:r>
      <w:r w:rsidR="00543ECF">
        <w:rPr>
          <w:rStyle w:val="eop"/>
          <w:rFonts w:ascii="Arial" w:hAnsi="Arial" w:cs="Arial"/>
          <w:shd w:val="clear" w:color="auto" w:fill="FFFFFF"/>
        </w:rPr>
        <w:t>es</w:t>
      </w:r>
      <w:r w:rsidR="00025BAE" w:rsidRPr="00BD4ACE">
        <w:rPr>
          <w:rStyle w:val="eop"/>
          <w:rFonts w:ascii="Arial" w:hAnsi="Arial" w:cs="Arial"/>
          <w:shd w:val="clear" w:color="auto" w:fill="FFFFFF"/>
        </w:rPr>
        <w:t xml:space="preserve"> </w:t>
      </w:r>
      <w:r w:rsidR="0058612D">
        <w:rPr>
          <w:rStyle w:val="eop"/>
          <w:rFonts w:ascii="Arial" w:hAnsi="Arial" w:cs="Arial"/>
          <w:shd w:val="clear" w:color="auto" w:fill="FFFFFF"/>
        </w:rPr>
        <w:t>'</w:t>
      </w:r>
      <w:r w:rsidR="00025BAE" w:rsidRPr="00BD4ACE">
        <w:rPr>
          <w:rStyle w:val="eop"/>
          <w:rFonts w:ascii="Arial" w:hAnsi="Arial" w:cs="Arial"/>
          <w:shd w:val="clear" w:color="auto" w:fill="FFFFFF"/>
        </w:rPr>
        <w:t>excluding motoring; these crimes</w:t>
      </w:r>
      <w:r w:rsidRPr="00BD4ACE">
        <w:rPr>
          <w:rFonts w:ascii="Arial" w:hAnsi="Arial" w:cs="Arial"/>
        </w:rPr>
        <w:t xml:space="preserve"> can be </w:t>
      </w:r>
      <w:r w:rsidR="00543ECF">
        <w:rPr>
          <w:rFonts w:ascii="Arial" w:hAnsi="Arial" w:cs="Arial"/>
        </w:rPr>
        <w:t>tria</w:t>
      </w:r>
      <w:r w:rsidR="008B434C">
        <w:rPr>
          <w:rFonts w:ascii="Arial" w:hAnsi="Arial" w:cs="Arial"/>
        </w:rPr>
        <w:t>l</w:t>
      </w:r>
      <w:r w:rsidR="00543ECF">
        <w:rPr>
          <w:rFonts w:ascii="Arial" w:hAnsi="Arial" w:cs="Arial"/>
        </w:rPr>
        <w:t>led</w:t>
      </w:r>
      <w:r w:rsidRPr="00BD4ACE">
        <w:rPr>
          <w:rFonts w:ascii="Arial" w:hAnsi="Arial" w:cs="Arial"/>
        </w:rPr>
        <w:t xml:space="preserve"> within magistrate</w:t>
      </w:r>
      <w:r w:rsidR="00025BAE" w:rsidRPr="00BD4ACE">
        <w:rPr>
          <w:rFonts w:ascii="Arial" w:hAnsi="Arial" w:cs="Arial"/>
        </w:rPr>
        <w:t>'</w:t>
      </w:r>
      <w:r w:rsidRPr="00BD4ACE">
        <w:rPr>
          <w:rFonts w:ascii="Arial" w:hAnsi="Arial" w:cs="Arial"/>
        </w:rPr>
        <w:t xml:space="preserve">s court and currently account for 26% of all crimes committed (Ministry of Justice, 2021). Summary </w:t>
      </w:r>
      <w:r w:rsidR="00543ECF">
        <w:rPr>
          <w:rFonts w:ascii="Arial" w:hAnsi="Arial" w:cs="Arial"/>
        </w:rPr>
        <w:t>offen</w:t>
      </w:r>
      <w:r w:rsidR="008B434C">
        <w:rPr>
          <w:rFonts w:ascii="Arial" w:hAnsi="Arial" w:cs="Arial"/>
        </w:rPr>
        <w:t>c</w:t>
      </w:r>
      <w:r w:rsidR="00543ECF">
        <w:rPr>
          <w:rFonts w:ascii="Arial" w:hAnsi="Arial" w:cs="Arial"/>
        </w:rPr>
        <w:t>es</w:t>
      </w:r>
      <w:r w:rsidRPr="00BD4ACE">
        <w:rPr>
          <w:rFonts w:ascii="Arial" w:hAnsi="Arial" w:cs="Arial"/>
        </w:rPr>
        <w:t xml:space="preserve"> include minor criminal damage, common assault (not causing significant injury), burglary</w:t>
      </w:r>
      <w:r w:rsidR="00543ECF">
        <w:rPr>
          <w:rFonts w:ascii="Arial" w:hAnsi="Arial" w:cs="Arial"/>
        </w:rPr>
        <w:t>,</w:t>
      </w:r>
      <w:r w:rsidRPr="00BD4ACE">
        <w:rPr>
          <w:rFonts w:ascii="Arial" w:hAnsi="Arial" w:cs="Arial"/>
        </w:rPr>
        <w:t xml:space="preserve"> and drugs </w:t>
      </w:r>
      <w:r w:rsidR="00543ECF">
        <w:rPr>
          <w:rFonts w:ascii="Arial" w:hAnsi="Arial" w:cs="Arial"/>
        </w:rPr>
        <w:t>offen</w:t>
      </w:r>
      <w:r w:rsidR="008B434C">
        <w:rPr>
          <w:rFonts w:ascii="Arial" w:hAnsi="Arial" w:cs="Arial"/>
        </w:rPr>
        <w:t>c</w:t>
      </w:r>
      <w:r w:rsidR="00543ECF">
        <w:rPr>
          <w:rFonts w:ascii="Arial" w:hAnsi="Arial" w:cs="Arial"/>
        </w:rPr>
        <w:t>es</w:t>
      </w:r>
      <w:r w:rsidRPr="00BD4ACE">
        <w:rPr>
          <w:rFonts w:ascii="Arial" w:hAnsi="Arial" w:cs="Arial"/>
        </w:rPr>
        <w:t xml:space="preserve"> (H</w:t>
      </w:r>
      <w:r w:rsidR="00F059E0">
        <w:rPr>
          <w:rFonts w:ascii="Arial" w:hAnsi="Arial" w:cs="Arial"/>
        </w:rPr>
        <w:t>.M.</w:t>
      </w:r>
      <w:r w:rsidRPr="00BD4ACE">
        <w:rPr>
          <w:rFonts w:ascii="Arial" w:hAnsi="Arial" w:cs="Arial"/>
        </w:rPr>
        <w:t xml:space="preserve"> Government, n.d). </w:t>
      </w:r>
    </w:p>
    <w:p w14:paraId="7C1441E2" w14:textId="77777777" w:rsidR="00215EAF" w:rsidRPr="00BD4ACE" w:rsidRDefault="00215EAF" w:rsidP="00006004">
      <w:pPr>
        <w:pStyle w:val="paragraph"/>
        <w:spacing w:before="0" w:beforeAutospacing="0" w:after="0" w:afterAutospacing="0" w:line="480" w:lineRule="auto"/>
        <w:jc w:val="both"/>
        <w:textAlignment w:val="baseline"/>
        <w:rPr>
          <w:rFonts w:ascii="Arial" w:hAnsi="Arial" w:cs="Arial"/>
        </w:rPr>
      </w:pPr>
    </w:p>
    <w:p w14:paraId="53F6B43C" w14:textId="750269A5" w:rsidR="00B25CA0" w:rsidRPr="00BD4ACE" w:rsidRDefault="00B25CA0" w:rsidP="00006004">
      <w:pPr>
        <w:pStyle w:val="paragraph"/>
        <w:spacing w:before="0" w:beforeAutospacing="0" w:after="0" w:afterAutospacing="0" w:line="480" w:lineRule="auto"/>
        <w:jc w:val="both"/>
        <w:textAlignment w:val="baseline"/>
        <w:rPr>
          <w:rFonts w:ascii="Arial" w:hAnsi="Arial" w:cs="Arial"/>
        </w:rPr>
      </w:pPr>
      <w:r w:rsidRPr="00BD4ACE">
        <w:rPr>
          <w:rFonts w:ascii="Arial" w:hAnsi="Arial" w:cs="Arial"/>
        </w:rPr>
        <w:t>When children commit crimes</w:t>
      </w:r>
      <w:r w:rsidR="00025BAE" w:rsidRPr="00BD4ACE">
        <w:rPr>
          <w:rFonts w:ascii="Arial" w:hAnsi="Arial" w:cs="Arial"/>
        </w:rPr>
        <w:t>,</w:t>
      </w:r>
      <w:r w:rsidRPr="00BD4ACE">
        <w:rPr>
          <w:rFonts w:ascii="Arial" w:hAnsi="Arial" w:cs="Arial"/>
        </w:rPr>
        <w:t xml:space="preserve"> </w:t>
      </w:r>
      <w:r w:rsidR="00025BAE" w:rsidRPr="00BD4ACE">
        <w:rPr>
          <w:rFonts w:ascii="Arial" w:hAnsi="Arial" w:cs="Arial"/>
        </w:rPr>
        <w:t>several routes</w:t>
      </w:r>
      <w:r w:rsidRPr="00BD4ACE">
        <w:rPr>
          <w:rFonts w:ascii="Arial" w:hAnsi="Arial" w:cs="Arial"/>
        </w:rPr>
        <w:t xml:space="preserve"> can be used to divert or </w:t>
      </w:r>
      <w:r w:rsidR="00025BAE" w:rsidRPr="00BD4ACE">
        <w:rPr>
          <w:rFonts w:ascii="Arial" w:hAnsi="Arial" w:cs="Arial"/>
        </w:rPr>
        <w:t>'</w:t>
      </w:r>
      <w:r w:rsidRPr="00BD4ACE">
        <w:rPr>
          <w:rFonts w:ascii="Arial" w:hAnsi="Arial" w:cs="Arial"/>
        </w:rPr>
        <w:t>triage</w:t>
      </w:r>
      <w:r w:rsidR="00025BAE" w:rsidRPr="00BD4ACE">
        <w:rPr>
          <w:rFonts w:ascii="Arial" w:hAnsi="Arial" w:cs="Arial"/>
        </w:rPr>
        <w:t>'</w:t>
      </w:r>
      <w:r w:rsidRPr="00BD4ACE">
        <w:rPr>
          <w:rFonts w:ascii="Arial" w:hAnsi="Arial" w:cs="Arial"/>
        </w:rPr>
        <w:t xml:space="preserve"> a child away from the Criminal Justice System as a whole and work with the child, family, and victim th</w:t>
      </w:r>
      <w:r w:rsidR="00140AFF" w:rsidRPr="00BD4ACE">
        <w:rPr>
          <w:rFonts w:ascii="Arial" w:hAnsi="Arial" w:cs="Arial"/>
        </w:rPr>
        <w:t>r</w:t>
      </w:r>
      <w:r w:rsidRPr="00BD4ACE">
        <w:rPr>
          <w:rFonts w:ascii="Arial" w:hAnsi="Arial" w:cs="Arial"/>
        </w:rPr>
        <w:t xml:space="preserve">ough a more informal line of reparation (Youth Justice Resource Hub, 2018). If a child has been </w:t>
      </w:r>
      <w:r w:rsidR="00025BAE" w:rsidRPr="00BD4ACE">
        <w:rPr>
          <w:rFonts w:ascii="Arial" w:hAnsi="Arial" w:cs="Arial"/>
        </w:rPr>
        <w:t>'</w:t>
      </w:r>
      <w:r w:rsidRPr="00BD4ACE">
        <w:rPr>
          <w:rFonts w:ascii="Arial" w:hAnsi="Arial" w:cs="Arial"/>
        </w:rPr>
        <w:t>triaged</w:t>
      </w:r>
      <w:r w:rsidR="00025BAE" w:rsidRPr="00BD4ACE">
        <w:rPr>
          <w:rFonts w:ascii="Arial" w:hAnsi="Arial" w:cs="Arial"/>
        </w:rPr>
        <w:t>'</w:t>
      </w:r>
      <w:r w:rsidRPr="00BD4ACE">
        <w:rPr>
          <w:rFonts w:ascii="Arial" w:hAnsi="Arial" w:cs="Arial"/>
        </w:rPr>
        <w:t xml:space="preserve"> or diverted and becomes involved again with the Criminal Justice System, it is deemed appropriate for </w:t>
      </w:r>
      <w:r w:rsidR="00543ECF">
        <w:rPr>
          <w:rFonts w:ascii="Arial" w:hAnsi="Arial" w:cs="Arial"/>
        </w:rPr>
        <w:t>out-of-court</w:t>
      </w:r>
      <w:r w:rsidRPr="00BD4ACE">
        <w:rPr>
          <w:rFonts w:ascii="Arial" w:hAnsi="Arial" w:cs="Arial"/>
        </w:rPr>
        <w:t xml:space="preserve"> disposal or charge. </w:t>
      </w:r>
    </w:p>
    <w:p w14:paraId="4B6AD9F3" w14:textId="77777777" w:rsidR="00215EAF" w:rsidRPr="00BD4ACE" w:rsidRDefault="00215EAF" w:rsidP="00006004">
      <w:pPr>
        <w:pStyle w:val="paragraph"/>
        <w:spacing w:before="0" w:beforeAutospacing="0" w:after="0" w:afterAutospacing="0" w:line="480" w:lineRule="auto"/>
        <w:jc w:val="both"/>
        <w:textAlignment w:val="baseline"/>
        <w:rPr>
          <w:rFonts w:ascii="Arial" w:hAnsi="Arial" w:cs="Arial"/>
        </w:rPr>
      </w:pPr>
    </w:p>
    <w:p w14:paraId="43423EBD" w14:textId="5D9FB654" w:rsidR="00860977" w:rsidRDefault="0094645B" w:rsidP="00006004">
      <w:pPr>
        <w:pStyle w:val="paragraph"/>
        <w:spacing w:before="0" w:beforeAutospacing="0" w:after="0" w:afterAutospacing="0" w:line="480" w:lineRule="auto"/>
        <w:jc w:val="both"/>
        <w:textAlignment w:val="baseline"/>
        <w:rPr>
          <w:rFonts w:ascii="Arial" w:hAnsi="Arial" w:cs="Arial"/>
        </w:rPr>
      </w:pPr>
      <w:r w:rsidRPr="00BD4ACE">
        <w:rPr>
          <w:rStyle w:val="eop"/>
          <w:rFonts w:ascii="Arial" w:hAnsi="Arial" w:cs="Arial"/>
        </w:rPr>
        <w:t xml:space="preserve">One of the most shocking cases of child criminality is the murder of 2-year-old James Bulger. </w:t>
      </w:r>
      <w:r w:rsidRPr="00BD4ACE">
        <w:rPr>
          <w:rFonts w:ascii="Arial" w:hAnsi="Arial" w:cs="Arial"/>
        </w:rPr>
        <w:t>On the 12</w:t>
      </w:r>
      <w:r w:rsidRPr="00BD4ACE">
        <w:rPr>
          <w:rFonts w:ascii="Arial" w:hAnsi="Arial" w:cs="Arial"/>
          <w:vertAlign w:val="superscript"/>
        </w:rPr>
        <w:t>th of</w:t>
      </w:r>
      <w:r w:rsidRPr="00BD4ACE">
        <w:rPr>
          <w:rFonts w:ascii="Arial" w:hAnsi="Arial" w:cs="Arial"/>
        </w:rPr>
        <w:t xml:space="preserve"> February 1993, Robert Thompson and Jon Venables, at the age of 10, took a child of 2, two miles away from his mother, on a railway line. </w:t>
      </w:r>
      <w:r w:rsidR="00886026" w:rsidRPr="00BD4ACE">
        <w:rPr>
          <w:rFonts w:ascii="Arial" w:hAnsi="Arial" w:cs="Arial"/>
        </w:rPr>
        <w:t>T</w:t>
      </w:r>
      <w:r w:rsidRPr="00BD4ACE">
        <w:rPr>
          <w:rFonts w:ascii="Arial" w:hAnsi="Arial" w:cs="Arial"/>
        </w:rPr>
        <w:t xml:space="preserve">he child was 'beaten to death without mercy' and then placed across the train tracks where his body would be run over to conceal the murder (House of Lords, 1997). As both Venables and Thompson were 10 ½ years old at the time of the crime, the children were held accountable for their actions, resulting in the two being sentenced to detention at Her Majesty's Pleasure. </w:t>
      </w:r>
      <w:r w:rsidR="00886026" w:rsidRPr="00BD4ACE">
        <w:rPr>
          <w:rFonts w:ascii="Arial" w:hAnsi="Arial" w:cs="Arial"/>
        </w:rPr>
        <w:t>T</w:t>
      </w:r>
      <w:r w:rsidRPr="00BD4ACE">
        <w:rPr>
          <w:rFonts w:ascii="Arial" w:hAnsi="Arial" w:cs="Arial"/>
        </w:rPr>
        <w:t>hey remained in custody until the parole board in 2001 recommended their rel</w:t>
      </w:r>
      <w:r w:rsidR="00D35CC8">
        <w:rPr>
          <w:rFonts w:ascii="Arial" w:hAnsi="Arial" w:cs="Arial"/>
        </w:rPr>
        <w:t>e</w:t>
      </w:r>
      <w:r w:rsidRPr="00BD4ACE">
        <w:rPr>
          <w:rFonts w:ascii="Arial" w:hAnsi="Arial" w:cs="Arial"/>
        </w:rPr>
        <w:t xml:space="preserve">ase on a lifelong </w:t>
      </w:r>
      <w:r w:rsidR="00543ECF">
        <w:rPr>
          <w:rFonts w:ascii="Arial" w:hAnsi="Arial" w:cs="Arial"/>
        </w:rPr>
        <w:t>license</w:t>
      </w:r>
      <w:r w:rsidRPr="00BD4ACE">
        <w:rPr>
          <w:rFonts w:ascii="Arial" w:hAnsi="Arial" w:cs="Arial"/>
        </w:rPr>
        <w:t xml:space="preserve"> at age 18, meaning that both could be called back to prison at any time (Prison Reform Trust, 2015).</w:t>
      </w:r>
    </w:p>
    <w:p w14:paraId="7C41D19D" w14:textId="77777777" w:rsidR="00F059E0" w:rsidRDefault="00F059E0" w:rsidP="00006004">
      <w:pPr>
        <w:pStyle w:val="paragraph"/>
        <w:spacing w:before="0" w:beforeAutospacing="0" w:after="0" w:afterAutospacing="0" w:line="480" w:lineRule="auto"/>
        <w:jc w:val="both"/>
        <w:textAlignment w:val="baseline"/>
        <w:rPr>
          <w:rFonts w:ascii="Arial" w:hAnsi="Arial" w:cs="Arial"/>
        </w:rPr>
      </w:pPr>
    </w:p>
    <w:p w14:paraId="39BAB819" w14:textId="77777777" w:rsidR="00F059E0" w:rsidRPr="00BD4ACE" w:rsidRDefault="00F059E0" w:rsidP="00006004">
      <w:pPr>
        <w:pStyle w:val="paragraph"/>
        <w:spacing w:before="0" w:beforeAutospacing="0" w:after="0" w:afterAutospacing="0" w:line="480" w:lineRule="auto"/>
        <w:jc w:val="both"/>
        <w:textAlignment w:val="baseline"/>
        <w:rPr>
          <w:rFonts w:ascii="Arial" w:hAnsi="Arial" w:cs="Arial"/>
        </w:rPr>
      </w:pPr>
    </w:p>
    <w:p w14:paraId="6450939B" w14:textId="5E862F34" w:rsidR="0094645B" w:rsidRPr="00BD4ACE" w:rsidRDefault="00685E43" w:rsidP="00006004">
      <w:pPr>
        <w:pStyle w:val="paragraph"/>
        <w:spacing w:before="0" w:beforeAutospacing="0" w:after="0" w:afterAutospacing="0" w:line="480" w:lineRule="auto"/>
        <w:jc w:val="both"/>
        <w:textAlignment w:val="baseline"/>
        <w:rPr>
          <w:rFonts w:ascii="Arial" w:hAnsi="Arial" w:cs="Arial"/>
        </w:rPr>
      </w:pPr>
      <w:r w:rsidRPr="00BD4ACE">
        <w:rPr>
          <w:rFonts w:ascii="Arial" w:hAnsi="Arial" w:cs="Arial"/>
        </w:rPr>
        <w:lastRenderedPageBreak/>
        <w:t xml:space="preserve">As </w:t>
      </w:r>
      <w:r w:rsidR="00D65161" w:rsidRPr="00BD4ACE">
        <w:rPr>
          <w:rFonts w:ascii="Arial" w:hAnsi="Arial" w:cs="Arial"/>
        </w:rPr>
        <w:t>a result</w:t>
      </w:r>
      <w:r w:rsidRPr="00BD4ACE">
        <w:rPr>
          <w:rFonts w:ascii="Arial" w:hAnsi="Arial" w:cs="Arial"/>
        </w:rPr>
        <w:t xml:space="preserve"> of the James Bulger case</w:t>
      </w:r>
      <w:r w:rsidR="00D65161" w:rsidRPr="00BD4ACE">
        <w:rPr>
          <w:rFonts w:ascii="Arial" w:hAnsi="Arial" w:cs="Arial"/>
        </w:rPr>
        <w:t>,</w:t>
      </w:r>
      <w:r w:rsidRPr="00BD4ACE">
        <w:rPr>
          <w:rFonts w:ascii="Arial" w:hAnsi="Arial" w:cs="Arial"/>
        </w:rPr>
        <w:t xml:space="preserve"> many changes to </w:t>
      </w:r>
      <w:r w:rsidR="00886026" w:rsidRPr="00BD4ACE">
        <w:rPr>
          <w:rFonts w:ascii="Arial" w:hAnsi="Arial" w:cs="Arial"/>
        </w:rPr>
        <w:t xml:space="preserve">the </w:t>
      </w:r>
      <w:r w:rsidRPr="00BD4ACE">
        <w:rPr>
          <w:rFonts w:ascii="Arial" w:hAnsi="Arial" w:cs="Arial"/>
        </w:rPr>
        <w:t>law surrounding a Childs Criminality Responsibility</w:t>
      </w:r>
      <w:r w:rsidR="002E5095" w:rsidRPr="00BD4ACE">
        <w:rPr>
          <w:rFonts w:ascii="Arial" w:hAnsi="Arial" w:cs="Arial"/>
        </w:rPr>
        <w:t xml:space="preserve">. For </w:t>
      </w:r>
      <w:r w:rsidR="00D65161" w:rsidRPr="00BD4ACE">
        <w:rPr>
          <w:rFonts w:ascii="Arial" w:hAnsi="Arial" w:cs="Arial"/>
        </w:rPr>
        <w:t>example,</w:t>
      </w:r>
      <w:r w:rsidR="002E5095" w:rsidRPr="00BD4ACE">
        <w:rPr>
          <w:rFonts w:ascii="Arial" w:hAnsi="Arial" w:cs="Arial"/>
        </w:rPr>
        <w:t xml:space="preserve"> historic laws such as </w:t>
      </w:r>
      <w:r w:rsidR="0042773E">
        <w:rPr>
          <w:rFonts w:ascii="Arial" w:hAnsi="Arial" w:cs="Arial"/>
        </w:rPr>
        <w:t>Doli Incapax</w:t>
      </w:r>
      <w:r w:rsidR="002E5095" w:rsidRPr="00BD4ACE">
        <w:rPr>
          <w:rFonts w:ascii="Arial" w:hAnsi="Arial" w:cs="Arial"/>
        </w:rPr>
        <w:t xml:space="preserve"> protected children under the age of </w:t>
      </w:r>
      <w:r w:rsidR="00D65161" w:rsidRPr="00BD4ACE">
        <w:rPr>
          <w:rFonts w:ascii="Arial" w:hAnsi="Arial" w:cs="Arial"/>
        </w:rPr>
        <w:t>1</w:t>
      </w:r>
      <w:r w:rsidR="002E5095" w:rsidRPr="00BD4ACE">
        <w:rPr>
          <w:rFonts w:ascii="Arial" w:hAnsi="Arial" w:cs="Arial"/>
        </w:rPr>
        <w:t xml:space="preserve">4 from criminal liability </w:t>
      </w:r>
      <w:r w:rsidR="008A30A2" w:rsidRPr="00BD4ACE">
        <w:rPr>
          <w:rFonts w:ascii="Arial" w:hAnsi="Arial" w:cs="Arial"/>
        </w:rPr>
        <w:t xml:space="preserve">as they were deemed incapable of holding </w:t>
      </w:r>
      <w:r w:rsidR="00886026" w:rsidRPr="00BD4ACE">
        <w:rPr>
          <w:rFonts w:ascii="Arial" w:hAnsi="Arial" w:cs="Arial"/>
        </w:rPr>
        <w:t xml:space="preserve">the </w:t>
      </w:r>
      <w:r w:rsidR="008A30A2" w:rsidRPr="00BD4ACE">
        <w:rPr>
          <w:rFonts w:ascii="Arial" w:hAnsi="Arial" w:cs="Arial"/>
        </w:rPr>
        <w:t>intention o</w:t>
      </w:r>
      <w:r w:rsidR="00886026" w:rsidRPr="00BD4ACE">
        <w:rPr>
          <w:rFonts w:ascii="Arial" w:hAnsi="Arial" w:cs="Arial"/>
        </w:rPr>
        <w:t>f</w:t>
      </w:r>
      <w:r w:rsidR="008A30A2" w:rsidRPr="00BD4ACE">
        <w:rPr>
          <w:rFonts w:ascii="Arial" w:hAnsi="Arial" w:cs="Arial"/>
        </w:rPr>
        <w:t xml:space="preserve"> committing a crime </w:t>
      </w:r>
      <w:r w:rsidR="00D65161" w:rsidRPr="00BD4ACE">
        <w:rPr>
          <w:rFonts w:ascii="Arial" w:hAnsi="Arial" w:cs="Arial"/>
        </w:rPr>
        <w:t>(Freckelton, 2017), although stated that in some cases</w:t>
      </w:r>
      <w:r w:rsidR="00886026" w:rsidRPr="00BD4ACE">
        <w:rPr>
          <w:rFonts w:ascii="Arial" w:hAnsi="Arial" w:cs="Arial"/>
        </w:rPr>
        <w:t>,</w:t>
      </w:r>
      <w:r w:rsidR="00D65161" w:rsidRPr="00BD4ACE">
        <w:rPr>
          <w:rFonts w:ascii="Arial" w:hAnsi="Arial" w:cs="Arial"/>
        </w:rPr>
        <w:t xml:space="preserve"> the law can be re</w:t>
      </w:r>
      <w:r w:rsidR="00886026" w:rsidRPr="00BD4ACE">
        <w:rPr>
          <w:rFonts w:ascii="Arial" w:hAnsi="Arial" w:cs="Arial"/>
        </w:rPr>
        <w:t>fu</w:t>
      </w:r>
      <w:r w:rsidR="00D65161" w:rsidRPr="00BD4ACE">
        <w:rPr>
          <w:rFonts w:ascii="Arial" w:hAnsi="Arial" w:cs="Arial"/>
        </w:rPr>
        <w:t xml:space="preserve">ted in cases of children between 10-14. </w:t>
      </w:r>
    </w:p>
    <w:p w14:paraId="4CD1FDF1" w14:textId="77777777" w:rsidR="00215EAF" w:rsidRPr="00BD4ACE" w:rsidRDefault="00215EAF" w:rsidP="00006004">
      <w:pPr>
        <w:pStyle w:val="paragraph"/>
        <w:spacing w:before="0" w:beforeAutospacing="0" w:after="0" w:afterAutospacing="0" w:line="480" w:lineRule="auto"/>
        <w:jc w:val="both"/>
        <w:textAlignment w:val="baseline"/>
        <w:rPr>
          <w:rFonts w:ascii="Arial" w:hAnsi="Arial" w:cs="Arial"/>
        </w:rPr>
      </w:pPr>
    </w:p>
    <w:p w14:paraId="5A35A526" w14:textId="309B0C35" w:rsidR="00215EAF" w:rsidRDefault="00BF4C98" w:rsidP="00006004">
      <w:pPr>
        <w:pStyle w:val="paragraph"/>
        <w:spacing w:before="0" w:beforeAutospacing="0" w:after="0" w:afterAutospacing="0" w:line="480" w:lineRule="auto"/>
        <w:jc w:val="both"/>
        <w:textAlignment w:val="baseline"/>
        <w:rPr>
          <w:rFonts w:ascii="Arial" w:hAnsi="Arial" w:cs="Arial"/>
        </w:rPr>
      </w:pPr>
      <w:r w:rsidRPr="00BD4ACE">
        <w:rPr>
          <w:rFonts w:ascii="Arial" w:hAnsi="Arial" w:cs="Arial"/>
        </w:rPr>
        <w:t xml:space="preserve">The United Nations committee on </w:t>
      </w:r>
      <w:r w:rsidR="00543ECF">
        <w:rPr>
          <w:rFonts w:ascii="Arial" w:hAnsi="Arial" w:cs="Arial"/>
        </w:rPr>
        <w:t>child</w:t>
      </w:r>
      <w:r w:rsidR="005A3CFA">
        <w:rPr>
          <w:rFonts w:ascii="Arial" w:hAnsi="Arial" w:cs="Arial"/>
        </w:rPr>
        <w:t>'</w:t>
      </w:r>
      <w:r w:rsidR="00543ECF">
        <w:rPr>
          <w:rFonts w:ascii="Arial" w:hAnsi="Arial" w:cs="Arial"/>
        </w:rPr>
        <w:t>s rights</w:t>
      </w:r>
      <w:r w:rsidRPr="00BD4ACE">
        <w:rPr>
          <w:rFonts w:ascii="Arial" w:hAnsi="Arial" w:cs="Arial"/>
        </w:rPr>
        <w:t xml:space="preserve"> has repeatedly stated that M</w:t>
      </w:r>
      <w:r w:rsidR="00F059E0">
        <w:rPr>
          <w:rFonts w:ascii="Arial" w:hAnsi="Arial" w:cs="Arial"/>
        </w:rPr>
        <w:t>.A.C.R.</w:t>
      </w:r>
      <w:r w:rsidRPr="00BD4ACE">
        <w:rPr>
          <w:rFonts w:ascii="Arial" w:hAnsi="Arial" w:cs="Arial"/>
        </w:rPr>
        <w:t xml:space="preserve"> within the U</w:t>
      </w:r>
      <w:r w:rsidR="00F059E0">
        <w:rPr>
          <w:rFonts w:ascii="Arial" w:hAnsi="Arial" w:cs="Arial"/>
        </w:rPr>
        <w:t>.K.</w:t>
      </w:r>
      <w:r w:rsidRPr="00BD4ACE">
        <w:rPr>
          <w:rFonts w:ascii="Arial" w:hAnsi="Arial" w:cs="Arial"/>
        </w:rPr>
        <w:t xml:space="preserve"> should be increased to 12; in 2007, the committee drew the British government's attention to rule 4 of the Beijing Rules (McGuinness, 2016). Rule 4 of the Beijing Rules states that the age of which a child's criminal responsibility should solely be </w:t>
      </w:r>
      <w:r w:rsidR="003B6534" w:rsidRPr="00BD4ACE">
        <w:rPr>
          <w:rFonts w:ascii="Arial" w:hAnsi="Arial" w:cs="Arial"/>
        </w:rPr>
        <w:t>dependent</w:t>
      </w:r>
      <w:r w:rsidRPr="00BD4ACE">
        <w:rPr>
          <w:rFonts w:ascii="Arial" w:hAnsi="Arial" w:cs="Arial"/>
        </w:rPr>
        <w:t xml:space="preserve"> on the facts of emotional, mental</w:t>
      </w:r>
      <w:r w:rsidR="00543ECF">
        <w:rPr>
          <w:rFonts w:ascii="Arial" w:hAnsi="Arial" w:cs="Arial"/>
        </w:rPr>
        <w:t>,</w:t>
      </w:r>
      <w:r w:rsidRPr="00BD4ACE">
        <w:rPr>
          <w:rFonts w:ascii="Arial" w:hAnsi="Arial" w:cs="Arial"/>
        </w:rPr>
        <w:t xml:space="preserve"> and intellectual maturity, therefore restricting how low an age level should be set (United Nations, 1985). </w:t>
      </w:r>
    </w:p>
    <w:p w14:paraId="1A824DC3" w14:textId="77777777" w:rsidR="00174A26" w:rsidRPr="00174A26" w:rsidRDefault="00174A26" w:rsidP="00006004">
      <w:pPr>
        <w:pStyle w:val="paragraph"/>
        <w:spacing w:before="0" w:beforeAutospacing="0" w:after="0" w:afterAutospacing="0" w:line="480" w:lineRule="auto"/>
        <w:jc w:val="both"/>
        <w:textAlignment w:val="baseline"/>
        <w:rPr>
          <w:rStyle w:val="eop"/>
          <w:rFonts w:ascii="Arial" w:hAnsi="Arial" w:cs="Arial"/>
        </w:rPr>
      </w:pPr>
    </w:p>
    <w:p w14:paraId="3B22F863" w14:textId="1B30AE39" w:rsidR="00EA0038" w:rsidRDefault="00EA0038" w:rsidP="00006004">
      <w:pPr>
        <w:pStyle w:val="paragraph"/>
        <w:spacing w:before="0" w:beforeAutospacing="0" w:after="0" w:afterAutospacing="0" w:line="480" w:lineRule="auto"/>
        <w:jc w:val="both"/>
        <w:textAlignment w:val="baseline"/>
        <w:rPr>
          <w:rStyle w:val="eop"/>
          <w:rFonts w:ascii="Arial" w:hAnsi="Arial" w:cs="Arial"/>
        </w:rPr>
      </w:pPr>
      <w:r w:rsidRPr="00BD4ACE">
        <w:rPr>
          <w:rStyle w:val="eop"/>
          <w:rFonts w:ascii="Arial" w:hAnsi="Arial" w:cs="Arial"/>
        </w:rPr>
        <w:t>However</w:t>
      </w:r>
      <w:r w:rsidR="00886026" w:rsidRPr="00BD4ACE">
        <w:rPr>
          <w:rStyle w:val="eop"/>
          <w:rFonts w:ascii="Arial" w:hAnsi="Arial" w:cs="Arial"/>
        </w:rPr>
        <w:t>,</w:t>
      </w:r>
      <w:r w:rsidRPr="00BD4ACE">
        <w:rPr>
          <w:rStyle w:val="eop"/>
          <w:rFonts w:ascii="Arial" w:hAnsi="Arial" w:cs="Arial"/>
        </w:rPr>
        <w:t xml:space="preserve"> in </w:t>
      </w:r>
      <w:r w:rsidR="00886026" w:rsidRPr="00BD4ACE">
        <w:rPr>
          <w:rStyle w:val="eop"/>
          <w:rFonts w:ascii="Arial" w:hAnsi="Arial" w:cs="Arial"/>
        </w:rPr>
        <w:t xml:space="preserve">a </w:t>
      </w:r>
      <w:r w:rsidRPr="00BD4ACE">
        <w:rPr>
          <w:rStyle w:val="eop"/>
          <w:rFonts w:ascii="Arial" w:hAnsi="Arial" w:cs="Arial"/>
        </w:rPr>
        <w:t>recent study</w:t>
      </w:r>
      <w:r w:rsidR="00886026" w:rsidRPr="00BD4ACE">
        <w:rPr>
          <w:rStyle w:val="eop"/>
          <w:rFonts w:ascii="Arial" w:hAnsi="Arial" w:cs="Arial"/>
        </w:rPr>
        <w:t>,</w:t>
      </w:r>
      <w:r w:rsidRPr="00BD4ACE">
        <w:rPr>
          <w:rStyle w:val="eop"/>
          <w:rFonts w:ascii="Arial" w:hAnsi="Arial" w:cs="Arial"/>
        </w:rPr>
        <w:t xml:space="preserve"> McAlister et al. (2017) posed several questions to children to </w:t>
      </w:r>
      <w:r w:rsidR="00C44825">
        <w:rPr>
          <w:rStyle w:val="eop"/>
          <w:rFonts w:ascii="Arial" w:hAnsi="Arial" w:cs="Arial"/>
        </w:rPr>
        <w:t>understand</w:t>
      </w:r>
      <w:r w:rsidRPr="00BD4ACE">
        <w:rPr>
          <w:rStyle w:val="eop"/>
          <w:rFonts w:ascii="Arial" w:hAnsi="Arial" w:cs="Arial"/>
        </w:rPr>
        <w:t xml:space="preserve"> the M</w:t>
      </w:r>
      <w:r w:rsidR="00F059E0">
        <w:rPr>
          <w:rStyle w:val="eop"/>
          <w:rFonts w:ascii="Arial" w:hAnsi="Arial" w:cs="Arial"/>
        </w:rPr>
        <w:t>.A.C.</w:t>
      </w:r>
      <w:r w:rsidRPr="00BD4ACE">
        <w:rPr>
          <w:rStyle w:val="eop"/>
          <w:rFonts w:ascii="Arial" w:hAnsi="Arial" w:cs="Arial"/>
        </w:rPr>
        <w:t>R. This report aimed to understand how a child of 10 reacts to specific scenarios to determine a criminal sense. An example of one of the questions asked was</w:t>
      </w:r>
      <w:r w:rsidR="00886026" w:rsidRPr="00BD4ACE">
        <w:rPr>
          <w:rStyle w:val="eop"/>
          <w:rFonts w:ascii="Arial" w:hAnsi="Arial" w:cs="Arial"/>
        </w:rPr>
        <w:t>,</w:t>
      </w:r>
      <w:r w:rsidRPr="00BD4ACE">
        <w:rPr>
          <w:rStyle w:val="eop"/>
          <w:rFonts w:ascii="Arial" w:hAnsi="Arial" w:cs="Arial"/>
        </w:rPr>
        <w:t xml:space="preserve"> is it a crime to break your </w:t>
      </w:r>
      <w:r w:rsidR="00543ECF">
        <w:rPr>
          <w:rStyle w:val="eop"/>
          <w:rFonts w:ascii="Arial" w:hAnsi="Arial" w:cs="Arial"/>
        </w:rPr>
        <w:t>neighbo</w:t>
      </w:r>
      <w:r w:rsidR="0020742C">
        <w:rPr>
          <w:rStyle w:val="eop"/>
          <w:rFonts w:ascii="Arial" w:hAnsi="Arial" w:cs="Arial"/>
        </w:rPr>
        <w:t>u</w:t>
      </w:r>
      <w:r w:rsidR="00543ECF">
        <w:rPr>
          <w:rStyle w:val="eop"/>
          <w:rFonts w:ascii="Arial" w:hAnsi="Arial" w:cs="Arial"/>
        </w:rPr>
        <w:t>r</w:t>
      </w:r>
      <w:r w:rsidR="005A3CFA">
        <w:rPr>
          <w:rStyle w:val="eop"/>
          <w:rFonts w:ascii="Arial" w:hAnsi="Arial" w:cs="Arial"/>
        </w:rPr>
        <w:t>'</w:t>
      </w:r>
      <w:r w:rsidR="00543ECF">
        <w:rPr>
          <w:rStyle w:val="eop"/>
          <w:rFonts w:ascii="Arial" w:hAnsi="Arial" w:cs="Arial"/>
        </w:rPr>
        <w:t>s</w:t>
      </w:r>
      <w:r w:rsidRPr="00BD4ACE">
        <w:rPr>
          <w:rStyle w:val="eop"/>
          <w:rFonts w:ascii="Arial" w:hAnsi="Arial" w:cs="Arial"/>
        </w:rPr>
        <w:t xml:space="preserve"> window</w:t>
      </w:r>
      <w:r w:rsidR="00886026" w:rsidRPr="00BD4ACE">
        <w:rPr>
          <w:rStyle w:val="eop"/>
          <w:rFonts w:ascii="Arial" w:hAnsi="Arial" w:cs="Arial"/>
        </w:rPr>
        <w:t>? T</w:t>
      </w:r>
      <w:r w:rsidRPr="00BD4ACE">
        <w:rPr>
          <w:rStyle w:val="eop"/>
          <w:rFonts w:ascii="Arial" w:hAnsi="Arial" w:cs="Arial"/>
        </w:rPr>
        <w:t>o this question</w:t>
      </w:r>
      <w:r w:rsidR="00886026" w:rsidRPr="00BD4ACE">
        <w:rPr>
          <w:rStyle w:val="eop"/>
          <w:rFonts w:ascii="Arial" w:hAnsi="Arial" w:cs="Arial"/>
        </w:rPr>
        <w:t>,</w:t>
      </w:r>
      <w:r w:rsidRPr="00BD4ACE">
        <w:rPr>
          <w:rStyle w:val="eop"/>
          <w:rFonts w:ascii="Arial" w:hAnsi="Arial" w:cs="Arial"/>
        </w:rPr>
        <w:t xml:space="preserve"> 11.0% of children said they did not know. </w:t>
      </w:r>
      <w:r w:rsidR="00886026" w:rsidRPr="00BD4ACE">
        <w:rPr>
          <w:rStyle w:val="eop"/>
          <w:rFonts w:ascii="Arial" w:hAnsi="Arial" w:cs="Arial"/>
        </w:rPr>
        <w:t xml:space="preserve">Highlighting </w:t>
      </w:r>
      <w:r w:rsidRPr="00BD4ACE">
        <w:rPr>
          <w:rStyle w:val="eop"/>
          <w:rFonts w:ascii="Arial" w:hAnsi="Arial" w:cs="Arial"/>
        </w:rPr>
        <w:t xml:space="preserve">that some children are still unaware </w:t>
      </w:r>
      <w:r w:rsidR="00886026" w:rsidRPr="00BD4ACE">
        <w:rPr>
          <w:rStyle w:val="eop"/>
          <w:rFonts w:ascii="Arial" w:hAnsi="Arial" w:cs="Arial"/>
        </w:rPr>
        <w:t xml:space="preserve">of </w:t>
      </w:r>
      <w:r w:rsidRPr="00BD4ACE">
        <w:rPr>
          <w:rStyle w:val="eop"/>
          <w:rFonts w:ascii="Arial" w:hAnsi="Arial" w:cs="Arial"/>
        </w:rPr>
        <w:t>what actions are wrong or right</w:t>
      </w:r>
      <w:r w:rsidR="00886026" w:rsidRPr="00BD4ACE">
        <w:rPr>
          <w:rStyle w:val="eop"/>
          <w:rFonts w:ascii="Arial" w:hAnsi="Arial" w:cs="Arial"/>
        </w:rPr>
        <w:t xml:space="preserve"> could be argued</w:t>
      </w:r>
      <w:r w:rsidRPr="00BD4ACE">
        <w:rPr>
          <w:rStyle w:val="eop"/>
          <w:rFonts w:ascii="Arial" w:hAnsi="Arial" w:cs="Arial"/>
        </w:rPr>
        <w:t xml:space="preserve"> due to a lack of incipient understanding of wrongfulness (Lee, 2000). Historic researchers such as Donaldson and Lloyd (1974) and </w:t>
      </w:r>
      <w:r w:rsidR="00886026" w:rsidRPr="00BD4ACE">
        <w:rPr>
          <w:rStyle w:val="eop"/>
          <w:rFonts w:ascii="Arial" w:hAnsi="Arial" w:cs="Arial"/>
        </w:rPr>
        <w:t>Koenig et al. (2004) discovered that children 3 ½ or older have a sense of right and wrong from inherited learning from parents through cultural influence</w:t>
      </w:r>
      <w:r w:rsidRPr="00BD4ACE">
        <w:rPr>
          <w:rStyle w:val="eop"/>
          <w:rFonts w:ascii="Arial" w:hAnsi="Arial" w:cs="Arial"/>
        </w:rPr>
        <w:t>s</w:t>
      </w:r>
      <w:r w:rsidR="00886026" w:rsidRPr="00BD4ACE">
        <w:rPr>
          <w:rStyle w:val="eop"/>
          <w:rFonts w:ascii="Arial" w:hAnsi="Arial" w:cs="Arial"/>
        </w:rPr>
        <w:t>,</w:t>
      </w:r>
      <w:r w:rsidRPr="00BD4ACE">
        <w:rPr>
          <w:rStyle w:val="eop"/>
          <w:rFonts w:ascii="Arial" w:hAnsi="Arial" w:cs="Arial"/>
        </w:rPr>
        <w:t xml:space="preserve"> </w:t>
      </w:r>
      <w:r w:rsidR="00215EAF" w:rsidRPr="00BD4ACE">
        <w:rPr>
          <w:rStyle w:val="eop"/>
          <w:rFonts w:ascii="Arial" w:hAnsi="Arial" w:cs="Arial"/>
        </w:rPr>
        <w:t>training,</w:t>
      </w:r>
      <w:r w:rsidRPr="00BD4ACE">
        <w:rPr>
          <w:rStyle w:val="eop"/>
          <w:rFonts w:ascii="Arial" w:hAnsi="Arial" w:cs="Arial"/>
        </w:rPr>
        <w:t xml:space="preserve"> and family traditions. </w:t>
      </w:r>
    </w:p>
    <w:p w14:paraId="5AE98E89" w14:textId="77777777" w:rsidR="00F059E0" w:rsidRPr="00BD4ACE" w:rsidRDefault="00F059E0" w:rsidP="00006004">
      <w:pPr>
        <w:pStyle w:val="paragraph"/>
        <w:spacing w:before="0" w:beforeAutospacing="0" w:after="0" w:afterAutospacing="0" w:line="480" w:lineRule="auto"/>
        <w:jc w:val="both"/>
        <w:textAlignment w:val="baseline"/>
        <w:rPr>
          <w:rStyle w:val="eop"/>
          <w:rFonts w:ascii="Arial" w:hAnsi="Arial" w:cs="Arial"/>
        </w:rPr>
      </w:pPr>
    </w:p>
    <w:p w14:paraId="557CECE7" w14:textId="6B0A597A" w:rsidR="00F21625" w:rsidRDefault="00886026" w:rsidP="00006004">
      <w:pPr>
        <w:pStyle w:val="paragraph"/>
        <w:spacing w:before="0" w:beforeAutospacing="0" w:after="0" w:afterAutospacing="0" w:line="480" w:lineRule="auto"/>
        <w:jc w:val="both"/>
        <w:textAlignment w:val="baseline"/>
        <w:rPr>
          <w:rStyle w:val="eop"/>
          <w:rFonts w:ascii="Arial" w:hAnsi="Arial" w:cs="Arial"/>
        </w:rPr>
      </w:pPr>
      <w:r w:rsidRPr="00BD4ACE">
        <w:rPr>
          <w:rStyle w:val="eop"/>
          <w:rFonts w:ascii="Arial" w:hAnsi="Arial" w:cs="Arial"/>
        </w:rPr>
        <w:lastRenderedPageBreak/>
        <w:t>T</w:t>
      </w:r>
      <w:r w:rsidR="00EA0038" w:rsidRPr="00BD4ACE">
        <w:rPr>
          <w:rStyle w:val="eop"/>
          <w:rFonts w:ascii="Arial" w:hAnsi="Arial" w:cs="Arial"/>
        </w:rPr>
        <w:t xml:space="preserve">he same report by McAlister et al. (2017) discovered that </w:t>
      </w:r>
      <w:r w:rsidRPr="00BD4ACE">
        <w:rPr>
          <w:rStyle w:val="eop"/>
          <w:rFonts w:ascii="Arial" w:hAnsi="Arial" w:cs="Arial"/>
        </w:rPr>
        <w:t>understanding non-formal interventions in instances where a law has been broken</w:t>
      </w:r>
      <w:r w:rsidR="00EA0038" w:rsidRPr="00BD4ACE">
        <w:rPr>
          <w:rStyle w:val="eop"/>
          <w:rFonts w:ascii="Arial" w:hAnsi="Arial" w:cs="Arial"/>
        </w:rPr>
        <w:t xml:space="preserve"> further supports the need for the age to be raised. Children were posed with two scenarios in which a </w:t>
      </w:r>
      <w:r w:rsidR="00543ECF">
        <w:rPr>
          <w:rStyle w:val="eop"/>
          <w:rFonts w:ascii="Arial" w:hAnsi="Arial" w:cs="Arial"/>
        </w:rPr>
        <w:t>neighbo</w:t>
      </w:r>
      <w:r w:rsidR="0020742C">
        <w:rPr>
          <w:rStyle w:val="eop"/>
          <w:rFonts w:ascii="Arial" w:hAnsi="Arial" w:cs="Arial"/>
        </w:rPr>
        <w:t>u</w:t>
      </w:r>
      <w:r w:rsidR="00543ECF">
        <w:rPr>
          <w:rStyle w:val="eop"/>
          <w:rFonts w:ascii="Arial" w:hAnsi="Arial" w:cs="Arial"/>
        </w:rPr>
        <w:t>r</w:t>
      </w:r>
      <w:r w:rsidR="005A3CFA">
        <w:rPr>
          <w:rStyle w:val="eop"/>
          <w:rFonts w:ascii="Arial" w:hAnsi="Arial" w:cs="Arial"/>
        </w:rPr>
        <w:t>'</w:t>
      </w:r>
      <w:r w:rsidR="00543ECF">
        <w:rPr>
          <w:rStyle w:val="eop"/>
          <w:rFonts w:ascii="Arial" w:hAnsi="Arial" w:cs="Arial"/>
        </w:rPr>
        <w:t>s</w:t>
      </w:r>
      <w:r w:rsidR="00EA0038" w:rsidRPr="00BD4ACE">
        <w:rPr>
          <w:rStyle w:val="eop"/>
          <w:rFonts w:ascii="Arial" w:hAnsi="Arial" w:cs="Arial"/>
        </w:rPr>
        <w:t xml:space="preserve"> window was broken</w:t>
      </w:r>
      <w:r w:rsidRPr="00BD4ACE">
        <w:rPr>
          <w:rStyle w:val="eop"/>
          <w:rFonts w:ascii="Arial" w:hAnsi="Arial" w:cs="Arial"/>
        </w:rPr>
        <w:t>;</w:t>
      </w:r>
      <w:r w:rsidR="00EA0038" w:rsidRPr="00BD4ACE">
        <w:rPr>
          <w:rStyle w:val="eop"/>
          <w:rFonts w:ascii="Arial" w:hAnsi="Arial" w:cs="Arial"/>
        </w:rPr>
        <w:t xml:space="preserve"> these two incidents were carried out by a 10-year-old and the other by a 14-year-old. When presented to the control group, less than a quarter of children believed that the police should be contacted in the case of the 10-year-old breaking the window</w:t>
      </w:r>
      <w:r w:rsidRPr="00BD4ACE">
        <w:rPr>
          <w:rStyle w:val="eop"/>
          <w:rFonts w:ascii="Arial" w:hAnsi="Arial" w:cs="Arial"/>
        </w:rPr>
        <w:t>; however, contrary to this,</w:t>
      </w:r>
      <w:r w:rsidR="00EA0038" w:rsidRPr="00BD4ACE">
        <w:rPr>
          <w:rStyle w:val="eop"/>
          <w:rFonts w:ascii="Arial" w:hAnsi="Arial" w:cs="Arial"/>
        </w:rPr>
        <w:t xml:space="preserve"> 65% </w:t>
      </w:r>
      <w:r w:rsidRPr="00BD4ACE">
        <w:rPr>
          <w:rStyle w:val="eop"/>
          <w:rFonts w:ascii="Arial" w:hAnsi="Arial" w:cs="Arial"/>
        </w:rPr>
        <w:t>thought</w:t>
      </w:r>
      <w:r w:rsidR="00EA0038" w:rsidRPr="00BD4ACE">
        <w:rPr>
          <w:rStyle w:val="eop"/>
          <w:rFonts w:ascii="Arial" w:hAnsi="Arial" w:cs="Arial"/>
        </w:rPr>
        <w:t xml:space="preserve"> that the police should be called (McAlister et al., 2017).  </w:t>
      </w:r>
    </w:p>
    <w:p w14:paraId="204305CE" w14:textId="77777777" w:rsidR="00964318" w:rsidRPr="00BD4ACE" w:rsidRDefault="00964318" w:rsidP="00006004">
      <w:pPr>
        <w:pStyle w:val="paragraph"/>
        <w:spacing w:before="0" w:beforeAutospacing="0" w:after="0" w:afterAutospacing="0" w:line="480" w:lineRule="auto"/>
        <w:jc w:val="both"/>
        <w:textAlignment w:val="baseline"/>
        <w:rPr>
          <w:rFonts w:ascii="Arial" w:hAnsi="Arial" w:cs="Arial"/>
        </w:rPr>
      </w:pPr>
    </w:p>
    <w:p w14:paraId="00EDABEE" w14:textId="04F94B65" w:rsidR="00964318" w:rsidRDefault="00BF6887" w:rsidP="00006004">
      <w:pPr>
        <w:spacing w:line="480" w:lineRule="auto"/>
        <w:jc w:val="both"/>
        <w:rPr>
          <w:rFonts w:ascii="Arial" w:hAnsi="Arial" w:cs="Arial"/>
          <w:sz w:val="24"/>
          <w:szCs w:val="24"/>
        </w:rPr>
      </w:pPr>
      <w:r w:rsidRPr="00BD4ACE">
        <w:rPr>
          <w:rFonts w:ascii="Arial" w:hAnsi="Arial" w:cs="Arial"/>
          <w:sz w:val="24"/>
          <w:szCs w:val="24"/>
        </w:rPr>
        <w:t xml:space="preserve">The attempted rape of an </w:t>
      </w:r>
      <w:r w:rsidR="00DC57D4" w:rsidRPr="00BD4ACE">
        <w:rPr>
          <w:rFonts w:ascii="Arial" w:hAnsi="Arial" w:cs="Arial"/>
          <w:sz w:val="24"/>
          <w:szCs w:val="24"/>
        </w:rPr>
        <w:t>eight-year-old</w:t>
      </w:r>
      <w:r w:rsidRPr="00BD4ACE">
        <w:rPr>
          <w:rFonts w:ascii="Arial" w:hAnsi="Arial" w:cs="Arial"/>
          <w:sz w:val="24"/>
          <w:szCs w:val="24"/>
        </w:rPr>
        <w:t xml:space="preserve"> girl by two </w:t>
      </w:r>
      <w:r w:rsidR="00DC57D4" w:rsidRPr="00BD4ACE">
        <w:rPr>
          <w:rFonts w:ascii="Arial" w:hAnsi="Arial" w:cs="Arial"/>
          <w:sz w:val="24"/>
          <w:szCs w:val="24"/>
        </w:rPr>
        <w:t>10-year-old</w:t>
      </w:r>
      <w:r w:rsidRPr="00BD4ACE">
        <w:rPr>
          <w:rFonts w:ascii="Arial" w:hAnsi="Arial" w:cs="Arial"/>
          <w:sz w:val="24"/>
          <w:szCs w:val="24"/>
        </w:rPr>
        <w:t xml:space="preserve"> boys in </w:t>
      </w:r>
      <w:r w:rsidR="00684384" w:rsidRPr="00BD4ACE">
        <w:rPr>
          <w:rFonts w:ascii="Arial" w:hAnsi="Arial" w:cs="Arial"/>
          <w:sz w:val="24"/>
          <w:szCs w:val="24"/>
        </w:rPr>
        <w:t>2010</w:t>
      </w:r>
      <w:r w:rsidR="0071534A" w:rsidRPr="00BD4ACE">
        <w:rPr>
          <w:rFonts w:ascii="Arial" w:hAnsi="Arial" w:cs="Arial"/>
          <w:sz w:val="24"/>
          <w:szCs w:val="24"/>
        </w:rPr>
        <w:t xml:space="preserve"> poses the question </w:t>
      </w:r>
      <w:r w:rsidR="00DD7B75">
        <w:rPr>
          <w:rFonts w:ascii="Arial" w:hAnsi="Arial" w:cs="Arial"/>
          <w:sz w:val="24"/>
          <w:szCs w:val="24"/>
        </w:rPr>
        <w:t xml:space="preserve">of </w:t>
      </w:r>
      <w:r w:rsidR="00C4474D" w:rsidRPr="00BD4ACE">
        <w:rPr>
          <w:rFonts w:ascii="Arial" w:hAnsi="Arial" w:cs="Arial"/>
          <w:sz w:val="24"/>
          <w:szCs w:val="24"/>
        </w:rPr>
        <w:t xml:space="preserve">when </w:t>
      </w:r>
      <w:r w:rsidR="00990CBA" w:rsidRPr="00BD4ACE">
        <w:rPr>
          <w:rFonts w:ascii="Arial" w:hAnsi="Arial" w:cs="Arial"/>
          <w:sz w:val="24"/>
          <w:szCs w:val="24"/>
        </w:rPr>
        <w:t>it is</w:t>
      </w:r>
      <w:r w:rsidR="00C4474D" w:rsidRPr="00BD4ACE">
        <w:rPr>
          <w:rFonts w:ascii="Arial" w:hAnsi="Arial" w:cs="Arial"/>
          <w:sz w:val="24"/>
          <w:szCs w:val="24"/>
        </w:rPr>
        <w:t xml:space="preserve"> appropriate for children to face </w:t>
      </w:r>
      <w:r w:rsidR="00C1240B" w:rsidRPr="00BD4ACE">
        <w:rPr>
          <w:rFonts w:ascii="Arial" w:hAnsi="Arial" w:cs="Arial"/>
          <w:sz w:val="24"/>
          <w:szCs w:val="24"/>
        </w:rPr>
        <w:t xml:space="preserve">full </w:t>
      </w:r>
      <w:r w:rsidR="00543ECF">
        <w:rPr>
          <w:rFonts w:ascii="Arial" w:hAnsi="Arial" w:cs="Arial"/>
          <w:sz w:val="24"/>
          <w:szCs w:val="24"/>
        </w:rPr>
        <w:t>rigo</w:t>
      </w:r>
      <w:r w:rsidR="0020742C">
        <w:rPr>
          <w:rFonts w:ascii="Arial" w:hAnsi="Arial" w:cs="Arial"/>
          <w:sz w:val="24"/>
          <w:szCs w:val="24"/>
        </w:rPr>
        <w:t>u</w:t>
      </w:r>
      <w:r w:rsidR="00543ECF">
        <w:rPr>
          <w:rFonts w:ascii="Arial" w:hAnsi="Arial" w:cs="Arial"/>
          <w:sz w:val="24"/>
          <w:szCs w:val="24"/>
        </w:rPr>
        <w:t>r</w:t>
      </w:r>
      <w:r w:rsidR="00CF0DAC" w:rsidRPr="00BD4ACE">
        <w:rPr>
          <w:rFonts w:ascii="Arial" w:hAnsi="Arial" w:cs="Arial"/>
          <w:sz w:val="24"/>
          <w:szCs w:val="24"/>
        </w:rPr>
        <w:t xml:space="preserve"> for a criminal trial. </w:t>
      </w:r>
      <w:r w:rsidR="00CA6012" w:rsidRPr="00BD4ACE">
        <w:rPr>
          <w:rFonts w:ascii="Arial" w:hAnsi="Arial" w:cs="Arial"/>
          <w:sz w:val="24"/>
          <w:szCs w:val="24"/>
        </w:rPr>
        <w:t>This case shocked the public</w:t>
      </w:r>
      <w:r w:rsidR="00DE0D9D">
        <w:rPr>
          <w:rFonts w:ascii="Arial" w:hAnsi="Arial" w:cs="Arial"/>
          <w:sz w:val="24"/>
          <w:szCs w:val="24"/>
        </w:rPr>
        <w:t>; h</w:t>
      </w:r>
      <w:r w:rsidR="00CA6012" w:rsidRPr="00BD4ACE">
        <w:rPr>
          <w:rFonts w:ascii="Arial" w:hAnsi="Arial" w:cs="Arial"/>
          <w:sz w:val="24"/>
          <w:szCs w:val="24"/>
        </w:rPr>
        <w:t>owever</w:t>
      </w:r>
      <w:r w:rsidR="00DE0D9D">
        <w:rPr>
          <w:rFonts w:ascii="Arial" w:hAnsi="Arial" w:cs="Arial"/>
          <w:sz w:val="24"/>
          <w:szCs w:val="24"/>
        </w:rPr>
        <w:t>,</w:t>
      </w:r>
      <w:r w:rsidR="00CA6012" w:rsidRPr="00BD4ACE">
        <w:rPr>
          <w:rFonts w:ascii="Arial" w:hAnsi="Arial" w:cs="Arial"/>
          <w:sz w:val="24"/>
          <w:szCs w:val="24"/>
        </w:rPr>
        <w:t xml:space="preserve"> the legislative boundary of criminal liability within England and Wales is </w:t>
      </w:r>
      <w:r w:rsidR="00DE0D9D">
        <w:rPr>
          <w:rFonts w:ascii="Arial" w:hAnsi="Arial" w:cs="Arial"/>
          <w:sz w:val="24"/>
          <w:szCs w:val="24"/>
        </w:rPr>
        <w:t>ten</w:t>
      </w:r>
      <w:r w:rsidR="00CA6012" w:rsidRPr="00BD4ACE">
        <w:rPr>
          <w:rFonts w:ascii="Arial" w:hAnsi="Arial" w:cs="Arial"/>
          <w:sz w:val="24"/>
          <w:szCs w:val="24"/>
        </w:rPr>
        <w:t xml:space="preserve"> years</w:t>
      </w:r>
      <w:r w:rsidR="00883BF7" w:rsidRPr="00BD4ACE">
        <w:rPr>
          <w:rFonts w:ascii="Arial" w:hAnsi="Arial" w:cs="Arial"/>
          <w:sz w:val="24"/>
          <w:szCs w:val="24"/>
        </w:rPr>
        <w:t xml:space="preserve"> (</w:t>
      </w:r>
      <w:r w:rsidR="00E70758" w:rsidRPr="00BD4ACE">
        <w:rPr>
          <w:rFonts w:ascii="Arial" w:hAnsi="Arial" w:cs="Arial"/>
          <w:sz w:val="24"/>
          <w:szCs w:val="24"/>
        </w:rPr>
        <w:t>McGuiness. 2016)</w:t>
      </w:r>
      <w:r w:rsidR="00DE0D9D">
        <w:rPr>
          <w:rFonts w:ascii="Arial" w:hAnsi="Arial" w:cs="Arial"/>
          <w:sz w:val="24"/>
          <w:szCs w:val="24"/>
        </w:rPr>
        <w:t>. T</w:t>
      </w:r>
      <w:r w:rsidR="00900408" w:rsidRPr="00BD4ACE">
        <w:rPr>
          <w:rFonts w:ascii="Arial" w:hAnsi="Arial" w:cs="Arial"/>
          <w:sz w:val="24"/>
          <w:szCs w:val="24"/>
        </w:rPr>
        <w:t>his case</w:t>
      </w:r>
      <w:r w:rsidR="00803179" w:rsidRPr="00BD4ACE">
        <w:rPr>
          <w:rFonts w:ascii="Arial" w:hAnsi="Arial" w:cs="Arial"/>
          <w:sz w:val="24"/>
          <w:szCs w:val="24"/>
        </w:rPr>
        <w:t xml:space="preserve"> posed questions </w:t>
      </w:r>
      <w:r w:rsidR="00543ECF">
        <w:rPr>
          <w:rFonts w:ascii="Arial" w:hAnsi="Arial" w:cs="Arial"/>
          <w:sz w:val="24"/>
          <w:szCs w:val="24"/>
        </w:rPr>
        <w:t>about</w:t>
      </w:r>
      <w:r w:rsidR="00803179" w:rsidRPr="00BD4ACE">
        <w:rPr>
          <w:rFonts w:ascii="Arial" w:hAnsi="Arial" w:cs="Arial"/>
          <w:sz w:val="24"/>
          <w:szCs w:val="24"/>
        </w:rPr>
        <w:t xml:space="preserve"> whether a minor who </w:t>
      </w:r>
      <w:r w:rsidR="00BD4ACE" w:rsidRPr="00BD4ACE">
        <w:rPr>
          <w:rFonts w:ascii="Arial" w:hAnsi="Arial" w:cs="Arial"/>
          <w:sz w:val="24"/>
          <w:szCs w:val="24"/>
        </w:rPr>
        <w:t>commits</w:t>
      </w:r>
      <w:r w:rsidR="00803179" w:rsidRPr="00BD4ACE">
        <w:rPr>
          <w:rFonts w:ascii="Arial" w:hAnsi="Arial" w:cs="Arial"/>
          <w:sz w:val="24"/>
          <w:szCs w:val="24"/>
        </w:rPr>
        <w:t xml:space="preserve"> </w:t>
      </w:r>
      <w:r w:rsidR="00BD4ACE" w:rsidRPr="00BD4ACE">
        <w:rPr>
          <w:rFonts w:ascii="Arial" w:hAnsi="Arial" w:cs="Arial"/>
          <w:sz w:val="24"/>
          <w:szCs w:val="24"/>
        </w:rPr>
        <w:t>a criminal</w:t>
      </w:r>
      <w:r w:rsidR="00803179" w:rsidRPr="00BD4ACE">
        <w:rPr>
          <w:rFonts w:ascii="Arial" w:hAnsi="Arial" w:cs="Arial"/>
          <w:sz w:val="24"/>
          <w:szCs w:val="24"/>
        </w:rPr>
        <w:t xml:space="preserve"> act should be tried as an adult </w:t>
      </w:r>
      <w:r w:rsidR="00DE0D9D">
        <w:rPr>
          <w:rFonts w:ascii="Arial" w:hAnsi="Arial" w:cs="Arial"/>
          <w:sz w:val="24"/>
          <w:szCs w:val="24"/>
        </w:rPr>
        <w:t>considering</w:t>
      </w:r>
      <w:r w:rsidR="00803179" w:rsidRPr="00BD4ACE">
        <w:rPr>
          <w:rFonts w:ascii="Arial" w:hAnsi="Arial" w:cs="Arial"/>
          <w:sz w:val="24"/>
          <w:szCs w:val="24"/>
        </w:rPr>
        <w:t xml:space="preserve"> the </w:t>
      </w:r>
      <w:r w:rsidR="00BD4ACE" w:rsidRPr="00BD4ACE">
        <w:rPr>
          <w:rFonts w:ascii="Arial" w:hAnsi="Arial" w:cs="Arial"/>
          <w:sz w:val="24"/>
          <w:szCs w:val="24"/>
        </w:rPr>
        <w:t xml:space="preserve">crime committed. </w:t>
      </w:r>
      <w:r w:rsidR="0071067C" w:rsidRPr="00BD4ACE">
        <w:rPr>
          <w:rFonts w:ascii="Arial" w:hAnsi="Arial" w:cs="Arial"/>
          <w:sz w:val="24"/>
          <w:szCs w:val="24"/>
        </w:rPr>
        <w:t xml:space="preserve">Athur </w:t>
      </w:r>
      <w:r w:rsidR="00E43194" w:rsidRPr="00BD4ACE">
        <w:rPr>
          <w:rFonts w:ascii="Arial" w:hAnsi="Arial" w:cs="Arial"/>
          <w:sz w:val="24"/>
          <w:szCs w:val="24"/>
        </w:rPr>
        <w:t>(2012)</w:t>
      </w:r>
      <w:r w:rsidR="0090523B" w:rsidRPr="00BD4ACE">
        <w:rPr>
          <w:rFonts w:ascii="Arial" w:hAnsi="Arial" w:cs="Arial"/>
          <w:sz w:val="24"/>
          <w:szCs w:val="24"/>
        </w:rPr>
        <w:t xml:space="preserve"> examines the assumption that children mature at an </w:t>
      </w:r>
      <w:r w:rsidR="001435B9" w:rsidRPr="00BD4ACE">
        <w:rPr>
          <w:rFonts w:ascii="Arial" w:hAnsi="Arial" w:cs="Arial"/>
          <w:sz w:val="24"/>
          <w:szCs w:val="24"/>
        </w:rPr>
        <w:t>earlier age than expected</w:t>
      </w:r>
      <w:r w:rsidR="00DE0D9D">
        <w:rPr>
          <w:rFonts w:ascii="Arial" w:hAnsi="Arial" w:cs="Arial"/>
          <w:sz w:val="24"/>
          <w:szCs w:val="24"/>
        </w:rPr>
        <w:t>;</w:t>
      </w:r>
      <w:r w:rsidR="001435B9" w:rsidRPr="00BD4ACE">
        <w:rPr>
          <w:rFonts w:ascii="Arial" w:hAnsi="Arial" w:cs="Arial"/>
          <w:sz w:val="24"/>
          <w:szCs w:val="24"/>
        </w:rPr>
        <w:t xml:space="preserve"> </w:t>
      </w:r>
      <w:r w:rsidR="00AD4464" w:rsidRPr="00BD4ACE">
        <w:rPr>
          <w:rFonts w:ascii="Arial" w:hAnsi="Arial" w:cs="Arial"/>
          <w:sz w:val="24"/>
          <w:szCs w:val="24"/>
        </w:rPr>
        <w:t xml:space="preserve">this then leaves room for arguments </w:t>
      </w:r>
      <w:r w:rsidR="00103795" w:rsidRPr="00BD4ACE">
        <w:rPr>
          <w:rFonts w:ascii="Arial" w:hAnsi="Arial" w:cs="Arial"/>
          <w:sz w:val="24"/>
          <w:szCs w:val="24"/>
        </w:rPr>
        <w:t>that the</w:t>
      </w:r>
      <w:r w:rsidR="0084790F" w:rsidRPr="00BD4ACE">
        <w:rPr>
          <w:rFonts w:ascii="Arial" w:hAnsi="Arial" w:cs="Arial"/>
          <w:sz w:val="24"/>
          <w:szCs w:val="24"/>
        </w:rPr>
        <w:t xml:space="preserve"> law needs to </w:t>
      </w:r>
      <w:r w:rsidR="00543ECF">
        <w:rPr>
          <w:rFonts w:ascii="Arial" w:hAnsi="Arial" w:cs="Arial"/>
          <w:sz w:val="24"/>
          <w:szCs w:val="24"/>
        </w:rPr>
        <w:t>recogni</w:t>
      </w:r>
      <w:r w:rsidR="00F059E0">
        <w:rPr>
          <w:rFonts w:ascii="Arial" w:hAnsi="Arial" w:cs="Arial"/>
          <w:sz w:val="24"/>
          <w:szCs w:val="24"/>
        </w:rPr>
        <w:t>s</w:t>
      </w:r>
      <w:r w:rsidR="00543ECF">
        <w:rPr>
          <w:rFonts w:ascii="Arial" w:hAnsi="Arial" w:cs="Arial"/>
          <w:sz w:val="24"/>
          <w:szCs w:val="24"/>
        </w:rPr>
        <w:t>e</w:t>
      </w:r>
      <w:r w:rsidR="0084790F" w:rsidRPr="00BD4ACE">
        <w:rPr>
          <w:rFonts w:ascii="Arial" w:hAnsi="Arial" w:cs="Arial"/>
          <w:sz w:val="24"/>
          <w:szCs w:val="24"/>
        </w:rPr>
        <w:t xml:space="preserve"> that children may not have developed enough emotional maturity to </w:t>
      </w:r>
      <w:r w:rsidR="00455393" w:rsidRPr="00BD4ACE">
        <w:rPr>
          <w:rFonts w:ascii="Arial" w:hAnsi="Arial" w:cs="Arial"/>
          <w:sz w:val="24"/>
          <w:szCs w:val="24"/>
        </w:rPr>
        <w:t>understand the wrongfulness of the</w:t>
      </w:r>
      <w:r w:rsidR="00DE0D9D">
        <w:rPr>
          <w:rFonts w:ascii="Arial" w:hAnsi="Arial" w:cs="Arial"/>
          <w:sz w:val="24"/>
          <w:szCs w:val="24"/>
        </w:rPr>
        <w:t>ir</w:t>
      </w:r>
      <w:r w:rsidR="00455393" w:rsidRPr="00BD4ACE">
        <w:rPr>
          <w:rFonts w:ascii="Arial" w:hAnsi="Arial" w:cs="Arial"/>
          <w:sz w:val="24"/>
          <w:szCs w:val="24"/>
        </w:rPr>
        <w:t xml:space="preserve"> actions. </w:t>
      </w:r>
    </w:p>
    <w:p w14:paraId="2F14287D" w14:textId="77777777" w:rsidR="00F059E0" w:rsidRPr="00BD4ACE" w:rsidRDefault="00F059E0" w:rsidP="00006004">
      <w:pPr>
        <w:spacing w:line="480" w:lineRule="auto"/>
        <w:jc w:val="both"/>
        <w:rPr>
          <w:rFonts w:ascii="Arial" w:hAnsi="Arial" w:cs="Arial"/>
          <w:sz w:val="24"/>
          <w:szCs w:val="24"/>
        </w:rPr>
      </w:pPr>
    </w:p>
    <w:p w14:paraId="703FB6CC" w14:textId="38349823" w:rsidR="00964318" w:rsidRPr="00BD4ACE" w:rsidRDefault="00543ECF" w:rsidP="00006004">
      <w:pPr>
        <w:spacing w:line="480" w:lineRule="auto"/>
        <w:jc w:val="both"/>
        <w:rPr>
          <w:rFonts w:ascii="Arial" w:hAnsi="Arial" w:cs="Arial"/>
          <w:sz w:val="24"/>
          <w:szCs w:val="24"/>
        </w:rPr>
      </w:pPr>
      <w:r>
        <w:rPr>
          <w:rFonts w:ascii="Arial" w:hAnsi="Arial" w:cs="Arial"/>
          <w:sz w:val="24"/>
          <w:szCs w:val="24"/>
        </w:rPr>
        <w:t>The</w:t>
      </w:r>
      <w:r w:rsidR="00D76C57">
        <w:rPr>
          <w:rFonts w:ascii="Arial" w:hAnsi="Arial" w:cs="Arial"/>
          <w:sz w:val="24"/>
          <w:szCs w:val="24"/>
        </w:rPr>
        <w:t xml:space="preserve"> youth justice system </w:t>
      </w:r>
      <w:r w:rsidR="006830F7">
        <w:rPr>
          <w:rFonts w:ascii="Arial" w:hAnsi="Arial" w:cs="Arial"/>
          <w:sz w:val="24"/>
          <w:szCs w:val="24"/>
        </w:rPr>
        <w:t xml:space="preserve">uses a less formal </w:t>
      </w:r>
      <w:r w:rsidR="00DE0D9D">
        <w:rPr>
          <w:rFonts w:ascii="Arial" w:hAnsi="Arial" w:cs="Arial"/>
          <w:sz w:val="24"/>
          <w:szCs w:val="24"/>
        </w:rPr>
        <w:t>court style;</w:t>
      </w:r>
      <w:r w:rsidR="00F26B22">
        <w:rPr>
          <w:rFonts w:ascii="Arial" w:hAnsi="Arial" w:cs="Arial"/>
          <w:sz w:val="24"/>
          <w:szCs w:val="24"/>
        </w:rPr>
        <w:t xml:space="preserve"> youth courts </w:t>
      </w:r>
      <w:r w:rsidR="00500700">
        <w:rPr>
          <w:rFonts w:ascii="Arial" w:hAnsi="Arial" w:cs="Arial"/>
          <w:sz w:val="24"/>
          <w:szCs w:val="24"/>
        </w:rPr>
        <w:t xml:space="preserve">make the court </w:t>
      </w:r>
      <w:r w:rsidR="00181AE2">
        <w:rPr>
          <w:rFonts w:ascii="Arial" w:hAnsi="Arial" w:cs="Arial"/>
          <w:sz w:val="24"/>
          <w:szCs w:val="24"/>
        </w:rPr>
        <w:t xml:space="preserve">processes </w:t>
      </w:r>
      <w:r w:rsidR="0020742C">
        <w:rPr>
          <w:rFonts w:ascii="Arial" w:hAnsi="Arial" w:cs="Arial"/>
          <w:sz w:val="24"/>
          <w:szCs w:val="24"/>
        </w:rPr>
        <w:t>more straightforward</w:t>
      </w:r>
      <w:r w:rsidR="00181AE2">
        <w:rPr>
          <w:rFonts w:ascii="Arial" w:hAnsi="Arial" w:cs="Arial"/>
          <w:sz w:val="24"/>
          <w:szCs w:val="24"/>
        </w:rPr>
        <w:t xml:space="preserve"> to understand and less intimidat</w:t>
      </w:r>
      <w:r w:rsidR="00835D1D">
        <w:rPr>
          <w:rFonts w:ascii="Arial" w:hAnsi="Arial" w:cs="Arial"/>
          <w:sz w:val="24"/>
          <w:szCs w:val="24"/>
        </w:rPr>
        <w:t>ing</w:t>
      </w:r>
      <w:r w:rsidR="00181AE2">
        <w:rPr>
          <w:rFonts w:ascii="Arial" w:hAnsi="Arial" w:cs="Arial"/>
          <w:sz w:val="24"/>
          <w:szCs w:val="24"/>
        </w:rPr>
        <w:t xml:space="preserve"> </w:t>
      </w:r>
      <w:r w:rsidR="00835D1D">
        <w:rPr>
          <w:rFonts w:ascii="Arial" w:hAnsi="Arial" w:cs="Arial"/>
          <w:sz w:val="24"/>
          <w:szCs w:val="24"/>
        </w:rPr>
        <w:t xml:space="preserve">from the </w:t>
      </w:r>
      <w:r w:rsidR="00181AE2">
        <w:rPr>
          <w:rFonts w:ascii="Arial" w:hAnsi="Arial" w:cs="Arial"/>
          <w:sz w:val="24"/>
          <w:szCs w:val="24"/>
        </w:rPr>
        <w:t>surroundings</w:t>
      </w:r>
      <w:r w:rsidR="00835D1D">
        <w:rPr>
          <w:rFonts w:ascii="Arial" w:hAnsi="Arial" w:cs="Arial"/>
          <w:sz w:val="24"/>
          <w:szCs w:val="24"/>
        </w:rPr>
        <w:t xml:space="preserve"> point of view</w:t>
      </w:r>
      <w:r w:rsidR="00E1046D">
        <w:rPr>
          <w:rFonts w:ascii="Arial" w:hAnsi="Arial" w:cs="Arial"/>
          <w:sz w:val="24"/>
          <w:szCs w:val="24"/>
        </w:rPr>
        <w:t xml:space="preserve"> (Youth Justice Legal Centre, 2018). </w:t>
      </w:r>
      <w:r w:rsidR="007234BC">
        <w:rPr>
          <w:rFonts w:ascii="Arial" w:hAnsi="Arial" w:cs="Arial"/>
          <w:sz w:val="24"/>
          <w:szCs w:val="24"/>
        </w:rPr>
        <w:t xml:space="preserve">There </w:t>
      </w:r>
      <w:r w:rsidR="00DE0D9D">
        <w:rPr>
          <w:rFonts w:ascii="Arial" w:hAnsi="Arial" w:cs="Arial"/>
          <w:sz w:val="24"/>
          <w:szCs w:val="24"/>
        </w:rPr>
        <w:t xml:space="preserve">are two possible ways in which court proceedings can be heard; for lesser </w:t>
      </w:r>
      <w:r>
        <w:rPr>
          <w:rFonts w:ascii="Arial" w:hAnsi="Arial" w:cs="Arial"/>
          <w:sz w:val="24"/>
          <w:szCs w:val="24"/>
        </w:rPr>
        <w:t>offen</w:t>
      </w:r>
      <w:r w:rsidR="00835D1D">
        <w:rPr>
          <w:rFonts w:ascii="Arial" w:hAnsi="Arial" w:cs="Arial"/>
          <w:sz w:val="24"/>
          <w:szCs w:val="24"/>
        </w:rPr>
        <w:t>c</w:t>
      </w:r>
      <w:r>
        <w:rPr>
          <w:rFonts w:ascii="Arial" w:hAnsi="Arial" w:cs="Arial"/>
          <w:sz w:val="24"/>
          <w:szCs w:val="24"/>
        </w:rPr>
        <w:t>es</w:t>
      </w:r>
      <w:r w:rsidR="00DE0D9D">
        <w:rPr>
          <w:rFonts w:ascii="Arial" w:hAnsi="Arial" w:cs="Arial"/>
          <w:sz w:val="24"/>
          <w:szCs w:val="24"/>
        </w:rPr>
        <w:t>, three lay magistrates or one district judge, concentrating on removing the intimidation from a parallel viewing by creating a circular approach to the room's layout</w:t>
      </w:r>
      <w:r w:rsidR="00B86AAC">
        <w:rPr>
          <w:rFonts w:ascii="Arial" w:hAnsi="Arial" w:cs="Arial"/>
          <w:sz w:val="24"/>
          <w:szCs w:val="24"/>
        </w:rPr>
        <w:t xml:space="preserve"> (</w:t>
      </w:r>
      <w:r w:rsidR="00683569">
        <w:rPr>
          <w:rFonts w:ascii="Arial" w:hAnsi="Arial" w:cs="Arial"/>
          <w:sz w:val="24"/>
          <w:szCs w:val="24"/>
        </w:rPr>
        <w:t>N</w:t>
      </w:r>
      <w:r w:rsidR="00F059E0">
        <w:rPr>
          <w:rFonts w:ascii="Arial" w:hAnsi="Arial" w:cs="Arial"/>
          <w:sz w:val="24"/>
          <w:szCs w:val="24"/>
        </w:rPr>
        <w:t>.I.</w:t>
      </w:r>
      <w:r w:rsidR="00683569">
        <w:rPr>
          <w:rFonts w:ascii="Arial" w:hAnsi="Arial" w:cs="Arial"/>
          <w:sz w:val="24"/>
          <w:szCs w:val="24"/>
        </w:rPr>
        <w:t xml:space="preserve"> Courts, </w:t>
      </w:r>
      <w:r w:rsidR="00125BBC">
        <w:rPr>
          <w:rFonts w:ascii="Arial" w:hAnsi="Arial" w:cs="Arial"/>
          <w:sz w:val="24"/>
          <w:szCs w:val="24"/>
        </w:rPr>
        <w:lastRenderedPageBreak/>
        <w:t xml:space="preserve">2016). </w:t>
      </w:r>
      <w:r w:rsidR="009C6A78">
        <w:rPr>
          <w:rFonts w:ascii="Arial" w:hAnsi="Arial" w:cs="Arial"/>
          <w:sz w:val="24"/>
          <w:szCs w:val="24"/>
        </w:rPr>
        <w:t xml:space="preserve">In addition to </w:t>
      </w:r>
      <w:r w:rsidR="000F7488">
        <w:rPr>
          <w:rFonts w:ascii="Arial" w:hAnsi="Arial" w:cs="Arial"/>
          <w:sz w:val="24"/>
          <w:szCs w:val="24"/>
        </w:rPr>
        <w:t xml:space="preserve">layout changes, a youth court is not open for speciation (not </w:t>
      </w:r>
      <w:r w:rsidR="00FE183F">
        <w:rPr>
          <w:rFonts w:ascii="Arial" w:hAnsi="Arial" w:cs="Arial"/>
          <w:sz w:val="24"/>
          <w:szCs w:val="24"/>
        </w:rPr>
        <w:t>available</w:t>
      </w:r>
      <w:r w:rsidR="000F7488">
        <w:rPr>
          <w:rFonts w:ascii="Arial" w:hAnsi="Arial" w:cs="Arial"/>
          <w:sz w:val="24"/>
          <w:szCs w:val="24"/>
        </w:rPr>
        <w:t xml:space="preserve"> for public viewing),</w:t>
      </w:r>
      <w:r w:rsidR="00120034">
        <w:rPr>
          <w:rFonts w:ascii="Arial" w:hAnsi="Arial" w:cs="Arial"/>
          <w:sz w:val="24"/>
          <w:szCs w:val="24"/>
        </w:rPr>
        <w:t xml:space="preserve"> contrary to </w:t>
      </w:r>
      <w:r w:rsidR="000F7488">
        <w:rPr>
          <w:rFonts w:ascii="Arial" w:hAnsi="Arial" w:cs="Arial"/>
          <w:sz w:val="24"/>
          <w:szCs w:val="24"/>
        </w:rPr>
        <w:t xml:space="preserve">an </w:t>
      </w:r>
      <w:r w:rsidR="00A517E8">
        <w:rPr>
          <w:rFonts w:ascii="Arial" w:hAnsi="Arial" w:cs="Arial"/>
          <w:sz w:val="24"/>
          <w:szCs w:val="24"/>
        </w:rPr>
        <w:t xml:space="preserve">adult court </w:t>
      </w:r>
      <w:r w:rsidR="00FE183F">
        <w:rPr>
          <w:rFonts w:ascii="Arial" w:hAnsi="Arial" w:cs="Arial"/>
          <w:sz w:val="24"/>
          <w:szCs w:val="24"/>
        </w:rPr>
        <w:t>that encourages speciation</w:t>
      </w:r>
      <w:r w:rsidR="00A517E8">
        <w:rPr>
          <w:rFonts w:ascii="Arial" w:hAnsi="Arial" w:cs="Arial"/>
          <w:sz w:val="24"/>
          <w:szCs w:val="24"/>
        </w:rPr>
        <w:t xml:space="preserve"> </w:t>
      </w:r>
      <w:r w:rsidR="00EF2AFF">
        <w:rPr>
          <w:rFonts w:ascii="Arial" w:hAnsi="Arial" w:cs="Arial"/>
          <w:sz w:val="24"/>
          <w:szCs w:val="24"/>
        </w:rPr>
        <w:t xml:space="preserve">(Branston &amp; Norton, 2021). </w:t>
      </w:r>
    </w:p>
    <w:p w14:paraId="140E81BA" w14:textId="6E322174" w:rsidR="003F2F11" w:rsidRDefault="00C502D5" w:rsidP="00006004">
      <w:pPr>
        <w:spacing w:before="240" w:line="480" w:lineRule="auto"/>
        <w:jc w:val="both"/>
        <w:rPr>
          <w:rFonts w:ascii="Arial" w:hAnsi="Arial" w:cs="Arial"/>
          <w:sz w:val="24"/>
          <w:szCs w:val="24"/>
        </w:rPr>
      </w:pPr>
      <w:r>
        <w:rPr>
          <w:rFonts w:ascii="Arial" w:hAnsi="Arial" w:cs="Arial"/>
          <w:sz w:val="24"/>
          <w:szCs w:val="24"/>
        </w:rPr>
        <w:t>In the past ten years</w:t>
      </w:r>
      <w:r w:rsidR="000F7488">
        <w:rPr>
          <w:rFonts w:ascii="Arial" w:hAnsi="Arial" w:cs="Arial"/>
          <w:sz w:val="24"/>
          <w:szCs w:val="24"/>
        </w:rPr>
        <w:t>,</w:t>
      </w:r>
      <w:r>
        <w:rPr>
          <w:rFonts w:ascii="Arial" w:hAnsi="Arial" w:cs="Arial"/>
          <w:sz w:val="24"/>
          <w:szCs w:val="24"/>
        </w:rPr>
        <w:t xml:space="preserve"> there </w:t>
      </w:r>
      <w:r w:rsidR="00894E3E">
        <w:rPr>
          <w:rFonts w:ascii="Arial" w:hAnsi="Arial" w:cs="Arial"/>
          <w:sz w:val="24"/>
          <w:szCs w:val="24"/>
        </w:rPr>
        <w:t>h</w:t>
      </w:r>
      <w:r>
        <w:rPr>
          <w:rFonts w:ascii="Arial" w:hAnsi="Arial" w:cs="Arial"/>
          <w:sz w:val="24"/>
          <w:szCs w:val="24"/>
        </w:rPr>
        <w:t xml:space="preserve">as been </w:t>
      </w:r>
      <w:r w:rsidR="00DD7B75">
        <w:rPr>
          <w:rFonts w:ascii="Arial" w:hAnsi="Arial" w:cs="Arial"/>
          <w:sz w:val="24"/>
          <w:szCs w:val="24"/>
        </w:rPr>
        <w:t>significant</w:t>
      </w:r>
      <w:r>
        <w:rPr>
          <w:rFonts w:ascii="Arial" w:hAnsi="Arial" w:cs="Arial"/>
          <w:sz w:val="24"/>
          <w:szCs w:val="24"/>
        </w:rPr>
        <w:t xml:space="preserve"> </w:t>
      </w:r>
      <w:r w:rsidR="007F6025">
        <w:rPr>
          <w:rFonts w:ascii="Arial" w:hAnsi="Arial" w:cs="Arial"/>
          <w:sz w:val="24"/>
          <w:szCs w:val="24"/>
        </w:rPr>
        <w:t xml:space="preserve">change within the youth justice system. </w:t>
      </w:r>
      <w:r w:rsidR="00F778F7">
        <w:rPr>
          <w:rFonts w:ascii="Arial" w:hAnsi="Arial" w:cs="Arial"/>
          <w:sz w:val="24"/>
          <w:szCs w:val="24"/>
        </w:rPr>
        <w:t>The number of children ages 10-17 entering the system</w:t>
      </w:r>
      <w:r w:rsidR="00BE5FBB">
        <w:rPr>
          <w:rFonts w:ascii="Arial" w:hAnsi="Arial" w:cs="Arial"/>
          <w:sz w:val="24"/>
          <w:szCs w:val="24"/>
        </w:rPr>
        <w:t xml:space="preserve"> in 2019 has been proved to be lower than that of 2009</w:t>
      </w:r>
      <w:r w:rsidR="00A807F5">
        <w:rPr>
          <w:rFonts w:ascii="Arial" w:hAnsi="Arial" w:cs="Arial"/>
          <w:sz w:val="24"/>
          <w:szCs w:val="24"/>
        </w:rPr>
        <w:t xml:space="preserve"> (House of Commons, 2020)</w:t>
      </w:r>
      <w:r w:rsidR="00FE183F">
        <w:rPr>
          <w:rFonts w:ascii="Arial" w:hAnsi="Arial" w:cs="Arial"/>
          <w:sz w:val="24"/>
          <w:szCs w:val="24"/>
        </w:rPr>
        <w:t>. H</w:t>
      </w:r>
      <w:r w:rsidR="004B599D">
        <w:rPr>
          <w:rFonts w:ascii="Arial" w:hAnsi="Arial" w:cs="Arial"/>
          <w:sz w:val="24"/>
          <w:szCs w:val="24"/>
        </w:rPr>
        <w:t>owever</w:t>
      </w:r>
      <w:r w:rsidR="00FE183F">
        <w:rPr>
          <w:rFonts w:ascii="Arial" w:hAnsi="Arial" w:cs="Arial"/>
          <w:sz w:val="24"/>
          <w:szCs w:val="24"/>
        </w:rPr>
        <w:t>,</w:t>
      </w:r>
      <w:r w:rsidR="004B599D">
        <w:rPr>
          <w:rFonts w:ascii="Arial" w:hAnsi="Arial" w:cs="Arial"/>
          <w:sz w:val="24"/>
          <w:szCs w:val="24"/>
        </w:rPr>
        <w:t xml:space="preserve"> </w:t>
      </w:r>
      <w:r w:rsidR="00A807F5">
        <w:rPr>
          <w:rFonts w:ascii="Arial" w:hAnsi="Arial" w:cs="Arial"/>
          <w:sz w:val="24"/>
          <w:szCs w:val="24"/>
        </w:rPr>
        <w:t>it could be argued that if the current system worked for children</w:t>
      </w:r>
      <w:r w:rsidR="00FE183F">
        <w:rPr>
          <w:rFonts w:ascii="Arial" w:hAnsi="Arial" w:cs="Arial"/>
          <w:sz w:val="24"/>
          <w:szCs w:val="24"/>
        </w:rPr>
        <w:t>,</w:t>
      </w:r>
      <w:r w:rsidR="00A807F5">
        <w:rPr>
          <w:rFonts w:ascii="Arial" w:hAnsi="Arial" w:cs="Arial"/>
          <w:sz w:val="24"/>
          <w:szCs w:val="24"/>
        </w:rPr>
        <w:t xml:space="preserve"> there would be a more significant change. Even though there </w:t>
      </w:r>
      <w:r w:rsidR="00B84F86">
        <w:rPr>
          <w:rFonts w:ascii="Arial" w:hAnsi="Arial" w:cs="Arial"/>
          <w:sz w:val="24"/>
          <w:szCs w:val="24"/>
        </w:rPr>
        <w:t>ha</w:t>
      </w:r>
      <w:r w:rsidR="00FE183F">
        <w:rPr>
          <w:rFonts w:ascii="Arial" w:hAnsi="Arial" w:cs="Arial"/>
          <w:sz w:val="24"/>
          <w:szCs w:val="24"/>
        </w:rPr>
        <w:t>s</w:t>
      </w:r>
      <w:r w:rsidR="00A807F5">
        <w:rPr>
          <w:rFonts w:ascii="Arial" w:hAnsi="Arial" w:cs="Arial"/>
          <w:sz w:val="24"/>
          <w:szCs w:val="24"/>
        </w:rPr>
        <w:t xml:space="preserve"> been </w:t>
      </w:r>
      <w:r w:rsidR="00FE183F">
        <w:rPr>
          <w:rFonts w:ascii="Arial" w:hAnsi="Arial" w:cs="Arial"/>
          <w:sz w:val="24"/>
          <w:szCs w:val="24"/>
        </w:rPr>
        <w:t xml:space="preserve">an </w:t>
      </w:r>
      <w:r w:rsidR="00A807F5">
        <w:rPr>
          <w:rFonts w:ascii="Arial" w:hAnsi="Arial" w:cs="Arial"/>
          <w:sz w:val="24"/>
          <w:szCs w:val="24"/>
        </w:rPr>
        <w:t xml:space="preserve">improvement to the </w:t>
      </w:r>
      <w:r w:rsidR="00B84F86">
        <w:rPr>
          <w:rFonts w:ascii="Arial" w:hAnsi="Arial" w:cs="Arial"/>
          <w:sz w:val="24"/>
          <w:szCs w:val="24"/>
        </w:rPr>
        <w:t>youth</w:t>
      </w:r>
      <w:r w:rsidR="00A807F5">
        <w:rPr>
          <w:rFonts w:ascii="Arial" w:hAnsi="Arial" w:cs="Arial"/>
          <w:sz w:val="24"/>
          <w:szCs w:val="24"/>
        </w:rPr>
        <w:t xml:space="preserve"> justice system</w:t>
      </w:r>
      <w:r w:rsidR="00FE183F">
        <w:rPr>
          <w:rFonts w:ascii="Arial" w:hAnsi="Arial" w:cs="Arial"/>
          <w:sz w:val="24"/>
          <w:szCs w:val="24"/>
        </w:rPr>
        <w:t>,</w:t>
      </w:r>
      <w:r w:rsidR="00A807F5">
        <w:rPr>
          <w:rFonts w:ascii="Arial" w:hAnsi="Arial" w:cs="Arial"/>
          <w:sz w:val="24"/>
          <w:szCs w:val="24"/>
        </w:rPr>
        <w:t xml:space="preserve"> </w:t>
      </w:r>
      <w:r w:rsidR="0070064E">
        <w:rPr>
          <w:rFonts w:ascii="Arial" w:hAnsi="Arial" w:cs="Arial"/>
          <w:sz w:val="24"/>
          <w:szCs w:val="24"/>
        </w:rPr>
        <w:t>child</w:t>
      </w:r>
      <w:r w:rsidR="00A807F5">
        <w:rPr>
          <w:rFonts w:ascii="Arial" w:hAnsi="Arial" w:cs="Arial"/>
          <w:sz w:val="24"/>
          <w:szCs w:val="24"/>
        </w:rPr>
        <w:t xml:space="preserve"> reoffending rates </w:t>
      </w:r>
      <w:r w:rsidR="0070064E">
        <w:rPr>
          <w:rFonts w:ascii="Arial" w:hAnsi="Arial" w:cs="Arial"/>
          <w:sz w:val="24"/>
          <w:szCs w:val="24"/>
        </w:rPr>
        <w:t>have cause</w:t>
      </w:r>
      <w:r w:rsidR="00FE183F">
        <w:rPr>
          <w:rFonts w:ascii="Arial" w:hAnsi="Arial" w:cs="Arial"/>
          <w:sz w:val="24"/>
          <w:szCs w:val="24"/>
        </w:rPr>
        <w:t>d</w:t>
      </w:r>
      <w:r w:rsidR="0070064E">
        <w:rPr>
          <w:rFonts w:ascii="Arial" w:hAnsi="Arial" w:cs="Arial"/>
          <w:sz w:val="24"/>
          <w:szCs w:val="24"/>
        </w:rPr>
        <w:t xml:space="preserve"> more issues,</w:t>
      </w:r>
      <w:r w:rsidR="00B84F86">
        <w:rPr>
          <w:rFonts w:ascii="Arial" w:hAnsi="Arial" w:cs="Arial"/>
          <w:sz w:val="24"/>
          <w:szCs w:val="24"/>
        </w:rPr>
        <w:t xml:space="preserve"> as 68% of children who commit crimes reoffend within the year (Youth Justice Board, 2020). It could be argued that if the current system </w:t>
      </w:r>
      <w:r w:rsidR="005D6FE1">
        <w:rPr>
          <w:rFonts w:ascii="Arial" w:hAnsi="Arial" w:cs="Arial"/>
          <w:sz w:val="24"/>
          <w:szCs w:val="24"/>
        </w:rPr>
        <w:t>worked more effectively</w:t>
      </w:r>
      <w:r w:rsidR="00FE183F">
        <w:rPr>
          <w:rFonts w:ascii="Arial" w:hAnsi="Arial" w:cs="Arial"/>
          <w:sz w:val="24"/>
          <w:szCs w:val="24"/>
        </w:rPr>
        <w:t>,</w:t>
      </w:r>
      <w:r w:rsidR="005D6FE1">
        <w:rPr>
          <w:rFonts w:ascii="Arial" w:hAnsi="Arial" w:cs="Arial"/>
          <w:sz w:val="24"/>
          <w:szCs w:val="24"/>
        </w:rPr>
        <w:t xml:space="preserve"> reoffending rates would reduce, also lending itself to the idea that age has no impact </w:t>
      </w:r>
      <w:r w:rsidR="00855F8E">
        <w:rPr>
          <w:rFonts w:ascii="Arial" w:hAnsi="Arial" w:cs="Arial"/>
          <w:sz w:val="24"/>
          <w:szCs w:val="24"/>
        </w:rPr>
        <w:t>on</w:t>
      </w:r>
      <w:r w:rsidR="005D6FE1">
        <w:rPr>
          <w:rFonts w:ascii="Arial" w:hAnsi="Arial" w:cs="Arial"/>
          <w:sz w:val="24"/>
          <w:szCs w:val="24"/>
        </w:rPr>
        <w:t xml:space="preserve"> the committing to crime (</w:t>
      </w:r>
      <w:r w:rsidR="00F32ECB">
        <w:rPr>
          <w:rFonts w:ascii="Arial" w:hAnsi="Arial" w:cs="Arial"/>
          <w:sz w:val="24"/>
          <w:szCs w:val="24"/>
        </w:rPr>
        <w:t>Ulmer &amp; Steffensmeier, 20</w:t>
      </w:r>
      <w:r w:rsidR="0071206E">
        <w:rPr>
          <w:rFonts w:ascii="Arial" w:hAnsi="Arial" w:cs="Arial"/>
          <w:sz w:val="24"/>
          <w:szCs w:val="24"/>
        </w:rPr>
        <w:t xml:space="preserve">14). </w:t>
      </w:r>
    </w:p>
    <w:p w14:paraId="526E3B6F" w14:textId="77777777" w:rsidR="00F059E0" w:rsidRDefault="00F059E0" w:rsidP="00006004">
      <w:pPr>
        <w:spacing w:before="240" w:line="480" w:lineRule="auto"/>
        <w:jc w:val="both"/>
        <w:rPr>
          <w:rFonts w:ascii="Arial" w:hAnsi="Arial" w:cs="Arial"/>
          <w:sz w:val="24"/>
          <w:szCs w:val="24"/>
        </w:rPr>
      </w:pPr>
    </w:p>
    <w:p w14:paraId="729235C0" w14:textId="6DEA9022" w:rsidR="00365337" w:rsidRDefault="007B6C07" w:rsidP="00006004">
      <w:pPr>
        <w:spacing w:line="480" w:lineRule="auto"/>
        <w:jc w:val="both"/>
        <w:rPr>
          <w:rFonts w:ascii="Arial" w:hAnsi="Arial" w:cs="Arial"/>
          <w:sz w:val="24"/>
          <w:szCs w:val="24"/>
        </w:rPr>
      </w:pPr>
      <w:r>
        <w:rPr>
          <w:rFonts w:ascii="Arial" w:hAnsi="Arial" w:cs="Arial"/>
          <w:sz w:val="24"/>
          <w:szCs w:val="24"/>
        </w:rPr>
        <w:t>The public</w:t>
      </w:r>
      <w:r w:rsidR="00855F8E">
        <w:rPr>
          <w:rFonts w:ascii="Arial" w:hAnsi="Arial" w:cs="Arial"/>
          <w:sz w:val="24"/>
          <w:szCs w:val="24"/>
        </w:rPr>
        <w:t>'</w:t>
      </w:r>
      <w:r>
        <w:rPr>
          <w:rFonts w:ascii="Arial" w:hAnsi="Arial" w:cs="Arial"/>
          <w:sz w:val="24"/>
          <w:szCs w:val="24"/>
        </w:rPr>
        <w:t>s understanding of crime and justice is a topic that has been research</w:t>
      </w:r>
      <w:r w:rsidR="00855F8E">
        <w:rPr>
          <w:rFonts w:ascii="Arial" w:hAnsi="Arial" w:cs="Arial"/>
          <w:sz w:val="24"/>
          <w:szCs w:val="24"/>
        </w:rPr>
        <w:t>ed</w:t>
      </w:r>
      <w:r>
        <w:rPr>
          <w:rFonts w:ascii="Arial" w:hAnsi="Arial" w:cs="Arial"/>
          <w:sz w:val="24"/>
          <w:szCs w:val="24"/>
        </w:rPr>
        <w:t xml:space="preserve"> significantly less tha</w:t>
      </w:r>
      <w:r w:rsidR="00FE3BEC">
        <w:rPr>
          <w:rFonts w:ascii="Arial" w:hAnsi="Arial" w:cs="Arial"/>
          <w:sz w:val="24"/>
          <w:szCs w:val="24"/>
        </w:rPr>
        <w:t>n</w:t>
      </w:r>
      <w:r>
        <w:rPr>
          <w:rFonts w:ascii="Arial" w:hAnsi="Arial" w:cs="Arial"/>
          <w:sz w:val="24"/>
          <w:szCs w:val="24"/>
        </w:rPr>
        <w:t xml:space="preserve"> that of public opinion</w:t>
      </w:r>
      <w:r w:rsidR="004C37F0">
        <w:rPr>
          <w:rFonts w:ascii="Arial" w:hAnsi="Arial" w:cs="Arial"/>
          <w:sz w:val="24"/>
          <w:szCs w:val="24"/>
        </w:rPr>
        <w:t xml:space="preserve"> and perception. Roberts stated </w:t>
      </w:r>
      <w:r w:rsidR="00FE183F">
        <w:rPr>
          <w:rFonts w:ascii="Arial" w:hAnsi="Arial" w:cs="Arial"/>
          <w:sz w:val="24"/>
          <w:szCs w:val="24"/>
        </w:rPr>
        <w:t>a significant gap in understanding</w:t>
      </w:r>
      <w:r w:rsidR="00D6660E">
        <w:rPr>
          <w:rFonts w:ascii="Arial" w:hAnsi="Arial" w:cs="Arial"/>
          <w:sz w:val="24"/>
          <w:szCs w:val="24"/>
        </w:rPr>
        <w:t xml:space="preserve"> warrants study </w:t>
      </w:r>
      <w:r w:rsidR="00855F8E">
        <w:rPr>
          <w:rFonts w:ascii="Arial" w:hAnsi="Arial" w:cs="Arial"/>
          <w:sz w:val="24"/>
          <w:szCs w:val="24"/>
        </w:rPr>
        <w:t>'</w:t>
      </w:r>
      <w:r w:rsidR="00D6660E" w:rsidRPr="008A42F9">
        <w:rPr>
          <w:rFonts w:ascii="Arial" w:hAnsi="Arial" w:cs="Arial"/>
          <w:i/>
          <w:iCs/>
          <w:sz w:val="24"/>
          <w:szCs w:val="24"/>
        </w:rPr>
        <w:t>not least because this information will promote understanding of public attitude for which they are the foundation</w:t>
      </w:r>
      <w:r w:rsidR="00543ECF">
        <w:rPr>
          <w:rFonts w:ascii="Arial" w:hAnsi="Arial" w:cs="Arial"/>
          <w:sz w:val="24"/>
          <w:szCs w:val="24"/>
        </w:rPr>
        <w:t>.</w:t>
      </w:r>
      <w:r w:rsidR="005A3CFA">
        <w:rPr>
          <w:rFonts w:ascii="Arial" w:hAnsi="Arial" w:cs="Arial"/>
          <w:sz w:val="24"/>
          <w:szCs w:val="24"/>
        </w:rPr>
        <w:t>'</w:t>
      </w:r>
      <w:r w:rsidR="00975300">
        <w:rPr>
          <w:rFonts w:ascii="Arial" w:hAnsi="Arial" w:cs="Arial"/>
          <w:sz w:val="24"/>
          <w:szCs w:val="24"/>
        </w:rPr>
        <w:t xml:space="preserve"> (1992; 163-4). </w:t>
      </w:r>
    </w:p>
    <w:p w14:paraId="77013CC2" w14:textId="77777777" w:rsidR="00F059E0" w:rsidRDefault="00F059E0" w:rsidP="00006004">
      <w:pPr>
        <w:spacing w:line="480" w:lineRule="auto"/>
        <w:jc w:val="both"/>
        <w:rPr>
          <w:rFonts w:ascii="Arial" w:hAnsi="Arial" w:cs="Arial"/>
          <w:sz w:val="24"/>
          <w:szCs w:val="24"/>
        </w:rPr>
      </w:pPr>
    </w:p>
    <w:p w14:paraId="72EF46C5" w14:textId="7644D4C0" w:rsidR="008A42F9" w:rsidRDefault="00964318" w:rsidP="00006004">
      <w:pPr>
        <w:spacing w:line="480" w:lineRule="auto"/>
        <w:jc w:val="both"/>
        <w:rPr>
          <w:rFonts w:ascii="Arial" w:hAnsi="Arial" w:cs="Arial"/>
          <w:sz w:val="24"/>
          <w:szCs w:val="24"/>
        </w:rPr>
      </w:pPr>
      <w:r>
        <w:rPr>
          <w:rFonts w:ascii="Arial" w:hAnsi="Arial" w:cs="Arial"/>
          <w:sz w:val="24"/>
          <w:szCs w:val="24"/>
        </w:rPr>
        <w:t>Similarly,</w:t>
      </w:r>
      <w:r w:rsidR="00704FB8">
        <w:rPr>
          <w:rFonts w:ascii="Arial" w:hAnsi="Arial" w:cs="Arial"/>
          <w:sz w:val="24"/>
          <w:szCs w:val="24"/>
        </w:rPr>
        <w:t xml:space="preserve"> </w:t>
      </w:r>
      <w:r w:rsidR="00FA3D32">
        <w:rPr>
          <w:rFonts w:ascii="Arial" w:hAnsi="Arial" w:cs="Arial"/>
          <w:sz w:val="24"/>
          <w:szCs w:val="24"/>
        </w:rPr>
        <w:t>the research into youth awareness of the criminal justice system is even more limited</w:t>
      </w:r>
      <w:r w:rsidR="00FE3BEC">
        <w:rPr>
          <w:rFonts w:ascii="Arial" w:hAnsi="Arial" w:cs="Arial"/>
          <w:sz w:val="24"/>
          <w:szCs w:val="24"/>
        </w:rPr>
        <w:t xml:space="preserve"> i</w:t>
      </w:r>
      <w:r w:rsidR="00802894">
        <w:rPr>
          <w:rFonts w:ascii="Arial" w:hAnsi="Arial" w:cs="Arial"/>
          <w:sz w:val="24"/>
          <w:szCs w:val="24"/>
        </w:rPr>
        <w:t xml:space="preserve">n recent years been contributed to an increase of young </w:t>
      </w:r>
      <w:r w:rsidR="001D751D">
        <w:rPr>
          <w:rFonts w:ascii="Arial" w:hAnsi="Arial" w:cs="Arial"/>
          <w:sz w:val="24"/>
          <w:szCs w:val="24"/>
        </w:rPr>
        <w:t>people</w:t>
      </w:r>
      <w:r w:rsidR="00855F8E">
        <w:rPr>
          <w:rFonts w:ascii="Arial" w:hAnsi="Arial" w:cs="Arial"/>
          <w:sz w:val="24"/>
          <w:szCs w:val="24"/>
        </w:rPr>
        <w:t>'</w:t>
      </w:r>
      <w:r w:rsidR="001D751D">
        <w:rPr>
          <w:rFonts w:ascii="Arial" w:hAnsi="Arial" w:cs="Arial"/>
          <w:sz w:val="24"/>
          <w:szCs w:val="24"/>
        </w:rPr>
        <w:t>s</w:t>
      </w:r>
      <w:r w:rsidR="00802894">
        <w:rPr>
          <w:rFonts w:ascii="Arial" w:hAnsi="Arial" w:cs="Arial"/>
          <w:sz w:val="24"/>
          <w:szCs w:val="24"/>
        </w:rPr>
        <w:t xml:space="preserve"> perception of experiences within the system, </w:t>
      </w:r>
      <w:r w:rsidR="00F61BCC">
        <w:rPr>
          <w:rFonts w:ascii="Arial" w:hAnsi="Arial" w:cs="Arial"/>
          <w:sz w:val="24"/>
          <w:szCs w:val="24"/>
        </w:rPr>
        <w:t>especially when involving the police (</w:t>
      </w:r>
      <w:r w:rsidR="00BC354B">
        <w:rPr>
          <w:rFonts w:ascii="Arial" w:hAnsi="Arial" w:cs="Arial"/>
          <w:sz w:val="24"/>
          <w:szCs w:val="24"/>
        </w:rPr>
        <w:t xml:space="preserve">Brunson &amp; Miller, 2006) and </w:t>
      </w:r>
      <w:r w:rsidR="00D33812">
        <w:rPr>
          <w:rFonts w:ascii="Arial" w:hAnsi="Arial" w:cs="Arial"/>
          <w:sz w:val="24"/>
          <w:szCs w:val="24"/>
        </w:rPr>
        <w:t>of procedural fairness (</w:t>
      </w:r>
      <w:r w:rsidR="00543ECF">
        <w:rPr>
          <w:rFonts w:ascii="Arial" w:hAnsi="Arial" w:cs="Arial"/>
          <w:sz w:val="24"/>
          <w:szCs w:val="24"/>
        </w:rPr>
        <w:t>All-Party</w:t>
      </w:r>
      <w:r w:rsidR="00D33812">
        <w:rPr>
          <w:rFonts w:ascii="Arial" w:hAnsi="Arial" w:cs="Arial"/>
          <w:sz w:val="24"/>
          <w:szCs w:val="24"/>
        </w:rPr>
        <w:t xml:space="preserve"> Parliamentary Group for Children, 2014). </w:t>
      </w:r>
    </w:p>
    <w:p w14:paraId="13C00839" w14:textId="7F43982F" w:rsidR="00BB6939" w:rsidRDefault="00543ECF" w:rsidP="00006004">
      <w:pPr>
        <w:spacing w:line="480" w:lineRule="auto"/>
        <w:jc w:val="both"/>
        <w:rPr>
          <w:rFonts w:ascii="Arial" w:hAnsi="Arial" w:cs="Arial"/>
          <w:sz w:val="24"/>
          <w:szCs w:val="24"/>
        </w:rPr>
      </w:pPr>
      <w:r>
        <w:rPr>
          <w:rFonts w:ascii="Arial" w:hAnsi="Arial" w:cs="Arial"/>
          <w:sz w:val="24"/>
          <w:szCs w:val="24"/>
        </w:rPr>
        <w:lastRenderedPageBreak/>
        <w:t>They are leaving</w:t>
      </w:r>
      <w:r w:rsidR="000A3A56">
        <w:rPr>
          <w:rFonts w:ascii="Arial" w:hAnsi="Arial" w:cs="Arial"/>
          <w:sz w:val="24"/>
          <w:szCs w:val="24"/>
        </w:rPr>
        <w:t xml:space="preserve"> an o</w:t>
      </w:r>
      <w:r w:rsidR="00D818FF">
        <w:rPr>
          <w:rFonts w:ascii="Arial" w:hAnsi="Arial" w:cs="Arial"/>
          <w:sz w:val="24"/>
          <w:szCs w:val="24"/>
        </w:rPr>
        <w:t>p</w:t>
      </w:r>
      <w:r w:rsidR="00FE3BEC">
        <w:rPr>
          <w:rFonts w:ascii="Arial" w:hAnsi="Arial" w:cs="Arial"/>
          <w:sz w:val="24"/>
          <w:szCs w:val="24"/>
        </w:rPr>
        <w:t>ening</w:t>
      </w:r>
      <w:r w:rsidR="00D818FF">
        <w:rPr>
          <w:rFonts w:ascii="Arial" w:hAnsi="Arial" w:cs="Arial"/>
          <w:sz w:val="24"/>
          <w:szCs w:val="24"/>
        </w:rPr>
        <w:t xml:space="preserve"> the </w:t>
      </w:r>
      <w:r>
        <w:rPr>
          <w:rFonts w:ascii="Arial" w:hAnsi="Arial" w:cs="Arial"/>
          <w:sz w:val="24"/>
          <w:szCs w:val="24"/>
        </w:rPr>
        <w:t>question</w:t>
      </w:r>
      <w:r w:rsidR="00D818FF">
        <w:rPr>
          <w:rFonts w:ascii="Arial" w:hAnsi="Arial" w:cs="Arial"/>
          <w:sz w:val="24"/>
          <w:szCs w:val="24"/>
        </w:rPr>
        <w:t xml:space="preserve"> </w:t>
      </w:r>
      <w:r>
        <w:rPr>
          <w:rFonts w:ascii="Arial" w:hAnsi="Arial" w:cs="Arial"/>
          <w:sz w:val="24"/>
          <w:szCs w:val="24"/>
        </w:rPr>
        <w:t xml:space="preserve">of </w:t>
      </w:r>
      <w:r w:rsidR="00D818FF">
        <w:rPr>
          <w:rFonts w:ascii="Arial" w:hAnsi="Arial" w:cs="Arial"/>
          <w:sz w:val="24"/>
          <w:szCs w:val="24"/>
        </w:rPr>
        <w:t xml:space="preserve">whether children are aware of </w:t>
      </w:r>
      <w:r w:rsidR="00725941">
        <w:rPr>
          <w:rFonts w:ascii="Arial" w:hAnsi="Arial" w:cs="Arial"/>
          <w:sz w:val="24"/>
          <w:szCs w:val="24"/>
        </w:rPr>
        <w:t>their</w:t>
      </w:r>
      <w:r w:rsidR="00D818FF">
        <w:rPr>
          <w:rFonts w:ascii="Arial" w:hAnsi="Arial" w:cs="Arial"/>
          <w:sz w:val="24"/>
          <w:szCs w:val="24"/>
        </w:rPr>
        <w:t xml:space="preserve"> liberties and</w:t>
      </w:r>
      <w:r w:rsidR="00725941">
        <w:rPr>
          <w:rFonts w:ascii="Arial" w:hAnsi="Arial" w:cs="Arial"/>
          <w:sz w:val="24"/>
          <w:szCs w:val="24"/>
        </w:rPr>
        <w:t xml:space="preserve"> what constitutes them being taken away.</w:t>
      </w:r>
      <w:r w:rsidR="00452839">
        <w:rPr>
          <w:rFonts w:ascii="Arial" w:hAnsi="Arial" w:cs="Arial"/>
          <w:sz w:val="24"/>
          <w:szCs w:val="24"/>
        </w:rPr>
        <w:t xml:space="preserve"> The United Nations Convention on the Rights of a Child </w:t>
      </w:r>
      <w:r w:rsidR="00A86B60">
        <w:rPr>
          <w:rFonts w:ascii="Arial" w:hAnsi="Arial" w:cs="Arial"/>
          <w:sz w:val="24"/>
          <w:szCs w:val="24"/>
        </w:rPr>
        <w:t xml:space="preserve">stated that </w:t>
      </w:r>
      <w:r w:rsidR="005507F4">
        <w:rPr>
          <w:rFonts w:ascii="Arial" w:hAnsi="Arial" w:cs="Arial"/>
          <w:sz w:val="24"/>
          <w:szCs w:val="24"/>
        </w:rPr>
        <w:t xml:space="preserve">child imprisonment </w:t>
      </w:r>
      <w:r>
        <w:rPr>
          <w:rFonts w:ascii="Arial" w:hAnsi="Arial" w:cs="Arial"/>
          <w:sz w:val="24"/>
          <w:szCs w:val="24"/>
        </w:rPr>
        <w:t>is</w:t>
      </w:r>
      <w:r w:rsidR="005507F4">
        <w:rPr>
          <w:rFonts w:ascii="Arial" w:hAnsi="Arial" w:cs="Arial"/>
          <w:sz w:val="24"/>
          <w:szCs w:val="24"/>
        </w:rPr>
        <w:t xml:space="preserve"> a last resort </w:t>
      </w:r>
      <w:r w:rsidR="00953BC5">
        <w:rPr>
          <w:rFonts w:ascii="Arial" w:hAnsi="Arial" w:cs="Arial"/>
          <w:sz w:val="24"/>
          <w:szCs w:val="24"/>
        </w:rPr>
        <w:t xml:space="preserve">for the </w:t>
      </w:r>
      <w:r w:rsidR="005A3CFA">
        <w:rPr>
          <w:rFonts w:ascii="Arial" w:hAnsi="Arial" w:cs="Arial"/>
          <w:sz w:val="24"/>
          <w:szCs w:val="24"/>
        </w:rPr>
        <w:t>'</w:t>
      </w:r>
      <w:r w:rsidR="00953BC5">
        <w:rPr>
          <w:rFonts w:ascii="Arial" w:hAnsi="Arial" w:cs="Arial"/>
          <w:sz w:val="24"/>
          <w:szCs w:val="24"/>
        </w:rPr>
        <w:t xml:space="preserve">smallest </w:t>
      </w:r>
      <w:r w:rsidR="002A5018">
        <w:rPr>
          <w:rFonts w:ascii="Arial" w:hAnsi="Arial" w:cs="Arial"/>
          <w:sz w:val="24"/>
          <w:szCs w:val="24"/>
        </w:rPr>
        <w:t xml:space="preserve">appropriate </w:t>
      </w:r>
      <w:r>
        <w:rPr>
          <w:rFonts w:ascii="Arial" w:hAnsi="Arial" w:cs="Arial"/>
          <w:sz w:val="24"/>
          <w:szCs w:val="24"/>
        </w:rPr>
        <w:t>period</w:t>
      </w:r>
      <w:r w:rsidR="005A3CFA">
        <w:rPr>
          <w:rFonts w:ascii="Arial" w:hAnsi="Arial" w:cs="Arial"/>
          <w:sz w:val="24"/>
          <w:szCs w:val="24"/>
        </w:rPr>
        <w:t>'</w:t>
      </w:r>
      <w:r w:rsidR="00536AD2">
        <w:rPr>
          <w:rFonts w:ascii="Arial" w:hAnsi="Arial" w:cs="Arial"/>
          <w:sz w:val="24"/>
          <w:szCs w:val="24"/>
        </w:rPr>
        <w:t xml:space="preserve"> </w:t>
      </w:r>
      <w:r w:rsidR="00C2784C">
        <w:rPr>
          <w:rFonts w:ascii="Arial" w:hAnsi="Arial" w:cs="Arial"/>
          <w:sz w:val="24"/>
          <w:szCs w:val="24"/>
        </w:rPr>
        <w:t>(</w:t>
      </w:r>
      <w:r w:rsidR="00D43EA0">
        <w:rPr>
          <w:rFonts w:ascii="Arial" w:hAnsi="Arial" w:cs="Arial"/>
          <w:sz w:val="24"/>
          <w:szCs w:val="24"/>
        </w:rPr>
        <w:t xml:space="preserve">Office of the High Commissioner, 1998). </w:t>
      </w:r>
      <w:r w:rsidR="005F7BC4">
        <w:rPr>
          <w:rFonts w:ascii="Arial" w:hAnsi="Arial" w:cs="Arial"/>
          <w:sz w:val="24"/>
          <w:szCs w:val="24"/>
        </w:rPr>
        <w:t xml:space="preserve">To combat </w:t>
      </w:r>
      <w:r w:rsidR="009B1BE2">
        <w:rPr>
          <w:rFonts w:ascii="Arial" w:hAnsi="Arial" w:cs="Arial"/>
          <w:sz w:val="24"/>
          <w:szCs w:val="24"/>
        </w:rPr>
        <w:t>within the U</w:t>
      </w:r>
      <w:r w:rsidR="00F059E0">
        <w:rPr>
          <w:rFonts w:ascii="Arial" w:hAnsi="Arial" w:cs="Arial"/>
          <w:sz w:val="24"/>
          <w:szCs w:val="24"/>
        </w:rPr>
        <w:t>.K.</w:t>
      </w:r>
      <w:r>
        <w:rPr>
          <w:rFonts w:ascii="Arial" w:hAnsi="Arial" w:cs="Arial"/>
          <w:sz w:val="24"/>
          <w:szCs w:val="24"/>
        </w:rPr>
        <w:t>,</w:t>
      </w:r>
      <w:r w:rsidR="009B1BE2">
        <w:rPr>
          <w:rFonts w:ascii="Arial" w:hAnsi="Arial" w:cs="Arial"/>
          <w:sz w:val="24"/>
          <w:szCs w:val="24"/>
        </w:rPr>
        <w:t xml:space="preserve"> </w:t>
      </w:r>
      <w:r w:rsidR="00A557EE">
        <w:rPr>
          <w:rFonts w:ascii="Arial" w:hAnsi="Arial" w:cs="Arial"/>
          <w:sz w:val="24"/>
          <w:szCs w:val="24"/>
        </w:rPr>
        <w:t xml:space="preserve">there are </w:t>
      </w:r>
      <w:r w:rsidR="00692583">
        <w:rPr>
          <w:rFonts w:ascii="Arial" w:hAnsi="Arial" w:cs="Arial"/>
          <w:sz w:val="24"/>
          <w:szCs w:val="24"/>
        </w:rPr>
        <w:t>a few</w:t>
      </w:r>
      <w:r w:rsidR="00A557EE">
        <w:rPr>
          <w:rFonts w:ascii="Arial" w:hAnsi="Arial" w:cs="Arial"/>
          <w:sz w:val="24"/>
          <w:szCs w:val="24"/>
        </w:rPr>
        <w:t xml:space="preserve"> sentences other than custodial.</w:t>
      </w:r>
      <w:r w:rsidR="00BB6939">
        <w:rPr>
          <w:rFonts w:ascii="Arial" w:hAnsi="Arial" w:cs="Arial"/>
          <w:sz w:val="24"/>
          <w:szCs w:val="24"/>
        </w:rPr>
        <w:t xml:space="preserve"> These being</w:t>
      </w:r>
      <w:r w:rsidR="00147035">
        <w:rPr>
          <w:rFonts w:ascii="Arial" w:hAnsi="Arial" w:cs="Arial"/>
          <w:sz w:val="24"/>
          <w:szCs w:val="24"/>
        </w:rPr>
        <w:t xml:space="preserve">: </w:t>
      </w:r>
    </w:p>
    <w:p w14:paraId="5C008477" w14:textId="7772F05B" w:rsidR="00BB6939" w:rsidRPr="00835D1D" w:rsidRDefault="00147035" w:rsidP="00006004">
      <w:pPr>
        <w:pStyle w:val="ListParagraph"/>
        <w:numPr>
          <w:ilvl w:val="0"/>
          <w:numId w:val="1"/>
        </w:numPr>
        <w:spacing w:line="480" w:lineRule="auto"/>
        <w:jc w:val="both"/>
        <w:rPr>
          <w:rFonts w:ascii="Arial" w:hAnsi="Arial" w:cs="Arial"/>
          <w:sz w:val="24"/>
          <w:szCs w:val="24"/>
        </w:rPr>
      </w:pPr>
      <w:r w:rsidRPr="00835D1D">
        <w:rPr>
          <w:rFonts w:ascii="Arial" w:hAnsi="Arial" w:cs="Arial"/>
          <w:b/>
          <w:bCs/>
          <w:sz w:val="24"/>
          <w:szCs w:val="24"/>
        </w:rPr>
        <w:t>Reparation</w:t>
      </w:r>
      <w:r w:rsidR="00BB6939" w:rsidRPr="00835D1D">
        <w:rPr>
          <w:rFonts w:ascii="Arial" w:hAnsi="Arial" w:cs="Arial"/>
          <w:b/>
          <w:bCs/>
          <w:sz w:val="24"/>
          <w:szCs w:val="24"/>
        </w:rPr>
        <w:t xml:space="preserve"> </w:t>
      </w:r>
      <w:r w:rsidR="00543ECF" w:rsidRPr="00835D1D">
        <w:rPr>
          <w:rFonts w:ascii="Arial" w:hAnsi="Arial" w:cs="Arial"/>
          <w:b/>
          <w:bCs/>
          <w:sz w:val="24"/>
          <w:szCs w:val="24"/>
        </w:rPr>
        <w:t>orders</w:t>
      </w:r>
      <w:r w:rsidR="0054783C" w:rsidRPr="00835D1D">
        <w:rPr>
          <w:rFonts w:ascii="Arial" w:hAnsi="Arial" w:cs="Arial"/>
          <w:sz w:val="24"/>
          <w:szCs w:val="24"/>
        </w:rPr>
        <w:t xml:space="preserve"> can be </w:t>
      </w:r>
      <w:r w:rsidR="00543ECF" w:rsidRPr="00835D1D">
        <w:rPr>
          <w:rFonts w:ascii="Arial" w:hAnsi="Arial" w:cs="Arial"/>
          <w:sz w:val="24"/>
          <w:szCs w:val="24"/>
        </w:rPr>
        <w:t>issued</w:t>
      </w:r>
      <w:r w:rsidR="0054783C" w:rsidRPr="00835D1D">
        <w:rPr>
          <w:rFonts w:ascii="Arial" w:hAnsi="Arial" w:cs="Arial"/>
          <w:sz w:val="24"/>
          <w:szCs w:val="24"/>
        </w:rPr>
        <w:t xml:space="preserve"> </w:t>
      </w:r>
      <w:r w:rsidR="00E26CCE" w:rsidRPr="00835D1D">
        <w:rPr>
          <w:rFonts w:ascii="Arial" w:hAnsi="Arial" w:cs="Arial"/>
          <w:sz w:val="24"/>
          <w:szCs w:val="24"/>
        </w:rPr>
        <w:t xml:space="preserve">to </w:t>
      </w:r>
      <w:r w:rsidR="00543ECF" w:rsidRPr="00835D1D">
        <w:rPr>
          <w:rFonts w:ascii="Arial" w:hAnsi="Arial" w:cs="Arial"/>
          <w:sz w:val="24"/>
          <w:szCs w:val="24"/>
        </w:rPr>
        <w:t>prevent</w:t>
      </w:r>
      <w:r w:rsidR="00E26CCE" w:rsidRPr="00835D1D">
        <w:rPr>
          <w:rFonts w:ascii="Arial" w:hAnsi="Arial" w:cs="Arial"/>
          <w:sz w:val="24"/>
          <w:szCs w:val="24"/>
        </w:rPr>
        <w:t xml:space="preserve"> the child from committing other </w:t>
      </w:r>
      <w:r w:rsidR="00543ECF" w:rsidRPr="00835D1D">
        <w:rPr>
          <w:rFonts w:ascii="Arial" w:hAnsi="Arial" w:cs="Arial"/>
          <w:sz w:val="24"/>
          <w:szCs w:val="24"/>
        </w:rPr>
        <w:t>offen</w:t>
      </w:r>
      <w:r w:rsidR="005A3CFA" w:rsidRPr="00835D1D">
        <w:rPr>
          <w:rFonts w:ascii="Arial" w:hAnsi="Arial" w:cs="Arial"/>
          <w:sz w:val="24"/>
          <w:szCs w:val="24"/>
        </w:rPr>
        <w:t>c</w:t>
      </w:r>
      <w:r w:rsidR="00543ECF" w:rsidRPr="00835D1D">
        <w:rPr>
          <w:rFonts w:ascii="Arial" w:hAnsi="Arial" w:cs="Arial"/>
          <w:sz w:val="24"/>
          <w:szCs w:val="24"/>
        </w:rPr>
        <w:t>es</w:t>
      </w:r>
      <w:r w:rsidR="00E26CCE" w:rsidRPr="00835D1D">
        <w:rPr>
          <w:rFonts w:ascii="Arial" w:hAnsi="Arial" w:cs="Arial"/>
          <w:sz w:val="24"/>
          <w:szCs w:val="24"/>
        </w:rPr>
        <w:t xml:space="preserve"> by increasing awareness of the effect of crime on a victim</w:t>
      </w:r>
      <w:r w:rsidR="004520BF" w:rsidRPr="00835D1D">
        <w:rPr>
          <w:rFonts w:ascii="Arial" w:hAnsi="Arial" w:cs="Arial"/>
          <w:sz w:val="24"/>
          <w:szCs w:val="24"/>
        </w:rPr>
        <w:t xml:space="preserve"> </w:t>
      </w:r>
      <w:r w:rsidR="002A79E2" w:rsidRPr="00835D1D">
        <w:rPr>
          <w:rFonts w:ascii="Arial" w:hAnsi="Arial" w:cs="Arial"/>
          <w:sz w:val="24"/>
          <w:szCs w:val="24"/>
        </w:rPr>
        <w:t>(Youth Justice Legal Centre, 2019)</w:t>
      </w:r>
      <w:r w:rsidR="00E26CCE" w:rsidRPr="00835D1D">
        <w:rPr>
          <w:rFonts w:ascii="Arial" w:hAnsi="Arial" w:cs="Arial"/>
          <w:sz w:val="24"/>
          <w:szCs w:val="24"/>
        </w:rPr>
        <w:t>.</w:t>
      </w:r>
      <w:r w:rsidR="0095484D" w:rsidRPr="00835D1D">
        <w:rPr>
          <w:rFonts w:ascii="Arial" w:hAnsi="Arial" w:cs="Arial"/>
          <w:sz w:val="24"/>
          <w:szCs w:val="24"/>
        </w:rPr>
        <w:t xml:space="preserve"> This type of order </w:t>
      </w:r>
      <w:r w:rsidR="00B74430" w:rsidRPr="00835D1D">
        <w:rPr>
          <w:rFonts w:ascii="Arial" w:hAnsi="Arial" w:cs="Arial"/>
          <w:sz w:val="24"/>
          <w:szCs w:val="24"/>
        </w:rPr>
        <w:t xml:space="preserve">requires the youth offender to complete agreed activities </w:t>
      </w:r>
      <w:r w:rsidR="00414092" w:rsidRPr="00835D1D">
        <w:rPr>
          <w:rFonts w:ascii="Arial" w:hAnsi="Arial" w:cs="Arial"/>
          <w:sz w:val="24"/>
          <w:szCs w:val="24"/>
        </w:rPr>
        <w:t>that</w:t>
      </w:r>
      <w:r w:rsidR="00A27849" w:rsidRPr="00835D1D">
        <w:rPr>
          <w:rFonts w:ascii="Arial" w:hAnsi="Arial" w:cs="Arial"/>
          <w:sz w:val="24"/>
          <w:szCs w:val="24"/>
        </w:rPr>
        <w:t xml:space="preserve"> will benefit the </w:t>
      </w:r>
      <w:r w:rsidR="00414092" w:rsidRPr="00835D1D">
        <w:rPr>
          <w:rFonts w:ascii="Arial" w:hAnsi="Arial" w:cs="Arial"/>
          <w:sz w:val="24"/>
          <w:szCs w:val="24"/>
        </w:rPr>
        <w:t>victim</w:t>
      </w:r>
      <w:r w:rsidR="00A27849" w:rsidRPr="00835D1D">
        <w:rPr>
          <w:rFonts w:ascii="Arial" w:hAnsi="Arial" w:cs="Arial"/>
          <w:sz w:val="24"/>
          <w:szCs w:val="24"/>
        </w:rPr>
        <w:t xml:space="preserve"> or community for </w:t>
      </w:r>
      <w:r w:rsidR="00414092" w:rsidRPr="00835D1D">
        <w:rPr>
          <w:rFonts w:ascii="Arial" w:hAnsi="Arial" w:cs="Arial"/>
          <w:sz w:val="24"/>
          <w:szCs w:val="24"/>
        </w:rPr>
        <w:t>up to</w:t>
      </w:r>
      <w:r w:rsidR="00A27849" w:rsidRPr="00835D1D">
        <w:rPr>
          <w:rFonts w:ascii="Arial" w:hAnsi="Arial" w:cs="Arial"/>
          <w:sz w:val="24"/>
          <w:szCs w:val="24"/>
        </w:rPr>
        <w:t xml:space="preserve"> 24hr</w:t>
      </w:r>
      <w:r w:rsidR="008B434C" w:rsidRPr="00835D1D">
        <w:rPr>
          <w:rFonts w:ascii="Arial" w:hAnsi="Arial" w:cs="Arial"/>
          <w:sz w:val="24"/>
          <w:szCs w:val="24"/>
        </w:rPr>
        <w:t>;</w:t>
      </w:r>
      <w:r w:rsidR="00A27849" w:rsidRPr="00835D1D">
        <w:rPr>
          <w:rFonts w:ascii="Arial" w:hAnsi="Arial" w:cs="Arial"/>
          <w:sz w:val="24"/>
          <w:szCs w:val="24"/>
        </w:rPr>
        <w:t xml:space="preserve"> an example of this is fixing a fence that has been broken </w:t>
      </w:r>
      <w:r w:rsidR="002743F9" w:rsidRPr="00835D1D">
        <w:rPr>
          <w:rFonts w:ascii="Arial" w:hAnsi="Arial" w:cs="Arial"/>
          <w:sz w:val="24"/>
          <w:szCs w:val="24"/>
        </w:rPr>
        <w:t xml:space="preserve">due to </w:t>
      </w:r>
      <w:r w:rsidR="00A27849" w:rsidRPr="00835D1D">
        <w:rPr>
          <w:rFonts w:ascii="Arial" w:hAnsi="Arial" w:cs="Arial"/>
          <w:sz w:val="24"/>
          <w:szCs w:val="24"/>
        </w:rPr>
        <w:t>criminal damage (</w:t>
      </w:r>
      <w:r w:rsidR="00414092" w:rsidRPr="00835D1D">
        <w:rPr>
          <w:rFonts w:ascii="Arial" w:hAnsi="Arial" w:cs="Arial"/>
          <w:sz w:val="24"/>
          <w:szCs w:val="24"/>
        </w:rPr>
        <w:t xml:space="preserve">Merthyr Tydfil County Borough Council, 2018). </w:t>
      </w:r>
    </w:p>
    <w:p w14:paraId="67CB2F37" w14:textId="003CAB98" w:rsidR="00BB6939" w:rsidRPr="00D35CC8" w:rsidRDefault="009A11C8" w:rsidP="00006004">
      <w:pPr>
        <w:pStyle w:val="ListParagraph"/>
        <w:numPr>
          <w:ilvl w:val="0"/>
          <w:numId w:val="1"/>
        </w:numPr>
        <w:spacing w:line="480" w:lineRule="auto"/>
        <w:jc w:val="both"/>
        <w:rPr>
          <w:rFonts w:ascii="Arial" w:hAnsi="Arial" w:cs="Arial"/>
          <w:b/>
          <w:bCs/>
          <w:sz w:val="24"/>
          <w:szCs w:val="24"/>
        </w:rPr>
      </w:pPr>
      <w:r w:rsidRPr="00835D1D">
        <w:rPr>
          <w:rFonts w:ascii="Arial" w:hAnsi="Arial" w:cs="Arial"/>
          <w:b/>
          <w:bCs/>
          <w:sz w:val="24"/>
          <w:szCs w:val="24"/>
        </w:rPr>
        <w:t>Referral order</w:t>
      </w:r>
      <w:r w:rsidR="009B0D56">
        <w:rPr>
          <w:rFonts w:ascii="Arial" w:hAnsi="Arial" w:cs="Arial"/>
          <w:b/>
          <w:bCs/>
          <w:sz w:val="24"/>
          <w:szCs w:val="24"/>
        </w:rPr>
        <w:t>s</w:t>
      </w:r>
      <w:r w:rsidRPr="00835D1D">
        <w:rPr>
          <w:rFonts w:ascii="Arial" w:hAnsi="Arial" w:cs="Arial"/>
          <w:b/>
          <w:bCs/>
          <w:sz w:val="24"/>
          <w:szCs w:val="24"/>
        </w:rPr>
        <w:t xml:space="preserve"> </w:t>
      </w:r>
      <w:r w:rsidR="00EA33F2">
        <w:rPr>
          <w:rFonts w:ascii="Arial" w:hAnsi="Arial" w:cs="Arial"/>
          <w:sz w:val="24"/>
          <w:szCs w:val="24"/>
        </w:rPr>
        <w:t xml:space="preserve">are imposed on those </w:t>
      </w:r>
      <w:r w:rsidR="00A774FA">
        <w:rPr>
          <w:rFonts w:ascii="Arial" w:hAnsi="Arial" w:cs="Arial"/>
          <w:sz w:val="24"/>
          <w:szCs w:val="24"/>
        </w:rPr>
        <w:t xml:space="preserve">offenders who have no previous convictions that plead guilty to any </w:t>
      </w:r>
      <w:r w:rsidR="0049307D">
        <w:rPr>
          <w:rFonts w:ascii="Arial" w:hAnsi="Arial" w:cs="Arial"/>
          <w:sz w:val="24"/>
          <w:szCs w:val="24"/>
        </w:rPr>
        <w:t>imprisonable</w:t>
      </w:r>
      <w:r w:rsidR="00A774FA">
        <w:rPr>
          <w:rFonts w:ascii="Arial" w:hAnsi="Arial" w:cs="Arial"/>
          <w:sz w:val="24"/>
          <w:szCs w:val="24"/>
        </w:rPr>
        <w:t xml:space="preserve"> </w:t>
      </w:r>
      <w:r w:rsidR="0049307D">
        <w:rPr>
          <w:rFonts w:ascii="Arial" w:hAnsi="Arial" w:cs="Arial"/>
          <w:sz w:val="24"/>
          <w:szCs w:val="24"/>
        </w:rPr>
        <w:t>offence</w:t>
      </w:r>
      <w:r w:rsidR="009B0D56">
        <w:rPr>
          <w:rFonts w:ascii="Arial" w:hAnsi="Arial" w:cs="Arial"/>
          <w:sz w:val="24"/>
          <w:szCs w:val="24"/>
        </w:rPr>
        <w:t>. R</w:t>
      </w:r>
      <w:r w:rsidR="00984605">
        <w:rPr>
          <w:rFonts w:ascii="Arial" w:hAnsi="Arial" w:cs="Arial"/>
          <w:sz w:val="24"/>
          <w:szCs w:val="24"/>
        </w:rPr>
        <w:t xml:space="preserve">eferral orders may be </w:t>
      </w:r>
      <w:r w:rsidR="009B0D56">
        <w:rPr>
          <w:rFonts w:ascii="Arial" w:hAnsi="Arial" w:cs="Arial"/>
          <w:sz w:val="24"/>
          <w:szCs w:val="24"/>
        </w:rPr>
        <w:t>charg</w:t>
      </w:r>
      <w:r w:rsidR="00984605">
        <w:rPr>
          <w:rFonts w:ascii="Arial" w:hAnsi="Arial" w:cs="Arial"/>
          <w:sz w:val="24"/>
          <w:szCs w:val="24"/>
        </w:rPr>
        <w:t xml:space="preserve">ed on those who have </w:t>
      </w:r>
      <w:r w:rsidR="009B0D56">
        <w:rPr>
          <w:rFonts w:ascii="Arial" w:hAnsi="Arial" w:cs="Arial"/>
          <w:sz w:val="24"/>
          <w:szCs w:val="24"/>
        </w:rPr>
        <w:t>claimed</w:t>
      </w:r>
      <w:r w:rsidR="00984605">
        <w:rPr>
          <w:rFonts w:ascii="Arial" w:hAnsi="Arial" w:cs="Arial"/>
          <w:sz w:val="24"/>
          <w:szCs w:val="24"/>
        </w:rPr>
        <w:t xml:space="preserve"> guilty to</w:t>
      </w:r>
      <w:r w:rsidR="0051353E">
        <w:rPr>
          <w:rFonts w:ascii="Arial" w:hAnsi="Arial" w:cs="Arial"/>
          <w:sz w:val="24"/>
          <w:szCs w:val="24"/>
        </w:rPr>
        <w:t xml:space="preserve"> one or more </w:t>
      </w:r>
      <w:r w:rsidR="009B0D56">
        <w:rPr>
          <w:rFonts w:ascii="Arial" w:hAnsi="Arial" w:cs="Arial"/>
          <w:sz w:val="24"/>
          <w:szCs w:val="24"/>
        </w:rPr>
        <w:t>crim</w:t>
      </w:r>
      <w:r w:rsidR="0051353E">
        <w:rPr>
          <w:rFonts w:ascii="Arial" w:hAnsi="Arial" w:cs="Arial"/>
          <w:sz w:val="24"/>
          <w:szCs w:val="24"/>
        </w:rPr>
        <w:t>e</w:t>
      </w:r>
      <w:r w:rsidR="009B0D56">
        <w:rPr>
          <w:rFonts w:ascii="Arial" w:hAnsi="Arial" w:cs="Arial"/>
          <w:sz w:val="24"/>
          <w:szCs w:val="24"/>
        </w:rPr>
        <w:t>s</w:t>
      </w:r>
      <w:r w:rsidR="0051353E">
        <w:rPr>
          <w:rFonts w:ascii="Arial" w:hAnsi="Arial" w:cs="Arial"/>
          <w:sz w:val="24"/>
          <w:szCs w:val="24"/>
        </w:rPr>
        <w:t xml:space="preserve"> before the court </w:t>
      </w:r>
      <w:r w:rsidR="0095754F">
        <w:rPr>
          <w:rFonts w:ascii="Arial" w:hAnsi="Arial" w:cs="Arial"/>
          <w:sz w:val="24"/>
          <w:szCs w:val="24"/>
        </w:rPr>
        <w:t xml:space="preserve">for sentencing, </w:t>
      </w:r>
      <w:r w:rsidR="000A59C8">
        <w:rPr>
          <w:rFonts w:ascii="Arial" w:hAnsi="Arial" w:cs="Arial"/>
          <w:sz w:val="24"/>
          <w:szCs w:val="24"/>
        </w:rPr>
        <w:t>regardless of previous convictions</w:t>
      </w:r>
      <w:r w:rsidR="009B0D56">
        <w:rPr>
          <w:rFonts w:ascii="Arial" w:hAnsi="Arial" w:cs="Arial"/>
          <w:sz w:val="24"/>
          <w:szCs w:val="24"/>
        </w:rPr>
        <w:t xml:space="preserve"> (Sentencing Council, 2020)</w:t>
      </w:r>
      <w:r w:rsidR="000A59C8">
        <w:rPr>
          <w:rFonts w:ascii="Arial" w:hAnsi="Arial" w:cs="Arial"/>
          <w:sz w:val="24"/>
          <w:szCs w:val="24"/>
        </w:rPr>
        <w:t>.</w:t>
      </w:r>
      <w:r w:rsidR="009523C8">
        <w:rPr>
          <w:rFonts w:ascii="Arial" w:hAnsi="Arial" w:cs="Arial"/>
          <w:sz w:val="24"/>
          <w:szCs w:val="24"/>
        </w:rPr>
        <w:t xml:space="preserve"> </w:t>
      </w:r>
      <w:r w:rsidR="0002433E">
        <w:rPr>
          <w:rFonts w:ascii="Arial" w:hAnsi="Arial" w:cs="Arial"/>
          <w:sz w:val="24"/>
          <w:szCs w:val="24"/>
        </w:rPr>
        <w:t>From this</w:t>
      </w:r>
      <w:r w:rsidR="002E2129">
        <w:rPr>
          <w:rFonts w:ascii="Arial" w:hAnsi="Arial" w:cs="Arial"/>
          <w:sz w:val="24"/>
          <w:szCs w:val="24"/>
        </w:rPr>
        <w:t>,</w:t>
      </w:r>
      <w:r w:rsidR="0002433E">
        <w:rPr>
          <w:rFonts w:ascii="Arial" w:hAnsi="Arial" w:cs="Arial"/>
          <w:sz w:val="24"/>
          <w:szCs w:val="24"/>
        </w:rPr>
        <w:t xml:space="preserve"> the </w:t>
      </w:r>
      <w:r w:rsidR="0083043F">
        <w:rPr>
          <w:rFonts w:ascii="Arial" w:hAnsi="Arial" w:cs="Arial"/>
          <w:sz w:val="24"/>
          <w:szCs w:val="24"/>
        </w:rPr>
        <w:t xml:space="preserve">youth offender is referred to a panel </w:t>
      </w:r>
      <w:r w:rsidR="002C152D">
        <w:rPr>
          <w:rFonts w:ascii="Arial" w:hAnsi="Arial" w:cs="Arial"/>
          <w:sz w:val="24"/>
          <w:szCs w:val="24"/>
        </w:rPr>
        <w:t>of trained community volunteers a</w:t>
      </w:r>
      <w:r w:rsidR="001D4974">
        <w:rPr>
          <w:rFonts w:ascii="Arial" w:hAnsi="Arial" w:cs="Arial"/>
          <w:sz w:val="24"/>
          <w:szCs w:val="24"/>
        </w:rPr>
        <w:t>nd</w:t>
      </w:r>
      <w:r w:rsidR="002C152D">
        <w:rPr>
          <w:rFonts w:ascii="Arial" w:hAnsi="Arial" w:cs="Arial"/>
          <w:sz w:val="24"/>
          <w:szCs w:val="24"/>
        </w:rPr>
        <w:t xml:space="preserve"> a member of the </w:t>
      </w:r>
      <w:r w:rsidR="002E2129">
        <w:rPr>
          <w:rFonts w:ascii="Arial" w:hAnsi="Arial" w:cs="Arial"/>
          <w:sz w:val="24"/>
          <w:szCs w:val="24"/>
        </w:rPr>
        <w:t>offending youth</w:t>
      </w:r>
      <w:r w:rsidR="002C152D">
        <w:rPr>
          <w:rFonts w:ascii="Arial" w:hAnsi="Arial" w:cs="Arial"/>
          <w:sz w:val="24"/>
          <w:szCs w:val="24"/>
        </w:rPr>
        <w:t xml:space="preserve"> </w:t>
      </w:r>
      <w:r w:rsidR="002C152D" w:rsidRPr="00D35CC8">
        <w:rPr>
          <w:rFonts w:ascii="Arial" w:hAnsi="Arial" w:cs="Arial"/>
          <w:sz w:val="24"/>
          <w:szCs w:val="24"/>
        </w:rPr>
        <w:t xml:space="preserve">team to discuss the writing of a contract that lasts </w:t>
      </w:r>
      <w:r w:rsidR="003C18AC" w:rsidRPr="00D35CC8">
        <w:rPr>
          <w:rFonts w:ascii="Arial" w:hAnsi="Arial" w:cs="Arial"/>
          <w:sz w:val="24"/>
          <w:szCs w:val="24"/>
        </w:rPr>
        <w:t>from a minimum of three months to a maximum of a year (</w:t>
      </w:r>
      <w:r w:rsidR="00ED2515" w:rsidRPr="00D35CC8">
        <w:rPr>
          <w:rFonts w:ascii="Arial" w:hAnsi="Arial" w:cs="Arial"/>
          <w:sz w:val="24"/>
          <w:szCs w:val="24"/>
        </w:rPr>
        <w:t xml:space="preserve">Ministry of Justice, 2018). </w:t>
      </w:r>
      <w:r w:rsidR="001538DF" w:rsidRPr="00D35CC8">
        <w:rPr>
          <w:rFonts w:ascii="Arial" w:hAnsi="Arial" w:cs="Arial"/>
          <w:sz w:val="24"/>
          <w:szCs w:val="24"/>
        </w:rPr>
        <w:t xml:space="preserve">These contracts </w:t>
      </w:r>
      <w:r w:rsidR="001D4974">
        <w:rPr>
          <w:rFonts w:ascii="Arial" w:hAnsi="Arial" w:cs="Arial"/>
          <w:sz w:val="24"/>
          <w:szCs w:val="24"/>
        </w:rPr>
        <w:t>promise</w:t>
      </w:r>
      <w:r w:rsidR="001538DF" w:rsidRPr="00D35CC8">
        <w:rPr>
          <w:rFonts w:ascii="Arial" w:hAnsi="Arial" w:cs="Arial"/>
          <w:sz w:val="24"/>
          <w:szCs w:val="24"/>
        </w:rPr>
        <w:t xml:space="preserve"> </w:t>
      </w:r>
      <w:r w:rsidR="00405C16" w:rsidRPr="00D35CC8">
        <w:rPr>
          <w:rFonts w:ascii="Arial" w:hAnsi="Arial" w:cs="Arial"/>
          <w:sz w:val="24"/>
          <w:szCs w:val="24"/>
        </w:rPr>
        <w:t xml:space="preserve">rehabilitative and restorative behaviour and elements to be completed within the carrying out of the sentence. </w:t>
      </w:r>
    </w:p>
    <w:p w14:paraId="42BE1C5A" w14:textId="25321937" w:rsidR="009A11C8" w:rsidRPr="008675B6" w:rsidRDefault="009A11C8" w:rsidP="00006004">
      <w:pPr>
        <w:pStyle w:val="ListParagraph"/>
        <w:numPr>
          <w:ilvl w:val="0"/>
          <w:numId w:val="1"/>
        </w:numPr>
        <w:spacing w:line="480" w:lineRule="auto"/>
        <w:jc w:val="both"/>
        <w:rPr>
          <w:rFonts w:ascii="Arial" w:hAnsi="Arial" w:cs="Arial"/>
          <w:sz w:val="24"/>
          <w:szCs w:val="24"/>
        </w:rPr>
      </w:pPr>
      <w:r w:rsidRPr="00835D1D">
        <w:rPr>
          <w:rFonts w:ascii="Arial" w:hAnsi="Arial" w:cs="Arial"/>
          <w:b/>
          <w:bCs/>
          <w:sz w:val="24"/>
          <w:szCs w:val="24"/>
        </w:rPr>
        <w:t>Youth rehabilitation order</w:t>
      </w:r>
      <w:r w:rsidR="00D35CC8">
        <w:rPr>
          <w:rFonts w:ascii="Arial" w:hAnsi="Arial" w:cs="Arial"/>
          <w:b/>
          <w:bCs/>
          <w:sz w:val="24"/>
          <w:szCs w:val="24"/>
        </w:rPr>
        <w:t>s</w:t>
      </w:r>
      <w:r w:rsidR="009C5ABA" w:rsidRPr="00835D1D">
        <w:rPr>
          <w:rFonts w:ascii="Arial" w:hAnsi="Arial" w:cs="Arial"/>
          <w:b/>
          <w:bCs/>
          <w:sz w:val="24"/>
          <w:szCs w:val="24"/>
        </w:rPr>
        <w:t xml:space="preserve"> (Y</w:t>
      </w:r>
      <w:r w:rsidR="00F059E0">
        <w:rPr>
          <w:rFonts w:ascii="Arial" w:hAnsi="Arial" w:cs="Arial"/>
          <w:b/>
          <w:bCs/>
          <w:sz w:val="24"/>
          <w:szCs w:val="24"/>
        </w:rPr>
        <w:t>.R.O.</w:t>
      </w:r>
      <w:r w:rsidR="009C5ABA" w:rsidRPr="00835D1D">
        <w:rPr>
          <w:rFonts w:ascii="Arial" w:hAnsi="Arial" w:cs="Arial"/>
          <w:b/>
          <w:bCs/>
          <w:sz w:val="24"/>
          <w:szCs w:val="24"/>
        </w:rPr>
        <w:t>)</w:t>
      </w:r>
      <w:r w:rsidR="008579B2">
        <w:rPr>
          <w:rFonts w:ascii="Arial" w:hAnsi="Arial" w:cs="Arial"/>
          <w:b/>
          <w:bCs/>
          <w:sz w:val="24"/>
          <w:szCs w:val="24"/>
        </w:rPr>
        <w:t xml:space="preserve"> </w:t>
      </w:r>
      <w:r w:rsidR="00397EB8">
        <w:rPr>
          <w:rFonts w:ascii="Arial" w:hAnsi="Arial" w:cs="Arial"/>
          <w:sz w:val="24"/>
          <w:szCs w:val="24"/>
        </w:rPr>
        <w:t xml:space="preserve">are community sentences issues to those who have previous offences or have not pleas guilty to the </w:t>
      </w:r>
      <w:r w:rsidR="001D4974">
        <w:rPr>
          <w:rFonts w:ascii="Arial" w:hAnsi="Arial" w:cs="Arial"/>
          <w:sz w:val="24"/>
          <w:szCs w:val="24"/>
        </w:rPr>
        <w:t>crim</w:t>
      </w:r>
      <w:r w:rsidR="00397EB8">
        <w:rPr>
          <w:rFonts w:ascii="Arial" w:hAnsi="Arial" w:cs="Arial"/>
          <w:sz w:val="24"/>
          <w:szCs w:val="24"/>
        </w:rPr>
        <w:t xml:space="preserve">e they are accused </w:t>
      </w:r>
      <w:r w:rsidR="00D35CC8">
        <w:rPr>
          <w:rFonts w:ascii="Arial" w:hAnsi="Arial" w:cs="Arial"/>
          <w:sz w:val="24"/>
          <w:szCs w:val="24"/>
        </w:rPr>
        <w:t xml:space="preserve">of </w:t>
      </w:r>
      <w:r w:rsidR="009F6E16">
        <w:rPr>
          <w:rFonts w:ascii="Arial" w:hAnsi="Arial" w:cs="Arial"/>
          <w:sz w:val="24"/>
          <w:szCs w:val="24"/>
        </w:rPr>
        <w:t xml:space="preserve">(Devon County Council, 2017). </w:t>
      </w:r>
      <w:r w:rsidR="002D2680">
        <w:rPr>
          <w:rFonts w:ascii="Arial" w:hAnsi="Arial" w:cs="Arial"/>
          <w:sz w:val="24"/>
          <w:szCs w:val="24"/>
        </w:rPr>
        <w:t xml:space="preserve">A </w:t>
      </w:r>
      <w:r w:rsidR="0085371F">
        <w:rPr>
          <w:rFonts w:ascii="Arial" w:hAnsi="Arial" w:cs="Arial"/>
          <w:sz w:val="24"/>
          <w:szCs w:val="24"/>
        </w:rPr>
        <w:t>YRO can have many activities attached</w:t>
      </w:r>
      <w:r w:rsidR="00D35CC8">
        <w:rPr>
          <w:rFonts w:ascii="Arial" w:hAnsi="Arial" w:cs="Arial"/>
          <w:sz w:val="24"/>
          <w:szCs w:val="24"/>
        </w:rPr>
        <w:t>,</w:t>
      </w:r>
      <w:r w:rsidR="0085371F">
        <w:rPr>
          <w:rFonts w:ascii="Arial" w:hAnsi="Arial" w:cs="Arial"/>
          <w:sz w:val="24"/>
          <w:szCs w:val="24"/>
        </w:rPr>
        <w:t xml:space="preserve"> such as a</w:t>
      </w:r>
      <w:r w:rsidR="0085371F" w:rsidRPr="0085371F">
        <w:rPr>
          <w:rFonts w:ascii="Arial" w:hAnsi="Arial" w:cs="Arial"/>
          <w:sz w:val="24"/>
          <w:szCs w:val="24"/>
        </w:rPr>
        <w:t xml:space="preserve">ctivity </w:t>
      </w:r>
      <w:r w:rsidR="0085371F">
        <w:rPr>
          <w:rFonts w:ascii="Arial" w:hAnsi="Arial" w:cs="Arial"/>
          <w:sz w:val="24"/>
          <w:szCs w:val="24"/>
        </w:rPr>
        <w:t>r</w:t>
      </w:r>
      <w:r w:rsidR="0085371F" w:rsidRPr="0085371F">
        <w:rPr>
          <w:rFonts w:ascii="Arial" w:hAnsi="Arial" w:cs="Arial"/>
          <w:sz w:val="24"/>
          <w:szCs w:val="24"/>
        </w:rPr>
        <w:t>equirement</w:t>
      </w:r>
      <w:r w:rsidR="0085371F">
        <w:rPr>
          <w:rFonts w:ascii="Arial" w:hAnsi="Arial" w:cs="Arial"/>
          <w:sz w:val="24"/>
          <w:szCs w:val="24"/>
        </w:rPr>
        <w:t>, c</w:t>
      </w:r>
      <w:r w:rsidR="0085371F" w:rsidRPr="0085371F">
        <w:rPr>
          <w:rFonts w:ascii="Arial" w:hAnsi="Arial" w:cs="Arial"/>
          <w:sz w:val="24"/>
          <w:szCs w:val="24"/>
        </w:rPr>
        <w:t xml:space="preserve">urfew </w:t>
      </w:r>
      <w:r w:rsidR="0085371F">
        <w:rPr>
          <w:rFonts w:ascii="Arial" w:hAnsi="Arial" w:cs="Arial"/>
          <w:sz w:val="24"/>
          <w:szCs w:val="24"/>
        </w:rPr>
        <w:t>r</w:t>
      </w:r>
      <w:r w:rsidR="0085371F" w:rsidRPr="0085371F">
        <w:rPr>
          <w:rFonts w:ascii="Arial" w:hAnsi="Arial" w:cs="Arial"/>
          <w:sz w:val="24"/>
          <w:szCs w:val="24"/>
        </w:rPr>
        <w:t>equirement</w:t>
      </w:r>
      <w:r w:rsidR="0085371F">
        <w:rPr>
          <w:rFonts w:ascii="Arial" w:hAnsi="Arial" w:cs="Arial"/>
          <w:sz w:val="24"/>
          <w:szCs w:val="24"/>
        </w:rPr>
        <w:t xml:space="preserve">, </w:t>
      </w:r>
      <w:r w:rsidR="0085371F" w:rsidRPr="0085371F">
        <w:rPr>
          <w:rFonts w:ascii="Arial" w:hAnsi="Arial" w:cs="Arial"/>
          <w:sz w:val="24"/>
          <w:szCs w:val="24"/>
        </w:rPr>
        <w:t xml:space="preserve">exclusion </w:t>
      </w:r>
      <w:r w:rsidR="0085371F">
        <w:rPr>
          <w:rFonts w:ascii="Arial" w:hAnsi="Arial" w:cs="Arial"/>
          <w:sz w:val="24"/>
          <w:szCs w:val="24"/>
        </w:rPr>
        <w:lastRenderedPageBreak/>
        <w:t>r</w:t>
      </w:r>
      <w:r w:rsidR="0085371F" w:rsidRPr="0085371F">
        <w:rPr>
          <w:rFonts w:ascii="Arial" w:hAnsi="Arial" w:cs="Arial"/>
          <w:sz w:val="24"/>
          <w:szCs w:val="24"/>
        </w:rPr>
        <w:t>equirement</w:t>
      </w:r>
      <w:r w:rsidR="0085371F">
        <w:rPr>
          <w:rFonts w:ascii="Arial" w:hAnsi="Arial" w:cs="Arial"/>
          <w:sz w:val="24"/>
          <w:szCs w:val="24"/>
        </w:rPr>
        <w:t xml:space="preserve"> and l</w:t>
      </w:r>
      <w:r w:rsidR="0085371F" w:rsidRPr="0085371F">
        <w:rPr>
          <w:rFonts w:ascii="Arial" w:hAnsi="Arial" w:cs="Arial"/>
          <w:sz w:val="24"/>
          <w:szCs w:val="24"/>
        </w:rPr>
        <w:t xml:space="preserve">ocal </w:t>
      </w:r>
      <w:r w:rsidR="0085371F">
        <w:rPr>
          <w:rFonts w:ascii="Arial" w:hAnsi="Arial" w:cs="Arial"/>
          <w:sz w:val="24"/>
          <w:szCs w:val="24"/>
        </w:rPr>
        <w:t>a</w:t>
      </w:r>
      <w:r w:rsidR="0085371F" w:rsidRPr="0085371F">
        <w:rPr>
          <w:rFonts w:ascii="Arial" w:hAnsi="Arial" w:cs="Arial"/>
          <w:sz w:val="24"/>
          <w:szCs w:val="24"/>
        </w:rPr>
        <w:t xml:space="preserve">uthority </w:t>
      </w:r>
      <w:r w:rsidR="0085371F">
        <w:rPr>
          <w:rFonts w:ascii="Arial" w:hAnsi="Arial" w:cs="Arial"/>
          <w:sz w:val="24"/>
          <w:szCs w:val="24"/>
        </w:rPr>
        <w:t>r</w:t>
      </w:r>
      <w:r w:rsidR="0085371F" w:rsidRPr="0085371F">
        <w:rPr>
          <w:rFonts w:ascii="Arial" w:hAnsi="Arial" w:cs="Arial"/>
          <w:sz w:val="24"/>
          <w:szCs w:val="24"/>
        </w:rPr>
        <w:t xml:space="preserve">esidence </w:t>
      </w:r>
      <w:r w:rsidR="001D4974">
        <w:rPr>
          <w:rFonts w:ascii="Arial" w:hAnsi="Arial" w:cs="Arial"/>
          <w:sz w:val="24"/>
          <w:szCs w:val="24"/>
        </w:rPr>
        <w:t>criteria</w:t>
      </w:r>
      <w:r w:rsidR="00D35CC8">
        <w:rPr>
          <w:rFonts w:ascii="Arial" w:hAnsi="Arial" w:cs="Arial"/>
          <w:sz w:val="24"/>
          <w:szCs w:val="24"/>
        </w:rPr>
        <w:t>. T</w:t>
      </w:r>
      <w:r w:rsidR="0085371F">
        <w:rPr>
          <w:rFonts w:ascii="Arial" w:hAnsi="Arial" w:cs="Arial"/>
          <w:sz w:val="24"/>
          <w:szCs w:val="24"/>
        </w:rPr>
        <w:t xml:space="preserve">hese </w:t>
      </w:r>
      <w:r w:rsidR="001D4974">
        <w:rPr>
          <w:rFonts w:ascii="Arial" w:hAnsi="Arial" w:cs="Arial"/>
          <w:sz w:val="24"/>
          <w:szCs w:val="24"/>
        </w:rPr>
        <w:t>aim to control</w:t>
      </w:r>
      <w:r w:rsidR="0085371F">
        <w:rPr>
          <w:rFonts w:ascii="Arial" w:hAnsi="Arial" w:cs="Arial"/>
          <w:sz w:val="24"/>
          <w:szCs w:val="24"/>
        </w:rPr>
        <w:t xml:space="preserve"> the </w:t>
      </w:r>
      <w:r w:rsidR="00BA75D5">
        <w:rPr>
          <w:rFonts w:ascii="Arial" w:hAnsi="Arial" w:cs="Arial"/>
          <w:sz w:val="24"/>
          <w:szCs w:val="24"/>
        </w:rPr>
        <w:t xml:space="preserve">movements, </w:t>
      </w:r>
      <w:r w:rsidR="008675B6">
        <w:rPr>
          <w:rFonts w:ascii="Arial" w:hAnsi="Arial" w:cs="Arial"/>
          <w:sz w:val="24"/>
          <w:szCs w:val="24"/>
        </w:rPr>
        <w:t>activities,</w:t>
      </w:r>
      <w:r w:rsidR="00BA75D5">
        <w:rPr>
          <w:rFonts w:ascii="Arial" w:hAnsi="Arial" w:cs="Arial"/>
          <w:sz w:val="24"/>
          <w:szCs w:val="24"/>
        </w:rPr>
        <w:t xml:space="preserve"> and places </w:t>
      </w:r>
      <w:r w:rsidR="00F76D14">
        <w:rPr>
          <w:rFonts w:ascii="Arial" w:hAnsi="Arial" w:cs="Arial"/>
          <w:sz w:val="24"/>
          <w:szCs w:val="24"/>
        </w:rPr>
        <w:t>where</w:t>
      </w:r>
      <w:r w:rsidR="00BA75D5">
        <w:rPr>
          <w:rFonts w:ascii="Arial" w:hAnsi="Arial" w:cs="Arial"/>
          <w:sz w:val="24"/>
          <w:szCs w:val="24"/>
        </w:rPr>
        <w:t xml:space="preserve"> a youth offender can </w:t>
      </w:r>
      <w:r w:rsidR="00CF3154">
        <w:rPr>
          <w:rFonts w:ascii="Arial" w:hAnsi="Arial" w:cs="Arial"/>
          <w:sz w:val="24"/>
          <w:szCs w:val="24"/>
        </w:rPr>
        <w:t>be present at a given time (Durham County Council, 2018)</w:t>
      </w:r>
      <w:r w:rsidR="008675B6">
        <w:rPr>
          <w:rFonts w:ascii="Arial" w:hAnsi="Arial" w:cs="Arial"/>
          <w:sz w:val="24"/>
          <w:szCs w:val="24"/>
        </w:rPr>
        <w:t>.</w:t>
      </w:r>
    </w:p>
    <w:p w14:paraId="4C6771E2" w14:textId="08210118" w:rsidR="009A11C8" w:rsidRPr="00835D1D" w:rsidRDefault="009A11C8" w:rsidP="00006004">
      <w:pPr>
        <w:pStyle w:val="ListParagraph"/>
        <w:numPr>
          <w:ilvl w:val="0"/>
          <w:numId w:val="1"/>
        </w:numPr>
        <w:spacing w:line="480" w:lineRule="auto"/>
        <w:jc w:val="both"/>
        <w:rPr>
          <w:rFonts w:ascii="Arial" w:hAnsi="Arial" w:cs="Arial"/>
          <w:b/>
          <w:bCs/>
          <w:sz w:val="24"/>
          <w:szCs w:val="24"/>
        </w:rPr>
      </w:pPr>
      <w:r w:rsidRPr="00835D1D">
        <w:rPr>
          <w:rFonts w:ascii="Arial" w:hAnsi="Arial" w:cs="Arial"/>
          <w:b/>
          <w:bCs/>
          <w:sz w:val="24"/>
          <w:szCs w:val="24"/>
        </w:rPr>
        <w:t>Youth rehabilitation order</w:t>
      </w:r>
      <w:r w:rsidR="00D35CC8">
        <w:rPr>
          <w:rFonts w:ascii="Arial" w:hAnsi="Arial" w:cs="Arial"/>
          <w:b/>
          <w:bCs/>
          <w:sz w:val="24"/>
          <w:szCs w:val="24"/>
        </w:rPr>
        <w:t>s</w:t>
      </w:r>
      <w:r w:rsidRPr="00835D1D">
        <w:rPr>
          <w:rFonts w:ascii="Arial" w:hAnsi="Arial" w:cs="Arial"/>
          <w:b/>
          <w:bCs/>
          <w:sz w:val="24"/>
          <w:szCs w:val="24"/>
        </w:rPr>
        <w:t xml:space="preserve"> with intensive supervision and surveillance </w:t>
      </w:r>
      <w:r w:rsidR="009C5ABA" w:rsidRPr="00835D1D">
        <w:rPr>
          <w:rFonts w:ascii="Arial" w:hAnsi="Arial" w:cs="Arial"/>
          <w:b/>
          <w:bCs/>
          <w:sz w:val="24"/>
          <w:szCs w:val="24"/>
        </w:rPr>
        <w:t>(Y</w:t>
      </w:r>
      <w:r w:rsidR="00F059E0">
        <w:rPr>
          <w:rFonts w:ascii="Arial" w:hAnsi="Arial" w:cs="Arial"/>
          <w:b/>
          <w:bCs/>
          <w:sz w:val="24"/>
          <w:szCs w:val="24"/>
        </w:rPr>
        <w:t>.R.O.</w:t>
      </w:r>
      <w:r w:rsidR="009C5ABA" w:rsidRPr="00835D1D">
        <w:rPr>
          <w:rFonts w:ascii="Arial" w:hAnsi="Arial" w:cs="Arial"/>
          <w:b/>
          <w:bCs/>
          <w:sz w:val="24"/>
          <w:szCs w:val="24"/>
        </w:rPr>
        <w:t xml:space="preserve"> with I</w:t>
      </w:r>
      <w:r w:rsidR="00F059E0">
        <w:rPr>
          <w:rFonts w:ascii="Arial" w:hAnsi="Arial" w:cs="Arial"/>
          <w:b/>
          <w:bCs/>
          <w:sz w:val="24"/>
          <w:szCs w:val="24"/>
        </w:rPr>
        <w:t>.S.S.</w:t>
      </w:r>
      <w:r w:rsidR="009C5ABA" w:rsidRPr="00835D1D">
        <w:rPr>
          <w:rFonts w:ascii="Arial" w:hAnsi="Arial" w:cs="Arial"/>
          <w:b/>
          <w:bCs/>
          <w:sz w:val="24"/>
          <w:szCs w:val="24"/>
        </w:rPr>
        <w:t>)</w:t>
      </w:r>
      <w:r w:rsidR="00A578B4">
        <w:rPr>
          <w:rFonts w:ascii="Arial" w:hAnsi="Arial" w:cs="Arial"/>
          <w:b/>
          <w:bCs/>
          <w:sz w:val="24"/>
          <w:szCs w:val="24"/>
        </w:rPr>
        <w:t xml:space="preserve"> </w:t>
      </w:r>
      <w:r w:rsidR="00A02813">
        <w:rPr>
          <w:rFonts w:ascii="Arial" w:hAnsi="Arial" w:cs="Arial"/>
          <w:sz w:val="24"/>
          <w:szCs w:val="24"/>
        </w:rPr>
        <w:t>are similar to that of a Y</w:t>
      </w:r>
      <w:r w:rsidR="00F059E0">
        <w:rPr>
          <w:rFonts w:ascii="Arial" w:hAnsi="Arial" w:cs="Arial"/>
          <w:sz w:val="24"/>
          <w:szCs w:val="24"/>
        </w:rPr>
        <w:t>.R.O.</w:t>
      </w:r>
      <w:r w:rsidR="00A02813">
        <w:rPr>
          <w:rFonts w:ascii="Arial" w:hAnsi="Arial" w:cs="Arial"/>
          <w:sz w:val="24"/>
          <w:szCs w:val="24"/>
        </w:rPr>
        <w:t xml:space="preserve"> with the addition of </w:t>
      </w:r>
      <w:r w:rsidR="008272E0">
        <w:rPr>
          <w:rFonts w:ascii="Arial" w:hAnsi="Arial" w:cs="Arial"/>
          <w:sz w:val="24"/>
          <w:szCs w:val="24"/>
        </w:rPr>
        <w:t xml:space="preserve">25 hours of contact </w:t>
      </w:r>
      <w:r w:rsidR="00B76413">
        <w:rPr>
          <w:rFonts w:ascii="Arial" w:hAnsi="Arial" w:cs="Arial"/>
          <w:sz w:val="24"/>
          <w:szCs w:val="24"/>
        </w:rPr>
        <w:t xml:space="preserve">weekly </w:t>
      </w:r>
      <w:r w:rsidR="008272E0">
        <w:rPr>
          <w:rFonts w:ascii="Arial" w:hAnsi="Arial" w:cs="Arial"/>
          <w:sz w:val="24"/>
          <w:szCs w:val="24"/>
        </w:rPr>
        <w:t xml:space="preserve">with a Youth Offending Service </w:t>
      </w:r>
      <w:r w:rsidR="00B76413">
        <w:rPr>
          <w:rFonts w:ascii="Arial" w:hAnsi="Arial" w:cs="Arial"/>
          <w:sz w:val="24"/>
          <w:szCs w:val="24"/>
        </w:rPr>
        <w:t>worker within the first three weeks to four months of the programme (Monmout</w:t>
      </w:r>
      <w:r w:rsidR="009F77B7">
        <w:rPr>
          <w:rFonts w:ascii="Arial" w:hAnsi="Arial" w:cs="Arial"/>
          <w:sz w:val="24"/>
          <w:szCs w:val="24"/>
        </w:rPr>
        <w:t xml:space="preserve">hshire &amp; Torfaen Youth Offending Service, 2018). This style of </w:t>
      </w:r>
      <w:r w:rsidR="003610BF">
        <w:rPr>
          <w:rFonts w:ascii="Arial" w:hAnsi="Arial" w:cs="Arial"/>
          <w:sz w:val="24"/>
          <w:szCs w:val="24"/>
        </w:rPr>
        <w:t>Y</w:t>
      </w:r>
      <w:r w:rsidR="00F059E0">
        <w:rPr>
          <w:rFonts w:ascii="Arial" w:hAnsi="Arial" w:cs="Arial"/>
          <w:sz w:val="24"/>
          <w:szCs w:val="24"/>
        </w:rPr>
        <w:t>.R.O.</w:t>
      </w:r>
      <w:r w:rsidR="003610BF">
        <w:rPr>
          <w:rFonts w:ascii="Arial" w:hAnsi="Arial" w:cs="Arial"/>
          <w:sz w:val="24"/>
          <w:szCs w:val="24"/>
        </w:rPr>
        <w:t xml:space="preserve"> works as the last </w:t>
      </w:r>
      <w:r w:rsidR="00EA1E3C">
        <w:rPr>
          <w:rFonts w:ascii="Arial" w:hAnsi="Arial" w:cs="Arial"/>
          <w:sz w:val="24"/>
          <w:szCs w:val="24"/>
        </w:rPr>
        <w:t xml:space="preserve">chance </w:t>
      </w:r>
      <w:r w:rsidR="00E330A9">
        <w:rPr>
          <w:rFonts w:ascii="Arial" w:hAnsi="Arial" w:cs="Arial"/>
          <w:sz w:val="24"/>
          <w:szCs w:val="24"/>
        </w:rPr>
        <w:t xml:space="preserve">before </w:t>
      </w:r>
      <w:r w:rsidR="00313A19">
        <w:rPr>
          <w:rFonts w:ascii="Arial" w:hAnsi="Arial" w:cs="Arial"/>
          <w:sz w:val="24"/>
          <w:szCs w:val="24"/>
        </w:rPr>
        <w:t xml:space="preserve">prison for many of the youth offenders on the programme. </w:t>
      </w:r>
    </w:p>
    <w:p w14:paraId="5FBCEBA2" w14:textId="54E3179A" w:rsidR="0070548E" w:rsidRPr="0070548E" w:rsidRDefault="009A11C8" w:rsidP="00006004">
      <w:pPr>
        <w:pStyle w:val="ListParagraph"/>
        <w:numPr>
          <w:ilvl w:val="0"/>
          <w:numId w:val="1"/>
        </w:numPr>
        <w:spacing w:line="480" w:lineRule="auto"/>
        <w:jc w:val="both"/>
        <w:rPr>
          <w:rFonts w:ascii="Arial" w:hAnsi="Arial" w:cs="Arial"/>
          <w:b/>
          <w:bCs/>
          <w:sz w:val="24"/>
          <w:szCs w:val="24"/>
        </w:rPr>
      </w:pPr>
      <w:r w:rsidRPr="0070548E">
        <w:rPr>
          <w:rFonts w:ascii="Arial" w:hAnsi="Arial" w:cs="Arial"/>
          <w:b/>
          <w:bCs/>
          <w:sz w:val="24"/>
          <w:szCs w:val="24"/>
        </w:rPr>
        <w:t xml:space="preserve">Youth rehabilitation order with intensive fostering </w:t>
      </w:r>
      <w:r w:rsidR="009C5ABA" w:rsidRPr="0070548E">
        <w:rPr>
          <w:rFonts w:ascii="Arial" w:hAnsi="Arial" w:cs="Arial"/>
          <w:b/>
          <w:bCs/>
          <w:sz w:val="24"/>
          <w:szCs w:val="24"/>
        </w:rPr>
        <w:t>(Y</w:t>
      </w:r>
      <w:r w:rsidR="00F059E0">
        <w:rPr>
          <w:rFonts w:ascii="Arial" w:hAnsi="Arial" w:cs="Arial"/>
          <w:b/>
          <w:bCs/>
          <w:sz w:val="24"/>
          <w:szCs w:val="24"/>
        </w:rPr>
        <w:t>.R.O.</w:t>
      </w:r>
      <w:r w:rsidR="009C5ABA" w:rsidRPr="0070548E">
        <w:rPr>
          <w:rFonts w:ascii="Arial" w:hAnsi="Arial" w:cs="Arial"/>
          <w:b/>
          <w:bCs/>
          <w:sz w:val="24"/>
          <w:szCs w:val="24"/>
        </w:rPr>
        <w:t xml:space="preserve"> with IF)</w:t>
      </w:r>
      <w:r w:rsidR="00105D2F" w:rsidRPr="0070548E">
        <w:rPr>
          <w:rFonts w:ascii="Arial" w:hAnsi="Arial" w:cs="Arial"/>
          <w:b/>
          <w:bCs/>
          <w:sz w:val="24"/>
          <w:szCs w:val="24"/>
        </w:rPr>
        <w:t xml:space="preserve"> </w:t>
      </w:r>
      <w:r w:rsidR="00F774E7" w:rsidRPr="0070548E">
        <w:rPr>
          <w:rFonts w:ascii="Arial" w:hAnsi="Arial" w:cs="Arial"/>
          <w:sz w:val="24"/>
          <w:szCs w:val="24"/>
        </w:rPr>
        <w:t>is a Y</w:t>
      </w:r>
      <w:r w:rsidR="00F059E0">
        <w:rPr>
          <w:rFonts w:ascii="Arial" w:hAnsi="Arial" w:cs="Arial"/>
          <w:sz w:val="24"/>
          <w:szCs w:val="24"/>
        </w:rPr>
        <w:t>.R.O.</w:t>
      </w:r>
      <w:r w:rsidR="00F774E7" w:rsidRPr="0070548E">
        <w:rPr>
          <w:rFonts w:ascii="Arial" w:hAnsi="Arial" w:cs="Arial"/>
          <w:sz w:val="24"/>
          <w:szCs w:val="24"/>
        </w:rPr>
        <w:t xml:space="preserve"> </w:t>
      </w:r>
      <w:r w:rsidR="00927672" w:rsidRPr="0070548E">
        <w:rPr>
          <w:rFonts w:ascii="Arial" w:hAnsi="Arial" w:cs="Arial"/>
          <w:sz w:val="24"/>
          <w:szCs w:val="24"/>
        </w:rPr>
        <w:t xml:space="preserve">that engages the young person with </w:t>
      </w:r>
      <w:r w:rsidR="001D4974">
        <w:rPr>
          <w:rFonts w:ascii="Arial" w:hAnsi="Arial" w:cs="Arial"/>
          <w:sz w:val="24"/>
          <w:szCs w:val="24"/>
        </w:rPr>
        <w:t>encourag</w:t>
      </w:r>
      <w:r w:rsidR="00927672" w:rsidRPr="0070548E">
        <w:rPr>
          <w:rFonts w:ascii="Arial" w:hAnsi="Arial" w:cs="Arial"/>
          <w:sz w:val="24"/>
          <w:szCs w:val="24"/>
        </w:rPr>
        <w:t>ing as a</w:t>
      </w:r>
      <w:r w:rsidR="00D35CC8">
        <w:rPr>
          <w:rFonts w:ascii="Arial" w:hAnsi="Arial" w:cs="Arial"/>
          <w:sz w:val="24"/>
          <w:szCs w:val="24"/>
        </w:rPr>
        <w:t>n</w:t>
      </w:r>
      <w:r w:rsidR="00927672" w:rsidRPr="0070548E">
        <w:rPr>
          <w:rFonts w:ascii="Arial" w:hAnsi="Arial" w:cs="Arial"/>
          <w:sz w:val="24"/>
          <w:szCs w:val="24"/>
        </w:rPr>
        <w:t xml:space="preserve"> alternative to a custodial sentence, </w:t>
      </w:r>
      <w:r w:rsidR="0084249E" w:rsidRPr="0070548E">
        <w:rPr>
          <w:rFonts w:ascii="Arial" w:hAnsi="Arial" w:cs="Arial"/>
          <w:sz w:val="24"/>
          <w:szCs w:val="24"/>
        </w:rPr>
        <w:t>maintaining the child</w:t>
      </w:r>
      <w:r w:rsidR="00D35CC8">
        <w:rPr>
          <w:rFonts w:ascii="Arial" w:hAnsi="Arial" w:cs="Arial"/>
          <w:sz w:val="24"/>
          <w:szCs w:val="24"/>
        </w:rPr>
        <w:t>'</w:t>
      </w:r>
      <w:r w:rsidR="0084249E" w:rsidRPr="0070548E">
        <w:rPr>
          <w:rFonts w:ascii="Arial" w:hAnsi="Arial" w:cs="Arial"/>
          <w:sz w:val="24"/>
          <w:szCs w:val="24"/>
        </w:rPr>
        <w:t>s living habits and norms but providing the restrictions of a Y</w:t>
      </w:r>
      <w:r w:rsidR="00F059E0">
        <w:rPr>
          <w:rFonts w:ascii="Arial" w:hAnsi="Arial" w:cs="Arial"/>
          <w:sz w:val="24"/>
          <w:szCs w:val="24"/>
        </w:rPr>
        <w:t>.R.O.</w:t>
      </w:r>
      <w:r w:rsidR="00BA5B05">
        <w:rPr>
          <w:rFonts w:ascii="Arial" w:hAnsi="Arial" w:cs="Arial"/>
          <w:sz w:val="24"/>
          <w:szCs w:val="24"/>
        </w:rPr>
        <w:t xml:space="preserve"> (Devon County Council, 2018). </w:t>
      </w:r>
      <w:r w:rsidR="0084249E" w:rsidRPr="0070548E">
        <w:rPr>
          <w:rFonts w:ascii="Arial" w:hAnsi="Arial" w:cs="Arial"/>
          <w:sz w:val="24"/>
          <w:szCs w:val="24"/>
        </w:rPr>
        <w:t xml:space="preserve"> </w:t>
      </w:r>
      <w:r w:rsidR="00F774E7" w:rsidRPr="0070548E">
        <w:rPr>
          <w:rFonts w:ascii="Arial" w:hAnsi="Arial" w:cs="Arial"/>
          <w:b/>
          <w:bCs/>
          <w:sz w:val="24"/>
          <w:szCs w:val="24"/>
        </w:rPr>
        <w:t xml:space="preserve"> </w:t>
      </w:r>
    </w:p>
    <w:p w14:paraId="2CCC6A9D" w14:textId="6EE953A2" w:rsidR="0070548E" w:rsidRDefault="0070548E" w:rsidP="00006004">
      <w:pPr>
        <w:spacing w:line="480" w:lineRule="auto"/>
        <w:jc w:val="both"/>
        <w:rPr>
          <w:rFonts w:ascii="Arial" w:hAnsi="Arial" w:cs="Arial"/>
          <w:sz w:val="24"/>
          <w:szCs w:val="24"/>
        </w:rPr>
      </w:pPr>
      <w:r>
        <w:rPr>
          <w:rFonts w:ascii="Arial" w:hAnsi="Arial" w:cs="Arial"/>
          <w:sz w:val="24"/>
          <w:szCs w:val="24"/>
        </w:rPr>
        <w:t>For children ages</w:t>
      </w:r>
      <w:r w:rsidR="00E95CAF">
        <w:rPr>
          <w:rFonts w:ascii="Arial" w:hAnsi="Arial" w:cs="Arial"/>
          <w:sz w:val="24"/>
          <w:szCs w:val="24"/>
        </w:rPr>
        <w:t xml:space="preserve"> 12-17 within Britain, detention and training orders are issues to those who have committed severe crimes to train and educate</w:t>
      </w:r>
      <w:r w:rsidR="001D4974">
        <w:rPr>
          <w:rFonts w:ascii="Arial" w:hAnsi="Arial" w:cs="Arial"/>
          <w:sz w:val="24"/>
          <w:szCs w:val="24"/>
        </w:rPr>
        <w:t xml:space="preserve"> the young person to stop</w:t>
      </w:r>
      <w:r>
        <w:rPr>
          <w:rFonts w:ascii="Arial" w:hAnsi="Arial" w:cs="Arial"/>
          <w:sz w:val="24"/>
          <w:szCs w:val="24"/>
        </w:rPr>
        <w:t xml:space="preserve"> offending when the sentence is completed (West Berkshire Youth Offending Team, 2016). </w:t>
      </w:r>
      <w:r w:rsidR="00132CEB">
        <w:rPr>
          <w:rFonts w:ascii="Arial" w:hAnsi="Arial" w:cs="Arial"/>
          <w:sz w:val="24"/>
          <w:szCs w:val="24"/>
        </w:rPr>
        <w:t>Custodial sentencing for children</w:t>
      </w:r>
      <w:r w:rsidR="00B26C49">
        <w:rPr>
          <w:rFonts w:ascii="Arial" w:hAnsi="Arial" w:cs="Arial"/>
          <w:sz w:val="24"/>
          <w:szCs w:val="24"/>
        </w:rPr>
        <w:t xml:space="preserve"> </w:t>
      </w:r>
      <w:r w:rsidR="00132CEB">
        <w:rPr>
          <w:rFonts w:ascii="Arial" w:hAnsi="Arial" w:cs="Arial"/>
          <w:sz w:val="24"/>
          <w:szCs w:val="24"/>
        </w:rPr>
        <w:t xml:space="preserve">available in court </w:t>
      </w:r>
      <w:r w:rsidR="00D35CC8">
        <w:rPr>
          <w:rFonts w:ascii="Arial" w:hAnsi="Arial" w:cs="Arial"/>
          <w:sz w:val="24"/>
          <w:szCs w:val="24"/>
        </w:rPr>
        <w:t>is</w:t>
      </w:r>
      <w:r w:rsidR="00151F33">
        <w:rPr>
          <w:rFonts w:ascii="Arial" w:hAnsi="Arial" w:cs="Arial"/>
          <w:sz w:val="24"/>
          <w:szCs w:val="24"/>
        </w:rPr>
        <w:t xml:space="preserve"> 4, 6, 8, 10, 12, 18 and 24 mo</w:t>
      </w:r>
      <w:r w:rsidR="00D35CC8">
        <w:rPr>
          <w:rFonts w:ascii="Arial" w:hAnsi="Arial" w:cs="Arial"/>
          <w:sz w:val="24"/>
          <w:szCs w:val="24"/>
        </w:rPr>
        <w:t>n</w:t>
      </w:r>
      <w:r w:rsidR="00151F33">
        <w:rPr>
          <w:rFonts w:ascii="Arial" w:hAnsi="Arial" w:cs="Arial"/>
          <w:sz w:val="24"/>
          <w:szCs w:val="24"/>
        </w:rPr>
        <w:t xml:space="preserve">ths, with half of the time spent in </w:t>
      </w:r>
      <w:r w:rsidR="00FF4A3E">
        <w:rPr>
          <w:rFonts w:ascii="Arial" w:hAnsi="Arial" w:cs="Arial"/>
          <w:sz w:val="24"/>
          <w:szCs w:val="24"/>
        </w:rPr>
        <w:t>custody</w:t>
      </w:r>
      <w:r w:rsidR="00151F33">
        <w:rPr>
          <w:rFonts w:ascii="Arial" w:hAnsi="Arial" w:cs="Arial"/>
          <w:sz w:val="24"/>
          <w:szCs w:val="24"/>
        </w:rPr>
        <w:t xml:space="preserve"> and the other half </w:t>
      </w:r>
      <w:r w:rsidR="00B470F6">
        <w:rPr>
          <w:rFonts w:ascii="Arial" w:hAnsi="Arial" w:cs="Arial"/>
          <w:sz w:val="24"/>
          <w:szCs w:val="24"/>
        </w:rPr>
        <w:t xml:space="preserve">under supervision </w:t>
      </w:r>
      <w:r w:rsidR="00FF4A3E">
        <w:rPr>
          <w:rFonts w:ascii="Arial" w:hAnsi="Arial" w:cs="Arial"/>
          <w:sz w:val="24"/>
          <w:szCs w:val="24"/>
        </w:rPr>
        <w:t>of</w:t>
      </w:r>
      <w:r w:rsidR="00B470F6">
        <w:rPr>
          <w:rFonts w:ascii="Arial" w:hAnsi="Arial" w:cs="Arial"/>
          <w:sz w:val="24"/>
          <w:szCs w:val="24"/>
        </w:rPr>
        <w:t xml:space="preserve"> the community (Blakeman, </w:t>
      </w:r>
      <w:r w:rsidR="00FF4A3E">
        <w:rPr>
          <w:rFonts w:ascii="Arial" w:hAnsi="Arial" w:cs="Arial"/>
          <w:sz w:val="24"/>
          <w:szCs w:val="24"/>
        </w:rPr>
        <w:t xml:space="preserve">2011). </w:t>
      </w:r>
    </w:p>
    <w:p w14:paraId="55F22470" w14:textId="77777777" w:rsidR="00F059E0" w:rsidRDefault="00F059E0" w:rsidP="00006004">
      <w:pPr>
        <w:spacing w:line="480" w:lineRule="auto"/>
        <w:jc w:val="both"/>
        <w:rPr>
          <w:rFonts w:ascii="Arial" w:hAnsi="Arial" w:cs="Arial"/>
          <w:sz w:val="24"/>
          <w:szCs w:val="24"/>
        </w:rPr>
      </w:pPr>
    </w:p>
    <w:p w14:paraId="0BC93DB0" w14:textId="5B08E6DC" w:rsidR="009857BA" w:rsidRDefault="0092730A" w:rsidP="00006004">
      <w:pPr>
        <w:tabs>
          <w:tab w:val="center" w:pos="4513"/>
        </w:tabs>
        <w:spacing w:line="480" w:lineRule="auto"/>
        <w:jc w:val="both"/>
        <w:rPr>
          <w:rFonts w:ascii="Arial" w:hAnsi="Arial" w:cs="Arial"/>
          <w:sz w:val="24"/>
          <w:szCs w:val="24"/>
        </w:rPr>
      </w:pPr>
      <w:r>
        <w:rPr>
          <w:rFonts w:ascii="Arial" w:hAnsi="Arial" w:cs="Arial"/>
          <w:sz w:val="24"/>
          <w:szCs w:val="24"/>
        </w:rPr>
        <w:t>O</w:t>
      </w:r>
      <w:r w:rsidR="003313D2">
        <w:rPr>
          <w:rFonts w:ascii="Arial" w:hAnsi="Arial" w:cs="Arial"/>
          <w:sz w:val="24"/>
          <w:szCs w:val="24"/>
        </w:rPr>
        <w:t>verall</w:t>
      </w:r>
      <w:r w:rsidR="002E2129">
        <w:rPr>
          <w:rFonts w:ascii="Arial" w:hAnsi="Arial" w:cs="Arial"/>
          <w:sz w:val="24"/>
          <w:szCs w:val="24"/>
        </w:rPr>
        <w:t>,</w:t>
      </w:r>
      <w:r w:rsidR="003313D2">
        <w:rPr>
          <w:rFonts w:ascii="Arial" w:hAnsi="Arial" w:cs="Arial"/>
          <w:sz w:val="24"/>
          <w:szCs w:val="24"/>
        </w:rPr>
        <w:t xml:space="preserve"> the </w:t>
      </w:r>
      <w:r w:rsidR="00D35CC8">
        <w:rPr>
          <w:rFonts w:ascii="Arial" w:hAnsi="Arial" w:cs="Arial"/>
          <w:sz w:val="24"/>
          <w:szCs w:val="24"/>
        </w:rPr>
        <w:t>offending youth</w:t>
      </w:r>
      <w:r w:rsidR="003313D2">
        <w:rPr>
          <w:rFonts w:ascii="Arial" w:hAnsi="Arial" w:cs="Arial"/>
          <w:sz w:val="24"/>
          <w:szCs w:val="24"/>
        </w:rPr>
        <w:t xml:space="preserve"> teams within England and Wales</w:t>
      </w:r>
      <w:r w:rsidR="00D35CC8">
        <w:rPr>
          <w:rFonts w:ascii="Arial" w:hAnsi="Arial" w:cs="Arial"/>
          <w:sz w:val="24"/>
          <w:szCs w:val="24"/>
        </w:rPr>
        <w:t>,</w:t>
      </w:r>
      <w:r w:rsidR="003313D2">
        <w:rPr>
          <w:rFonts w:ascii="Arial" w:hAnsi="Arial" w:cs="Arial"/>
          <w:sz w:val="24"/>
          <w:szCs w:val="24"/>
        </w:rPr>
        <w:t xml:space="preserve"> alongside the</w:t>
      </w:r>
      <w:r w:rsidR="00D35CC8">
        <w:rPr>
          <w:rFonts w:ascii="Arial" w:hAnsi="Arial" w:cs="Arial"/>
          <w:sz w:val="24"/>
          <w:szCs w:val="24"/>
        </w:rPr>
        <w:t>ir</w:t>
      </w:r>
      <w:r w:rsidR="003313D2">
        <w:rPr>
          <w:rFonts w:ascii="Arial" w:hAnsi="Arial" w:cs="Arial"/>
          <w:sz w:val="24"/>
          <w:szCs w:val="24"/>
        </w:rPr>
        <w:t xml:space="preserve"> supporting partners and police</w:t>
      </w:r>
      <w:r w:rsidR="00D35CC8">
        <w:rPr>
          <w:rFonts w:ascii="Arial" w:hAnsi="Arial" w:cs="Arial"/>
          <w:sz w:val="24"/>
          <w:szCs w:val="24"/>
        </w:rPr>
        <w:t>,</w:t>
      </w:r>
      <w:r w:rsidR="003313D2">
        <w:rPr>
          <w:rFonts w:ascii="Arial" w:hAnsi="Arial" w:cs="Arial"/>
          <w:sz w:val="24"/>
          <w:szCs w:val="24"/>
        </w:rPr>
        <w:t xml:space="preserve"> </w:t>
      </w:r>
      <w:r>
        <w:rPr>
          <w:rFonts w:ascii="Arial" w:hAnsi="Arial" w:cs="Arial"/>
          <w:sz w:val="24"/>
          <w:szCs w:val="24"/>
        </w:rPr>
        <w:t xml:space="preserve">have a good track record of deterring children from the youth justice system as prevention and holistic care. </w:t>
      </w:r>
      <w:r w:rsidR="00BF18B8">
        <w:rPr>
          <w:rFonts w:ascii="Arial" w:hAnsi="Arial" w:cs="Arial"/>
          <w:sz w:val="24"/>
          <w:szCs w:val="24"/>
        </w:rPr>
        <w:t>In recent years there has been a</w:t>
      </w:r>
      <w:r w:rsidR="00D35CC8">
        <w:rPr>
          <w:rFonts w:ascii="Arial" w:hAnsi="Arial" w:cs="Arial"/>
          <w:sz w:val="24"/>
          <w:szCs w:val="24"/>
        </w:rPr>
        <w:t>n</w:t>
      </w:r>
      <w:r w:rsidR="00BF18B8">
        <w:rPr>
          <w:rFonts w:ascii="Arial" w:hAnsi="Arial" w:cs="Arial"/>
          <w:sz w:val="24"/>
          <w:szCs w:val="24"/>
        </w:rPr>
        <w:t xml:space="preserve"> 84% drop in first-time </w:t>
      </w:r>
      <w:r w:rsidR="00484E0A">
        <w:rPr>
          <w:rFonts w:ascii="Arial" w:hAnsi="Arial" w:cs="Arial"/>
          <w:sz w:val="24"/>
          <w:szCs w:val="24"/>
        </w:rPr>
        <w:t>entrants</w:t>
      </w:r>
      <w:r w:rsidR="00BF18B8">
        <w:rPr>
          <w:rFonts w:ascii="Arial" w:hAnsi="Arial" w:cs="Arial"/>
          <w:sz w:val="24"/>
          <w:szCs w:val="24"/>
        </w:rPr>
        <w:t xml:space="preserve"> into the youth justice system along with an 82</w:t>
      </w:r>
      <w:r w:rsidR="00484E0A">
        <w:rPr>
          <w:rFonts w:ascii="Arial" w:hAnsi="Arial" w:cs="Arial"/>
          <w:sz w:val="24"/>
          <w:szCs w:val="24"/>
        </w:rPr>
        <w:t xml:space="preserve">% drop </w:t>
      </w:r>
      <w:r w:rsidR="00484E0A">
        <w:rPr>
          <w:rFonts w:ascii="Arial" w:hAnsi="Arial" w:cs="Arial"/>
          <w:sz w:val="24"/>
          <w:szCs w:val="24"/>
        </w:rPr>
        <w:lastRenderedPageBreak/>
        <w:t>in children receiving cautions or sentencing over the same period (</w:t>
      </w:r>
      <w:r w:rsidR="00ED515B">
        <w:rPr>
          <w:rFonts w:ascii="Arial" w:hAnsi="Arial" w:cs="Arial"/>
          <w:sz w:val="24"/>
          <w:szCs w:val="24"/>
        </w:rPr>
        <w:t>Youth Justice Board, 201</w:t>
      </w:r>
      <w:r w:rsidR="00215D03">
        <w:rPr>
          <w:rFonts w:ascii="Arial" w:hAnsi="Arial" w:cs="Arial"/>
          <w:sz w:val="24"/>
          <w:szCs w:val="24"/>
        </w:rPr>
        <w:t>8</w:t>
      </w:r>
      <w:r w:rsidR="00ED515B">
        <w:rPr>
          <w:rFonts w:ascii="Arial" w:hAnsi="Arial" w:cs="Arial"/>
          <w:sz w:val="24"/>
          <w:szCs w:val="24"/>
        </w:rPr>
        <w:t xml:space="preserve">). </w:t>
      </w:r>
    </w:p>
    <w:p w14:paraId="58C1ADD0" w14:textId="0ABB496A" w:rsidR="00215D03" w:rsidRDefault="00C2506F" w:rsidP="00006004">
      <w:pPr>
        <w:tabs>
          <w:tab w:val="center" w:pos="4513"/>
        </w:tabs>
        <w:spacing w:line="480" w:lineRule="auto"/>
        <w:jc w:val="both"/>
        <w:rPr>
          <w:rFonts w:ascii="Arial" w:hAnsi="Arial" w:cs="Arial"/>
          <w:sz w:val="24"/>
          <w:szCs w:val="24"/>
        </w:rPr>
      </w:pPr>
      <w:r>
        <w:rPr>
          <w:rFonts w:ascii="Arial" w:hAnsi="Arial" w:cs="Arial"/>
          <w:sz w:val="24"/>
          <w:szCs w:val="24"/>
        </w:rPr>
        <w:t xml:space="preserve">A well-funded </w:t>
      </w:r>
      <w:r w:rsidR="00CA4CBF">
        <w:rPr>
          <w:rFonts w:ascii="Arial" w:hAnsi="Arial" w:cs="Arial"/>
          <w:sz w:val="24"/>
          <w:szCs w:val="24"/>
        </w:rPr>
        <w:t xml:space="preserve">youth justice system can ensure that councils can continue their support for </w:t>
      </w:r>
      <w:r w:rsidR="000F26C7">
        <w:rPr>
          <w:rFonts w:ascii="Arial" w:hAnsi="Arial" w:cs="Arial"/>
          <w:sz w:val="24"/>
          <w:szCs w:val="24"/>
        </w:rPr>
        <w:t xml:space="preserve">children and reduce figures further, to support the efforts of the </w:t>
      </w:r>
      <w:r w:rsidR="0025602B">
        <w:rPr>
          <w:rFonts w:ascii="Arial" w:hAnsi="Arial" w:cs="Arial"/>
          <w:sz w:val="24"/>
          <w:szCs w:val="24"/>
        </w:rPr>
        <w:t>government</w:t>
      </w:r>
      <w:r w:rsidR="000F26C7">
        <w:rPr>
          <w:rFonts w:ascii="Arial" w:hAnsi="Arial" w:cs="Arial"/>
          <w:sz w:val="24"/>
          <w:szCs w:val="24"/>
        </w:rPr>
        <w:t xml:space="preserve"> Beat Crime Plan </w:t>
      </w:r>
      <w:r w:rsidR="0025602B">
        <w:rPr>
          <w:rFonts w:ascii="Arial" w:hAnsi="Arial" w:cs="Arial"/>
          <w:sz w:val="24"/>
          <w:szCs w:val="24"/>
        </w:rPr>
        <w:t>(Home office et</w:t>
      </w:r>
      <w:r w:rsidR="00D35CC8">
        <w:rPr>
          <w:rFonts w:ascii="Arial" w:hAnsi="Arial" w:cs="Arial"/>
          <w:sz w:val="24"/>
          <w:szCs w:val="24"/>
        </w:rPr>
        <w:t xml:space="preserve"> al.</w:t>
      </w:r>
      <w:r w:rsidR="0025602B">
        <w:rPr>
          <w:rFonts w:ascii="Arial" w:hAnsi="Arial" w:cs="Arial"/>
          <w:sz w:val="24"/>
          <w:szCs w:val="24"/>
        </w:rPr>
        <w:t xml:space="preserve">, 2021). </w:t>
      </w:r>
      <w:r w:rsidR="007D6EC7">
        <w:rPr>
          <w:rFonts w:ascii="Arial" w:hAnsi="Arial" w:cs="Arial"/>
          <w:sz w:val="24"/>
          <w:szCs w:val="24"/>
        </w:rPr>
        <w:t xml:space="preserve">Early signs of criminality in children </w:t>
      </w:r>
      <w:r w:rsidR="000F3322">
        <w:rPr>
          <w:rFonts w:ascii="Arial" w:hAnsi="Arial" w:cs="Arial"/>
          <w:sz w:val="24"/>
          <w:szCs w:val="24"/>
        </w:rPr>
        <w:t>are</w:t>
      </w:r>
      <w:r w:rsidR="007D6EC7">
        <w:rPr>
          <w:rFonts w:ascii="Arial" w:hAnsi="Arial" w:cs="Arial"/>
          <w:sz w:val="24"/>
          <w:szCs w:val="24"/>
        </w:rPr>
        <w:t xml:space="preserve"> school exclusion</w:t>
      </w:r>
      <w:r w:rsidR="000F3322">
        <w:rPr>
          <w:rFonts w:ascii="Arial" w:hAnsi="Arial" w:cs="Arial"/>
          <w:sz w:val="24"/>
          <w:szCs w:val="24"/>
        </w:rPr>
        <w:t>s</w:t>
      </w:r>
      <w:r w:rsidR="00D35CC8">
        <w:rPr>
          <w:rFonts w:ascii="Arial" w:hAnsi="Arial" w:cs="Arial"/>
          <w:sz w:val="24"/>
          <w:szCs w:val="24"/>
        </w:rPr>
        <w:t>;</w:t>
      </w:r>
      <w:r w:rsidR="007D6EC7">
        <w:rPr>
          <w:rFonts w:ascii="Arial" w:hAnsi="Arial" w:cs="Arial"/>
          <w:sz w:val="24"/>
          <w:szCs w:val="24"/>
        </w:rPr>
        <w:t xml:space="preserve"> if an early intervention approach is taken</w:t>
      </w:r>
      <w:r w:rsidR="00D35CC8">
        <w:rPr>
          <w:rFonts w:ascii="Arial" w:hAnsi="Arial" w:cs="Arial"/>
          <w:sz w:val="24"/>
          <w:szCs w:val="24"/>
        </w:rPr>
        <w:t>,</w:t>
      </w:r>
      <w:r w:rsidR="007D6EC7">
        <w:rPr>
          <w:rFonts w:ascii="Arial" w:hAnsi="Arial" w:cs="Arial"/>
          <w:sz w:val="24"/>
          <w:szCs w:val="24"/>
        </w:rPr>
        <w:t xml:space="preserve"> these young people may be diverted from life within the criminal justice system and reduce the </w:t>
      </w:r>
      <w:r w:rsidR="007D6EC7" w:rsidRPr="00E53649">
        <w:rPr>
          <w:rFonts w:ascii="Arial" w:hAnsi="Arial" w:cs="Arial"/>
          <w:sz w:val="24"/>
          <w:szCs w:val="24"/>
        </w:rPr>
        <w:t xml:space="preserve">reoffending </w:t>
      </w:r>
      <w:r w:rsidR="00AA10CB" w:rsidRPr="00E53649">
        <w:rPr>
          <w:rFonts w:ascii="Arial" w:hAnsi="Arial" w:cs="Arial"/>
          <w:sz w:val="24"/>
          <w:szCs w:val="24"/>
        </w:rPr>
        <w:t>statistics (</w:t>
      </w:r>
      <w:r w:rsidR="001C4077" w:rsidRPr="00E53649">
        <w:rPr>
          <w:rFonts w:ascii="Arial" w:hAnsi="Arial" w:cs="Arial"/>
          <w:sz w:val="24"/>
          <w:szCs w:val="24"/>
        </w:rPr>
        <w:t>Local Government Association, 2021)</w:t>
      </w:r>
    </w:p>
    <w:p w14:paraId="75E8531E" w14:textId="77777777" w:rsidR="00F059E0" w:rsidRPr="00E53649" w:rsidRDefault="00F059E0" w:rsidP="00006004">
      <w:pPr>
        <w:tabs>
          <w:tab w:val="center" w:pos="4513"/>
        </w:tabs>
        <w:spacing w:line="480" w:lineRule="auto"/>
        <w:jc w:val="both"/>
        <w:rPr>
          <w:rFonts w:ascii="Arial" w:hAnsi="Arial" w:cs="Arial"/>
          <w:sz w:val="24"/>
          <w:szCs w:val="24"/>
        </w:rPr>
      </w:pPr>
    </w:p>
    <w:p w14:paraId="0ECAE70F" w14:textId="5DE32B47" w:rsidR="00F059E0" w:rsidRDefault="005B1B6C" w:rsidP="00006004">
      <w:pPr>
        <w:pStyle w:val="NormalWeb"/>
        <w:shd w:val="clear" w:color="auto" w:fill="FFFFFF"/>
        <w:spacing w:before="0" w:beforeAutospacing="0" w:after="300" w:afterAutospacing="0" w:line="480" w:lineRule="auto"/>
        <w:jc w:val="both"/>
        <w:rPr>
          <w:rFonts w:ascii="Arial" w:hAnsi="Arial" w:cs="Arial"/>
        </w:rPr>
      </w:pPr>
      <w:r w:rsidRPr="00E53649">
        <w:rPr>
          <w:rFonts w:ascii="Arial" w:hAnsi="Arial" w:cs="Arial"/>
        </w:rPr>
        <w:t xml:space="preserve">Although </w:t>
      </w:r>
      <w:r w:rsidR="00E95CAF">
        <w:rPr>
          <w:rFonts w:ascii="Arial" w:hAnsi="Arial" w:cs="Arial"/>
        </w:rPr>
        <w:t>the youth justice grant has seen a large cut (nearly half) throughout the mass change</w:t>
      </w:r>
      <w:r w:rsidR="00FE7397" w:rsidRPr="00E53649">
        <w:rPr>
          <w:rFonts w:ascii="Arial" w:hAnsi="Arial" w:cs="Arial"/>
        </w:rPr>
        <w:t xml:space="preserve">, </w:t>
      </w:r>
      <w:r w:rsidR="0094386F" w:rsidRPr="00E53649">
        <w:rPr>
          <w:rFonts w:ascii="Arial" w:hAnsi="Arial" w:cs="Arial"/>
        </w:rPr>
        <w:t>this has</w:t>
      </w:r>
      <w:r w:rsidR="00FE7397" w:rsidRPr="00E53649">
        <w:rPr>
          <w:rFonts w:ascii="Arial" w:hAnsi="Arial" w:cs="Arial"/>
        </w:rPr>
        <w:t xml:space="preserve"> raised concerns that reductions in </w:t>
      </w:r>
      <w:r w:rsidR="00D35CC8">
        <w:rPr>
          <w:rFonts w:ascii="Arial" w:hAnsi="Arial" w:cs="Arial"/>
        </w:rPr>
        <w:t xml:space="preserve">the </w:t>
      </w:r>
      <w:r w:rsidR="00FE7397" w:rsidRPr="00E53649">
        <w:rPr>
          <w:rFonts w:ascii="Arial" w:hAnsi="Arial" w:cs="Arial"/>
        </w:rPr>
        <w:t>budget can threaten the succe</w:t>
      </w:r>
      <w:r w:rsidR="0094386F" w:rsidRPr="00E53649">
        <w:rPr>
          <w:rFonts w:ascii="Arial" w:hAnsi="Arial" w:cs="Arial"/>
        </w:rPr>
        <w:t>s</w:t>
      </w:r>
      <w:r w:rsidR="00FE7397" w:rsidRPr="00E53649">
        <w:rPr>
          <w:rFonts w:ascii="Arial" w:hAnsi="Arial" w:cs="Arial"/>
        </w:rPr>
        <w:t>s</w:t>
      </w:r>
      <w:r w:rsidR="0094386F" w:rsidRPr="00E53649">
        <w:rPr>
          <w:rFonts w:ascii="Arial" w:hAnsi="Arial" w:cs="Arial"/>
        </w:rPr>
        <w:t>es</w:t>
      </w:r>
      <w:r w:rsidR="00FE7397" w:rsidRPr="00E53649">
        <w:rPr>
          <w:rFonts w:ascii="Arial" w:hAnsi="Arial" w:cs="Arial"/>
        </w:rPr>
        <w:t xml:space="preserve"> already seen. An example of this</w:t>
      </w:r>
      <w:r w:rsidR="00501FEB" w:rsidRPr="00E53649">
        <w:rPr>
          <w:rFonts w:ascii="Arial" w:hAnsi="Arial" w:cs="Arial"/>
        </w:rPr>
        <w:t xml:space="preserve"> can be seen in the Ministry of Justice youth crime statistics (</w:t>
      </w:r>
      <w:r w:rsidR="0094386F" w:rsidRPr="00E53649">
        <w:rPr>
          <w:rFonts w:ascii="Arial" w:hAnsi="Arial" w:cs="Arial"/>
        </w:rPr>
        <w:t xml:space="preserve">2020), </w:t>
      </w:r>
      <w:r w:rsidR="00D94BAE" w:rsidRPr="00E53649">
        <w:rPr>
          <w:rFonts w:ascii="Arial" w:hAnsi="Arial" w:cs="Arial"/>
        </w:rPr>
        <w:t>a rise in robbery offences by young people over the past two years</w:t>
      </w:r>
      <w:r w:rsidR="00FF3BC9" w:rsidRPr="00E53649">
        <w:rPr>
          <w:rFonts w:ascii="Arial" w:hAnsi="Arial" w:cs="Arial"/>
        </w:rPr>
        <w:t xml:space="preserve"> following a long period of decrease, along with </w:t>
      </w:r>
      <w:r w:rsidR="000417FA" w:rsidRPr="00E53649">
        <w:rPr>
          <w:rFonts w:ascii="Arial" w:hAnsi="Arial" w:cs="Arial"/>
        </w:rPr>
        <w:t xml:space="preserve">a continued increase of violent crimes against a person </w:t>
      </w:r>
      <w:r w:rsidR="002947B2">
        <w:rPr>
          <w:rFonts w:ascii="Arial" w:hAnsi="Arial" w:cs="Arial"/>
        </w:rPr>
        <w:t xml:space="preserve">can suggest that budget cuts reduce the reach of youth justice services. </w:t>
      </w:r>
    </w:p>
    <w:p w14:paraId="3B9758E3" w14:textId="6287AE2B" w:rsidR="00662F83" w:rsidRDefault="00E14F2D" w:rsidP="00006004">
      <w:pPr>
        <w:pStyle w:val="NormalWeb"/>
        <w:shd w:val="clear" w:color="auto" w:fill="FFFFFF"/>
        <w:spacing w:before="0" w:beforeAutospacing="0" w:after="300" w:afterAutospacing="0" w:line="480" w:lineRule="auto"/>
        <w:jc w:val="both"/>
        <w:rPr>
          <w:rFonts w:ascii="Arial" w:hAnsi="Arial" w:cs="Arial"/>
        </w:rPr>
      </w:pPr>
      <w:r>
        <w:rPr>
          <w:rFonts w:ascii="Arial" w:hAnsi="Arial" w:cs="Arial"/>
        </w:rPr>
        <w:t>Overall</w:t>
      </w:r>
      <w:r w:rsidR="00B16359">
        <w:rPr>
          <w:rFonts w:ascii="Arial" w:hAnsi="Arial" w:cs="Arial"/>
        </w:rPr>
        <w:t xml:space="preserve">, </w:t>
      </w:r>
      <w:r>
        <w:rPr>
          <w:rFonts w:ascii="Arial" w:hAnsi="Arial" w:cs="Arial"/>
        </w:rPr>
        <w:t>the U</w:t>
      </w:r>
      <w:r w:rsidR="00F059E0">
        <w:rPr>
          <w:rFonts w:ascii="Arial" w:hAnsi="Arial" w:cs="Arial"/>
        </w:rPr>
        <w:t>.K.</w:t>
      </w:r>
      <w:r w:rsidR="006C7E7A">
        <w:rPr>
          <w:rFonts w:ascii="Arial" w:hAnsi="Arial" w:cs="Arial"/>
        </w:rPr>
        <w:t>'</w:t>
      </w:r>
      <w:r>
        <w:rPr>
          <w:rFonts w:ascii="Arial" w:hAnsi="Arial" w:cs="Arial"/>
        </w:rPr>
        <w:t>s approach to youth crime has improved over time,</w:t>
      </w:r>
      <w:r w:rsidR="00BB0F24">
        <w:rPr>
          <w:rFonts w:ascii="Arial" w:hAnsi="Arial" w:cs="Arial"/>
        </w:rPr>
        <w:t xml:space="preserve"> from the abolishment </w:t>
      </w:r>
      <w:r w:rsidR="0058612D">
        <w:rPr>
          <w:rFonts w:ascii="Arial" w:hAnsi="Arial" w:cs="Arial"/>
        </w:rPr>
        <w:t xml:space="preserve">of </w:t>
      </w:r>
      <w:r w:rsidR="00BB0F24">
        <w:rPr>
          <w:rFonts w:ascii="Arial" w:hAnsi="Arial" w:cs="Arial"/>
        </w:rPr>
        <w:t>D</w:t>
      </w:r>
      <w:r w:rsidR="00227972">
        <w:rPr>
          <w:rFonts w:ascii="Arial" w:hAnsi="Arial" w:cs="Arial"/>
        </w:rPr>
        <w:t>oli Incapax</w:t>
      </w:r>
      <w:r w:rsidR="00D21F41">
        <w:rPr>
          <w:rFonts w:ascii="Arial" w:hAnsi="Arial" w:cs="Arial"/>
        </w:rPr>
        <w:t xml:space="preserve"> Law</w:t>
      </w:r>
      <w:r w:rsidR="00227972">
        <w:rPr>
          <w:rFonts w:ascii="Arial" w:hAnsi="Arial" w:cs="Arial"/>
        </w:rPr>
        <w:t xml:space="preserve"> (Freckleton, 2017)</w:t>
      </w:r>
      <w:r w:rsidR="00294C2E">
        <w:rPr>
          <w:rFonts w:ascii="Arial" w:hAnsi="Arial" w:cs="Arial"/>
        </w:rPr>
        <w:t xml:space="preserve"> to the creation of the youth courts to reduce </w:t>
      </w:r>
      <w:r w:rsidR="00A26085">
        <w:rPr>
          <w:rFonts w:ascii="Arial" w:hAnsi="Arial" w:cs="Arial"/>
        </w:rPr>
        <w:t>intimidation and changing the room layouts (Youth Justice Legal Centre, 2018) (N</w:t>
      </w:r>
      <w:r w:rsidR="00F059E0">
        <w:rPr>
          <w:rFonts w:ascii="Arial" w:hAnsi="Arial" w:cs="Arial"/>
        </w:rPr>
        <w:t>.I.</w:t>
      </w:r>
      <w:r w:rsidR="00A26085">
        <w:rPr>
          <w:rFonts w:ascii="Arial" w:hAnsi="Arial" w:cs="Arial"/>
        </w:rPr>
        <w:t xml:space="preserve"> Court, 2016). </w:t>
      </w:r>
      <w:r>
        <w:rPr>
          <w:rFonts w:ascii="Arial" w:hAnsi="Arial" w:cs="Arial"/>
        </w:rPr>
        <w:t xml:space="preserve"> </w:t>
      </w:r>
      <w:r w:rsidR="00884C6B">
        <w:rPr>
          <w:rFonts w:ascii="Arial" w:hAnsi="Arial" w:cs="Arial"/>
        </w:rPr>
        <w:t>In addition to this</w:t>
      </w:r>
      <w:r w:rsidR="00DF5A8B">
        <w:rPr>
          <w:rFonts w:ascii="Arial" w:hAnsi="Arial" w:cs="Arial"/>
        </w:rPr>
        <w:t>,</w:t>
      </w:r>
      <w:r w:rsidR="00884C6B">
        <w:rPr>
          <w:rFonts w:ascii="Arial" w:hAnsi="Arial" w:cs="Arial"/>
        </w:rPr>
        <w:t xml:space="preserve"> the </w:t>
      </w:r>
      <w:r w:rsidR="004E3B91">
        <w:rPr>
          <w:rFonts w:ascii="Arial" w:hAnsi="Arial" w:cs="Arial"/>
        </w:rPr>
        <w:t xml:space="preserve">creation of </w:t>
      </w:r>
      <w:r w:rsidR="00DF5A8B">
        <w:rPr>
          <w:rFonts w:ascii="Arial" w:hAnsi="Arial" w:cs="Arial"/>
        </w:rPr>
        <w:t xml:space="preserve">a </w:t>
      </w:r>
      <w:r w:rsidR="004E3B91">
        <w:rPr>
          <w:rFonts w:ascii="Arial" w:hAnsi="Arial" w:cs="Arial"/>
        </w:rPr>
        <w:t>different sentencing structure for children (Office of the High Com</w:t>
      </w:r>
      <w:r w:rsidR="00B05BA4">
        <w:rPr>
          <w:rFonts w:ascii="Arial" w:hAnsi="Arial" w:cs="Arial"/>
        </w:rPr>
        <w:t>missioner, 1998)</w:t>
      </w:r>
      <w:r w:rsidR="009F739A">
        <w:rPr>
          <w:rFonts w:ascii="Arial" w:hAnsi="Arial" w:cs="Arial"/>
        </w:rPr>
        <w:t xml:space="preserve"> with consideration of affecting A</w:t>
      </w:r>
      <w:r w:rsidR="00F059E0">
        <w:rPr>
          <w:rFonts w:ascii="Arial" w:hAnsi="Arial" w:cs="Arial"/>
        </w:rPr>
        <w:t>.C.E.</w:t>
      </w:r>
      <w:r w:rsidR="009F739A">
        <w:rPr>
          <w:rFonts w:ascii="Arial" w:hAnsi="Arial" w:cs="Arial"/>
        </w:rPr>
        <w:t>s that a child may develop during that time (</w:t>
      </w:r>
      <w:r w:rsidR="006407B0">
        <w:rPr>
          <w:rFonts w:ascii="Arial" w:hAnsi="Arial" w:cs="Arial"/>
        </w:rPr>
        <w:t>Zeedyk</w:t>
      </w:r>
      <w:r w:rsidR="006367DE">
        <w:rPr>
          <w:rFonts w:ascii="Arial" w:hAnsi="Arial" w:cs="Arial"/>
        </w:rPr>
        <w:t xml:space="preserve"> &amp;</w:t>
      </w:r>
      <w:r w:rsidR="00F904D2">
        <w:rPr>
          <w:rFonts w:ascii="Arial" w:hAnsi="Arial" w:cs="Arial"/>
        </w:rPr>
        <w:t xml:space="preserve"> Smith, 2018)</w:t>
      </w:r>
      <w:r w:rsidR="00DE6858">
        <w:rPr>
          <w:rFonts w:ascii="Arial" w:hAnsi="Arial" w:cs="Arial"/>
        </w:rPr>
        <w:t xml:space="preserve"> as well as the contributions they can provide to committing crime </w:t>
      </w:r>
      <w:r w:rsidR="0091192C">
        <w:rPr>
          <w:rFonts w:ascii="Arial" w:hAnsi="Arial" w:cs="Arial"/>
        </w:rPr>
        <w:t>initially (Tuvblad &amp; Beaver, 2013)</w:t>
      </w:r>
      <w:r w:rsidR="00F904D2">
        <w:rPr>
          <w:rFonts w:ascii="Arial" w:hAnsi="Arial" w:cs="Arial"/>
        </w:rPr>
        <w:t xml:space="preserve">. Sentencing is approached very differently </w:t>
      </w:r>
      <w:r w:rsidR="00DF5A8B">
        <w:rPr>
          <w:rFonts w:ascii="Arial" w:hAnsi="Arial" w:cs="Arial"/>
        </w:rPr>
        <w:t>in</w:t>
      </w:r>
      <w:r w:rsidR="00F904D2">
        <w:rPr>
          <w:rFonts w:ascii="Arial" w:hAnsi="Arial" w:cs="Arial"/>
        </w:rPr>
        <w:t xml:space="preserve"> different countries within </w:t>
      </w:r>
      <w:r w:rsidR="00F904D2">
        <w:rPr>
          <w:rFonts w:ascii="Arial" w:hAnsi="Arial" w:cs="Arial"/>
        </w:rPr>
        <w:lastRenderedPageBreak/>
        <w:t>the U</w:t>
      </w:r>
      <w:r w:rsidR="00F059E0">
        <w:rPr>
          <w:rFonts w:ascii="Arial" w:hAnsi="Arial" w:cs="Arial"/>
        </w:rPr>
        <w:t>.</w:t>
      </w:r>
      <w:r w:rsidR="00F904D2">
        <w:rPr>
          <w:rFonts w:ascii="Arial" w:hAnsi="Arial" w:cs="Arial"/>
        </w:rPr>
        <w:t>K</w:t>
      </w:r>
      <w:r w:rsidR="00DF5A8B">
        <w:rPr>
          <w:rFonts w:ascii="Arial" w:hAnsi="Arial" w:cs="Arial"/>
        </w:rPr>
        <w:t>. R</w:t>
      </w:r>
      <w:r w:rsidR="001B2FB9">
        <w:rPr>
          <w:rFonts w:ascii="Arial" w:hAnsi="Arial" w:cs="Arial"/>
        </w:rPr>
        <w:t xml:space="preserve">eparation orders </w:t>
      </w:r>
      <w:r w:rsidR="00AB5909">
        <w:rPr>
          <w:rFonts w:ascii="Arial" w:hAnsi="Arial" w:cs="Arial"/>
        </w:rPr>
        <w:t xml:space="preserve">(Youth Justice Legal Centre, 2019) </w:t>
      </w:r>
      <w:r w:rsidR="001B2FB9">
        <w:rPr>
          <w:rFonts w:ascii="Arial" w:hAnsi="Arial" w:cs="Arial"/>
        </w:rPr>
        <w:t xml:space="preserve">and referral orders </w:t>
      </w:r>
      <w:r w:rsidR="00AB5909">
        <w:rPr>
          <w:rFonts w:ascii="Arial" w:hAnsi="Arial" w:cs="Arial"/>
        </w:rPr>
        <w:t>(Sentencing Council, 2020) are</w:t>
      </w:r>
      <w:r w:rsidR="001B2FB9">
        <w:rPr>
          <w:rFonts w:ascii="Arial" w:hAnsi="Arial" w:cs="Arial"/>
        </w:rPr>
        <w:t xml:space="preserve"> preferred </w:t>
      </w:r>
      <w:r w:rsidR="00DF5A8B">
        <w:rPr>
          <w:rFonts w:ascii="Arial" w:hAnsi="Arial" w:cs="Arial"/>
        </w:rPr>
        <w:t>restorative justice methods</w:t>
      </w:r>
      <w:r w:rsidR="00B01E88">
        <w:rPr>
          <w:rFonts w:ascii="Arial" w:hAnsi="Arial" w:cs="Arial"/>
        </w:rPr>
        <w:t xml:space="preserve"> for children within the U</w:t>
      </w:r>
      <w:r w:rsidR="00F059E0">
        <w:rPr>
          <w:rFonts w:ascii="Arial" w:hAnsi="Arial" w:cs="Arial"/>
        </w:rPr>
        <w:t>.</w:t>
      </w:r>
      <w:r w:rsidR="00B01E88">
        <w:rPr>
          <w:rFonts w:ascii="Arial" w:hAnsi="Arial" w:cs="Arial"/>
        </w:rPr>
        <w:t>K</w:t>
      </w:r>
      <w:r w:rsidR="00AB5909">
        <w:rPr>
          <w:rFonts w:ascii="Arial" w:hAnsi="Arial" w:cs="Arial"/>
        </w:rPr>
        <w:t xml:space="preserve">. </w:t>
      </w:r>
    </w:p>
    <w:p w14:paraId="68EE4ECA" w14:textId="2B8644D8" w:rsidR="004167AB" w:rsidRDefault="00DF5A8B" w:rsidP="00006004">
      <w:pPr>
        <w:pStyle w:val="NormalWeb"/>
        <w:shd w:val="clear" w:color="auto" w:fill="FFFFFF"/>
        <w:spacing w:before="0" w:beforeAutospacing="0" w:after="300" w:afterAutospacing="0" w:line="480" w:lineRule="auto"/>
        <w:jc w:val="both"/>
        <w:rPr>
          <w:rFonts w:ascii="Arial" w:hAnsi="Arial" w:cs="Arial"/>
        </w:rPr>
      </w:pPr>
      <w:r>
        <w:rPr>
          <w:rFonts w:ascii="Arial" w:hAnsi="Arial" w:cs="Arial"/>
        </w:rPr>
        <w:t>A few changes</w:t>
      </w:r>
      <w:r w:rsidR="00270A05">
        <w:rPr>
          <w:rFonts w:ascii="Arial" w:hAnsi="Arial" w:cs="Arial"/>
        </w:rPr>
        <w:t xml:space="preserve"> can be suggested for the </w:t>
      </w:r>
      <w:r w:rsidR="00166318">
        <w:rPr>
          <w:rFonts w:ascii="Arial" w:hAnsi="Arial" w:cs="Arial"/>
        </w:rPr>
        <w:t>M</w:t>
      </w:r>
      <w:r w:rsidR="00F059E0">
        <w:rPr>
          <w:rFonts w:ascii="Arial" w:hAnsi="Arial" w:cs="Arial"/>
        </w:rPr>
        <w:t>.A.C.R.</w:t>
      </w:r>
      <w:r w:rsidR="00166318">
        <w:rPr>
          <w:rFonts w:ascii="Arial" w:hAnsi="Arial" w:cs="Arial"/>
        </w:rPr>
        <w:t xml:space="preserve"> in England and Wales, </w:t>
      </w:r>
      <w:r w:rsidR="00254630">
        <w:rPr>
          <w:rFonts w:ascii="Arial" w:hAnsi="Arial" w:cs="Arial"/>
        </w:rPr>
        <w:t xml:space="preserve">the most </w:t>
      </w:r>
      <w:r>
        <w:rPr>
          <w:rFonts w:ascii="Arial" w:hAnsi="Arial" w:cs="Arial"/>
        </w:rPr>
        <w:t>prominent</w:t>
      </w:r>
      <w:r w:rsidR="00254630">
        <w:rPr>
          <w:rFonts w:ascii="Arial" w:hAnsi="Arial" w:cs="Arial"/>
        </w:rPr>
        <w:t xml:space="preserve"> being to increase the age of criminal responsibility to </w:t>
      </w:r>
      <w:r w:rsidR="00AD6192">
        <w:rPr>
          <w:rFonts w:ascii="Arial" w:hAnsi="Arial" w:cs="Arial"/>
        </w:rPr>
        <w:t>closer fit</w:t>
      </w:r>
      <w:r w:rsidR="00254630">
        <w:rPr>
          <w:rFonts w:ascii="Arial" w:hAnsi="Arial" w:cs="Arial"/>
        </w:rPr>
        <w:t xml:space="preserve"> that of </w:t>
      </w:r>
      <w:r w:rsidR="00520370">
        <w:rPr>
          <w:rFonts w:ascii="Arial" w:hAnsi="Arial" w:cs="Arial"/>
        </w:rPr>
        <w:t xml:space="preserve">the </w:t>
      </w:r>
      <w:r>
        <w:rPr>
          <w:rFonts w:ascii="Arial" w:hAnsi="Arial" w:cs="Arial"/>
        </w:rPr>
        <w:t>average European</w:t>
      </w:r>
      <w:r w:rsidR="00AD6192">
        <w:rPr>
          <w:rFonts w:ascii="Arial" w:hAnsi="Arial" w:cs="Arial"/>
        </w:rPr>
        <w:t xml:space="preserve"> age of </w:t>
      </w:r>
      <w:r w:rsidR="005D0B37">
        <w:rPr>
          <w:rFonts w:ascii="Arial" w:hAnsi="Arial" w:cs="Arial"/>
        </w:rPr>
        <w:t>1</w:t>
      </w:r>
      <w:r w:rsidR="00AD6192">
        <w:rPr>
          <w:rFonts w:ascii="Arial" w:hAnsi="Arial" w:cs="Arial"/>
        </w:rPr>
        <w:t>4 (</w:t>
      </w:r>
      <w:r w:rsidR="0073683A">
        <w:rPr>
          <w:rFonts w:ascii="Arial" w:hAnsi="Arial" w:cs="Arial"/>
        </w:rPr>
        <w:t xml:space="preserve">Zimring et al., 2015). </w:t>
      </w:r>
      <w:r w:rsidR="008C7252">
        <w:rPr>
          <w:rFonts w:ascii="Arial" w:hAnsi="Arial" w:cs="Arial"/>
        </w:rPr>
        <w:t xml:space="preserve">As this can avoid </w:t>
      </w:r>
      <w:r w:rsidR="00FF1EFC">
        <w:rPr>
          <w:rFonts w:ascii="Arial" w:hAnsi="Arial" w:cs="Arial"/>
        </w:rPr>
        <w:t>scrutiny from the U</w:t>
      </w:r>
      <w:r w:rsidR="00F059E0">
        <w:rPr>
          <w:rFonts w:ascii="Arial" w:hAnsi="Arial" w:cs="Arial"/>
        </w:rPr>
        <w:t>.N.</w:t>
      </w:r>
      <w:r w:rsidR="00D01BDF">
        <w:rPr>
          <w:rFonts w:ascii="Arial" w:hAnsi="Arial" w:cs="Arial"/>
        </w:rPr>
        <w:t>, however</w:t>
      </w:r>
      <w:r>
        <w:rPr>
          <w:rFonts w:ascii="Arial" w:hAnsi="Arial" w:cs="Arial"/>
        </w:rPr>
        <w:t>,</w:t>
      </w:r>
      <w:r w:rsidR="00D01BDF">
        <w:rPr>
          <w:rFonts w:ascii="Arial" w:hAnsi="Arial" w:cs="Arial"/>
        </w:rPr>
        <w:t xml:space="preserve"> consideration should </w:t>
      </w:r>
      <w:r>
        <w:rPr>
          <w:rFonts w:ascii="Arial" w:hAnsi="Arial" w:cs="Arial"/>
        </w:rPr>
        <w:t>be</w:t>
      </w:r>
      <w:r w:rsidR="00D01BDF">
        <w:rPr>
          <w:rFonts w:ascii="Arial" w:hAnsi="Arial" w:cs="Arial"/>
        </w:rPr>
        <w:t xml:space="preserve"> taken of </w:t>
      </w:r>
      <w:r w:rsidR="0064787E">
        <w:rPr>
          <w:rFonts w:ascii="Arial" w:hAnsi="Arial" w:cs="Arial"/>
        </w:rPr>
        <w:t>those</w:t>
      </w:r>
      <w:r w:rsidR="00D01BDF">
        <w:rPr>
          <w:rFonts w:ascii="Arial" w:hAnsi="Arial" w:cs="Arial"/>
        </w:rPr>
        <w:t xml:space="preserve"> below the new age of </w:t>
      </w:r>
      <w:r w:rsidR="0064787E">
        <w:rPr>
          <w:rFonts w:ascii="Arial" w:hAnsi="Arial" w:cs="Arial"/>
        </w:rPr>
        <w:t>criminality who</w:t>
      </w:r>
      <w:r w:rsidR="00D01BDF">
        <w:rPr>
          <w:rFonts w:ascii="Arial" w:hAnsi="Arial" w:cs="Arial"/>
        </w:rPr>
        <w:t xml:space="preserve"> commit </w:t>
      </w:r>
      <w:r>
        <w:rPr>
          <w:rFonts w:ascii="Arial" w:hAnsi="Arial" w:cs="Arial"/>
        </w:rPr>
        <w:t xml:space="preserve">a </w:t>
      </w:r>
      <w:r w:rsidR="00D01BDF">
        <w:rPr>
          <w:rFonts w:ascii="Arial" w:hAnsi="Arial" w:cs="Arial"/>
        </w:rPr>
        <w:t>crim</w:t>
      </w:r>
      <w:r w:rsidR="0064787E">
        <w:rPr>
          <w:rFonts w:ascii="Arial" w:hAnsi="Arial" w:cs="Arial"/>
        </w:rPr>
        <w:t>e. For those children</w:t>
      </w:r>
      <w:r>
        <w:rPr>
          <w:rFonts w:ascii="Arial" w:hAnsi="Arial" w:cs="Arial"/>
        </w:rPr>
        <w:t>,</w:t>
      </w:r>
      <w:r w:rsidR="0064787E">
        <w:rPr>
          <w:rFonts w:ascii="Arial" w:hAnsi="Arial" w:cs="Arial"/>
        </w:rPr>
        <w:t xml:space="preserve"> </w:t>
      </w:r>
      <w:r w:rsidR="00F421C2">
        <w:rPr>
          <w:rFonts w:ascii="Arial" w:hAnsi="Arial" w:cs="Arial"/>
        </w:rPr>
        <w:t>review</w:t>
      </w:r>
      <w:r w:rsidR="0064787E">
        <w:rPr>
          <w:rFonts w:ascii="Arial" w:hAnsi="Arial" w:cs="Arial"/>
        </w:rPr>
        <w:t xml:space="preserve"> into assessments </w:t>
      </w:r>
      <w:r w:rsidR="00F421C2">
        <w:rPr>
          <w:rFonts w:ascii="Arial" w:hAnsi="Arial" w:cs="Arial"/>
        </w:rPr>
        <w:t>c</w:t>
      </w:r>
      <w:r w:rsidR="0064787E">
        <w:rPr>
          <w:rFonts w:ascii="Arial" w:hAnsi="Arial" w:cs="Arial"/>
        </w:rPr>
        <w:t>ould be appropriate.</w:t>
      </w:r>
    </w:p>
    <w:p w14:paraId="05D6093F" w14:textId="3567B30F" w:rsidR="00524FD7" w:rsidRDefault="00F421C2" w:rsidP="00006004">
      <w:pPr>
        <w:pStyle w:val="NormalWeb"/>
        <w:shd w:val="clear" w:color="auto" w:fill="FFFFFF"/>
        <w:spacing w:before="0" w:beforeAutospacing="0" w:after="300" w:afterAutospacing="0" w:line="480" w:lineRule="auto"/>
        <w:jc w:val="both"/>
        <w:rPr>
          <w:rFonts w:ascii="Arial" w:hAnsi="Arial" w:cs="Arial"/>
        </w:rPr>
      </w:pPr>
      <w:r>
        <w:rPr>
          <w:rFonts w:ascii="Arial" w:hAnsi="Arial" w:cs="Arial"/>
        </w:rPr>
        <w:t>The government could also adopt assessments of capability</w:t>
      </w:r>
      <w:r w:rsidR="00516638">
        <w:rPr>
          <w:rFonts w:ascii="Arial" w:hAnsi="Arial" w:cs="Arial"/>
        </w:rPr>
        <w:t xml:space="preserve"> for those offenders that have committed more se</w:t>
      </w:r>
      <w:r>
        <w:rPr>
          <w:rFonts w:ascii="Arial" w:hAnsi="Arial" w:cs="Arial"/>
        </w:rPr>
        <w:t>vere</w:t>
      </w:r>
      <w:r w:rsidR="00516638">
        <w:rPr>
          <w:rFonts w:ascii="Arial" w:hAnsi="Arial" w:cs="Arial"/>
        </w:rPr>
        <w:t xml:space="preserve"> crimes. </w:t>
      </w:r>
      <w:r w:rsidR="00A21894">
        <w:rPr>
          <w:rFonts w:ascii="Arial" w:hAnsi="Arial" w:cs="Arial"/>
        </w:rPr>
        <w:t xml:space="preserve">Assessing the wellbeing of an individual can potentially </w:t>
      </w:r>
      <w:r w:rsidR="00FD7630">
        <w:rPr>
          <w:rFonts w:ascii="Arial" w:hAnsi="Arial" w:cs="Arial"/>
        </w:rPr>
        <w:t>identify</w:t>
      </w:r>
      <w:r w:rsidR="00A21894">
        <w:rPr>
          <w:rFonts w:ascii="Arial" w:hAnsi="Arial" w:cs="Arial"/>
        </w:rPr>
        <w:t xml:space="preserve"> A</w:t>
      </w:r>
      <w:r w:rsidR="00F059E0">
        <w:rPr>
          <w:rFonts w:ascii="Arial" w:hAnsi="Arial" w:cs="Arial"/>
        </w:rPr>
        <w:t>.C.E.</w:t>
      </w:r>
      <w:r w:rsidR="00A21894">
        <w:rPr>
          <w:rFonts w:ascii="Arial" w:hAnsi="Arial" w:cs="Arial"/>
        </w:rPr>
        <w:t xml:space="preserve">s before they had developed fully </w:t>
      </w:r>
      <w:r w:rsidR="00FD7630">
        <w:rPr>
          <w:rFonts w:ascii="Arial" w:hAnsi="Arial" w:cs="Arial"/>
        </w:rPr>
        <w:t xml:space="preserve">by </w:t>
      </w:r>
      <w:r w:rsidR="003B0A42">
        <w:rPr>
          <w:rFonts w:ascii="Arial" w:hAnsi="Arial" w:cs="Arial"/>
        </w:rPr>
        <w:t>discovering</w:t>
      </w:r>
      <w:r w:rsidR="00FD7630">
        <w:rPr>
          <w:rFonts w:ascii="Arial" w:hAnsi="Arial" w:cs="Arial"/>
        </w:rPr>
        <w:t xml:space="preserve"> a </w:t>
      </w:r>
      <w:r w:rsidR="003B0A42">
        <w:rPr>
          <w:rFonts w:ascii="Arial" w:hAnsi="Arial" w:cs="Arial"/>
        </w:rPr>
        <w:t>person</w:t>
      </w:r>
      <w:r w:rsidR="00DF5A8B">
        <w:rPr>
          <w:rFonts w:ascii="Arial" w:hAnsi="Arial" w:cs="Arial"/>
        </w:rPr>
        <w:t>'</w:t>
      </w:r>
      <w:r w:rsidR="003B0A42">
        <w:rPr>
          <w:rFonts w:ascii="Arial" w:hAnsi="Arial" w:cs="Arial"/>
        </w:rPr>
        <w:t>s</w:t>
      </w:r>
      <w:r w:rsidR="00FD7630">
        <w:rPr>
          <w:rFonts w:ascii="Arial" w:hAnsi="Arial" w:cs="Arial"/>
        </w:rPr>
        <w:t xml:space="preserve"> </w:t>
      </w:r>
      <w:r w:rsidR="00DF5A8B">
        <w:rPr>
          <w:rFonts w:ascii="Arial" w:hAnsi="Arial" w:cs="Arial"/>
        </w:rPr>
        <w:t>'</w:t>
      </w:r>
      <w:r w:rsidR="00A81D8D">
        <w:rPr>
          <w:rFonts w:ascii="Arial" w:hAnsi="Arial" w:cs="Arial"/>
        </w:rPr>
        <w:t>functionings</w:t>
      </w:r>
      <w:r>
        <w:rPr>
          <w:rFonts w:ascii="Arial" w:hAnsi="Arial" w:cs="Arial"/>
        </w:rPr>
        <w:t>'</w:t>
      </w:r>
      <w:r w:rsidR="00FD7630">
        <w:rPr>
          <w:rFonts w:ascii="Arial" w:hAnsi="Arial" w:cs="Arial"/>
        </w:rPr>
        <w:t xml:space="preserve"> and </w:t>
      </w:r>
      <w:r w:rsidR="00DF5A8B">
        <w:rPr>
          <w:rFonts w:ascii="Arial" w:hAnsi="Arial" w:cs="Arial"/>
        </w:rPr>
        <w:t>'</w:t>
      </w:r>
      <w:r w:rsidR="00FD7630">
        <w:rPr>
          <w:rFonts w:ascii="Arial" w:hAnsi="Arial" w:cs="Arial"/>
        </w:rPr>
        <w:t>capabilities</w:t>
      </w:r>
      <w:r w:rsidR="00DF5A8B">
        <w:rPr>
          <w:rFonts w:ascii="Arial" w:hAnsi="Arial" w:cs="Arial"/>
        </w:rPr>
        <w:t>'</w:t>
      </w:r>
      <w:r w:rsidR="003B0A42">
        <w:rPr>
          <w:rFonts w:ascii="Arial" w:hAnsi="Arial" w:cs="Arial"/>
        </w:rPr>
        <w:t xml:space="preserve"> (Al-Ja</w:t>
      </w:r>
      <w:r w:rsidR="00A81D8D">
        <w:rPr>
          <w:rFonts w:ascii="Arial" w:hAnsi="Arial" w:cs="Arial"/>
        </w:rPr>
        <w:t xml:space="preserve">nabi et al., 2013). </w:t>
      </w:r>
    </w:p>
    <w:p w14:paraId="4583F261" w14:textId="00F78E50" w:rsidR="00D51DDA" w:rsidRDefault="00CF49DE" w:rsidP="00006004">
      <w:pPr>
        <w:pStyle w:val="NormalWeb"/>
        <w:shd w:val="clear" w:color="auto" w:fill="FFFFFF"/>
        <w:spacing w:before="0" w:beforeAutospacing="0" w:after="300" w:afterAutospacing="0" w:line="480" w:lineRule="auto"/>
        <w:jc w:val="both"/>
        <w:rPr>
          <w:rFonts w:ascii="Arial" w:hAnsi="Arial" w:cs="Arial"/>
          <w:color w:val="333333"/>
        </w:rPr>
      </w:pPr>
      <w:r>
        <w:rPr>
          <w:rFonts w:ascii="Arial" w:hAnsi="Arial" w:cs="Arial"/>
        </w:rPr>
        <w:t>Functioning</w:t>
      </w:r>
      <w:r w:rsidR="00DF5A8B">
        <w:rPr>
          <w:rFonts w:ascii="Arial" w:hAnsi="Arial" w:cs="Arial"/>
        </w:rPr>
        <w:t>'</w:t>
      </w:r>
      <w:r>
        <w:rPr>
          <w:rFonts w:ascii="Arial" w:hAnsi="Arial" w:cs="Arial"/>
        </w:rPr>
        <w:t>s</w:t>
      </w:r>
      <w:r w:rsidR="00A81D8D">
        <w:rPr>
          <w:rFonts w:ascii="Arial" w:hAnsi="Arial" w:cs="Arial"/>
        </w:rPr>
        <w:t xml:space="preserve"> are</w:t>
      </w:r>
      <w:r w:rsidR="009D2483">
        <w:rPr>
          <w:rFonts w:ascii="Arial" w:hAnsi="Arial" w:cs="Arial"/>
        </w:rPr>
        <w:t xml:space="preserve"> linked to what a person is or does, </w:t>
      </w:r>
      <w:r>
        <w:rPr>
          <w:rFonts w:ascii="Arial" w:hAnsi="Arial" w:cs="Arial"/>
        </w:rPr>
        <w:t>that has a b</w:t>
      </w:r>
      <w:r w:rsidR="00F421C2">
        <w:rPr>
          <w:rFonts w:ascii="Arial" w:hAnsi="Arial" w:cs="Arial"/>
        </w:rPr>
        <w:t>roa</w:t>
      </w:r>
      <w:r>
        <w:rPr>
          <w:rFonts w:ascii="Arial" w:hAnsi="Arial" w:cs="Arial"/>
        </w:rPr>
        <w:t>d definition potentially ranging from a</w:t>
      </w:r>
      <w:r w:rsidR="00AC6AAD">
        <w:rPr>
          <w:rFonts w:ascii="Arial" w:hAnsi="Arial" w:cs="Arial"/>
        </w:rPr>
        <w:t>n</w:t>
      </w:r>
      <w:r>
        <w:rPr>
          <w:rFonts w:ascii="Arial" w:hAnsi="Arial" w:cs="Arial"/>
        </w:rPr>
        <w:t xml:space="preserve"> elementary aspect of life, such as </w:t>
      </w:r>
      <w:r w:rsidR="00DF5A8B">
        <w:rPr>
          <w:rFonts w:ascii="Arial" w:hAnsi="Arial" w:cs="Arial"/>
        </w:rPr>
        <w:t>'</w:t>
      </w:r>
      <w:r>
        <w:rPr>
          <w:rFonts w:ascii="Arial" w:hAnsi="Arial" w:cs="Arial"/>
        </w:rPr>
        <w:t>being nourished</w:t>
      </w:r>
      <w:r w:rsidR="00DF5A8B">
        <w:rPr>
          <w:rFonts w:ascii="Arial" w:hAnsi="Arial" w:cs="Arial"/>
        </w:rPr>
        <w:t>'</w:t>
      </w:r>
      <w:r>
        <w:rPr>
          <w:rFonts w:ascii="Arial" w:hAnsi="Arial" w:cs="Arial"/>
        </w:rPr>
        <w:t xml:space="preserve"> and establishing </w:t>
      </w:r>
      <w:r w:rsidR="00DF5A8B">
        <w:rPr>
          <w:rFonts w:ascii="Arial" w:hAnsi="Arial" w:cs="Arial"/>
        </w:rPr>
        <w:t>'</w:t>
      </w:r>
      <w:r>
        <w:rPr>
          <w:rFonts w:ascii="Arial" w:hAnsi="Arial" w:cs="Arial"/>
        </w:rPr>
        <w:t>good health</w:t>
      </w:r>
      <w:r w:rsidR="00DF5A8B">
        <w:rPr>
          <w:rFonts w:ascii="Arial" w:hAnsi="Arial" w:cs="Arial"/>
        </w:rPr>
        <w:t>'</w:t>
      </w:r>
      <w:r w:rsidR="006F1442">
        <w:rPr>
          <w:rFonts w:ascii="Arial" w:hAnsi="Arial" w:cs="Arial"/>
        </w:rPr>
        <w:t xml:space="preserve">, but also including </w:t>
      </w:r>
      <w:r w:rsidR="00F421C2">
        <w:rPr>
          <w:rFonts w:ascii="Arial" w:hAnsi="Arial" w:cs="Arial"/>
        </w:rPr>
        <w:t>elemen</w:t>
      </w:r>
      <w:r w:rsidR="006F1442">
        <w:rPr>
          <w:rFonts w:ascii="Arial" w:hAnsi="Arial" w:cs="Arial"/>
        </w:rPr>
        <w:t xml:space="preserve">ts of more complexity such as </w:t>
      </w:r>
      <w:r w:rsidR="00DF5A8B">
        <w:rPr>
          <w:rFonts w:ascii="Arial" w:hAnsi="Arial" w:cs="Arial"/>
        </w:rPr>
        <w:t>'</w:t>
      </w:r>
      <w:r w:rsidR="006F1442">
        <w:rPr>
          <w:rFonts w:ascii="Arial" w:hAnsi="Arial" w:cs="Arial"/>
        </w:rPr>
        <w:t>social integration</w:t>
      </w:r>
      <w:r w:rsidR="00DF5A8B">
        <w:rPr>
          <w:rFonts w:ascii="Arial" w:hAnsi="Arial" w:cs="Arial"/>
        </w:rPr>
        <w:t>'</w:t>
      </w:r>
      <w:r w:rsidR="006F1442">
        <w:rPr>
          <w:rFonts w:ascii="Arial" w:hAnsi="Arial" w:cs="Arial"/>
        </w:rPr>
        <w:t xml:space="preserve"> and </w:t>
      </w:r>
      <w:r w:rsidR="00DF5A8B">
        <w:rPr>
          <w:rFonts w:ascii="Arial" w:hAnsi="Arial" w:cs="Arial"/>
        </w:rPr>
        <w:t>'</w:t>
      </w:r>
      <w:r w:rsidR="006F1442">
        <w:rPr>
          <w:rFonts w:ascii="Arial" w:hAnsi="Arial" w:cs="Arial"/>
        </w:rPr>
        <w:t>gaining self-respect</w:t>
      </w:r>
      <w:r w:rsidR="00DF5A8B">
        <w:rPr>
          <w:rFonts w:ascii="Arial" w:hAnsi="Arial" w:cs="Arial"/>
        </w:rPr>
        <w:t>'</w:t>
      </w:r>
      <w:r w:rsidR="006F1442">
        <w:rPr>
          <w:rFonts w:ascii="Arial" w:hAnsi="Arial" w:cs="Arial"/>
        </w:rPr>
        <w:t xml:space="preserve"> (Sen, 1993). </w:t>
      </w:r>
      <w:r w:rsidR="000B5109">
        <w:rPr>
          <w:rFonts w:ascii="Arial" w:hAnsi="Arial" w:cs="Arial"/>
        </w:rPr>
        <w:t xml:space="preserve">Capabilities are </w:t>
      </w:r>
      <w:r w:rsidR="008F28B3">
        <w:rPr>
          <w:rFonts w:ascii="Arial" w:hAnsi="Arial" w:cs="Arial"/>
        </w:rPr>
        <w:t>representations of a person</w:t>
      </w:r>
      <w:r w:rsidR="00DF5A8B">
        <w:rPr>
          <w:rFonts w:ascii="Arial" w:hAnsi="Arial" w:cs="Arial"/>
        </w:rPr>
        <w:t>'</w:t>
      </w:r>
      <w:r w:rsidR="008F28B3">
        <w:rPr>
          <w:rFonts w:ascii="Arial" w:hAnsi="Arial" w:cs="Arial"/>
        </w:rPr>
        <w:t>s freedom to carry other functioning</w:t>
      </w:r>
      <w:r w:rsidR="00DF5A8B">
        <w:rPr>
          <w:rFonts w:ascii="Arial" w:hAnsi="Arial" w:cs="Arial"/>
        </w:rPr>
        <w:t>'</w:t>
      </w:r>
      <w:r w:rsidR="008F28B3">
        <w:rPr>
          <w:rFonts w:ascii="Arial" w:hAnsi="Arial" w:cs="Arial"/>
        </w:rPr>
        <w:t xml:space="preserve">s </w:t>
      </w:r>
      <w:r w:rsidR="009642C7">
        <w:rPr>
          <w:rFonts w:ascii="Arial" w:hAnsi="Arial" w:cs="Arial"/>
        </w:rPr>
        <w:t xml:space="preserve">and whether not the person chooses to do so. </w:t>
      </w:r>
      <w:r w:rsidR="00E06FC3">
        <w:rPr>
          <w:rFonts w:ascii="Arial" w:hAnsi="Arial" w:cs="Arial"/>
        </w:rPr>
        <w:t>Historically this method has been used to conceptuali</w:t>
      </w:r>
      <w:r w:rsidR="00F059E0">
        <w:rPr>
          <w:rFonts w:ascii="Arial" w:hAnsi="Arial" w:cs="Arial"/>
        </w:rPr>
        <w:t>s</w:t>
      </w:r>
      <w:r w:rsidR="00E06FC3">
        <w:rPr>
          <w:rFonts w:ascii="Arial" w:hAnsi="Arial" w:cs="Arial"/>
        </w:rPr>
        <w:t>e health</w:t>
      </w:r>
      <w:r w:rsidR="008F2ADF">
        <w:rPr>
          <w:rFonts w:ascii="Arial" w:hAnsi="Arial" w:cs="Arial"/>
        </w:rPr>
        <w:t xml:space="preserve"> (Ruger, 2010)</w:t>
      </w:r>
      <w:r w:rsidR="00E06FC3">
        <w:rPr>
          <w:rFonts w:ascii="Arial" w:hAnsi="Arial" w:cs="Arial"/>
        </w:rPr>
        <w:t xml:space="preserve"> and disability </w:t>
      </w:r>
      <w:r w:rsidR="008F2ADF">
        <w:rPr>
          <w:rFonts w:ascii="Arial" w:hAnsi="Arial" w:cs="Arial"/>
        </w:rPr>
        <w:t>(Mitra, 2006)</w:t>
      </w:r>
      <w:r w:rsidR="00582A1B">
        <w:rPr>
          <w:rFonts w:ascii="Arial" w:hAnsi="Arial" w:cs="Arial"/>
        </w:rPr>
        <w:t>, measuring intervention outcomes (</w:t>
      </w:r>
      <w:r w:rsidR="00582A1B" w:rsidRPr="00582A1B">
        <w:rPr>
          <w:rFonts w:ascii="Arial" w:hAnsi="Arial" w:cs="Arial"/>
          <w:color w:val="333333"/>
        </w:rPr>
        <w:t>Lorgelly et al., 2010)</w:t>
      </w:r>
      <w:r w:rsidR="000336F7">
        <w:rPr>
          <w:rFonts w:ascii="Arial" w:hAnsi="Arial" w:cs="Arial"/>
          <w:color w:val="333333"/>
        </w:rPr>
        <w:t xml:space="preserve"> and assisting in decisions around healthcare resource distribution (Coast et al., 2008). </w:t>
      </w:r>
    </w:p>
    <w:p w14:paraId="4D6D602C" w14:textId="1C7A7528" w:rsidR="00A41997" w:rsidRDefault="00FF42CE" w:rsidP="00006004">
      <w:pPr>
        <w:pStyle w:val="NormalWeb"/>
        <w:shd w:val="clear" w:color="auto" w:fill="FFFFFF"/>
        <w:spacing w:before="0" w:beforeAutospacing="0" w:after="300" w:afterAutospacing="0" w:line="480" w:lineRule="auto"/>
        <w:jc w:val="both"/>
        <w:rPr>
          <w:rFonts w:ascii="Arial" w:hAnsi="Arial" w:cs="Arial"/>
          <w:color w:val="333333"/>
        </w:rPr>
      </w:pPr>
      <w:r>
        <w:rPr>
          <w:rFonts w:ascii="Arial" w:hAnsi="Arial" w:cs="Arial"/>
          <w:color w:val="333333"/>
        </w:rPr>
        <w:lastRenderedPageBreak/>
        <w:t xml:space="preserve">For the use of Youth </w:t>
      </w:r>
      <w:r w:rsidR="00320CE8">
        <w:rPr>
          <w:rFonts w:ascii="Arial" w:hAnsi="Arial" w:cs="Arial"/>
          <w:color w:val="333333"/>
        </w:rPr>
        <w:t>Justice,</w:t>
      </w:r>
      <w:r>
        <w:rPr>
          <w:rFonts w:ascii="Arial" w:hAnsi="Arial" w:cs="Arial"/>
          <w:color w:val="333333"/>
        </w:rPr>
        <w:t xml:space="preserve"> a </w:t>
      </w:r>
      <w:r w:rsidR="00320CE8">
        <w:rPr>
          <w:rFonts w:ascii="Arial" w:hAnsi="Arial" w:cs="Arial"/>
          <w:color w:val="333333"/>
        </w:rPr>
        <w:t>face-to-face</w:t>
      </w:r>
      <w:r w:rsidR="00F56637">
        <w:rPr>
          <w:rFonts w:ascii="Arial" w:hAnsi="Arial" w:cs="Arial"/>
          <w:color w:val="333333"/>
        </w:rPr>
        <w:t xml:space="preserve"> interview could be carried out by professionals to determine the individual ICEAP-A capability score</w:t>
      </w:r>
      <w:r w:rsidR="00396231">
        <w:rPr>
          <w:rFonts w:ascii="Arial" w:hAnsi="Arial" w:cs="Arial"/>
          <w:color w:val="333333"/>
        </w:rPr>
        <w:t xml:space="preserve"> (Al-Janabi et al., 2013)</w:t>
      </w:r>
      <w:r w:rsidR="00F56637">
        <w:rPr>
          <w:rFonts w:ascii="Arial" w:hAnsi="Arial" w:cs="Arial"/>
          <w:color w:val="333333"/>
        </w:rPr>
        <w:t xml:space="preserve">. Based on this </w:t>
      </w:r>
      <w:r w:rsidR="00320CE8">
        <w:rPr>
          <w:rFonts w:ascii="Arial" w:hAnsi="Arial" w:cs="Arial"/>
          <w:color w:val="333333"/>
        </w:rPr>
        <w:t>intervention</w:t>
      </w:r>
      <w:r w:rsidR="00F421C2">
        <w:rPr>
          <w:rFonts w:ascii="Arial" w:hAnsi="Arial" w:cs="Arial"/>
          <w:color w:val="333333"/>
        </w:rPr>
        <w:t>,</w:t>
      </w:r>
      <w:r w:rsidR="00F56637">
        <w:rPr>
          <w:rFonts w:ascii="Arial" w:hAnsi="Arial" w:cs="Arial"/>
          <w:color w:val="333333"/>
        </w:rPr>
        <w:t xml:space="preserve"> methods should avoid </w:t>
      </w:r>
      <w:r w:rsidR="00F421C2">
        <w:rPr>
          <w:rFonts w:ascii="Arial" w:hAnsi="Arial" w:cs="Arial"/>
          <w:color w:val="333333"/>
        </w:rPr>
        <w:t>developing</w:t>
      </w:r>
      <w:r w:rsidR="00F56637">
        <w:rPr>
          <w:rFonts w:ascii="Arial" w:hAnsi="Arial" w:cs="Arial"/>
          <w:color w:val="333333"/>
        </w:rPr>
        <w:t xml:space="preserve"> A</w:t>
      </w:r>
      <w:r w:rsidR="00F059E0">
        <w:rPr>
          <w:rFonts w:ascii="Arial" w:hAnsi="Arial" w:cs="Arial"/>
          <w:color w:val="333333"/>
        </w:rPr>
        <w:t>.C.E.</w:t>
      </w:r>
      <w:r w:rsidR="00DF5A8B">
        <w:rPr>
          <w:rFonts w:ascii="Arial" w:hAnsi="Arial" w:cs="Arial"/>
          <w:color w:val="333333"/>
        </w:rPr>
        <w:t>'</w:t>
      </w:r>
      <w:r w:rsidR="00F56637">
        <w:rPr>
          <w:rFonts w:ascii="Arial" w:hAnsi="Arial" w:cs="Arial"/>
          <w:color w:val="333333"/>
        </w:rPr>
        <w:t xml:space="preserve">s </w:t>
      </w:r>
      <w:r w:rsidR="00E625FF">
        <w:rPr>
          <w:rFonts w:ascii="Arial" w:hAnsi="Arial" w:cs="Arial"/>
          <w:color w:val="333333"/>
        </w:rPr>
        <w:t xml:space="preserve">or treat the ones currently at play within the youth </w:t>
      </w:r>
      <w:r w:rsidR="006F5814">
        <w:rPr>
          <w:rFonts w:ascii="Arial" w:hAnsi="Arial" w:cs="Arial"/>
          <w:color w:val="333333"/>
        </w:rPr>
        <w:t>offender</w:t>
      </w:r>
      <w:r w:rsidR="00DF5A8B">
        <w:rPr>
          <w:rFonts w:ascii="Arial" w:hAnsi="Arial" w:cs="Arial"/>
          <w:color w:val="333333"/>
        </w:rPr>
        <w:t>'</w:t>
      </w:r>
      <w:r w:rsidR="006F5814">
        <w:rPr>
          <w:rFonts w:ascii="Arial" w:hAnsi="Arial" w:cs="Arial"/>
          <w:color w:val="333333"/>
        </w:rPr>
        <w:t>s</w:t>
      </w:r>
      <w:r w:rsidR="00E625FF">
        <w:rPr>
          <w:rFonts w:ascii="Arial" w:hAnsi="Arial" w:cs="Arial"/>
          <w:color w:val="333333"/>
        </w:rPr>
        <w:t xml:space="preserve"> life </w:t>
      </w:r>
      <w:r w:rsidR="00320CE8">
        <w:rPr>
          <w:rFonts w:ascii="Arial" w:hAnsi="Arial" w:cs="Arial"/>
          <w:color w:val="333333"/>
        </w:rPr>
        <w:t>(</w:t>
      </w:r>
      <w:r w:rsidR="006367DE">
        <w:rPr>
          <w:rFonts w:ascii="Arial" w:hAnsi="Arial" w:cs="Arial"/>
          <w:color w:val="333333"/>
        </w:rPr>
        <w:t>Zeedyk &amp;</w:t>
      </w:r>
      <w:r w:rsidR="00320CE8">
        <w:rPr>
          <w:rFonts w:ascii="Arial" w:hAnsi="Arial" w:cs="Arial"/>
          <w:color w:val="333333"/>
        </w:rPr>
        <w:t xml:space="preserve"> Smith, 2018). </w:t>
      </w:r>
    </w:p>
    <w:p w14:paraId="64B2F703" w14:textId="20ED3BED" w:rsidR="00892C6D" w:rsidRPr="006F5814" w:rsidRDefault="00F421C2" w:rsidP="00006004">
      <w:pPr>
        <w:pStyle w:val="NormalWeb"/>
        <w:shd w:val="clear" w:color="auto" w:fill="FFFFFF"/>
        <w:spacing w:before="0" w:beforeAutospacing="0" w:after="300" w:afterAutospacing="0" w:line="480" w:lineRule="auto"/>
        <w:jc w:val="both"/>
        <w:rPr>
          <w:rFonts w:ascii="Arial" w:hAnsi="Arial" w:cs="Arial"/>
          <w:color w:val="333333"/>
        </w:rPr>
      </w:pPr>
      <w:r>
        <w:rPr>
          <w:rFonts w:ascii="Arial" w:hAnsi="Arial" w:cs="Arial"/>
          <w:color w:val="333333"/>
        </w:rPr>
        <w:t>Like many services for the youth justice board, funding is grant-based and has</w:t>
      </w:r>
      <w:r w:rsidR="00CA3DE2">
        <w:rPr>
          <w:rFonts w:ascii="Arial" w:hAnsi="Arial" w:cs="Arial"/>
          <w:color w:val="333333"/>
        </w:rPr>
        <w:t xml:space="preserve"> an air of uncertainty around them</w:t>
      </w:r>
      <w:r>
        <w:rPr>
          <w:rFonts w:ascii="Arial" w:hAnsi="Arial" w:cs="Arial"/>
          <w:color w:val="333333"/>
        </w:rPr>
        <w:t>. In the case of the Youth Justice Service in Swansea</w:t>
      </w:r>
      <w:r w:rsidR="009D6E51">
        <w:rPr>
          <w:rFonts w:ascii="Arial" w:hAnsi="Arial" w:cs="Arial"/>
          <w:color w:val="333333"/>
        </w:rPr>
        <w:t>,</w:t>
      </w:r>
      <w:r w:rsidR="00A521FA">
        <w:rPr>
          <w:rFonts w:ascii="Arial" w:hAnsi="Arial" w:cs="Arial"/>
          <w:color w:val="333333"/>
        </w:rPr>
        <w:t xml:space="preserve"> recent confirmation </w:t>
      </w:r>
      <w:r w:rsidR="009D6E51">
        <w:rPr>
          <w:rFonts w:ascii="Arial" w:hAnsi="Arial" w:cs="Arial"/>
          <w:color w:val="333333"/>
        </w:rPr>
        <w:t>in two-year financ</w:t>
      </w:r>
      <w:r w:rsidR="00A521FA">
        <w:rPr>
          <w:rFonts w:ascii="Arial" w:hAnsi="Arial" w:cs="Arial"/>
          <w:color w:val="333333"/>
        </w:rPr>
        <w:t xml:space="preserve">ing has seen changes to </w:t>
      </w:r>
      <w:r w:rsidR="009D6E51">
        <w:rPr>
          <w:rFonts w:ascii="Arial" w:hAnsi="Arial" w:cs="Arial"/>
          <w:color w:val="333333"/>
        </w:rPr>
        <w:t>how</w:t>
      </w:r>
      <w:r w:rsidR="00A521FA">
        <w:rPr>
          <w:rFonts w:ascii="Arial" w:hAnsi="Arial" w:cs="Arial"/>
          <w:color w:val="333333"/>
        </w:rPr>
        <w:t xml:space="preserve"> the ser</w:t>
      </w:r>
      <w:r w:rsidR="009D6E51">
        <w:rPr>
          <w:rFonts w:ascii="Arial" w:hAnsi="Arial" w:cs="Arial"/>
          <w:color w:val="333333"/>
        </w:rPr>
        <w:t>vice</w:t>
      </w:r>
      <w:r w:rsidR="00A521FA">
        <w:rPr>
          <w:rFonts w:ascii="Arial" w:hAnsi="Arial" w:cs="Arial"/>
          <w:color w:val="333333"/>
        </w:rPr>
        <w:t xml:space="preserve"> can be carried </w:t>
      </w:r>
      <w:r w:rsidR="00F53E7C">
        <w:rPr>
          <w:rFonts w:ascii="Arial" w:hAnsi="Arial" w:cs="Arial"/>
          <w:color w:val="333333"/>
        </w:rPr>
        <w:t>out (</w:t>
      </w:r>
      <w:r w:rsidR="009D6E51">
        <w:rPr>
          <w:rFonts w:ascii="Arial" w:hAnsi="Arial" w:cs="Arial"/>
          <w:color w:val="333333"/>
        </w:rPr>
        <w:t xml:space="preserve">McAbe, 2021). </w:t>
      </w:r>
      <w:r w:rsidR="00042AFA">
        <w:rPr>
          <w:rFonts w:ascii="Arial" w:hAnsi="Arial" w:cs="Arial"/>
          <w:color w:val="333333"/>
        </w:rPr>
        <w:t xml:space="preserve">By providing a basis of </w:t>
      </w:r>
      <w:r w:rsidR="004611F1">
        <w:rPr>
          <w:rFonts w:ascii="Arial" w:hAnsi="Arial" w:cs="Arial"/>
          <w:color w:val="333333"/>
        </w:rPr>
        <w:t>funding security</w:t>
      </w:r>
      <w:r w:rsidR="00F76D14">
        <w:rPr>
          <w:rFonts w:ascii="Arial" w:hAnsi="Arial" w:cs="Arial"/>
          <w:color w:val="333333"/>
        </w:rPr>
        <w:t>,</w:t>
      </w:r>
      <w:r w:rsidR="004611F1">
        <w:rPr>
          <w:rFonts w:ascii="Arial" w:hAnsi="Arial" w:cs="Arial"/>
          <w:color w:val="333333"/>
        </w:rPr>
        <w:t xml:space="preserve"> Swansea</w:t>
      </w:r>
      <w:r w:rsidR="00F76D14">
        <w:rPr>
          <w:rFonts w:ascii="Arial" w:hAnsi="Arial" w:cs="Arial"/>
          <w:color w:val="333333"/>
        </w:rPr>
        <w:t>'</w:t>
      </w:r>
      <w:r w:rsidR="004611F1">
        <w:rPr>
          <w:rFonts w:ascii="Arial" w:hAnsi="Arial" w:cs="Arial"/>
          <w:color w:val="333333"/>
        </w:rPr>
        <w:t xml:space="preserve">s Youth Justice Team can </w:t>
      </w:r>
      <w:r w:rsidR="00F76D14">
        <w:rPr>
          <w:rFonts w:ascii="Arial" w:hAnsi="Arial" w:cs="Arial"/>
          <w:color w:val="333333"/>
        </w:rPr>
        <w:t>promote positive engagement alongside working with the P</w:t>
      </w:r>
      <w:r w:rsidR="00F059E0">
        <w:rPr>
          <w:rFonts w:ascii="Arial" w:hAnsi="Arial" w:cs="Arial"/>
          <w:color w:val="333333"/>
        </w:rPr>
        <w:t>.C.C.</w:t>
      </w:r>
      <w:r w:rsidR="00F76D14">
        <w:rPr>
          <w:rFonts w:ascii="Arial" w:hAnsi="Arial" w:cs="Arial"/>
          <w:color w:val="333333"/>
        </w:rPr>
        <w:t xml:space="preserve"> (Police Crime Commissioner). If tow year security can be granted on </w:t>
      </w:r>
      <w:r w:rsidR="00F059E0">
        <w:rPr>
          <w:rFonts w:ascii="Arial" w:hAnsi="Arial" w:cs="Arial"/>
          <w:color w:val="333333"/>
        </w:rPr>
        <w:t xml:space="preserve">a </w:t>
      </w:r>
      <w:r w:rsidR="00F53E7C">
        <w:rPr>
          <w:rFonts w:ascii="Arial" w:hAnsi="Arial" w:cs="Arial"/>
          <w:color w:val="333333"/>
        </w:rPr>
        <w:t>year-by-year</w:t>
      </w:r>
      <w:r w:rsidR="00F76D14">
        <w:rPr>
          <w:rFonts w:ascii="Arial" w:hAnsi="Arial" w:cs="Arial"/>
          <w:color w:val="333333"/>
        </w:rPr>
        <w:t xml:space="preserve"> basis for all youth justice departments, the safety of youth offenders can be secured even further.</w:t>
      </w:r>
    </w:p>
    <w:p w14:paraId="7710177D" w14:textId="13DB7FEA" w:rsidR="00BB5E2F" w:rsidRDefault="00BB5E2F" w:rsidP="00006004">
      <w:pPr>
        <w:pStyle w:val="NormalWeb"/>
        <w:shd w:val="clear" w:color="auto" w:fill="FFFFFF"/>
        <w:spacing w:before="0" w:beforeAutospacing="0" w:after="300" w:afterAutospacing="0" w:line="480" w:lineRule="auto"/>
        <w:jc w:val="both"/>
        <w:rPr>
          <w:rFonts w:ascii="Arial" w:hAnsi="Arial" w:cs="Arial"/>
        </w:rPr>
      </w:pPr>
      <w:r w:rsidRPr="00BB5E2F">
        <w:rPr>
          <w:rFonts w:ascii="Arial" w:hAnsi="Arial" w:cs="Arial"/>
        </w:rPr>
        <w:t xml:space="preserve">As can be seen throughout, there is a need for change within the criminal justice system </w:t>
      </w:r>
      <w:r w:rsidR="00C37BF1">
        <w:rPr>
          <w:rFonts w:ascii="Arial" w:hAnsi="Arial" w:cs="Arial"/>
        </w:rPr>
        <w:t>to accommodate</w:t>
      </w:r>
      <w:r w:rsidRPr="00BB5E2F">
        <w:rPr>
          <w:rFonts w:ascii="Arial" w:hAnsi="Arial" w:cs="Arial"/>
        </w:rPr>
        <w:t xml:space="preserve"> </w:t>
      </w:r>
      <w:r w:rsidR="00BF7268" w:rsidRPr="00BB5E2F">
        <w:rPr>
          <w:rFonts w:ascii="Arial" w:hAnsi="Arial" w:cs="Arial"/>
        </w:rPr>
        <w:t>children.</w:t>
      </w:r>
      <w:r w:rsidR="00BF7268">
        <w:rPr>
          <w:rFonts w:ascii="Arial" w:hAnsi="Arial" w:cs="Arial"/>
        </w:rPr>
        <w:t xml:space="preserve"> </w:t>
      </w:r>
      <w:r w:rsidR="007A26D7">
        <w:rPr>
          <w:rFonts w:ascii="Arial" w:hAnsi="Arial" w:cs="Arial"/>
        </w:rPr>
        <w:t>Several</w:t>
      </w:r>
      <w:r w:rsidR="00BF7268">
        <w:rPr>
          <w:rFonts w:ascii="Arial" w:hAnsi="Arial" w:cs="Arial"/>
        </w:rPr>
        <w:t xml:space="preserve"> improvements such as a capability evaluation for those who have committed serious offences as well as the increasing of </w:t>
      </w:r>
      <w:r w:rsidR="004D2F36">
        <w:rPr>
          <w:rFonts w:ascii="Arial" w:hAnsi="Arial" w:cs="Arial"/>
        </w:rPr>
        <w:t>a</w:t>
      </w:r>
      <w:r w:rsidR="00BF7268">
        <w:rPr>
          <w:rFonts w:ascii="Arial" w:hAnsi="Arial" w:cs="Arial"/>
        </w:rPr>
        <w:t>ge to match those of other countries</w:t>
      </w:r>
      <w:r w:rsidR="00876FCE">
        <w:rPr>
          <w:rFonts w:ascii="Arial" w:hAnsi="Arial" w:cs="Arial"/>
        </w:rPr>
        <w:t xml:space="preserve"> (</w:t>
      </w:r>
      <w:r w:rsidR="00D00DF6">
        <w:rPr>
          <w:rFonts w:ascii="Arial" w:hAnsi="Arial" w:cs="Arial"/>
        </w:rPr>
        <w:t>like</w:t>
      </w:r>
      <w:r w:rsidR="00876FCE">
        <w:rPr>
          <w:rFonts w:ascii="Arial" w:hAnsi="Arial" w:cs="Arial"/>
        </w:rPr>
        <w:t xml:space="preserve"> Scotland at age 12)</w:t>
      </w:r>
      <w:r w:rsidR="00D00DF6">
        <w:rPr>
          <w:rFonts w:ascii="Arial" w:hAnsi="Arial" w:cs="Arial"/>
        </w:rPr>
        <w:t xml:space="preserve"> can </w:t>
      </w:r>
      <w:r w:rsidR="004D2F36">
        <w:rPr>
          <w:rFonts w:ascii="Arial" w:hAnsi="Arial" w:cs="Arial"/>
        </w:rPr>
        <w:t xml:space="preserve">prove beneficial for the child </w:t>
      </w:r>
      <w:r w:rsidR="00876FCE">
        <w:rPr>
          <w:rFonts w:ascii="Arial" w:hAnsi="Arial" w:cs="Arial"/>
        </w:rPr>
        <w:t>(</w:t>
      </w:r>
      <w:r w:rsidR="0026646A">
        <w:rPr>
          <w:rFonts w:ascii="Arial" w:hAnsi="Arial" w:cs="Arial"/>
        </w:rPr>
        <w:t xml:space="preserve">The Age </w:t>
      </w:r>
      <w:r w:rsidR="00813514">
        <w:rPr>
          <w:rFonts w:ascii="Arial" w:hAnsi="Arial" w:cs="Arial"/>
        </w:rPr>
        <w:t>of Criminal</w:t>
      </w:r>
      <w:r w:rsidR="0026646A">
        <w:rPr>
          <w:rFonts w:ascii="Arial" w:hAnsi="Arial" w:cs="Arial"/>
        </w:rPr>
        <w:t xml:space="preserve"> Responsibility (Scotland) Act, 2019)</w:t>
      </w:r>
      <w:r w:rsidR="00046E37">
        <w:rPr>
          <w:rFonts w:ascii="Arial" w:hAnsi="Arial" w:cs="Arial"/>
        </w:rPr>
        <w:t xml:space="preserve"> with consideration of minor offending</w:t>
      </w:r>
      <w:r w:rsidR="0026646A">
        <w:rPr>
          <w:rFonts w:ascii="Arial" w:hAnsi="Arial" w:cs="Arial"/>
        </w:rPr>
        <w:t xml:space="preserve">. </w:t>
      </w:r>
      <w:r w:rsidR="00813514">
        <w:rPr>
          <w:rFonts w:ascii="Arial" w:hAnsi="Arial" w:cs="Arial"/>
        </w:rPr>
        <w:t xml:space="preserve">As a </w:t>
      </w:r>
      <w:r w:rsidR="00AA1685">
        <w:rPr>
          <w:rFonts w:ascii="Arial" w:hAnsi="Arial" w:cs="Arial"/>
        </w:rPr>
        <w:t>more prominent</w:t>
      </w:r>
      <w:r w:rsidR="00813514">
        <w:rPr>
          <w:rFonts w:ascii="Arial" w:hAnsi="Arial" w:cs="Arial"/>
        </w:rPr>
        <w:t xml:space="preserve"> stage of </w:t>
      </w:r>
      <w:r w:rsidR="007A26D7">
        <w:rPr>
          <w:rFonts w:ascii="Arial" w:hAnsi="Arial" w:cs="Arial"/>
        </w:rPr>
        <w:t>scrutiny</w:t>
      </w:r>
      <w:r w:rsidR="00813514">
        <w:rPr>
          <w:rFonts w:ascii="Arial" w:hAnsi="Arial" w:cs="Arial"/>
        </w:rPr>
        <w:t xml:space="preserve"> builds for the U</w:t>
      </w:r>
      <w:r w:rsidR="00F059E0">
        <w:rPr>
          <w:rFonts w:ascii="Arial" w:hAnsi="Arial" w:cs="Arial"/>
        </w:rPr>
        <w:t>.K.</w:t>
      </w:r>
      <w:r w:rsidR="00813514">
        <w:rPr>
          <w:rFonts w:ascii="Arial" w:hAnsi="Arial" w:cs="Arial"/>
        </w:rPr>
        <w:t xml:space="preserve"> and </w:t>
      </w:r>
      <w:r w:rsidR="007A26D7">
        <w:rPr>
          <w:rFonts w:ascii="Arial" w:hAnsi="Arial" w:cs="Arial"/>
        </w:rPr>
        <w:t>their</w:t>
      </w:r>
      <w:r w:rsidR="00813514">
        <w:rPr>
          <w:rFonts w:ascii="Arial" w:hAnsi="Arial" w:cs="Arial"/>
        </w:rPr>
        <w:t xml:space="preserve"> management of youth offending</w:t>
      </w:r>
      <w:r w:rsidR="00167157">
        <w:rPr>
          <w:rFonts w:ascii="Arial" w:hAnsi="Arial" w:cs="Arial"/>
        </w:rPr>
        <w:t xml:space="preserve">, </w:t>
      </w:r>
      <w:r w:rsidR="00DF569D">
        <w:rPr>
          <w:rFonts w:ascii="Arial" w:hAnsi="Arial" w:cs="Arial"/>
        </w:rPr>
        <w:t xml:space="preserve">an </w:t>
      </w:r>
      <w:r w:rsidR="00813514">
        <w:rPr>
          <w:rFonts w:ascii="Arial" w:hAnsi="Arial" w:cs="Arial"/>
        </w:rPr>
        <w:t>increa</w:t>
      </w:r>
      <w:r w:rsidR="00DF569D">
        <w:rPr>
          <w:rFonts w:ascii="Arial" w:hAnsi="Arial" w:cs="Arial"/>
        </w:rPr>
        <w:t>se of</w:t>
      </w:r>
      <w:r w:rsidR="00813514">
        <w:rPr>
          <w:rFonts w:ascii="Arial" w:hAnsi="Arial" w:cs="Arial"/>
        </w:rPr>
        <w:t xml:space="preserve"> further funding for such </w:t>
      </w:r>
      <w:r w:rsidR="007A26D7">
        <w:rPr>
          <w:rFonts w:ascii="Arial" w:hAnsi="Arial" w:cs="Arial"/>
        </w:rPr>
        <w:t>organi</w:t>
      </w:r>
      <w:r w:rsidR="00F059E0">
        <w:rPr>
          <w:rFonts w:ascii="Arial" w:hAnsi="Arial" w:cs="Arial"/>
        </w:rPr>
        <w:t>s</w:t>
      </w:r>
      <w:r w:rsidR="007A26D7">
        <w:rPr>
          <w:rFonts w:ascii="Arial" w:hAnsi="Arial" w:cs="Arial"/>
        </w:rPr>
        <w:t>ations</w:t>
      </w:r>
      <w:r w:rsidR="00813514">
        <w:rPr>
          <w:rFonts w:ascii="Arial" w:hAnsi="Arial" w:cs="Arial"/>
        </w:rPr>
        <w:t xml:space="preserve"> must be maintained</w:t>
      </w:r>
      <w:r w:rsidR="00065657">
        <w:rPr>
          <w:rFonts w:ascii="Arial" w:hAnsi="Arial" w:cs="Arial"/>
        </w:rPr>
        <w:t xml:space="preserve">/ increase to continue with the </w:t>
      </w:r>
      <w:r w:rsidR="00D5687E">
        <w:rPr>
          <w:rFonts w:ascii="Arial" w:hAnsi="Arial" w:cs="Arial"/>
        </w:rPr>
        <w:t>progress</w:t>
      </w:r>
      <w:r w:rsidR="00065657">
        <w:rPr>
          <w:rFonts w:ascii="Arial" w:hAnsi="Arial" w:cs="Arial"/>
        </w:rPr>
        <w:t xml:space="preserve"> they have seen </w:t>
      </w:r>
      <w:r w:rsidR="007A26D7">
        <w:rPr>
          <w:rFonts w:ascii="Arial" w:hAnsi="Arial" w:cs="Arial"/>
        </w:rPr>
        <w:t>over</w:t>
      </w:r>
      <w:r w:rsidR="00065657">
        <w:rPr>
          <w:rFonts w:ascii="Arial" w:hAnsi="Arial" w:cs="Arial"/>
        </w:rPr>
        <w:t xml:space="preserve"> the past ten years</w:t>
      </w:r>
      <w:r w:rsidR="00D5687E">
        <w:rPr>
          <w:rFonts w:ascii="Arial" w:hAnsi="Arial" w:cs="Arial"/>
        </w:rPr>
        <w:t xml:space="preserve"> with reducing new entrant and reoffending rates within the</w:t>
      </w:r>
      <w:r w:rsidR="00D5687E" w:rsidRPr="00AA1685">
        <w:rPr>
          <w:rFonts w:ascii="Arial" w:hAnsi="Arial" w:cs="Arial"/>
        </w:rPr>
        <w:t xml:space="preserve"> U</w:t>
      </w:r>
      <w:r w:rsidR="00F059E0">
        <w:rPr>
          <w:rFonts w:ascii="Arial" w:hAnsi="Arial" w:cs="Arial"/>
        </w:rPr>
        <w:t>.K.</w:t>
      </w:r>
      <w:r w:rsidR="00065657">
        <w:rPr>
          <w:rFonts w:ascii="Arial" w:hAnsi="Arial" w:cs="Arial"/>
        </w:rPr>
        <w:t xml:space="preserve"> (Local Government Association, 2021). </w:t>
      </w:r>
    </w:p>
    <w:p w14:paraId="3BE16474" w14:textId="77777777" w:rsidR="00C34F67" w:rsidRDefault="00C34F67" w:rsidP="00F059E0">
      <w:pPr>
        <w:spacing w:line="480" w:lineRule="auto"/>
        <w:rPr>
          <w:rFonts w:ascii="Arial" w:hAnsi="Arial" w:cs="Arial"/>
          <w:sz w:val="32"/>
          <w:szCs w:val="32"/>
        </w:rPr>
      </w:pPr>
    </w:p>
    <w:p w14:paraId="61F6F7BA" w14:textId="15501279" w:rsidR="00006004" w:rsidRPr="00006004" w:rsidRDefault="00006004" w:rsidP="00F059E0">
      <w:pPr>
        <w:spacing w:line="480" w:lineRule="auto"/>
        <w:rPr>
          <w:rFonts w:ascii="Arial" w:hAnsi="Arial" w:cs="Arial"/>
          <w:sz w:val="32"/>
          <w:szCs w:val="32"/>
        </w:rPr>
      </w:pPr>
      <w:r w:rsidRPr="007E32CD">
        <w:rPr>
          <w:rFonts w:ascii="Arial" w:hAnsi="Arial" w:cs="Arial"/>
          <w:sz w:val="32"/>
          <w:szCs w:val="32"/>
        </w:rPr>
        <w:lastRenderedPageBreak/>
        <w:t xml:space="preserve">Reference list </w:t>
      </w:r>
    </w:p>
    <w:p w14:paraId="5A8A7ED3" w14:textId="77777777"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Al-Janabi, H., Peters, T., Braxier, J., Bryan, S., Fllynn, T., Clemens, S., Moody, A. &amp; Coast, J. (2013) </w:t>
      </w:r>
      <w:r>
        <w:rPr>
          <w:rFonts w:ascii="Arial" w:hAnsi="Arial" w:cs="Arial"/>
          <w:i/>
          <w:iCs/>
        </w:rPr>
        <w:t xml:space="preserve">An investigation of the construct validity of the ICECAP-A capability measure. </w:t>
      </w:r>
      <w:r>
        <w:rPr>
          <w:rFonts w:ascii="Arial" w:hAnsi="Arial" w:cs="Arial"/>
        </w:rPr>
        <w:t xml:space="preserve">Switzerland; </w:t>
      </w:r>
      <w:r w:rsidRPr="00EA14ED">
        <w:rPr>
          <w:rFonts w:ascii="Arial" w:hAnsi="Arial" w:cs="Arial"/>
        </w:rPr>
        <w:t>Quality of Life Research</w:t>
      </w:r>
    </w:p>
    <w:p w14:paraId="0E303FD8" w14:textId="7476CF4A" w:rsidR="00006004" w:rsidRPr="00A74328" w:rsidRDefault="00006004" w:rsidP="00F059E0">
      <w:pPr>
        <w:pStyle w:val="NormalWeb"/>
        <w:numPr>
          <w:ilvl w:val="0"/>
          <w:numId w:val="3"/>
        </w:numPr>
        <w:spacing w:before="166" w:after="166" w:line="480" w:lineRule="auto"/>
        <w:jc w:val="both"/>
        <w:rPr>
          <w:rFonts w:ascii="Arial" w:hAnsi="Arial" w:cs="Arial"/>
          <w:i/>
          <w:iCs/>
        </w:rPr>
      </w:pPr>
      <w:r>
        <w:rPr>
          <w:rFonts w:ascii="Arial" w:hAnsi="Arial" w:cs="Arial"/>
        </w:rPr>
        <w:t xml:space="preserve"> Baglivio, M., Epps, N., Swartz, K., Huq, M., Sheer, A. &amp; Hardt, N. (2014) </w:t>
      </w:r>
      <w:r>
        <w:rPr>
          <w:rFonts w:ascii="Arial" w:hAnsi="Arial" w:cs="Arial"/>
          <w:i/>
          <w:iCs/>
        </w:rPr>
        <w:t>T</w:t>
      </w:r>
      <w:r w:rsidRPr="00D217EE">
        <w:rPr>
          <w:rFonts w:ascii="Arial" w:hAnsi="Arial" w:cs="Arial"/>
          <w:i/>
          <w:iCs/>
        </w:rPr>
        <w:t>he Prevalence of Adverse Childhood Experiences (A</w:t>
      </w:r>
      <w:r w:rsidR="00F059E0">
        <w:rPr>
          <w:rFonts w:ascii="Arial" w:hAnsi="Arial" w:cs="Arial"/>
          <w:i/>
          <w:iCs/>
        </w:rPr>
        <w:t>.C.E.</w:t>
      </w:r>
      <w:r w:rsidRPr="00D217EE">
        <w:rPr>
          <w:rFonts w:ascii="Arial" w:hAnsi="Arial" w:cs="Arial"/>
          <w:i/>
          <w:iCs/>
        </w:rPr>
        <w:t>) in the</w:t>
      </w:r>
      <w:r>
        <w:rPr>
          <w:rFonts w:ascii="Arial" w:hAnsi="Arial" w:cs="Arial"/>
          <w:i/>
          <w:iCs/>
        </w:rPr>
        <w:t xml:space="preserve"> </w:t>
      </w:r>
      <w:r w:rsidRPr="00D217EE">
        <w:rPr>
          <w:rFonts w:ascii="Arial" w:hAnsi="Arial" w:cs="Arial"/>
          <w:i/>
          <w:iCs/>
        </w:rPr>
        <w:t>Lives of Juvenile Offenders</w:t>
      </w:r>
      <w:r>
        <w:rPr>
          <w:rFonts w:ascii="Arial" w:hAnsi="Arial" w:cs="Arial"/>
          <w:i/>
          <w:iCs/>
        </w:rPr>
        <w:t xml:space="preserve">. </w:t>
      </w:r>
      <w:r>
        <w:rPr>
          <w:rFonts w:ascii="Arial" w:hAnsi="Arial" w:cs="Arial"/>
        </w:rPr>
        <w:t xml:space="preserve">Volume 3, Issue 2. </w:t>
      </w:r>
      <w:r w:rsidRPr="00A74328">
        <w:rPr>
          <w:rFonts w:ascii="Arial" w:hAnsi="Arial" w:cs="Arial"/>
        </w:rPr>
        <w:t>Tallahassee</w:t>
      </w:r>
      <w:r>
        <w:rPr>
          <w:rFonts w:ascii="Arial" w:hAnsi="Arial" w:cs="Arial"/>
        </w:rPr>
        <w:t>; O</w:t>
      </w:r>
      <w:r w:rsidR="00F059E0">
        <w:rPr>
          <w:rFonts w:ascii="Arial" w:hAnsi="Arial" w:cs="Arial"/>
        </w:rPr>
        <w:t>.J.J.D.P.</w:t>
      </w:r>
    </w:p>
    <w:p w14:paraId="6C0DF71D" w14:textId="1C848021" w:rsidR="00006004" w:rsidRPr="00251BAD" w:rsidRDefault="00006004" w:rsidP="00F059E0">
      <w:pPr>
        <w:pStyle w:val="NormalWeb"/>
        <w:numPr>
          <w:ilvl w:val="0"/>
          <w:numId w:val="3"/>
        </w:numPr>
        <w:spacing w:before="166" w:after="166" w:line="480" w:lineRule="auto"/>
        <w:jc w:val="both"/>
        <w:rPr>
          <w:rFonts w:ascii="Arial" w:hAnsi="Arial" w:cs="Arial"/>
          <w:i/>
          <w:iCs/>
        </w:rPr>
      </w:pPr>
      <w:r>
        <w:rPr>
          <w:rFonts w:ascii="Arial" w:hAnsi="Arial" w:cs="Arial"/>
          <w:i/>
          <w:iCs/>
        </w:rPr>
        <w:t xml:space="preserve"> </w:t>
      </w:r>
      <w:r>
        <w:rPr>
          <w:rFonts w:ascii="Arial" w:hAnsi="Arial" w:cs="Arial"/>
        </w:rPr>
        <w:t xml:space="preserve">Breilmann, M. (2018) </w:t>
      </w:r>
      <w:r>
        <w:rPr>
          <w:rFonts w:ascii="Arial" w:hAnsi="Arial" w:cs="Arial"/>
          <w:i/>
          <w:iCs/>
        </w:rPr>
        <w:t>Adverse Childhood Experiences (A</w:t>
      </w:r>
      <w:r w:rsidR="00F059E0">
        <w:rPr>
          <w:rFonts w:ascii="Arial" w:hAnsi="Arial" w:cs="Arial"/>
          <w:i/>
          <w:iCs/>
        </w:rPr>
        <w:t>.C.E.</w:t>
      </w:r>
      <w:r>
        <w:rPr>
          <w:rFonts w:ascii="Arial" w:hAnsi="Arial" w:cs="Arial"/>
          <w:i/>
          <w:iCs/>
        </w:rPr>
        <w:t xml:space="preserve">s). </w:t>
      </w:r>
      <w:r>
        <w:rPr>
          <w:rFonts w:ascii="Arial" w:hAnsi="Arial" w:cs="Arial"/>
        </w:rPr>
        <w:t xml:space="preserve">Suffolk; The Suffolk Office of Data &amp; Analytics. </w:t>
      </w:r>
    </w:p>
    <w:p w14:paraId="6ECE15D5" w14:textId="77777777" w:rsidR="00006004" w:rsidRPr="00C4231A" w:rsidRDefault="00006004" w:rsidP="00F059E0">
      <w:pPr>
        <w:pStyle w:val="NormalWeb"/>
        <w:numPr>
          <w:ilvl w:val="0"/>
          <w:numId w:val="3"/>
        </w:numPr>
        <w:spacing w:before="240" w:after="166" w:line="480" w:lineRule="auto"/>
        <w:jc w:val="both"/>
        <w:rPr>
          <w:rFonts w:ascii="Arial" w:eastAsiaTheme="minorHAnsi" w:hAnsi="Arial" w:cs="Arial"/>
          <w:lang w:eastAsia="en-US"/>
        </w:rPr>
      </w:pPr>
      <w:r w:rsidRPr="00C4231A">
        <w:rPr>
          <w:rFonts w:ascii="Arial" w:hAnsi="Arial" w:cs="Arial"/>
        </w:rPr>
        <w:t xml:space="preserve"> </w:t>
      </w:r>
      <w:r w:rsidRPr="00C4231A">
        <w:rPr>
          <w:rStyle w:val="element-citation"/>
          <w:rFonts w:ascii="Arial" w:hAnsi="Arial" w:cs="Arial"/>
          <w:color w:val="303030"/>
        </w:rPr>
        <w:t>Brendgen, M., Girard, A., Vitaro, F., Dionne, G., &amp; Boivin, M (2013</w:t>
      </w:r>
      <w:r w:rsidRPr="00C4231A">
        <w:rPr>
          <w:rStyle w:val="element-citation"/>
          <w:rFonts w:ascii="Arial" w:hAnsi="Arial" w:cs="Arial"/>
          <w:i/>
          <w:iCs/>
          <w:color w:val="303030"/>
        </w:rPr>
        <w:t>) Do Peer Group Norms Moderate The Genetic Expression of Physical and Relational Aggression?</w:t>
      </w:r>
      <w:r w:rsidRPr="00C4231A">
        <w:rPr>
          <w:rStyle w:val="element-citation"/>
          <w:rFonts w:ascii="Arial" w:hAnsi="Arial" w:cs="Arial"/>
          <w:color w:val="303030"/>
        </w:rPr>
        <w:t xml:space="preserve"> New York; </w:t>
      </w:r>
      <w:r w:rsidRPr="00C4231A">
        <w:rPr>
          <w:rStyle w:val="ref-journal"/>
          <w:rFonts w:ascii="Arial" w:hAnsi="Arial" w:cs="Arial"/>
          <w:color w:val="303030"/>
        </w:rPr>
        <w:t>Journal Criminal Justice.</w:t>
      </w:r>
      <w:r w:rsidRPr="00C4231A">
        <w:rPr>
          <w:rFonts w:ascii="Arial" w:eastAsiaTheme="minorHAnsi" w:hAnsi="Arial" w:cs="Arial"/>
          <w:lang w:eastAsia="en-US"/>
        </w:rPr>
        <w:t xml:space="preserve"> </w:t>
      </w:r>
    </w:p>
    <w:p w14:paraId="732887C8" w14:textId="77777777" w:rsidR="00006004" w:rsidRPr="0062397D" w:rsidRDefault="00006004" w:rsidP="00F059E0">
      <w:pPr>
        <w:pStyle w:val="ListParagraph"/>
        <w:numPr>
          <w:ilvl w:val="0"/>
          <w:numId w:val="3"/>
        </w:numPr>
        <w:spacing w:line="480" w:lineRule="auto"/>
        <w:jc w:val="both"/>
        <w:rPr>
          <w:rFonts w:ascii="Arial" w:hAnsi="Arial" w:cs="Arial"/>
          <w:sz w:val="24"/>
          <w:szCs w:val="24"/>
        </w:rPr>
      </w:pPr>
      <w:r w:rsidRPr="0062397D">
        <w:rPr>
          <w:rFonts w:ascii="Arial" w:hAnsi="Arial" w:cs="Arial"/>
          <w:sz w:val="24"/>
          <w:szCs w:val="24"/>
        </w:rPr>
        <w:t xml:space="preserve">Coast, J., Smith, R., &amp; Lorgelly, P. (2008). </w:t>
      </w:r>
      <w:r w:rsidRPr="0062397D">
        <w:rPr>
          <w:rFonts w:ascii="Arial" w:hAnsi="Arial" w:cs="Arial"/>
          <w:i/>
          <w:iCs/>
          <w:sz w:val="24"/>
          <w:szCs w:val="24"/>
        </w:rPr>
        <w:t>Should the capability approach be applied in health economics</w:t>
      </w:r>
      <w:r w:rsidRPr="0062397D">
        <w:rPr>
          <w:rFonts w:ascii="Arial" w:hAnsi="Arial" w:cs="Arial"/>
          <w:sz w:val="24"/>
          <w:szCs w:val="24"/>
        </w:rPr>
        <w:t>. London; Health Economics, 17, 667–670.</w:t>
      </w:r>
    </w:p>
    <w:p w14:paraId="74EE0A26" w14:textId="45463B23"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Devon County Council. (2017) </w:t>
      </w:r>
      <w:r>
        <w:rPr>
          <w:rFonts w:ascii="Arial" w:hAnsi="Arial" w:cs="Arial"/>
          <w:i/>
          <w:iCs/>
        </w:rPr>
        <w:t>Youth Rehabilitation Order (Y</w:t>
      </w:r>
      <w:r w:rsidR="00F059E0">
        <w:rPr>
          <w:rFonts w:ascii="Arial" w:hAnsi="Arial" w:cs="Arial"/>
          <w:i/>
          <w:iCs/>
        </w:rPr>
        <w:t>.R.O.</w:t>
      </w:r>
      <w:r>
        <w:rPr>
          <w:rFonts w:ascii="Arial" w:hAnsi="Arial" w:cs="Arial"/>
          <w:i/>
          <w:iCs/>
        </w:rPr>
        <w:t xml:space="preserve">). </w:t>
      </w:r>
      <w:r>
        <w:rPr>
          <w:rFonts w:ascii="Arial" w:hAnsi="Arial" w:cs="Arial"/>
        </w:rPr>
        <w:t xml:space="preserve">Devon; Devon County Council. </w:t>
      </w:r>
    </w:p>
    <w:p w14:paraId="6B0855CE" w14:textId="611819DA"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Devon County Council. (2018) </w:t>
      </w:r>
      <w:r>
        <w:rPr>
          <w:rFonts w:ascii="Arial" w:hAnsi="Arial" w:cs="Arial"/>
          <w:i/>
          <w:iCs/>
        </w:rPr>
        <w:t>Youth Rehabilitation order (Y</w:t>
      </w:r>
      <w:r w:rsidR="00F059E0">
        <w:rPr>
          <w:rFonts w:ascii="Arial" w:hAnsi="Arial" w:cs="Arial"/>
          <w:i/>
          <w:iCs/>
        </w:rPr>
        <w:t>.R.O.</w:t>
      </w:r>
      <w:r>
        <w:rPr>
          <w:rFonts w:ascii="Arial" w:hAnsi="Arial" w:cs="Arial"/>
          <w:i/>
          <w:iCs/>
        </w:rPr>
        <w:t xml:space="preserve">) Requirements. </w:t>
      </w:r>
      <w:r>
        <w:rPr>
          <w:rFonts w:ascii="Arial" w:hAnsi="Arial" w:cs="Arial"/>
        </w:rPr>
        <w:t xml:space="preserve">Devon; Devon County Council. </w:t>
      </w:r>
    </w:p>
    <w:p w14:paraId="39D09F5F" w14:textId="77777777" w:rsidR="00006004" w:rsidRDefault="00006004" w:rsidP="00F059E0">
      <w:pPr>
        <w:pStyle w:val="paragraph"/>
        <w:numPr>
          <w:ilvl w:val="0"/>
          <w:numId w:val="3"/>
        </w:numPr>
        <w:spacing w:before="0" w:beforeAutospacing="0" w:after="0" w:afterAutospacing="0" w:line="480" w:lineRule="auto"/>
        <w:jc w:val="both"/>
        <w:textAlignment w:val="baseline"/>
        <w:rPr>
          <w:rStyle w:val="element-citation"/>
          <w:rFonts w:ascii="Arial" w:hAnsi="Arial" w:cs="Arial"/>
          <w:color w:val="303030"/>
        </w:rPr>
      </w:pPr>
      <w:r w:rsidRPr="00AD2176">
        <w:rPr>
          <w:rStyle w:val="element-citation"/>
          <w:rFonts w:ascii="Arial" w:hAnsi="Arial" w:cs="Arial"/>
          <w:color w:val="303030"/>
        </w:rPr>
        <w:t>Donaldson M, Lloyd P.</w:t>
      </w:r>
      <w:r>
        <w:rPr>
          <w:rStyle w:val="element-citation"/>
          <w:rFonts w:ascii="Arial" w:hAnsi="Arial" w:cs="Arial"/>
          <w:color w:val="303030"/>
        </w:rPr>
        <w:t xml:space="preserve"> (1974)</w:t>
      </w:r>
      <w:r w:rsidRPr="00AD2176">
        <w:rPr>
          <w:rStyle w:val="element-citation"/>
          <w:rFonts w:ascii="Arial" w:hAnsi="Arial" w:cs="Arial"/>
          <w:color w:val="303030"/>
        </w:rPr>
        <w:t xml:space="preserve"> </w:t>
      </w:r>
      <w:r w:rsidRPr="0051035D">
        <w:rPr>
          <w:rStyle w:val="element-citation"/>
          <w:rFonts w:ascii="Arial" w:hAnsi="Arial" w:cs="Arial"/>
          <w:i/>
          <w:iCs/>
          <w:color w:val="303030"/>
        </w:rPr>
        <w:t>Sentences, and situations: Children's judgements of match and mismatch</w:t>
      </w:r>
      <w:r w:rsidRPr="00AD2176">
        <w:rPr>
          <w:rStyle w:val="element-citation"/>
          <w:rFonts w:ascii="Arial" w:hAnsi="Arial" w:cs="Arial"/>
          <w:color w:val="303030"/>
        </w:rPr>
        <w:t>. In: Bresson F, editor. </w:t>
      </w:r>
      <w:r w:rsidRPr="00AD2176">
        <w:rPr>
          <w:rStyle w:val="ref-journal"/>
          <w:rFonts w:ascii="Arial" w:hAnsi="Arial" w:cs="Arial"/>
          <w:i/>
          <w:iCs/>
          <w:color w:val="303030"/>
        </w:rPr>
        <w:t>Problemes Actuels en Psycholinguistique.</w:t>
      </w:r>
      <w:r w:rsidRPr="00AD2176">
        <w:rPr>
          <w:rStyle w:val="element-citation"/>
          <w:rFonts w:ascii="Arial" w:hAnsi="Arial" w:cs="Arial"/>
          <w:color w:val="303030"/>
        </w:rPr>
        <w:t> Paris: C.N.R.S</w:t>
      </w:r>
      <w:r>
        <w:rPr>
          <w:rStyle w:val="element-citation"/>
          <w:rFonts w:ascii="Arial" w:hAnsi="Arial" w:cs="Arial"/>
          <w:color w:val="303030"/>
        </w:rPr>
        <w:t>.</w:t>
      </w:r>
      <w:r w:rsidRPr="00AD2176">
        <w:rPr>
          <w:rStyle w:val="element-citation"/>
          <w:rFonts w:ascii="Arial" w:hAnsi="Arial" w:cs="Arial"/>
          <w:color w:val="303030"/>
        </w:rPr>
        <w:t xml:space="preserve"> pp. 73–86. </w:t>
      </w:r>
    </w:p>
    <w:p w14:paraId="137EC9C5" w14:textId="77777777"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 Durham County Council. (2018) </w:t>
      </w:r>
      <w:r>
        <w:rPr>
          <w:rFonts w:ascii="Arial" w:hAnsi="Arial" w:cs="Arial"/>
          <w:i/>
          <w:iCs/>
        </w:rPr>
        <w:t xml:space="preserve">Youth Rehabilitation Orders. </w:t>
      </w:r>
      <w:r>
        <w:rPr>
          <w:rFonts w:ascii="Arial" w:hAnsi="Arial" w:cs="Arial"/>
        </w:rPr>
        <w:t xml:space="preserve">Durham; Durham County Council. </w:t>
      </w:r>
    </w:p>
    <w:p w14:paraId="020F3E45" w14:textId="7D4C09FC" w:rsidR="00006004" w:rsidRPr="00992600" w:rsidRDefault="00006004" w:rsidP="00F059E0">
      <w:pPr>
        <w:pStyle w:val="NormalWeb"/>
        <w:numPr>
          <w:ilvl w:val="0"/>
          <w:numId w:val="3"/>
        </w:numPr>
        <w:spacing w:before="166" w:beforeAutospacing="0" w:after="166" w:afterAutospacing="0" w:line="480" w:lineRule="auto"/>
        <w:jc w:val="both"/>
        <w:rPr>
          <w:rFonts w:ascii="Arial" w:hAnsi="Arial" w:cs="Arial"/>
          <w:color w:val="303030"/>
        </w:rPr>
      </w:pPr>
      <w:r>
        <w:rPr>
          <w:rFonts w:ascii="Arial" w:hAnsi="Arial" w:cs="Arial"/>
        </w:rPr>
        <w:lastRenderedPageBreak/>
        <w:t xml:space="preserve">Freckleton, I. (2017) </w:t>
      </w:r>
      <w:r>
        <w:rPr>
          <w:rFonts w:ascii="Arial" w:hAnsi="Arial" w:cs="Arial"/>
          <w:i/>
          <w:iCs/>
        </w:rPr>
        <w:t>Children</w:t>
      </w:r>
      <w:r w:rsidR="00F059E0">
        <w:rPr>
          <w:rFonts w:ascii="Arial" w:hAnsi="Arial" w:cs="Arial"/>
          <w:i/>
          <w:iCs/>
        </w:rPr>
        <w:t>'</w:t>
      </w:r>
      <w:r>
        <w:rPr>
          <w:rFonts w:ascii="Arial" w:hAnsi="Arial" w:cs="Arial"/>
          <w:i/>
          <w:iCs/>
        </w:rPr>
        <w:t>s responsibility for Criminal Conduct: The Principle of Doli Incapax under Contemporary Australian Law; R</w:t>
      </w:r>
      <w:r w:rsidR="00F059E0">
        <w:rPr>
          <w:rFonts w:ascii="Arial" w:hAnsi="Arial" w:cs="Arial"/>
          <w:i/>
          <w:iCs/>
        </w:rPr>
        <w:t>.P.</w:t>
      </w:r>
      <w:r>
        <w:rPr>
          <w:rFonts w:ascii="Arial" w:hAnsi="Arial" w:cs="Arial"/>
          <w:i/>
          <w:iCs/>
        </w:rPr>
        <w:t xml:space="preserve"> v The Queen [2016] H</w:t>
      </w:r>
      <w:r w:rsidR="00F059E0">
        <w:rPr>
          <w:rFonts w:ascii="Arial" w:hAnsi="Arial" w:cs="Arial"/>
          <w:i/>
          <w:iCs/>
        </w:rPr>
        <w:t>.C.A.</w:t>
      </w:r>
      <w:r>
        <w:rPr>
          <w:rFonts w:ascii="Arial" w:hAnsi="Arial" w:cs="Arial"/>
          <w:i/>
          <w:iCs/>
        </w:rPr>
        <w:t xml:space="preserve"> 53. </w:t>
      </w:r>
      <w:r>
        <w:rPr>
          <w:rFonts w:ascii="Arial" w:hAnsi="Arial" w:cs="Arial"/>
        </w:rPr>
        <w:t>Melbourne; A</w:t>
      </w:r>
      <w:r w:rsidR="00F059E0">
        <w:rPr>
          <w:rFonts w:ascii="Arial" w:hAnsi="Arial" w:cs="Arial"/>
        </w:rPr>
        <w:t>.N.Z.A.P.P.L.</w:t>
      </w:r>
      <w:r>
        <w:rPr>
          <w:rFonts w:ascii="Arial" w:hAnsi="Arial" w:cs="Arial"/>
        </w:rPr>
        <w:t xml:space="preserve"> </w:t>
      </w:r>
      <w:r w:rsidRPr="00D53FD9">
        <w:rPr>
          <w:rFonts w:ascii="Arial" w:hAnsi="Arial" w:cs="Arial"/>
        </w:rPr>
        <w:t>doi:10.1080/13218719.2017.1379892</w:t>
      </w:r>
    </w:p>
    <w:p w14:paraId="1DD49D48" w14:textId="77777777" w:rsidR="00006004" w:rsidRDefault="00006004" w:rsidP="00F059E0">
      <w:pPr>
        <w:pStyle w:val="NormalWeb"/>
        <w:numPr>
          <w:ilvl w:val="0"/>
          <w:numId w:val="3"/>
        </w:numPr>
        <w:spacing w:before="166" w:beforeAutospacing="0" w:after="166" w:afterAutospacing="0" w:line="480" w:lineRule="auto"/>
        <w:jc w:val="both"/>
        <w:rPr>
          <w:rFonts w:ascii="Arial" w:hAnsi="Arial" w:cs="Arial"/>
          <w:color w:val="303030"/>
        </w:rPr>
      </w:pPr>
      <w:r>
        <w:rPr>
          <w:rFonts w:ascii="Arial" w:hAnsi="Arial" w:cs="Arial"/>
          <w:color w:val="303030"/>
        </w:rPr>
        <w:t xml:space="preserve">HM Government. (n.d.). </w:t>
      </w:r>
      <w:r>
        <w:rPr>
          <w:rFonts w:ascii="Arial" w:hAnsi="Arial" w:cs="Arial"/>
          <w:i/>
          <w:iCs/>
          <w:color w:val="303030"/>
        </w:rPr>
        <w:t>Criminal Court.</w:t>
      </w:r>
      <w:r>
        <w:rPr>
          <w:rFonts w:ascii="Arial" w:hAnsi="Arial" w:cs="Arial"/>
          <w:color w:val="303030"/>
        </w:rPr>
        <w:t xml:space="preserve"> London; gov.uk. </w:t>
      </w:r>
    </w:p>
    <w:p w14:paraId="00A2A030" w14:textId="77777777" w:rsidR="00006004" w:rsidRDefault="00006004" w:rsidP="00F059E0">
      <w:pPr>
        <w:pStyle w:val="NormalWeb"/>
        <w:numPr>
          <w:ilvl w:val="0"/>
          <w:numId w:val="3"/>
        </w:numPr>
        <w:spacing w:before="240" w:after="166" w:line="480" w:lineRule="auto"/>
        <w:jc w:val="both"/>
        <w:rPr>
          <w:rFonts w:ascii="Arial" w:hAnsi="Arial" w:cs="Arial"/>
        </w:rPr>
      </w:pPr>
      <w:r w:rsidRPr="00713096">
        <w:rPr>
          <w:rFonts w:ascii="Arial" w:hAnsi="Arial" w:cs="Arial"/>
        </w:rPr>
        <w:t xml:space="preserve">Home Office, Ministry of Justice, The Rt Hon Boris Johnson MP, The Rt Hon Robert Buckland QC MP, </w:t>
      </w:r>
      <w:r>
        <w:rPr>
          <w:rFonts w:ascii="Arial" w:hAnsi="Arial" w:cs="Arial"/>
        </w:rPr>
        <w:t>&amp;</w:t>
      </w:r>
      <w:r w:rsidRPr="00713096">
        <w:rPr>
          <w:rFonts w:ascii="Arial" w:hAnsi="Arial" w:cs="Arial"/>
        </w:rPr>
        <w:t xml:space="preserve"> The Rt Hon Priti Patel MP</w:t>
      </w:r>
      <w:r>
        <w:rPr>
          <w:rFonts w:ascii="Arial" w:hAnsi="Arial" w:cs="Arial"/>
        </w:rPr>
        <w:t xml:space="preserve">. (2021) </w:t>
      </w:r>
      <w:r>
        <w:rPr>
          <w:rFonts w:ascii="Arial" w:hAnsi="Arial" w:cs="Arial"/>
          <w:i/>
          <w:iCs/>
        </w:rPr>
        <w:t xml:space="preserve">Crime plan to protect victims and make streets safe. </w:t>
      </w:r>
      <w:r>
        <w:rPr>
          <w:rFonts w:ascii="Arial" w:hAnsi="Arial" w:cs="Arial"/>
        </w:rPr>
        <w:t xml:space="preserve">London; Gov.uk </w:t>
      </w:r>
    </w:p>
    <w:p w14:paraId="79E8116C" w14:textId="77777777" w:rsidR="00006004" w:rsidRDefault="00006004" w:rsidP="00F059E0">
      <w:pPr>
        <w:pStyle w:val="NormalWeb"/>
        <w:numPr>
          <w:ilvl w:val="0"/>
          <w:numId w:val="3"/>
        </w:numPr>
        <w:spacing w:before="166" w:beforeAutospacing="0" w:after="166" w:afterAutospacing="0" w:line="480" w:lineRule="auto"/>
        <w:jc w:val="both"/>
        <w:rPr>
          <w:rFonts w:ascii="Arial" w:hAnsi="Arial" w:cs="Arial"/>
          <w:color w:val="303030"/>
        </w:rPr>
      </w:pPr>
      <w:r>
        <w:rPr>
          <w:rFonts w:ascii="Arial" w:hAnsi="Arial" w:cs="Arial"/>
          <w:color w:val="303030"/>
        </w:rPr>
        <w:t xml:space="preserve">House of Lords. (1977) </w:t>
      </w:r>
      <w:r w:rsidRPr="001255BB">
        <w:rPr>
          <w:rFonts w:ascii="Arial" w:hAnsi="Arial" w:cs="Arial"/>
          <w:i/>
          <w:iCs/>
          <w:color w:val="303030"/>
        </w:rPr>
        <w:t>Judgments - Reg. v. Secretary of State for the Home Department, Ex parte V. and Reg. v. Secretary of State for the Home Department, Ex parte T.</w:t>
      </w:r>
      <w:r>
        <w:rPr>
          <w:rFonts w:ascii="Arial" w:hAnsi="Arial" w:cs="Arial"/>
          <w:i/>
          <w:iCs/>
          <w:color w:val="303030"/>
        </w:rPr>
        <w:t xml:space="preserve"> </w:t>
      </w:r>
      <w:r>
        <w:rPr>
          <w:rFonts w:ascii="Arial" w:hAnsi="Arial" w:cs="Arial"/>
          <w:color w:val="303030"/>
        </w:rPr>
        <w:t>London; House of Lords.</w:t>
      </w:r>
    </w:p>
    <w:p w14:paraId="56F16115" w14:textId="140668AE" w:rsidR="00006004" w:rsidRPr="00141164" w:rsidRDefault="00006004" w:rsidP="00F059E0">
      <w:pPr>
        <w:pStyle w:val="ListParagraph"/>
        <w:numPr>
          <w:ilvl w:val="0"/>
          <w:numId w:val="3"/>
        </w:numPr>
        <w:spacing w:line="480" w:lineRule="auto"/>
        <w:jc w:val="both"/>
        <w:rPr>
          <w:rFonts w:ascii="Arial" w:hAnsi="Arial" w:cs="Arial"/>
          <w:color w:val="303030"/>
          <w:sz w:val="28"/>
          <w:szCs w:val="28"/>
          <w:shd w:val="clear" w:color="auto" w:fill="FFFFFF"/>
        </w:rPr>
      </w:pPr>
      <w:r w:rsidRPr="00141164">
        <w:rPr>
          <w:rFonts w:ascii="Arial" w:hAnsi="Arial" w:cs="Arial"/>
          <w:color w:val="000000"/>
          <w:sz w:val="24"/>
          <w:szCs w:val="24"/>
          <w:shd w:val="clear" w:color="auto" w:fill="FFFFFF"/>
        </w:rPr>
        <w:t xml:space="preserve">Koenig MA, Clement F, Harris PL (2004). </w:t>
      </w:r>
      <w:r w:rsidRPr="00141164">
        <w:rPr>
          <w:rFonts w:ascii="Arial" w:hAnsi="Arial" w:cs="Arial"/>
          <w:i/>
          <w:iCs/>
          <w:color w:val="000000"/>
          <w:sz w:val="24"/>
          <w:szCs w:val="24"/>
          <w:shd w:val="clear" w:color="auto" w:fill="FFFFFF"/>
        </w:rPr>
        <w:t>Trust in testimony: Children</w:t>
      </w:r>
      <w:r w:rsidR="00F059E0">
        <w:rPr>
          <w:rFonts w:ascii="Arial" w:hAnsi="Arial" w:cs="Arial"/>
          <w:i/>
          <w:iCs/>
          <w:color w:val="000000"/>
          <w:sz w:val="24"/>
          <w:szCs w:val="24"/>
          <w:shd w:val="clear" w:color="auto" w:fill="FFFFFF"/>
        </w:rPr>
        <w:t>'</w:t>
      </w:r>
      <w:r w:rsidRPr="00141164">
        <w:rPr>
          <w:rFonts w:ascii="Arial" w:hAnsi="Arial" w:cs="Arial"/>
          <w:i/>
          <w:iCs/>
          <w:color w:val="000000"/>
          <w:sz w:val="24"/>
          <w:szCs w:val="24"/>
          <w:shd w:val="clear" w:color="auto" w:fill="FFFFFF"/>
        </w:rPr>
        <w:t>s use of true and false statements</w:t>
      </w:r>
      <w:r w:rsidRPr="00141164">
        <w:rPr>
          <w:rFonts w:ascii="Arial" w:hAnsi="Arial" w:cs="Arial"/>
          <w:color w:val="000000"/>
          <w:sz w:val="24"/>
          <w:szCs w:val="24"/>
          <w:shd w:val="clear" w:color="auto" w:fill="FFFFFF"/>
        </w:rPr>
        <w:t>. </w:t>
      </w:r>
      <w:r w:rsidRPr="00141164">
        <w:rPr>
          <w:rStyle w:val="ref-journal"/>
          <w:rFonts w:ascii="Arial" w:hAnsi="Arial" w:cs="Arial"/>
          <w:color w:val="000000"/>
          <w:sz w:val="24"/>
          <w:szCs w:val="24"/>
          <w:shd w:val="clear" w:color="auto" w:fill="FFFFFF"/>
        </w:rPr>
        <w:t>London: Sage Publications</w:t>
      </w:r>
      <w:r w:rsidRPr="00141164">
        <w:rPr>
          <w:rStyle w:val="ref-journal"/>
          <w:rFonts w:ascii="Arial" w:hAnsi="Arial" w:cs="Arial"/>
          <w:i/>
          <w:iCs/>
          <w:color w:val="000000"/>
          <w:sz w:val="24"/>
          <w:szCs w:val="24"/>
          <w:shd w:val="clear" w:color="auto" w:fill="FFFFFF"/>
        </w:rPr>
        <w:t>.</w:t>
      </w:r>
      <w:r w:rsidRPr="00141164">
        <w:rPr>
          <w:rStyle w:val="ref-journal"/>
          <w:rFonts w:ascii="Arial" w:hAnsi="Arial" w:cs="Arial"/>
          <w:color w:val="000000"/>
          <w:sz w:val="24"/>
          <w:szCs w:val="24"/>
          <w:shd w:val="clear" w:color="auto" w:fill="FFFFFF"/>
        </w:rPr>
        <w:t xml:space="preserve"> pp </w:t>
      </w:r>
      <w:r w:rsidRPr="00141164">
        <w:rPr>
          <w:rStyle w:val="ref-vol"/>
          <w:rFonts w:ascii="Arial" w:hAnsi="Arial" w:cs="Arial"/>
          <w:color w:val="000000"/>
          <w:sz w:val="24"/>
          <w:szCs w:val="24"/>
          <w:shd w:val="clear" w:color="auto" w:fill="FFFFFF"/>
        </w:rPr>
        <w:t>15</w:t>
      </w:r>
      <w:r w:rsidRPr="00141164">
        <w:rPr>
          <w:rFonts w:ascii="Arial" w:hAnsi="Arial" w:cs="Arial"/>
          <w:color w:val="000000"/>
          <w:sz w:val="24"/>
          <w:szCs w:val="24"/>
          <w:shd w:val="clear" w:color="auto" w:fill="FFFFFF"/>
        </w:rPr>
        <w:t>:694–698</w:t>
      </w:r>
    </w:p>
    <w:p w14:paraId="052649F5" w14:textId="77777777" w:rsidR="00006004" w:rsidRDefault="00006004" w:rsidP="00F059E0">
      <w:pPr>
        <w:pStyle w:val="NormalWeb"/>
        <w:numPr>
          <w:ilvl w:val="0"/>
          <w:numId w:val="3"/>
        </w:numPr>
        <w:spacing w:before="166" w:beforeAutospacing="0" w:after="166" w:afterAutospacing="0" w:line="480" w:lineRule="auto"/>
        <w:jc w:val="both"/>
        <w:rPr>
          <w:rFonts w:ascii="Arial" w:hAnsi="Arial" w:cs="Arial"/>
          <w:color w:val="303030"/>
          <w:shd w:val="clear" w:color="auto" w:fill="FFFFFF"/>
        </w:rPr>
      </w:pPr>
      <w:r w:rsidRPr="00AD2176">
        <w:rPr>
          <w:rFonts w:ascii="Arial" w:hAnsi="Arial" w:cs="Arial"/>
          <w:color w:val="303030"/>
          <w:shd w:val="clear" w:color="auto" w:fill="FFFFFF"/>
        </w:rPr>
        <w:t>Lee</w:t>
      </w:r>
      <w:r>
        <w:rPr>
          <w:rFonts w:ascii="Arial" w:hAnsi="Arial" w:cs="Arial"/>
          <w:color w:val="303030"/>
          <w:shd w:val="clear" w:color="auto" w:fill="FFFFFF"/>
        </w:rPr>
        <w:t>,</w:t>
      </w:r>
      <w:r w:rsidRPr="00AD2176">
        <w:rPr>
          <w:rFonts w:ascii="Arial" w:hAnsi="Arial" w:cs="Arial"/>
          <w:color w:val="303030"/>
          <w:shd w:val="clear" w:color="auto" w:fill="FFFFFF"/>
        </w:rPr>
        <w:t xml:space="preserve"> K.</w:t>
      </w:r>
      <w:r w:rsidRPr="00DB271E">
        <w:rPr>
          <w:rFonts w:ascii="Arial" w:hAnsi="Arial" w:cs="Arial"/>
          <w:color w:val="303030"/>
          <w:shd w:val="clear" w:color="auto" w:fill="FFFFFF"/>
        </w:rPr>
        <w:t xml:space="preserve"> </w:t>
      </w:r>
      <w:r>
        <w:rPr>
          <w:rFonts w:ascii="Arial" w:hAnsi="Arial" w:cs="Arial"/>
          <w:color w:val="303030"/>
          <w:shd w:val="clear" w:color="auto" w:fill="FFFFFF"/>
        </w:rPr>
        <w:t>(</w:t>
      </w:r>
      <w:r w:rsidRPr="00AD2176">
        <w:rPr>
          <w:rFonts w:ascii="Arial" w:hAnsi="Arial" w:cs="Arial"/>
          <w:color w:val="303030"/>
          <w:shd w:val="clear" w:color="auto" w:fill="FFFFFF"/>
        </w:rPr>
        <w:t>2000</w:t>
      </w:r>
      <w:r>
        <w:rPr>
          <w:rFonts w:ascii="Arial" w:hAnsi="Arial" w:cs="Arial"/>
          <w:color w:val="303030"/>
          <w:shd w:val="clear" w:color="auto" w:fill="FFFFFF"/>
        </w:rPr>
        <w:t>)</w:t>
      </w:r>
      <w:r w:rsidRPr="00AD2176">
        <w:rPr>
          <w:rFonts w:ascii="Arial" w:hAnsi="Arial" w:cs="Arial"/>
          <w:color w:val="303030"/>
          <w:shd w:val="clear" w:color="auto" w:fill="FFFFFF"/>
        </w:rPr>
        <w:t xml:space="preserve"> </w:t>
      </w:r>
      <w:r w:rsidRPr="00DB271E">
        <w:rPr>
          <w:rFonts w:ascii="Arial" w:hAnsi="Arial" w:cs="Arial"/>
          <w:i/>
          <w:iCs/>
          <w:color w:val="303030"/>
          <w:shd w:val="clear" w:color="auto" w:fill="FFFFFF"/>
        </w:rPr>
        <w:t>Lying as doing deceptive things with words: A speech act theoretical perspective.</w:t>
      </w:r>
      <w:r w:rsidRPr="00AD2176">
        <w:rPr>
          <w:rFonts w:ascii="Arial" w:hAnsi="Arial" w:cs="Arial"/>
          <w:color w:val="303030"/>
          <w:shd w:val="clear" w:color="auto" w:fill="FFFFFF"/>
        </w:rPr>
        <w:t xml:space="preserve"> In: Astington JW, editor. </w:t>
      </w:r>
      <w:r w:rsidRPr="00AD2176">
        <w:rPr>
          <w:rStyle w:val="ref-journal"/>
          <w:rFonts w:ascii="Arial" w:hAnsi="Arial" w:cs="Arial"/>
          <w:i/>
          <w:iCs/>
          <w:color w:val="303030"/>
          <w:shd w:val="clear" w:color="auto" w:fill="FFFFFF"/>
        </w:rPr>
        <w:t>Mind in the making.</w:t>
      </w:r>
      <w:r w:rsidRPr="00AD2176">
        <w:rPr>
          <w:rFonts w:ascii="Arial" w:hAnsi="Arial" w:cs="Arial"/>
          <w:color w:val="303030"/>
          <w:shd w:val="clear" w:color="auto" w:fill="FFFFFF"/>
        </w:rPr>
        <w:t> Oxford: Blackwell</w:t>
      </w:r>
      <w:r>
        <w:rPr>
          <w:rFonts w:ascii="Arial" w:hAnsi="Arial" w:cs="Arial"/>
          <w:color w:val="303030"/>
          <w:shd w:val="clear" w:color="auto" w:fill="FFFFFF"/>
        </w:rPr>
        <w:t xml:space="preserve">. </w:t>
      </w:r>
      <w:r w:rsidRPr="00AD2176">
        <w:rPr>
          <w:rFonts w:ascii="Arial" w:hAnsi="Arial" w:cs="Arial"/>
          <w:color w:val="303030"/>
          <w:shd w:val="clear" w:color="auto" w:fill="FFFFFF"/>
        </w:rPr>
        <w:t>pp. 177–196</w:t>
      </w:r>
    </w:p>
    <w:p w14:paraId="28F001FD" w14:textId="77777777"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Local Government Association. (2021) </w:t>
      </w:r>
      <w:r>
        <w:rPr>
          <w:rFonts w:ascii="Arial" w:hAnsi="Arial" w:cs="Arial"/>
          <w:i/>
          <w:iCs/>
        </w:rPr>
        <w:t xml:space="preserve">Spending Review 2021 departmental supplement: Ministry of Justice. </w:t>
      </w:r>
      <w:r>
        <w:rPr>
          <w:rFonts w:ascii="Arial" w:hAnsi="Arial" w:cs="Arial"/>
        </w:rPr>
        <w:t xml:space="preserve">London; Local Government Association. </w:t>
      </w:r>
    </w:p>
    <w:p w14:paraId="1A89136A" w14:textId="77777777" w:rsidR="00006004" w:rsidRPr="0062397D" w:rsidRDefault="00006004" w:rsidP="00F059E0">
      <w:pPr>
        <w:pStyle w:val="ListParagraph"/>
        <w:numPr>
          <w:ilvl w:val="0"/>
          <w:numId w:val="3"/>
        </w:numPr>
        <w:spacing w:line="480" w:lineRule="auto"/>
        <w:jc w:val="both"/>
        <w:rPr>
          <w:rFonts w:ascii="Arial" w:hAnsi="Arial" w:cs="Arial"/>
          <w:sz w:val="24"/>
          <w:szCs w:val="24"/>
        </w:rPr>
      </w:pPr>
      <w:r w:rsidRPr="0062397D">
        <w:rPr>
          <w:rFonts w:ascii="Arial" w:hAnsi="Arial" w:cs="Arial"/>
          <w:sz w:val="24"/>
          <w:szCs w:val="24"/>
        </w:rPr>
        <w:t xml:space="preserve">Lorgelly, P., Lawson, K., Fenwick, E., &amp; Briggs, A. (2010). </w:t>
      </w:r>
      <w:r w:rsidRPr="0062397D">
        <w:rPr>
          <w:rFonts w:ascii="Arial" w:hAnsi="Arial" w:cs="Arial"/>
          <w:i/>
          <w:iCs/>
          <w:sz w:val="24"/>
          <w:szCs w:val="24"/>
        </w:rPr>
        <w:t>Outcome measurement in economic evaluations of public health interventions: A role for the capability approach?</w:t>
      </w:r>
      <w:r w:rsidRPr="0062397D">
        <w:rPr>
          <w:rFonts w:ascii="Arial" w:hAnsi="Arial" w:cs="Arial"/>
          <w:sz w:val="24"/>
          <w:szCs w:val="24"/>
        </w:rPr>
        <w:t xml:space="preserve"> Brussels; International Journal of Environmental Research and Public Health, 7, 2274–2289.</w:t>
      </w:r>
    </w:p>
    <w:p w14:paraId="17BA8E72" w14:textId="41996BD7" w:rsidR="00006004" w:rsidRPr="00B10C43" w:rsidRDefault="00006004" w:rsidP="00F059E0">
      <w:pPr>
        <w:pStyle w:val="NormalWeb"/>
        <w:numPr>
          <w:ilvl w:val="0"/>
          <w:numId w:val="3"/>
        </w:numPr>
        <w:spacing w:before="166" w:after="166" w:line="480" w:lineRule="auto"/>
        <w:jc w:val="both"/>
        <w:rPr>
          <w:rFonts w:ascii="Arial" w:hAnsi="Arial" w:cs="Arial"/>
          <w:i/>
          <w:iCs/>
        </w:rPr>
      </w:pPr>
      <w:r>
        <w:rPr>
          <w:rFonts w:ascii="Arial" w:hAnsi="Arial" w:cs="Arial"/>
        </w:rPr>
        <w:lastRenderedPageBreak/>
        <w:t xml:space="preserve">McAlister, S., Carr, N., Dwyer, C. &amp; Lloyd, K. (2017) </w:t>
      </w:r>
      <w:r w:rsidRPr="00340C2D">
        <w:rPr>
          <w:rFonts w:ascii="Arial" w:hAnsi="Arial" w:cs="Arial"/>
          <w:i/>
          <w:iCs/>
        </w:rPr>
        <w:t>Raise the Age? Children</w:t>
      </w:r>
      <w:r w:rsidR="00F059E0">
        <w:rPr>
          <w:rFonts w:ascii="Arial" w:hAnsi="Arial" w:cs="Arial"/>
          <w:i/>
          <w:iCs/>
        </w:rPr>
        <w:t>'</w:t>
      </w:r>
      <w:r w:rsidRPr="00340C2D">
        <w:rPr>
          <w:rFonts w:ascii="Arial" w:hAnsi="Arial" w:cs="Arial"/>
          <w:i/>
          <w:iCs/>
        </w:rPr>
        <w:t>s attitudes towards the minimum age of criminal responsibility</w:t>
      </w:r>
      <w:r>
        <w:rPr>
          <w:rFonts w:ascii="Arial" w:hAnsi="Arial" w:cs="Arial"/>
          <w:i/>
          <w:iCs/>
        </w:rPr>
        <w:t xml:space="preserve">. </w:t>
      </w:r>
      <w:r>
        <w:rPr>
          <w:rFonts w:ascii="Arial" w:hAnsi="Arial" w:cs="Arial"/>
        </w:rPr>
        <w:t>Northern Ireland; A</w:t>
      </w:r>
      <w:r w:rsidR="00F059E0">
        <w:rPr>
          <w:rFonts w:ascii="Arial" w:hAnsi="Arial" w:cs="Arial"/>
        </w:rPr>
        <w:t>.R.K.</w:t>
      </w:r>
    </w:p>
    <w:p w14:paraId="6AF76315" w14:textId="6CFFC9EC" w:rsidR="00006004" w:rsidRPr="00823091"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McCabe, J. (2021) </w:t>
      </w:r>
      <w:r>
        <w:rPr>
          <w:rFonts w:ascii="Arial" w:hAnsi="Arial" w:cs="Arial"/>
          <w:i/>
          <w:iCs/>
        </w:rPr>
        <w:t>Report of the Cabinet Member for Children</w:t>
      </w:r>
      <w:r w:rsidR="00F059E0">
        <w:rPr>
          <w:rFonts w:ascii="Arial" w:hAnsi="Arial" w:cs="Arial"/>
          <w:i/>
          <w:iCs/>
        </w:rPr>
        <w:t>'</w:t>
      </w:r>
      <w:r>
        <w:rPr>
          <w:rFonts w:ascii="Arial" w:hAnsi="Arial" w:cs="Arial"/>
          <w:i/>
          <w:iCs/>
        </w:rPr>
        <w:t xml:space="preserve">s services. </w:t>
      </w:r>
      <w:r>
        <w:rPr>
          <w:rFonts w:ascii="Arial" w:hAnsi="Arial" w:cs="Arial"/>
        </w:rPr>
        <w:t xml:space="preserve">Swansea; Swansea County Council. </w:t>
      </w:r>
      <w:r>
        <w:rPr>
          <w:rFonts w:ascii="Arial" w:hAnsi="Arial" w:cs="Arial"/>
          <w:i/>
          <w:iCs/>
        </w:rPr>
        <w:t xml:space="preserve"> </w:t>
      </w:r>
    </w:p>
    <w:p w14:paraId="2FA11B42" w14:textId="77777777" w:rsidR="00006004" w:rsidRPr="00583818" w:rsidRDefault="00006004" w:rsidP="00F059E0">
      <w:pPr>
        <w:pStyle w:val="paragraph"/>
        <w:numPr>
          <w:ilvl w:val="0"/>
          <w:numId w:val="3"/>
        </w:numPr>
        <w:spacing w:before="0" w:beforeAutospacing="0" w:after="0" w:afterAutospacing="0" w:line="480" w:lineRule="auto"/>
        <w:jc w:val="both"/>
        <w:textAlignment w:val="baseline"/>
        <w:rPr>
          <w:rFonts w:ascii="Arial" w:hAnsi="Arial" w:cs="Arial"/>
        </w:rPr>
      </w:pPr>
      <w:r>
        <w:rPr>
          <w:rFonts w:ascii="Arial" w:hAnsi="Arial" w:cs="Arial"/>
        </w:rPr>
        <w:t xml:space="preserve">McDiarmid, C. (2013) </w:t>
      </w:r>
      <w:r w:rsidRPr="003A278A">
        <w:rPr>
          <w:rFonts w:ascii="Arial" w:hAnsi="Arial" w:cs="Arial"/>
          <w:i/>
          <w:iCs/>
        </w:rPr>
        <w:t>An Age of Complexity: Children and Criminal Responsibility in Law</w:t>
      </w:r>
      <w:r>
        <w:rPr>
          <w:rFonts w:ascii="Arial" w:hAnsi="Arial" w:cs="Arial"/>
          <w:i/>
          <w:iCs/>
        </w:rPr>
        <w:t xml:space="preserve">. </w:t>
      </w:r>
      <w:r>
        <w:rPr>
          <w:rFonts w:ascii="Arial" w:hAnsi="Arial" w:cs="Arial"/>
        </w:rPr>
        <w:t xml:space="preserve">London: Sage Journals. </w:t>
      </w:r>
      <w:r w:rsidRPr="003E76F6">
        <w:rPr>
          <w:rFonts w:ascii="Arial" w:hAnsi="Arial" w:cs="Arial"/>
        </w:rPr>
        <w:t>https://doi.org/10.1177/1473225413492056</w:t>
      </w:r>
    </w:p>
    <w:p w14:paraId="529F8BEA" w14:textId="77777777" w:rsidR="00006004" w:rsidRDefault="00006004" w:rsidP="00F059E0">
      <w:pPr>
        <w:pStyle w:val="NormalWeb"/>
        <w:numPr>
          <w:ilvl w:val="0"/>
          <w:numId w:val="3"/>
        </w:numPr>
        <w:spacing w:before="240" w:after="166" w:line="480" w:lineRule="auto"/>
        <w:jc w:val="both"/>
        <w:rPr>
          <w:rFonts w:ascii="Arial" w:eastAsiaTheme="minorHAnsi" w:hAnsi="Arial" w:cs="Arial"/>
          <w:lang w:eastAsia="en-US"/>
        </w:rPr>
      </w:pPr>
      <w:r>
        <w:rPr>
          <w:rFonts w:ascii="Arial" w:eastAsiaTheme="minorHAnsi" w:hAnsi="Arial" w:cs="Arial"/>
          <w:lang w:eastAsia="en-US"/>
        </w:rPr>
        <w:t xml:space="preserve"> McGuinness, T. (2016) </w:t>
      </w:r>
      <w:r>
        <w:rPr>
          <w:rFonts w:ascii="Arial" w:eastAsiaTheme="minorHAnsi" w:hAnsi="Arial" w:cs="Arial"/>
          <w:i/>
          <w:iCs/>
          <w:lang w:eastAsia="en-US"/>
        </w:rPr>
        <w:t xml:space="preserve">The age of criminal responsibility. </w:t>
      </w:r>
      <w:r>
        <w:rPr>
          <w:rFonts w:ascii="Arial" w:eastAsiaTheme="minorHAnsi" w:hAnsi="Arial" w:cs="Arial"/>
          <w:lang w:eastAsia="en-US"/>
        </w:rPr>
        <w:t xml:space="preserve">London; House of Commons Library. </w:t>
      </w:r>
    </w:p>
    <w:p w14:paraId="4DC78126" w14:textId="44A17010"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Merthyr Tydfil County Borough Council. (2018) </w:t>
      </w:r>
      <w:r>
        <w:rPr>
          <w:rFonts w:ascii="Arial" w:hAnsi="Arial" w:cs="Arial"/>
          <w:i/>
          <w:iCs/>
        </w:rPr>
        <w:t xml:space="preserve">Reparation Orders. </w:t>
      </w:r>
      <w:r>
        <w:rPr>
          <w:rFonts w:ascii="Arial" w:hAnsi="Arial" w:cs="Arial"/>
        </w:rPr>
        <w:t>Merthyr Tydfil; H</w:t>
      </w:r>
      <w:r w:rsidR="00F059E0">
        <w:rPr>
          <w:rFonts w:ascii="Arial" w:hAnsi="Arial" w:cs="Arial"/>
        </w:rPr>
        <w:t>.M.</w:t>
      </w:r>
      <w:r>
        <w:rPr>
          <w:rFonts w:ascii="Arial" w:hAnsi="Arial" w:cs="Arial"/>
        </w:rPr>
        <w:t xml:space="preserve"> Government</w:t>
      </w:r>
    </w:p>
    <w:p w14:paraId="79B27348" w14:textId="77777777"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Ministry of Justice. (2018) </w:t>
      </w:r>
      <w:r>
        <w:rPr>
          <w:rFonts w:ascii="Arial" w:hAnsi="Arial" w:cs="Arial"/>
          <w:i/>
          <w:iCs/>
        </w:rPr>
        <w:t xml:space="preserve">Referral Order Guidance; October 2018. </w:t>
      </w:r>
      <w:r>
        <w:rPr>
          <w:rFonts w:ascii="Arial" w:hAnsi="Arial" w:cs="Arial"/>
        </w:rPr>
        <w:t>London; Asset Publishing</w:t>
      </w:r>
    </w:p>
    <w:p w14:paraId="4DFD8140" w14:textId="77777777" w:rsidR="00006004" w:rsidRPr="0023762D" w:rsidRDefault="00006004" w:rsidP="00F059E0">
      <w:pPr>
        <w:pStyle w:val="NormalWeb"/>
        <w:numPr>
          <w:ilvl w:val="0"/>
          <w:numId w:val="3"/>
        </w:numPr>
        <w:spacing w:before="240" w:after="166" w:line="480" w:lineRule="auto"/>
        <w:jc w:val="both"/>
        <w:rPr>
          <w:rFonts w:ascii="Arial" w:hAnsi="Arial" w:cs="Arial"/>
        </w:rPr>
      </w:pPr>
      <w:r w:rsidRPr="0023762D">
        <w:rPr>
          <w:rFonts w:ascii="Arial" w:hAnsi="Arial" w:cs="Arial"/>
          <w:color w:val="303030"/>
        </w:rPr>
        <w:t>Ministry of Justice. (2019</w:t>
      </w:r>
      <w:r>
        <w:rPr>
          <w:rFonts w:ascii="Arial" w:hAnsi="Arial" w:cs="Arial"/>
          <w:color w:val="303030"/>
        </w:rPr>
        <w:t>)</w:t>
      </w:r>
      <w:r w:rsidRPr="0023762D">
        <w:rPr>
          <w:rFonts w:ascii="Arial" w:hAnsi="Arial" w:cs="Arial"/>
          <w:color w:val="303030"/>
        </w:rPr>
        <w:t xml:space="preserve"> </w:t>
      </w:r>
      <w:r w:rsidRPr="0023762D">
        <w:rPr>
          <w:rFonts w:ascii="Arial" w:hAnsi="Arial" w:cs="Arial"/>
          <w:i/>
          <w:iCs/>
          <w:color w:val="303030"/>
        </w:rPr>
        <w:t>Youth Justice Statistics 201</w:t>
      </w:r>
      <w:r>
        <w:rPr>
          <w:rFonts w:ascii="Arial" w:hAnsi="Arial" w:cs="Arial"/>
          <w:i/>
          <w:iCs/>
          <w:color w:val="303030"/>
        </w:rPr>
        <w:t>7</w:t>
      </w:r>
      <w:r w:rsidRPr="0023762D">
        <w:rPr>
          <w:rFonts w:ascii="Arial" w:hAnsi="Arial" w:cs="Arial"/>
          <w:i/>
          <w:iCs/>
          <w:color w:val="303030"/>
        </w:rPr>
        <w:t>/1</w:t>
      </w:r>
      <w:r>
        <w:rPr>
          <w:rFonts w:ascii="Arial" w:hAnsi="Arial" w:cs="Arial"/>
          <w:i/>
          <w:iCs/>
          <w:color w:val="303030"/>
        </w:rPr>
        <w:t>8</w:t>
      </w:r>
      <w:r w:rsidRPr="0023762D">
        <w:rPr>
          <w:rFonts w:ascii="Arial" w:hAnsi="Arial" w:cs="Arial"/>
          <w:i/>
          <w:iCs/>
          <w:color w:val="303030"/>
        </w:rPr>
        <w:t>.</w:t>
      </w:r>
      <w:r>
        <w:t xml:space="preserve"> </w:t>
      </w:r>
      <w:r w:rsidRPr="0023762D">
        <w:rPr>
          <w:rFonts w:ascii="Arial" w:hAnsi="Arial" w:cs="Arial"/>
        </w:rPr>
        <w:t>London; National Statistics.</w:t>
      </w:r>
    </w:p>
    <w:p w14:paraId="115443E7" w14:textId="77777777" w:rsidR="00006004" w:rsidRPr="00E961DC" w:rsidRDefault="00006004" w:rsidP="00F059E0">
      <w:pPr>
        <w:pStyle w:val="NormalWeb"/>
        <w:numPr>
          <w:ilvl w:val="0"/>
          <w:numId w:val="3"/>
        </w:numPr>
        <w:spacing w:before="240" w:after="166" w:line="480" w:lineRule="auto"/>
        <w:jc w:val="both"/>
        <w:rPr>
          <w:rFonts w:ascii="Arial" w:eastAsiaTheme="minorHAnsi" w:hAnsi="Arial" w:cs="Arial"/>
          <w:lang w:eastAsia="en-US"/>
        </w:rPr>
      </w:pPr>
      <w:r>
        <w:rPr>
          <w:rFonts w:ascii="Arial" w:eastAsiaTheme="minorHAnsi" w:hAnsi="Arial" w:cs="Arial"/>
          <w:lang w:eastAsia="en-US"/>
        </w:rPr>
        <w:t xml:space="preserve">Ministry of Justice. (2020) </w:t>
      </w:r>
      <w:r>
        <w:rPr>
          <w:rFonts w:ascii="Arial" w:eastAsiaTheme="minorHAnsi" w:hAnsi="Arial" w:cs="Arial"/>
          <w:i/>
          <w:iCs/>
          <w:lang w:eastAsia="en-US"/>
        </w:rPr>
        <w:t xml:space="preserve">Youth Justice Statistics 2018/19. </w:t>
      </w:r>
      <w:r>
        <w:rPr>
          <w:rFonts w:ascii="Arial" w:eastAsiaTheme="minorHAnsi" w:hAnsi="Arial" w:cs="Arial"/>
          <w:lang w:eastAsia="en-US"/>
        </w:rPr>
        <w:t>London; National Statistics.</w:t>
      </w:r>
    </w:p>
    <w:p w14:paraId="68BDAB9D" w14:textId="77777777" w:rsidR="00006004" w:rsidRPr="008460D5" w:rsidRDefault="00006004" w:rsidP="00F059E0">
      <w:pPr>
        <w:pStyle w:val="NormalWeb"/>
        <w:numPr>
          <w:ilvl w:val="0"/>
          <w:numId w:val="3"/>
        </w:numPr>
        <w:spacing w:before="166" w:beforeAutospacing="0" w:after="166" w:afterAutospacing="0" w:line="480" w:lineRule="auto"/>
        <w:jc w:val="both"/>
        <w:rPr>
          <w:rFonts w:ascii="Arial" w:hAnsi="Arial" w:cs="Arial"/>
          <w:color w:val="303030"/>
        </w:rPr>
      </w:pPr>
      <w:r>
        <w:rPr>
          <w:rFonts w:ascii="Arial" w:hAnsi="Arial" w:cs="Arial"/>
          <w:color w:val="303030"/>
        </w:rPr>
        <w:t xml:space="preserve">Ministry of Justice. (2021) </w:t>
      </w:r>
      <w:r>
        <w:rPr>
          <w:rFonts w:ascii="Arial" w:hAnsi="Arial" w:cs="Arial"/>
          <w:i/>
          <w:iCs/>
          <w:color w:val="303030"/>
        </w:rPr>
        <w:t>Youth Justice Statistics 2019/20.</w:t>
      </w:r>
      <w:r>
        <w:t xml:space="preserve"> </w:t>
      </w:r>
      <w:r>
        <w:rPr>
          <w:rFonts w:ascii="Arial" w:hAnsi="Arial" w:cs="Arial"/>
        </w:rPr>
        <w:t>London; National Statistics. pp 21</w:t>
      </w:r>
    </w:p>
    <w:p w14:paraId="4F6D96CD" w14:textId="77777777" w:rsidR="00006004" w:rsidRPr="0062397D" w:rsidRDefault="00006004" w:rsidP="00F059E0">
      <w:pPr>
        <w:pStyle w:val="ListParagraph"/>
        <w:numPr>
          <w:ilvl w:val="0"/>
          <w:numId w:val="3"/>
        </w:numPr>
        <w:spacing w:line="480" w:lineRule="auto"/>
        <w:jc w:val="both"/>
        <w:rPr>
          <w:rFonts w:ascii="Arial" w:hAnsi="Arial" w:cs="Arial"/>
          <w:sz w:val="24"/>
          <w:szCs w:val="24"/>
        </w:rPr>
      </w:pPr>
      <w:r w:rsidRPr="0062397D">
        <w:rPr>
          <w:rFonts w:ascii="Arial" w:hAnsi="Arial" w:cs="Arial"/>
          <w:sz w:val="24"/>
          <w:szCs w:val="24"/>
        </w:rPr>
        <w:t xml:space="preserve">Mitra, S. (2006). </w:t>
      </w:r>
      <w:r w:rsidRPr="0062397D">
        <w:rPr>
          <w:rFonts w:ascii="Arial" w:hAnsi="Arial" w:cs="Arial"/>
          <w:i/>
          <w:iCs/>
          <w:sz w:val="24"/>
          <w:szCs w:val="24"/>
        </w:rPr>
        <w:t>The capability approach and disability</w:t>
      </w:r>
      <w:r w:rsidRPr="0062397D">
        <w:rPr>
          <w:rFonts w:ascii="Arial" w:hAnsi="Arial" w:cs="Arial"/>
          <w:sz w:val="24"/>
          <w:szCs w:val="24"/>
        </w:rPr>
        <w:t>. London; Journal of Disability Policy Studies, 16, 236–247.</w:t>
      </w:r>
    </w:p>
    <w:p w14:paraId="3A3F1E79" w14:textId="77777777"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Monmouthshire &amp; Torfaen Youth Offending Service. (2018) </w:t>
      </w:r>
      <w:r>
        <w:rPr>
          <w:rFonts w:ascii="Arial" w:hAnsi="Arial" w:cs="Arial"/>
          <w:i/>
          <w:iCs/>
        </w:rPr>
        <w:t xml:space="preserve">Intensive Support and Surveillance. </w:t>
      </w:r>
      <w:r>
        <w:rPr>
          <w:rFonts w:ascii="Arial" w:hAnsi="Arial" w:cs="Arial"/>
        </w:rPr>
        <w:t>Pontypool; M</w:t>
      </w:r>
      <w:r w:rsidRPr="00DB0299">
        <w:rPr>
          <w:rFonts w:ascii="Arial" w:hAnsi="Arial" w:cs="Arial"/>
        </w:rPr>
        <w:t>onmouthshire and Torfaen Youth Offending Service</w:t>
      </w:r>
      <w:r>
        <w:rPr>
          <w:rFonts w:ascii="Arial" w:hAnsi="Arial" w:cs="Arial"/>
        </w:rPr>
        <w:t xml:space="preserve">. </w:t>
      </w:r>
    </w:p>
    <w:p w14:paraId="2280E64B" w14:textId="77777777" w:rsidR="00006004" w:rsidRPr="00141164" w:rsidRDefault="00006004" w:rsidP="00F059E0">
      <w:pPr>
        <w:pStyle w:val="NormalWeb"/>
        <w:numPr>
          <w:ilvl w:val="0"/>
          <w:numId w:val="3"/>
        </w:numPr>
        <w:spacing w:before="166" w:beforeAutospacing="0" w:after="166" w:afterAutospacing="0" w:line="480" w:lineRule="auto"/>
        <w:jc w:val="both"/>
        <w:rPr>
          <w:rFonts w:ascii="Arial" w:hAnsi="Arial" w:cs="Arial"/>
          <w:color w:val="303030"/>
        </w:rPr>
      </w:pPr>
      <w:r>
        <w:rPr>
          <w:rFonts w:ascii="Arial" w:hAnsi="Arial" w:cs="Arial"/>
          <w:color w:val="303030"/>
          <w:shd w:val="clear" w:color="auto" w:fill="FFFFFF"/>
        </w:rPr>
        <w:lastRenderedPageBreak/>
        <w:t xml:space="preserve">Prison Reform Trust. (2015) </w:t>
      </w:r>
      <w:r>
        <w:rPr>
          <w:rFonts w:ascii="Arial" w:hAnsi="Arial" w:cs="Arial"/>
          <w:i/>
          <w:iCs/>
          <w:color w:val="303030"/>
          <w:shd w:val="clear" w:color="auto" w:fill="FFFFFF"/>
        </w:rPr>
        <w:t xml:space="preserve">Licence Conditions and Recall- indeterminate sentences. </w:t>
      </w:r>
      <w:r>
        <w:rPr>
          <w:rFonts w:ascii="Arial" w:hAnsi="Arial" w:cs="Arial"/>
          <w:color w:val="303030"/>
          <w:shd w:val="clear" w:color="auto" w:fill="FFFFFF"/>
        </w:rPr>
        <w:t xml:space="preserve">London; Prison Reform Trust. </w:t>
      </w:r>
    </w:p>
    <w:p w14:paraId="460F9906" w14:textId="77777777" w:rsidR="00006004" w:rsidRPr="0062397D" w:rsidRDefault="00006004" w:rsidP="00F059E0">
      <w:pPr>
        <w:pStyle w:val="ListParagraph"/>
        <w:numPr>
          <w:ilvl w:val="0"/>
          <w:numId w:val="3"/>
        </w:numPr>
        <w:spacing w:line="480" w:lineRule="auto"/>
        <w:jc w:val="both"/>
        <w:rPr>
          <w:rFonts w:ascii="Arial" w:hAnsi="Arial" w:cs="Arial"/>
          <w:sz w:val="24"/>
          <w:szCs w:val="24"/>
        </w:rPr>
      </w:pPr>
      <w:r w:rsidRPr="0062397D">
        <w:rPr>
          <w:rFonts w:ascii="Arial" w:hAnsi="Arial" w:cs="Arial"/>
          <w:sz w:val="24"/>
          <w:szCs w:val="24"/>
        </w:rPr>
        <w:t xml:space="preserve">Ruger, J. P. (2010). </w:t>
      </w:r>
      <w:r w:rsidRPr="0062397D">
        <w:rPr>
          <w:rFonts w:ascii="Arial" w:hAnsi="Arial" w:cs="Arial"/>
          <w:i/>
          <w:iCs/>
          <w:sz w:val="24"/>
          <w:szCs w:val="24"/>
        </w:rPr>
        <w:t xml:space="preserve">Health capability: Conceptualisation and operationalisation. </w:t>
      </w:r>
      <w:r w:rsidRPr="0062397D">
        <w:rPr>
          <w:rFonts w:ascii="Arial" w:hAnsi="Arial" w:cs="Arial"/>
          <w:sz w:val="24"/>
          <w:szCs w:val="24"/>
        </w:rPr>
        <w:t>New York; American Journal of Public Health, 100(1), 41–49.</w:t>
      </w:r>
    </w:p>
    <w:p w14:paraId="5F6E437C" w14:textId="6F0037C1" w:rsidR="00006004" w:rsidRPr="0062397D" w:rsidRDefault="00006004" w:rsidP="00F059E0">
      <w:pPr>
        <w:pStyle w:val="ListParagraph"/>
        <w:numPr>
          <w:ilvl w:val="0"/>
          <w:numId w:val="3"/>
        </w:numPr>
        <w:spacing w:line="480" w:lineRule="auto"/>
        <w:jc w:val="both"/>
        <w:rPr>
          <w:rFonts w:ascii="Arial" w:hAnsi="Arial" w:cs="Arial"/>
          <w:sz w:val="24"/>
          <w:szCs w:val="24"/>
        </w:rPr>
      </w:pPr>
      <w:r w:rsidRPr="0062397D">
        <w:rPr>
          <w:rFonts w:ascii="Arial" w:hAnsi="Arial" w:cs="Arial"/>
          <w:sz w:val="24"/>
          <w:szCs w:val="24"/>
        </w:rPr>
        <w:t xml:space="preserve">Sen, A. (1993). </w:t>
      </w:r>
      <w:r w:rsidRPr="0062397D">
        <w:rPr>
          <w:rFonts w:ascii="Arial" w:hAnsi="Arial" w:cs="Arial"/>
          <w:i/>
          <w:iCs/>
          <w:sz w:val="24"/>
          <w:szCs w:val="24"/>
        </w:rPr>
        <w:t xml:space="preserve">Capability and wellbeing. In M. Nussbaum &amp; A. Sen (Eds.), The quality of life. </w:t>
      </w:r>
      <w:r w:rsidRPr="0062397D">
        <w:rPr>
          <w:rFonts w:ascii="Arial" w:hAnsi="Arial" w:cs="Arial"/>
          <w:sz w:val="24"/>
          <w:szCs w:val="24"/>
        </w:rPr>
        <w:t>Oxford: Oxford University Press.</w:t>
      </w:r>
      <w:r>
        <w:rPr>
          <w:rFonts w:ascii="Arial" w:hAnsi="Arial" w:cs="Arial"/>
          <w:sz w:val="24"/>
          <w:szCs w:val="24"/>
        </w:rPr>
        <w:t xml:space="preserve"> pp 30-53</w:t>
      </w:r>
    </w:p>
    <w:p w14:paraId="241FD0C1" w14:textId="7667D5B4" w:rsidR="00006004" w:rsidRPr="00D32769" w:rsidRDefault="00006004" w:rsidP="00F059E0">
      <w:pPr>
        <w:pStyle w:val="ListParagraph"/>
        <w:numPr>
          <w:ilvl w:val="0"/>
          <w:numId w:val="3"/>
        </w:numPr>
        <w:spacing w:line="480" w:lineRule="auto"/>
        <w:jc w:val="both"/>
        <w:rPr>
          <w:rFonts w:ascii="Arial" w:hAnsi="Arial" w:cs="Arial"/>
          <w:color w:val="333333"/>
          <w:sz w:val="24"/>
          <w:szCs w:val="24"/>
          <w:shd w:val="clear" w:color="auto" w:fill="FCFCFC"/>
        </w:rPr>
      </w:pPr>
      <w:r w:rsidRPr="00D32769">
        <w:rPr>
          <w:rFonts w:ascii="Arial" w:hAnsi="Arial" w:cs="Arial"/>
          <w:color w:val="333333"/>
          <w:sz w:val="24"/>
          <w:szCs w:val="24"/>
          <w:shd w:val="clear" w:color="auto" w:fill="FCFCFC"/>
        </w:rPr>
        <w:t xml:space="preserve">Sen, A. (1993). </w:t>
      </w:r>
      <w:r w:rsidRPr="00D32769">
        <w:rPr>
          <w:rFonts w:ascii="Arial" w:hAnsi="Arial" w:cs="Arial"/>
          <w:i/>
          <w:iCs/>
          <w:color w:val="333333"/>
          <w:sz w:val="24"/>
          <w:szCs w:val="24"/>
          <w:shd w:val="clear" w:color="auto" w:fill="FCFCFC"/>
        </w:rPr>
        <w:t>Capability and wellbeing</w:t>
      </w:r>
      <w:r w:rsidRPr="00D32769">
        <w:rPr>
          <w:rFonts w:ascii="Arial" w:hAnsi="Arial" w:cs="Arial"/>
          <w:color w:val="333333"/>
          <w:sz w:val="24"/>
          <w:szCs w:val="24"/>
          <w:shd w:val="clear" w:color="auto" w:fill="FCFCFC"/>
        </w:rPr>
        <w:t>. In Nussbaum, M. &amp; Sen, A. (Eds.), </w:t>
      </w:r>
      <w:r w:rsidRPr="00D32769">
        <w:rPr>
          <w:rFonts w:ascii="Arial" w:hAnsi="Arial" w:cs="Arial"/>
          <w:i/>
          <w:iCs/>
          <w:color w:val="333333"/>
          <w:sz w:val="24"/>
          <w:szCs w:val="24"/>
          <w:shd w:val="clear" w:color="auto" w:fill="FCFCFC"/>
        </w:rPr>
        <w:t>The quality of life</w:t>
      </w:r>
      <w:r w:rsidRPr="00D32769">
        <w:rPr>
          <w:rFonts w:ascii="Arial" w:hAnsi="Arial" w:cs="Arial"/>
          <w:color w:val="333333"/>
          <w:sz w:val="24"/>
          <w:szCs w:val="24"/>
          <w:shd w:val="clear" w:color="auto" w:fill="FCFCFC"/>
        </w:rPr>
        <w:t> (pp. 30–53). Oxford: Oxford University Press.</w:t>
      </w:r>
    </w:p>
    <w:p w14:paraId="73983462" w14:textId="77777777"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Sentencing Council. (2020) </w:t>
      </w:r>
      <w:r>
        <w:rPr>
          <w:rFonts w:ascii="Arial" w:hAnsi="Arial" w:cs="Arial"/>
          <w:i/>
          <w:iCs/>
        </w:rPr>
        <w:t>Referral Orders</w:t>
      </w:r>
      <w:r>
        <w:rPr>
          <w:rFonts w:ascii="Arial" w:hAnsi="Arial" w:cs="Arial"/>
        </w:rPr>
        <w:t xml:space="preserve">. London; Royal Courts of Justice. </w:t>
      </w:r>
    </w:p>
    <w:p w14:paraId="311E7D40" w14:textId="77777777" w:rsidR="00006004" w:rsidRDefault="00006004" w:rsidP="00F059E0">
      <w:pPr>
        <w:pStyle w:val="NormalWeb"/>
        <w:numPr>
          <w:ilvl w:val="0"/>
          <w:numId w:val="3"/>
        </w:numPr>
        <w:spacing w:before="240" w:after="166" w:line="480" w:lineRule="auto"/>
        <w:jc w:val="both"/>
        <w:rPr>
          <w:rFonts w:ascii="Arial" w:eastAsiaTheme="minorHAnsi" w:hAnsi="Arial" w:cs="Arial"/>
          <w:lang w:eastAsia="en-US"/>
        </w:rPr>
      </w:pPr>
      <w:r>
        <w:rPr>
          <w:rFonts w:ascii="Arial" w:eastAsiaTheme="minorHAnsi" w:hAnsi="Arial" w:cs="Arial"/>
          <w:lang w:eastAsia="en-US"/>
        </w:rPr>
        <w:t xml:space="preserve">Tuvblad, C. &amp; Beaver, K. (2014) </w:t>
      </w:r>
      <w:r>
        <w:rPr>
          <w:rFonts w:ascii="Arial" w:eastAsiaTheme="minorHAnsi" w:hAnsi="Arial" w:cs="Arial"/>
          <w:i/>
          <w:iCs/>
          <w:lang w:eastAsia="en-US"/>
        </w:rPr>
        <w:t xml:space="preserve">Genetic and environmental influence on antisocial behaviour. </w:t>
      </w:r>
      <w:r>
        <w:rPr>
          <w:rFonts w:ascii="Arial" w:eastAsiaTheme="minorHAnsi" w:hAnsi="Arial" w:cs="Arial"/>
          <w:lang w:eastAsia="en-US"/>
        </w:rPr>
        <w:t>London; Elsevier</w:t>
      </w:r>
      <w:r w:rsidRPr="0095601C">
        <w:rPr>
          <w:rFonts w:ascii="Arial" w:eastAsiaTheme="minorHAnsi" w:hAnsi="Arial" w:cs="Arial"/>
          <w:i/>
          <w:iCs/>
          <w:lang w:eastAsia="en-US"/>
        </w:rPr>
        <w:t xml:space="preserve"> </w:t>
      </w:r>
      <w:r w:rsidRPr="0095601C">
        <w:rPr>
          <w:rFonts w:ascii="Arial" w:eastAsiaTheme="minorHAnsi" w:hAnsi="Arial" w:cs="Arial"/>
          <w:lang w:eastAsia="en-US"/>
        </w:rPr>
        <w:t>doi: 10.1016/j.jcrimjus.2013.07.007</w:t>
      </w:r>
    </w:p>
    <w:p w14:paraId="79B7DE95" w14:textId="77777777" w:rsidR="00006004" w:rsidRDefault="00006004" w:rsidP="00F059E0">
      <w:pPr>
        <w:pStyle w:val="NormalWeb"/>
        <w:numPr>
          <w:ilvl w:val="0"/>
          <w:numId w:val="3"/>
        </w:numPr>
        <w:spacing w:before="240" w:after="166" w:line="480" w:lineRule="auto"/>
        <w:jc w:val="both"/>
        <w:rPr>
          <w:rFonts w:ascii="Arial" w:eastAsiaTheme="minorHAnsi" w:hAnsi="Arial" w:cs="Arial"/>
          <w:lang w:eastAsia="en-US"/>
        </w:rPr>
      </w:pPr>
      <w:r>
        <w:rPr>
          <w:rFonts w:ascii="Arial" w:eastAsiaTheme="minorHAnsi" w:hAnsi="Arial" w:cs="Arial"/>
          <w:lang w:eastAsia="en-US"/>
        </w:rPr>
        <w:t xml:space="preserve">Ulmer, J. &amp; Steffensmeier, D. (2014) </w:t>
      </w:r>
      <w:r>
        <w:rPr>
          <w:rFonts w:ascii="Arial" w:eastAsiaTheme="minorHAnsi" w:hAnsi="Arial" w:cs="Arial"/>
          <w:i/>
          <w:iCs/>
          <w:lang w:eastAsia="en-US"/>
        </w:rPr>
        <w:t xml:space="preserve">The Age and Crime Relationship: Social Variation, Social explanations. </w:t>
      </w:r>
      <w:r>
        <w:rPr>
          <w:rFonts w:ascii="Arial" w:eastAsiaTheme="minorHAnsi" w:hAnsi="Arial" w:cs="Arial"/>
          <w:lang w:eastAsia="en-US"/>
        </w:rPr>
        <w:t xml:space="preserve">London; Sage Publications. </w:t>
      </w:r>
    </w:p>
    <w:p w14:paraId="1DE2EE45" w14:textId="77777777" w:rsidR="00006004" w:rsidRPr="009C4B7D" w:rsidRDefault="00006004" w:rsidP="00F059E0">
      <w:pPr>
        <w:pStyle w:val="paragraph"/>
        <w:numPr>
          <w:ilvl w:val="0"/>
          <w:numId w:val="3"/>
        </w:numPr>
        <w:spacing w:before="0" w:beforeAutospacing="0" w:after="0" w:afterAutospacing="0" w:line="480" w:lineRule="auto"/>
        <w:jc w:val="both"/>
        <w:textAlignment w:val="baseline"/>
        <w:rPr>
          <w:rFonts w:ascii="Arial" w:hAnsi="Arial" w:cs="Arial"/>
          <w:color w:val="404040"/>
          <w:shd w:val="clear" w:color="auto" w:fill="FFFFFF"/>
        </w:rPr>
      </w:pPr>
      <w:r>
        <w:rPr>
          <w:rFonts w:ascii="Arial" w:hAnsi="Arial" w:cs="Arial"/>
          <w:color w:val="404040"/>
          <w:shd w:val="clear" w:color="auto" w:fill="FFFFFF"/>
        </w:rPr>
        <w:t xml:space="preserve">United Nations. (1985) </w:t>
      </w:r>
      <w:r w:rsidRPr="00104966">
        <w:rPr>
          <w:rFonts w:ascii="Arial" w:hAnsi="Arial" w:cs="Arial"/>
          <w:i/>
          <w:iCs/>
          <w:color w:val="404040"/>
          <w:shd w:val="clear" w:color="auto" w:fill="FFFFFF"/>
        </w:rPr>
        <w:t>United Nations Standard Minimum Rules for the Administration of Juvenile Justice (the Beijing Rules)</w:t>
      </w:r>
      <w:r>
        <w:rPr>
          <w:rFonts w:ascii="Arial" w:hAnsi="Arial" w:cs="Arial"/>
          <w:i/>
          <w:iCs/>
          <w:color w:val="404040"/>
          <w:shd w:val="clear" w:color="auto" w:fill="FFFFFF"/>
        </w:rPr>
        <w:t xml:space="preserve">. </w:t>
      </w:r>
      <w:r>
        <w:rPr>
          <w:rFonts w:ascii="Arial" w:hAnsi="Arial" w:cs="Arial"/>
          <w:color w:val="404040"/>
          <w:shd w:val="clear" w:color="auto" w:fill="FFFFFF"/>
        </w:rPr>
        <w:t xml:space="preserve">Manhattan: United Nations Publications. </w:t>
      </w:r>
    </w:p>
    <w:p w14:paraId="25DB9586" w14:textId="77777777" w:rsidR="00006004" w:rsidRDefault="00006004" w:rsidP="00F059E0">
      <w:pPr>
        <w:pStyle w:val="NormalWeb"/>
        <w:numPr>
          <w:ilvl w:val="0"/>
          <w:numId w:val="3"/>
        </w:numPr>
        <w:spacing w:before="240" w:after="166" w:line="480" w:lineRule="auto"/>
        <w:jc w:val="both"/>
        <w:rPr>
          <w:rFonts w:ascii="Arial" w:hAnsi="Arial" w:cs="Arial"/>
        </w:rPr>
      </w:pPr>
      <w:r>
        <w:rPr>
          <w:rFonts w:ascii="Arial" w:hAnsi="Arial" w:cs="Arial"/>
        </w:rPr>
        <w:t xml:space="preserve">United Nations. (1989) </w:t>
      </w:r>
      <w:r>
        <w:rPr>
          <w:rFonts w:ascii="Arial" w:hAnsi="Arial" w:cs="Arial"/>
          <w:i/>
          <w:iCs/>
        </w:rPr>
        <w:t xml:space="preserve">Convention on the Rights of the Child. </w:t>
      </w:r>
      <w:r>
        <w:rPr>
          <w:rFonts w:ascii="Arial" w:hAnsi="Arial" w:cs="Arial"/>
        </w:rPr>
        <w:t>Manhattan; Officer of the High Commissioner</w:t>
      </w:r>
    </w:p>
    <w:p w14:paraId="740401F4" w14:textId="77777777" w:rsidR="00006004" w:rsidRDefault="00006004" w:rsidP="00F059E0">
      <w:pPr>
        <w:pStyle w:val="NormalWeb"/>
        <w:numPr>
          <w:ilvl w:val="0"/>
          <w:numId w:val="3"/>
        </w:numPr>
        <w:spacing w:before="240" w:after="166" w:line="480" w:lineRule="auto"/>
        <w:jc w:val="both"/>
        <w:rPr>
          <w:rFonts w:ascii="Arial" w:eastAsiaTheme="minorHAnsi" w:hAnsi="Arial" w:cs="Arial"/>
          <w:lang w:eastAsia="en-US"/>
        </w:rPr>
      </w:pPr>
      <w:r>
        <w:rPr>
          <w:rFonts w:ascii="Arial" w:eastAsiaTheme="minorHAnsi" w:hAnsi="Arial" w:cs="Arial"/>
          <w:lang w:eastAsia="en-US"/>
        </w:rPr>
        <w:t xml:space="preserve">Youth Justice Legal Centre. (2018) </w:t>
      </w:r>
      <w:r>
        <w:rPr>
          <w:rFonts w:ascii="Arial" w:eastAsiaTheme="minorHAnsi" w:hAnsi="Arial" w:cs="Arial"/>
          <w:i/>
          <w:iCs/>
          <w:lang w:eastAsia="en-US"/>
        </w:rPr>
        <w:t xml:space="preserve">Youth Court. </w:t>
      </w:r>
      <w:r>
        <w:rPr>
          <w:rFonts w:ascii="Arial" w:eastAsiaTheme="minorHAnsi" w:hAnsi="Arial" w:cs="Arial"/>
          <w:lang w:eastAsia="en-US"/>
        </w:rPr>
        <w:t xml:space="preserve">London; Effusion. </w:t>
      </w:r>
    </w:p>
    <w:p w14:paraId="58CBEA65" w14:textId="77777777" w:rsidR="00006004" w:rsidRPr="00C4231A" w:rsidRDefault="00006004" w:rsidP="00F059E0">
      <w:pPr>
        <w:pStyle w:val="NormalWeb"/>
        <w:numPr>
          <w:ilvl w:val="0"/>
          <w:numId w:val="3"/>
        </w:numPr>
        <w:spacing w:before="240" w:after="166" w:line="480" w:lineRule="auto"/>
        <w:jc w:val="both"/>
        <w:rPr>
          <w:rFonts w:ascii="Arial" w:hAnsi="Arial" w:cs="Arial"/>
          <w:i/>
          <w:iCs/>
        </w:rPr>
      </w:pPr>
      <w:r>
        <w:rPr>
          <w:rFonts w:ascii="Arial" w:hAnsi="Arial" w:cs="Arial"/>
        </w:rPr>
        <w:t xml:space="preserve">Youth Justice Resource Hub. (2018) </w:t>
      </w:r>
      <w:r>
        <w:rPr>
          <w:rFonts w:ascii="Arial" w:hAnsi="Arial" w:cs="Arial"/>
          <w:i/>
          <w:iCs/>
        </w:rPr>
        <w:t xml:space="preserve">Restorative Approach. </w:t>
      </w:r>
      <w:r>
        <w:rPr>
          <w:rFonts w:ascii="Arial" w:hAnsi="Arial" w:cs="Arial"/>
        </w:rPr>
        <w:t>London; Youth J</w:t>
      </w:r>
      <w:r w:rsidRPr="00C4231A">
        <w:rPr>
          <w:rFonts w:ascii="Arial" w:hAnsi="Arial" w:cs="Arial"/>
        </w:rPr>
        <w:t xml:space="preserve">ustice Resource Hub. </w:t>
      </w:r>
    </w:p>
    <w:p w14:paraId="21EC0F2B" w14:textId="08131941" w:rsidR="00006004" w:rsidRPr="00A35220" w:rsidRDefault="00006004" w:rsidP="00F059E0">
      <w:pPr>
        <w:pStyle w:val="NormalWeb"/>
        <w:numPr>
          <w:ilvl w:val="0"/>
          <w:numId w:val="3"/>
        </w:numPr>
        <w:spacing w:before="166" w:after="166" w:line="480" w:lineRule="auto"/>
        <w:jc w:val="both"/>
        <w:rPr>
          <w:rFonts w:ascii="Arial" w:hAnsi="Arial" w:cs="Arial"/>
          <w:i/>
          <w:iCs/>
        </w:rPr>
      </w:pPr>
      <w:r>
        <w:rPr>
          <w:rFonts w:ascii="Arial" w:hAnsi="Arial" w:cs="Arial"/>
        </w:rPr>
        <w:t xml:space="preserve">Zeedyk, S. &amp; Smith, I. (2018) </w:t>
      </w:r>
      <w:r>
        <w:rPr>
          <w:rFonts w:ascii="Arial" w:hAnsi="Arial" w:cs="Arial"/>
          <w:i/>
          <w:iCs/>
        </w:rPr>
        <w:t>When four Ace</w:t>
      </w:r>
      <w:r w:rsidR="00F059E0">
        <w:rPr>
          <w:rFonts w:ascii="Arial" w:hAnsi="Arial" w:cs="Arial"/>
          <w:i/>
          <w:iCs/>
        </w:rPr>
        <w:t>'</w:t>
      </w:r>
      <w:r>
        <w:rPr>
          <w:rFonts w:ascii="Arial" w:hAnsi="Arial" w:cs="Arial"/>
          <w:i/>
          <w:iCs/>
        </w:rPr>
        <w:t xml:space="preserve">s is a bad hand. </w:t>
      </w:r>
      <w:r>
        <w:rPr>
          <w:rFonts w:ascii="Arial" w:hAnsi="Arial" w:cs="Arial"/>
        </w:rPr>
        <w:t>Edinburgh; Law Society of Scotland.</w:t>
      </w:r>
    </w:p>
    <w:p w14:paraId="780E9C5D" w14:textId="53B19FE7" w:rsidR="00006004" w:rsidRPr="0062397D" w:rsidRDefault="00006004" w:rsidP="00F059E0">
      <w:pPr>
        <w:pStyle w:val="NormalWeb"/>
        <w:numPr>
          <w:ilvl w:val="0"/>
          <w:numId w:val="3"/>
        </w:numPr>
        <w:shd w:val="clear" w:color="auto" w:fill="FFFFFF"/>
        <w:spacing w:before="0" w:beforeAutospacing="0" w:after="300" w:afterAutospacing="0" w:line="480" w:lineRule="auto"/>
        <w:jc w:val="both"/>
        <w:rPr>
          <w:rFonts w:ascii="Arial" w:hAnsi="Arial" w:cs="Arial"/>
        </w:rPr>
      </w:pPr>
      <w:r w:rsidRPr="0062397D">
        <w:rPr>
          <w:rStyle w:val="HTMLCite"/>
          <w:rFonts w:ascii="Arial" w:hAnsi="Arial" w:cs="Arial"/>
          <w:shd w:val="clear" w:color="auto" w:fill="FFFFFF"/>
        </w:rPr>
        <w:t>Zimring, Franklin (2015). </w:t>
      </w:r>
      <w:hyperlink r:id="rId9" w:history="1">
        <w:r w:rsidRPr="0062397D">
          <w:rPr>
            <w:rStyle w:val="Hyperlink"/>
            <w:rFonts w:ascii="Arial" w:hAnsi="Arial" w:cs="Arial"/>
            <w:i/>
            <w:iCs/>
            <w:color w:val="auto"/>
            <w:u w:val="none"/>
            <w:shd w:val="clear" w:color="auto" w:fill="FFFFFF"/>
          </w:rPr>
          <w:t>Juvenile Justice in Global Perspective</w:t>
        </w:r>
      </w:hyperlink>
      <w:r w:rsidRPr="0062397D">
        <w:rPr>
          <w:rStyle w:val="HTMLCite"/>
          <w:rFonts w:ascii="Arial" w:hAnsi="Arial" w:cs="Arial"/>
          <w:shd w:val="clear" w:color="auto" w:fill="FFFFFF"/>
        </w:rPr>
        <w:t xml:space="preserve">. </w:t>
      </w:r>
      <w:r w:rsidRPr="0062397D">
        <w:rPr>
          <w:rStyle w:val="HTMLCite"/>
          <w:rFonts w:ascii="Arial" w:hAnsi="Arial" w:cs="Arial"/>
          <w:i w:val="0"/>
          <w:iCs w:val="0"/>
          <w:shd w:val="clear" w:color="auto" w:fill="FFFFFF"/>
        </w:rPr>
        <w:t>New York;</w:t>
      </w:r>
      <w:r w:rsidRPr="0062397D">
        <w:rPr>
          <w:rStyle w:val="HTMLCite"/>
          <w:rFonts w:ascii="Arial" w:hAnsi="Arial" w:cs="Arial"/>
          <w:shd w:val="clear" w:color="auto" w:fill="FFFFFF"/>
        </w:rPr>
        <w:t xml:space="preserve"> N</w:t>
      </w:r>
      <w:r w:rsidR="00F059E0">
        <w:rPr>
          <w:rStyle w:val="HTMLCite"/>
          <w:rFonts w:ascii="Arial" w:hAnsi="Arial" w:cs="Arial"/>
          <w:shd w:val="clear" w:color="auto" w:fill="FFFFFF"/>
        </w:rPr>
        <w:t>.Y.U.</w:t>
      </w:r>
      <w:r w:rsidRPr="0062397D">
        <w:rPr>
          <w:rStyle w:val="HTMLCite"/>
          <w:rFonts w:ascii="Arial" w:hAnsi="Arial" w:cs="Arial"/>
          <w:shd w:val="clear" w:color="auto" w:fill="FFFFFF"/>
        </w:rPr>
        <w:t xml:space="preserve"> Press. p. 21. </w:t>
      </w:r>
      <w:hyperlink r:id="rId10" w:tooltip="ISBN (identifier)" w:history="1">
        <w:r w:rsidRPr="0062397D">
          <w:rPr>
            <w:rStyle w:val="Hyperlink"/>
            <w:rFonts w:ascii="Arial" w:hAnsi="Arial" w:cs="Arial"/>
            <w:i/>
            <w:iCs/>
            <w:color w:val="auto"/>
            <w:u w:val="none"/>
            <w:shd w:val="clear" w:color="auto" w:fill="FFFFFF"/>
          </w:rPr>
          <w:t>ISBN</w:t>
        </w:r>
      </w:hyperlink>
      <w:r w:rsidRPr="0062397D">
        <w:rPr>
          <w:rStyle w:val="HTMLCite"/>
          <w:rFonts w:ascii="Arial" w:hAnsi="Arial" w:cs="Arial"/>
          <w:shd w:val="clear" w:color="auto" w:fill="FFFFFF"/>
        </w:rPr>
        <w:t> </w:t>
      </w:r>
      <w:hyperlink r:id="rId11" w:tooltip="Special:BookSources/978-1-4798-9044-6" w:history="1">
        <w:r w:rsidRPr="0062397D">
          <w:rPr>
            <w:rStyle w:val="Hyperlink"/>
            <w:rFonts w:ascii="Arial" w:hAnsi="Arial" w:cs="Arial"/>
            <w:i/>
            <w:iCs/>
            <w:color w:val="auto"/>
            <w:u w:val="none"/>
            <w:shd w:val="clear" w:color="auto" w:fill="FFFFFF"/>
          </w:rPr>
          <w:t>978-1-4798-9044-6</w:t>
        </w:r>
      </w:hyperlink>
      <w:r w:rsidRPr="0062397D">
        <w:rPr>
          <w:rStyle w:val="HTMLCite"/>
          <w:rFonts w:ascii="Arial" w:hAnsi="Arial" w:cs="Arial"/>
          <w:shd w:val="clear" w:color="auto" w:fill="FFFFFF"/>
        </w:rPr>
        <w:t>.</w:t>
      </w:r>
      <w:r w:rsidRPr="0062397D">
        <w:rPr>
          <w:rFonts w:ascii="Arial" w:hAnsi="Arial" w:cs="Arial"/>
          <w:shd w:val="clear" w:color="auto" w:fill="FFFFFF"/>
        </w:rPr>
        <w:t> </w:t>
      </w:r>
      <w:hyperlink r:id="rId12" w:history="1">
        <w:r w:rsidRPr="0062397D">
          <w:rPr>
            <w:rStyle w:val="Hyperlink"/>
            <w:rFonts w:ascii="Arial" w:hAnsi="Arial" w:cs="Arial"/>
            <w:color w:val="auto"/>
            <w:u w:val="none"/>
            <w:shd w:val="clear" w:color="auto" w:fill="FFFFFF"/>
          </w:rPr>
          <w:t>pp 21</w:t>
        </w:r>
      </w:hyperlink>
    </w:p>
    <w:p w14:paraId="6391A161" w14:textId="77777777" w:rsidR="00006004" w:rsidRPr="00C4231A" w:rsidRDefault="00006004" w:rsidP="00F059E0">
      <w:pPr>
        <w:spacing w:line="480" w:lineRule="auto"/>
        <w:ind w:left="360"/>
        <w:rPr>
          <w:rFonts w:ascii="Arial" w:hAnsi="Arial" w:cs="Arial"/>
          <w:sz w:val="24"/>
          <w:szCs w:val="24"/>
        </w:rPr>
      </w:pPr>
      <w:r w:rsidRPr="00F940C2">
        <w:rPr>
          <w:rFonts w:ascii="Arial" w:hAnsi="Arial" w:cs="Arial"/>
          <w:sz w:val="24"/>
          <w:szCs w:val="24"/>
        </w:rPr>
        <w:lastRenderedPageBreak/>
        <w:t>Age of Criminal Responsibility (Scotland) Act 2019</w:t>
      </w:r>
    </w:p>
    <w:p w14:paraId="493DEED3" w14:textId="77777777" w:rsidR="00006004" w:rsidRDefault="00006004" w:rsidP="004F02D6">
      <w:pPr>
        <w:pStyle w:val="NormalWeb"/>
        <w:shd w:val="clear" w:color="auto" w:fill="FFFFFF"/>
        <w:spacing w:before="0" w:beforeAutospacing="0" w:after="300" w:afterAutospacing="0" w:line="480" w:lineRule="auto"/>
        <w:rPr>
          <w:rFonts w:ascii="Arial" w:hAnsi="Arial" w:cs="Arial"/>
        </w:rPr>
      </w:pPr>
    </w:p>
    <w:p w14:paraId="59DC8E44" w14:textId="77777777" w:rsidR="004E6DD7" w:rsidRDefault="004E6DD7" w:rsidP="004F02D6">
      <w:pPr>
        <w:pStyle w:val="NormalWeb"/>
        <w:shd w:val="clear" w:color="auto" w:fill="FFFFFF"/>
        <w:spacing w:before="0" w:beforeAutospacing="0" w:after="300" w:afterAutospacing="0" w:line="480" w:lineRule="auto"/>
        <w:rPr>
          <w:rFonts w:ascii="Arial" w:hAnsi="Arial" w:cs="Arial"/>
        </w:rPr>
      </w:pPr>
    </w:p>
    <w:p w14:paraId="2F1065F0" w14:textId="4177C8C1" w:rsidR="002A6459" w:rsidRPr="00AD2176" w:rsidRDefault="002A6459" w:rsidP="002213CD">
      <w:pPr>
        <w:spacing w:line="480" w:lineRule="auto"/>
        <w:jc w:val="both"/>
        <w:rPr>
          <w:rFonts w:ascii="Arial" w:hAnsi="Arial" w:cs="Arial"/>
          <w:sz w:val="24"/>
          <w:szCs w:val="24"/>
        </w:rPr>
      </w:pPr>
    </w:p>
    <w:sectPr w:rsidR="002A6459" w:rsidRPr="00AD217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F8227" w14:textId="77777777" w:rsidR="00B222C9" w:rsidRDefault="00B222C9" w:rsidP="0013751A">
      <w:pPr>
        <w:spacing w:after="0" w:line="240" w:lineRule="auto"/>
      </w:pPr>
      <w:r>
        <w:separator/>
      </w:r>
    </w:p>
  </w:endnote>
  <w:endnote w:type="continuationSeparator" w:id="0">
    <w:p w14:paraId="51B50E6E" w14:textId="77777777" w:rsidR="00B222C9" w:rsidRDefault="00B222C9" w:rsidP="00137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18DA6" w14:textId="77777777" w:rsidR="00F421C2" w:rsidRDefault="00F421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C2EEC" w14:textId="3BBACC1D" w:rsidR="00F421C2" w:rsidRDefault="00F421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0CF38" w14:textId="77777777" w:rsidR="00F421C2" w:rsidRDefault="00F421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00F49" w14:textId="77777777" w:rsidR="00B222C9" w:rsidRDefault="00B222C9" w:rsidP="0013751A">
      <w:pPr>
        <w:spacing w:after="0" w:line="240" w:lineRule="auto"/>
      </w:pPr>
      <w:r>
        <w:separator/>
      </w:r>
    </w:p>
  </w:footnote>
  <w:footnote w:type="continuationSeparator" w:id="0">
    <w:p w14:paraId="3AD0F4B9" w14:textId="77777777" w:rsidR="00B222C9" w:rsidRDefault="00B222C9" w:rsidP="001375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90C6C" w14:textId="77777777" w:rsidR="00F421C2" w:rsidRDefault="00F421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6A44C" w14:textId="77777777" w:rsidR="00F421C2" w:rsidRDefault="00F421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93036" w14:textId="77777777" w:rsidR="00F421C2" w:rsidRDefault="00F421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A2A45"/>
    <w:multiLevelType w:val="hybridMultilevel"/>
    <w:tmpl w:val="F15037FA"/>
    <w:lvl w:ilvl="0" w:tplc="E00CD47C">
      <w:start w:val="1"/>
      <w:numFmt w:val="decimal"/>
      <w:lvlText w:val="%1."/>
      <w:lvlJc w:val="left"/>
      <w:pPr>
        <w:ind w:left="36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8C1B72"/>
    <w:multiLevelType w:val="hybridMultilevel"/>
    <w:tmpl w:val="DB4EE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674F8E"/>
    <w:multiLevelType w:val="multilevel"/>
    <w:tmpl w:val="A468B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zNzE1tLQwNTQ1NzFX0lEKTi0uzszPAykwqwUAt77E+SwAAAA="/>
  </w:docVars>
  <w:rsids>
    <w:rsidRoot w:val="00322335"/>
    <w:rsid w:val="00006004"/>
    <w:rsid w:val="0002433E"/>
    <w:rsid w:val="00025BAE"/>
    <w:rsid w:val="000336F7"/>
    <w:rsid w:val="00034CCA"/>
    <w:rsid w:val="00037BD5"/>
    <w:rsid w:val="000417FA"/>
    <w:rsid w:val="00042AFA"/>
    <w:rsid w:val="000436F1"/>
    <w:rsid w:val="00046E37"/>
    <w:rsid w:val="00047A64"/>
    <w:rsid w:val="00052890"/>
    <w:rsid w:val="0005427E"/>
    <w:rsid w:val="00055134"/>
    <w:rsid w:val="000609E4"/>
    <w:rsid w:val="00065657"/>
    <w:rsid w:val="000674AE"/>
    <w:rsid w:val="00081628"/>
    <w:rsid w:val="00083971"/>
    <w:rsid w:val="00084F92"/>
    <w:rsid w:val="000A3A56"/>
    <w:rsid w:val="000A59C8"/>
    <w:rsid w:val="000A7E15"/>
    <w:rsid w:val="000B3B38"/>
    <w:rsid w:val="000B5109"/>
    <w:rsid w:val="000D31A6"/>
    <w:rsid w:val="000E5BDF"/>
    <w:rsid w:val="000F26C7"/>
    <w:rsid w:val="000F3322"/>
    <w:rsid w:val="000F4052"/>
    <w:rsid w:val="000F7488"/>
    <w:rsid w:val="00103795"/>
    <w:rsid w:val="00105D2F"/>
    <w:rsid w:val="001161F0"/>
    <w:rsid w:val="00116E10"/>
    <w:rsid w:val="00120034"/>
    <w:rsid w:val="00121D4C"/>
    <w:rsid w:val="00125BBC"/>
    <w:rsid w:val="00132CEB"/>
    <w:rsid w:val="0013751A"/>
    <w:rsid w:val="00140225"/>
    <w:rsid w:val="00140AFF"/>
    <w:rsid w:val="001435B9"/>
    <w:rsid w:val="00147035"/>
    <w:rsid w:val="00150DF5"/>
    <w:rsid w:val="00151F33"/>
    <w:rsid w:val="001538DF"/>
    <w:rsid w:val="00156624"/>
    <w:rsid w:val="00166318"/>
    <w:rsid w:val="00167157"/>
    <w:rsid w:val="001701A0"/>
    <w:rsid w:val="00174A26"/>
    <w:rsid w:val="00181AE2"/>
    <w:rsid w:val="001A3B14"/>
    <w:rsid w:val="001A6348"/>
    <w:rsid w:val="001B04D9"/>
    <w:rsid w:val="001B0966"/>
    <w:rsid w:val="001B2FB9"/>
    <w:rsid w:val="001C4077"/>
    <w:rsid w:val="001D4974"/>
    <w:rsid w:val="001D751D"/>
    <w:rsid w:val="001E418F"/>
    <w:rsid w:val="001E4C78"/>
    <w:rsid w:val="001F2C0B"/>
    <w:rsid w:val="00206BE8"/>
    <w:rsid w:val="0020742C"/>
    <w:rsid w:val="00215D03"/>
    <w:rsid w:val="00215EAF"/>
    <w:rsid w:val="00217FCB"/>
    <w:rsid w:val="002213CD"/>
    <w:rsid w:val="00227972"/>
    <w:rsid w:val="002427B9"/>
    <w:rsid w:val="00242EBA"/>
    <w:rsid w:val="00250C60"/>
    <w:rsid w:val="00254630"/>
    <w:rsid w:val="0025602B"/>
    <w:rsid w:val="00260F55"/>
    <w:rsid w:val="00265708"/>
    <w:rsid w:val="00266235"/>
    <w:rsid w:val="0026646A"/>
    <w:rsid w:val="00270A05"/>
    <w:rsid w:val="002743F9"/>
    <w:rsid w:val="00274C4A"/>
    <w:rsid w:val="00286C51"/>
    <w:rsid w:val="00290C75"/>
    <w:rsid w:val="002947B2"/>
    <w:rsid w:val="00294C2E"/>
    <w:rsid w:val="002A5018"/>
    <w:rsid w:val="002A5C2C"/>
    <w:rsid w:val="002A6459"/>
    <w:rsid w:val="002A79E2"/>
    <w:rsid w:val="002B5451"/>
    <w:rsid w:val="002C152D"/>
    <w:rsid w:val="002C3874"/>
    <w:rsid w:val="002D12E6"/>
    <w:rsid w:val="002D2680"/>
    <w:rsid w:val="002D5E71"/>
    <w:rsid w:val="002D6EF1"/>
    <w:rsid w:val="002E2129"/>
    <w:rsid w:val="002E5095"/>
    <w:rsid w:val="003128D5"/>
    <w:rsid w:val="00313A19"/>
    <w:rsid w:val="00320CE8"/>
    <w:rsid w:val="00322335"/>
    <w:rsid w:val="003313D2"/>
    <w:rsid w:val="00336B66"/>
    <w:rsid w:val="003406DB"/>
    <w:rsid w:val="00353880"/>
    <w:rsid w:val="00356F48"/>
    <w:rsid w:val="003610BF"/>
    <w:rsid w:val="00365337"/>
    <w:rsid w:val="003825B0"/>
    <w:rsid w:val="00396231"/>
    <w:rsid w:val="00397BA4"/>
    <w:rsid w:val="00397EB8"/>
    <w:rsid w:val="003A6C66"/>
    <w:rsid w:val="003B0A42"/>
    <w:rsid w:val="003B6534"/>
    <w:rsid w:val="003C18AC"/>
    <w:rsid w:val="003E439B"/>
    <w:rsid w:val="003F2F11"/>
    <w:rsid w:val="00405C16"/>
    <w:rsid w:val="00414092"/>
    <w:rsid w:val="004167AB"/>
    <w:rsid w:val="00420505"/>
    <w:rsid w:val="004217B0"/>
    <w:rsid w:val="0042773E"/>
    <w:rsid w:val="00431FFE"/>
    <w:rsid w:val="004520BF"/>
    <w:rsid w:val="00452715"/>
    <w:rsid w:val="00452839"/>
    <w:rsid w:val="00455393"/>
    <w:rsid w:val="00456921"/>
    <w:rsid w:val="00460207"/>
    <w:rsid w:val="004611F1"/>
    <w:rsid w:val="00465D87"/>
    <w:rsid w:val="0048074B"/>
    <w:rsid w:val="00484E0A"/>
    <w:rsid w:val="0049307D"/>
    <w:rsid w:val="004962BA"/>
    <w:rsid w:val="004A03B5"/>
    <w:rsid w:val="004B599D"/>
    <w:rsid w:val="004B622D"/>
    <w:rsid w:val="004C3654"/>
    <w:rsid w:val="004C37F0"/>
    <w:rsid w:val="004C5A7C"/>
    <w:rsid w:val="004C6417"/>
    <w:rsid w:val="004D2F36"/>
    <w:rsid w:val="004D7376"/>
    <w:rsid w:val="004E21E6"/>
    <w:rsid w:val="004E3B91"/>
    <w:rsid w:val="004E6DD7"/>
    <w:rsid w:val="004F02D6"/>
    <w:rsid w:val="004F50BF"/>
    <w:rsid w:val="00500700"/>
    <w:rsid w:val="00501FEB"/>
    <w:rsid w:val="00503D61"/>
    <w:rsid w:val="00505111"/>
    <w:rsid w:val="00507207"/>
    <w:rsid w:val="00512733"/>
    <w:rsid w:val="0051353E"/>
    <w:rsid w:val="00516638"/>
    <w:rsid w:val="00520370"/>
    <w:rsid w:val="0052498D"/>
    <w:rsid w:val="00524FD7"/>
    <w:rsid w:val="0053259E"/>
    <w:rsid w:val="00536AD2"/>
    <w:rsid w:val="005406B1"/>
    <w:rsid w:val="005436F9"/>
    <w:rsid w:val="00543ECF"/>
    <w:rsid w:val="005468B5"/>
    <w:rsid w:val="005474B8"/>
    <w:rsid w:val="0054783C"/>
    <w:rsid w:val="005507F4"/>
    <w:rsid w:val="005522BE"/>
    <w:rsid w:val="00553CD2"/>
    <w:rsid w:val="00560A8F"/>
    <w:rsid w:val="0057526C"/>
    <w:rsid w:val="00582A1B"/>
    <w:rsid w:val="0058612D"/>
    <w:rsid w:val="005A3CFA"/>
    <w:rsid w:val="005A4A8D"/>
    <w:rsid w:val="005B1B6C"/>
    <w:rsid w:val="005B6382"/>
    <w:rsid w:val="005C2256"/>
    <w:rsid w:val="005D0B37"/>
    <w:rsid w:val="005D6FE1"/>
    <w:rsid w:val="005D77A0"/>
    <w:rsid w:val="005E2BF0"/>
    <w:rsid w:val="005E33F1"/>
    <w:rsid w:val="005F733A"/>
    <w:rsid w:val="005F7BC4"/>
    <w:rsid w:val="00605420"/>
    <w:rsid w:val="00605953"/>
    <w:rsid w:val="00606B01"/>
    <w:rsid w:val="00613399"/>
    <w:rsid w:val="006170CE"/>
    <w:rsid w:val="00630540"/>
    <w:rsid w:val="006367DE"/>
    <w:rsid w:val="00636B11"/>
    <w:rsid w:val="006407B0"/>
    <w:rsid w:val="00641A53"/>
    <w:rsid w:val="0064787E"/>
    <w:rsid w:val="0065382D"/>
    <w:rsid w:val="006542A4"/>
    <w:rsid w:val="0065451D"/>
    <w:rsid w:val="00662F83"/>
    <w:rsid w:val="00665E66"/>
    <w:rsid w:val="00666CFE"/>
    <w:rsid w:val="00672F9C"/>
    <w:rsid w:val="00674089"/>
    <w:rsid w:val="006816C0"/>
    <w:rsid w:val="006830F7"/>
    <w:rsid w:val="00683569"/>
    <w:rsid w:val="00684384"/>
    <w:rsid w:val="00685E43"/>
    <w:rsid w:val="00692583"/>
    <w:rsid w:val="00696042"/>
    <w:rsid w:val="006A6625"/>
    <w:rsid w:val="006B695B"/>
    <w:rsid w:val="006C0A7E"/>
    <w:rsid w:val="006C0B2E"/>
    <w:rsid w:val="006C7E7A"/>
    <w:rsid w:val="006E59D9"/>
    <w:rsid w:val="006F1442"/>
    <w:rsid w:val="006F5814"/>
    <w:rsid w:val="0070064E"/>
    <w:rsid w:val="00704FB8"/>
    <w:rsid w:val="0070548E"/>
    <w:rsid w:val="0071067C"/>
    <w:rsid w:val="00711984"/>
    <w:rsid w:val="0071206E"/>
    <w:rsid w:val="00714586"/>
    <w:rsid w:val="0071534A"/>
    <w:rsid w:val="007234BC"/>
    <w:rsid w:val="007252C0"/>
    <w:rsid w:val="00725941"/>
    <w:rsid w:val="00725D32"/>
    <w:rsid w:val="0073683A"/>
    <w:rsid w:val="0074173A"/>
    <w:rsid w:val="00746A03"/>
    <w:rsid w:val="007539DF"/>
    <w:rsid w:val="00754BFC"/>
    <w:rsid w:val="007600A2"/>
    <w:rsid w:val="00780356"/>
    <w:rsid w:val="007812EF"/>
    <w:rsid w:val="00783284"/>
    <w:rsid w:val="007832E9"/>
    <w:rsid w:val="00796DA1"/>
    <w:rsid w:val="0079723A"/>
    <w:rsid w:val="007A02E7"/>
    <w:rsid w:val="007A26D7"/>
    <w:rsid w:val="007B6C07"/>
    <w:rsid w:val="007C02B8"/>
    <w:rsid w:val="007C3C28"/>
    <w:rsid w:val="007D6EC7"/>
    <w:rsid w:val="007E3DC2"/>
    <w:rsid w:val="007E5191"/>
    <w:rsid w:val="007E5EB2"/>
    <w:rsid w:val="007F378E"/>
    <w:rsid w:val="007F6025"/>
    <w:rsid w:val="00802894"/>
    <w:rsid w:val="00803179"/>
    <w:rsid w:val="00813514"/>
    <w:rsid w:val="008272E0"/>
    <w:rsid w:val="0083043F"/>
    <w:rsid w:val="008323C2"/>
    <w:rsid w:val="00833EFF"/>
    <w:rsid w:val="00835711"/>
    <w:rsid w:val="00835D1D"/>
    <w:rsid w:val="00836E2D"/>
    <w:rsid w:val="0084249E"/>
    <w:rsid w:val="008457E0"/>
    <w:rsid w:val="0084790F"/>
    <w:rsid w:val="0085371F"/>
    <w:rsid w:val="00855F8E"/>
    <w:rsid w:val="0085684A"/>
    <w:rsid w:val="00856AD4"/>
    <w:rsid w:val="008579B2"/>
    <w:rsid w:val="00860977"/>
    <w:rsid w:val="00861A08"/>
    <w:rsid w:val="008627B1"/>
    <w:rsid w:val="008675B6"/>
    <w:rsid w:val="008716C8"/>
    <w:rsid w:val="0087271D"/>
    <w:rsid w:val="00876FCE"/>
    <w:rsid w:val="00883BF7"/>
    <w:rsid w:val="008849F8"/>
    <w:rsid w:val="00884C6B"/>
    <w:rsid w:val="00886026"/>
    <w:rsid w:val="00892C6D"/>
    <w:rsid w:val="00894E3E"/>
    <w:rsid w:val="008A1554"/>
    <w:rsid w:val="008A30A2"/>
    <w:rsid w:val="008A42F9"/>
    <w:rsid w:val="008B1A32"/>
    <w:rsid w:val="008B434C"/>
    <w:rsid w:val="008C3060"/>
    <w:rsid w:val="008C31C8"/>
    <w:rsid w:val="008C7252"/>
    <w:rsid w:val="008C74E2"/>
    <w:rsid w:val="008D2976"/>
    <w:rsid w:val="008E4073"/>
    <w:rsid w:val="008F0075"/>
    <w:rsid w:val="008F28B3"/>
    <w:rsid w:val="008F2ADF"/>
    <w:rsid w:val="00900408"/>
    <w:rsid w:val="00900466"/>
    <w:rsid w:val="0090523B"/>
    <w:rsid w:val="0091192C"/>
    <w:rsid w:val="009146A2"/>
    <w:rsid w:val="0092730A"/>
    <w:rsid w:val="00927672"/>
    <w:rsid w:val="0094386F"/>
    <w:rsid w:val="00945946"/>
    <w:rsid w:val="0094645B"/>
    <w:rsid w:val="00947BCD"/>
    <w:rsid w:val="009523C8"/>
    <w:rsid w:val="00953BC5"/>
    <w:rsid w:val="0095484D"/>
    <w:rsid w:val="0095754F"/>
    <w:rsid w:val="009642C7"/>
    <w:rsid w:val="00964318"/>
    <w:rsid w:val="0096755A"/>
    <w:rsid w:val="00975300"/>
    <w:rsid w:val="00975491"/>
    <w:rsid w:val="00980841"/>
    <w:rsid w:val="00984605"/>
    <w:rsid w:val="009857BA"/>
    <w:rsid w:val="00990CBA"/>
    <w:rsid w:val="009A0FDA"/>
    <w:rsid w:val="009A11C8"/>
    <w:rsid w:val="009A1319"/>
    <w:rsid w:val="009A6995"/>
    <w:rsid w:val="009B0D56"/>
    <w:rsid w:val="009B1BE2"/>
    <w:rsid w:val="009B1F41"/>
    <w:rsid w:val="009B7B46"/>
    <w:rsid w:val="009C5ABA"/>
    <w:rsid w:val="009C60D4"/>
    <w:rsid w:val="009C6A78"/>
    <w:rsid w:val="009D12C8"/>
    <w:rsid w:val="009D2483"/>
    <w:rsid w:val="009D5F0C"/>
    <w:rsid w:val="009D6E51"/>
    <w:rsid w:val="009F6E16"/>
    <w:rsid w:val="009F739A"/>
    <w:rsid w:val="009F77B7"/>
    <w:rsid w:val="00A0142D"/>
    <w:rsid w:val="00A02813"/>
    <w:rsid w:val="00A108E5"/>
    <w:rsid w:val="00A21894"/>
    <w:rsid w:val="00A21E2B"/>
    <w:rsid w:val="00A26085"/>
    <w:rsid w:val="00A27849"/>
    <w:rsid w:val="00A32AAC"/>
    <w:rsid w:val="00A41467"/>
    <w:rsid w:val="00A41997"/>
    <w:rsid w:val="00A44A44"/>
    <w:rsid w:val="00A517E8"/>
    <w:rsid w:val="00A521FA"/>
    <w:rsid w:val="00A5315D"/>
    <w:rsid w:val="00A557EE"/>
    <w:rsid w:val="00A56348"/>
    <w:rsid w:val="00A578B4"/>
    <w:rsid w:val="00A71424"/>
    <w:rsid w:val="00A774B0"/>
    <w:rsid w:val="00A774FA"/>
    <w:rsid w:val="00A807F5"/>
    <w:rsid w:val="00A81D8D"/>
    <w:rsid w:val="00A86B60"/>
    <w:rsid w:val="00A91891"/>
    <w:rsid w:val="00A92974"/>
    <w:rsid w:val="00A964DB"/>
    <w:rsid w:val="00AA10CB"/>
    <w:rsid w:val="00AA1685"/>
    <w:rsid w:val="00AA2CE3"/>
    <w:rsid w:val="00AA403F"/>
    <w:rsid w:val="00AB1F4A"/>
    <w:rsid w:val="00AB5909"/>
    <w:rsid w:val="00AC6AAD"/>
    <w:rsid w:val="00AD2176"/>
    <w:rsid w:val="00AD4464"/>
    <w:rsid w:val="00AD57D3"/>
    <w:rsid w:val="00AD6192"/>
    <w:rsid w:val="00AE4FA7"/>
    <w:rsid w:val="00AE581E"/>
    <w:rsid w:val="00B01E88"/>
    <w:rsid w:val="00B0515E"/>
    <w:rsid w:val="00B05BA4"/>
    <w:rsid w:val="00B05F05"/>
    <w:rsid w:val="00B16359"/>
    <w:rsid w:val="00B222C9"/>
    <w:rsid w:val="00B259AF"/>
    <w:rsid w:val="00B25CA0"/>
    <w:rsid w:val="00B26C49"/>
    <w:rsid w:val="00B40329"/>
    <w:rsid w:val="00B470F6"/>
    <w:rsid w:val="00B50EB0"/>
    <w:rsid w:val="00B57084"/>
    <w:rsid w:val="00B741B6"/>
    <w:rsid w:val="00B74430"/>
    <w:rsid w:val="00B76413"/>
    <w:rsid w:val="00B825C8"/>
    <w:rsid w:val="00B84F86"/>
    <w:rsid w:val="00B86AAC"/>
    <w:rsid w:val="00B9347C"/>
    <w:rsid w:val="00B94055"/>
    <w:rsid w:val="00BA3663"/>
    <w:rsid w:val="00BA5B05"/>
    <w:rsid w:val="00BA75D5"/>
    <w:rsid w:val="00BB0F24"/>
    <w:rsid w:val="00BB5E2F"/>
    <w:rsid w:val="00BB6939"/>
    <w:rsid w:val="00BC354B"/>
    <w:rsid w:val="00BC6456"/>
    <w:rsid w:val="00BD4ACE"/>
    <w:rsid w:val="00BE5FBB"/>
    <w:rsid w:val="00BE5FDB"/>
    <w:rsid w:val="00BF18B8"/>
    <w:rsid w:val="00BF4C98"/>
    <w:rsid w:val="00BF6887"/>
    <w:rsid w:val="00BF7268"/>
    <w:rsid w:val="00C0614C"/>
    <w:rsid w:val="00C1240B"/>
    <w:rsid w:val="00C12D4C"/>
    <w:rsid w:val="00C2506F"/>
    <w:rsid w:val="00C2784C"/>
    <w:rsid w:val="00C34EB2"/>
    <w:rsid w:val="00C34F67"/>
    <w:rsid w:val="00C37BF1"/>
    <w:rsid w:val="00C4474D"/>
    <w:rsid w:val="00C44825"/>
    <w:rsid w:val="00C502D5"/>
    <w:rsid w:val="00C509C9"/>
    <w:rsid w:val="00C51053"/>
    <w:rsid w:val="00C52F17"/>
    <w:rsid w:val="00C56F71"/>
    <w:rsid w:val="00C71678"/>
    <w:rsid w:val="00C73EC8"/>
    <w:rsid w:val="00C74586"/>
    <w:rsid w:val="00C81FEA"/>
    <w:rsid w:val="00C927BF"/>
    <w:rsid w:val="00CA179B"/>
    <w:rsid w:val="00CA3DE2"/>
    <w:rsid w:val="00CA4CBF"/>
    <w:rsid w:val="00CA6012"/>
    <w:rsid w:val="00CA666A"/>
    <w:rsid w:val="00CA7871"/>
    <w:rsid w:val="00CD14A0"/>
    <w:rsid w:val="00CE0BF8"/>
    <w:rsid w:val="00CE2DB1"/>
    <w:rsid w:val="00CE3B4B"/>
    <w:rsid w:val="00CE4A6E"/>
    <w:rsid w:val="00CE5A0E"/>
    <w:rsid w:val="00CF0A7F"/>
    <w:rsid w:val="00CF0DAC"/>
    <w:rsid w:val="00CF3154"/>
    <w:rsid w:val="00CF49DE"/>
    <w:rsid w:val="00D00A85"/>
    <w:rsid w:val="00D00DF6"/>
    <w:rsid w:val="00D01BDF"/>
    <w:rsid w:val="00D07615"/>
    <w:rsid w:val="00D21F41"/>
    <w:rsid w:val="00D33812"/>
    <w:rsid w:val="00D35CC8"/>
    <w:rsid w:val="00D43A7E"/>
    <w:rsid w:val="00D43AB0"/>
    <w:rsid w:val="00D43EA0"/>
    <w:rsid w:val="00D441E6"/>
    <w:rsid w:val="00D45A16"/>
    <w:rsid w:val="00D50237"/>
    <w:rsid w:val="00D51DDA"/>
    <w:rsid w:val="00D5687E"/>
    <w:rsid w:val="00D65161"/>
    <w:rsid w:val="00D6660E"/>
    <w:rsid w:val="00D70835"/>
    <w:rsid w:val="00D76C57"/>
    <w:rsid w:val="00D77984"/>
    <w:rsid w:val="00D818FF"/>
    <w:rsid w:val="00D81C38"/>
    <w:rsid w:val="00D82C1E"/>
    <w:rsid w:val="00D8673A"/>
    <w:rsid w:val="00D94BAE"/>
    <w:rsid w:val="00DB1CDC"/>
    <w:rsid w:val="00DC57D4"/>
    <w:rsid w:val="00DD1BF4"/>
    <w:rsid w:val="00DD7B75"/>
    <w:rsid w:val="00DE0D9D"/>
    <w:rsid w:val="00DE6858"/>
    <w:rsid w:val="00DF569D"/>
    <w:rsid w:val="00DF5A8B"/>
    <w:rsid w:val="00E06FC3"/>
    <w:rsid w:val="00E1046D"/>
    <w:rsid w:val="00E10A36"/>
    <w:rsid w:val="00E14F2D"/>
    <w:rsid w:val="00E26CCE"/>
    <w:rsid w:val="00E30153"/>
    <w:rsid w:val="00E330A9"/>
    <w:rsid w:val="00E408D2"/>
    <w:rsid w:val="00E43194"/>
    <w:rsid w:val="00E473F7"/>
    <w:rsid w:val="00E53649"/>
    <w:rsid w:val="00E625FF"/>
    <w:rsid w:val="00E62819"/>
    <w:rsid w:val="00E70758"/>
    <w:rsid w:val="00E77A5E"/>
    <w:rsid w:val="00E8313F"/>
    <w:rsid w:val="00E95203"/>
    <w:rsid w:val="00E95CAF"/>
    <w:rsid w:val="00EA0038"/>
    <w:rsid w:val="00EA1E3C"/>
    <w:rsid w:val="00EA33F2"/>
    <w:rsid w:val="00EA54C2"/>
    <w:rsid w:val="00EA589E"/>
    <w:rsid w:val="00EA77C7"/>
    <w:rsid w:val="00EB02DE"/>
    <w:rsid w:val="00EB09D6"/>
    <w:rsid w:val="00EB6A38"/>
    <w:rsid w:val="00ED2515"/>
    <w:rsid w:val="00ED515B"/>
    <w:rsid w:val="00ED598B"/>
    <w:rsid w:val="00EE4FB8"/>
    <w:rsid w:val="00EF2AFF"/>
    <w:rsid w:val="00F059E0"/>
    <w:rsid w:val="00F07160"/>
    <w:rsid w:val="00F1170D"/>
    <w:rsid w:val="00F12C29"/>
    <w:rsid w:val="00F21625"/>
    <w:rsid w:val="00F2219D"/>
    <w:rsid w:val="00F26B22"/>
    <w:rsid w:val="00F32ECB"/>
    <w:rsid w:val="00F34868"/>
    <w:rsid w:val="00F421C2"/>
    <w:rsid w:val="00F53E7C"/>
    <w:rsid w:val="00F56637"/>
    <w:rsid w:val="00F56B12"/>
    <w:rsid w:val="00F579AE"/>
    <w:rsid w:val="00F61BCC"/>
    <w:rsid w:val="00F76D14"/>
    <w:rsid w:val="00F774E7"/>
    <w:rsid w:val="00F778F7"/>
    <w:rsid w:val="00F87092"/>
    <w:rsid w:val="00F904D2"/>
    <w:rsid w:val="00FA3D32"/>
    <w:rsid w:val="00FA579F"/>
    <w:rsid w:val="00FB3E8D"/>
    <w:rsid w:val="00FC01F1"/>
    <w:rsid w:val="00FC4FA6"/>
    <w:rsid w:val="00FD57DA"/>
    <w:rsid w:val="00FD6C66"/>
    <w:rsid w:val="00FD7630"/>
    <w:rsid w:val="00FE183F"/>
    <w:rsid w:val="00FE3BEC"/>
    <w:rsid w:val="00FE7397"/>
    <w:rsid w:val="00FF1EFC"/>
    <w:rsid w:val="00FF25B5"/>
    <w:rsid w:val="00FF3BC9"/>
    <w:rsid w:val="00FF42CE"/>
    <w:rsid w:val="00FF4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83236"/>
  <w15:docId w15:val="{3F2BC647-27AF-468D-8F22-9593B7270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108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108E5"/>
  </w:style>
  <w:style w:type="character" w:customStyle="1" w:styleId="eop">
    <w:name w:val="eop"/>
    <w:basedOn w:val="DefaultParagraphFont"/>
    <w:rsid w:val="00A108E5"/>
  </w:style>
  <w:style w:type="character" w:styleId="Hyperlink">
    <w:name w:val="Hyperlink"/>
    <w:basedOn w:val="DefaultParagraphFont"/>
    <w:uiPriority w:val="99"/>
    <w:unhideWhenUsed/>
    <w:rsid w:val="00CA666A"/>
    <w:rPr>
      <w:color w:val="0563C1" w:themeColor="hyperlink"/>
      <w:u w:val="single"/>
    </w:rPr>
  </w:style>
  <w:style w:type="character" w:styleId="UnresolvedMention">
    <w:name w:val="Unresolved Mention"/>
    <w:basedOn w:val="DefaultParagraphFont"/>
    <w:uiPriority w:val="99"/>
    <w:semiHidden/>
    <w:unhideWhenUsed/>
    <w:rsid w:val="00CA666A"/>
    <w:rPr>
      <w:color w:val="605E5C"/>
      <w:shd w:val="clear" w:color="auto" w:fill="E1DFDD"/>
    </w:rPr>
  </w:style>
  <w:style w:type="character" w:customStyle="1" w:styleId="element-citation">
    <w:name w:val="element-citation"/>
    <w:basedOn w:val="DefaultParagraphFont"/>
    <w:rsid w:val="0065451D"/>
  </w:style>
  <w:style w:type="character" w:customStyle="1" w:styleId="ref-journal">
    <w:name w:val="ref-journal"/>
    <w:basedOn w:val="DefaultParagraphFont"/>
    <w:rsid w:val="0065451D"/>
  </w:style>
  <w:style w:type="character" w:customStyle="1" w:styleId="nowrap">
    <w:name w:val="nowrap"/>
    <w:basedOn w:val="DefaultParagraphFont"/>
    <w:rsid w:val="0065451D"/>
  </w:style>
  <w:style w:type="paragraph" w:styleId="NormalWeb">
    <w:name w:val="Normal (Web)"/>
    <w:basedOn w:val="Normal"/>
    <w:uiPriority w:val="99"/>
    <w:unhideWhenUsed/>
    <w:rsid w:val="006545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B1F41"/>
    <w:rPr>
      <w:color w:val="954F72" w:themeColor="followedHyperlink"/>
      <w:u w:val="single"/>
    </w:rPr>
  </w:style>
  <w:style w:type="character" w:styleId="CommentReference">
    <w:name w:val="annotation reference"/>
    <w:basedOn w:val="DefaultParagraphFont"/>
    <w:uiPriority w:val="99"/>
    <w:semiHidden/>
    <w:unhideWhenUsed/>
    <w:rsid w:val="00A964DB"/>
    <w:rPr>
      <w:sz w:val="16"/>
      <w:szCs w:val="16"/>
    </w:rPr>
  </w:style>
  <w:style w:type="paragraph" w:styleId="CommentText">
    <w:name w:val="annotation text"/>
    <w:basedOn w:val="Normal"/>
    <w:link w:val="CommentTextChar"/>
    <w:uiPriority w:val="99"/>
    <w:semiHidden/>
    <w:unhideWhenUsed/>
    <w:rsid w:val="00A964DB"/>
    <w:pPr>
      <w:spacing w:line="240" w:lineRule="auto"/>
    </w:pPr>
    <w:rPr>
      <w:sz w:val="20"/>
      <w:szCs w:val="20"/>
    </w:rPr>
  </w:style>
  <w:style w:type="character" w:customStyle="1" w:styleId="CommentTextChar">
    <w:name w:val="Comment Text Char"/>
    <w:basedOn w:val="DefaultParagraphFont"/>
    <w:link w:val="CommentText"/>
    <w:uiPriority w:val="99"/>
    <w:semiHidden/>
    <w:rsid w:val="00A964DB"/>
    <w:rPr>
      <w:sz w:val="20"/>
      <w:szCs w:val="20"/>
    </w:rPr>
  </w:style>
  <w:style w:type="paragraph" w:styleId="CommentSubject">
    <w:name w:val="annotation subject"/>
    <w:basedOn w:val="CommentText"/>
    <w:next w:val="CommentText"/>
    <w:link w:val="CommentSubjectChar"/>
    <w:uiPriority w:val="99"/>
    <w:semiHidden/>
    <w:unhideWhenUsed/>
    <w:rsid w:val="00A964DB"/>
    <w:rPr>
      <w:b/>
      <w:bCs/>
    </w:rPr>
  </w:style>
  <w:style w:type="character" w:customStyle="1" w:styleId="CommentSubjectChar">
    <w:name w:val="Comment Subject Char"/>
    <w:basedOn w:val="CommentTextChar"/>
    <w:link w:val="CommentSubject"/>
    <w:uiPriority w:val="99"/>
    <w:semiHidden/>
    <w:rsid w:val="00A964DB"/>
    <w:rPr>
      <w:b/>
      <w:bCs/>
      <w:sz w:val="20"/>
      <w:szCs w:val="20"/>
    </w:rPr>
  </w:style>
  <w:style w:type="paragraph" w:styleId="Header">
    <w:name w:val="header"/>
    <w:basedOn w:val="Normal"/>
    <w:link w:val="HeaderChar"/>
    <w:uiPriority w:val="99"/>
    <w:unhideWhenUsed/>
    <w:rsid w:val="00137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51A"/>
  </w:style>
  <w:style w:type="paragraph" w:styleId="Footer">
    <w:name w:val="footer"/>
    <w:basedOn w:val="Normal"/>
    <w:link w:val="FooterChar"/>
    <w:uiPriority w:val="99"/>
    <w:unhideWhenUsed/>
    <w:rsid w:val="00137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51A"/>
  </w:style>
  <w:style w:type="paragraph" w:styleId="ListParagraph">
    <w:name w:val="List Paragraph"/>
    <w:basedOn w:val="Normal"/>
    <w:uiPriority w:val="34"/>
    <w:qFormat/>
    <w:rsid w:val="00835D1D"/>
    <w:pPr>
      <w:ind w:left="720"/>
      <w:contextualSpacing/>
    </w:pPr>
  </w:style>
  <w:style w:type="paragraph" w:customStyle="1" w:styleId="c-article-referencesitem">
    <w:name w:val="c-article-references__item"/>
    <w:basedOn w:val="Normal"/>
    <w:rsid w:val="00EA58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referencestext">
    <w:name w:val="c-article-references__text"/>
    <w:basedOn w:val="Normal"/>
    <w:rsid w:val="00EA58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referenceslinks">
    <w:name w:val="c-article-references__links"/>
    <w:basedOn w:val="Normal"/>
    <w:rsid w:val="00EA58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icle-referencescounter">
    <w:name w:val="c-article-references__counter"/>
    <w:basedOn w:val="DefaultParagraphFont"/>
    <w:rsid w:val="00EA589E"/>
  </w:style>
  <w:style w:type="character" w:styleId="HTMLCite">
    <w:name w:val="HTML Cite"/>
    <w:basedOn w:val="DefaultParagraphFont"/>
    <w:uiPriority w:val="99"/>
    <w:semiHidden/>
    <w:unhideWhenUsed/>
    <w:rsid w:val="00975491"/>
    <w:rPr>
      <w:i/>
      <w:iCs/>
    </w:rPr>
  </w:style>
  <w:style w:type="character" w:customStyle="1" w:styleId="ref-vol">
    <w:name w:val="ref-vol"/>
    <w:basedOn w:val="DefaultParagraphFont"/>
    <w:rsid w:val="00006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23075">
      <w:bodyDiv w:val="1"/>
      <w:marLeft w:val="0"/>
      <w:marRight w:val="0"/>
      <w:marTop w:val="0"/>
      <w:marBottom w:val="0"/>
      <w:divBdr>
        <w:top w:val="none" w:sz="0" w:space="0" w:color="auto"/>
        <w:left w:val="none" w:sz="0" w:space="0" w:color="auto"/>
        <w:bottom w:val="none" w:sz="0" w:space="0" w:color="auto"/>
        <w:right w:val="none" w:sz="0" w:space="0" w:color="auto"/>
      </w:divBdr>
    </w:div>
    <w:div w:id="142935706">
      <w:bodyDiv w:val="1"/>
      <w:marLeft w:val="0"/>
      <w:marRight w:val="0"/>
      <w:marTop w:val="0"/>
      <w:marBottom w:val="0"/>
      <w:divBdr>
        <w:top w:val="none" w:sz="0" w:space="0" w:color="auto"/>
        <w:left w:val="none" w:sz="0" w:space="0" w:color="auto"/>
        <w:bottom w:val="none" w:sz="0" w:space="0" w:color="auto"/>
        <w:right w:val="none" w:sz="0" w:space="0" w:color="auto"/>
      </w:divBdr>
      <w:divsChild>
        <w:div w:id="433938387">
          <w:marLeft w:val="0"/>
          <w:marRight w:val="0"/>
          <w:marTop w:val="0"/>
          <w:marBottom w:val="0"/>
          <w:divBdr>
            <w:top w:val="none" w:sz="0" w:space="0" w:color="auto"/>
            <w:left w:val="none" w:sz="0" w:space="0" w:color="auto"/>
            <w:bottom w:val="none" w:sz="0" w:space="0" w:color="auto"/>
            <w:right w:val="none" w:sz="0" w:space="0" w:color="auto"/>
          </w:divBdr>
        </w:div>
        <w:div w:id="471407958">
          <w:marLeft w:val="0"/>
          <w:marRight w:val="0"/>
          <w:marTop w:val="0"/>
          <w:marBottom w:val="0"/>
          <w:divBdr>
            <w:top w:val="none" w:sz="0" w:space="0" w:color="auto"/>
            <w:left w:val="none" w:sz="0" w:space="0" w:color="auto"/>
            <w:bottom w:val="none" w:sz="0" w:space="0" w:color="auto"/>
            <w:right w:val="none" w:sz="0" w:space="0" w:color="auto"/>
          </w:divBdr>
        </w:div>
        <w:div w:id="542795606">
          <w:marLeft w:val="0"/>
          <w:marRight w:val="0"/>
          <w:marTop w:val="0"/>
          <w:marBottom w:val="0"/>
          <w:divBdr>
            <w:top w:val="none" w:sz="0" w:space="0" w:color="auto"/>
            <w:left w:val="none" w:sz="0" w:space="0" w:color="auto"/>
            <w:bottom w:val="none" w:sz="0" w:space="0" w:color="auto"/>
            <w:right w:val="none" w:sz="0" w:space="0" w:color="auto"/>
          </w:divBdr>
        </w:div>
        <w:div w:id="626471942">
          <w:marLeft w:val="0"/>
          <w:marRight w:val="0"/>
          <w:marTop w:val="0"/>
          <w:marBottom w:val="0"/>
          <w:divBdr>
            <w:top w:val="none" w:sz="0" w:space="0" w:color="auto"/>
            <w:left w:val="none" w:sz="0" w:space="0" w:color="auto"/>
            <w:bottom w:val="none" w:sz="0" w:space="0" w:color="auto"/>
            <w:right w:val="none" w:sz="0" w:space="0" w:color="auto"/>
          </w:divBdr>
        </w:div>
        <w:div w:id="627390976">
          <w:marLeft w:val="0"/>
          <w:marRight w:val="0"/>
          <w:marTop w:val="0"/>
          <w:marBottom w:val="0"/>
          <w:divBdr>
            <w:top w:val="none" w:sz="0" w:space="0" w:color="auto"/>
            <w:left w:val="none" w:sz="0" w:space="0" w:color="auto"/>
            <w:bottom w:val="none" w:sz="0" w:space="0" w:color="auto"/>
            <w:right w:val="none" w:sz="0" w:space="0" w:color="auto"/>
          </w:divBdr>
        </w:div>
        <w:div w:id="641010236">
          <w:marLeft w:val="0"/>
          <w:marRight w:val="0"/>
          <w:marTop w:val="0"/>
          <w:marBottom w:val="0"/>
          <w:divBdr>
            <w:top w:val="none" w:sz="0" w:space="0" w:color="auto"/>
            <w:left w:val="none" w:sz="0" w:space="0" w:color="auto"/>
            <w:bottom w:val="none" w:sz="0" w:space="0" w:color="auto"/>
            <w:right w:val="none" w:sz="0" w:space="0" w:color="auto"/>
          </w:divBdr>
        </w:div>
        <w:div w:id="819734388">
          <w:marLeft w:val="0"/>
          <w:marRight w:val="0"/>
          <w:marTop w:val="0"/>
          <w:marBottom w:val="0"/>
          <w:divBdr>
            <w:top w:val="none" w:sz="0" w:space="0" w:color="auto"/>
            <w:left w:val="none" w:sz="0" w:space="0" w:color="auto"/>
            <w:bottom w:val="none" w:sz="0" w:space="0" w:color="auto"/>
            <w:right w:val="none" w:sz="0" w:space="0" w:color="auto"/>
          </w:divBdr>
        </w:div>
        <w:div w:id="841117291">
          <w:marLeft w:val="0"/>
          <w:marRight w:val="0"/>
          <w:marTop w:val="0"/>
          <w:marBottom w:val="0"/>
          <w:divBdr>
            <w:top w:val="none" w:sz="0" w:space="0" w:color="auto"/>
            <w:left w:val="none" w:sz="0" w:space="0" w:color="auto"/>
            <w:bottom w:val="none" w:sz="0" w:space="0" w:color="auto"/>
            <w:right w:val="none" w:sz="0" w:space="0" w:color="auto"/>
          </w:divBdr>
        </w:div>
        <w:div w:id="906646775">
          <w:marLeft w:val="0"/>
          <w:marRight w:val="0"/>
          <w:marTop w:val="0"/>
          <w:marBottom w:val="0"/>
          <w:divBdr>
            <w:top w:val="none" w:sz="0" w:space="0" w:color="auto"/>
            <w:left w:val="none" w:sz="0" w:space="0" w:color="auto"/>
            <w:bottom w:val="none" w:sz="0" w:space="0" w:color="auto"/>
            <w:right w:val="none" w:sz="0" w:space="0" w:color="auto"/>
          </w:divBdr>
        </w:div>
        <w:div w:id="956062809">
          <w:marLeft w:val="0"/>
          <w:marRight w:val="0"/>
          <w:marTop w:val="0"/>
          <w:marBottom w:val="0"/>
          <w:divBdr>
            <w:top w:val="none" w:sz="0" w:space="0" w:color="auto"/>
            <w:left w:val="none" w:sz="0" w:space="0" w:color="auto"/>
            <w:bottom w:val="none" w:sz="0" w:space="0" w:color="auto"/>
            <w:right w:val="none" w:sz="0" w:space="0" w:color="auto"/>
          </w:divBdr>
        </w:div>
        <w:div w:id="1044792929">
          <w:marLeft w:val="0"/>
          <w:marRight w:val="0"/>
          <w:marTop w:val="0"/>
          <w:marBottom w:val="0"/>
          <w:divBdr>
            <w:top w:val="none" w:sz="0" w:space="0" w:color="auto"/>
            <w:left w:val="none" w:sz="0" w:space="0" w:color="auto"/>
            <w:bottom w:val="none" w:sz="0" w:space="0" w:color="auto"/>
            <w:right w:val="none" w:sz="0" w:space="0" w:color="auto"/>
          </w:divBdr>
        </w:div>
        <w:div w:id="1169323643">
          <w:marLeft w:val="0"/>
          <w:marRight w:val="0"/>
          <w:marTop w:val="0"/>
          <w:marBottom w:val="0"/>
          <w:divBdr>
            <w:top w:val="none" w:sz="0" w:space="0" w:color="auto"/>
            <w:left w:val="none" w:sz="0" w:space="0" w:color="auto"/>
            <w:bottom w:val="none" w:sz="0" w:space="0" w:color="auto"/>
            <w:right w:val="none" w:sz="0" w:space="0" w:color="auto"/>
          </w:divBdr>
        </w:div>
        <w:div w:id="1176771205">
          <w:marLeft w:val="0"/>
          <w:marRight w:val="0"/>
          <w:marTop w:val="0"/>
          <w:marBottom w:val="0"/>
          <w:divBdr>
            <w:top w:val="none" w:sz="0" w:space="0" w:color="auto"/>
            <w:left w:val="none" w:sz="0" w:space="0" w:color="auto"/>
            <w:bottom w:val="none" w:sz="0" w:space="0" w:color="auto"/>
            <w:right w:val="none" w:sz="0" w:space="0" w:color="auto"/>
          </w:divBdr>
        </w:div>
        <w:div w:id="1340816147">
          <w:marLeft w:val="0"/>
          <w:marRight w:val="0"/>
          <w:marTop w:val="0"/>
          <w:marBottom w:val="0"/>
          <w:divBdr>
            <w:top w:val="none" w:sz="0" w:space="0" w:color="auto"/>
            <w:left w:val="none" w:sz="0" w:space="0" w:color="auto"/>
            <w:bottom w:val="none" w:sz="0" w:space="0" w:color="auto"/>
            <w:right w:val="none" w:sz="0" w:space="0" w:color="auto"/>
          </w:divBdr>
        </w:div>
        <w:div w:id="1529174201">
          <w:marLeft w:val="0"/>
          <w:marRight w:val="0"/>
          <w:marTop w:val="0"/>
          <w:marBottom w:val="0"/>
          <w:divBdr>
            <w:top w:val="none" w:sz="0" w:space="0" w:color="auto"/>
            <w:left w:val="none" w:sz="0" w:space="0" w:color="auto"/>
            <w:bottom w:val="none" w:sz="0" w:space="0" w:color="auto"/>
            <w:right w:val="none" w:sz="0" w:space="0" w:color="auto"/>
          </w:divBdr>
        </w:div>
        <w:div w:id="1547988251">
          <w:marLeft w:val="0"/>
          <w:marRight w:val="0"/>
          <w:marTop w:val="0"/>
          <w:marBottom w:val="0"/>
          <w:divBdr>
            <w:top w:val="none" w:sz="0" w:space="0" w:color="auto"/>
            <w:left w:val="none" w:sz="0" w:space="0" w:color="auto"/>
            <w:bottom w:val="none" w:sz="0" w:space="0" w:color="auto"/>
            <w:right w:val="none" w:sz="0" w:space="0" w:color="auto"/>
          </w:divBdr>
        </w:div>
        <w:div w:id="1598366928">
          <w:marLeft w:val="0"/>
          <w:marRight w:val="0"/>
          <w:marTop w:val="0"/>
          <w:marBottom w:val="0"/>
          <w:divBdr>
            <w:top w:val="none" w:sz="0" w:space="0" w:color="auto"/>
            <w:left w:val="none" w:sz="0" w:space="0" w:color="auto"/>
            <w:bottom w:val="none" w:sz="0" w:space="0" w:color="auto"/>
            <w:right w:val="none" w:sz="0" w:space="0" w:color="auto"/>
          </w:divBdr>
        </w:div>
        <w:div w:id="1624074949">
          <w:marLeft w:val="0"/>
          <w:marRight w:val="0"/>
          <w:marTop w:val="0"/>
          <w:marBottom w:val="0"/>
          <w:divBdr>
            <w:top w:val="none" w:sz="0" w:space="0" w:color="auto"/>
            <w:left w:val="none" w:sz="0" w:space="0" w:color="auto"/>
            <w:bottom w:val="none" w:sz="0" w:space="0" w:color="auto"/>
            <w:right w:val="none" w:sz="0" w:space="0" w:color="auto"/>
          </w:divBdr>
        </w:div>
        <w:div w:id="1655908490">
          <w:marLeft w:val="0"/>
          <w:marRight w:val="0"/>
          <w:marTop w:val="0"/>
          <w:marBottom w:val="0"/>
          <w:divBdr>
            <w:top w:val="none" w:sz="0" w:space="0" w:color="auto"/>
            <w:left w:val="none" w:sz="0" w:space="0" w:color="auto"/>
            <w:bottom w:val="none" w:sz="0" w:space="0" w:color="auto"/>
            <w:right w:val="none" w:sz="0" w:space="0" w:color="auto"/>
          </w:divBdr>
        </w:div>
        <w:div w:id="1738938319">
          <w:marLeft w:val="0"/>
          <w:marRight w:val="0"/>
          <w:marTop w:val="0"/>
          <w:marBottom w:val="0"/>
          <w:divBdr>
            <w:top w:val="none" w:sz="0" w:space="0" w:color="auto"/>
            <w:left w:val="none" w:sz="0" w:space="0" w:color="auto"/>
            <w:bottom w:val="none" w:sz="0" w:space="0" w:color="auto"/>
            <w:right w:val="none" w:sz="0" w:space="0" w:color="auto"/>
          </w:divBdr>
        </w:div>
        <w:div w:id="1883906088">
          <w:marLeft w:val="0"/>
          <w:marRight w:val="0"/>
          <w:marTop w:val="0"/>
          <w:marBottom w:val="0"/>
          <w:divBdr>
            <w:top w:val="none" w:sz="0" w:space="0" w:color="auto"/>
            <w:left w:val="none" w:sz="0" w:space="0" w:color="auto"/>
            <w:bottom w:val="none" w:sz="0" w:space="0" w:color="auto"/>
            <w:right w:val="none" w:sz="0" w:space="0" w:color="auto"/>
          </w:divBdr>
        </w:div>
        <w:div w:id="1963031963">
          <w:marLeft w:val="0"/>
          <w:marRight w:val="0"/>
          <w:marTop w:val="0"/>
          <w:marBottom w:val="0"/>
          <w:divBdr>
            <w:top w:val="none" w:sz="0" w:space="0" w:color="auto"/>
            <w:left w:val="none" w:sz="0" w:space="0" w:color="auto"/>
            <w:bottom w:val="none" w:sz="0" w:space="0" w:color="auto"/>
            <w:right w:val="none" w:sz="0" w:space="0" w:color="auto"/>
          </w:divBdr>
        </w:div>
        <w:div w:id="2045516529">
          <w:marLeft w:val="0"/>
          <w:marRight w:val="0"/>
          <w:marTop w:val="0"/>
          <w:marBottom w:val="0"/>
          <w:divBdr>
            <w:top w:val="none" w:sz="0" w:space="0" w:color="auto"/>
            <w:left w:val="none" w:sz="0" w:space="0" w:color="auto"/>
            <w:bottom w:val="none" w:sz="0" w:space="0" w:color="auto"/>
            <w:right w:val="none" w:sz="0" w:space="0" w:color="auto"/>
          </w:divBdr>
        </w:div>
      </w:divsChild>
    </w:div>
    <w:div w:id="371031349">
      <w:bodyDiv w:val="1"/>
      <w:marLeft w:val="0"/>
      <w:marRight w:val="0"/>
      <w:marTop w:val="0"/>
      <w:marBottom w:val="0"/>
      <w:divBdr>
        <w:top w:val="none" w:sz="0" w:space="0" w:color="auto"/>
        <w:left w:val="none" w:sz="0" w:space="0" w:color="auto"/>
        <w:bottom w:val="none" w:sz="0" w:space="0" w:color="auto"/>
        <w:right w:val="none" w:sz="0" w:space="0" w:color="auto"/>
      </w:divBdr>
    </w:div>
    <w:div w:id="1044793577">
      <w:bodyDiv w:val="1"/>
      <w:marLeft w:val="0"/>
      <w:marRight w:val="0"/>
      <w:marTop w:val="0"/>
      <w:marBottom w:val="0"/>
      <w:divBdr>
        <w:top w:val="none" w:sz="0" w:space="0" w:color="auto"/>
        <w:left w:val="none" w:sz="0" w:space="0" w:color="auto"/>
        <w:bottom w:val="none" w:sz="0" w:space="0" w:color="auto"/>
        <w:right w:val="none" w:sz="0" w:space="0" w:color="auto"/>
      </w:divBdr>
    </w:div>
    <w:div w:id="1049645490">
      <w:bodyDiv w:val="1"/>
      <w:marLeft w:val="0"/>
      <w:marRight w:val="0"/>
      <w:marTop w:val="0"/>
      <w:marBottom w:val="0"/>
      <w:divBdr>
        <w:top w:val="none" w:sz="0" w:space="0" w:color="auto"/>
        <w:left w:val="none" w:sz="0" w:space="0" w:color="auto"/>
        <w:bottom w:val="none" w:sz="0" w:space="0" w:color="auto"/>
        <w:right w:val="none" w:sz="0" w:space="0" w:color="auto"/>
      </w:divBdr>
      <w:divsChild>
        <w:div w:id="881595028">
          <w:marLeft w:val="0"/>
          <w:marRight w:val="0"/>
          <w:marTop w:val="120"/>
          <w:marBottom w:val="0"/>
          <w:divBdr>
            <w:top w:val="none" w:sz="0" w:space="0" w:color="auto"/>
            <w:left w:val="none" w:sz="0" w:space="0" w:color="auto"/>
            <w:bottom w:val="none" w:sz="0" w:space="0" w:color="auto"/>
            <w:right w:val="none" w:sz="0" w:space="0" w:color="auto"/>
          </w:divBdr>
        </w:div>
        <w:div w:id="1740982295">
          <w:marLeft w:val="0"/>
          <w:marRight w:val="0"/>
          <w:marTop w:val="12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oks.google.com/books?id=V-8WCgAAQBAJ&amp;pg=PA21"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pecial:BookSources/978-1-4798-9044-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n.wikipedia.org/wiki/ISBN_(identifie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ooks.google.com/books?id=V-8WCgAAQBAJ"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D61E2-1D7B-409E-8E2C-4EE06EC78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16</Pages>
  <Words>3503</Words>
  <Characters>19971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15</cp:revision>
  <dcterms:created xsi:type="dcterms:W3CDTF">2021-11-26T18:37:00Z</dcterms:created>
  <dcterms:modified xsi:type="dcterms:W3CDTF">2021-11-26T21:00:00Z</dcterms:modified>
</cp:coreProperties>
</file>