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14B4D" w14:textId="77777777" w:rsidR="00685712" w:rsidRDefault="00685712" w:rsidP="00685712">
      <w:pPr>
        <w:jc w:val="center"/>
      </w:pPr>
    </w:p>
    <w:p w14:paraId="4722B2D9" w14:textId="77777777" w:rsidR="00685712" w:rsidRDefault="00685712" w:rsidP="00685712">
      <w:pPr>
        <w:jc w:val="center"/>
      </w:pPr>
      <w:r>
        <w:rPr>
          <w:noProof/>
        </w:rPr>
        <w:drawing>
          <wp:inline distT="0" distB="0" distL="0" distR="0" wp14:anchorId="33EE0999" wp14:editId="4DF2F1AC">
            <wp:extent cx="5731510" cy="2253615"/>
            <wp:effectExtent l="0" t="0" r="2540" b="0"/>
            <wp:docPr id="1520089368" name="Picture 1520089368" descr="UNIVERSITY OF WALES, TRINITY SAINT DAVID CAREERS SERVICE | UWTSD 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CAREERS SERVICE | UWTSD Caree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53615"/>
                    </a:xfrm>
                    <a:prstGeom prst="rect">
                      <a:avLst/>
                    </a:prstGeom>
                    <a:noFill/>
                    <a:ln>
                      <a:noFill/>
                    </a:ln>
                  </pic:spPr>
                </pic:pic>
              </a:graphicData>
            </a:graphic>
          </wp:inline>
        </w:drawing>
      </w:r>
    </w:p>
    <w:p w14:paraId="1933FB90" w14:textId="77777777" w:rsidR="00685712" w:rsidRDefault="00685712" w:rsidP="00685712">
      <w:pPr>
        <w:jc w:val="center"/>
      </w:pPr>
    </w:p>
    <w:p w14:paraId="7A4676C9" w14:textId="77777777" w:rsidR="00685712" w:rsidRDefault="00685712" w:rsidP="00685712">
      <w:pPr>
        <w:pStyle w:val="Title"/>
        <w:jc w:val="center"/>
        <w:rPr>
          <w:rStyle w:val="Strong"/>
        </w:rPr>
      </w:pPr>
      <w:r>
        <w:rPr>
          <w:rStyle w:val="Strong"/>
        </w:rPr>
        <w:t>University of Wales Trinity Saint David</w:t>
      </w:r>
    </w:p>
    <w:p w14:paraId="7C47F50D" w14:textId="77777777" w:rsidR="00685712" w:rsidRDefault="00685712" w:rsidP="00685712">
      <w:pPr>
        <w:pStyle w:val="Title"/>
        <w:jc w:val="center"/>
      </w:pPr>
      <w:r>
        <w:t>School of Engineering</w:t>
      </w:r>
    </w:p>
    <w:p w14:paraId="6F90F39F" w14:textId="77777777" w:rsidR="00685712" w:rsidRDefault="00685712" w:rsidP="00685712">
      <w:pPr>
        <w:pStyle w:val="Title"/>
        <w:jc w:val="center"/>
      </w:pPr>
      <w:r>
        <w:t>Manufacturing Systems</w:t>
      </w:r>
    </w:p>
    <w:p w14:paraId="26DF1D5D" w14:textId="77777777" w:rsidR="00685712" w:rsidRDefault="00685712" w:rsidP="00685712"/>
    <w:p w14:paraId="58764356" w14:textId="77777777" w:rsidR="00685712" w:rsidRPr="001A3B07" w:rsidRDefault="00685712" w:rsidP="00685712"/>
    <w:p w14:paraId="4C02302E" w14:textId="77777777" w:rsidR="00685712" w:rsidRDefault="00685712" w:rsidP="00685712"/>
    <w:p w14:paraId="0AFF2ACF" w14:textId="77777777" w:rsidR="00685712" w:rsidRPr="001A3B07" w:rsidRDefault="00685712" w:rsidP="00685712">
      <w:pPr>
        <w:jc w:val="center"/>
        <w:rPr>
          <w:rStyle w:val="BookTitle"/>
          <w:sz w:val="36"/>
          <w:szCs w:val="36"/>
        </w:rPr>
      </w:pPr>
      <w:r>
        <w:rPr>
          <w:rStyle w:val="BookTitle"/>
          <w:sz w:val="36"/>
          <w:szCs w:val="36"/>
        </w:rPr>
        <w:t>Analysis and Simulation of a Centrifugal Clutch</w:t>
      </w:r>
    </w:p>
    <w:p w14:paraId="7A19EF5C" w14:textId="77777777" w:rsidR="00685712" w:rsidRPr="001A3B07" w:rsidRDefault="00685712" w:rsidP="00685712">
      <w:pPr>
        <w:jc w:val="center"/>
        <w:rPr>
          <w:rStyle w:val="BookTitle"/>
          <w:sz w:val="36"/>
          <w:szCs w:val="36"/>
        </w:rPr>
      </w:pPr>
    </w:p>
    <w:p w14:paraId="5000840C" w14:textId="77777777" w:rsidR="00685712" w:rsidRPr="001A3B07" w:rsidRDefault="00685712" w:rsidP="00685712">
      <w:pPr>
        <w:jc w:val="center"/>
        <w:rPr>
          <w:rStyle w:val="BookTitle"/>
          <w:sz w:val="36"/>
          <w:szCs w:val="36"/>
        </w:rPr>
      </w:pPr>
      <w:r>
        <w:rPr>
          <w:rStyle w:val="BookTitle"/>
          <w:sz w:val="36"/>
          <w:szCs w:val="36"/>
        </w:rPr>
        <w:t>Stress Analysis and Dynamics 5010</w:t>
      </w:r>
    </w:p>
    <w:p w14:paraId="3ED6A24B" w14:textId="77777777" w:rsidR="00685712" w:rsidRDefault="00685712" w:rsidP="00685712">
      <w:pPr>
        <w:jc w:val="center"/>
        <w:rPr>
          <w:rStyle w:val="BookTitle"/>
        </w:rPr>
      </w:pPr>
    </w:p>
    <w:p w14:paraId="4B1CDA3B" w14:textId="77777777" w:rsidR="00685712" w:rsidRDefault="00685712" w:rsidP="00685712">
      <w:pPr>
        <w:rPr>
          <w:rStyle w:val="BookTitle"/>
        </w:rPr>
      </w:pPr>
    </w:p>
    <w:p w14:paraId="2CECF21C" w14:textId="77777777" w:rsidR="00685712" w:rsidRPr="001A3B07" w:rsidRDefault="00685712" w:rsidP="00685712">
      <w:pPr>
        <w:jc w:val="center"/>
        <w:rPr>
          <w:rStyle w:val="BookTitle"/>
          <w:b w:val="0"/>
          <w:bCs w:val="0"/>
          <w:sz w:val="32"/>
          <w:szCs w:val="32"/>
        </w:rPr>
      </w:pPr>
      <w:r w:rsidRPr="001A3B07">
        <w:rPr>
          <w:rStyle w:val="BookTitle"/>
          <w:sz w:val="32"/>
          <w:szCs w:val="32"/>
        </w:rPr>
        <w:t>Joseph Lancastle</w:t>
      </w:r>
      <w:r>
        <w:rPr>
          <w:rStyle w:val="BookTitle"/>
          <w:sz w:val="32"/>
          <w:szCs w:val="32"/>
        </w:rPr>
        <w:br/>
        <w:t>2214707</w:t>
      </w:r>
    </w:p>
    <w:p w14:paraId="1910EC7F" w14:textId="77777777" w:rsidR="00685712" w:rsidRDefault="00685712" w:rsidP="00685712">
      <w:pPr>
        <w:jc w:val="center"/>
        <w:rPr>
          <w:rStyle w:val="BookTitle"/>
          <w:b w:val="0"/>
          <w:bCs w:val="0"/>
          <w:sz w:val="32"/>
          <w:szCs w:val="32"/>
        </w:rPr>
      </w:pPr>
      <w:r>
        <w:rPr>
          <w:rStyle w:val="BookTitle"/>
          <w:sz w:val="32"/>
          <w:szCs w:val="32"/>
        </w:rPr>
        <w:t>6</w:t>
      </w:r>
      <w:r w:rsidRPr="001A3B07">
        <w:rPr>
          <w:rStyle w:val="BookTitle"/>
          <w:sz w:val="32"/>
          <w:szCs w:val="32"/>
          <w:vertAlign w:val="superscript"/>
        </w:rPr>
        <w:t>th</w:t>
      </w:r>
      <w:r w:rsidRPr="001A3B07">
        <w:rPr>
          <w:rStyle w:val="BookTitle"/>
          <w:sz w:val="32"/>
          <w:szCs w:val="32"/>
        </w:rPr>
        <w:t xml:space="preserve"> </w:t>
      </w:r>
      <w:r>
        <w:rPr>
          <w:rStyle w:val="BookTitle"/>
          <w:sz w:val="32"/>
          <w:szCs w:val="32"/>
        </w:rPr>
        <w:t>November</w:t>
      </w:r>
      <w:r w:rsidRPr="001A3B07">
        <w:rPr>
          <w:rStyle w:val="BookTitle"/>
          <w:sz w:val="32"/>
          <w:szCs w:val="32"/>
        </w:rPr>
        <w:t xml:space="preserve"> 2023</w:t>
      </w:r>
    </w:p>
    <w:p w14:paraId="394D9330" w14:textId="7369A07E" w:rsidR="00685712" w:rsidRPr="00074E74" w:rsidRDefault="00685712" w:rsidP="00685712">
      <w:pPr>
        <w:jc w:val="center"/>
        <w:rPr>
          <w:sz w:val="32"/>
          <w:szCs w:val="32"/>
        </w:rPr>
      </w:pPr>
      <w:r>
        <w:rPr>
          <w:sz w:val="32"/>
          <w:szCs w:val="32"/>
        </w:rPr>
        <w:t xml:space="preserve">Wordcount: </w:t>
      </w:r>
      <w:r w:rsidR="00657375">
        <w:rPr>
          <w:sz w:val="32"/>
          <w:szCs w:val="32"/>
        </w:rPr>
        <w:t>249</w:t>
      </w:r>
      <w:r w:rsidR="00B85EE7">
        <w:rPr>
          <w:sz w:val="32"/>
          <w:szCs w:val="32"/>
        </w:rPr>
        <w:t>6</w:t>
      </w:r>
      <w:r>
        <w:rPr>
          <w:sz w:val="32"/>
          <w:szCs w:val="32"/>
        </w:rPr>
        <w:br/>
        <w:t xml:space="preserve">Edited Wordcount: </w:t>
      </w:r>
      <w:r w:rsidR="005A5825">
        <w:rPr>
          <w:sz w:val="32"/>
          <w:szCs w:val="32"/>
        </w:rPr>
        <w:t>31</w:t>
      </w:r>
      <w:r w:rsidR="00B85EE7">
        <w:rPr>
          <w:sz w:val="32"/>
          <w:szCs w:val="32"/>
        </w:rPr>
        <w:t>44</w:t>
      </w:r>
    </w:p>
    <w:p w14:paraId="7014641D" w14:textId="77777777" w:rsidR="00685712" w:rsidRDefault="00685712" w:rsidP="00685712">
      <w:r>
        <w:br w:type="page"/>
      </w:r>
    </w:p>
    <w:sdt>
      <w:sdtPr>
        <w:rPr>
          <w:rFonts w:asciiTheme="minorHAnsi" w:eastAsiaTheme="minorHAnsi" w:hAnsiTheme="minorHAnsi" w:cstheme="minorBidi"/>
          <w:color w:val="auto"/>
          <w:kern w:val="2"/>
          <w:sz w:val="22"/>
          <w:szCs w:val="22"/>
          <w:lang w:val="en-GB"/>
          <w14:ligatures w14:val="standardContextual"/>
        </w:rPr>
        <w:id w:val="-862667588"/>
        <w:docPartObj>
          <w:docPartGallery w:val="Table of Contents"/>
          <w:docPartUnique/>
        </w:docPartObj>
      </w:sdtPr>
      <w:sdtEndPr>
        <w:rPr>
          <w:b/>
          <w:bCs/>
          <w:noProof/>
          <w:kern w:val="0"/>
          <w14:ligatures w14:val="none"/>
        </w:rPr>
      </w:sdtEndPr>
      <w:sdtContent>
        <w:p w14:paraId="595197E8" w14:textId="77777777" w:rsidR="00685712" w:rsidRDefault="00685712" w:rsidP="00685712">
          <w:pPr>
            <w:pStyle w:val="TOCHeading"/>
          </w:pPr>
          <w:r>
            <w:t>Contents</w:t>
          </w:r>
        </w:p>
        <w:p w14:paraId="1E3270B1" w14:textId="4F06C5D1" w:rsidR="005A5825" w:rsidRDefault="0068571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0118916" w:history="1">
            <w:r w:rsidR="005A5825" w:rsidRPr="00957CAC">
              <w:rPr>
                <w:rStyle w:val="Hyperlink"/>
                <w:noProof/>
              </w:rPr>
              <w:t>Table of Figures</w:t>
            </w:r>
            <w:r w:rsidR="005A5825">
              <w:rPr>
                <w:noProof/>
                <w:webHidden/>
              </w:rPr>
              <w:tab/>
            </w:r>
            <w:r w:rsidR="005A5825">
              <w:rPr>
                <w:noProof/>
                <w:webHidden/>
              </w:rPr>
              <w:fldChar w:fldCharType="begin"/>
            </w:r>
            <w:r w:rsidR="005A5825">
              <w:rPr>
                <w:noProof/>
                <w:webHidden/>
              </w:rPr>
              <w:instrText xml:space="preserve"> PAGEREF _Toc150118916 \h </w:instrText>
            </w:r>
            <w:r w:rsidR="005A5825">
              <w:rPr>
                <w:noProof/>
                <w:webHidden/>
              </w:rPr>
            </w:r>
            <w:r w:rsidR="005A5825">
              <w:rPr>
                <w:noProof/>
                <w:webHidden/>
              </w:rPr>
              <w:fldChar w:fldCharType="separate"/>
            </w:r>
            <w:r w:rsidR="005A5825">
              <w:rPr>
                <w:noProof/>
                <w:webHidden/>
              </w:rPr>
              <w:t>3</w:t>
            </w:r>
            <w:r w:rsidR="005A5825">
              <w:rPr>
                <w:noProof/>
                <w:webHidden/>
              </w:rPr>
              <w:fldChar w:fldCharType="end"/>
            </w:r>
          </w:hyperlink>
        </w:p>
        <w:p w14:paraId="101A0068" w14:textId="550FBA2E" w:rsidR="005A5825" w:rsidRDefault="005A5825">
          <w:pPr>
            <w:pStyle w:val="TOC1"/>
            <w:tabs>
              <w:tab w:val="right" w:leader="dot" w:pos="9016"/>
            </w:tabs>
            <w:rPr>
              <w:rFonts w:eastAsiaTheme="minorEastAsia"/>
              <w:noProof/>
              <w:lang w:eastAsia="en-GB"/>
            </w:rPr>
          </w:pPr>
          <w:hyperlink w:anchor="_Toc150118917" w:history="1">
            <w:r w:rsidRPr="00957CAC">
              <w:rPr>
                <w:rStyle w:val="Hyperlink"/>
                <w:noProof/>
              </w:rPr>
              <w:t>Task A</w:t>
            </w:r>
            <w:r>
              <w:rPr>
                <w:noProof/>
                <w:webHidden/>
              </w:rPr>
              <w:tab/>
            </w:r>
            <w:r>
              <w:rPr>
                <w:noProof/>
                <w:webHidden/>
              </w:rPr>
              <w:fldChar w:fldCharType="begin"/>
            </w:r>
            <w:r>
              <w:rPr>
                <w:noProof/>
                <w:webHidden/>
              </w:rPr>
              <w:instrText xml:space="preserve"> PAGEREF _Toc150118917 \h </w:instrText>
            </w:r>
            <w:r>
              <w:rPr>
                <w:noProof/>
                <w:webHidden/>
              </w:rPr>
            </w:r>
            <w:r>
              <w:rPr>
                <w:noProof/>
                <w:webHidden/>
              </w:rPr>
              <w:fldChar w:fldCharType="separate"/>
            </w:r>
            <w:r>
              <w:rPr>
                <w:noProof/>
                <w:webHidden/>
              </w:rPr>
              <w:t>4</w:t>
            </w:r>
            <w:r>
              <w:rPr>
                <w:noProof/>
                <w:webHidden/>
              </w:rPr>
              <w:fldChar w:fldCharType="end"/>
            </w:r>
          </w:hyperlink>
        </w:p>
        <w:p w14:paraId="508E61E8" w14:textId="505F8894" w:rsidR="005A5825" w:rsidRDefault="005A5825">
          <w:pPr>
            <w:pStyle w:val="TOC2"/>
            <w:tabs>
              <w:tab w:val="right" w:leader="dot" w:pos="9016"/>
            </w:tabs>
            <w:rPr>
              <w:rFonts w:eastAsiaTheme="minorEastAsia"/>
              <w:noProof/>
              <w:kern w:val="2"/>
              <w:lang w:eastAsia="en-GB"/>
              <w14:ligatures w14:val="standardContextual"/>
            </w:rPr>
          </w:pPr>
          <w:hyperlink w:anchor="_Toc150118918" w:history="1">
            <w:r w:rsidRPr="00957CAC">
              <w:rPr>
                <w:rStyle w:val="Hyperlink"/>
                <w:noProof/>
              </w:rPr>
              <w:t>Introduction</w:t>
            </w:r>
            <w:r>
              <w:rPr>
                <w:noProof/>
                <w:webHidden/>
              </w:rPr>
              <w:tab/>
            </w:r>
            <w:r>
              <w:rPr>
                <w:noProof/>
                <w:webHidden/>
              </w:rPr>
              <w:fldChar w:fldCharType="begin"/>
            </w:r>
            <w:r>
              <w:rPr>
                <w:noProof/>
                <w:webHidden/>
              </w:rPr>
              <w:instrText xml:space="preserve"> PAGEREF _Toc150118918 \h </w:instrText>
            </w:r>
            <w:r>
              <w:rPr>
                <w:noProof/>
                <w:webHidden/>
              </w:rPr>
            </w:r>
            <w:r>
              <w:rPr>
                <w:noProof/>
                <w:webHidden/>
              </w:rPr>
              <w:fldChar w:fldCharType="separate"/>
            </w:r>
            <w:r>
              <w:rPr>
                <w:noProof/>
                <w:webHidden/>
              </w:rPr>
              <w:t>4</w:t>
            </w:r>
            <w:r>
              <w:rPr>
                <w:noProof/>
                <w:webHidden/>
              </w:rPr>
              <w:fldChar w:fldCharType="end"/>
            </w:r>
          </w:hyperlink>
        </w:p>
        <w:p w14:paraId="014EF01B" w14:textId="6B4D5B97" w:rsidR="005A5825" w:rsidRDefault="005A5825">
          <w:pPr>
            <w:pStyle w:val="TOC2"/>
            <w:tabs>
              <w:tab w:val="right" w:leader="dot" w:pos="9016"/>
            </w:tabs>
            <w:rPr>
              <w:rFonts w:eastAsiaTheme="minorEastAsia"/>
              <w:noProof/>
              <w:kern w:val="2"/>
              <w:lang w:eastAsia="en-GB"/>
              <w14:ligatures w14:val="standardContextual"/>
            </w:rPr>
          </w:pPr>
          <w:hyperlink w:anchor="_Toc150118919" w:history="1">
            <w:r w:rsidRPr="00957CAC">
              <w:rPr>
                <w:rStyle w:val="Hyperlink"/>
                <w:noProof/>
              </w:rPr>
              <w:t>Overview</w:t>
            </w:r>
            <w:r>
              <w:rPr>
                <w:noProof/>
                <w:webHidden/>
              </w:rPr>
              <w:tab/>
            </w:r>
            <w:r>
              <w:rPr>
                <w:noProof/>
                <w:webHidden/>
              </w:rPr>
              <w:fldChar w:fldCharType="begin"/>
            </w:r>
            <w:r>
              <w:rPr>
                <w:noProof/>
                <w:webHidden/>
              </w:rPr>
              <w:instrText xml:space="preserve"> PAGEREF _Toc150118919 \h </w:instrText>
            </w:r>
            <w:r>
              <w:rPr>
                <w:noProof/>
                <w:webHidden/>
              </w:rPr>
            </w:r>
            <w:r>
              <w:rPr>
                <w:noProof/>
                <w:webHidden/>
              </w:rPr>
              <w:fldChar w:fldCharType="separate"/>
            </w:r>
            <w:r>
              <w:rPr>
                <w:noProof/>
                <w:webHidden/>
              </w:rPr>
              <w:t>4</w:t>
            </w:r>
            <w:r>
              <w:rPr>
                <w:noProof/>
                <w:webHidden/>
              </w:rPr>
              <w:fldChar w:fldCharType="end"/>
            </w:r>
          </w:hyperlink>
        </w:p>
        <w:p w14:paraId="4C5DE1B9" w14:textId="6CD8F05F" w:rsidR="005A5825" w:rsidRDefault="005A5825">
          <w:pPr>
            <w:pStyle w:val="TOC2"/>
            <w:tabs>
              <w:tab w:val="right" w:leader="dot" w:pos="9016"/>
            </w:tabs>
            <w:rPr>
              <w:rFonts w:eastAsiaTheme="minorEastAsia"/>
              <w:noProof/>
              <w:kern w:val="2"/>
              <w:lang w:eastAsia="en-GB"/>
              <w14:ligatures w14:val="standardContextual"/>
            </w:rPr>
          </w:pPr>
          <w:hyperlink w:anchor="_Toc150118920" w:history="1">
            <w:r w:rsidRPr="00957CAC">
              <w:rPr>
                <w:rStyle w:val="Hyperlink"/>
                <w:noProof/>
              </w:rPr>
              <w:t>Development and Applications</w:t>
            </w:r>
            <w:r>
              <w:rPr>
                <w:noProof/>
                <w:webHidden/>
              </w:rPr>
              <w:tab/>
            </w:r>
            <w:r>
              <w:rPr>
                <w:noProof/>
                <w:webHidden/>
              </w:rPr>
              <w:fldChar w:fldCharType="begin"/>
            </w:r>
            <w:r>
              <w:rPr>
                <w:noProof/>
                <w:webHidden/>
              </w:rPr>
              <w:instrText xml:space="preserve"> PAGEREF _Toc150118920 \h </w:instrText>
            </w:r>
            <w:r>
              <w:rPr>
                <w:noProof/>
                <w:webHidden/>
              </w:rPr>
            </w:r>
            <w:r>
              <w:rPr>
                <w:noProof/>
                <w:webHidden/>
              </w:rPr>
              <w:fldChar w:fldCharType="separate"/>
            </w:r>
            <w:r>
              <w:rPr>
                <w:noProof/>
                <w:webHidden/>
              </w:rPr>
              <w:t>5</w:t>
            </w:r>
            <w:r>
              <w:rPr>
                <w:noProof/>
                <w:webHidden/>
              </w:rPr>
              <w:fldChar w:fldCharType="end"/>
            </w:r>
          </w:hyperlink>
        </w:p>
        <w:p w14:paraId="48A94C9A" w14:textId="5B019E7C" w:rsidR="005A5825" w:rsidRDefault="005A5825">
          <w:pPr>
            <w:pStyle w:val="TOC2"/>
            <w:tabs>
              <w:tab w:val="right" w:leader="dot" w:pos="9016"/>
            </w:tabs>
            <w:rPr>
              <w:rFonts w:eastAsiaTheme="minorEastAsia"/>
              <w:noProof/>
              <w:kern w:val="2"/>
              <w:lang w:eastAsia="en-GB"/>
              <w14:ligatures w14:val="standardContextual"/>
            </w:rPr>
          </w:pPr>
          <w:hyperlink w:anchor="_Toc150118921" w:history="1">
            <w:r w:rsidRPr="00957CAC">
              <w:rPr>
                <w:rStyle w:val="Hyperlink"/>
                <w:noProof/>
              </w:rPr>
              <w:t>Materials</w:t>
            </w:r>
            <w:r>
              <w:rPr>
                <w:noProof/>
                <w:webHidden/>
              </w:rPr>
              <w:tab/>
            </w:r>
            <w:r>
              <w:rPr>
                <w:noProof/>
                <w:webHidden/>
              </w:rPr>
              <w:fldChar w:fldCharType="begin"/>
            </w:r>
            <w:r>
              <w:rPr>
                <w:noProof/>
                <w:webHidden/>
              </w:rPr>
              <w:instrText xml:space="preserve"> PAGEREF _Toc150118921 \h </w:instrText>
            </w:r>
            <w:r>
              <w:rPr>
                <w:noProof/>
                <w:webHidden/>
              </w:rPr>
            </w:r>
            <w:r>
              <w:rPr>
                <w:noProof/>
                <w:webHidden/>
              </w:rPr>
              <w:fldChar w:fldCharType="separate"/>
            </w:r>
            <w:r>
              <w:rPr>
                <w:noProof/>
                <w:webHidden/>
              </w:rPr>
              <w:t>8</w:t>
            </w:r>
            <w:r>
              <w:rPr>
                <w:noProof/>
                <w:webHidden/>
              </w:rPr>
              <w:fldChar w:fldCharType="end"/>
            </w:r>
          </w:hyperlink>
        </w:p>
        <w:p w14:paraId="21EC7F72" w14:textId="6606E39E" w:rsidR="005A5825" w:rsidRDefault="005A5825">
          <w:pPr>
            <w:pStyle w:val="TOC2"/>
            <w:tabs>
              <w:tab w:val="right" w:leader="dot" w:pos="9016"/>
            </w:tabs>
            <w:rPr>
              <w:rFonts w:eastAsiaTheme="minorEastAsia"/>
              <w:noProof/>
              <w:kern w:val="2"/>
              <w:lang w:eastAsia="en-GB"/>
              <w14:ligatures w14:val="standardContextual"/>
            </w:rPr>
          </w:pPr>
          <w:hyperlink w:anchor="_Toc150118922" w:history="1">
            <w:r w:rsidRPr="00957CAC">
              <w:rPr>
                <w:rStyle w:val="Hyperlink"/>
                <w:noProof/>
              </w:rPr>
              <w:t>Conclusion</w:t>
            </w:r>
            <w:r>
              <w:rPr>
                <w:noProof/>
                <w:webHidden/>
              </w:rPr>
              <w:tab/>
            </w:r>
            <w:r>
              <w:rPr>
                <w:noProof/>
                <w:webHidden/>
              </w:rPr>
              <w:fldChar w:fldCharType="begin"/>
            </w:r>
            <w:r>
              <w:rPr>
                <w:noProof/>
                <w:webHidden/>
              </w:rPr>
              <w:instrText xml:space="preserve"> PAGEREF _Toc150118922 \h </w:instrText>
            </w:r>
            <w:r>
              <w:rPr>
                <w:noProof/>
                <w:webHidden/>
              </w:rPr>
            </w:r>
            <w:r>
              <w:rPr>
                <w:noProof/>
                <w:webHidden/>
              </w:rPr>
              <w:fldChar w:fldCharType="separate"/>
            </w:r>
            <w:r>
              <w:rPr>
                <w:noProof/>
                <w:webHidden/>
              </w:rPr>
              <w:t>8</w:t>
            </w:r>
            <w:r>
              <w:rPr>
                <w:noProof/>
                <w:webHidden/>
              </w:rPr>
              <w:fldChar w:fldCharType="end"/>
            </w:r>
          </w:hyperlink>
        </w:p>
        <w:p w14:paraId="08E2078B" w14:textId="6652BE39" w:rsidR="005A5825" w:rsidRDefault="005A5825">
          <w:pPr>
            <w:pStyle w:val="TOC1"/>
            <w:tabs>
              <w:tab w:val="right" w:leader="dot" w:pos="9016"/>
            </w:tabs>
            <w:rPr>
              <w:rFonts w:eastAsiaTheme="minorEastAsia"/>
              <w:noProof/>
              <w:lang w:eastAsia="en-GB"/>
            </w:rPr>
          </w:pPr>
          <w:hyperlink w:anchor="_Toc150118923" w:history="1">
            <w:r w:rsidRPr="00957CAC">
              <w:rPr>
                <w:rStyle w:val="Hyperlink"/>
                <w:noProof/>
              </w:rPr>
              <w:t>Task</w:t>
            </w:r>
            <w:r w:rsidRPr="00957CAC">
              <w:rPr>
                <w:rStyle w:val="Hyperlink"/>
                <w:noProof/>
                <w:shd w:val="clear" w:color="auto" w:fill="FFFFFF"/>
              </w:rPr>
              <w:t xml:space="preserve"> B</w:t>
            </w:r>
            <w:r>
              <w:rPr>
                <w:noProof/>
                <w:webHidden/>
              </w:rPr>
              <w:tab/>
            </w:r>
            <w:r>
              <w:rPr>
                <w:noProof/>
                <w:webHidden/>
              </w:rPr>
              <w:fldChar w:fldCharType="begin"/>
            </w:r>
            <w:r>
              <w:rPr>
                <w:noProof/>
                <w:webHidden/>
              </w:rPr>
              <w:instrText xml:space="preserve"> PAGEREF _Toc150118923 \h </w:instrText>
            </w:r>
            <w:r>
              <w:rPr>
                <w:noProof/>
                <w:webHidden/>
              </w:rPr>
            </w:r>
            <w:r>
              <w:rPr>
                <w:noProof/>
                <w:webHidden/>
              </w:rPr>
              <w:fldChar w:fldCharType="separate"/>
            </w:r>
            <w:r>
              <w:rPr>
                <w:noProof/>
                <w:webHidden/>
              </w:rPr>
              <w:t>9</w:t>
            </w:r>
            <w:r>
              <w:rPr>
                <w:noProof/>
                <w:webHidden/>
              </w:rPr>
              <w:fldChar w:fldCharType="end"/>
            </w:r>
          </w:hyperlink>
        </w:p>
        <w:p w14:paraId="62480BC7" w14:textId="182CFBCE" w:rsidR="005A5825" w:rsidRDefault="005A5825">
          <w:pPr>
            <w:pStyle w:val="TOC2"/>
            <w:tabs>
              <w:tab w:val="right" w:leader="dot" w:pos="9016"/>
            </w:tabs>
            <w:rPr>
              <w:rFonts w:eastAsiaTheme="minorEastAsia"/>
              <w:noProof/>
              <w:kern w:val="2"/>
              <w:lang w:eastAsia="en-GB"/>
              <w14:ligatures w14:val="standardContextual"/>
            </w:rPr>
          </w:pPr>
          <w:hyperlink w:anchor="_Toc150118924" w:history="1">
            <w:r w:rsidRPr="00957CAC">
              <w:rPr>
                <w:rStyle w:val="Hyperlink"/>
                <w:noProof/>
                <w:shd w:val="clear" w:color="auto" w:fill="FFFFFF"/>
              </w:rPr>
              <w:t>Question 1</w:t>
            </w:r>
            <w:r>
              <w:rPr>
                <w:noProof/>
                <w:webHidden/>
              </w:rPr>
              <w:tab/>
            </w:r>
            <w:r>
              <w:rPr>
                <w:noProof/>
                <w:webHidden/>
              </w:rPr>
              <w:fldChar w:fldCharType="begin"/>
            </w:r>
            <w:r>
              <w:rPr>
                <w:noProof/>
                <w:webHidden/>
              </w:rPr>
              <w:instrText xml:space="preserve"> PAGEREF _Toc150118924 \h </w:instrText>
            </w:r>
            <w:r>
              <w:rPr>
                <w:noProof/>
                <w:webHidden/>
              </w:rPr>
            </w:r>
            <w:r>
              <w:rPr>
                <w:noProof/>
                <w:webHidden/>
              </w:rPr>
              <w:fldChar w:fldCharType="separate"/>
            </w:r>
            <w:r>
              <w:rPr>
                <w:noProof/>
                <w:webHidden/>
              </w:rPr>
              <w:t>9</w:t>
            </w:r>
            <w:r>
              <w:rPr>
                <w:noProof/>
                <w:webHidden/>
              </w:rPr>
              <w:fldChar w:fldCharType="end"/>
            </w:r>
          </w:hyperlink>
        </w:p>
        <w:p w14:paraId="00F8B88C" w14:textId="444F96A7" w:rsidR="005A5825" w:rsidRDefault="005A5825">
          <w:pPr>
            <w:pStyle w:val="TOC2"/>
            <w:tabs>
              <w:tab w:val="right" w:leader="dot" w:pos="9016"/>
            </w:tabs>
            <w:rPr>
              <w:rFonts w:eastAsiaTheme="minorEastAsia"/>
              <w:noProof/>
              <w:kern w:val="2"/>
              <w:lang w:eastAsia="en-GB"/>
              <w14:ligatures w14:val="standardContextual"/>
            </w:rPr>
          </w:pPr>
          <w:hyperlink w:anchor="_Toc150118925" w:history="1">
            <w:r w:rsidRPr="00957CAC">
              <w:rPr>
                <w:rStyle w:val="Hyperlink"/>
                <w:noProof/>
                <w:shd w:val="clear" w:color="auto" w:fill="FFFFFF"/>
              </w:rPr>
              <w:t>Question 2</w:t>
            </w:r>
            <w:r>
              <w:rPr>
                <w:noProof/>
                <w:webHidden/>
              </w:rPr>
              <w:tab/>
            </w:r>
            <w:r>
              <w:rPr>
                <w:noProof/>
                <w:webHidden/>
              </w:rPr>
              <w:fldChar w:fldCharType="begin"/>
            </w:r>
            <w:r>
              <w:rPr>
                <w:noProof/>
                <w:webHidden/>
              </w:rPr>
              <w:instrText xml:space="preserve"> PAGEREF _Toc150118925 \h </w:instrText>
            </w:r>
            <w:r>
              <w:rPr>
                <w:noProof/>
                <w:webHidden/>
              </w:rPr>
            </w:r>
            <w:r>
              <w:rPr>
                <w:noProof/>
                <w:webHidden/>
              </w:rPr>
              <w:fldChar w:fldCharType="separate"/>
            </w:r>
            <w:r>
              <w:rPr>
                <w:noProof/>
                <w:webHidden/>
              </w:rPr>
              <w:t>9</w:t>
            </w:r>
            <w:r>
              <w:rPr>
                <w:noProof/>
                <w:webHidden/>
              </w:rPr>
              <w:fldChar w:fldCharType="end"/>
            </w:r>
          </w:hyperlink>
        </w:p>
        <w:p w14:paraId="60CC91DF" w14:textId="72E43FA7" w:rsidR="005A5825" w:rsidRDefault="005A5825">
          <w:pPr>
            <w:pStyle w:val="TOC2"/>
            <w:tabs>
              <w:tab w:val="right" w:leader="dot" w:pos="9016"/>
            </w:tabs>
            <w:rPr>
              <w:rFonts w:eastAsiaTheme="minorEastAsia"/>
              <w:noProof/>
              <w:kern w:val="2"/>
              <w:lang w:eastAsia="en-GB"/>
              <w14:ligatures w14:val="standardContextual"/>
            </w:rPr>
          </w:pPr>
          <w:hyperlink w:anchor="_Toc150118926" w:history="1">
            <w:r w:rsidRPr="00957CAC">
              <w:rPr>
                <w:rStyle w:val="Hyperlink"/>
                <w:noProof/>
                <w:shd w:val="clear" w:color="auto" w:fill="FFFFFF"/>
              </w:rPr>
              <w:t>Question 3</w:t>
            </w:r>
            <w:r>
              <w:rPr>
                <w:noProof/>
                <w:webHidden/>
              </w:rPr>
              <w:tab/>
            </w:r>
            <w:r>
              <w:rPr>
                <w:noProof/>
                <w:webHidden/>
              </w:rPr>
              <w:fldChar w:fldCharType="begin"/>
            </w:r>
            <w:r>
              <w:rPr>
                <w:noProof/>
                <w:webHidden/>
              </w:rPr>
              <w:instrText xml:space="preserve"> PAGEREF _Toc150118926 \h </w:instrText>
            </w:r>
            <w:r>
              <w:rPr>
                <w:noProof/>
                <w:webHidden/>
              </w:rPr>
            </w:r>
            <w:r>
              <w:rPr>
                <w:noProof/>
                <w:webHidden/>
              </w:rPr>
              <w:fldChar w:fldCharType="separate"/>
            </w:r>
            <w:r>
              <w:rPr>
                <w:noProof/>
                <w:webHidden/>
              </w:rPr>
              <w:t>11</w:t>
            </w:r>
            <w:r>
              <w:rPr>
                <w:noProof/>
                <w:webHidden/>
              </w:rPr>
              <w:fldChar w:fldCharType="end"/>
            </w:r>
          </w:hyperlink>
        </w:p>
        <w:p w14:paraId="23050F00" w14:textId="440C9A3E" w:rsidR="005A5825" w:rsidRDefault="005A5825">
          <w:pPr>
            <w:pStyle w:val="TOC2"/>
            <w:tabs>
              <w:tab w:val="right" w:leader="dot" w:pos="9016"/>
            </w:tabs>
            <w:rPr>
              <w:rFonts w:eastAsiaTheme="minorEastAsia"/>
              <w:noProof/>
              <w:kern w:val="2"/>
              <w:lang w:eastAsia="en-GB"/>
              <w14:ligatures w14:val="standardContextual"/>
            </w:rPr>
          </w:pPr>
          <w:hyperlink w:anchor="_Toc150118927" w:history="1">
            <w:r w:rsidRPr="00957CAC">
              <w:rPr>
                <w:rStyle w:val="Hyperlink"/>
                <w:noProof/>
                <w:shd w:val="clear" w:color="auto" w:fill="FFFFFF"/>
              </w:rPr>
              <w:t>Question 4</w:t>
            </w:r>
            <w:r>
              <w:rPr>
                <w:noProof/>
                <w:webHidden/>
              </w:rPr>
              <w:tab/>
            </w:r>
            <w:r>
              <w:rPr>
                <w:noProof/>
                <w:webHidden/>
              </w:rPr>
              <w:fldChar w:fldCharType="begin"/>
            </w:r>
            <w:r>
              <w:rPr>
                <w:noProof/>
                <w:webHidden/>
              </w:rPr>
              <w:instrText xml:space="preserve"> PAGEREF _Toc150118927 \h </w:instrText>
            </w:r>
            <w:r>
              <w:rPr>
                <w:noProof/>
                <w:webHidden/>
              </w:rPr>
            </w:r>
            <w:r>
              <w:rPr>
                <w:noProof/>
                <w:webHidden/>
              </w:rPr>
              <w:fldChar w:fldCharType="separate"/>
            </w:r>
            <w:r>
              <w:rPr>
                <w:noProof/>
                <w:webHidden/>
              </w:rPr>
              <w:t>13</w:t>
            </w:r>
            <w:r>
              <w:rPr>
                <w:noProof/>
                <w:webHidden/>
              </w:rPr>
              <w:fldChar w:fldCharType="end"/>
            </w:r>
          </w:hyperlink>
        </w:p>
        <w:p w14:paraId="141D4307" w14:textId="5AA7B49C" w:rsidR="005A5825" w:rsidRDefault="005A5825">
          <w:pPr>
            <w:pStyle w:val="TOC2"/>
            <w:tabs>
              <w:tab w:val="right" w:leader="dot" w:pos="9016"/>
            </w:tabs>
            <w:rPr>
              <w:rFonts w:eastAsiaTheme="minorEastAsia"/>
              <w:noProof/>
              <w:kern w:val="2"/>
              <w:lang w:eastAsia="en-GB"/>
              <w14:ligatures w14:val="standardContextual"/>
            </w:rPr>
          </w:pPr>
          <w:hyperlink w:anchor="_Toc150118928" w:history="1">
            <w:r w:rsidRPr="00957CAC">
              <w:rPr>
                <w:rStyle w:val="Hyperlink"/>
                <w:noProof/>
                <w:shd w:val="clear" w:color="auto" w:fill="FFFFFF"/>
              </w:rPr>
              <w:t>Questions 5 and 6</w:t>
            </w:r>
            <w:r>
              <w:rPr>
                <w:noProof/>
                <w:webHidden/>
              </w:rPr>
              <w:tab/>
            </w:r>
            <w:r>
              <w:rPr>
                <w:noProof/>
                <w:webHidden/>
              </w:rPr>
              <w:fldChar w:fldCharType="begin"/>
            </w:r>
            <w:r>
              <w:rPr>
                <w:noProof/>
                <w:webHidden/>
              </w:rPr>
              <w:instrText xml:space="preserve"> PAGEREF _Toc150118928 \h </w:instrText>
            </w:r>
            <w:r>
              <w:rPr>
                <w:noProof/>
                <w:webHidden/>
              </w:rPr>
            </w:r>
            <w:r>
              <w:rPr>
                <w:noProof/>
                <w:webHidden/>
              </w:rPr>
              <w:fldChar w:fldCharType="separate"/>
            </w:r>
            <w:r>
              <w:rPr>
                <w:noProof/>
                <w:webHidden/>
              </w:rPr>
              <w:t>14</w:t>
            </w:r>
            <w:r>
              <w:rPr>
                <w:noProof/>
                <w:webHidden/>
              </w:rPr>
              <w:fldChar w:fldCharType="end"/>
            </w:r>
          </w:hyperlink>
        </w:p>
        <w:p w14:paraId="41A116B8" w14:textId="4E8C125C" w:rsidR="005A5825" w:rsidRDefault="005A5825">
          <w:pPr>
            <w:pStyle w:val="TOC2"/>
            <w:tabs>
              <w:tab w:val="right" w:leader="dot" w:pos="9016"/>
            </w:tabs>
            <w:rPr>
              <w:rFonts w:eastAsiaTheme="minorEastAsia"/>
              <w:noProof/>
              <w:kern w:val="2"/>
              <w:lang w:eastAsia="en-GB"/>
              <w14:ligatures w14:val="standardContextual"/>
            </w:rPr>
          </w:pPr>
          <w:hyperlink w:anchor="_Toc150118929" w:history="1">
            <w:r w:rsidRPr="00957CAC">
              <w:rPr>
                <w:rStyle w:val="Hyperlink"/>
                <w:noProof/>
                <w:shd w:val="clear" w:color="auto" w:fill="FFFFFF"/>
              </w:rPr>
              <w:t>Question 7</w:t>
            </w:r>
            <w:r>
              <w:rPr>
                <w:noProof/>
                <w:webHidden/>
              </w:rPr>
              <w:tab/>
            </w:r>
            <w:r>
              <w:rPr>
                <w:noProof/>
                <w:webHidden/>
              </w:rPr>
              <w:fldChar w:fldCharType="begin"/>
            </w:r>
            <w:r>
              <w:rPr>
                <w:noProof/>
                <w:webHidden/>
              </w:rPr>
              <w:instrText xml:space="preserve"> PAGEREF _Toc150118929 \h </w:instrText>
            </w:r>
            <w:r>
              <w:rPr>
                <w:noProof/>
                <w:webHidden/>
              </w:rPr>
            </w:r>
            <w:r>
              <w:rPr>
                <w:noProof/>
                <w:webHidden/>
              </w:rPr>
              <w:fldChar w:fldCharType="separate"/>
            </w:r>
            <w:r>
              <w:rPr>
                <w:noProof/>
                <w:webHidden/>
              </w:rPr>
              <w:t>17</w:t>
            </w:r>
            <w:r>
              <w:rPr>
                <w:noProof/>
                <w:webHidden/>
              </w:rPr>
              <w:fldChar w:fldCharType="end"/>
            </w:r>
          </w:hyperlink>
        </w:p>
        <w:p w14:paraId="5BF16D01" w14:textId="27881811" w:rsidR="005A5825" w:rsidRDefault="005A5825">
          <w:pPr>
            <w:pStyle w:val="TOC1"/>
            <w:tabs>
              <w:tab w:val="right" w:leader="dot" w:pos="9016"/>
            </w:tabs>
            <w:rPr>
              <w:rFonts w:eastAsiaTheme="minorEastAsia"/>
              <w:noProof/>
              <w:lang w:eastAsia="en-GB"/>
            </w:rPr>
          </w:pPr>
          <w:hyperlink w:anchor="_Toc150118930" w:history="1">
            <w:r w:rsidRPr="00957CAC">
              <w:rPr>
                <w:rStyle w:val="Hyperlink"/>
                <w:noProof/>
              </w:rPr>
              <w:t>Bibliography</w:t>
            </w:r>
            <w:r>
              <w:rPr>
                <w:noProof/>
                <w:webHidden/>
              </w:rPr>
              <w:tab/>
            </w:r>
            <w:r>
              <w:rPr>
                <w:noProof/>
                <w:webHidden/>
              </w:rPr>
              <w:fldChar w:fldCharType="begin"/>
            </w:r>
            <w:r>
              <w:rPr>
                <w:noProof/>
                <w:webHidden/>
              </w:rPr>
              <w:instrText xml:space="preserve"> PAGEREF _Toc150118930 \h </w:instrText>
            </w:r>
            <w:r>
              <w:rPr>
                <w:noProof/>
                <w:webHidden/>
              </w:rPr>
            </w:r>
            <w:r>
              <w:rPr>
                <w:noProof/>
                <w:webHidden/>
              </w:rPr>
              <w:fldChar w:fldCharType="separate"/>
            </w:r>
            <w:r>
              <w:rPr>
                <w:noProof/>
                <w:webHidden/>
              </w:rPr>
              <w:t>18</w:t>
            </w:r>
            <w:r>
              <w:rPr>
                <w:noProof/>
                <w:webHidden/>
              </w:rPr>
              <w:fldChar w:fldCharType="end"/>
            </w:r>
          </w:hyperlink>
        </w:p>
        <w:p w14:paraId="57EFA93C" w14:textId="22BCE95D" w:rsidR="005A5825" w:rsidRDefault="005A5825">
          <w:pPr>
            <w:pStyle w:val="TOC1"/>
            <w:tabs>
              <w:tab w:val="right" w:leader="dot" w:pos="9016"/>
            </w:tabs>
            <w:rPr>
              <w:rFonts w:eastAsiaTheme="minorEastAsia"/>
              <w:noProof/>
              <w:lang w:eastAsia="en-GB"/>
            </w:rPr>
          </w:pPr>
          <w:hyperlink w:anchor="_Toc150118931" w:history="1">
            <w:r w:rsidRPr="00957CAC">
              <w:rPr>
                <w:rStyle w:val="Hyperlink"/>
                <w:noProof/>
              </w:rPr>
              <w:t>Appendices</w:t>
            </w:r>
            <w:r>
              <w:rPr>
                <w:noProof/>
                <w:webHidden/>
              </w:rPr>
              <w:tab/>
            </w:r>
            <w:r>
              <w:rPr>
                <w:noProof/>
                <w:webHidden/>
              </w:rPr>
              <w:fldChar w:fldCharType="begin"/>
            </w:r>
            <w:r>
              <w:rPr>
                <w:noProof/>
                <w:webHidden/>
              </w:rPr>
              <w:instrText xml:space="preserve"> PAGEREF _Toc150118931 \h </w:instrText>
            </w:r>
            <w:r>
              <w:rPr>
                <w:noProof/>
                <w:webHidden/>
              </w:rPr>
            </w:r>
            <w:r>
              <w:rPr>
                <w:noProof/>
                <w:webHidden/>
              </w:rPr>
              <w:fldChar w:fldCharType="separate"/>
            </w:r>
            <w:r>
              <w:rPr>
                <w:noProof/>
                <w:webHidden/>
              </w:rPr>
              <w:t>20</w:t>
            </w:r>
            <w:r>
              <w:rPr>
                <w:noProof/>
                <w:webHidden/>
              </w:rPr>
              <w:fldChar w:fldCharType="end"/>
            </w:r>
          </w:hyperlink>
        </w:p>
        <w:p w14:paraId="78E794CF" w14:textId="203C55E4" w:rsidR="00685712" w:rsidRDefault="00685712" w:rsidP="00685712">
          <w:r>
            <w:rPr>
              <w:b/>
              <w:bCs/>
              <w:noProof/>
            </w:rPr>
            <w:fldChar w:fldCharType="end"/>
          </w:r>
        </w:p>
      </w:sdtContent>
    </w:sdt>
    <w:p w14:paraId="54588C71" w14:textId="77777777" w:rsidR="00023E03" w:rsidRDefault="00023E03">
      <w:r>
        <w:br w:type="page"/>
      </w:r>
    </w:p>
    <w:p w14:paraId="1C526ACE" w14:textId="3870A47E" w:rsidR="008A416F" w:rsidRDefault="00206519" w:rsidP="008A416F">
      <w:pPr>
        <w:pStyle w:val="Heading1"/>
      </w:pPr>
      <w:bookmarkStart w:id="0" w:name="_Toc150118916"/>
      <w:r>
        <w:lastRenderedPageBreak/>
        <w:t>Table of Figures</w:t>
      </w:r>
      <w:bookmarkEnd w:id="0"/>
      <w:r>
        <w:br/>
      </w:r>
    </w:p>
    <w:p w14:paraId="389CE992" w14:textId="6903478B" w:rsidR="005A5825" w:rsidRDefault="008A416F">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150118932" w:history="1">
        <w:r w:rsidR="005A5825" w:rsidRPr="005E40E5">
          <w:rPr>
            <w:rStyle w:val="Hyperlink"/>
            <w:noProof/>
          </w:rPr>
          <w:t>Figure 1: 3rd Angle Projection Drawing of a Centrifugal Clutch Kholil et al. (2021)</w:t>
        </w:r>
        <w:r w:rsidR="005A5825">
          <w:rPr>
            <w:noProof/>
            <w:webHidden/>
          </w:rPr>
          <w:tab/>
        </w:r>
        <w:r w:rsidR="005A5825">
          <w:rPr>
            <w:noProof/>
            <w:webHidden/>
          </w:rPr>
          <w:fldChar w:fldCharType="begin"/>
        </w:r>
        <w:r w:rsidR="005A5825">
          <w:rPr>
            <w:noProof/>
            <w:webHidden/>
          </w:rPr>
          <w:instrText xml:space="preserve"> PAGEREF _Toc150118932 \h </w:instrText>
        </w:r>
        <w:r w:rsidR="005A5825">
          <w:rPr>
            <w:noProof/>
            <w:webHidden/>
          </w:rPr>
        </w:r>
        <w:r w:rsidR="005A5825">
          <w:rPr>
            <w:noProof/>
            <w:webHidden/>
          </w:rPr>
          <w:fldChar w:fldCharType="separate"/>
        </w:r>
        <w:r w:rsidR="005A5825">
          <w:rPr>
            <w:noProof/>
            <w:webHidden/>
          </w:rPr>
          <w:t>4</w:t>
        </w:r>
        <w:r w:rsidR="005A5825">
          <w:rPr>
            <w:noProof/>
            <w:webHidden/>
          </w:rPr>
          <w:fldChar w:fldCharType="end"/>
        </w:r>
      </w:hyperlink>
    </w:p>
    <w:p w14:paraId="76B94DF8" w14:textId="0A64982D" w:rsidR="005A5825" w:rsidRDefault="005A5825">
      <w:pPr>
        <w:pStyle w:val="TableofFigures"/>
        <w:tabs>
          <w:tab w:val="right" w:leader="dot" w:pos="9016"/>
        </w:tabs>
        <w:rPr>
          <w:rFonts w:eastAsiaTheme="minorEastAsia"/>
          <w:noProof/>
          <w:kern w:val="2"/>
          <w:lang w:eastAsia="en-GB"/>
          <w14:ligatures w14:val="standardContextual"/>
        </w:rPr>
      </w:pPr>
      <w:hyperlink r:id="rId7" w:anchor="_Toc150118933" w:history="1">
        <w:r w:rsidRPr="005E40E5">
          <w:rPr>
            <w:rStyle w:val="Hyperlink"/>
            <w:noProof/>
          </w:rPr>
          <w:t>Figure 2: Early Centrifugal Clutch Example Kirkpatrick (1950)</w:t>
        </w:r>
        <w:r>
          <w:rPr>
            <w:noProof/>
            <w:webHidden/>
          </w:rPr>
          <w:tab/>
        </w:r>
        <w:r>
          <w:rPr>
            <w:noProof/>
            <w:webHidden/>
          </w:rPr>
          <w:fldChar w:fldCharType="begin"/>
        </w:r>
        <w:r>
          <w:rPr>
            <w:noProof/>
            <w:webHidden/>
          </w:rPr>
          <w:instrText xml:space="preserve"> PAGEREF _Toc150118933 \h </w:instrText>
        </w:r>
        <w:r>
          <w:rPr>
            <w:noProof/>
            <w:webHidden/>
          </w:rPr>
        </w:r>
        <w:r>
          <w:rPr>
            <w:noProof/>
            <w:webHidden/>
          </w:rPr>
          <w:fldChar w:fldCharType="separate"/>
        </w:r>
        <w:r>
          <w:rPr>
            <w:noProof/>
            <w:webHidden/>
          </w:rPr>
          <w:t>5</w:t>
        </w:r>
        <w:r>
          <w:rPr>
            <w:noProof/>
            <w:webHidden/>
          </w:rPr>
          <w:fldChar w:fldCharType="end"/>
        </w:r>
      </w:hyperlink>
    </w:p>
    <w:p w14:paraId="3DF10B52" w14:textId="0786DC75" w:rsidR="005A5825" w:rsidRDefault="005A5825">
      <w:pPr>
        <w:pStyle w:val="TableofFigures"/>
        <w:tabs>
          <w:tab w:val="right" w:leader="dot" w:pos="9016"/>
        </w:tabs>
        <w:rPr>
          <w:rFonts w:eastAsiaTheme="minorEastAsia"/>
          <w:noProof/>
          <w:kern w:val="2"/>
          <w:lang w:eastAsia="en-GB"/>
          <w14:ligatures w14:val="standardContextual"/>
        </w:rPr>
      </w:pPr>
      <w:hyperlink r:id="rId8" w:anchor="_Toc150118934" w:history="1">
        <w:r w:rsidRPr="005E40E5">
          <w:rPr>
            <w:rStyle w:val="Hyperlink"/>
            <w:noProof/>
          </w:rPr>
          <w:t>Figure 3: St. John (1980) Clutch Design</w:t>
        </w:r>
        <w:r>
          <w:rPr>
            <w:noProof/>
            <w:webHidden/>
          </w:rPr>
          <w:tab/>
        </w:r>
        <w:r>
          <w:rPr>
            <w:noProof/>
            <w:webHidden/>
          </w:rPr>
          <w:fldChar w:fldCharType="begin"/>
        </w:r>
        <w:r>
          <w:rPr>
            <w:noProof/>
            <w:webHidden/>
          </w:rPr>
          <w:instrText xml:space="preserve"> PAGEREF _Toc150118934 \h </w:instrText>
        </w:r>
        <w:r>
          <w:rPr>
            <w:noProof/>
            <w:webHidden/>
          </w:rPr>
        </w:r>
        <w:r>
          <w:rPr>
            <w:noProof/>
            <w:webHidden/>
          </w:rPr>
          <w:fldChar w:fldCharType="separate"/>
        </w:r>
        <w:r>
          <w:rPr>
            <w:noProof/>
            <w:webHidden/>
          </w:rPr>
          <w:t>5</w:t>
        </w:r>
        <w:r>
          <w:rPr>
            <w:noProof/>
            <w:webHidden/>
          </w:rPr>
          <w:fldChar w:fldCharType="end"/>
        </w:r>
      </w:hyperlink>
    </w:p>
    <w:p w14:paraId="634C15BD" w14:textId="5F8EB7C4" w:rsidR="005A5825" w:rsidRDefault="005A5825">
      <w:pPr>
        <w:pStyle w:val="TableofFigures"/>
        <w:tabs>
          <w:tab w:val="right" w:leader="dot" w:pos="9016"/>
        </w:tabs>
        <w:rPr>
          <w:rFonts w:eastAsiaTheme="minorEastAsia"/>
          <w:noProof/>
          <w:kern w:val="2"/>
          <w:lang w:eastAsia="en-GB"/>
          <w14:ligatures w14:val="standardContextual"/>
        </w:rPr>
      </w:pPr>
      <w:hyperlink r:id="rId9" w:anchor="_Toc150118935" w:history="1">
        <w:r w:rsidRPr="005E40E5">
          <w:rPr>
            <w:rStyle w:val="Hyperlink"/>
            <w:noProof/>
          </w:rPr>
          <w:t>Figure 4: Spring Surrounded Clutch Nagashima &amp; Hiraizumi, (1988)</w:t>
        </w:r>
        <w:r>
          <w:rPr>
            <w:noProof/>
            <w:webHidden/>
          </w:rPr>
          <w:tab/>
        </w:r>
        <w:r>
          <w:rPr>
            <w:noProof/>
            <w:webHidden/>
          </w:rPr>
          <w:fldChar w:fldCharType="begin"/>
        </w:r>
        <w:r>
          <w:rPr>
            <w:noProof/>
            <w:webHidden/>
          </w:rPr>
          <w:instrText xml:space="preserve"> PAGEREF _Toc150118935 \h </w:instrText>
        </w:r>
        <w:r>
          <w:rPr>
            <w:noProof/>
            <w:webHidden/>
          </w:rPr>
        </w:r>
        <w:r>
          <w:rPr>
            <w:noProof/>
            <w:webHidden/>
          </w:rPr>
          <w:fldChar w:fldCharType="separate"/>
        </w:r>
        <w:r>
          <w:rPr>
            <w:noProof/>
            <w:webHidden/>
          </w:rPr>
          <w:t>6</w:t>
        </w:r>
        <w:r>
          <w:rPr>
            <w:noProof/>
            <w:webHidden/>
          </w:rPr>
          <w:fldChar w:fldCharType="end"/>
        </w:r>
      </w:hyperlink>
    </w:p>
    <w:p w14:paraId="78EAE267" w14:textId="4FC794D7" w:rsidR="005A5825" w:rsidRDefault="005A5825">
      <w:pPr>
        <w:pStyle w:val="TableofFigures"/>
        <w:tabs>
          <w:tab w:val="right" w:leader="dot" w:pos="9016"/>
        </w:tabs>
        <w:rPr>
          <w:rFonts w:eastAsiaTheme="minorEastAsia"/>
          <w:noProof/>
          <w:kern w:val="2"/>
          <w:lang w:eastAsia="en-GB"/>
          <w14:ligatures w14:val="standardContextual"/>
        </w:rPr>
      </w:pPr>
      <w:hyperlink r:id="rId10" w:anchor="_Toc150118936" w:history="1">
        <w:r w:rsidRPr="005E40E5">
          <w:rPr>
            <w:rStyle w:val="Hyperlink"/>
            <w:noProof/>
          </w:rPr>
          <w:t>Figure 5: Counterbalanced Centrifugal Clutch Weiss (1984)</w:t>
        </w:r>
        <w:r>
          <w:rPr>
            <w:noProof/>
            <w:webHidden/>
          </w:rPr>
          <w:tab/>
        </w:r>
        <w:r>
          <w:rPr>
            <w:noProof/>
            <w:webHidden/>
          </w:rPr>
          <w:fldChar w:fldCharType="begin"/>
        </w:r>
        <w:r>
          <w:rPr>
            <w:noProof/>
            <w:webHidden/>
          </w:rPr>
          <w:instrText xml:space="preserve"> PAGEREF _Toc150118936 \h </w:instrText>
        </w:r>
        <w:r>
          <w:rPr>
            <w:noProof/>
            <w:webHidden/>
          </w:rPr>
        </w:r>
        <w:r>
          <w:rPr>
            <w:noProof/>
            <w:webHidden/>
          </w:rPr>
          <w:fldChar w:fldCharType="separate"/>
        </w:r>
        <w:r>
          <w:rPr>
            <w:noProof/>
            <w:webHidden/>
          </w:rPr>
          <w:t>6</w:t>
        </w:r>
        <w:r>
          <w:rPr>
            <w:noProof/>
            <w:webHidden/>
          </w:rPr>
          <w:fldChar w:fldCharType="end"/>
        </w:r>
      </w:hyperlink>
    </w:p>
    <w:p w14:paraId="65FC7517" w14:textId="599F78E8" w:rsidR="005A5825" w:rsidRDefault="005A5825">
      <w:pPr>
        <w:pStyle w:val="TableofFigures"/>
        <w:tabs>
          <w:tab w:val="right" w:leader="dot" w:pos="9016"/>
        </w:tabs>
        <w:rPr>
          <w:rFonts w:eastAsiaTheme="minorEastAsia"/>
          <w:noProof/>
          <w:kern w:val="2"/>
          <w:lang w:eastAsia="en-GB"/>
          <w14:ligatures w14:val="standardContextual"/>
        </w:rPr>
      </w:pPr>
      <w:hyperlink r:id="rId11" w:anchor="_Toc150118937" w:history="1">
        <w:r w:rsidRPr="005E40E5">
          <w:rPr>
            <w:rStyle w:val="Hyperlink"/>
            <w:noProof/>
          </w:rPr>
          <w:t>Figure 6: FOA Clutch Crane et al. (2004)</w:t>
        </w:r>
        <w:r>
          <w:rPr>
            <w:noProof/>
            <w:webHidden/>
          </w:rPr>
          <w:tab/>
        </w:r>
        <w:r>
          <w:rPr>
            <w:noProof/>
            <w:webHidden/>
          </w:rPr>
          <w:fldChar w:fldCharType="begin"/>
        </w:r>
        <w:r>
          <w:rPr>
            <w:noProof/>
            <w:webHidden/>
          </w:rPr>
          <w:instrText xml:space="preserve"> PAGEREF _Toc150118937 \h </w:instrText>
        </w:r>
        <w:r>
          <w:rPr>
            <w:noProof/>
            <w:webHidden/>
          </w:rPr>
        </w:r>
        <w:r>
          <w:rPr>
            <w:noProof/>
            <w:webHidden/>
          </w:rPr>
          <w:fldChar w:fldCharType="separate"/>
        </w:r>
        <w:r>
          <w:rPr>
            <w:noProof/>
            <w:webHidden/>
          </w:rPr>
          <w:t>6</w:t>
        </w:r>
        <w:r>
          <w:rPr>
            <w:noProof/>
            <w:webHidden/>
          </w:rPr>
          <w:fldChar w:fldCharType="end"/>
        </w:r>
      </w:hyperlink>
    </w:p>
    <w:p w14:paraId="2124CDF2" w14:textId="5827513B" w:rsidR="005A5825" w:rsidRDefault="005A5825">
      <w:pPr>
        <w:pStyle w:val="TableofFigures"/>
        <w:tabs>
          <w:tab w:val="right" w:leader="dot" w:pos="9016"/>
        </w:tabs>
        <w:rPr>
          <w:rFonts w:eastAsiaTheme="minorEastAsia"/>
          <w:noProof/>
          <w:kern w:val="2"/>
          <w:lang w:eastAsia="en-GB"/>
          <w14:ligatures w14:val="standardContextual"/>
        </w:rPr>
      </w:pPr>
      <w:hyperlink r:id="rId12" w:anchor="_Toc150118938" w:history="1">
        <w:r w:rsidRPr="005E40E5">
          <w:rPr>
            <w:rStyle w:val="Hyperlink"/>
            <w:noProof/>
          </w:rPr>
          <w:t>Figure 7: "S-Type" Centrifugal Clutch Example  Crane et al. (2001)</w:t>
        </w:r>
        <w:r>
          <w:rPr>
            <w:noProof/>
            <w:webHidden/>
          </w:rPr>
          <w:tab/>
        </w:r>
        <w:r>
          <w:rPr>
            <w:noProof/>
            <w:webHidden/>
          </w:rPr>
          <w:fldChar w:fldCharType="begin"/>
        </w:r>
        <w:r>
          <w:rPr>
            <w:noProof/>
            <w:webHidden/>
          </w:rPr>
          <w:instrText xml:space="preserve"> PAGEREF _Toc150118938 \h </w:instrText>
        </w:r>
        <w:r>
          <w:rPr>
            <w:noProof/>
            <w:webHidden/>
          </w:rPr>
        </w:r>
        <w:r>
          <w:rPr>
            <w:noProof/>
            <w:webHidden/>
          </w:rPr>
          <w:fldChar w:fldCharType="separate"/>
        </w:r>
        <w:r>
          <w:rPr>
            <w:noProof/>
            <w:webHidden/>
          </w:rPr>
          <w:t>6</w:t>
        </w:r>
        <w:r>
          <w:rPr>
            <w:noProof/>
            <w:webHidden/>
          </w:rPr>
          <w:fldChar w:fldCharType="end"/>
        </w:r>
      </w:hyperlink>
    </w:p>
    <w:p w14:paraId="1BFD878C" w14:textId="18A962B9" w:rsidR="005A5825" w:rsidRDefault="005A5825">
      <w:pPr>
        <w:pStyle w:val="TableofFigures"/>
        <w:tabs>
          <w:tab w:val="right" w:leader="dot" w:pos="9016"/>
        </w:tabs>
        <w:rPr>
          <w:rFonts w:eastAsiaTheme="minorEastAsia"/>
          <w:noProof/>
          <w:kern w:val="2"/>
          <w:lang w:eastAsia="en-GB"/>
          <w14:ligatures w14:val="standardContextual"/>
        </w:rPr>
      </w:pPr>
      <w:hyperlink w:anchor="_Toc150118939" w:history="1">
        <w:r w:rsidRPr="005E40E5">
          <w:rPr>
            <w:rStyle w:val="Hyperlink"/>
            <w:noProof/>
          </w:rPr>
          <w:t>Figure 8: Simplified Diagram of Electromagnetic Clutch, Creative (2021)</w:t>
        </w:r>
        <w:r>
          <w:rPr>
            <w:noProof/>
            <w:webHidden/>
          </w:rPr>
          <w:tab/>
        </w:r>
        <w:r>
          <w:rPr>
            <w:noProof/>
            <w:webHidden/>
          </w:rPr>
          <w:fldChar w:fldCharType="begin"/>
        </w:r>
        <w:r>
          <w:rPr>
            <w:noProof/>
            <w:webHidden/>
          </w:rPr>
          <w:instrText xml:space="preserve"> PAGEREF _Toc150118939 \h </w:instrText>
        </w:r>
        <w:r>
          <w:rPr>
            <w:noProof/>
            <w:webHidden/>
          </w:rPr>
        </w:r>
        <w:r>
          <w:rPr>
            <w:noProof/>
            <w:webHidden/>
          </w:rPr>
          <w:fldChar w:fldCharType="separate"/>
        </w:r>
        <w:r>
          <w:rPr>
            <w:noProof/>
            <w:webHidden/>
          </w:rPr>
          <w:t>7</w:t>
        </w:r>
        <w:r>
          <w:rPr>
            <w:noProof/>
            <w:webHidden/>
          </w:rPr>
          <w:fldChar w:fldCharType="end"/>
        </w:r>
      </w:hyperlink>
    </w:p>
    <w:p w14:paraId="6845B609" w14:textId="7D1456C0" w:rsidR="005A5825" w:rsidRDefault="005A5825">
      <w:pPr>
        <w:pStyle w:val="TableofFigures"/>
        <w:tabs>
          <w:tab w:val="right" w:leader="dot" w:pos="9016"/>
        </w:tabs>
        <w:rPr>
          <w:rFonts w:eastAsiaTheme="minorEastAsia"/>
          <w:noProof/>
          <w:kern w:val="2"/>
          <w:lang w:eastAsia="en-GB"/>
          <w14:ligatures w14:val="standardContextual"/>
        </w:rPr>
      </w:pPr>
      <w:hyperlink r:id="rId13" w:anchor="_Toc150118940" w:history="1">
        <w:r w:rsidRPr="005E40E5">
          <w:rPr>
            <w:rStyle w:val="Hyperlink"/>
            <w:noProof/>
          </w:rPr>
          <w:t>Figure 9: Driven Shaft RPM and Driving Shaft Torque at 0.35 Friction Coefficient</w:t>
        </w:r>
        <w:r>
          <w:rPr>
            <w:noProof/>
            <w:webHidden/>
          </w:rPr>
          <w:tab/>
        </w:r>
        <w:r>
          <w:rPr>
            <w:noProof/>
            <w:webHidden/>
          </w:rPr>
          <w:fldChar w:fldCharType="begin"/>
        </w:r>
        <w:r>
          <w:rPr>
            <w:noProof/>
            <w:webHidden/>
          </w:rPr>
          <w:instrText xml:space="preserve"> PAGEREF _Toc150118940 \h </w:instrText>
        </w:r>
        <w:r>
          <w:rPr>
            <w:noProof/>
            <w:webHidden/>
          </w:rPr>
        </w:r>
        <w:r>
          <w:rPr>
            <w:noProof/>
            <w:webHidden/>
          </w:rPr>
          <w:fldChar w:fldCharType="separate"/>
        </w:r>
        <w:r>
          <w:rPr>
            <w:noProof/>
            <w:webHidden/>
          </w:rPr>
          <w:t>15</w:t>
        </w:r>
        <w:r>
          <w:rPr>
            <w:noProof/>
            <w:webHidden/>
          </w:rPr>
          <w:fldChar w:fldCharType="end"/>
        </w:r>
      </w:hyperlink>
    </w:p>
    <w:p w14:paraId="55656F9A" w14:textId="43BDE256" w:rsidR="005A5825" w:rsidRDefault="005A5825">
      <w:pPr>
        <w:pStyle w:val="TableofFigures"/>
        <w:tabs>
          <w:tab w:val="right" w:leader="dot" w:pos="9016"/>
        </w:tabs>
        <w:rPr>
          <w:rFonts w:eastAsiaTheme="minorEastAsia"/>
          <w:noProof/>
          <w:kern w:val="2"/>
          <w:lang w:eastAsia="en-GB"/>
          <w14:ligatures w14:val="standardContextual"/>
        </w:rPr>
      </w:pPr>
      <w:hyperlink r:id="rId14" w:anchor="_Toc150118941" w:history="1">
        <w:r w:rsidRPr="005E40E5">
          <w:rPr>
            <w:rStyle w:val="Hyperlink"/>
            <w:noProof/>
          </w:rPr>
          <w:t>Figure 10: Driven Shaft RPM and Driving Shaft Torque at All Friction Coefficients</w:t>
        </w:r>
        <w:r>
          <w:rPr>
            <w:noProof/>
            <w:webHidden/>
          </w:rPr>
          <w:tab/>
        </w:r>
        <w:r>
          <w:rPr>
            <w:noProof/>
            <w:webHidden/>
          </w:rPr>
          <w:fldChar w:fldCharType="begin"/>
        </w:r>
        <w:r>
          <w:rPr>
            <w:noProof/>
            <w:webHidden/>
          </w:rPr>
          <w:instrText xml:space="preserve"> PAGEREF _Toc150118941 \h </w:instrText>
        </w:r>
        <w:r>
          <w:rPr>
            <w:noProof/>
            <w:webHidden/>
          </w:rPr>
        </w:r>
        <w:r>
          <w:rPr>
            <w:noProof/>
            <w:webHidden/>
          </w:rPr>
          <w:fldChar w:fldCharType="separate"/>
        </w:r>
        <w:r>
          <w:rPr>
            <w:noProof/>
            <w:webHidden/>
          </w:rPr>
          <w:t>16</w:t>
        </w:r>
        <w:r>
          <w:rPr>
            <w:noProof/>
            <w:webHidden/>
          </w:rPr>
          <w:fldChar w:fldCharType="end"/>
        </w:r>
      </w:hyperlink>
    </w:p>
    <w:p w14:paraId="6744CF9E" w14:textId="2F775C36" w:rsidR="00685712" w:rsidRDefault="008A416F" w:rsidP="00685712">
      <w:r>
        <w:fldChar w:fldCharType="end"/>
      </w:r>
    </w:p>
    <w:p w14:paraId="4CA7D288" w14:textId="77777777" w:rsidR="008A416F" w:rsidRDefault="008A416F">
      <w:pPr>
        <w:rPr>
          <w:rFonts w:asciiTheme="majorHAnsi" w:eastAsiaTheme="majorEastAsia" w:hAnsiTheme="majorHAnsi" w:cstheme="majorBidi"/>
          <w:color w:val="2F5496" w:themeColor="accent1" w:themeShade="BF"/>
          <w:sz w:val="32"/>
          <w:szCs w:val="32"/>
        </w:rPr>
      </w:pPr>
      <w:r>
        <w:br w:type="page"/>
      </w:r>
    </w:p>
    <w:p w14:paraId="55DDDB81" w14:textId="20B4A197" w:rsidR="00685712" w:rsidRDefault="00D2778D" w:rsidP="00685712">
      <w:pPr>
        <w:pStyle w:val="Heading1"/>
      </w:pPr>
      <w:bookmarkStart w:id="1" w:name="_Toc150118917"/>
      <w:r>
        <w:lastRenderedPageBreak/>
        <w:t>Task</w:t>
      </w:r>
      <w:r w:rsidR="00685712">
        <w:t xml:space="preserve"> A</w:t>
      </w:r>
      <w:bookmarkEnd w:id="1"/>
    </w:p>
    <w:p w14:paraId="3B3ACE69" w14:textId="77777777" w:rsidR="00685712" w:rsidRDefault="00685712" w:rsidP="00685712"/>
    <w:p w14:paraId="6FED1A4B" w14:textId="3FD9EFF5" w:rsidR="00D2778D" w:rsidRDefault="00E64CE6" w:rsidP="00E64CE6">
      <w:pPr>
        <w:pStyle w:val="Heading2"/>
      </w:pPr>
      <w:bookmarkStart w:id="2" w:name="_Toc150118918"/>
      <w:r>
        <w:t>Introduction</w:t>
      </w:r>
      <w:bookmarkEnd w:id="2"/>
    </w:p>
    <w:p w14:paraId="2BC234AE" w14:textId="77777777" w:rsidR="005E6171" w:rsidRDefault="005E6171" w:rsidP="005E6171"/>
    <w:p w14:paraId="447E1734" w14:textId="10B8A112" w:rsidR="00023E03" w:rsidRPr="005E6171" w:rsidRDefault="0003075E" w:rsidP="005E6171">
      <w:r>
        <w:t>T</w:t>
      </w:r>
      <w:r w:rsidR="00BB5BEC">
        <w:t xml:space="preserve">he </w:t>
      </w:r>
      <w:r w:rsidR="00F52403">
        <w:t>c</w:t>
      </w:r>
      <w:r w:rsidR="00BB5BEC">
        <w:t xml:space="preserve">entrifugal </w:t>
      </w:r>
      <w:r w:rsidR="00F52403">
        <w:t>c</w:t>
      </w:r>
      <w:r w:rsidR="00BB5BEC">
        <w:t>lutch</w:t>
      </w:r>
      <w:r w:rsidR="00EB074E">
        <w:t xml:space="preserve"> </w:t>
      </w:r>
      <w:r w:rsidR="00E2299F">
        <w:t xml:space="preserve">(CC) </w:t>
      </w:r>
      <w:r w:rsidR="00BB5BEC">
        <w:t xml:space="preserve">plays a pivotal role in the use of smaller motor equipment. </w:t>
      </w:r>
      <w:r w:rsidR="005E6171">
        <w:t xml:space="preserve">The evolution of the centrifugal clutch is the product of decades of innovation driven </w:t>
      </w:r>
      <w:r w:rsidR="00EB074E">
        <w:t xml:space="preserve">by sectors manufacturing AC motors, small motor equipment, large industrial motors and </w:t>
      </w:r>
      <w:r w:rsidR="00023E03">
        <w:t>vehicles</w:t>
      </w:r>
      <w:r w:rsidR="00EB074E">
        <w:t>. The requirement of more efficient clutch systems in these sectors,</w:t>
      </w:r>
      <w:r w:rsidR="005E6171">
        <w:t xml:space="preserve"> </w:t>
      </w:r>
      <w:r w:rsidR="00BB5BEC">
        <w:t xml:space="preserve">in terms of </w:t>
      </w:r>
      <w:r w:rsidR="00F52403">
        <w:t xml:space="preserve">optimising power transmission, minimising </w:t>
      </w:r>
      <w:r w:rsidR="00BB5BEC">
        <w:t>size</w:t>
      </w:r>
      <w:r w:rsidR="00EB074E">
        <w:t>, reduc</w:t>
      </w:r>
      <w:r w:rsidR="00F52403">
        <w:t>ing vibrations and parasitic drag</w:t>
      </w:r>
      <w:r w:rsidR="005A5825">
        <w:t xml:space="preserve"> </w:t>
      </w:r>
      <w:r w:rsidR="00F52403">
        <w:t>have driven their development, aided by vast improvements in material science since the centrifugal clutches inception.</w:t>
      </w:r>
      <w:r w:rsidR="00C645BD">
        <w:t xml:space="preserve"> </w:t>
      </w:r>
      <w:r w:rsidR="00023E03">
        <w:t>This report will explore the development and history of the centrifugal clutch and will highlight the distinct advantages of their application and their inherent weaknesses resulting from their design</w:t>
      </w:r>
      <w:r w:rsidR="00C645BD">
        <w:t>.</w:t>
      </w:r>
    </w:p>
    <w:p w14:paraId="6862E05A" w14:textId="35BB30C0" w:rsidR="001166BF" w:rsidRDefault="00E64CE6" w:rsidP="001166BF">
      <w:r>
        <w:br/>
      </w:r>
      <w:bookmarkStart w:id="3" w:name="_Toc150118919"/>
      <w:r w:rsidR="00C645BD" w:rsidRPr="001166BF">
        <w:rPr>
          <w:rStyle w:val="Heading2Char"/>
        </w:rPr>
        <w:t>Overview</w:t>
      </w:r>
      <w:bookmarkEnd w:id="3"/>
      <w:r w:rsidR="001166BF">
        <w:br/>
      </w:r>
      <w:r w:rsidR="001166BF">
        <w:br/>
        <w:t xml:space="preserve">The centrifugal clutch comes in </w:t>
      </w:r>
      <w:r w:rsidR="00DA48B4">
        <w:t>a variety of</w:t>
      </w:r>
      <w:r w:rsidR="001166BF">
        <w:t xml:space="preserve"> forms dependent on its application</w:t>
      </w:r>
      <w:r w:rsidR="00152D0D">
        <w:t xml:space="preserve"> all of which operate and engage on the principle of centrifugal force</w:t>
      </w:r>
      <w:r w:rsidR="001166BF">
        <w:t xml:space="preserve">. In the abstract, the centrifugal clutch has a central, driving shaft that is rotating, </w:t>
      </w:r>
      <w:r w:rsidR="00DA48B4">
        <w:t xml:space="preserve">coming from the motors power source. The </w:t>
      </w:r>
      <w:r w:rsidR="00152D0D">
        <w:t>end of the shaft</w:t>
      </w:r>
      <w:r w:rsidR="00DA48B4">
        <w:t xml:space="preserve"> is connected to a </w:t>
      </w:r>
      <w:r w:rsidR="00152D0D">
        <w:t xml:space="preserve">component named the </w:t>
      </w:r>
      <w:r w:rsidR="007331AF">
        <w:t>spider,</w:t>
      </w:r>
      <w:r w:rsidR="00152D0D">
        <w:t xml:space="preserve"> which is houses the springs</w:t>
      </w:r>
      <w:r w:rsidR="00995833">
        <w:t xml:space="preserve"> (if applicable)</w:t>
      </w:r>
      <w:r w:rsidR="00152D0D">
        <w:t xml:space="preserve"> and brake shoes</w:t>
      </w:r>
      <w:r w:rsidR="007331AF">
        <w:t xml:space="preserve">, atop the shoes is friction material, known as the </w:t>
      </w:r>
      <w:proofErr w:type="spellStart"/>
      <w:r w:rsidR="007331AF">
        <w:t>Ferrodo</w:t>
      </w:r>
      <w:proofErr w:type="spellEnd"/>
      <w:r w:rsidR="007331AF">
        <w:t xml:space="preserve"> lining, which increases the coefficient of friction between the shoe and the inner radius of the drum</w:t>
      </w:r>
      <w:r w:rsidR="00152D0D">
        <w:t xml:space="preserve">. As the rotational speed of the driving member increases, the centrifugal force acting on the shoes will overcome the inward </w:t>
      </w:r>
      <w:r w:rsidR="00995833">
        <w:t>acting</w:t>
      </w:r>
      <w:r w:rsidR="00152D0D">
        <w:t xml:space="preserve"> force and engage the friction lining on the outer </w:t>
      </w:r>
      <w:r w:rsidR="007331AF">
        <w:t>drums’ inner radius</w:t>
      </w:r>
      <w:r w:rsidR="00152D0D">
        <w:t xml:space="preserve"> or</w:t>
      </w:r>
      <w:r w:rsidR="007331AF">
        <w:t xml:space="preserve"> the</w:t>
      </w:r>
      <w:r w:rsidR="00152D0D">
        <w:t xml:space="preserve"> driven member. This then transmits power to the given output of the system. The centrifugal clutch simplifies power engagement systems by eliminating the use of manual operation linkages. The engagement speed can be altered by changing the spring rate of the springs or mass of the shoes.</w:t>
      </w:r>
    </w:p>
    <w:p w14:paraId="4FA121BA" w14:textId="77777777" w:rsidR="001166BF" w:rsidRDefault="001166BF" w:rsidP="001166BF"/>
    <w:p w14:paraId="1990FF4C" w14:textId="77777777" w:rsidR="008A416F" w:rsidRDefault="001166BF" w:rsidP="008A416F">
      <w:pPr>
        <w:keepNext/>
      </w:pPr>
      <w:r>
        <w:rPr>
          <w:noProof/>
        </w:rPr>
        <w:drawing>
          <wp:inline distT="0" distB="0" distL="0" distR="0" wp14:anchorId="6C4527DE" wp14:editId="32E8F67D">
            <wp:extent cx="5731510" cy="2282825"/>
            <wp:effectExtent l="0" t="0" r="2540" b="3175"/>
            <wp:docPr id="1016648853" name="Picture 1" descr="Centrifugal clutc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rifugal clutch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282825"/>
                    </a:xfrm>
                    <a:prstGeom prst="rect">
                      <a:avLst/>
                    </a:prstGeom>
                    <a:noFill/>
                    <a:ln>
                      <a:noFill/>
                    </a:ln>
                  </pic:spPr>
                </pic:pic>
              </a:graphicData>
            </a:graphic>
          </wp:inline>
        </w:drawing>
      </w:r>
    </w:p>
    <w:p w14:paraId="10F78B13" w14:textId="6DE73210" w:rsidR="005C6B5E" w:rsidRDefault="008A416F" w:rsidP="0026165F">
      <w:pPr>
        <w:pStyle w:val="Caption"/>
        <w:jc w:val="center"/>
      </w:pPr>
      <w:bookmarkStart w:id="4" w:name="_Toc150118932"/>
      <w:r>
        <w:t xml:space="preserve">Figure </w:t>
      </w:r>
      <w:r>
        <w:fldChar w:fldCharType="begin"/>
      </w:r>
      <w:r>
        <w:instrText xml:space="preserve"> SEQ Figure \* ARABIC </w:instrText>
      </w:r>
      <w:r>
        <w:fldChar w:fldCharType="separate"/>
      </w:r>
      <w:r w:rsidR="0026165F">
        <w:rPr>
          <w:noProof/>
        </w:rPr>
        <w:t>1</w:t>
      </w:r>
      <w:r>
        <w:fldChar w:fldCharType="end"/>
      </w:r>
      <w:r>
        <w:t>:</w:t>
      </w:r>
      <w:r w:rsidR="0026165F">
        <w:t xml:space="preserve"> </w:t>
      </w:r>
      <w:r w:rsidR="0026165F">
        <w:t xml:space="preserve">3rd Angle Projection Drawing of a Centrifugal Clutch </w:t>
      </w:r>
      <w:proofErr w:type="spellStart"/>
      <w:r w:rsidR="0026165F">
        <w:t>Kholil</w:t>
      </w:r>
      <w:proofErr w:type="spellEnd"/>
      <w:r w:rsidR="0026165F">
        <w:t xml:space="preserve"> et al. (2021)</w:t>
      </w:r>
      <w:bookmarkEnd w:id="4"/>
    </w:p>
    <w:p w14:paraId="7819CAB5" w14:textId="77777777" w:rsidR="0003075E" w:rsidRDefault="0003075E" w:rsidP="00685712">
      <w:pPr>
        <w:rPr>
          <w:rStyle w:val="Heading2Char"/>
        </w:rPr>
      </w:pPr>
    </w:p>
    <w:p w14:paraId="3B5E8618" w14:textId="76E2DBDE" w:rsidR="00995833" w:rsidRDefault="00685712" w:rsidP="00685712">
      <w:bookmarkStart w:id="5" w:name="_Toc150118920"/>
      <w:r w:rsidRPr="00A867B8">
        <w:rPr>
          <w:rStyle w:val="Heading2Char"/>
        </w:rPr>
        <w:lastRenderedPageBreak/>
        <w:t>Development</w:t>
      </w:r>
      <w:r w:rsidR="002B6FDA">
        <w:rPr>
          <w:rStyle w:val="Heading2Char"/>
        </w:rPr>
        <w:t xml:space="preserve"> and Applications</w:t>
      </w:r>
      <w:bookmarkEnd w:id="5"/>
      <w:r>
        <w:br/>
      </w:r>
    </w:p>
    <w:p w14:paraId="4C218405" w14:textId="32C5DB3B" w:rsidR="00F337A4" w:rsidRPr="001166BF" w:rsidRDefault="007746BC" w:rsidP="00F337A4">
      <w:r>
        <w:t>Centrifugal clutch</w:t>
      </w:r>
      <w:r w:rsidR="001B2F68">
        <w:t xml:space="preserve"> systems have been used for over a century,</w:t>
      </w:r>
      <w:r w:rsidR="00211F1E">
        <w:t xml:space="preserve"> with the earliest mention in a patent application by Walter A. Crowdus </w:t>
      </w:r>
      <w:r w:rsidR="00211F1E">
        <w:t>in 1898</w:t>
      </w:r>
      <w:r w:rsidR="00211F1E">
        <w:t>. H</w:t>
      </w:r>
      <w:r w:rsidR="001B2F68">
        <w:t>owever</w:t>
      </w:r>
      <w:r w:rsidR="00211F1E">
        <w:t>,</w:t>
      </w:r>
      <w:r w:rsidR="001B2F68">
        <w:t xml:space="preserve"> centrifugal clutches have become more of a </w:t>
      </w:r>
      <w:r w:rsidR="00091354">
        <w:t>preferred</w:t>
      </w:r>
      <w:r w:rsidR="001B2F68">
        <w:t xml:space="preserve"> option during the last 50 years due to their compact size, automatic engagement, </w:t>
      </w:r>
      <w:r w:rsidR="00242628">
        <w:t xml:space="preserve">economic viability </w:t>
      </w:r>
      <w:r w:rsidR="001B2F68">
        <w:t xml:space="preserve">and overload protection </w:t>
      </w:r>
      <w:r w:rsidR="005A5825">
        <w:t>resultant from the</w:t>
      </w:r>
      <w:r w:rsidR="001B2F68">
        <w:t xml:space="preserve"> </w:t>
      </w:r>
      <w:proofErr w:type="gramStart"/>
      <w:r w:rsidR="001B2F68">
        <w:t>clutch</w:t>
      </w:r>
      <w:r w:rsidR="005A5825">
        <w:t>es</w:t>
      </w:r>
      <w:proofErr w:type="gramEnd"/>
      <w:r w:rsidR="001B2F68">
        <w:t xml:space="preserve"> slippage</w:t>
      </w:r>
      <w:r w:rsidR="005C6B5E">
        <w:t xml:space="preserve">. </w:t>
      </w:r>
      <w:r w:rsidR="00F337A4">
        <w:t xml:space="preserve">Centrifugal clutches generally fall into two categories. Clutches that are spring loaded, so that they return to their neutral position by </w:t>
      </w:r>
      <w:r w:rsidR="00426659">
        <w:t>utilisation</w:t>
      </w:r>
      <w:r w:rsidR="00F337A4">
        <w:t xml:space="preserve"> of a coiled spring. The second category contains those that use methods</w:t>
      </w:r>
      <w:r w:rsidR="00F337A4">
        <w:t xml:space="preserve"> using sprung flexible steel </w:t>
      </w:r>
      <w:r w:rsidR="00426659">
        <w:t>shoes</w:t>
      </w:r>
      <w:r w:rsidR="00F337A4">
        <w:t>.</w:t>
      </w:r>
    </w:p>
    <w:p w14:paraId="7D432DC1" w14:textId="40CEE227" w:rsidR="007746BC" w:rsidRDefault="00426659" w:rsidP="00685712">
      <w:r>
        <w:t>The development of a</w:t>
      </w:r>
      <w:r w:rsidR="005C6B5E">
        <w:t xml:space="preserve">ssemblies </w:t>
      </w:r>
      <w:r>
        <w:t xml:space="preserve">with shoes secured in place by </w:t>
      </w:r>
      <w:r w:rsidR="005C6B5E">
        <w:t xml:space="preserve">springs, </w:t>
      </w:r>
      <w:r>
        <w:t xml:space="preserve">began with </w:t>
      </w:r>
      <w:r w:rsidR="005C6B5E">
        <w:t>Kirkpatrick</w:t>
      </w:r>
      <w:r>
        <w:t>’s</w:t>
      </w:r>
      <w:r w:rsidR="005C6B5E">
        <w:t xml:space="preserve"> (1950)</w:t>
      </w:r>
      <w:r>
        <w:t xml:space="preserve"> </w:t>
      </w:r>
      <w:r w:rsidRPr="0026165F">
        <w:t>model</w:t>
      </w:r>
      <w:r w:rsidR="005C6B5E" w:rsidRPr="0026165F">
        <w:t xml:space="preserve"> Fig 2</w:t>
      </w:r>
      <w:r w:rsidR="006E0F36" w:rsidRPr="0026165F">
        <w:t>.</w:t>
      </w:r>
      <w:r w:rsidR="00D60E08" w:rsidRPr="0026165F">
        <w:t xml:space="preserve"> </w:t>
      </w:r>
      <w:r w:rsidR="00D60E08" w:rsidRPr="0026165F">
        <w:t xml:space="preserve">St. John </w:t>
      </w:r>
      <w:r w:rsidR="00D60E08" w:rsidRPr="0026165F">
        <w:t>(</w:t>
      </w:r>
      <w:r w:rsidR="00D60E08" w:rsidRPr="0026165F">
        <w:t>1980)</w:t>
      </w:r>
      <w:r w:rsidR="006E0F36" w:rsidRPr="0026165F">
        <w:t xml:space="preserve"> </w:t>
      </w:r>
      <w:r w:rsidR="00D60E08" w:rsidRPr="0026165F">
        <w:t xml:space="preserve">simplified this design </w:t>
      </w:r>
      <w:r w:rsidRPr="0026165F">
        <w:t>to</w:t>
      </w:r>
      <w:r w:rsidR="00D60E08" w:rsidRPr="0026165F">
        <w:t xml:space="preserve"> one of the most recognisable examples of a centrifugal clutch that is still in use today. St. John’s example is used primarily in automotive applications, such as go-</w:t>
      </w:r>
      <w:r w:rsidR="00D60E08">
        <w:t>karts and scooters</w:t>
      </w:r>
      <w:r w:rsidR="009B6F71">
        <w:t xml:space="preserve"> due to its enhanced torque transmission </w:t>
      </w:r>
      <w:r>
        <w:t>from</w:t>
      </w:r>
      <w:r w:rsidR="009B6F71">
        <w:t xml:space="preserve"> increased surface area of the friction lining. T</w:t>
      </w:r>
      <w:r w:rsidR="00D60E08">
        <w:t xml:space="preserve">he only </w:t>
      </w:r>
      <w:r w:rsidR="007746BC">
        <w:t xml:space="preserve">typical </w:t>
      </w:r>
      <w:r w:rsidR="00D60E08">
        <w:t>alteration</w:t>
      </w:r>
      <w:r w:rsidR="009B6F71">
        <w:t xml:space="preserve"> </w:t>
      </w:r>
      <w:r>
        <w:t xml:space="preserve">currently </w:t>
      </w:r>
      <w:r w:rsidR="00D60E08">
        <w:t xml:space="preserve">is the addition of a third shoe. It is a prevalent system used in these applications as switching from full power to </w:t>
      </w:r>
      <w:r w:rsidR="007746BC">
        <w:t>zero</w:t>
      </w:r>
      <w:r w:rsidR="00D60E08">
        <w:t xml:space="preserve"> power transmission </w:t>
      </w:r>
      <w:r w:rsidR="007746BC">
        <w:t xml:space="preserve">quickly </w:t>
      </w:r>
      <w:r w:rsidR="00D60E08">
        <w:t xml:space="preserve">is a necessity for safety and performance. However, this can be dangerous in certain scenarios including </w:t>
      </w:r>
      <w:r w:rsidR="007746BC">
        <w:t>strimmer’s</w:t>
      </w:r>
      <w:r w:rsidR="00D60E08">
        <w:t xml:space="preserve"> and chainsaws where the </w:t>
      </w:r>
      <w:r w:rsidR="00D60E08">
        <w:t>kick back from saws when they hit resistance</w:t>
      </w:r>
      <w:r w:rsidR="00D60E08">
        <w:t xml:space="preserve"> can be unexpected and dangerous</w:t>
      </w:r>
      <w:r>
        <w:t>.</w:t>
      </w:r>
      <w:r w:rsidR="00D60E08">
        <w:t xml:space="preserve"> </w:t>
      </w:r>
      <w:r w:rsidR="006E0F36">
        <w:t xml:space="preserve">The examples produced by Weiss (1984) under the employ of Stihl Saws, devised a method in which </w:t>
      </w:r>
      <w:r w:rsidR="007746BC">
        <w:t>this unwanted kick</w:t>
      </w:r>
      <w:r>
        <w:t xml:space="preserve"> is reduced</w:t>
      </w:r>
      <w:r w:rsidR="007746BC">
        <w:t xml:space="preserve"> </w:t>
      </w:r>
      <w:r w:rsidR="004C5F7E">
        <w:t xml:space="preserve">by counterweights </w:t>
      </w:r>
      <w:r>
        <w:t xml:space="preserve">opposing </w:t>
      </w:r>
      <w:r w:rsidR="004C5F7E">
        <w:t xml:space="preserve">the clutches original engagement </w:t>
      </w:r>
      <w:r>
        <w:t>mass</w:t>
      </w:r>
      <w:r w:rsidR="004C5F7E">
        <w:t>.</w:t>
      </w:r>
    </w:p>
    <w:p w14:paraId="4F647BF3" w14:textId="4DFE3345" w:rsidR="007746BC" w:rsidRDefault="0003075E">
      <w:r w:rsidRPr="005C6B5E">
        <w:rPr>
          <w:noProof/>
        </w:rPr>
        <w:drawing>
          <wp:anchor distT="0" distB="0" distL="114300" distR="114300" simplePos="0" relativeHeight="251688960" behindDoc="0" locked="0" layoutInCell="1" allowOverlap="1" wp14:anchorId="6B3CFF9F" wp14:editId="5B5CED97">
            <wp:simplePos x="0" y="0"/>
            <wp:positionH relativeFrom="margin">
              <wp:posOffset>0</wp:posOffset>
            </wp:positionH>
            <wp:positionV relativeFrom="margin">
              <wp:posOffset>5441537</wp:posOffset>
            </wp:positionV>
            <wp:extent cx="2600325" cy="2879725"/>
            <wp:effectExtent l="0" t="0" r="9525" b="0"/>
            <wp:wrapSquare wrapText="bothSides"/>
            <wp:docPr id="2145984973" name="Picture 1" descr="A black and white drawing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984973" name="Picture 1" descr="A black and white drawing of a circular objec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00325" cy="2879725"/>
                    </a:xfrm>
                    <a:prstGeom prst="rect">
                      <a:avLst/>
                    </a:prstGeom>
                  </pic:spPr>
                </pic:pic>
              </a:graphicData>
            </a:graphic>
            <wp14:sizeRelH relativeFrom="margin">
              <wp14:pctWidth>0</wp14:pctWidth>
            </wp14:sizeRelH>
            <wp14:sizeRelV relativeFrom="margin">
              <wp14:pctHeight>0</wp14:pctHeight>
            </wp14:sizeRelV>
          </wp:anchor>
        </w:drawing>
      </w:r>
      <w:r w:rsidRPr="009B6F71">
        <w:drawing>
          <wp:anchor distT="0" distB="0" distL="114300" distR="114300" simplePos="0" relativeHeight="251692032" behindDoc="1" locked="0" layoutInCell="1" allowOverlap="1" wp14:anchorId="6DB2C4FF" wp14:editId="2C01CDDC">
            <wp:simplePos x="0" y="0"/>
            <wp:positionH relativeFrom="margin">
              <wp:posOffset>3209290</wp:posOffset>
            </wp:positionH>
            <wp:positionV relativeFrom="margin">
              <wp:posOffset>5762212</wp:posOffset>
            </wp:positionV>
            <wp:extent cx="2522220" cy="2491740"/>
            <wp:effectExtent l="0" t="0" r="0" b="3810"/>
            <wp:wrapSquare wrapText="bothSides"/>
            <wp:docPr id="784962120" name="Picture 1" descr="A drawing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962120" name="Picture 1" descr="A drawing of a circular objec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22220" cy="2491740"/>
                    </a:xfrm>
                    <a:prstGeom prst="rect">
                      <a:avLst/>
                    </a:prstGeom>
                  </pic:spPr>
                </pic:pic>
              </a:graphicData>
            </a:graphic>
            <wp14:sizeRelH relativeFrom="page">
              <wp14:pctWidth>0</wp14:pctWidth>
            </wp14:sizeRelH>
            <wp14:sizeRelV relativeFrom="page">
              <wp14:pctHeight>0</wp14:pctHeight>
            </wp14:sizeRelV>
          </wp:anchor>
        </w:drawing>
      </w:r>
      <w:r w:rsidR="0026165F">
        <w:rPr>
          <w:noProof/>
        </w:rPr>
        <mc:AlternateContent>
          <mc:Choice Requires="wps">
            <w:drawing>
              <wp:anchor distT="0" distB="0" distL="114300" distR="114300" simplePos="0" relativeHeight="251713536" behindDoc="0" locked="0" layoutInCell="1" allowOverlap="1" wp14:anchorId="4A79AEBF" wp14:editId="251C54E4">
                <wp:simplePos x="0" y="0"/>
                <wp:positionH relativeFrom="column">
                  <wp:posOffset>0</wp:posOffset>
                </wp:positionH>
                <wp:positionV relativeFrom="paragraph">
                  <wp:posOffset>4555490</wp:posOffset>
                </wp:positionV>
                <wp:extent cx="2600325" cy="635"/>
                <wp:effectExtent l="0" t="0" r="0" b="0"/>
                <wp:wrapSquare wrapText="bothSides"/>
                <wp:docPr id="436990274" name="Text Box 1"/>
                <wp:cNvGraphicFramePr/>
                <a:graphic xmlns:a="http://schemas.openxmlformats.org/drawingml/2006/main">
                  <a:graphicData uri="http://schemas.microsoft.com/office/word/2010/wordprocessingShape">
                    <wps:wsp>
                      <wps:cNvSpPr txBox="1"/>
                      <wps:spPr>
                        <a:xfrm>
                          <a:off x="0" y="0"/>
                          <a:ext cx="2600325" cy="635"/>
                        </a:xfrm>
                        <a:prstGeom prst="rect">
                          <a:avLst/>
                        </a:prstGeom>
                        <a:solidFill>
                          <a:prstClr val="white"/>
                        </a:solidFill>
                        <a:ln>
                          <a:noFill/>
                        </a:ln>
                      </wps:spPr>
                      <wps:txbx>
                        <w:txbxContent>
                          <w:p w14:paraId="3FEE9945" w14:textId="62285D6D" w:rsidR="0026165F" w:rsidRPr="00293D27" w:rsidRDefault="0026165F" w:rsidP="0026165F">
                            <w:pPr>
                              <w:pStyle w:val="Caption"/>
                              <w:jc w:val="center"/>
                              <w:rPr>
                                <w:noProof/>
                              </w:rPr>
                            </w:pPr>
                            <w:bookmarkStart w:id="6" w:name="_Toc150118933"/>
                            <w:r>
                              <w:t xml:space="preserve">Figure </w:t>
                            </w:r>
                            <w:r>
                              <w:fldChar w:fldCharType="begin"/>
                            </w:r>
                            <w:r>
                              <w:instrText xml:space="preserve"> SEQ Figure \* ARABIC </w:instrText>
                            </w:r>
                            <w:r>
                              <w:fldChar w:fldCharType="separate"/>
                            </w:r>
                            <w:r>
                              <w:rPr>
                                <w:noProof/>
                              </w:rPr>
                              <w:t>2</w:t>
                            </w:r>
                            <w:r>
                              <w:fldChar w:fldCharType="end"/>
                            </w:r>
                            <w:r>
                              <w:t xml:space="preserve">: </w:t>
                            </w:r>
                            <w:r>
                              <w:t>E</w:t>
                            </w:r>
                            <w:r w:rsidRPr="00BD1AD9">
                              <w:t>arly Centrifugal Clutch Example Kirkpatrick (1950)</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A79AEBF" id="_x0000_t202" coordsize="21600,21600" o:spt="202" path="m,l,21600r21600,l21600,xe">
                <v:stroke joinstyle="miter"/>
                <v:path gradientshapeok="t" o:connecttype="rect"/>
              </v:shapetype>
              <v:shape id="Text Box 1" o:spid="_x0000_s1026" type="#_x0000_t202" style="position:absolute;margin-left:0;margin-top:358.7pt;width:204.75pt;height:.0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" stroked="f">
                <v:textbox style="mso-fit-shape-to-text:t" inset="0,0,0,0">
                  <w:txbxContent>
                    <w:p w14:paraId="3FEE9945" w14:textId="62285D6D" w:rsidR="0026165F" w:rsidRPr="00293D27" w:rsidRDefault="0026165F" w:rsidP="0026165F">
                      <w:pPr>
                        <w:pStyle w:val="Caption"/>
                        <w:jc w:val="center"/>
                        <w:rPr>
                          <w:noProof/>
                        </w:rPr>
                      </w:pPr>
                      <w:bookmarkStart w:id="7" w:name="_Toc150118933"/>
                      <w:r>
                        <w:t xml:space="preserve">Figure </w:t>
                      </w:r>
                      <w:r>
                        <w:fldChar w:fldCharType="begin"/>
                      </w:r>
                      <w:r>
                        <w:instrText xml:space="preserve"> SEQ Figure \* ARABIC </w:instrText>
                      </w:r>
                      <w:r>
                        <w:fldChar w:fldCharType="separate"/>
                      </w:r>
                      <w:r>
                        <w:rPr>
                          <w:noProof/>
                        </w:rPr>
                        <w:t>2</w:t>
                      </w:r>
                      <w:r>
                        <w:fldChar w:fldCharType="end"/>
                      </w:r>
                      <w:r>
                        <w:t xml:space="preserve">: </w:t>
                      </w:r>
                      <w:r>
                        <w:t>E</w:t>
                      </w:r>
                      <w:r w:rsidRPr="00BD1AD9">
                        <w:t>arly Centrifugal Clutch Example Kirkpatrick (1950)</w:t>
                      </w:r>
                      <w:bookmarkEnd w:id="7"/>
                    </w:p>
                  </w:txbxContent>
                </v:textbox>
                <w10:wrap type="square"/>
              </v:shape>
            </w:pict>
          </mc:Fallback>
        </mc:AlternateContent>
      </w:r>
      <w:r w:rsidR="0026165F">
        <w:rPr>
          <w:noProof/>
        </w:rPr>
        <mc:AlternateContent>
          <mc:Choice Requires="wps">
            <w:drawing>
              <wp:anchor distT="0" distB="0" distL="114300" distR="114300" simplePos="0" relativeHeight="251711488" behindDoc="0" locked="0" layoutInCell="1" allowOverlap="1" wp14:anchorId="1F5B07C4" wp14:editId="53C7CD67">
                <wp:simplePos x="0" y="0"/>
                <wp:positionH relativeFrom="column">
                  <wp:posOffset>3209290</wp:posOffset>
                </wp:positionH>
                <wp:positionV relativeFrom="paragraph">
                  <wp:posOffset>4555490</wp:posOffset>
                </wp:positionV>
                <wp:extent cx="2522220" cy="635"/>
                <wp:effectExtent l="0" t="0" r="0" b="0"/>
                <wp:wrapSquare wrapText="bothSides"/>
                <wp:docPr id="2120903891" name="Text Box 1"/>
                <wp:cNvGraphicFramePr/>
                <a:graphic xmlns:a="http://schemas.openxmlformats.org/drawingml/2006/main">
                  <a:graphicData uri="http://schemas.microsoft.com/office/word/2010/wordprocessingShape">
                    <wps:wsp>
                      <wps:cNvSpPr txBox="1"/>
                      <wps:spPr>
                        <a:xfrm>
                          <a:off x="0" y="0"/>
                          <a:ext cx="2522220" cy="635"/>
                        </a:xfrm>
                        <a:prstGeom prst="rect">
                          <a:avLst/>
                        </a:prstGeom>
                        <a:solidFill>
                          <a:prstClr val="white"/>
                        </a:solidFill>
                        <a:ln>
                          <a:noFill/>
                        </a:ln>
                      </wps:spPr>
                      <wps:txbx>
                        <w:txbxContent>
                          <w:p w14:paraId="779473D8" w14:textId="70D2D427" w:rsidR="0026165F" w:rsidRPr="00CD1923" w:rsidRDefault="0026165F" w:rsidP="0026165F">
                            <w:pPr>
                              <w:pStyle w:val="Caption"/>
                              <w:jc w:val="center"/>
                              <w:rPr>
                                <w:noProof/>
                              </w:rPr>
                            </w:pPr>
                            <w:bookmarkStart w:id="8" w:name="_Toc150118934"/>
                            <w:r>
                              <w:t xml:space="preserve">Figure </w:t>
                            </w:r>
                            <w:r>
                              <w:fldChar w:fldCharType="begin"/>
                            </w:r>
                            <w:r>
                              <w:instrText xml:space="preserve"> SEQ Figure \* ARABIC </w:instrText>
                            </w:r>
                            <w:r>
                              <w:fldChar w:fldCharType="separate"/>
                            </w:r>
                            <w:r>
                              <w:rPr>
                                <w:noProof/>
                              </w:rPr>
                              <w:t>3</w:t>
                            </w:r>
                            <w:r>
                              <w:fldChar w:fldCharType="end"/>
                            </w:r>
                            <w:r>
                              <w:t xml:space="preserve">: </w:t>
                            </w:r>
                            <w:r w:rsidRPr="0026165F">
                              <w:rPr>
                                <w:color w:val="auto"/>
                              </w:rPr>
                              <w:t>St. John (1980)</w:t>
                            </w:r>
                            <w:r>
                              <w:rPr>
                                <w:color w:val="auto"/>
                              </w:rPr>
                              <w:t xml:space="preserve"> Clutch Design</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5B07C4" id="_x0000_s1027" type="#_x0000_t202" style="position:absolute;margin-left:252.7pt;margin-top:358.7pt;width:198.6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" stroked="f">
                <v:textbox style="mso-fit-shape-to-text:t" inset="0,0,0,0">
                  <w:txbxContent>
                    <w:p w14:paraId="779473D8" w14:textId="70D2D427" w:rsidR="0026165F" w:rsidRPr="00CD1923" w:rsidRDefault="0026165F" w:rsidP="0026165F">
                      <w:pPr>
                        <w:pStyle w:val="Caption"/>
                        <w:jc w:val="center"/>
                        <w:rPr>
                          <w:noProof/>
                        </w:rPr>
                      </w:pPr>
                      <w:bookmarkStart w:id="9" w:name="_Toc150118934"/>
                      <w:r>
                        <w:t xml:space="preserve">Figure </w:t>
                      </w:r>
                      <w:r>
                        <w:fldChar w:fldCharType="begin"/>
                      </w:r>
                      <w:r>
                        <w:instrText xml:space="preserve"> SEQ Figure \* ARABIC </w:instrText>
                      </w:r>
                      <w:r>
                        <w:fldChar w:fldCharType="separate"/>
                      </w:r>
                      <w:r>
                        <w:rPr>
                          <w:noProof/>
                        </w:rPr>
                        <w:t>3</w:t>
                      </w:r>
                      <w:r>
                        <w:fldChar w:fldCharType="end"/>
                      </w:r>
                      <w:r>
                        <w:t xml:space="preserve">: </w:t>
                      </w:r>
                      <w:r w:rsidRPr="0026165F">
                        <w:rPr>
                          <w:color w:val="auto"/>
                        </w:rPr>
                        <w:t>St. John (1980)</w:t>
                      </w:r>
                      <w:r>
                        <w:rPr>
                          <w:color w:val="auto"/>
                        </w:rPr>
                        <w:t xml:space="preserve"> Clutch Design</w:t>
                      </w:r>
                      <w:bookmarkEnd w:id="9"/>
                    </w:p>
                  </w:txbxContent>
                </v:textbox>
                <w10:wrap type="square"/>
              </v:shape>
            </w:pict>
          </mc:Fallback>
        </mc:AlternateContent>
      </w:r>
      <w:r w:rsidR="007746BC">
        <w:t xml:space="preserve"> </w:t>
      </w:r>
      <w:r w:rsidR="007746BC">
        <w:br w:type="page"/>
      </w:r>
    </w:p>
    <w:p w14:paraId="73BEA979" w14:textId="596CFE1E" w:rsidR="004C5F7E" w:rsidRDefault="0003075E" w:rsidP="00685712">
      <w:r w:rsidRPr="007F2A30">
        <w:rPr>
          <w:noProof/>
        </w:rPr>
        <w:lastRenderedPageBreak/>
        <w:drawing>
          <wp:anchor distT="0" distB="0" distL="114300" distR="114300" simplePos="0" relativeHeight="251691008" behindDoc="1" locked="0" layoutInCell="1" allowOverlap="1" wp14:anchorId="5818CDB9" wp14:editId="1D0DEA99">
            <wp:simplePos x="0" y="0"/>
            <wp:positionH relativeFrom="margin">
              <wp:posOffset>3064510</wp:posOffset>
            </wp:positionH>
            <wp:positionV relativeFrom="margin">
              <wp:posOffset>334867</wp:posOffset>
            </wp:positionV>
            <wp:extent cx="2661285" cy="2879725"/>
            <wp:effectExtent l="0" t="0" r="5715" b="0"/>
            <wp:wrapSquare wrapText="bothSides"/>
            <wp:docPr id="699675039" name="Picture 1" descr="A diagram of a circular object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675039" name="Picture 1" descr="A diagram of a circular object with number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61285" cy="2879725"/>
                    </a:xfrm>
                    <a:prstGeom prst="rect">
                      <a:avLst/>
                    </a:prstGeom>
                  </pic:spPr>
                </pic:pic>
              </a:graphicData>
            </a:graphic>
            <wp14:sizeRelH relativeFrom="page">
              <wp14:pctWidth>0</wp14:pctWidth>
            </wp14:sizeRelH>
            <wp14:sizeRelV relativeFrom="page">
              <wp14:pctHeight>0</wp14:pctHeight>
            </wp14:sizeRelV>
          </wp:anchor>
        </w:drawing>
      </w:r>
      <w:r w:rsidRPr="009B6F71">
        <w:drawing>
          <wp:anchor distT="0" distB="0" distL="114300" distR="114300" simplePos="0" relativeHeight="251693056" behindDoc="1" locked="0" layoutInCell="1" allowOverlap="1" wp14:anchorId="5AAE1682" wp14:editId="79F7C1A1">
            <wp:simplePos x="0" y="0"/>
            <wp:positionH relativeFrom="margin">
              <wp:posOffset>0</wp:posOffset>
            </wp:positionH>
            <wp:positionV relativeFrom="margin">
              <wp:posOffset>349502</wp:posOffset>
            </wp:positionV>
            <wp:extent cx="2628900" cy="2529840"/>
            <wp:effectExtent l="0" t="0" r="0" b="3810"/>
            <wp:wrapSquare wrapText="bothSides"/>
            <wp:docPr id="1262336283" name="Picture 1" descr="A drawing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336283" name="Picture 1" descr="A drawing of a circular objec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628900" cy="2529840"/>
                    </a:xfrm>
                    <a:prstGeom prst="rect">
                      <a:avLst/>
                    </a:prstGeom>
                  </pic:spPr>
                </pic:pic>
              </a:graphicData>
            </a:graphic>
            <wp14:sizeRelH relativeFrom="page">
              <wp14:pctWidth>0</wp14:pctWidth>
            </wp14:sizeRelH>
            <wp14:sizeRelV relativeFrom="page">
              <wp14:pctHeight>0</wp14:pctHeight>
            </wp14:sizeRelV>
          </wp:anchor>
        </w:drawing>
      </w:r>
      <w:r w:rsidR="0026165F">
        <w:rPr>
          <w:noProof/>
        </w:rPr>
        <mc:AlternateContent>
          <mc:Choice Requires="wps">
            <w:drawing>
              <wp:anchor distT="0" distB="0" distL="114300" distR="114300" simplePos="0" relativeHeight="251707392" behindDoc="1" locked="0" layoutInCell="1" allowOverlap="1" wp14:anchorId="7A4CCB25" wp14:editId="6D496290">
                <wp:simplePos x="4020820" y="3503295"/>
                <wp:positionH relativeFrom="margin">
                  <wp:align>left</wp:align>
                </wp:positionH>
                <wp:positionV relativeFrom="margin">
                  <wp:align>top</wp:align>
                </wp:positionV>
                <wp:extent cx="2628900" cy="635"/>
                <wp:effectExtent l="0" t="0" r="0" b="0"/>
                <wp:wrapSquare wrapText="bothSides"/>
                <wp:docPr id="587156999" name="Text Box 1"/>
                <wp:cNvGraphicFramePr/>
                <a:graphic xmlns:a="http://schemas.openxmlformats.org/drawingml/2006/main">
                  <a:graphicData uri="http://schemas.microsoft.com/office/word/2010/wordprocessingShape">
                    <wps:wsp>
                      <wps:cNvSpPr txBox="1"/>
                      <wps:spPr>
                        <a:xfrm>
                          <a:off x="0" y="0"/>
                          <a:ext cx="2628900" cy="635"/>
                        </a:xfrm>
                        <a:prstGeom prst="rect">
                          <a:avLst/>
                        </a:prstGeom>
                        <a:solidFill>
                          <a:prstClr val="white"/>
                        </a:solidFill>
                        <a:ln>
                          <a:noFill/>
                        </a:ln>
                      </wps:spPr>
                      <wps:txbx>
                        <w:txbxContent>
                          <w:p w14:paraId="4BCC4A1A" w14:textId="2A7FA231" w:rsidR="0026165F" w:rsidRPr="00A242A1" w:rsidRDefault="0026165F" w:rsidP="0026165F">
                            <w:pPr>
                              <w:pStyle w:val="Caption"/>
                            </w:pPr>
                            <w:bookmarkStart w:id="10" w:name="_Toc150118935"/>
                            <w:r>
                              <w:t xml:space="preserve">Figure </w:t>
                            </w:r>
                            <w:r>
                              <w:fldChar w:fldCharType="begin"/>
                            </w:r>
                            <w:r>
                              <w:instrText xml:space="preserve"> SEQ Figure \* ARABIC </w:instrText>
                            </w:r>
                            <w:r>
                              <w:fldChar w:fldCharType="separate"/>
                            </w:r>
                            <w:r>
                              <w:rPr>
                                <w:noProof/>
                              </w:rPr>
                              <w:t>4</w:t>
                            </w:r>
                            <w:r>
                              <w:fldChar w:fldCharType="end"/>
                            </w:r>
                            <w:r>
                              <w:t xml:space="preserve">: Spring Surrounded Clutch </w:t>
                            </w:r>
                            <w:r>
                              <w:t xml:space="preserve">Nagashima &amp; </w:t>
                            </w:r>
                            <w:proofErr w:type="spellStart"/>
                            <w:r>
                              <w:t>Hiraizumi</w:t>
                            </w:r>
                            <w:proofErr w:type="spellEnd"/>
                            <w:r>
                              <w:t xml:space="preserve">, </w:t>
                            </w:r>
                            <w:r>
                              <w:t>(</w:t>
                            </w:r>
                            <w:r>
                              <w:t>1988)</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4CCB25" id="_x0000_s1028" type="#_x0000_t202" style="position:absolute;margin-left:0;margin-top:0;width:207pt;height:.05pt;z-index:-251609088;visibility:visible;mso-wrap-style:square;mso-wrap-distance-left:9pt;mso-wrap-distance-top:0;mso-wrap-distance-right:9pt;mso-wrap-distance-bottom:0;mso-position-horizontal:left;mso-position-horizontal-relative:margin;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" stroked="f">
                <v:textbox style="mso-fit-shape-to-text:t" inset="0,0,0,0">
                  <w:txbxContent>
                    <w:p w14:paraId="4BCC4A1A" w14:textId="2A7FA231" w:rsidR="0026165F" w:rsidRPr="00A242A1" w:rsidRDefault="0026165F" w:rsidP="0026165F">
                      <w:pPr>
                        <w:pStyle w:val="Caption"/>
                      </w:pPr>
                      <w:bookmarkStart w:id="11" w:name="_Toc150118935"/>
                      <w:r>
                        <w:t xml:space="preserve">Figure </w:t>
                      </w:r>
                      <w:r>
                        <w:fldChar w:fldCharType="begin"/>
                      </w:r>
                      <w:r>
                        <w:instrText xml:space="preserve"> SEQ Figure \* ARABIC </w:instrText>
                      </w:r>
                      <w:r>
                        <w:fldChar w:fldCharType="separate"/>
                      </w:r>
                      <w:r>
                        <w:rPr>
                          <w:noProof/>
                        </w:rPr>
                        <w:t>4</w:t>
                      </w:r>
                      <w:r>
                        <w:fldChar w:fldCharType="end"/>
                      </w:r>
                      <w:r>
                        <w:t xml:space="preserve">: Spring Surrounded Clutch </w:t>
                      </w:r>
                      <w:r>
                        <w:t xml:space="preserve">Nagashima &amp; </w:t>
                      </w:r>
                      <w:proofErr w:type="spellStart"/>
                      <w:r>
                        <w:t>Hiraizumi</w:t>
                      </w:r>
                      <w:proofErr w:type="spellEnd"/>
                      <w:r>
                        <w:t xml:space="preserve">, </w:t>
                      </w:r>
                      <w:r>
                        <w:t>(</w:t>
                      </w:r>
                      <w:r>
                        <w:t>1988)</w:t>
                      </w:r>
                      <w:bookmarkEnd w:id="11"/>
                    </w:p>
                  </w:txbxContent>
                </v:textbox>
                <w10:wrap type="square" anchorx="margin" anchory="margin"/>
              </v:shape>
            </w:pict>
          </mc:Fallback>
        </mc:AlternateContent>
      </w:r>
      <w:r w:rsidR="0026165F">
        <w:rPr>
          <w:noProof/>
        </w:rPr>
        <mc:AlternateContent>
          <mc:Choice Requires="wps">
            <w:drawing>
              <wp:anchor distT="0" distB="0" distL="114300" distR="114300" simplePos="0" relativeHeight="251709440" behindDoc="0" locked="0" layoutInCell="1" allowOverlap="1" wp14:anchorId="5C1B04D8" wp14:editId="455D9EBD">
                <wp:simplePos x="0" y="0"/>
                <wp:positionH relativeFrom="margin">
                  <wp:align>right</wp:align>
                </wp:positionH>
                <wp:positionV relativeFrom="margin">
                  <wp:align>top</wp:align>
                </wp:positionV>
                <wp:extent cx="2661285" cy="635"/>
                <wp:effectExtent l="0" t="0" r="5715" b="0"/>
                <wp:wrapSquare wrapText="bothSides"/>
                <wp:docPr id="867139981" name="Text Box 1"/>
                <wp:cNvGraphicFramePr/>
                <a:graphic xmlns:a="http://schemas.openxmlformats.org/drawingml/2006/main">
                  <a:graphicData uri="http://schemas.microsoft.com/office/word/2010/wordprocessingShape">
                    <wps:wsp>
                      <wps:cNvSpPr txBox="1"/>
                      <wps:spPr>
                        <a:xfrm>
                          <a:off x="0" y="0"/>
                          <a:ext cx="2661285" cy="635"/>
                        </a:xfrm>
                        <a:prstGeom prst="rect">
                          <a:avLst/>
                        </a:prstGeom>
                        <a:solidFill>
                          <a:prstClr val="white"/>
                        </a:solidFill>
                        <a:ln>
                          <a:noFill/>
                        </a:ln>
                      </wps:spPr>
                      <wps:txbx>
                        <w:txbxContent>
                          <w:p w14:paraId="41C18845" w14:textId="0A706BF6" w:rsidR="0026165F" w:rsidRPr="00B13097" w:rsidRDefault="0026165F" w:rsidP="0026165F">
                            <w:pPr>
                              <w:pStyle w:val="Caption"/>
                              <w:jc w:val="center"/>
                              <w:rPr>
                                <w:noProof/>
                              </w:rPr>
                            </w:pPr>
                            <w:bookmarkStart w:id="12" w:name="_Toc150118936"/>
                            <w:r>
                              <w:t xml:space="preserve">Figure </w:t>
                            </w:r>
                            <w:r>
                              <w:fldChar w:fldCharType="begin"/>
                            </w:r>
                            <w:r>
                              <w:instrText xml:space="preserve"> SEQ Figure \* ARABIC </w:instrText>
                            </w:r>
                            <w:r>
                              <w:fldChar w:fldCharType="separate"/>
                            </w:r>
                            <w:r>
                              <w:rPr>
                                <w:noProof/>
                              </w:rPr>
                              <w:t>5</w:t>
                            </w:r>
                            <w:r>
                              <w:fldChar w:fldCharType="end"/>
                            </w:r>
                            <w:r>
                              <w:t xml:space="preserve">: </w:t>
                            </w:r>
                            <w:r>
                              <w:t>Counterbalanced Centrifugal Clutch Weiss (1984)</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1B04D8" id="_x0000_s1029" type="#_x0000_t202" style="position:absolute;margin-left:158.35pt;margin-top:0;width:209.55pt;height:.05pt;z-index:251709440;visibility:visible;mso-wrap-style:square;mso-wrap-distance-left:9pt;mso-wrap-distance-top:0;mso-wrap-distance-right:9pt;mso-wrap-distance-bottom:0;mso-position-horizontal:right;mso-position-horizontal-relative:margin;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" stroked="f">
                <v:textbox style="mso-fit-shape-to-text:t" inset="0,0,0,0">
                  <w:txbxContent>
                    <w:p w14:paraId="41C18845" w14:textId="0A706BF6" w:rsidR="0026165F" w:rsidRPr="00B13097" w:rsidRDefault="0026165F" w:rsidP="0026165F">
                      <w:pPr>
                        <w:pStyle w:val="Caption"/>
                        <w:jc w:val="center"/>
                        <w:rPr>
                          <w:noProof/>
                        </w:rPr>
                      </w:pPr>
                      <w:bookmarkStart w:id="13" w:name="_Toc150118936"/>
                      <w:r>
                        <w:t xml:space="preserve">Figure </w:t>
                      </w:r>
                      <w:r>
                        <w:fldChar w:fldCharType="begin"/>
                      </w:r>
                      <w:r>
                        <w:instrText xml:space="preserve"> SEQ Figure \* ARABIC </w:instrText>
                      </w:r>
                      <w:r>
                        <w:fldChar w:fldCharType="separate"/>
                      </w:r>
                      <w:r>
                        <w:rPr>
                          <w:noProof/>
                        </w:rPr>
                        <w:t>5</w:t>
                      </w:r>
                      <w:r>
                        <w:fldChar w:fldCharType="end"/>
                      </w:r>
                      <w:r>
                        <w:t xml:space="preserve">: </w:t>
                      </w:r>
                      <w:r>
                        <w:t>Counterbalanced Centrifugal Clutch Weiss (1984)</w:t>
                      </w:r>
                      <w:bookmarkEnd w:id="13"/>
                    </w:p>
                  </w:txbxContent>
                </v:textbox>
                <w10:wrap type="square" anchorx="margin" anchory="margin"/>
              </v:shape>
            </w:pict>
          </mc:Fallback>
        </mc:AlternateContent>
      </w:r>
    </w:p>
    <w:p w14:paraId="515AD29E" w14:textId="77777777" w:rsidR="009B6F71" w:rsidRDefault="009B6F71" w:rsidP="00685712"/>
    <w:p w14:paraId="4BC81B41" w14:textId="77777777" w:rsidR="0003075E" w:rsidRDefault="0003075E" w:rsidP="00685712"/>
    <w:p w14:paraId="36408121" w14:textId="261DB718" w:rsidR="00091354" w:rsidRDefault="004C31CD" w:rsidP="00685712">
      <w:r>
        <w:t xml:space="preserve">The disadvantages of </w:t>
      </w:r>
      <w:r w:rsidR="004C5F7E">
        <w:t xml:space="preserve">spring </w:t>
      </w:r>
      <w:r>
        <w:t>clutches are increased production</w:t>
      </w:r>
      <w:r w:rsidR="00E2299F">
        <w:t xml:space="preserve"> costs </w:t>
      </w:r>
      <w:r>
        <w:t xml:space="preserve">and increased potential failure modes both </w:t>
      </w:r>
      <w:r w:rsidR="00E2299F">
        <w:t xml:space="preserve">due to </w:t>
      </w:r>
      <w:r>
        <w:t>their increased number of components and assembly complexity. Centrifugal clutches o</w:t>
      </w:r>
      <w:r w:rsidR="008E1781">
        <w:t>f</w:t>
      </w:r>
      <w:r>
        <w:t xml:space="preserve"> recent years, especially for smaller torque transfer applications use </w:t>
      </w:r>
      <w:r w:rsidR="003A7AAA">
        <w:t xml:space="preserve">flexible, sprung steel </w:t>
      </w:r>
      <w:r>
        <w:t xml:space="preserve">segments that deform when enough torque is applied </w:t>
      </w:r>
      <w:r w:rsidR="008E1781">
        <w:t>and</w:t>
      </w:r>
      <w:r>
        <w:t xml:space="preserve"> </w:t>
      </w:r>
      <w:r w:rsidRPr="0026165F">
        <w:t>engag</w:t>
      </w:r>
      <w:r w:rsidR="003A7AAA" w:rsidRPr="0026165F">
        <w:t>es</w:t>
      </w:r>
      <w:r w:rsidRPr="0026165F">
        <w:t xml:space="preserve"> the clutch, Figure </w:t>
      </w:r>
      <w:r w:rsidR="0026165F" w:rsidRPr="0026165F">
        <w:t>7</w:t>
      </w:r>
      <w:r w:rsidR="003A7AAA" w:rsidRPr="0026165F">
        <w:t>.</w:t>
      </w:r>
      <w:r w:rsidR="00FF5643" w:rsidRPr="0026165F">
        <w:t xml:space="preserve"> </w:t>
      </w:r>
      <w:r w:rsidR="003A7AAA" w:rsidRPr="0026165F">
        <w:t>T</w:t>
      </w:r>
      <w:r w:rsidR="00FF5643" w:rsidRPr="0026165F">
        <w:t>his system of engagement being concurred by the likes of Nickel &amp; Wissmann</w:t>
      </w:r>
      <w:r w:rsidR="006E0F36" w:rsidRPr="0026165F">
        <w:t>’s</w:t>
      </w:r>
      <w:r w:rsidR="00FF5643" w:rsidRPr="0026165F">
        <w:t xml:space="preserve"> (1987)</w:t>
      </w:r>
      <w:r w:rsidR="006E0F36" w:rsidRPr="0026165F">
        <w:t xml:space="preserve"> </w:t>
      </w:r>
      <w:r w:rsidR="0026165F" w:rsidRPr="0026165F">
        <w:t>clutch,</w:t>
      </w:r>
      <w:r w:rsidR="008E1781" w:rsidRPr="0026165F">
        <w:t xml:space="preserve"> and the Floating Opposing Arm (FOA) clutch developed by Crane et al. (2004) shown in Figure</w:t>
      </w:r>
      <w:r w:rsidR="0026165F" w:rsidRPr="0026165F">
        <w:t xml:space="preserve"> 6</w:t>
      </w:r>
      <w:r w:rsidR="006E0F36" w:rsidRPr="0026165F">
        <w:t>.</w:t>
      </w:r>
      <w:r w:rsidR="00260AF7" w:rsidRPr="0026165F">
        <w:t xml:space="preserve"> Th</w:t>
      </w:r>
      <w:r w:rsidR="003A7AAA" w:rsidRPr="0026165F">
        <w:t xml:space="preserve">is </w:t>
      </w:r>
      <w:r w:rsidR="00260AF7" w:rsidRPr="0026165F">
        <w:t xml:space="preserve">system is generally more cost effective due to its relative </w:t>
      </w:r>
      <w:r w:rsidR="000331F6" w:rsidRPr="0026165F">
        <w:t>simplicity</w:t>
      </w:r>
      <w:r w:rsidR="00322318" w:rsidRPr="0026165F">
        <w:t xml:space="preserve"> to </w:t>
      </w:r>
      <w:r w:rsidR="00F337A4" w:rsidRPr="0026165F">
        <w:t>produce</w:t>
      </w:r>
      <w:r w:rsidR="005A5825">
        <w:t xml:space="preserve"> and</w:t>
      </w:r>
      <w:r w:rsidR="003A7AAA" w:rsidRPr="0026165F">
        <w:t xml:space="preserve"> fewer components that are easier to manufacture from means such as sheet metal stamping</w:t>
      </w:r>
      <w:r w:rsidR="00322318" w:rsidRPr="0026165F">
        <w:t>. H</w:t>
      </w:r>
      <w:r w:rsidR="00260AF7" w:rsidRPr="0026165F">
        <w:t>owever</w:t>
      </w:r>
      <w:r w:rsidR="000331F6" w:rsidRPr="0026165F">
        <w:t>,</w:t>
      </w:r>
      <w:r w:rsidR="00260AF7" w:rsidRPr="0026165F">
        <w:t xml:space="preserve"> it is at risk of fatigue crack propagation </w:t>
      </w:r>
      <w:r w:rsidR="002B6FDA" w:rsidRPr="0026165F">
        <w:t xml:space="preserve">due to </w:t>
      </w:r>
      <w:r w:rsidR="00260AF7" w:rsidRPr="0026165F">
        <w:t xml:space="preserve">the </w:t>
      </w:r>
      <w:r w:rsidR="003A7AAA" w:rsidRPr="0026165F">
        <w:t>continual</w:t>
      </w:r>
      <w:r w:rsidR="00260AF7" w:rsidRPr="0026165F">
        <w:t xml:space="preserve"> cyclic loads in normal us</w:t>
      </w:r>
      <w:r w:rsidR="003A7AAA" w:rsidRPr="0026165F">
        <w:t>e in garden equipment</w:t>
      </w:r>
      <w:r w:rsidR="005A5825">
        <w:t>, tools</w:t>
      </w:r>
      <w:r w:rsidR="003A7AAA" w:rsidRPr="0026165F">
        <w:t xml:space="preserve"> </w:t>
      </w:r>
      <w:r w:rsidR="003A7AAA">
        <w:t>and saws</w:t>
      </w:r>
      <w:r w:rsidR="000331F6">
        <w:t>. Similarly, the clutch assembly containing springs will also fall victim to fatigue from the cyclic loads applied, however</w:t>
      </w:r>
      <w:r w:rsidR="003A7AAA">
        <w:t>,</w:t>
      </w:r>
      <w:r w:rsidR="000331F6">
        <w:t xml:space="preserve"> unlike the </w:t>
      </w:r>
      <w:r w:rsidR="003A7AAA">
        <w:t>flexible metal type</w:t>
      </w:r>
      <w:r w:rsidR="000331F6">
        <w:t xml:space="preserve">, </w:t>
      </w:r>
      <w:r w:rsidR="002B6FDA">
        <w:t>variance</w:t>
      </w:r>
      <w:r w:rsidR="000331F6">
        <w:t xml:space="preserve"> in spring rate will be </w:t>
      </w:r>
      <w:r w:rsidR="005A5825">
        <w:t>the</w:t>
      </w:r>
      <w:r w:rsidR="000331F6">
        <w:t xml:space="preserve"> </w:t>
      </w:r>
      <w:r w:rsidR="005A5825">
        <w:t>consequence</w:t>
      </w:r>
      <w:r w:rsidR="000331F6">
        <w:t xml:space="preserve"> rather than a catastrophic failure of </w:t>
      </w:r>
      <w:r w:rsidR="003A7AAA">
        <w:t>the clutch</w:t>
      </w:r>
      <w:r w:rsidR="000331F6">
        <w:t xml:space="preserve"> when </w:t>
      </w:r>
      <w:r w:rsidR="003A7AAA">
        <w:t>the</w:t>
      </w:r>
      <w:r w:rsidR="000331F6">
        <w:t xml:space="preserve"> </w:t>
      </w:r>
      <w:r w:rsidR="002B6FDA">
        <w:t xml:space="preserve">thin </w:t>
      </w:r>
      <w:r w:rsidR="00091354">
        <w:t>segments</w:t>
      </w:r>
      <w:r w:rsidR="000331F6">
        <w:t xml:space="preserve"> become detached inside of the assembly.</w:t>
      </w:r>
    </w:p>
    <w:p w14:paraId="293263BE" w14:textId="1639E36F" w:rsidR="009B6F71" w:rsidRDefault="0003075E" w:rsidP="009B6F71">
      <w:r w:rsidRPr="00D65F57">
        <w:rPr>
          <w:noProof/>
        </w:rPr>
        <w:drawing>
          <wp:anchor distT="0" distB="0" distL="114300" distR="114300" simplePos="0" relativeHeight="251695104" behindDoc="0" locked="0" layoutInCell="1" allowOverlap="1" wp14:anchorId="3B191E46" wp14:editId="217F9124">
            <wp:simplePos x="0" y="0"/>
            <wp:positionH relativeFrom="margin">
              <wp:posOffset>3102610</wp:posOffset>
            </wp:positionH>
            <wp:positionV relativeFrom="margin">
              <wp:posOffset>5963033</wp:posOffset>
            </wp:positionV>
            <wp:extent cx="2623820" cy="2519680"/>
            <wp:effectExtent l="0" t="0" r="5080" b="0"/>
            <wp:wrapSquare wrapText="bothSides"/>
            <wp:docPr id="2103034069" name="Picture 1" descr="A diagram of a whe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034069" name="Picture 1" descr="A diagram of a wheel&#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23820" cy="2519680"/>
                    </a:xfrm>
                    <a:prstGeom prst="rect">
                      <a:avLst/>
                    </a:prstGeom>
                  </pic:spPr>
                </pic:pic>
              </a:graphicData>
            </a:graphic>
          </wp:anchor>
        </w:drawing>
      </w:r>
      <w:r w:rsidRPr="00B600EE">
        <w:drawing>
          <wp:anchor distT="0" distB="0" distL="114300" distR="114300" simplePos="0" relativeHeight="251697152" behindDoc="1" locked="0" layoutInCell="1" allowOverlap="1" wp14:anchorId="04B827DA" wp14:editId="430D27D4">
            <wp:simplePos x="0" y="0"/>
            <wp:positionH relativeFrom="margin">
              <wp:posOffset>0</wp:posOffset>
            </wp:positionH>
            <wp:positionV relativeFrom="margin">
              <wp:posOffset>6339618</wp:posOffset>
            </wp:positionV>
            <wp:extent cx="2830195" cy="2275840"/>
            <wp:effectExtent l="0" t="0" r="8255" b="0"/>
            <wp:wrapSquare wrapText="bothSides"/>
            <wp:docPr id="84210978" name="Picture 1" descr="A diagram of a circular object with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10978" name="Picture 1" descr="A diagram of a circular object with arrows&#10;&#10;Description automatically generated"/>
                    <pic:cNvPicPr/>
                  </pic:nvPicPr>
                  <pic:blipFill rotWithShape="1">
                    <a:blip r:embed="rId21" cstate="print">
                      <a:extLst>
                        <a:ext uri="{28A0092B-C50C-407E-A947-70E740481C1C}">
                          <a14:useLocalDpi xmlns:a14="http://schemas.microsoft.com/office/drawing/2010/main" val="0"/>
                        </a:ext>
                      </a:extLst>
                    </a:blip>
                    <a:srcRect l="4939" r="2537"/>
                    <a:stretch/>
                  </pic:blipFill>
                  <pic:spPr bwMode="auto">
                    <a:xfrm>
                      <a:off x="0" y="0"/>
                      <a:ext cx="2830195" cy="2275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6165F">
        <w:rPr>
          <w:noProof/>
        </w:rPr>
        <mc:AlternateContent>
          <mc:Choice Requires="wps">
            <w:drawing>
              <wp:anchor distT="0" distB="0" distL="114300" distR="114300" simplePos="0" relativeHeight="251703296" behindDoc="0" locked="0" layoutInCell="1" allowOverlap="1" wp14:anchorId="52B07DDC" wp14:editId="4797BADC">
                <wp:simplePos x="0" y="0"/>
                <wp:positionH relativeFrom="margin">
                  <wp:align>left</wp:align>
                </wp:positionH>
                <wp:positionV relativeFrom="margin">
                  <wp:align>bottom</wp:align>
                </wp:positionV>
                <wp:extent cx="2830195" cy="635"/>
                <wp:effectExtent l="0" t="0" r="8255" b="0"/>
                <wp:wrapSquare wrapText="bothSides"/>
                <wp:docPr id="844854850" name="Text Box 1"/>
                <wp:cNvGraphicFramePr/>
                <a:graphic xmlns:a="http://schemas.openxmlformats.org/drawingml/2006/main">
                  <a:graphicData uri="http://schemas.microsoft.com/office/word/2010/wordprocessingShape">
                    <wps:wsp>
                      <wps:cNvSpPr txBox="1"/>
                      <wps:spPr>
                        <a:xfrm>
                          <a:off x="0" y="0"/>
                          <a:ext cx="2830195" cy="635"/>
                        </a:xfrm>
                        <a:prstGeom prst="rect">
                          <a:avLst/>
                        </a:prstGeom>
                        <a:solidFill>
                          <a:prstClr val="white"/>
                        </a:solidFill>
                        <a:ln>
                          <a:noFill/>
                        </a:ln>
                      </wps:spPr>
                      <wps:txbx>
                        <w:txbxContent>
                          <w:p w14:paraId="118A810A" w14:textId="6F085BD2" w:rsidR="0026165F" w:rsidRPr="00F82192" w:rsidRDefault="0026165F" w:rsidP="0026165F">
                            <w:pPr>
                              <w:pStyle w:val="Caption"/>
                              <w:jc w:val="center"/>
                            </w:pPr>
                            <w:bookmarkStart w:id="14" w:name="_Toc150118937"/>
                            <w:r>
                              <w:t xml:space="preserve">Figure </w:t>
                            </w:r>
                            <w:r>
                              <w:fldChar w:fldCharType="begin"/>
                            </w:r>
                            <w:r>
                              <w:instrText xml:space="preserve"> SEQ Figure \* ARABIC </w:instrText>
                            </w:r>
                            <w:r>
                              <w:fldChar w:fldCharType="separate"/>
                            </w:r>
                            <w:r>
                              <w:rPr>
                                <w:noProof/>
                              </w:rPr>
                              <w:t>6</w:t>
                            </w:r>
                            <w:r>
                              <w:fldChar w:fldCharType="end"/>
                            </w:r>
                            <w:r>
                              <w:t xml:space="preserve">: FOA Clutch </w:t>
                            </w:r>
                            <w:r w:rsidRPr="0026165F">
                              <w:rPr>
                                <w:color w:val="auto"/>
                              </w:rPr>
                              <w:t>Crane et al. (2004)</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B07DDC" id="_x0000_s1030" type="#_x0000_t202" style="position:absolute;margin-left:0;margin-top:0;width:222.85pt;height:.05pt;z-index:251703296;visibility:visible;mso-wrap-style:square;mso-wrap-distance-left:9pt;mso-wrap-distance-top:0;mso-wrap-distance-right:9pt;mso-wrap-distance-bottom:0;mso-position-horizontal:left;mso-position-horizontal-relative:margin;mso-position-vertical:bottom;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M39GwIAAD8EAAAOAAAAZHJzL2Uyb0RvYy54bWysU8Fu2zAMvQ/YPwi6L07Stei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" stroked="f">
                <v:textbox style="mso-fit-shape-to-text:t" inset="0,0,0,0">
                  <w:txbxContent>
                    <w:p w14:paraId="118A810A" w14:textId="6F085BD2" w:rsidR="0026165F" w:rsidRPr="00F82192" w:rsidRDefault="0026165F" w:rsidP="0026165F">
                      <w:pPr>
                        <w:pStyle w:val="Caption"/>
                        <w:jc w:val="center"/>
                      </w:pPr>
                      <w:bookmarkStart w:id="15" w:name="_Toc150118937"/>
                      <w:r>
                        <w:t xml:space="preserve">Figure </w:t>
                      </w:r>
                      <w:r>
                        <w:fldChar w:fldCharType="begin"/>
                      </w:r>
                      <w:r>
                        <w:instrText xml:space="preserve"> SEQ Figure \* ARABIC </w:instrText>
                      </w:r>
                      <w:r>
                        <w:fldChar w:fldCharType="separate"/>
                      </w:r>
                      <w:r>
                        <w:rPr>
                          <w:noProof/>
                        </w:rPr>
                        <w:t>6</w:t>
                      </w:r>
                      <w:r>
                        <w:fldChar w:fldCharType="end"/>
                      </w:r>
                      <w:r>
                        <w:t xml:space="preserve">: FOA Clutch </w:t>
                      </w:r>
                      <w:r w:rsidRPr="0026165F">
                        <w:rPr>
                          <w:color w:val="auto"/>
                        </w:rPr>
                        <w:t>Crane et al. (2004)</w:t>
                      </w:r>
                      <w:bookmarkEnd w:id="15"/>
                    </w:p>
                  </w:txbxContent>
                </v:textbox>
                <w10:wrap type="square" anchorx="margin" anchory="margin"/>
              </v:shape>
            </w:pict>
          </mc:Fallback>
        </mc:AlternateContent>
      </w:r>
      <w:r w:rsidR="0026165F">
        <w:rPr>
          <w:noProof/>
        </w:rPr>
        <mc:AlternateContent>
          <mc:Choice Requires="wps">
            <w:drawing>
              <wp:anchor distT="0" distB="0" distL="114300" distR="114300" simplePos="0" relativeHeight="251705344" behindDoc="0" locked="0" layoutInCell="1" allowOverlap="1" wp14:anchorId="08855864" wp14:editId="45D6E1DB">
                <wp:simplePos x="0" y="0"/>
                <wp:positionH relativeFrom="margin">
                  <wp:align>right</wp:align>
                </wp:positionH>
                <wp:positionV relativeFrom="margin">
                  <wp:align>bottom</wp:align>
                </wp:positionV>
                <wp:extent cx="2623820" cy="635"/>
                <wp:effectExtent l="0" t="0" r="5080" b="0"/>
                <wp:wrapSquare wrapText="bothSides"/>
                <wp:docPr id="23619348" name="Text Box 1"/>
                <wp:cNvGraphicFramePr/>
                <a:graphic xmlns:a="http://schemas.openxmlformats.org/drawingml/2006/main">
                  <a:graphicData uri="http://schemas.microsoft.com/office/word/2010/wordprocessingShape">
                    <wps:wsp>
                      <wps:cNvSpPr txBox="1"/>
                      <wps:spPr>
                        <a:xfrm>
                          <a:off x="0" y="0"/>
                          <a:ext cx="2623820" cy="635"/>
                        </a:xfrm>
                        <a:prstGeom prst="rect">
                          <a:avLst/>
                        </a:prstGeom>
                        <a:solidFill>
                          <a:prstClr val="white"/>
                        </a:solidFill>
                        <a:ln>
                          <a:noFill/>
                        </a:ln>
                      </wps:spPr>
                      <wps:txbx>
                        <w:txbxContent>
                          <w:p w14:paraId="3AD03801" w14:textId="7BA2029B" w:rsidR="0026165F" w:rsidRPr="00B12C5D" w:rsidRDefault="0026165F" w:rsidP="0026165F">
                            <w:pPr>
                              <w:pStyle w:val="Caption"/>
                              <w:jc w:val="center"/>
                              <w:rPr>
                                <w:noProof/>
                              </w:rPr>
                            </w:pPr>
                            <w:bookmarkStart w:id="16" w:name="_Toc150118938"/>
                            <w:r>
                              <w:t xml:space="preserve">Figure </w:t>
                            </w:r>
                            <w:r>
                              <w:fldChar w:fldCharType="begin"/>
                            </w:r>
                            <w:r>
                              <w:instrText xml:space="preserve"> SEQ Figure \* ARABIC </w:instrText>
                            </w:r>
                            <w:r>
                              <w:fldChar w:fldCharType="separate"/>
                            </w:r>
                            <w:r>
                              <w:rPr>
                                <w:noProof/>
                              </w:rPr>
                              <w:t>7</w:t>
                            </w:r>
                            <w:r>
                              <w:fldChar w:fldCharType="end"/>
                            </w:r>
                            <w:r>
                              <w:t xml:space="preserve">: </w:t>
                            </w:r>
                            <w:r w:rsidRPr="008A416F">
                              <w:rPr>
                                <w:i w:val="0"/>
                                <w:iCs w:val="0"/>
                              </w:rPr>
                              <w:t>"S-Type" Centrifugal Clutch Example</w:t>
                            </w:r>
                            <w:r w:rsidRPr="008A416F">
                              <w:rPr>
                                <w:i w:val="0"/>
                                <w:iCs w:val="0"/>
                              </w:rPr>
                              <w:br/>
                              <w:t xml:space="preserve"> Crane et al.</w:t>
                            </w:r>
                            <w:r>
                              <w:rPr>
                                <w:i w:val="0"/>
                                <w:iCs w:val="0"/>
                              </w:rPr>
                              <w:t xml:space="preserve"> </w:t>
                            </w:r>
                            <w:r w:rsidRPr="008A416F">
                              <w:rPr>
                                <w:i w:val="0"/>
                                <w:iCs w:val="0"/>
                              </w:rPr>
                              <w:t>(2001)</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855864" id="_x0000_s1031" type="#_x0000_t202" style="position:absolute;margin-left:155.4pt;margin-top:0;width:206.6pt;height:.05pt;z-index:251705344;visibility:visible;mso-wrap-style:square;mso-wrap-distance-left:9pt;mso-wrap-distance-top:0;mso-wrap-distance-right:9pt;mso-wrap-distance-bottom:0;mso-position-horizontal:right;mso-position-horizontal-relative:margin;mso-position-vertical:bottom;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" stroked="f">
                <v:textbox style="mso-fit-shape-to-text:t" inset="0,0,0,0">
                  <w:txbxContent>
                    <w:p w14:paraId="3AD03801" w14:textId="7BA2029B" w:rsidR="0026165F" w:rsidRPr="00B12C5D" w:rsidRDefault="0026165F" w:rsidP="0026165F">
                      <w:pPr>
                        <w:pStyle w:val="Caption"/>
                        <w:jc w:val="center"/>
                        <w:rPr>
                          <w:noProof/>
                        </w:rPr>
                      </w:pPr>
                      <w:bookmarkStart w:id="17" w:name="_Toc150118938"/>
                      <w:r>
                        <w:t xml:space="preserve">Figure </w:t>
                      </w:r>
                      <w:r>
                        <w:fldChar w:fldCharType="begin"/>
                      </w:r>
                      <w:r>
                        <w:instrText xml:space="preserve"> SEQ Figure \* ARABIC </w:instrText>
                      </w:r>
                      <w:r>
                        <w:fldChar w:fldCharType="separate"/>
                      </w:r>
                      <w:r>
                        <w:rPr>
                          <w:noProof/>
                        </w:rPr>
                        <w:t>7</w:t>
                      </w:r>
                      <w:r>
                        <w:fldChar w:fldCharType="end"/>
                      </w:r>
                      <w:r>
                        <w:t xml:space="preserve">: </w:t>
                      </w:r>
                      <w:r w:rsidRPr="008A416F">
                        <w:rPr>
                          <w:i w:val="0"/>
                          <w:iCs w:val="0"/>
                        </w:rPr>
                        <w:t>"S-Type" Centrifugal Clutch Example</w:t>
                      </w:r>
                      <w:r w:rsidRPr="008A416F">
                        <w:rPr>
                          <w:i w:val="0"/>
                          <w:iCs w:val="0"/>
                        </w:rPr>
                        <w:br/>
                        <w:t xml:space="preserve"> Crane et al.</w:t>
                      </w:r>
                      <w:r>
                        <w:rPr>
                          <w:i w:val="0"/>
                          <w:iCs w:val="0"/>
                        </w:rPr>
                        <w:t xml:space="preserve"> </w:t>
                      </w:r>
                      <w:r w:rsidRPr="008A416F">
                        <w:rPr>
                          <w:i w:val="0"/>
                          <w:iCs w:val="0"/>
                        </w:rPr>
                        <w:t>(2001)</w:t>
                      </w:r>
                      <w:bookmarkEnd w:id="17"/>
                    </w:p>
                  </w:txbxContent>
                </v:textbox>
                <w10:wrap type="square" anchorx="margin" anchory="margin"/>
              </v:shape>
            </w:pict>
          </mc:Fallback>
        </mc:AlternateContent>
      </w:r>
      <w:r w:rsidR="00197D96">
        <w:br w:type="page"/>
      </w:r>
      <w:r w:rsidR="009B6F71">
        <w:lastRenderedPageBreak/>
        <w:t>Electromagnetic clu</w:t>
      </w:r>
      <w:r w:rsidR="009B6F71">
        <w:t>tches</w:t>
      </w:r>
      <w:r w:rsidR="00C02AF2">
        <w:t xml:space="preserve"> (EC)</w:t>
      </w:r>
      <w:r w:rsidR="009B6F71">
        <w:t xml:space="preserve"> are used in</w:t>
      </w:r>
      <w:r w:rsidR="003A7AAA">
        <w:t xml:space="preserve"> many</w:t>
      </w:r>
      <w:r w:rsidR="009B6F71">
        <w:t xml:space="preserve"> industries, but specifically applied to manufacturing equipment</w:t>
      </w:r>
      <w:r w:rsidR="003A7AAA">
        <w:t xml:space="preserve"> they are used in</w:t>
      </w:r>
      <w:r w:rsidR="009B6F71">
        <w:t xml:space="preserve"> millers</w:t>
      </w:r>
      <w:r w:rsidR="003A7AAA">
        <w:t>,</w:t>
      </w:r>
      <w:r w:rsidR="009B6F71">
        <w:t xml:space="preserve"> lathes </w:t>
      </w:r>
      <w:r w:rsidR="000F7C06">
        <w:t>and</w:t>
      </w:r>
      <w:r w:rsidR="009B6F71">
        <w:t xml:space="preserve"> high cycle automated assembly lines such as conveyor belts, servo motors and robotics. The benefit of using </w:t>
      </w:r>
      <w:r w:rsidR="00C02AF2">
        <w:t xml:space="preserve">ECs </w:t>
      </w:r>
      <w:r w:rsidR="009B6F71">
        <w:t xml:space="preserve">in these scenarios is their ability to </w:t>
      </w:r>
      <w:r w:rsidR="009B6F71">
        <w:t xml:space="preserve">be engaged and disengaged </w:t>
      </w:r>
      <w:r w:rsidR="009B6F71">
        <w:t>almost instantaneously and having perfect torque transfer capabilities after their initial acceleration.</w:t>
      </w:r>
    </w:p>
    <w:p w14:paraId="6D615EF0" w14:textId="77777777" w:rsidR="0003075E" w:rsidRDefault="0003075E" w:rsidP="009B6F71"/>
    <w:p w14:paraId="72CFF542" w14:textId="0292D604" w:rsidR="00C02AF2" w:rsidRPr="00C02AF2" w:rsidRDefault="00C02AF2" w:rsidP="009B6F71">
      <w:r>
        <w:t xml:space="preserve">ECs work on the principle of magnetic attraction. As </w:t>
      </w:r>
      <w:r w:rsidRPr="005A5825">
        <w:t>per Figur</w:t>
      </w:r>
      <w:r w:rsidR="0026165F" w:rsidRPr="005A5825">
        <w:t>e 8</w:t>
      </w:r>
      <w:r w:rsidRPr="005A5825">
        <w:t xml:space="preserve"> a simplified EC comprises of a</w:t>
      </w:r>
      <w:r w:rsidR="003A7AAA" w:rsidRPr="005A5825">
        <w:t>n</w:t>
      </w:r>
      <w:r w:rsidRPr="005A5825">
        <w:t xml:space="preserve"> output, armature, rotor and field coil. The input driving shaft will run through the centre of the field coil and attach to the rotor, the armature affixed to the output component. When a current is run through the field coil a magnetic field is generated, when the magnetic </w:t>
      </w:r>
      <w:r w:rsidRPr="0026165F">
        <w:t>flux crosses the airgap between that of the coil and the armature, the armature is pulled into the rotor, engaging the clutch.</w:t>
      </w:r>
      <w:r w:rsidR="00C17783" w:rsidRPr="0026165F">
        <w:t xml:space="preserve"> When the coil is deactivated, a return spring will disengage the assembly.</w:t>
      </w:r>
      <w:r w:rsidR="00512F76" w:rsidRPr="0026165F">
        <w:t xml:space="preserve"> </w:t>
      </w:r>
      <w:r w:rsidR="00C17783" w:rsidRPr="0026165F">
        <w:t>T</w:t>
      </w:r>
      <w:r w:rsidR="00512F76" w:rsidRPr="0026165F">
        <w:t>he instant engagement is a benefit of the EC, unlike centrifugal clutches which rely solely on mechanical means of engagement, the EC needs a control uni</w:t>
      </w:r>
      <w:r w:rsidR="003A7AAA" w:rsidRPr="0026165F">
        <w:t>t to function</w:t>
      </w:r>
      <w:r w:rsidR="00996509" w:rsidRPr="0026165F">
        <w:t xml:space="preserve"> </w:t>
      </w:r>
      <w:r w:rsidR="00996509" w:rsidRPr="0026165F">
        <w:t>(</w:t>
      </w:r>
      <w:proofErr w:type="spellStart"/>
      <w:r w:rsidR="00996509" w:rsidRPr="0026165F">
        <w:t>Kirchengast</w:t>
      </w:r>
      <w:proofErr w:type="spellEnd"/>
      <w:r w:rsidR="00996509" w:rsidRPr="0026165F">
        <w:t xml:space="preserve"> et al. 2015)</w:t>
      </w:r>
      <w:r w:rsidR="003A7AAA" w:rsidRPr="0026165F">
        <w:t>.</w:t>
      </w:r>
      <w:r w:rsidR="00512F76" w:rsidRPr="0026165F">
        <w:t xml:space="preserve"> </w:t>
      </w:r>
      <w:r w:rsidR="003A7AAA" w:rsidRPr="0026165F">
        <w:t>This</w:t>
      </w:r>
      <w:r w:rsidR="00512F76" w:rsidRPr="0026165F">
        <w:t xml:space="preserve"> is an extra complication and expense that needs to be accounted for</w:t>
      </w:r>
      <w:r w:rsidR="00197D96" w:rsidRPr="0026165F">
        <w:t xml:space="preserve"> and may not be feasible depending on the EC’s environment</w:t>
      </w:r>
      <w:r w:rsidR="003A7AAA" w:rsidRPr="0026165F">
        <w:t>.</w:t>
      </w:r>
      <w:r w:rsidR="00197D96" w:rsidRPr="0026165F">
        <w:t xml:space="preserve"> </w:t>
      </w:r>
      <w:r w:rsidR="003A7AAA" w:rsidRPr="0026165F">
        <w:t>T</w:t>
      </w:r>
      <w:r w:rsidR="00197D96" w:rsidRPr="0026165F">
        <w:t xml:space="preserve">he major benefit of CC’s is their simplicity and their ability to </w:t>
      </w:r>
      <w:r w:rsidR="003A7AAA" w:rsidRPr="0026165F">
        <w:t xml:space="preserve">in </w:t>
      </w:r>
      <w:r w:rsidR="00197D96" w:rsidRPr="0026165F">
        <w:t>environments without any extraneous power source for control.</w:t>
      </w:r>
      <w:r w:rsidR="0026165F">
        <w:br/>
      </w:r>
    </w:p>
    <w:p w14:paraId="23051717" w14:textId="77777777" w:rsidR="0026165F" w:rsidRDefault="00197D96" w:rsidP="0026165F">
      <w:pPr>
        <w:keepNext/>
      </w:pPr>
      <w:r>
        <w:rPr>
          <w:noProof/>
        </w:rPr>
        <w:drawing>
          <wp:inline distT="0" distB="0" distL="0" distR="0" wp14:anchorId="7AC9DAAB" wp14:editId="37CBA39D">
            <wp:extent cx="5731510" cy="2972435"/>
            <wp:effectExtent l="0" t="0" r="2540" b="0"/>
            <wp:docPr id="450449937" name="Picture 1" descr="A close-up of a mechanical 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449937" name="Picture 1" descr="A close-up of a mechanical par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972435"/>
                    </a:xfrm>
                    <a:prstGeom prst="rect">
                      <a:avLst/>
                    </a:prstGeom>
                    <a:noFill/>
                    <a:ln>
                      <a:noFill/>
                    </a:ln>
                  </pic:spPr>
                </pic:pic>
              </a:graphicData>
            </a:graphic>
          </wp:inline>
        </w:drawing>
      </w:r>
    </w:p>
    <w:p w14:paraId="2FD0FCEA" w14:textId="602A5BE1" w:rsidR="001B2F68" w:rsidRDefault="0026165F" w:rsidP="0026165F">
      <w:pPr>
        <w:pStyle w:val="Caption"/>
        <w:jc w:val="center"/>
      </w:pPr>
      <w:bookmarkStart w:id="18" w:name="_Toc150118939"/>
      <w:r>
        <w:t xml:space="preserve">Figure </w:t>
      </w:r>
      <w:r>
        <w:fldChar w:fldCharType="begin"/>
      </w:r>
      <w:r>
        <w:instrText xml:space="preserve"> SEQ Figure \* ARABIC </w:instrText>
      </w:r>
      <w:r>
        <w:fldChar w:fldCharType="separate"/>
      </w:r>
      <w:r>
        <w:rPr>
          <w:noProof/>
        </w:rPr>
        <w:t>8</w:t>
      </w:r>
      <w:r>
        <w:fldChar w:fldCharType="end"/>
      </w:r>
      <w:r>
        <w:t xml:space="preserve">: Simplified Diagram of Electromagnetic Clutch, </w:t>
      </w:r>
      <w:r>
        <w:t>Creative</w:t>
      </w:r>
      <w:r>
        <w:t xml:space="preserve"> (</w:t>
      </w:r>
      <w:r>
        <w:t>2021)</w:t>
      </w:r>
      <w:bookmarkEnd w:id="18"/>
    </w:p>
    <w:p w14:paraId="20CC7649" w14:textId="58AF03F1" w:rsidR="00F47AE8" w:rsidRPr="009B6F71" w:rsidRDefault="007F2A30" w:rsidP="009B6F71">
      <w:pPr>
        <w:pStyle w:val="Heading2"/>
        <w:rPr>
          <w:rFonts w:asciiTheme="minorHAnsi" w:eastAsiaTheme="minorHAnsi" w:hAnsiTheme="minorHAnsi" w:cstheme="minorBidi"/>
          <w:color w:val="auto"/>
          <w:sz w:val="22"/>
          <w:szCs w:val="22"/>
        </w:rPr>
      </w:pPr>
      <w:r>
        <w:br w:type="page"/>
      </w:r>
      <w:bookmarkStart w:id="19" w:name="_Toc150118921"/>
      <w:r w:rsidR="00F47AE8">
        <w:lastRenderedPageBreak/>
        <w:t>Materials</w:t>
      </w:r>
      <w:bookmarkEnd w:id="19"/>
      <w:r w:rsidR="00A867B8">
        <w:br/>
      </w:r>
    </w:p>
    <w:p w14:paraId="6524D5D8" w14:textId="31207B6C" w:rsidR="00197D96" w:rsidRDefault="00F47AE8" w:rsidP="00156D5D">
      <w:r>
        <w:t xml:space="preserve">In </w:t>
      </w:r>
      <w:r w:rsidR="00A867B8">
        <w:t>general,</w:t>
      </w:r>
      <w:r>
        <w:t xml:space="preserve"> the </w:t>
      </w:r>
      <w:r w:rsidR="00197D96">
        <w:t xml:space="preserve">shoe, spring and hub </w:t>
      </w:r>
      <w:r>
        <w:t>materials used in centrifugal clutche</w:t>
      </w:r>
      <w:r w:rsidR="00A867B8">
        <w:t>s do not differ largely</w:t>
      </w:r>
      <w:r w:rsidR="00197D96">
        <w:t xml:space="preserve"> from steel</w:t>
      </w:r>
      <w:r w:rsidR="003911CD">
        <w:t>,</w:t>
      </w:r>
      <w:r w:rsidR="00A867B8">
        <w:t xml:space="preserve"> as it is necessary for the clutches to be compact due to their applications</w:t>
      </w:r>
      <w:r w:rsidR="008E1781">
        <w:t xml:space="preserve"> yet strong enough to endure stresses from rapidly rotating equipment</w:t>
      </w:r>
      <w:r w:rsidR="003911CD">
        <w:t xml:space="preserve">, </w:t>
      </w:r>
      <w:r w:rsidR="00156D5D">
        <w:t>albeit</w:t>
      </w:r>
      <w:r w:rsidR="003911CD">
        <w:t xml:space="preserve"> there may be</w:t>
      </w:r>
      <w:r w:rsidR="003911CD">
        <w:t xml:space="preserve"> </w:t>
      </w:r>
      <w:r w:rsidR="003911CD">
        <w:t xml:space="preserve">slight </w:t>
      </w:r>
      <w:r w:rsidR="003911CD">
        <w:t xml:space="preserve">disparities in the compositions of steel in the </w:t>
      </w:r>
      <w:r w:rsidR="00156D5D">
        <w:t>assembly’s</w:t>
      </w:r>
      <w:r w:rsidR="003911CD">
        <w:t xml:space="preserve"> dependent on the application or design</w:t>
      </w:r>
      <w:r w:rsidR="00A867B8">
        <w:t>.</w:t>
      </w:r>
      <w:r w:rsidR="00197D96">
        <w:t xml:space="preserve"> </w:t>
      </w:r>
      <w:r w:rsidR="00CA519A">
        <w:t>Although</w:t>
      </w:r>
      <w:r w:rsidR="00197D96">
        <w:t xml:space="preserve"> </w:t>
      </w:r>
      <w:r w:rsidR="00197D96">
        <w:t>Roach &amp; Howell</w:t>
      </w:r>
      <w:r w:rsidR="00197D96">
        <w:t xml:space="preserve"> (</w:t>
      </w:r>
      <w:r w:rsidR="00197D96">
        <w:t>1999)</w:t>
      </w:r>
      <w:r w:rsidR="00197D96">
        <w:t xml:space="preserve"> state that due to the CC being subjected to continuous deflections, the Modulus of Elasticity, or flexibility of the material is more important than the outright strength.</w:t>
      </w:r>
    </w:p>
    <w:p w14:paraId="3D1D30B6" w14:textId="16D09689" w:rsidR="00156D5D" w:rsidRDefault="00A867B8" w:rsidP="00156D5D">
      <w:r>
        <w:t>H</w:t>
      </w:r>
      <w:r w:rsidR="00F47AE8">
        <w:t>owever</w:t>
      </w:r>
      <w:r>
        <w:t>,</w:t>
      </w:r>
      <w:r w:rsidR="00197D96">
        <w:t xml:space="preserve"> the highest impact</w:t>
      </w:r>
      <w:r>
        <w:t xml:space="preserve"> on performance, </w:t>
      </w:r>
      <w:r w:rsidR="0026165F">
        <w:t>is</w:t>
      </w:r>
      <w:r w:rsidR="00F47AE8">
        <w:t xml:space="preserve"> the friction</w:t>
      </w:r>
      <w:r w:rsidR="005708A0">
        <w:t xml:space="preserve"> lining</w:t>
      </w:r>
      <w:r w:rsidR="00F47AE8">
        <w:t xml:space="preserve"> material</w:t>
      </w:r>
      <w:r w:rsidR="005708A0">
        <w:t xml:space="preserve"> </w:t>
      </w:r>
      <w:r w:rsidR="00197D96">
        <w:t>(</w:t>
      </w:r>
      <w:r w:rsidR="005708A0">
        <w:t>Liu &amp; Chiang</w:t>
      </w:r>
      <w:r w:rsidR="005708A0">
        <w:t xml:space="preserve"> </w:t>
      </w:r>
      <w:r w:rsidR="005708A0">
        <w:t>2016)</w:t>
      </w:r>
      <w:r w:rsidR="00F47AE8">
        <w:t>.</w:t>
      </w:r>
      <w:r w:rsidR="00156D5D">
        <w:t xml:space="preserve"> </w:t>
      </w:r>
      <w:proofErr w:type="spellStart"/>
      <w:r w:rsidR="00156D5D">
        <w:t>Kholil</w:t>
      </w:r>
      <w:proofErr w:type="spellEnd"/>
      <w:r w:rsidR="00156D5D">
        <w:t xml:space="preserve"> et al. (2021)</w:t>
      </w:r>
      <w:r w:rsidR="00156D5D">
        <w:t xml:space="preserve"> experimented with using novel, more environmentally friendly sources of friction material such as wood powder</w:t>
      </w:r>
      <w:r w:rsidR="0026165F">
        <w:t xml:space="preserve"> and</w:t>
      </w:r>
      <w:r w:rsidR="00156D5D">
        <w:t xml:space="preserve"> coconut fibre</w:t>
      </w:r>
      <w:r w:rsidR="0026165F">
        <w:t>.</w:t>
      </w:r>
      <w:r w:rsidR="00156D5D">
        <w:t xml:space="preserve"> Their testing although flawed due to </w:t>
      </w:r>
      <w:r w:rsidR="00474218">
        <w:t>using only one asbestos containing friction lining material as their control variable, for their basis of comparison</w:t>
      </w:r>
      <w:r w:rsidR="0026165F">
        <w:t xml:space="preserve">. </w:t>
      </w:r>
      <w:r w:rsidR="00705B51">
        <w:t>Furthermore, there was</w:t>
      </w:r>
      <w:r w:rsidR="00156D5D">
        <w:t xml:space="preserve"> no longevity testing </w:t>
      </w:r>
      <w:r w:rsidR="00705B51">
        <w:t>or</w:t>
      </w:r>
      <w:r w:rsidR="00156D5D">
        <w:t xml:space="preserve"> cost efficiency</w:t>
      </w:r>
      <w:r w:rsidR="0026165F">
        <w:t xml:space="preserve"> comparison</w:t>
      </w:r>
      <w:r w:rsidR="00474218">
        <w:t>.</w:t>
      </w:r>
      <w:r w:rsidR="00156D5D">
        <w:t xml:space="preserve"> </w:t>
      </w:r>
      <w:r w:rsidR="00474218">
        <w:t>However, i</w:t>
      </w:r>
      <w:r w:rsidR="00156D5D">
        <w:t xml:space="preserve">t does </w:t>
      </w:r>
      <w:r w:rsidR="00197D96">
        <w:t>emphasise</w:t>
      </w:r>
      <w:r w:rsidR="00474218">
        <w:t xml:space="preserve"> the point</w:t>
      </w:r>
      <w:r w:rsidR="00156D5D">
        <w:t xml:space="preserve"> that adjustments to the friction material can have profound effects on the coefficient of friction</w:t>
      </w:r>
      <w:r w:rsidR="00474218">
        <w:t xml:space="preserve"> thus</w:t>
      </w:r>
      <w:r w:rsidR="00156D5D">
        <w:t xml:space="preserve"> torque</w:t>
      </w:r>
      <w:r w:rsidR="00474218">
        <w:t xml:space="preserve"> </w:t>
      </w:r>
      <w:r w:rsidR="00156D5D">
        <w:t>transfer capabilities</w:t>
      </w:r>
      <w:r w:rsidR="00474218">
        <w:t>,</w:t>
      </w:r>
      <w:r w:rsidR="00705B51">
        <w:t xml:space="preserve"> a</w:t>
      </w:r>
      <w:r w:rsidR="00474218">
        <w:t xml:space="preserve"> comparatively inexpensiv</w:t>
      </w:r>
      <w:r w:rsidR="00705B51">
        <w:t xml:space="preserve">e change </w:t>
      </w:r>
      <w:r w:rsidR="00474218">
        <w:t>compared to trying to achieve the same results in by altering steel</w:t>
      </w:r>
      <w:r w:rsidR="00705B51">
        <w:t xml:space="preserve"> composition of the outer drum and mass of the clutches shoes.</w:t>
      </w:r>
    </w:p>
    <w:p w14:paraId="122FCE52" w14:textId="4F73C4CF" w:rsidR="00F47AE8" w:rsidRDefault="00A867B8" w:rsidP="00685712">
      <w:r>
        <w:t xml:space="preserve">The primary disadvantage of </w:t>
      </w:r>
      <w:r w:rsidR="0026165F">
        <w:t>centrifugal clutches</w:t>
      </w:r>
      <w:r>
        <w:t xml:space="preserve"> is slippage</w:t>
      </w:r>
      <w:r w:rsidR="008E1781">
        <w:t xml:space="preserve"> </w:t>
      </w:r>
      <w:r>
        <w:t>between the shoes and the driven member</w:t>
      </w:r>
      <w:r w:rsidR="008E1781">
        <w:t>. This</w:t>
      </w:r>
      <w:r>
        <w:t xml:space="preserve"> creates a poor power transmitting capacity in the system, which is more prevalent with higher input speeds from higher power systems. The slippage in centrifugal clutch systems can result in</w:t>
      </w:r>
      <w:r w:rsidR="00F35B19">
        <w:t xml:space="preserve"> shorter clutch life</w:t>
      </w:r>
      <w:r w:rsidR="0026165F">
        <w:t xml:space="preserve">, </w:t>
      </w:r>
      <w:r>
        <w:t xml:space="preserve">overheating in the system </w:t>
      </w:r>
      <w:r w:rsidR="006C2C9A">
        <w:t>resulting in thermal stress failures and</w:t>
      </w:r>
      <w:r>
        <w:t xml:space="preserve"> potential glazing of the friction coating. However, as Crane (2003) states, slippage in a centrifugal clutch system is a beneficial characteristic as it prevents the </w:t>
      </w:r>
      <w:r w:rsidR="0026165F">
        <w:t xml:space="preserve">assembly </w:t>
      </w:r>
      <w:r>
        <w:t xml:space="preserve">from damage from excessive torques resulting from over engagement. This point is supported by Goodling (1974) and St John (1979). On this premise, it is known that there is an optimal level of slippage in a centrifugal clutch system, this figure varies depending on the powers required in the system and the application and the materials used. </w:t>
      </w:r>
      <w:r>
        <w:br/>
      </w:r>
    </w:p>
    <w:p w14:paraId="09CAEF5D" w14:textId="77777777" w:rsidR="007331AF" w:rsidRDefault="007331AF" w:rsidP="00685712"/>
    <w:p w14:paraId="19619F75" w14:textId="77777777" w:rsidR="006520E9" w:rsidRDefault="006C2C9A" w:rsidP="006520E9">
      <w:pPr>
        <w:pStyle w:val="Heading2"/>
      </w:pPr>
      <w:bookmarkStart w:id="20" w:name="_Toc150118922"/>
      <w:r>
        <w:t>Conclusion</w:t>
      </w:r>
      <w:bookmarkEnd w:id="20"/>
    </w:p>
    <w:p w14:paraId="131293B2" w14:textId="77777777" w:rsidR="006520E9" w:rsidRDefault="006520E9" w:rsidP="006520E9">
      <w:pPr>
        <w:pStyle w:val="Heading2"/>
      </w:pPr>
    </w:p>
    <w:p w14:paraId="1AA5B202" w14:textId="3BA1DD25" w:rsidR="006520E9" w:rsidRDefault="006520E9" w:rsidP="00197D96">
      <w:r>
        <w:t xml:space="preserve">To conclude, </w:t>
      </w:r>
      <w:r w:rsidR="00BE6869">
        <w:t xml:space="preserve">the centrifugal clutch has been of import in the field of power transmission in small motor equipment. Its development was promoted by the demand for clutch systems that are compact, simplified and minimise vibrations </w:t>
      </w:r>
      <w:r w:rsidR="005A5825">
        <w:t>whilst</w:t>
      </w:r>
      <w:r w:rsidR="00BE6869">
        <w:t xml:space="preserve"> maximising power transmission. The two main types of centrifugal clutch have emerged, spring loaded, which are of a simpler design but of more components and assembly complexity</w:t>
      </w:r>
      <w:r w:rsidR="005A5825">
        <w:t>.</w:t>
      </w:r>
      <w:r w:rsidR="00BE6869">
        <w:t xml:space="preserve"> </w:t>
      </w:r>
      <w:r w:rsidR="005A5825">
        <w:t>S</w:t>
      </w:r>
      <w:r w:rsidR="00BE6869">
        <w:t>prung steel assemblies, which are more cost effective</w:t>
      </w:r>
      <w:r w:rsidR="005A5825">
        <w:t>,</w:t>
      </w:r>
      <w:r w:rsidR="00BE6869">
        <w:t xml:space="preserve"> however</w:t>
      </w:r>
      <w:r w:rsidR="005A5825">
        <w:t>,</w:t>
      </w:r>
      <w:r w:rsidR="00BE6869">
        <w:t xml:space="preserve"> may be more prone to fatigue failures. Both of which have tuneable engagement speeds and overload protection</w:t>
      </w:r>
      <w:r w:rsidR="00F97F71">
        <w:t xml:space="preserve"> from varying friction material types </w:t>
      </w:r>
      <w:r w:rsidR="00BE6869">
        <w:t>in the system. Although electromagnetic clutches are becoming more common thanks to their instant engagement, there remains risk of damage to components from the lack of slip, so their use in higher torque systems should be minimised.</w:t>
      </w:r>
    </w:p>
    <w:p w14:paraId="15AA62E5" w14:textId="77777777" w:rsidR="00BE6869" w:rsidRDefault="00BE6869" w:rsidP="00197D96"/>
    <w:p w14:paraId="608F3A38" w14:textId="450ED25B" w:rsidR="00091354" w:rsidRPr="00091354" w:rsidRDefault="00091354" w:rsidP="00091354">
      <w:pPr>
        <w:rPr>
          <w:rFonts w:ascii="Arial" w:eastAsia="Times New Roman" w:hAnsi="Arial" w:cs="Arial"/>
          <w:lang w:eastAsia="en-GB"/>
        </w:rPr>
      </w:pPr>
    </w:p>
    <w:p w14:paraId="30117714" w14:textId="22696C4E" w:rsidR="006C3719" w:rsidRPr="009103BC" w:rsidRDefault="006C3719" w:rsidP="009103BC">
      <w:pPr>
        <w:pStyle w:val="Heading1"/>
        <w:rPr>
          <w:shd w:val="clear" w:color="auto" w:fill="FFFFFF"/>
        </w:rPr>
      </w:pPr>
      <w:bookmarkStart w:id="21" w:name="_Toc150118923"/>
      <w:r w:rsidRPr="009103BC">
        <w:rPr>
          <w:rStyle w:val="Heading1Char"/>
        </w:rPr>
        <w:lastRenderedPageBreak/>
        <w:t>Task</w:t>
      </w:r>
      <w:r>
        <w:rPr>
          <w:shd w:val="clear" w:color="auto" w:fill="FFFFFF"/>
        </w:rPr>
        <w:t xml:space="preserve"> B</w:t>
      </w:r>
      <w:bookmarkEnd w:id="21"/>
    </w:p>
    <w:p w14:paraId="393FBE37" w14:textId="437FFFB9" w:rsidR="00A53E7B" w:rsidRDefault="00A53E7B" w:rsidP="00EA25A7">
      <w:pPr>
        <w:pStyle w:val="Heading2"/>
        <w:rPr>
          <w:shd w:val="clear" w:color="auto" w:fill="FFFFFF"/>
        </w:rPr>
      </w:pPr>
      <w:bookmarkStart w:id="22" w:name="_Toc150118924"/>
      <w:r>
        <w:rPr>
          <w:shd w:val="clear" w:color="auto" w:fill="FFFFFF"/>
        </w:rPr>
        <w:t>Question 1</w:t>
      </w:r>
      <w:bookmarkEnd w:id="22"/>
    </w:p>
    <w:p w14:paraId="564908F3" w14:textId="19E4312C" w:rsidR="009D3562" w:rsidRPr="00F94B8D" w:rsidRDefault="009D3562" w:rsidP="00D5749B">
      <w:pPr>
        <w:rPr>
          <w:rFonts w:cstheme="minorHAnsi"/>
          <w:shd w:val="clear" w:color="auto" w:fill="FFFFFF"/>
        </w:rPr>
      </w:pPr>
      <w:r w:rsidRPr="00F94B8D">
        <w:rPr>
          <w:rFonts w:cstheme="minorHAnsi"/>
          <w:shd w:val="clear" w:color="auto" w:fill="FFFFFF"/>
        </w:rPr>
        <w:t>To find the diameter of the outer drum</w:t>
      </w:r>
      <w:r w:rsidR="005973D2" w:rsidRPr="00F94B8D">
        <w:rPr>
          <w:rFonts w:cstheme="minorHAnsi"/>
          <w:shd w:val="clear" w:color="auto" w:fill="FFFFFF"/>
        </w:rPr>
        <w:t xml:space="preserve"> we assume that</w:t>
      </w:r>
      <w:r w:rsidR="004E5957" w:rsidRPr="00F94B8D">
        <w:rPr>
          <w:rFonts w:cstheme="minorHAnsi"/>
          <w:shd w:val="clear" w:color="auto" w:fill="FFFFFF"/>
        </w:rPr>
        <w:t xml:space="preserve"> the radius of </w:t>
      </w:r>
      <w:r w:rsidR="00F501ED" w:rsidRPr="00F94B8D">
        <w:rPr>
          <w:rFonts w:cstheme="minorHAnsi"/>
          <w:shd w:val="clear" w:color="auto" w:fill="FFFFFF"/>
        </w:rPr>
        <w:t xml:space="preserve">central shaft </w:t>
      </w:r>
      <w:r w:rsidR="004E5957" w:rsidRPr="00F94B8D">
        <w:rPr>
          <w:rFonts w:cstheme="minorHAnsi"/>
          <w:shd w:val="clear" w:color="auto" w:fill="FFFFFF"/>
        </w:rPr>
        <w:t>to the centre of mass, which is at the end of the</w:t>
      </w:r>
      <w:r w:rsidR="005973D2" w:rsidRPr="00F94B8D">
        <w:rPr>
          <w:rFonts w:cstheme="minorHAnsi"/>
          <w:shd w:val="clear" w:color="auto" w:fill="FFFFFF"/>
        </w:rPr>
        <w:t xml:space="preserve"> shoe. </w:t>
      </w:r>
    </w:p>
    <w:p w14:paraId="2605E3EE" w14:textId="16736E6F" w:rsidR="00B875C4" w:rsidRPr="00F94B8D" w:rsidRDefault="00B875C4" w:rsidP="00B875C4">
      <w:pPr>
        <w:jc w:val="center"/>
        <w:rPr>
          <w:rFonts w:eastAsiaTheme="minorEastAsia" w:cstheme="minorHAnsi"/>
          <w:sz w:val="32"/>
          <w:szCs w:val="32"/>
          <w:shd w:val="clear" w:color="auto" w:fill="FFFFFF"/>
        </w:rPr>
      </w:pPr>
      <m:oMath>
        <m:r>
          <w:rPr>
            <w:rFonts w:ascii="Cambria Math" w:hAnsi="Cambria Math" w:cstheme="minorHAnsi"/>
            <w:sz w:val="32"/>
            <w:szCs w:val="32"/>
            <w:shd w:val="clear" w:color="auto" w:fill="FFFFFF"/>
          </w:rPr>
          <m:t>Outer Radius=radius of shoe to centre of mass+ clearance distance+wall thickness</m:t>
        </m:r>
      </m:oMath>
      <w:r w:rsidRPr="00F94B8D">
        <w:rPr>
          <w:rFonts w:eastAsiaTheme="minorEastAsia" w:cstheme="minorHAnsi"/>
          <w:sz w:val="32"/>
          <w:szCs w:val="32"/>
          <w:shd w:val="clear" w:color="auto" w:fill="FFFFFF"/>
        </w:rPr>
        <w:t xml:space="preserve"> </w:t>
      </w:r>
    </w:p>
    <w:p w14:paraId="372B2C17" w14:textId="15F22508" w:rsidR="00B875C4" w:rsidRPr="00F94B8D" w:rsidRDefault="00B875C4" w:rsidP="00B875C4">
      <w:pPr>
        <w:jc w:val="center"/>
        <w:rPr>
          <w:rFonts w:eastAsiaTheme="minorEastAsia" w:cstheme="minorHAnsi"/>
          <w:sz w:val="32"/>
          <w:szCs w:val="32"/>
          <w:shd w:val="clear" w:color="auto" w:fill="FFFFFF"/>
        </w:rPr>
      </w:pPr>
      <m:oMathPara>
        <m:oMath>
          <m:r>
            <w:rPr>
              <w:rFonts w:ascii="Cambria Math" w:hAnsi="Cambria Math" w:cstheme="minorHAnsi"/>
              <w:sz w:val="32"/>
              <w:szCs w:val="32"/>
              <w:shd w:val="clear" w:color="auto" w:fill="FFFFFF"/>
            </w:rPr>
            <m:t>Outer Radius=0.095+ 0.009+0.004</m:t>
          </m:r>
        </m:oMath>
      </m:oMathPara>
    </w:p>
    <w:p w14:paraId="02009497" w14:textId="0CF99F5B" w:rsidR="00B875C4" w:rsidRPr="00F94B8D" w:rsidRDefault="00B875C4" w:rsidP="00B875C4">
      <w:pPr>
        <w:jc w:val="center"/>
        <w:rPr>
          <w:rFonts w:eastAsiaTheme="minorEastAsia" w:cstheme="minorHAnsi"/>
          <w:sz w:val="32"/>
          <w:szCs w:val="32"/>
          <w:shd w:val="clear" w:color="auto" w:fill="FFFFFF"/>
        </w:rPr>
      </w:pPr>
      <m:oMathPara>
        <m:oMath>
          <m:r>
            <w:rPr>
              <w:rFonts w:ascii="Cambria Math" w:hAnsi="Cambria Math" w:cstheme="minorHAnsi"/>
              <w:sz w:val="32"/>
              <w:szCs w:val="32"/>
              <w:shd w:val="clear" w:color="auto" w:fill="FFFFFF"/>
            </w:rPr>
            <m:t>Outer Radius=0.108m</m:t>
          </m:r>
        </m:oMath>
      </m:oMathPara>
    </w:p>
    <w:p w14:paraId="1D0681E5" w14:textId="1F8D466A" w:rsidR="00B875C4" w:rsidRPr="00F94B8D" w:rsidRDefault="00B875C4" w:rsidP="00B875C4">
      <w:pPr>
        <w:jc w:val="center"/>
        <w:rPr>
          <w:rFonts w:eastAsiaTheme="minorEastAsia" w:cstheme="minorHAnsi"/>
          <w:sz w:val="32"/>
          <w:szCs w:val="32"/>
          <w:u w:val="single"/>
          <w:shd w:val="clear" w:color="auto" w:fill="FFFFFF"/>
        </w:rPr>
      </w:pPr>
      <m:oMathPara>
        <m:oMath>
          <m:r>
            <w:rPr>
              <w:rFonts w:ascii="Cambria Math" w:hAnsi="Cambria Math" w:cstheme="minorHAnsi"/>
              <w:sz w:val="32"/>
              <w:szCs w:val="32"/>
              <w:u w:val="single"/>
              <w:shd w:val="clear" w:color="auto" w:fill="FFFFFF"/>
            </w:rPr>
            <m:t>Outer Diameter=216mm</m:t>
          </m:r>
        </m:oMath>
      </m:oMathPara>
    </w:p>
    <w:p w14:paraId="44E5063D" w14:textId="7808DF99" w:rsidR="00FA680B" w:rsidRPr="00F94B8D" w:rsidRDefault="001C4024" w:rsidP="00FA680B">
      <w:pPr>
        <w:jc w:val="center"/>
        <w:rPr>
          <w:rFonts w:eastAsiaTheme="minorEastAsia" w:cstheme="minorHAnsi"/>
          <w:sz w:val="32"/>
          <w:szCs w:val="32"/>
          <w:shd w:val="clear" w:color="auto" w:fill="FFFFFF"/>
        </w:rPr>
      </w:pPr>
      <m:oMathPara>
        <m:oMath>
          <m:r>
            <w:rPr>
              <w:rFonts w:ascii="Cambria Math" w:hAnsi="Cambria Math" w:cstheme="minorHAnsi"/>
              <w:sz w:val="32"/>
              <w:szCs w:val="32"/>
              <w:shd w:val="clear" w:color="auto" w:fill="FFFFFF"/>
            </w:rPr>
            <m:t>∴Inner Radius=0.104m</m:t>
          </m:r>
        </m:oMath>
      </m:oMathPara>
    </w:p>
    <w:p w14:paraId="14D83139" w14:textId="77777777" w:rsidR="00FA680B" w:rsidRPr="00550854" w:rsidRDefault="00FA680B" w:rsidP="00B875C4">
      <w:pPr>
        <w:jc w:val="center"/>
        <w:rPr>
          <w:rFonts w:eastAsiaTheme="minorEastAsia" w:cstheme="minorHAnsi"/>
          <w:sz w:val="32"/>
          <w:szCs w:val="32"/>
          <w:shd w:val="clear" w:color="auto" w:fill="FFFFFF"/>
        </w:rPr>
      </w:pPr>
    </w:p>
    <w:p w14:paraId="3ED3AF66" w14:textId="2BB27861" w:rsidR="009D3562" w:rsidRDefault="009D3562" w:rsidP="00EA25A7">
      <w:pPr>
        <w:pStyle w:val="Heading2"/>
        <w:rPr>
          <w:rFonts w:eastAsiaTheme="minorEastAsia"/>
          <w:shd w:val="clear" w:color="auto" w:fill="FFFFFF"/>
        </w:rPr>
      </w:pPr>
      <w:bookmarkStart w:id="23" w:name="_Toc150118925"/>
      <w:r>
        <w:rPr>
          <w:rFonts w:eastAsiaTheme="minorEastAsia"/>
          <w:shd w:val="clear" w:color="auto" w:fill="FFFFFF"/>
        </w:rPr>
        <w:t>Question 2</w:t>
      </w:r>
      <w:bookmarkEnd w:id="23"/>
    </w:p>
    <w:p w14:paraId="4D136862" w14:textId="5BBF4159" w:rsidR="00B875C4" w:rsidRPr="00F94B8D" w:rsidRDefault="00857180" w:rsidP="00FD3D34">
      <w:pPr>
        <w:rPr>
          <w:rFonts w:eastAsiaTheme="minorEastAsia" w:cstheme="minorHAnsi"/>
          <w:shd w:val="clear" w:color="auto" w:fill="FFFFFF"/>
        </w:rPr>
      </w:pPr>
      <w:r w:rsidRPr="00F94B8D">
        <w:rPr>
          <w:rFonts w:eastAsiaTheme="minorEastAsia" w:cstheme="minorHAnsi"/>
          <w:shd w:val="clear" w:color="auto" w:fill="FFFFFF"/>
        </w:rPr>
        <w:t>The engagement speed of a centrifugal clutch is the moment the centrifugal force acting upon the shoes overcome</w:t>
      </w:r>
      <w:r w:rsidR="00FD3D34" w:rsidRPr="00F94B8D">
        <w:rPr>
          <w:rFonts w:eastAsiaTheme="minorEastAsia" w:cstheme="minorHAnsi"/>
          <w:shd w:val="clear" w:color="auto" w:fill="FFFFFF"/>
        </w:rPr>
        <w:t>s</w:t>
      </w:r>
      <w:r w:rsidRPr="00F94B8D">
        <w:rPr>
          <w:rFonts w:eastAsiaTheme="minorEastAsia" w:cstheme="minorHAnsi"/>
          <w:shd w:val="clear" w:color="auto" w:fill="FFFFFF"/>
        </w:rPr>
        <w:t xml:space="preserve"> the spring stiffness and engages the friction lining</w:t>
      </w:r>
      <w:r w:rsidR="00092893">
        <w:rPr>
          <w:rFonts w:eastAsiaTheme="minorEastAsia" w:cstheme="minorHAnsi"/>
          <w:shd w:val="clear" w:color="auto" w:fill="FFFFFF"/>
        </w:rPr>
        <w:t>.</w:t>
      </w:r>
    </w:p>
    <w:p w14:paraId="6680AF66" w14:textId="79873EC7" w:rsidR="00B875C4" w:rsidRPr="00F94B8D" w:rsidRDefault="00DA21D0" w:rsidP="00DA21D0">
      <w:pPr>
        <w:rPr>
          <w:rFonts w:eastAsiaTheme="minorEastAsia" w:cstheme="minorHAnsi"/>
          <w:shd w:val="clear" w:color="auto" w:fill="FFFFFF"/>
        </w:rPr>
      </w:pPr>
      <w:r w:rsidRPr="00F94B8D">
        <w:rPr>
          <w:rFonts w:eastAsiaTheme="minorEastAsia" w:cstheme="minorHAnsi"/>
          <w:shd w:val="clear" w:color="auto" w:fill="FFFFFF"/>
        </w:rPr>
        <w:t>The centrifugal force exerted on each show is defined by the following:</w:t>
      </w:r>
    </w:p>
    <w:p w14:paraId="2E2356EB" w14:textId="5E9A2FF8" w:rsidR="00FD3D34" w:rsidRPr="00F94B8D" w:rsidRDefault="00000000" w:rsidP="00896CBA">
      <w:pPr>
        <w:jc w:val="center"/>
        <w:rPr>
          <w:rFonts w:ascii="Open Sans" w:eastAsiaTheme="minorEastAsia" w:hAnsi="Open Sans" w:cs="Open Sans"/>
          <w:sz w:val="36"/>
          <w:szCs w:val="36"/>
          <w:shd w:val="clear" w:color="auto" w:fill="FFFFFF"/>
        </w:rPr>
      </w:pPr>
      <m:oMathPara>
        <m:oMath>
          <m:sSub>
            <m:sSubPr>
              <m:ctrlPr>
                <w:rPr>
                  <w:rFonts w:ascii="Cambria Math" w:hAnsi="Cambria Math" w:cs="Open Sans"/>
                  <w:i/>
                  <w:sz w:val="32"/>
                  <w:szCs w:val="32"/>
                  <w:shd w:val="clear" w:color="auto" w:fill="FFFFFF"/>
                </w:rPr>
              </m:ctrlPr>
            </m:sSubPr>
            <m:e>
              <m:r>
                <w:rPr>
                  <w:rFonts w:ascii="Cambria Math" w:hAnsi="Cambria Math" w:cs="Open Sans"/>
                  <w:sz w:val="32"/>
                  <w:szCs w:val="32"/>
                  <w:shd w:val="clear" w:color="auto" w:fill="FFFFFF"/>
                </w:rPr>
                <m:t>F</m:t>
              </m:r>
            </m:e>
            <m:sub>
              <m:r>
                <w:rPr>
                  <w:rFonts w:ascii="Cambria Math" w:hAnsi="Cambria Math" w:cs="Open Sans"/>
                  <w:sz w:val="32"/>
                  <w:szCs w:val="32"/>
                  <w:shd w:val="clear" w:color="auto" w:fill="FFFFFF"/>
                </w:rPr>
                <m:t>Centrifugal</m:t>
              </m:r>
            </m:sub>
          </m:sSub>
          <m:r>
            <w:rPr>
              <w:rFonts w:ascii="Cambria Math" w:hAnsi="Cambria Math" w:cs="Open Sans"/>
              <w:sz w:val="32"/>
              <w:szCs w:val="32"/>
              <w:shd w:val="clear" w:color="auto" w:fill="FFFFFF"/>
            </w:rPr>
            <m:t>=m</m:t>
          </m:r>
          <m:sSup>
            <m:sSupPr>
              <m:ctrlPr>
                <w:rPr>
                  <w:rFonts w:ascii="Cambria Math" w:hAnsi="Cambria Math" w:cs="Open Sans"/>
                  <w:i/>
                  <w:sz w:val="32"/>
                  <w:szCs w:val="32"/>
                  <w:shd w:val="clear" w:color="auto" w:fill="FFFFFF"/>
                </w:rPr>
              </m:ctrlPr>
            </m:sSupPr>
            <m:e>
              <m:r>
                <w:rPr>
                  <w:rFonts w:ascii="Cambria Math" w:hAnsi="Cambria Math" w:cs="Open Sans"/>
                  <w:sz w:val="32"/>
                  <w:szCs w:val="32"/>
                  <w:shd w:val="clear" w:color="auto" w:fill="FFFFFF"/>
                </w:rPr>
                <m:t>ω</m:t>
              </m:r>
            </m:e>
            <m:sup>
              <m:r>
                <w:rPr>
                  <w:rFonts w:ascii="Cambria Math" w:hAnsi="Cambria Math" w:cs="Open Sans"/>
                  <w:sz w:val="32"/>
                  <w:szCs w:val="32"/>
                  <w:shd w:val="clear" w:color="auto" w:fill="FFFFFF"/>
                </w:rPr>
                <m:t>2</m:t>
              </m:r>
            </m:sup>
          </m:sSup>
          <m:r>
            <w:rPr>
              <w:rFonts w:ascii="Cambria Math" w:hAnsi="Cambria Math" w:cs="Open Sans"/>
              <w:sz w:val="32"/>
              <w:szCs w:val="32"/>
              <w:shd w:val="clear" w:color="auto" w:fill="FFFFFF"/>
            </w:rPr>
            <m:t>r</m:t>
          </m:r>
        </m:oMath>
      </m:oMathPara>
    </w:p>
    <w:p w14:paraId="5328FDD3" w14:textId="530466F9" w:rsidR="00DA21D0" w:rsidRPr="005708A0" w:rsidRDefault="00DA21D0" w:rsidP="00DA21D0">
      <w:pPr>
        <w:rPr>
          <w:rFonts w:eastAsiaTheme="minorEastAsia" w:cstheme="minorHAnsi"/>
          <w:shd w:val="clear" w:color="auto" w:fill="FFFFFF"/>
        </w:rPr>
      </w:pPr>
      <w:r w:rsidRPr="00F94B8D">
        <w:rPr>
          <w:rFonts w:ascii="Open Sans" w:eastAsiaTheme="minorEastAsia" w:hAnsi="Open Sans" w:cs="Open Sans"/>
          <w:shd w:val="clear" w:color="auto" w:fill="FFFFFF"/>
        </w:rPr>
        <w:t>Where:</w:t>
      </w:r>
      <w:r w:rsidRPr="00F94B8D">
        <w:rPr>
          <w:rFonts w:ascii="Open Sans" w:eastAsiaTheme="minorEastAsia" w:hAnsi="Open Sans" w:cs="Open Sans"/>
          <w:shd w:val="clear" w:color="auto" w:fill="FFFFFF"/>
        </w:rPr>
        <w:br/>
      </w:r>
      <w:r w:rsidRPr="005708A0">
        <w:rPr>
          <w:rFonts w:eastAsiaTheme="minorEastAsia" w:cstheme="minorHAnsi"/>
          <w:shd w:val="clear" w:color="auto" w:fill="FFFFFF"/>
        </w:rPr>
        <w:t>m = the mass of each shoe = 0.275kg</w:t>
      </w:r>
      <w:r w:rsidRPr="005708A0">
        <w:rPr>
          <w:rFonts w:eastAsiaTheme="minorEastAsia" w:cstheme="minorHAnsi"/>
          <w:shd w:val="clear" w:color="auto" w:fill="FFFFFF"/>
        </w:rPr>
        <w:br/>
        <w:t>ω = the angular velocity (unknown)</w:t>
      </w:r>
      <w:r w:rsidRPr="005708A0">
        <w:rPr>
          <w:rFonts w:eastAsiaTheme="minorEastAsia" w:cstheme="minorHAnsi"/>
          <w:shd w:val="clear" w:color="auto" w:fill="FFFFFF"/>
        </w:rPr>
        <w:br/>
        <w:t xml:space="preserve">r = </w:t>
      </w:r>
      <w:r w:rsidR="00322739" w:rsidRPr="005708A0">
        <w:rPr>
          <w:rFonts w:eastAsiaTheme="minorEastAsia" w:cstheme="minorHAnsi"/>
          <w:shd w:val="clear" w:color="auto" w:fill="FFFFFF"/>
        </w:rPr>
        <w:t xml:space="preserve">drum </w:t>
      </w:r>
      <w:r w:rsidR="005B18DC" w:rsidRPr="005708A0">
        <w:rPr>
          <w:rFonts w:eastAsiaTheme="minorEastAsia" w:cstheme="minorHAnsi"/>
          <w:shd w:val="clear" w:color="auto" w:fill="FFFFFF"/>
        </w:rPr>
        <w:t xml:space="preserve">inner diameter </w:t>
      </w:r>
      <w:r w:rsidRPr="005708A0">
        <w:rPr>
          <w:rFonts w:eastAsiaTheme="minorEastAsia" w:cstheme="minorHAnsi"/>
          <w:shd w:val="clear" w:color="auto" w:fill="FFFFFF"/>
        </w:rPr>
        <w:t>= 0.</w:t>
      </w:r>
      <w:r w:rsidR="00D82201" w:rsidRPr="005708A0">
        <w:rPr>
          <w:rFonts w:eastAsiaTheme="minorEastAsia" w:cstheme="minorHAnsi"/>
          <w:shd w:val="clear" w:color="auto" w:fill="FFFFFF"/>
        </w:rPr>
        <w:t>104</w:t>
      </w:r>
      <w:r w:rsidRPr="005708A0">
        <w:rPr>
          <w:rFonts w:eastAsiaTheme="minorEastAsia" w:cstheme="minorHAnsi"/>
          <w:shd w:val="clear" w:color="auto" w:fill="FFFFFF"/>
        </w:rPr>
        <w:t>m</w:t>
      </w:r>
    </w:p>
    <w:p w14:paraId="1350D42E" w14:textId="0710BD39" w:rsidR="00DA21D0" w:rsidRPr="005708A0" w:rsidRDefault="00DA21D0" w:rsidP="00DA21D0">
      <w:pPr>
        <w:rPr>
          <w:rFonts w:cstheme="minorHAnsi"/>
          <w:shd w:val="clear" w:color="auto" w:fill="FFFFFF"/>
        </w:rPr>
      </w:pPr>
      <w:r w:rsidRPr="005708A0">
        <w:rPr>
          <w:rFonts w:cstheme="minorHAnsi"/>
          <w:shd w:val="clear" w:color="auto" w:fill="FFFFFF"/>
        </w:rPr>
        <w:t>The spring force exerted by each shoe is defined by the following, Hooke’s Law.</w:t>
      </w:r>
      <w:r w:rsidR="005708A0">
        <w:rPr>
          <w:rFonts w:cstheme="minorHAnsi"/>
          <w:shd w:val="clear" w:color="auto" w:fill="FFFFFF"/>
        </w:rPr>
        <w:br/>
      </w:r>
      <w:r w:rsidRPr="00F94B8D">
        <w:rPr>
          <w:rFonts w:ascii="Cambria Math" w:hAnsi="Cambria Math" w:cs="Open Sans"/>
          <w:i/>
          <w:sz w:val="36"/>
          <w:szCs w:val="36"/>
          <w:shd w:val="clear" w:color="auto" w:fill="FFFFFF"/>
        </w:rPr>
        <w:br/>
      </w:r>
      <m:oMathPara>
        <m:oMath>
          <m:sSub>
            <m:sSubPr>
              <m:ctrlPr>
                <w:rPr>
                  <w:rFonts w:ascii="Cambria Math" w:hAnsi="Cambria Math" w:cs="Open Sans"/>
                  <w:i/>
                  <w:sz w:val="32"/>
                  <w:szCs w:val="32"/>
                  <w:shd w:val="clear" w:color="auto" w:fill="FFFFFF"/>
                </w:rPr>
              </m:ctrlPr>
            </m:sSubPr>
            <m:e>
              <m:r>
                <w:rPr>
                  <w:rFonts w:ascii="Cambria Math" w:hAnsi="Cambria Math" w:cs="Open Sans"/>
                  <w:sz w:val="32"/>
                  <w:szCs w:val="32"/>
                  <w:shd w:val="clear" w:color="auto" w:fill="FFFFFF"/>
                </w:rPr>
                <m:t>F</m:t>
              </m:r>
            </m:e>
            <m:sub>
              <m:r>
                <w:rPr>
                  <w:rFonts w:ascii="Cambria Math" w:hAnsi="Cambria Math" w:cs="Open Sans"/>
                  <w:sz w:val="32"/>
                  <w:szCs w:val="32"/>
                  <w:shd w:val="clear" w:color="auto" w:fill="FFFFFF"/>
                </w:rPr>
                <m:t>Spring</m:t>
              </m:r>
            </m:sub>
          </m:sSub>
          <m:r>
            <w:rPr>
              <w:rFonts w:ascii="Cambria Math" w:hAnsi="Cambria Math" w:cs="Open Sans"/>
              <w:sz w:val="32"/>
              <w:szCs w:val="32"/>
              <w:shd w:val="clear" w:color="auto" w:fill="FFFFFF"/>
            </w:rPr>
            <m:t>=kx</m:t>
          </m:r>
        </m:oMath>
      </m:oMathPara>
    </w:p>
    <w:p w14:paraId="0C563912" w14:textId="15B6E43B" w:rsidR="00DA21D0" w:rsidRPr="00F94B8D" w:rsidRDefault="00DA21D0" w:rsidP="00DA21D0">
      <w:pPr>
        <w:rPr>
          <w:rFonts w:eastAsiaTheme="minorEastAsia" w:cstheme="minorHAnsi"/>
          <w:iCs/>
          <w:shd w:val="clear" w:color="auto" w:fill="FFFFFF"/>
        </w:rPr>
      </w:pPr>
      <w:r w:rsidRPr="00F94B8D">
        <w:rPr>
          <w:rFonts w:eastAsiaTheme="minorEastAsia" w:cstheme="minorHAnsi"/>
          <w:iCs/>
          <w:shd w:val="clear" w:color="auto" w:fill="FFFFFF"/>
        </w:rPr>
        <w:t>Where:</w:t>
      </w:r>
      <w:r w:rsidRPr="00F94B8D">
        <w:rPr>
          <w:rFonts w:eastAsiaTheme="minorEastAsia" w:cstheme="minorHAnsi"/>
          <w:iCs/>
          <w:shd w:val="clear" w:color="auto" w:fill="FFFFFF"/>
        </w:rPr>
        <w:br/>
        <w:t>k = spring constant/stiffness = 7500 N/m</w:t>
      </w:r>
      <w:r w:rsidRPr="00F94B8D">
        <w:rPr>
          <w:rFonts w:eastAsiaTheme="minorEastAsia" w:cstheme="minorHAnsi"/>
          <w:iCs/>
          <w:shd w:val="clear" w:color="auto" w:fill="FFFFFF"/>
        </w:rPr>
        <w:br/>
        <w:t>x = displacement</w:t>
      </w:r>
      <w:r w:rsidR="00E2299F">
        <w:rPr>
          <w:rFonts w:eastAsiaTheme="minorEastAsia" w:cstheme="minorHAnsi"/>
          <w:iCs/>
          <w:shd w:val="clear" w:color="auto" w:fill="FFFFFF"/>
        </w:rPr>
        <w:t xml:space="preserve"> </w:t>
      </w:r>
      <w:r w:rsidRPr="00F94B8D">
        <w:rPr>
          <w:rFonts w:eastAsiaTheme="minorEastAsia" w:cstheme="minorHAnsi"/>
          <w:iCs/>
          <w:shd w:val="clear" w:color="auto" w:fill="FFFFFF"/>
        </w:rPr>
        <w:t>= 0.009m</w:t>
      </w:r>
    </w:p>
    <w:p w14:paraId="5E1013DE" w14:textId="2837EF6D" w:rsidR="00683439" w:rsidRPr="005708A0" w:rsidRDefault="00550854" w:rsidP="00DA21D0">
      <w:pPr>
        <w:rPr>
          <w:rFonts w:eastAsiaTheme="minorEastAsia" w:cstheme="minorHAnsi"/>
          <w:iCs/>
          <w:color w:val="3A3A3A"/>
          <w:shd w:val="clear" w:color="auto" w:fill="FFFFFF"/>
        </w:rPr>
      </w:pPr>
      <w:r>
        <w:rPr>
          <w:rFonts w:eastAsiaTheme="minorEastAsia" w:cstheme="minorHAnsi"/>
          <w:iCs/>
          <w:color w:val="3A3A3A"/>
          <w:shd w:val="clear" w:color="auto" w:fill="FFFFFF"/>
        </w:rPr>
        <w:br w:type="page"/>
      </w:r>
      <w:r w:rsidR="00683439" w:rsidRPr="00F94B8D">
        <w:rPr>
          <w:rFonts w:eastAsiaTheme="minorEastAsia" w:cstheme="minorHAnsi"/>
          <w:iCs/>
          <w:shd w:val="clear" w:color="auto" w:fill="FFFFFF"/>
        </w:rPr>
        <w:lastRenderedPageBreak/>
        <w:t>As aforementioned, at rest</w:t>
      </w:r>
      <w:r w:rsidR="002F4AA8" w:rsidRPr="00F94B8D">
        <w:rPr>
          <w:rFonts w:eastAsiaTheme="minorEastAsia" w:cstheme="minorHAnsi"/>
          <w:iCs/>
          <w:shd w:val="clear" w:color="auto" w:fill="FFFFFF"/>
        </w:rPr>
        <w:t>,</w:t>
      </w:r>
      <w:r w:rsidR="00683439" w:rsidRPr="00F94B8D">
        <w:rPr>
          <w:rFonts w:eastAsiaTheme="minorEastAsia" w:cstheme="minorHAnsi"/>
          <w:iCs/>
          <w:shd w:val="clear" w:color="auto" w:fill="FFFFFF"/>
        </w:rPr>
        <w:t xml:space="preserve"> the </w:t>
      </w:r>
      <w:r w:rsidRPr="00F94B8D">
        <w:rPr>
          <w:rFonts w:eastAsiaTheme="minorEastAsia" w:cstheme="minorHAnsi"/>
          <w:iCs/>
          <w:shd w:val="clear" w:color="auto" w:fill="FFFFFF"/>
        </w:rPr>
        <w:t>centrifugal</w:t>
      </w:r>
      <w:r w:rsidR="00683439" w:rsidRPr="00F94B8D">
        <w:rPr>
          <w:rFonts w:eastAsiaTheme="minorEastAsia" w:cstheme="minorHAnsi"/>
          <w:iCs/>
          <w:shd w:val="clear" w:color="auto" w:fill="FFFFFF"/>
        </w:rPr>
        <w:t xml:space="preserve"> force and the spring force are in equilibrium so that it can be assumed th</w:t>
      </w:r>
      <w:r w:rsidRPr="00F94B8D">
        <w:rPr>
          <w:rFonts w:eastAsiaTheme="minorEastAsia" w:cstheme="minorHAnsi"/>
          <w:iCs/>
          <w:shd w:val="clear" w:color="auto" w:fill="FFFFFF"/>
        </w:rPr>
        <w:t>at:</w:t>
      </w:r>
    </w:p>
    <w:p w14:paraId="6F7E2C99" w14:textId="77777777" w:rsidR="00550854" w:rsidRPr="00F94B8D" w:rsidRDefault="00550854" w:rsidP="00DA21D0">
      <w:pPr>
        <w:rPr>
          <w:rFonts w:eastAsiaTheme="minorEastAsia" w:cstheme="minorHAnsi"/>
          <w:iCs/>
          <w:shd w:val="clear" w:color="auto" w:fill="FFFFFF"/>
        </w:rPr>
      </w:pPr>
    </w:p>
    <w:p w14:paraId="666D45E2" w14:textId="5CBE9C10" w:rsidR="006C3719" w:rsidRPr="00F94B8D" w:rsidRDefault="00000000" w:rsidP="00DA21D0">
      <w:pPr>
        <w:rPr>
          <w:rFonts w:ascii="Open Sans" w:eastAsiaTheme="minorEastAsia" w:hAnsi="Open Sans" w:cs="Open Sans"/>
          <w:sz w:val="32"/>
          <w:szCs w:val="32"/>
          <w:shd w:val="clear" w:color="auto" w:fill="FFFFFF"/>
        </w:rPr>
      </w:pPr>
      <m:oMathPara>
        <m:oMathParaPr>
          <m:jc m:val="center"/>
        </m:oMathParaPr>
        <m:oMath>
          <m:sSub>
            <m:sSubPr>
              <m:ctrlPr>
                <w:rPr>
                  <w:rFonts w:ascii="Cambria Math" w:eastAsiaTheme="minorEastAsia" w:hAnsi="Cambria Math" w:cs="Open Sans"/>
                  <w:i/>
                  <w:sz w:val="32"/>
                  <w:szCs w:val="32"/>
                  <w:shd w:val="clear" w:color="auto" w:fill="FFFFFF"/>
                </w:rPr>
              </m:ctrlPr>
            </m:sSubPr>
            <m:e>
              <m:r>
                <w:rPr>
                  <w:rFonts w:ascii="Cambria Math" w:eastAsiaTheme="minorEastAsia" w:hAnsi="Cambria Math" w:cs="Open Sans"/>
                  <w:sz w:val="32"/>
                  <w:szCs w:val="32"/>
                  <w:shd w:val="clear" w:color="auto" w:fill="FFFFFF"/>
                </w:rPr>
                <m:t>F</m:t>
              </m:r>
            </m:e>
            <m:sub>
              <m:r>
                <w:rPr>
                  <w:rFonts w:ascii="Cambria Math" w:eastAsiaTheme="minorEastAsia" w:hAnsi="Cambria Math" w:cs="Open Sans"/>
                  <w:sz w:val="32"/>
                  <w:szCs w:val="32"/>
                  <w:shd w:val="clear" w:color="auto" w:fill="FFFFFF"/>
                </w:rPr>
                <m:t>Spring</m:t>
              </m:r>
            </m:sub>
          </m:sSub>
          <m:r>
            <w:rPr>
              <w:rFonts w:ascii="Cambria Math" w:eastAsiaTheme="minorEastAsia" w:hAnsi="Cambria Math" w:cs="Open Sans"/>
              <w:sz w:val="32"/>
              <w:szCs w:val="32"/>
              <w:shd w:val="clear" w:color="auto" w:fill="FFFFFF"/>
            </w:rPr>
            <m:t>=</m:t>
          </m:r>
          <m:sSub>
            <m:sSubPr>
              <m:ctrlPr>
                <w:rPr>
                  <w:rFonts w:ascii="Cambria Math" w:eastAsiaTheme="minorEastAsia" w:hAnsi="Cambria Math" w:cs="Open Sans"/>
                  <w:i/>
                  <w:sz w:val="32"/>
                  <w:szCs w:val="32"/>
                  <w:shd w:val="clear" w:color="auto" w:fill="FFFFFF"/>
                </w:rPr>
              </m:ctrlPr>
            </m:sSubPr>
            <m:e>
              <m:r>
                <w:rPr>
                  <w:rFonts w:ascii="Cambria Math" w:eastAsiaTheme="minorEastAsia" w:hAnsi="Cambria Math" w:cs="Open Sans"/>
                  <w:sz w:val="32"/>
                  <w:szCs w:val="32"/>
                  <w:shd w:val="clear" w:color="auto" w:fill="FFFFFF"/>
                </w:rPr>
                <m:t>F</m:t>
              </m:r>
            </m:e>
            <m:sub>
              <m:r>
                <w:rPr>
                  <w:rFonts w:ascii="Cambria Math" w:eastAsiaTheme="minorEastAsia" w:hAnsi="Cambria Math" w:cs="Open Sans"/>
                  <w:sz w:val="32"/>
                  <w:szCs w:val="32"/>
                  <w:shd w:val="clear" w:color="auto" w:fill="FFFFFF"/>
                </w:rPr>
                <m:t>Centrifugal</m:t>
              </m:r>
            </m:sub>
          </m:sSub>
        </m:oMath>
      </m:oMathPara>
    </w:p>
    <w:p w14:paraId="10132C74" w14:textId="52FD75E2" w:rsidR="00271393" w:rsidRPr="00F94B8D" w:rsidRDefault="00271393" w:rsidP="00DA21D0">
      <w:pPr>
        <w:rPr>
          <w:rFonts w:ascii="Open Sans" w:eastAsiaTheme="minorEastAsia" w:hAnsi="Open Sans" w:cs="Open Sans"/>
          <w:sz w:val="32"/>
          <w:szCs w:val="32"/>
          <w:shd w:val="clear" w:color="auto" w:fill="FFFFFF"/>
        </w:rPr>
      </w:pPr>
      <m:oMathPara>
        <m:oMathParaPr>
          <m:jc m:val="center"/>
        </m:oMathParaPr>
        <m:oMath>
          <m:r>
            <w:rPr>
              <w:rFonts w:ascii="Cambria Math" w:hAnsi="Cambria Math" w:cs="Open Sans"/>
              <w:sz w:val="32"/>
              <w:szCs w:val="32"/>
              <w:shd w:val="clear" w:color="auto" w:fill="FFFFFF"/>
            </w:rPr>
            <m:t>kx=m</m:t>
          </m:r>
          <m:sSup>
            <m:sSupPr>
              <m:ctrlPr>
                <w:rPr>
                  <w:rFonts w:ascii="Cambria Math" w:hAnsi="Cambria Math" w:cs="Open Sans"/>
                  <w:i/>
                  <w:sz w:val="32"/>
                  <w:szCs w:val="32"/>
                  <w:shd w:val="clear" w:color="auto" w:fill="FFFFFF"/>
                </w:rPr>
              </m:ctrlPr>
            </m:sSupPr>
            <m:e>
              <m:r>
                <w:rPr>
                  <w:rFonts w:ascii="Cambria Math" w:hAnsi="Cambria Math" w:cs="Open Sans"/>
                  <w:sz w:val="32"/>
                  <w:szCs w:val="32"/>
                  <w:shd w:val="clear" w:color="auto" w:fill="FFFFFF"/>
                </w:rPr>
                <m:t>ω</m:t>
              </m:r>
            </m:e>
            <m:sup>
              <m:r>
                <w:rPr>
                  <w:rFonts w:ascii="Cambria Math" w:hAnsi="Cambria Math" w:cs="Open Sans"/>
                  <w:sz w:val="32"/>
                  <w:szCs w:val="32"/>
                  <w:shd w:val="clear" w:color="auto" w:fill="FFFFFF"/>
                </w:rPr>
                <m:t>2</m:t>
              </m:r>
            </m:sup>
          </m:sSup>
          <m:r>
            <w:rPr>
              <w:rFonts w:ascii="Cambria Math" w:hAnsi="Cambria Math" w:cs="Open Sans"/>
              <w:sz w:val="32"/>
              <w:szCs w:val="32"/>
              <w:shd w:val="clear" w:color="auto" w:fill="FFFFFF"/>
            </w:rPr>
            <m:t>r</m:t>
          </m:r>
        </m:oMath>
      </m:oMathPara>
    </w:p>
    <w:p w14:paraId="0277E06F" w14:textId="5ECAFEF9" w:rsidR="00E93367" w:rsidRPr="00F94B8D" w:rsidRDefault="00E93367" w:rsidP="001C4ED8">
      <w:pPr>
        <w:jc w:val="center"/>
        <w:rPr>
          <w:rFonts w:ascii="Open Sans" w:eastAsiaTheme="minorEastAsia" w:hAnsi="Open Sans" w:cs="Open Sans"/>
          <w:sz w:val="32"/>
          <w:szCs w:val="32"/>
          <w:shd w:val="clear" w:color="auto" w:fill="FFFFFF"/>
        </w:rPr>
      </w:pPr>
      <m:oMathPara>
        <m:oMathParaPr>
          <m:jc m:val="center"/>
        </m:oMathParaPr>
        <m:oMath>
          <m:r>
            <w:rPr>
              <w:rFonts w:ascii="Cambria Math" w:hAnsi="Cambria Math" w:cs="Open Sans"/>
              <w:sz w:val="32"/>
              <w:szCs w:val="32"/>
              <w:shd w:val="clear" w:color="auto" w:fill="FFFFFF"/>
            </w:rPr>
            <m:t xml:space="preserve">7500×0.009=0.275× </m:t>
          </m:r>
          <m:sSup>
            <m:sSupPr>
              <m:ctrlPr>
                <w:rPr>
                  <w:rFonts w:ascii="Cambria Math" w:hAnsi="Cambria Math" w:cs="Open Sans"/>
                  <w:i/>
                  <w:sz w:val="32"/>
                  <w:szCs w:val="32"/>
                  <w:shd w:val="clear" w:color="auto" w:fill="FFFFFF"/>
                </w:rPr>
              </m:ctrlPr>
            </m:sSupPr>
            <m:e>
              <m:r>
                <w:rPr>
                  <w:rFonts w:ascii="Cambria Math" w:hAnsi="Cambria Math" w:cs="Open Sans"/>
                  <w:sz w:val="32"/>
                  <w:szCs w:val="32"/>
                  <w:shd w:val="clear" w:color="auto" w:fill="FFFFFF"/>
                </w:rPr>
                <m:t>ω</m:t>
              </m:r>
            </m:e>
            <m:sup>
              <m:r>
                <w:rPr>
                  <w:rFonts w:ascii="Cambria Math" w:hAnsi="Cambria Math" w:cs="Open Sans"/>
                  <w:sz w:val="32"/>
                  <w:szCs w:val="32"/>
                  <w:shd w:val="clear" w:color="auto" w:fill="FFFFFF"/>
                </w:rPr>
                <m:t>2</m:t>
              </m:r>
            </m:sup>
          </m:sSup>
          <m:r>
            <w:rPr>
              <w:rFonts w:ascii="Cambria Math" w:hAnsi="Cambria Math" w:cs="Open Sans"/>
              <w:sz w:val="32"/>
              <w:szCs w:val="32"/>
              <w:shd w:val="clear" w:color="auto" w:fill="FFFFFF"/>
            </w:rPr>
            <m:t>×0.104</m:t>
          </m:r>
        </m:oMath>
      </m:oMathPara>
    </w:p>
    <w:p w14:paraId="04D2B5A3" w14:textId="51B5A71C" w:rsidR="00EF580C" w:rsidRPr="00F94B8D" w:rsidRDefault="00EF580C" w:rsidP="00EF580C">
      <w:pPr>
        <w:jc w:val="center"/>
        <w:rPr>
          <w:rFonts w:ascii="Open Sans" w:eastAsiaTheme="minorEastAsia" w:hAnsi="Open Sans" w:cs="Open Sans"/>
          <w:sz w:val="32"/>
          <w:szCs w:val="32"/>
          <w:shd w:val="clear" w:color="auto" w:fill="FFFFFF"/>
        </w:rPr>
      </w:pPr>
      <m:oMathPara>
        <m:oMathParaPr>
          <m:jc m:val="center"/>
        </m:oMathParaPr>
        <m:oMath>
          <m:r>
            <w:rPr>
              <w:rFonts w:ascii="Cambria Math" w:hAnsi="Cambria Math" w:cs="Open Sans"/>
              <w:sz w:val="32"/>
              <w:szCs w:val="32"/>
              <w:shd w:val="clear" w:color="auto" w:fill="FFFFFF"/>
            </w:rPr>
            <m:t xml:space="preserve">7500×0.009=0.275× </m:t>
          </m:r>
          <m:sSup>
            <m:sSupPr>
              <m:ctrlPr>
                <w:rPr>
                  <w:rFonts w:ascii="Cambria Math" w:hAnsi="Cambria Math" w:cs="Open Sans"/>
                  <w:i/>
                  <w:sz w:val="32"/>
                  <w:szCs w:val="32"/>
                  <w:shd w:val="clear" w:color="auto" w:fill="FFFFFF"/>
                </w:rPr>
              </m:ctrlPr>
            </m:sSupPr>
            <m:e>
              <m:r>
                <w:rPr>
                  <w:rFonts w:ascii="Cambria Math" w:hAnsi="Cambria Math" w:cs="Open Sans"/>
                  <w:sz w:val="32"/>
                  <w:szCs w:val="32"/>
                  <w:shd w:val="clear" w:color="auto" w:fill="FFFFFF"/>
                </w:rPr>
                <m:t>ω</m:t>
              </m:r>
            </m:e>
            <m:sup>
              <m:r>
                <w:rPr>
                  <w:rFonts w:ascii="Cambria Math" w:hAnsi="Cambria Math" w:cs="Open Sans"/>
                  <w:sz w:val="32"/>
                  <w:szCs w:val="32"/>
                  <w:shd w:val="clear" w:color="auto" w:fill="FFFFFF"/>
                </w:rPr>
                <m:t>2</m:t>
              </m:r>
            </m:sup>
          </m:sSup>
          <m:r>
            <w:rPr>
              <w:rFonts w:ascii="Cambria Math" w:hAnsi="Cambria Math" w:cs="Open Sans"/>
              <w:sz w:val="32"/>
              <w:szCs w:val="32"/>
              <w:shd w:val="clear" w:color="auto" w:fill="FFFFFF"/>
            </w:rPr>
            <m:t>×0.104</m:t>
          </m:r>
        </m:oMath>
      </m:oMathPara>
    </w:p>
    <w:p w14:paraId="0CA0A44F" w14:textId="3DC2F29D" w:rsidR="00081372" w:rsidRPr="00F94B8D" w:rsidRDefault="00081372" w:rsidP="00081372">
      <w:pPr>
        <w:jc w:val="center"/>
        <w:rPr>
          <w:rFonts w:ascii="Open Sans" w:eastAsiaTheme="minorEastAsia" w:hAnsi="Open Sans" w:cs="Open Sans"/>
          <w:sz w:val="32"/>
          <w:szCs w:val="32"/>
          <w:shd w:val="clear" w:color="auto" w:fill="FFFFFF"/>
        </w:rPr>
      </w:pPr>
      <m:oMathPara>
        <m:oMathParaPr>
          <m:jc m:val="center"/>
        </m:oMathParaPr>
        <m:oMath>
          <m:r>
            <w:rPr>
              <w:rFonts w:ascii="Cambria Math" w:hAnsi="Cambria Math" w:cs="Open Sans"/>
              <w:sz w:val="32"/>
              <w:szCs w:val="32"/>
              <w:shd w:val="clear" w:color="auto" w:fill="FFFFFF"/>
            </w:rPr>
            <m:t>67.5=28.6</m:t>
          </m:r>
          <m:sSup>
            <m:sSupPr>
              <m:ctrlPr>
                <w:rPr>
                  <w:rFonts w:ascii="Cambria Math" w:hAnsi="Cambria Math" w:cs="Open Sans"/>
                  <w:i/>
                  <w:sz w:val="32"/>
                  <w:szCs w:val="32"/>
                  <w:shd w:val="clear" w:color="auto" w:fill="FFFFFF"/>
                </w:rPr>
              </m:ctrlPr>
            </m:sSupPr>
            <m:e>
              <m:r>
                <w:rPr>
                  <w:rFonts w:ascii="Cambria Math" w:hAnsi="Cambria Math" w:cs="Open Sans"/>
                  <w:sz w:val="32"/>
                  <w:szCs w:val="32"/>
                  <w:shd w:val="clear" w:color="auto" w:fill="FFFFFF"/>
                </w:rPr>
                <m:t>×10</m:t>
              </m:r>
            </m:e>
            <m:sup>
              <m:r>
                <w:rPr>
                  <w:rFonts w:ascii="Cambria Math" w:hAnsi="Cambria Math" w:cs="Open Sans"/>
                  <w:sz w:val="32"/>
                  <w:szCs w:val="32"/>
                  <w:shd w:val="clear" w:color="auto" w:fill="FFFFFF"/>
                </w:rPr>
                <m:t>-3</m:t>
              </m:r>
            </m:sup>
          </m:sSup>
          <m:sSup>
            <m:sSupPr>
              <m:ctrlPr>
                <w:rPr>
                  <w:rFonts w:ascii="Cambria Math" w:hAnsi="Cambria Math" w:cs="Open Sans"/>
                  <w:i/>
                  <w:sz w:val="32"/>
                  <w:szCs w:val="32"/>
                  <w:shd w:val="clear" w:color="auto" w:fill="FFFFFF"/>
                </w:rPr>
              </m:ctrlPr>
            </m:sSupPr>
            <m:e>
              <m:r>
                <w:rPr>
                  <w:rFonts w:ascii="Cambria Math" w:hAnsi="Cambria Math" w:cs="Open Sans"/>
                  <w:sz w:val="32"/>
                  <w:szCs w:val="32"/>
                  <w:shd w:val="clear" w:color="auto" w:fill="FFFFFF"/>
                </w:rPr>
                <m:t>ω</m:t>
              </m:r>
            </m:e>
            <m:sup>
              <m:r>
                <w:rPr>
                  <w:rFonts w:ascii="Cambria Math" w:hAnsi="Cambria Math" w:cs="Open Sans"/>
                  <w:sz w:val="32"/>
                  <w:szCs w:val="32"/>
                  <w:shd w:val="clear" w:color="auto" w:fill="FFFFFF"/>
                </w:rPr>
                <m:t>2</m:t>
              </m:r>
            </m:sup>
          </m:sSup>
        </m:oMath>
      </m:oMathPara>
    </w:p>
    <w:p w14:paraId="3F011B5E" w14:textId="34C88B9C" w:rsidR="00EF580C" w:rsidRPr="00F94B8D" w:rsidRDefault="00EF580C" w:rsidP="001C4ED8">
      <w:pPr>
        <w:jc w:val="center"/>
        <w:rPr>
          <w:rFonts w:ascii="Open Sans" w:eastAsiaTheme="minorEastAsia" w:hAnsi="Open Sans" w:cs="Open Sans"/>
          <w:sz w:val="28"/>
          <w:szCs w:val="28"/>
          <w:shd w:val="clear" w:color="auto" w:fill="FFFFFF"/>
        </w:rPr>
      </w:pPr>
    </w:p>
    <w:p w14:paraId="343DAC47" w14:textId="7064BA90" w:rsidR="00CD7626" w:rsidRPr="00F94B8D" w:rsidRDefault="00CB1CA8" w:rsidP="00CD7626">
      <w:pPr>
        <w:rPr>
          <w:rFonts w:eastAsiaTheme="minorEastAsia" w:cstheme="minorHAnsi"/>
          <w:shd w:val="clear" w:color="auto" w:fill="FFFFFF"/>
        </w:rPr>
      </w:pPr>
      <w:r w:rsidRPr="00F94B8D">
        <w:rPr>
          <w:rFonts w:eastAsiaTheme="minorEastAsia" w:cstheme="minorHAnsi"/>
          <w:shd w:val="clear" w:color="auto" w:fill="FFFFFF"/>
        </w:rPr>
        <w:t xml:space="preserve">To find the angular velocity </w:t>
      </w:r>
      <w:r w:rsidR="00661871" w:rsidRPr="00F94B8D">
        <w:rPr>
          <w:rFonts w:eastAsiaTheme="minorEastAsia" w:cstheme="minorHAnsi"/>
          <w:shd w:val="clear" w:color="auto" w:fill="FFFFFF"/>
        </w:rPr>
        <w:t>the formula must be transposed to make</w:t>
      </w:r>
      <w:r w:rsidR="00520662" w:rsidRPr="00F94B8D">
        <w:rPr>
          <w:rFonts w:eastAsiaTheme="minorEastAsia" w:cstheme="minorHAnsi"/>
          <w:shd w:val="clear" w:color="auto" w:fill="FFFFFF"/>
        </w:rPr>
        <w:t xml:space="preserve"> omega the subject.</w:t>
      </w:r>
    </w:p>
    <w:p w14:paraId="4A3E9A2C" w14:textId="04C8EA91" w:rsidR="0025386F" w:rsidRPr="00F94B8D" w:rsidRDefault="0025386F" w:rsidP="0025386F">
      <w:pPr>
        <w:jc w:val="center"/>
        <w:rPr>
          <w:rFonts w:ascii="Open Sans" w:eastAsiaTheme="minorEastAsia" w:hAnsi="Open Sans" w:cs="Open Sans"/>
          <w:sz w:val="32"/>
          <w:szCs w:val="32"/>
          <w:shd w:val="clear" w:color="auto" w:fill="FFFFFF"/>
        </w:rPr>
      </w:pPr>
      <m:oMathPara>
        <m:oMathParaPr>
          <m:jc m:val="center"/>
        </m:oMathParaPr>
        <m:oMath>
          <m:r>
            <w:rPr>
              <w:rFonts w:ascii="Cambria Math" w:hAnsi="Cambria Math" w:cs="Open Sans"/>
              <w:sz w:val="32"/>
              <w:szCs w:val="32"/>
              <w:shd w:val="clear" w:color="auto" w:fill="FFFFFF"/>
            </w:rPr>
            <m:t>ω=√</m:t>
          </m:r>
          <m:f>
            <m:fPr>
              <m:ctrlPr>
                <w:rPr>
                  <w:rFonts w:ascii="Cambria Math" w:hAnsi="Cambria Math" w:cs="Open Sans"/>
                  <w:i/>
                  <w:sz w:val="32"/>
                  <w:szCs w:val="32"/>
                  <w:shd w:val="clear" w:color="auto" w:fill="FFFFFF"/>
                </w:rPr>
              </m:ctrlPr>
            </m:fPr>
            <m:num>
              <m:r>
                <w:rPr>
                  <w:rFonts w:ascii="Cambria Math" w:hAnsi="Cambria Math" w:cs="Open Sans"/>
                  <w:sz w:val="32"/>
                  <w:szCs w:val="32"/>
                  <w:shd w:val="clear" w:color="auto" w:fill="FFFFFF"/>
                </w:rPr>
                <m:t>67.5</m:t>
              </m:r>
            </m:num>
            <m:den>
              <m:r>
                <w:rPr>
                  <w:rFonts w:ascii="Cambria Math" w:hAnsi="Cambria Math" w:cs="Open Sans"/>
                  <w:sz w:val="32"/>
                  <w:szCs w:val="32"/>
                  <w:shd w:val="clear" w:color="auto" w:fill="FFFFFF"/>
                </w:rPr>
                <m:t>28.6</m:t>
              </m:r>
              <m:sSup>
                <m:sSupPr>
                  <m:ctrlPr>
                    <w:rPr>
                      <w:rFonts w:ascii="Cambria Math" w:hAnsi="Cambria Math" w:cs="Open Sans"/>
                      <w:i/>
                      <w:sz w:val="32"/>
                      <w:szCs w:val="32"/>
                      <w:shd w:val="clear" w:color="auto" w:fill="FFFFFF"/>
                    </w:rPr>
                  </m:ctrlPr>
                </m:sSupPr>
                <m:e>
                  <m:r>
                    <w:rPr>
                      <w:rFonts w:ascii="Cambria Math" w:hAnsi="Cambria Math" w:cs="Open Sans"/>
                      <w:sz w:val="32"/>
                      <w:szCs w:val="32"/>
                      <w:shd w:val="clear" w:color="auto" w:fill="FFFFFF"/>
                    </w:rPr>
                    <m:t>×10</m:t>
                  </m:r>
                </m:e>
                <m:sup>
                  <m:r>
                    <w:rPr>
                      <w:rFonts w:ascii="Cambria Math" w:hAnsi="Cambria Math" w:cs="Open Sans"/>
                      <w:sz w:val="32"/>
                      <w:szCs w:val="32"/>
                      <w:shd w:val="clear" w:color="auto" w:fill="FFFFFF"/>
                    </w:rPr>
                    <m:t>-3</m:t>
                  </m:r>
                </m:sup>
              </m:sSup>
            </m:den>
          </m:f>
        </m:oMath>
      </m:oMathPara>
    </w:p>
    <w:p w14:paraId="40704E27" w14:textId="51EC89EF" w:rsidR="00517EBC" w:rsidRPr="00F94B8D" w:rsidRDefault="00000000" w:rsidP="00303F2F">
      <w:pPr>
        <w:jc w:val="center"/>
        <w:rPr>
          <w:rFonts w:ascii="Open Sans" w:eastAsiaTheme="minorEastAsia" w:hAnsi="Open Sans" w:cs="Open Sans"/>
          <w:sz w:val="32"/>
          <w:szCs w:val="32"/>
          <w:shd w:val="clear" w:color="auto" w:fill="FFFFFF"/>
        </w:rPr>
      </w:pPr>
      <m:oMath>
        <m:sSub>
          <m:sSubPr>
            <m:ctrlPr>
              <w:rPr>
                <w:rFonts w:ascii="Cambria Math" w:hAnsi="Cambria Math" w:cs="Open Sans"/>
                <w:i/>
                <w:sz w:val="32"/>
                <w:szCs w:val="32"/>
                <w:shd w:val="clear" w:color="auto" w:fill="FFFFFF"/>
              </w:rPr>
            </m:ctrlPr>
          </m:sSubPr>
          <m:e>
            <m:r>
              <w:rPr>
                <w:rFonts w:ascii="Cambria Math" w:hAnsi="Cambria Math" w:cs="Open Sans"/>
                <w:sz w:val="32"/>
                <w:szCs w:val="32"/>
                <w:shd w:val="clear" w:color="auto" w:fill="FFFFFF"/>
              </w:rPr>
              <m:t>ω</m:t>
            </m:r>
          </m:e>
          <m:sub>
            <m:r>
              <w:rPr>
                <w:rFonts w:ascii="Cambria Math" w:hAnsi="Cambria Math" w:cs="Open Sans"/>
                <w:sz w:val="32"/>
                <w:szCs w:val="32"/>
                <w:shd w:val="clear" w:color="auto" w:fill="FFFFFF"/>
              </w:rPr>
              <m:t>1</m:t>
            </m:r>
          </m:sub>
        </m:sSub>
        <m:r>
          <w:rPr>
            <w:rFonts w:ascii="Cambria Math" w:hAnsi="Cambria Math" w:cs="Open Sans"/>
            <w:sz w:val="32"/>
            <w:szCs w:val="32"/>
            <w:shd w:val="clear" w:color="auto" w:fill="FFFFFF"/>
          </w:rPr>
          <m:t>=48.58 rad/s</m:t>
        </m:r>
      </m:oMath>
      <w:r w:rsidR="002F6155" w:rsidRPr="00F94B8D">
        <w:rPr>
          <w:rFonts w:ascii="Open Sans" w:eastAsiaTheme="minorEastAsia" w:hAnsi="Open Sans" w:cs="Open Sans"/>
          <w:sz w:val="32"/>
          <w:szCs w:val="32"/>
          <w:shd w:val="clear" w:color="auto" w:fill="FFFFFF"/>
        </w:rPr>
        <w:t xml:space="preserve"> </w:t>
      </w:r>
    </w:p>
    <w:p w14:paraId="3D2E9E01" w14:textId="44672D57" w:rsidR="00517EBC" w:rsidRPr="00F94B8D" w:rsidRDefault="00B451A9" w:rsidP="00B451A9">
      <w:pPr>
        <w:rPr>
          <w:rFonts w:eastAsiaTheme="minorEastAsia" w:cstheme="minorHAnsi"/>
          <w:shd w:val="clear" w:color="auto" w:fill="FFFFFF"/>
        </w:rPr>
      </w:pPr>
      <w:r w:rsidRPr="00F94B8D">
        <w:rPr>
          <w:rFonts w:eastAsiaTheme="minorEastAsia" w:cstheme="minorHAnsi"/>
          <w:shd w:val="clear" w:color="auto" w:fill="FFFFFF"/>
        </w:rPr>
        <w:t>Now, to convert the angular velocity</w:t>
      </w:r>
      <w:r w:rsidR="002F6155" w:rsidRPr="00F94B8D">
        <w:rPr>
          <w:rFonts w:eastAsiaTheme="minorEastAsia" w:cstheme="minorHAnsi"/>
          <w:shd w:val="clear" w:color="auto" w:fill="FFFFFF"/>
        </w:rPr>
        <w:t xml:space="preserve"> to RPM</w:t>
      </w:r>
      <w:r w:rsidR="00092893">
        <w:rPr>
          <w:rFonts w:eastAsiaTheme="minorEastAsia" w:cstheme="minorHAnsi"/>
          <w:shd w:val="clear" w:color="auto" w:fill="FFFFFF"/>
        </w:rPr>
        <w:t xml:space="preserve"> to find the engagement speed.</w:t>
      </w:r>
    </w:p>
    <w:p w14:paraId="36CF54AE" w14:textId="246197A7" w:rsidR="00F834DF" w:rsidRPr="00F94B8D" w:rsidRDefault="00F834DF" w:rsidP="00B451A9">
      <w:pPr>
        <w:rPr>
          <w:rFonts w:eastAsiaTheme="minorEastAsia" w:cstheme="minorHAnsi"/>
          <w:sz w:val="24"/>
          <w:szCs w:val="24"/>
          <w:shd w:val="clear" w:color="auto" w:fill="FFFFFF"/>
        </w:rPr>
      </w:pPr>
      <m:oMathPara>
        <m:oMath>
          <m:r>
            <w:rPr>
              <w:rFonts w:ascii="Cambria Math" w:hAnsi="Cambria Math" w:cs="Open Sans"/>
              <w:sz w:val="32"/>
              <w:szCs w:val="32"/>
              <w:shd w:val="clear" w:color="auto" w:fill="FFFFFF"/>
            </w:rPr>
            <m:t>RPM=</m:t>
          </m:r>
          <m:f>
            <m:fPr>
              <m:ctrlPr>
                <w:rPr>
                  <w:rFonts w:ascii="Cambria Math" w:hAnsi="Cambria Math" w:cs="Open Sans"/>
                  <w:i/>
                  <w:sz w:val="32"/>
                  <w:szCs w:val="32"/>
                  <w:shd w:val="clear" w:color="auto" w:fill="FFFFFF"/>
                </w:rPr>
              </m:ctrlPr>
            </m:fPr>
            <m:num>
              <m:r>
                <w:rPr>
                  <w:rFonts w:ascii="Cambria Math" w:hAnsi="Cambria Math" w:cs="Open Sans"/>
                  <w:sz w:val="32"/>
                  <w:szCs w:val="32"/>
                  <w:shd w:val="clear" w:color="auto" w:fill="FFFFFF"/>
                </w:rPr>
                <m:t>ω×60</m:t>
              </m:r>
            </m:num>
            <m:den>
              <m:r>
                <w:rPr>
                  <w:rFonts w:ascii="Cambria Math" w:hAnsi="Cambria Math" w:cs="Open Sans"/>
                  <w:sz w:val="32"/>
                  <w:szCs w:val="32"/>
                  <w:shd w:val="clear" w:color="auto" w:fill="FFFFFF"/>
                </w:rPr>
                <m:t>2×π</m:t>
              </m:r>
            </m:den>
          </m:f>
        </m:oMath>
      </m:oMathPara>
    </w:p>
    <w:p w14:paraId="7AF688EF" w14:textId="74D2C724" w:rsidR="00520662" w:rsidRPr="00F94B8D" w:rsidRDefault="002F6155" w:rsidP="00CA0EBF">
      <w:pPr>
        <w:rPr>
          <w:rFonts w:eastAsiaTheme="minorEastAsia" w:cstheme="minorHAnsi"/>
          <w:sz w:val="24"/>
          <w:szCs w:val="24"/>
          <w:shd w:val="clear" w:color="auto" w:fill="FFFFFF"/>
        </w:rPr>
      </w:pPr>
      <m:oMathPara>
        <m:oMath>
          <m:r>
            <w:rPr>
              <w:rFonts w:ascii="Cambria Math" w:hAnsi="Cambria Math" w:cs="Open Sans"/>
              <w:sz w:val="32"/>
              <w:szCs w:val="32"/>
              <w:shd w:val="clear" w:color="auto" w:fill="FFFFFF"/>
            </w:rPr>
            <m:t>RPM=</m:t>
          </m:r>
          <m:f>
            <m:fPr>
              <m:ctrlPr>
                <w:rPr>
                  <w:rFonts w:ascii="Cambria Math" w:hAnsi="Cambria Math" w:cs="Open Sans"/>
                  <w:i/>
                  <w:sz w:val="32"/>
                  <w:szCs w:val="32"/>
                  <w:shd w:val="clear" w:color="auto" w:fill="FFFFFF"/>
                </w:rPr>
              </m:ctrlPr>
            </m:fPr>
            <m:num>
              <m:r>
                <w:rPr>
                  <w:rFonts w:ascii="Cambria Math" w:hAnsi="Cambria Math" w:cs="Open Sans"/>
                  <w:sz w:val="32"/>
                  <w:szCs w:val="32"/>
                  <w:shd w:val="clear" w:color="auto" w:fill="FFFFFF"/>
                </w:rPr>
                <m:t>48.58×60</m:t>
              </m:r>
            </m:num>
            <m:den>
              <m:r>
                <w:rPr>
                  <w:rFonts w:ascii="Cambria Math" w:hAnsi="Cambria Math" w:cs="Open Sans"/>
                  <w:sz w:val="32"/>
                  <w:szCs w:val="32"/>
                  <w:shd w:val="clear" w:color="auto" w:fill="FFFFFF"/>
                </w:rPr>
                <m:t>2×π</m:t>
              </m:r>
            </m:den>
          </m:f>
        </m:oMath>
      </m:oMathPara>
    </w:p>
    <w:p w14:paraId="779E62AD" w14:textId="44552F50" w:rsidR="00F834DF" w:rsidRPr="00813493" w:rsidRDefault="00F834DF" w:rsidP="00F834DF">
      <w:pPr>
        <w:rPr>
          <w:rFonts w:ascii="Cambria Math" w:eastAsiaTheme="minorEastAsia" w:hAnsi="Cambria Math" w:cs="Open Sans"/>
          <w:i/>
          <w:sz w:val="32"/>
          <w:szCs w:val="32"/>
          <w:u w:val="single"/>
          <w:shd w:val="clear" w:color="auto" w:fill="FFFFFF"/>
        </w:rPr>
      </w:pPr>
      <w:r w:rsidRPr="00F94B8D">
        <w:rPr>
          <w:rFonts w:ascii="Cambria Math" w:hAnsi="Cambria Math" w:cs="Open Sans"/>
          <w:i/>
          <w:sz w:val="32"/>
          <w:szCs w:val="32"/>
          <w:shd w:val="clear" w:color="auto" w:fill="FFFFFF"/>
        </w:rPr>
        <w:br/>
      </w:r>
      <m:oMathPara>
        <m:oMath>
          <m:r>
            <w:rPr>
              <w:rFonts w:ascii="Cambria Math" w:hAnsi="Cambria Math" w:cs="Open Sans"/>
              <w:sz w:val="32"/>
              <w:szCs w:val="32"/>
              <w:u w:val="single"/>
              <w:shd w:val="clear" w:color="auto" w:fill="FFFFFF"/>
            </w:rPr>
            <m:t>464RPM</m:t>
          </m:r>
        </m:oMath>
      </m:oMathPara>
    </w:p>
    <w:p w14:paraId="1304F751" w14:textId="40909D71" w:rsidR="00813493" w:rsidRDefault="00813493" w:rsidP="00F834DF">
      <w:pPr>
        <w:rPr>
          <w:rFonts w:ascii="Cambria Math" w:eastAsiaTheme="minorEastAsia" w:hAnsi="Cambria Math" w:cs="Open Sans"/>
          <w:i/>
          <w:sz w:val="32"/>
          <w:szCs w:val="32"/>
          <w:u w:val="single"/>
          <w:shd w:val="clear" w:color="auto" w:fill="FFFFFF"/>
        </w:rPr>
      </w:pPr>
    </w:p>
    <w:p w14:paraId="38EFECA2" w14:textId="77777777" w:rsidR="00F834DF" w:rsidRPr="00F834DF" w:rsidRDefault="00F834DF" w:rsidP="00F834DF">
      <w:pPr>
        <w:rPr>
          <w:rFonts w:ascii="Cambria Math" w:eastAsiaTheme="minorEastAsia" w:hAnsi="Cambria Math" w:cs="Open Sans"/>
          <w:i/>
          <w:color w:val="3A3A3A"/>
          <w:shd w:val="clear" w:color="auto" w:fill="FFFFFF"/>
        </w:rPr>
      </w:pPr>
    </w:p>
    <w:p w14:paraId="585495BF" w14:textId="123C742C" w:rsidR="002166CF" w:rsidRDefault="002166CF">
      <w:pPr>
        <w:rPr>
          <w:rFonts w:ascii="Open Sans" w:hAnsi="Open Sans" w:cs="Open Sans"/>
          <w:color w:val="3A3A3A"/>
          <w:sz w:val="36"/>
          <w:szCs w:val="36"/>
          <w:shd w:val="clear" w:color="auto" w:fill="FFFFFF"/>
        </w:rPr>
      </w:pPr>
    </w:p>
    <w:p w14:paraId="708124FC" w14:textId="1D96363C" w:rsidR="00576711" w:rsidRDefault="00576711" w:rsidP="00914683">
      <w:pPr>
        <w:pStyle w:val="ListParagraph"/>
        <w:rPr>
          <w:rFonts w:eastAsiaTheme="minorEastAsia" w:cstheme="minorHAnsi"/>
          <w:shd w:val="clear" w:color="auto" w:fill="FFFFFF"/>
        </w:rPr>
      </w:pPr>
    </w:p>
    <w:p w14:paraId="4730E493" w14:textId="77777777" w:rsidR="00F834DF" w:rsidRDefault="00F834DF">
      <w:pPr>
        <w:rPr>
          <w:rFonts w:eastAsiaTheme="minorEastAsia" w:cstheme="minorHAnsi"/>
          <w:shd w:val="clear" w:color="auto" w:fill="FFFFFF"/>
        </w:rPr>
      </w:pPr>
      <w:r>
        <w:rPr>
          <w:rFonts w:eastAsiaTheme="minorEastAsia" w:cstheme="minorHAnsi"/>
          <w:shd w:val="clear" w:color="auto" w:fill="FFFFFF"/>
        </w:rPr>
        <w:br w:type="page"/>
      </w:r>
    </w:p>
    <w:p w14:paraId="17F18FC0" w14:textId="77777777" w:rsidR="007C612E" w:rsidRDefault="007C612E" w:rsidP="00EA25A7">
      <w:pPr>
        <w:pStyle w:val="Heading2"/>
        <w:rPr>
          <w:rFonts w:eastAsiaTheme="minorEastAsia"/>
          <w:shd w:val="clear" w:color="auto" w:fill="FFFFFF"/>
        </w:rPr>
      </w:pPr>
      <w:bookmarkStart w:id="24" w:name="_Toc150118926"/>
      <w:r>
        <w:rPr>
          <w:rFonts w:eastAsiaTheme="minorEastAsia"/>
          <w:shd w:val="clear" w:color="auto" w:fill="FFFFFF"/>
        </w:rPr>
        <w:lastRenderedPageBreak/>
        <w:t>Question 3</w:t>
      </w:r>
      <w:bookmarkEnd w:id="24"/>
    </w:p>
    <w:p w14:paraId="0B1B47F4" w14:textId="77777777" w:rsidR="00A27617" w:rsidRDefault="00A27617" w:rsidP="00A27617">
      <w:pPr>
        <w:rPr>
          <w:rFonts w:ascii="Calibri" w:eastAsiaTheme="minorEastAsia" w:hAnsi="Calibri" w:cs="Calibri"/>
          <w:shd w:val="clear" w:color="auto" w:fill="FFFFFF"/>
        </w:rPr>
      </w:pPr>
    </w:p>
    <w:p w14:paraId="53C76B59" w14:textId="00BD344B" w:rsidR="001059CF" w:rsidRPr="009817BA" w:rsidRDefault="001059CF" w:rsidP="00A27617">
      <w:pPr>
        <w:rPr>
          <w:rFonts w:ascii="Calibri" w:eastAsiaTheme="minorEastAsia" w:hAnsi="Calibri" w:cs="Calibri"/>
          <w:shd w:val="clear" w:color="auto" w:fill="FFFFFF"/>
        </w:rPr>
      </w:pPr>
      <w:r w:rsidRPr="009817BA">
        <w:rPr>
          <w:rFonts w:ascii="Calibri" w:eastAsiaTheme="minorEastAsia" w:hAnsi="Calibri" w:cs="Calibri"/>
          <w:shd w:val="clear" w:color="auto" w:fill="FFFFFF"/>
        </w:rPr>
        <w:t xml:space="preserve">The total net, radial force for each shoe </w:t>
      </w:r>
      <w:r w:rsidR="007C612E" w:rsidRPr="009817BA">
        <w:rPr>
          <w:rFonts w:ascii="Calibri" w:eastAsiaTheme="minorEastAsia" w:hAnsi="Calibri" w:cs="Calibri"/>
          <w:shd w:val="clear" w:color="auto" w:fill="FFFFFF"/>
        </w:rPr>
        <w:t>at 550 RPM</w:t>
      </w:r>
      <w:r w:rsidR="00E2299F">
        <w:rPr>
          <w:rFonts w:ascii="Calibri" w:eastAsiaTheme="minorEastAsia" w:hAnsi="Calibri" w:cs="Calibri"/>
          <w:shd w:val="clear" w:color="auto" w:fill="FFFFFF"/>
        </w:rPr>
        <w:t xml:space="preserve"> must is defined as:</w:t>
      </w:r>
    </w:p>
    <w:p w14:paraId="13D07163" w14:textId="48F20304" w:rsidR="00191822" w:rsidRPr="009817BA" w:rsidRDefault="00D26A61" w:rsidP="00191822">
      <w:pPr>
        <w:ind w:left="360"/>
        <w:jc w:val="center"/>
        <w:rPr>
          <w:rFonts w:ascii="Open Sans" w:eastAsiaTheme="minorEastAsia" w:hAnsi="Open Sans" w:cs="Open Sans"/>
          <w:sz w:val="36"/>
          <w:szCs w:val="36"/>
          <w:shd w:val="clear" w:color="auto" w:fill="FFFFFF"/>
        </w:rPr>
      </w:pPr>
      <m:oMathPara>
        <m:oMath>
          <m:r>
            <w:rPr>
              <w:rFonts w:ascii="Cambria Math" w:eastAsiaTheme="minorEastAsia" w:hAnsi="Cambria Math" w:cs="Open Sans"/>
              <w:sz w:val="36"/>
              <w:szCs w:val="36"/>
              <w:shd w:val="clear" w:color="auto" w:fill="FFFFFF"/>
            </w:rPr>
            <m:t>P=Pc-Ps</m:t>
          </m:r>
        </m:oMath>
      </m:oMathPara>
    </w:p>
    <w:p w14:paraId="194E7117" w14:textId="1E95CF9D" w:rsidR="00914683" w:rsidRPr="009817BA" w:rsidRDefault="00914683" w:rsidP="00191822">
      <w:pPr>
        <w:jc w:val="center"/>
        <w:rPr>
          <w:rFonts w:eastAsiaTheme="minorEastAsia" w:cstheme="minorHAnsi"/>
          <w:shd w:val="clear" w:color="auto" w:fill="FFFFFF"/>
        </w:rPr>
      </w:pPr>
    </w:p>
    <w:p w14:paraId="52DB3019" w14:textId="115640E6" w:rsidR="00C76D08" w:rsidRPr="009817BA" w:rsidRDefault="00F834DF" w:rsidP="00DA21D0">
      <w:pPr>
        <w:rPr>
          <w:rFonts w:eastAsiaTheme="minorEastAsia" w:cstheme="minorHAnsi"/>
          <w:shd w:val="clear" w:color="auto" w:fill="FFFFFF"/>
        </w:rPr>
      </w:pPr>
      <w:r w:rsidRPr="009817BA">
        <w:rPr>
          <w:rFonts w:eastAsiaTheme="minorEastAsia" w:cstheme="minorHAnsi"/>
          <w:shd w:val="clear" w:color="auto" w:fill="FFFFFF"/>
        </w:rPr>
        <w:t>Where:</w:t>
      </w:r>
      <w:r w:rsidR="00E20A58" w:rsidRPr="009817BA">
        <w:rPr>
          <w:rFonts w:eastAsiaTheme="minorEastAsia" w:cstheme="minorHAnsi"/>
          <w:shd w:val="clear" w:color="auto" w:fill="FFFFFF"/>
        </w:rPr>
        <w:br/>
        <w:t>P = Net Force</w:t>
      </w:r>
      <w:r w:rsidR="00E20A58" w:rsidRPr="009817BA">
        <w:rPr>
          <w:rFonts w:eastAsiaTheme="minorEastAsia" w:cstheme="minorHAnsi"/>
          <w:shd w:val="clear" w:color="auto" w:fill="FFFFFF"/>
        </w:rPr>
        <w:br/>
        <w:t xml:space="preserve">Pc = Centrifugal </w:t>
      </w:r>
      <w:r w:rsidR="00D26A61" w:rsidRPr="009817BA">
        <w:rPr>
          <w:rFonts w:eastAsiaTheme="minorEastAsia" w:cstheme="minorHAnsi"/>
          <w:shd w:val="clear" w:color="auto" w:fill="FFFFFF"/>
        </w:rPr>
        <w:t>f</w:t>
      </w:r>
      <w:r w:rsidR="00E20A58" w:rsidRPr="009817BA">
        <w:rPr>
          <w:rFonts w:eastAsiaTheme="minorEastAsia" w:cstheme="minorHAnsi"/>
          <w:shd w:val="clear" w:color="auto" w:fill="FFFFFF"/>
        </w:rPr>
        <w:t>orce</w:t>
      </w:r>
      <w:r w:rsidR="00E20A58" w:rsidRPr="009817BA">
        <w:rPr>
          <w:rFonts w:eastAsiaTheme="minorEastAsia" w:cstheme="minorHAnsi"/>
          <w:shd w:val="clear" w:color="auto" w:fill="FFFFFF"/>
        </w:rPr>
        <w:br/>
        <w:t>Ps =</w:t>
      </w:r>
      <w:r w:rsidR="00D26A61" w:rsidRPr="009817BA">
        <w:rPr>
          <w:rFonts w:eastAsiaTheme="minorEastAsia" w:cstheme="minorHAnsi"/>
          <w:shd w:val="clear" w:color="auto" w:fill="FFFFFF"/>
        </w:rPr>
        <w:t xml:space="preserve"> </w:t>
      </w:r>
      <w:r w:rsidR="00E2299F">
        <w:rPr>
          <w:rFonts w:eastAsiaTheme="minorEastAsia" w:cstheme="minorHAnsi"/>
          <w:shd w:val="clear" w:color="auto" w:fill="FFFFFF"/>
        </w:rPr>
        <w:t>Spring Force</w:t>
      </w:r>
      <w:r w:rsidRPr="009817BA">
        <w:rPr>
          <w:rFonts w:eastAsiaTheme="minorEastAsia" w:cstheme="minorHAnsi"/>
          <w:shd w:val="clear" w:color="auto" w:fill="FFFFFF"/>
        </w:rPr>
        <w:br/>
      </w:r>
      <w:r w:rsidR="00C76D08" w:rsidRPr="009817BA">
        <w:rPr>
          <w:rFonts w:eastAsiaTheme="minorEastAsia" w:cstheme="minorHAnsi"/>
          <w:shd w:val="clear" w:color="auto" w:fill="FFFFFF"/>
        </w:rPr>
        <w:br/>
      </w:r>
    </w:p>
    <w:p w14:paraId="0101B821" w14:textId="44B42F1D" w:rsidR="00F834DF" w:rsidRPr="009817BA" w:rsidRDefault="005708A0" w:rsidP="00F834DF">
      <w:pPr>
        <w:rPr>
          <w:rFonts w:eastAsiaTheme="minorEastAsia" w:cstheme="minorHAnsi"/>
          <w:shd w:val="clear" w:color="auto" w:fill="FFFFFF"/>
        </w:rPr>
      </w:pPr>
      <w:r w:rsidRPr="009817BA">
        <w:rPr>
          <w:rFonts w:eastAsiaTheme="minorEastAsia" w:cstheme="minorHAnsi"/>
          <w:shd w:val="clear" w:color="auto" w:fill="FFFFFF"/>
        </w:rPr>
        <w:t>First</w:t>
      </w:r>
      <w:r w:rsidR="00F834DF" w:rsidRPr="009817BA">
        <w:rPr>
          <w:rFonts w:eastAsiaTheme="minorEastAsia" w:cstheme="minorHAnsi"/>
          <w:shd w:val="clear" w:color="auto" w:fill="FFFFFF"/>
        </w:rPr>
        <w:t>, the known value for angular velocity must be converted into radians per second:</w:t>
      </w:r>
    </w:p>
    <w:p w14:paraId="78E89274" w14:textId="7B3E3B84" w:rsidR="00D26A61" w:rsidRPr="009817BA" w:rsidRDefault="00D26A61" w:rsidP="00F834DF">
      <w:pPr>
        <w:rPr>
          <w:rFonts w:eastAsiaTheme="minorEastAsia" w:cstheme="minorHAnsi"/>
          <w:shd w:val="clear" w:color="auto" w:fill="FFFFFF"/>
        </w:rPr>
      </w:pPr>
      <w:r w:rsidRPr="009817BA">
        <w:rPr>
          <w:rFonts w:eastAsiaTheme="minorEastAsia" w:cstheme="minorHAnsi"/>
          <w:shd w:val="clear" w:color="auto" w:fill="FFFFFF"/>
        </w:rPr>
        <w:t>Where:</w:t>
      </w:r>
      <w:r w:rsidRPr="009817BA">
        <w:rPr>
          <w:rFonts w:eastAsiaTheme="minorEastAsia" w:cstheme="minorHAnsi"/>
          <w:shd w:val="clear" w:color="auto" w:fill="FFFFFF"/>
        </w:rPr>
        <w:br/>
        <w:t>ω = the angular velocity expressed in radians per second = 550RPM</w:t>
      </w:r>
    </w:p>
    <w:p w14:paraId="62552537" w14:textId="1387CE91" w:rsidR="00F834DF" w:rsidRPr="009817BA" w:rsidRDefault="00F834DF" w:rsidP="00F834DF">
      <w:pPr>
        <w:rPr>
          <w:rFonts w:ascii="Cambria Math" w:eastAsiaTheme="minorEastAsia" w:hAnsi="Cambria Math" w:cs="Open Sans"/>
          <w:i/>
          <w:sz w:val="32"/>
          <w:szCs w:val="32"/>
          <w:shd w:val="clear" w:color="auto" w:fill="FFFFFF"/>
        </w:rPr>
      </w:pPr>
      <w:r w:rsidRPr="009817BA">
        <w:rPr>
          <w:rFonts w:ascii="Cambria Math" w:hAnsi="Cambria Math" w:cs="Open Sans"/>
          <w:i/>
          <w:sz w:val="28"/>
          <w:szCs w:val="28"/>
          <w:shd w:val="clear" w:color="auto" w:fill="FFFFFF"/>
        </w:rPr>
        <w:br/>
      </w:r>
      <m:oMathPara>
        <m:oMath>
          <m:r>
            <w:rPr>
              <w:rFonts w:ascii="Cambria Math" w:hAnsi="Cambria Math" w:cs="Open Sans"/>
              <w:sz w:val="32"/>
              <w:szCs w:val="32"/>
              <w:shd w:val="clear" w:color="auto" w:fill="FFFFFF"/>
            </w:rPr>
            <m:t>Radians/second=2π</m:t>
          </m:r>
          <m:f>
            <m:fPr>
              <m:ctrlPr>
                <w:rPr>
                  <w:rFonts w:ascii="Cambria Math" w:hAnsi="Cambria Math" w:cs="Open Sans"/>
                  <w:i/>
                  <w:sz w:val="32"/>
                  <w:szCs w:val="32"/>
                  <w:shd w:val="clear" w:color="auto" w:fill="FFFFFF"/>
                </w:rPr>
              </m:ctrlPr>
            </m:fPr>
            <m:num>
              <m:r>
                <w:rPr>
                  <w:rFonts w:ascii="Cambria Math" w:hAnsi="Cambria Math" w:cs="Open Sans"/>
                  <w:sz w:val="32"/>
                  <w:szCs w:val="32"/>
                  <w:shd w:val="clear" w:color="auto" w:fill="FFFFFF"/>
                </w:rPr>
                <m:t>ω</m:t>
              </m:r>
            </m:num>
            <m:den>
              <m:r>
                <w:rPr>
                  <w:rFonts w:ascii="Cambria Math" w:hAnsi="Cambria Math" w:cs="Open Sans"/>
                  <w:sz w:val="32"/>
                  <w:szCs w:val="32"/>
                  <w:shd w:val="clear" w:color="auto" w:fill="FFFFFF"/>
                </w:rPr>
                <m:t>60</m:t>
              </m:r>
            </m:den>
          </m:f>
        </m:oMath>
      </m:oMathPara>
    </w:p>
    <w:p w14:paraId="7F1C7D01" w14:textId="44DAA806" w:rsidR="00F834DF" w:rsidRPr="009817BA" w:rsidRDefault="00F834DF" w:rsidP="00F834DF">
      <w:pPr>
        <w:rPr>
          <w:rFonts w:ascii="Cambria Math" w:eastAsiaTheme="minorEastAsia" w:hAnsi="Cambria Math" w:cs="Open Sans"/>
          <w:i/>
          <w:sz w:val="32"/>
          <w:szCs w:val="32"/>
          <w:shd w:val="clear" w:color="auto" w:fill="FFFFFF"/>
        </w:rPr>
      </w:pPr>
      <m:oMathPara>
        <m:oMath>
          <m:r>
            <w:rPr>
              <w:rFonts w:ascii="Cambria Math" w:hAnsi="Cambria Math" w:cs="Open Sans"/>
              <w:sz w:val="32"/>
              <w:szCs w:val="32"/>
              <w:shd w:val="clear" w:color="auto" w:fill="FFFFFF"/>
            </w:rPr>
            <m:t>Radians/second=2×π×</m:t>
          </m:r>
          <m:f>
            <m:fPr>
              <m:ctrlPr>
                <w:rPr>
                  <w:rFonts w:ascii="Cambria Math" w:hAnsi="Cambria Math" w:cs="Open Sans"/>
                  <w:i/>
                  <w:sz w:val="32"/>
                  <w:szCs w:val="32"/>
                  <w:shd w:val="clear" w:color="auto" w:fill="FFFFFF"/>
                </w:rPr>
              </m:ctrlPr>
            </m:fPr>
            <m:num>
              <m:r>
                <w:rPr>
                  <w:rFonts w:ascii="Cambria Math" w:hAnsi="Cambria Math" w:cs="Open Sans"/>
                  <w:sz w:val="32"/>
                  <w:szCs w:val="32"/>
                  <w:shd w:val="clear" w:color="auto" w:fill="FFFFFF"/>
                </w:rPr>
                <m:t>550</m:t>
              </m:r>
            </m:num>
            <m:den>
              <m:r>
                <w:rPr>
                  <w:rFonts w:ascii="Cambria Math" w:hAnsi="Cambria Math" w:cs="Open Sans"/>
                  <w:sz w:val="32"/>
                  <w:szCs w:val="32"/>
                  <w:shd w:val="clear" w:color="auto" w:fill="FFFFFF"/>
                </w:rPr>
                <m:t>60</m:t>
              </m:r>
            </m:den>
          </m:f>
        </m:oMath>
      </m:oMathPara>
    </w:p>
    <w:p w14:paraId="3C778D5D" w14:textId="0975EEFD" w:rsidR="00F834DF" w:rsidRPr="009817BA" w:rsidRDefault="00F834DF" w:rsidP="00F834DF">
      <w:pPr>
        <w:rPr>
          <w:rFonts w:ascii="Cambria Math" w:eastAsiaTheme="minorEastAsia" w:hAnsi="Cambria Math" w:cs="Open Sans"/>
          <w:i/>
          <w:sz w:val="32"/>
          <w:szCs w:val="32"/>
          <w:shd w:val="clear" w:color="auto" w:fill="FFFFFF"/>
        </w:rPr>
      </w:pPr>
      <m:oMathPara>
        <m:oMath>
          <m:r>
            <w:rPr>
              <w:rFonts w:ascii="Cambria Math" w:hAnsi="Cambria Math" w:cs="Open Sans"/>
              <w:sz w:val="32"/>
              <w:szCs w:val="32"/>
              <w:shd w:val="clear" w:color="auto" w:fill="FFFFFF"/>
            </w:rPr>
            <m:t>57.59 rad/s</m:t>
          </m:r>
        </m:oMath>
      </m:oMathPara>
    </w:p>
    <w:p w14:paraId="5C0C3FF4" w14:textId="44DAA806" w:rsidR="00F834DF" w:rsidRPr="009817BA" w:rsidRDefault="00F834DF" w:rsidP="00F834DF">
      <w:pPr>
        <w:rPr>
          <w:rFonts w:ascii="Cambria Math" w:eastAsiaTheme="minorEastAsia" w:hAnsi="Cambria Math" w:cs="Open Sans"/>
          <w:i/>
          <w:sz w:val="28"/>
          <w:szCs w:val="28"/>
          <w:shd w:val="clear" w:color="auto" w:fill="FFFFFF"/>
        </w:rPr>
      </w:pPr>
    </w:p>
    <w:p w14:paraId="633D522C" w14:textId="0C8553C0" w:rsidR="00F834DF" w:rsidRPr="009817BA" w:rsidRDefault="00940584" w:rsidP="00F834DF">
      <w:pPr>
        <w:rPr>
          <w:rFonts w:ascii="Calibri" w:eastAsiaTheme="minorEastAsia" w:hAnsi="Calibri" w:cs="Calibri"/>
          <w:shd w:val="clear" w:color="auto" w:fill="FFFFFF"/>
        </w:rPr>
      </w:pPr>
      <w:r w:rsidRPr="009817BA">
        <w:rPr>
          <w:rFonts w:ascii="Calibri" w:eastAsiaTheme="minorEastAsia" w:hAnsi="Calibri" w:cs="Calibri"/>
          <w:shd w:val="clear" w:color="auto" w:fill="FFFFFF"/>
        </w:rPr>
        <w:t>Now that the</w:t>
      </w:r>
      <w:r w:rsidR="002B2808" w:rsidRPr="009817BA">
        <w:rPr>
          <w:rFonts w:ascii="Calibri" w:eastAsiaTheme="minorEastAsia" w:hAnsi="Calibri" w:cs="Calibri"/>
          <w:shd w:val="clear" w:color="auto" w:fill="FFFFFF"/>
        </w:rPr>
        <w:t xml:space="preserve"> angular velocity has been converted, </w:t>
      </w:r>
      <w:r w:rsidR="00A842CD" w:rsidRPr="009817BA">
        <w:rPr>
          <w:rFonts w:ascii="Calibri" w:eastAsiaTheme="minorEastAsia" w:hAnsi="Calibri" w:cs="Calibri"/>
          <w:shd w:val="clear" w:color="auto" w:fill="FFFFFF"/>
        </w:rPr>
        <w:t>we can find the centrifugal force for this rotational speed.</w:t>
      </w:r>
      <w:r w:rsidR="00592E68">
        <w:rPr>
          <w:rFonts w:ascii="Calibri" w:eastAsiaTheme="minorEastAsia" w:hAnsi="Calibri" w:cs="Calibri"/>
          <w:shd w:val="clear" w:color="auto" w:fill="FFFFFF"/>
        </w:rPr>
        <w:t xml:space="preserve"> As the shoes in both scenarios will be acting above the engagement speed the internal radius of the drum</w:t>
      </w:r>
      <w:r w:rsidR="009103BC">
        <w:rPr>
          <w:rFonts w:ascii="Calibri" w:eastAsiaTheme="minorEastAsia" w:hAnsi="Calibri" w:cs="Calibri"/>
          <w:shd w:val="clear" w:color="auto" w:fill="FFFFFF"/>
        </w:rPr>
        <w:t xml:space="preserve"> is used.</w:t>
      </w:r>
    </w:p>
    <w:p w14:paraId="5B2AB7E9" w14:textId="611B1E43" w:rsidR="00C50FBB" w:rsidRPr="009817BA" w:rsidRDefault="00C13D9D" w:rsidP="00F834DF">
      <w:pPr>
        <w:rPr>
          <w:rFonts w:ascii="Calibri" w:eastAsiaTheme="minorEastAsia" w:hAnsi="Calibri" w:cs="Calibri"/>
          <w:sz w:val="20"/>
          <w:szCs w:val="20"/>
          <w:shd w:val="clear" w:color="auto" w:fill="FFFFFF"/>
        </w:rPr>
      </w:pPr>
      <w:r w:rsidRPr="009817BA">
        <w:rPr>
          <w:rFonts w:ascii="Calibri" w:eastAsiaTheme="minorEastAsia" w:hAnsi="Calibri" w:cs="Calibri"/>
          <w:sz w:val="20"/>
          <w:szCs w:val="20"/>
          <w:shd w:val="clear" w:color="auto" w:fill="FFFFFF"/>
        </w:rPr>
        <w:t>Where:</w:t>
      </w:r>
      <w:r w:rsidRPr="009817BA">
        <w:rPr>
          <w:rFonts w:ascii="Calibri" w:eastAsiaTheme="minorEastAsia" w:hAnsi="Calibri" w:cs="Calibri"/>
          <w:sz w:val="20"/>
          <w:szCs w:val="20"/>
          <w:shd w:val="clear" w:color="auto" w:fill="FFFFFF"/>
        </w:rPr>
        <w:br/>
      </w:r>
      <w:r w:rsidRPr="009817BA">
        <w:rPr>
          <w:rFonts w:eastAsiaTheme="minorEastAsia" w:cstheme="minorHAnsi"/>
          <w:shd w:val="clear" w:color="auto" w:fill="FFFFFF"/>
        </w:rPr>
        <w:t xml:space="preserve">r = </w:t>
      </w:r>
      <w:r w:rsidR="00592E68">
        <w:rPr>
          <w:rFonts w:eastAsiaTheme="minorEastAsia" w:cstheme="minorHAnsi"/>
          <w:shd w:val="clear" w:color="auto" w:fill="FFFFFF"/>
        </w:rPr>
        <w:t>drum</w:t>
      </w:r>
      <w:r w:rsidR="00CA519A">
        <w:rPr>
          <w:rFonts w:eastAsiaTheme="minorEastAsia" w:cstheme="minorHAnsi"/>
          <w:shd w:val="clear" w:color="auto" w:fill="FFFFFF"/>
        </w:rPr>
        <w:t xml:space="preserve"> radius</w:t>
      </w:r>
      <w:r w:rsidRPr="009817BA">
        <w:rPr>
          <w:rFonts w:eastAsiaTheme="minorEastAsia" w:cstheme="minorHAnsi"/>
          <w:shd w:val="clear" w:color="auto" w:fill="FFFFFF"/>
        </w:rPr>
        <w:t xml:space="preserve"> = 0.</w:t>
      </w:r>
      <w:r w:rsidR="00592E68">
        <w:rPr>
          <w:rFonts w:eastAsiaTheme="minorEastAsia" w:cstheme="minorHAnsi"/>
          <w:shd w:val="clear" w:color="auto" w:fill="FFFFFF"/>
        </w:rPr>
        <w:t>104</w:t>
      </w:r>
      <w:r w:rsidRPr="009817BA">
        <w:rPr>
          <w:rFonts w:eastAsiaTheme="minorEastAsia" w:cstheme="minorHAnsi"/>
          <w:shd w:val="clear" w:color="auto" w:fill="FFFFFF"/>
        </w:rPr>
        <w:t>m</w:t>
      </w:r>
      <w:r w:rsidR="0047509A" w:rsidRPr="009817BA">
        <w:rPr>
          <w:rFonts w:eastAsiaTheme="minorEastAsia" w:cstheme="minorHAnsi"/>
          <w:shd w:val="clear" w:color="auto" w:fill="FFFFFF"/>
        </w:rPr>
        <w:br/>
        <w:t>ω</w:t>
      </w:r>
      <w:r w:rsidR="002C5E1B" w:rsidRPr="009817BA">
        <w:rPr>
          <w:rFonts w:eastAsiaTheme="minorEastAsia" w:cstheme="minorHAnsi"/>
          <w:shd w:val="clear" w:color="auto" w:fill="FFFFFF"/>
        </w:rPr>
        <w:t xml:space="preserve"> = </w:t>
      </w:r>
      <w:r w:rsidR="00793A79" w:rsidRPr="009817BA">
        <w:rPr>
          <w:rFonts w:eastAsiaTheme="minorEastAsia" w:cstheme="minorHAnsi"/>
          <w:shd w:val="clear" w:color="auto" w:fill="FFFFFF"/>
        </w:rPr>
        <w:t>angular running speed</w:t>
      </w:r>
      <w:r w:rsidR="001C11DA" w:rsidRPr="009817BA">
        <w:rPr>
          <w:rFonts w:eastAsiaTheme="minorEastAsia" w:cstheme="minorHAnsi"/>
          <w:shd w:val="clear" w:color="auto" w:fill="FFFFFF"/>
        </w:rPr>
        <w:t xml:space="preserve"> </w:t>
      </w:r>
      <w:r w:rsidR="00793A79" w:rsidRPr="009817BA">
        <w:rPr>
          <w:rFonts w:eastAsiaTheme="minorEastAsia" w:cstheme="minorHAnsi"/>
          <w:shd w:val="clear" w:color="auto" w:fill="FFFFFF"/>
        </w:rPr>
        <w:t>= 57.59 rad/s</w:t>
      </w:r>
      <w:r w:rsidR="00206C2F" w:rsidRPr="009817BA">
        <w:rPr>
          <w:rFonts w:eastAsiaTheme="minorEastAsia" w:cstheme="minorHAnsi"/>
          <w:shd w:val="clear" w:color="auto" w:fill="FFFFFF"/>
        </w:rPr>
        <w:br/>
        <w:t>m = the mass of each shoe = 0.275kg</w:t>
      </w:r>
    </w:p>
    <w:p w14:paraId="61DA6EB2" w14:textId="689DC902" w:rsidR="00FD15F8" w:rsidRPr="009817BA" w:rsidRDefault="00000000" w:rsidP="00C50FBB">
      <w:pPr>
        <w:jc w:val="center"/>
        <w:rPr>
          <w:rFonts w:ascii="Open Sans" w:eastAsiaTheme="minorEastAsia" w:hAnsi="Open Sans" w:cs="Open Sans"/>
          <w:sz w:val="32"/>
          <w:szCs w:val="32"/>
          <w:shd w:val="clear" w:color="auto" w:fill="FFFFFF"/>
        </w:rPr>
      </w:pPr>
      <m:oMathPara>
        <m:oMath>
          <m:sSub>
            <m:sSubPr>
              <m:ctrlPr>
                <w:rPr>
                  <w:rFonts w:ascii="Cambria Math" w:hAnsi="Cambria Math" w:cs="Open Sans"/>
                  <w:i/>
                  <w:sz w:val="32"/>
                  <w:szCs w:val="32"/>
                  <w:shd w:val="clear" w:color="auto" w:fill="FFFFFF"/>
                </w:rPr>
              </m:ctrlPr>
            </m:sSubPr>
            <m:e>
              <m:r>
                <w:rPr>
                  <w:rFonts w:ascii="Cambria Math" w:hAnsi="Cambria Math" w:cs="Open Sans"/>
                  <w:sz w:val="32"/>
                  <w:szCs w:val="32"/>
                  <w:shd w:val="clear" w:color="auto" w:fill="FFFFFF"/>
                </w:rPr>
                <m:t>F</m:t>
              </m:r>
            </m:e>
            <m:sub>
              <m:r>
                <w:rPr>
                  <w:rFonts w:ascii="Cambria Math" w:hAnsi="Cambria Math" w:cs="Open Sans"/>
                  <w:sz w:val="32"/>
                  <w:szCs w:val="32"/>
                  <w:shd w:val="clear" w:color="auto" w:fill="FFFFFF"/>
                </w:rPr>
                <m:t>Centrifugal</m:t>
              </m:r>
            </m:sub>
          </m:sSub>
          <m:d>
            <m:dPr>
              <m:ctrlPr>
                <w:rPr>
                  <w:rFonts w:ascii="Cambria Math" w:hAnsi="Cambria Math" w:cs="Open Sans"/>
                  <w:i/>
                  <w:sz w:val="32"/>
                  <w:szCs w:val="32"/>
                  <w:shd w:val="clear" w:color="auto" w:fill="FFFFFF"/>
                </w:rPr>
              </m:ctrlPr>
            </m:dPr>
            <m:e>
              <m:sSub>
                <m:sSubPr>
                  <m:ctrlPr>
                    <w:rPr>
                      <w:rFonts w:ascii="Cambria Math" w:hAnsi="Cambria Math" w:cs="Open Sans"/>
                      <w:i/>
                      <w:sz w:val="32"/>
                      <w:szCs w:val="32"/>
                      <w:shd w:val="clear" w:color="auto" w:fill="FFFFFF"/>
                    </w:rPr>
                  </m:ctrlPr>
                </m:sSubPr>
                <m:e>
                  <m:r>
                    <w:rPr>
                      <w:rFonts w:ascii="Cambria Math" w:hAnsi="Cambria Math" w:cs="Open Sans"/>
                      <w:sz w:val="32"/>
                      <w:szCs w:val="32"/>
                      <w:shd w:val="clear" w:color="auto" w:fill="FFFFFF"/>
                    </w:rPr>
                    <m:t>P</m:t>
                  </m:r>
                </m:e>
                <m:sub>
                  <m:r>
                    <w:rPr>
                      <w:rFonts w:ascii="Cambria Math" w:hAnsi="Cambria Math" w:cs="Open Sans"/>
                      <w:sz w:val="32"/>
                      <w:szCs w:val="32"/>
                      <w:shd w:val="clear" w:color="auto" w:fill="FFFFFF"/>
                    </w:rPr>
                    <m:t>C</m:t>
                  </m:r>
                </m:sub>
              </m:sSub>
            </m:e>
          </m:d>
          <m:r>
            <w:rPr>
              <w:rFonts w:ascii="Cambria Math" w:hAnsi="Cambria Math" w:cs="Open Sans"/>
              <w:sz w:val="32"/>
              <w:szCs w:val="32"/>
              <w:shd w:val="clear" w:color="auto" w:fill="FFFFFF"/>
            </w:rPr>
            <m:t>=m</m:t>
          </m:r>
          <m:sSup>
            <m:sSupPr>
              <m:ctrlPr>
                <w:rPr>
                  <w:rFonts w:ascii="Cambria Math" w:hAnsi="Cambria Math" w:cs="Open Sans"/>
                  <w:i/>
                  <w:sz w:val="32"/>
                  <w:szCs w:val="32"/>
                  <w:shd w:val="clear" w:color="auto" w:fill="FFFFFF"/>
                </w:rPr>
              </m:ctrlPr>
            </m:sSupPr>
            <m:e>
              <m:r>
                <w:rPr>
                  <w:rFonts w:ascii="Cambria Math" w:hAnsi="Cambria Math" w:cs="Open Sans"/>
                  <w:sz w:val="32"/>
                  <w:szCs w:val="32"/>
                  <w:shd w:val="clear" w:color="auto" w:fill="FFFFFF"/>
                </w:rPr>
                <m:t>ω</m:t>
              </m:r>
            </m:e>
            <m:sup>
              <m:r>
                <w:rPr>
                  <w:rFonts w:ascii="Cambria Math" w:hAnsi="Cambria Math" w:cs="Open Sans"/>
                  <w:sz w:val="32"/>
                  <w:szCs w:val="32"/>
                  <w:shd w:val="clear" w:color="auto" w:fill="FFFFFF"/>
                </w:rPr>
                <m:t>2</m:t>
              </m:r>
            </m:sup>
          </m:sSup>
          <m:r>
            <w:rPr>
              <w:rFonts w:ascii="Cambria Math" w:hAnsi="Cambria Math" w:cs="Open Sans"/>
              <w:sz w:val="32"/>
              <w:szCs w:val="32"/>
              <w:shd w:val="clear" w:color="auto" w:fill="FFFFFF"/>
            </w:rPr>
            <m:t>r</m:t>
          </m:r>
        </m:oMath>
      </m:oMathPara>
    </w:p>
    <w:p w14:paraId="5B81528B" w14:textId="760ABCCB" w:rsidR="005D5970" w:rsidRPr="009817BA" w:rsidRDefault="00000000" w:rsidP="00D93FD4">
      <w:pPr>
        <w:jc w:val="center"/>
        <w:rPr>
          <w:rFonts w:ascii="Open Sans" w:eastAsiaTheme="minorEastAsia" w:hAnsi="Open Sans" w:cs="Open Sans"/>
          <w:sz w:val="36"/>
          <w:szCs w:val="36"/>
          <w:shd w:val="clear" w:color="auto" w:fill="FFFFFF"/>
        </w:rPr>
      </w:pPr>
      <m:oMathPara>
        <m:oMath>
          <m:sSub>
            <m:sSubPr>
              <m:ctrlPr>
                <w:rPr>
                  <w:rFonts w:ascii="Cambria Math" w:hAnsi="Cambria Math" w:cs="Open Sans"/>
                  <w:i/>
                  <w:sz w:val="32"/>
                  <w:szCs w:val="32"/>
                  <w:shd w:val="clear" w:color="auto" w:fill="FFFFFF"/>
                </w:rPr>
              </m:ctrlPr>
            </m:sSubPr>
            <m:e>
              <m:r>
                <w:rPr>
                  <w:rFonts w:ascii="Cambria Math" w:hAnsi="Cambria Math" w:cs="Open Sans"/>
                  <w:sz w:val="32"/>
                  <w:szCs w:val="32"/>
                  <w:shd w:val="clear" w:color="auto" w:fill="FFFFFF"/>
                </w:rPr>
                <m:t>P</m:t>
              </m:r>
            </m:e>
            <m:sub>
              <m:r>
                <w:rPr>
                  <w:rFonts w:ascii="Cambria Math" w:hAnsi="Cambria Math" w:cs="Open Sans"/>
                  <w:sz w:val="32"/>
                  <w:szCs w:val="32"/>
                  <w:shd w:val="clear" w:color="auto" w:fill="FFFFFF"/>
                </w:rPr>
                <m:t>C</m:t>
              </m:r>
            </m:sub>
          </m:sSub>
          <m:r>
            <w:rPr>
              <w:rFonts w:ascii="Cambria Math" w:hAnsi="Cambria Math" w:cs="Open Sans"/>
              <w:sz w:val="32"/>
              <w:szCs w:val="32"/>
              <w:shd w:val="clear" w:color="auto" w:fill="FFFFFF"/>
            </w:rPr>
            <m:t>=0.275</m:t>
          </m:r>
          <m:sSup>
            <m:sSupPr>
              <m:ctrlPr>
                <w:rPr>
                  <w:rFonts w:ascii="Cambria Math" w:hAnsi="Cambria Math" w:cs="Open Sans"/>
                  <w:i/>
                  <w:sz w:val="32"/>
                  <w:szCs w:val="32"/>
                  <w:shd w:val="clear" w:color="auto" w:fill="FFFFFF"/>
                </w:rPr>
              </m:ctrlPr>
            </m:sSupPr>
            <m:e>
              <m:r>
                <w:rPr>
                  <w:rFonts w:ascii="Cambria Math" w:hAnsi="Cambria Math" w:cs="Open Sans"/>
                  <w:sz w:val="32"/>
                  <w:szCs w:val="32"/>
                  <w:shd w:val="clear" w:color="auto" w:fill="FFFFFF"/>
                </w:rPr>
                <m:t>×(57.59)</m:t>
              </m:r>
            </m:e>
            <m:sup>
              <m:r>
                <w:rPr>
                  <w:rFonts w:ascii="Cambria Math" w:hAnsi="Cambria Math" w:cs="Open Sans"/>
                  <w:sz w:val="32"/>
                  <w:szCs w:val="32"/>
                  <w:shd w:val="clear" w:color="auto" w:fill="FFFFFF"/>
                </w:rPr>
                <m:t>2</m:t>
              </m:r>
            </m:sup>
          </m:sSup>
          <m:r>
            <w:rPr>
              <w:rFonts w:ascii="Cambria Math" w:hAnsi="Cambria Math" w:cs="Open Sans"/>
              <w:sz w:val="32"/>
              <w:szCs w:val="32"/>
              <w:shd w:val="clear" w:color="auto" w:fill="FFFFFF"/>
            </w:rPr>
            <m:t>×0.104</m:t>
          </m:r>
        </m:oMath>
      </m:oMathPara>
    </w:p>
    <w:p w14:paraId="45E7F749" w14:textId="154000A5" w:rsidR="00E16B1B" w:rsidRPr="009817BA" w:rsidRDefault="00000000" w:rsidP="00E16B1B">
      <w:pPr>
        <w:jc w:val="center"/>
        <w:rPr>
          <w:rFonts w:ascii="Open Sans" w:eastAsiaTheme="minorEastAsia" w:hAnsi="Open Sans" w:cs="Open Sans"/>
          <w:sz w:val="32"/>
          <w:szCs w:val="32"/>
          <w:shd w:val="clear" w:color="auto" w:fill="FFFFFF"/>
        </w:rPr>
      </w:pPr>
      <m:oMathPara>
        <m:oMath>
          <m:sSub>
            <m:sSubPr>
              <m:ctrlPr>
                <w:rPr>
                  <w:rFonts w:ascii="Cambria Math" w:hAnsi="Cambria Math" w:cs="Open Sans"/>
                  <w:i/>
                  <w:sz w:val="32"/>
                  <w:szCs w:val="32"/>
                  <w:shd w:val="clear" w:color="auto" w:fill="FFFFFF"/>
                </w:rPr>
              </m:ctrlPr>
            </m:sSubPr>
            <m:e>
              <m:r>
                <w:rPr>
                  <w:rFonts w:ascii="Cambria Math" w:hAnsi="Cambria Math" w:cs="Open Sans"/>
                  <w:sz w:val="32"/>
                  <w:szCs w:val="32"/>
                  <w:shd w:val="clear" w:color="auto" w:fill="FFFFFF"/>
                </w:rPr>
                <m:t>P</m:t>
              </m:r>
            </m:e>
            <m:sub>
              <m:r>
                <w:rPr>
                  <w:rFonts w:ascii="Cambria Math" w:hAnsi="Cambria Math" w:cs="Open Sans"/>
                  <w:sz w:val="32"/>
                  <w:szCs w:val="32"/>
                  <w:shd w:val="clear" w:color="auto" w:fill="FFFFFF"/>
                </w:rPr>
                <m:t>C</m:t>
              </m:r>
            </m:sub>
          </m:sSub>
          <m:r>
            <w:rPr>
              <w:rFonts w:ascii="Cambria Math" w:hAnsi="Cambria Math" w:cs="Open Sans"/>
              <w:sz w:val="32"/>
              <w:szCs w:val="32"/>
              <w:shd w:val="clear" w:color="auto" w:fill="FFFFFF"/>
            </w:rPr>
            <m:t>=94.85 N</m:t>
          </m:r>
        </m:oMath>
      </m:oMathPara>
    </w:p>
    <w:p w14:paraId="511A98BF" w14:textId="77777777" w:rsidR="005B744E" w:rsidRPr="00F834DF" w:rsidRDefault="005B744E" w:rsidP="005D5970">
      <w:pPr>
        <w:jc w:val="center"/>
        <w:rPr>
          <w:rFonts w:ascii="Open Sans" w:eastAsiaTheme="minorEastAsia" w:hAnsi="Open Sans" w:cs="Open Sans"/>
          <w:color w:val="3A3A3A"/>
          <w:sz w:val="36"/>
          <w:szCs w:val="36"/>
          <w:shd w:val="clear" w:color="auto" w:fill="FFFFFF"/>
        </w:rPr>
      </w:pPr>
    </w:p>
    <w:p w14:paraId="52AD327A" w14:textId="77777777" w:rsidR="00E8565D" w:rsidRDefault="00E8565D" w:rsidP="001C11DA">
      <w:pPr>
        <w:rPr>
          <w:rFonts w:eastAsiaTheme="minorEastAsia" w:cstheme="minorHAnsi"/>
        </w:rPr>
      </w:pPr>
    </w:p>
    <w:p w14:paraId="07C27C74" w14:textId="39E860EE" w:rsidR="00E8565D" w:rsidRPr="009817BA" w:rsidRDefault="00E8565D" w:rsidP="001C11DA">
      <w:pPr>
        <w:rPr>
          <w:rFonts w:eastAsiaTheme="minorEastAsia" w:cstheme="minorHAnsi"/>
          <w:shd w:val="clear" w:color="auto" w:fill="FFFFFF"/>
        </w:rPr>
      </w:pPr>
      <w:r w:rsidRPr="009817BA">
        <w:rPr>
          <w:rFonts w:eastAsiaTheme="minorEastAsia" w:cstheme="minorHAnsi"/>
        </w:rPr>
        <w:lastRenderedPageBreak/>
        <w:t xml:space="preserve">Now the centrifugal </w:t>
      </w:r>
      <w:r w:rsidR="006610F1" w:rsidRPr="009817BA">
        <w:rPr>
          <w:rFonts w:eastAsiaTheme="minorEastAsia" w:cstheme="minorHAnsi"/>
        </w:rPr>
        <w:t xml:space="preserve">force has been </w:t>
      </w:r>
      <w:r w:rsidR="00333A93" w:rsidRPr="009817BA">
        <w:rPr>
          <w:rFonts w:eastAsiaTheme="minorEastAsia" w:cstheme="minorHAnsi"/>
        </w:rPr>
        <w:t>found,</w:t>
      </w:r>
      <w:r w:rsidR="006610F1" w:rsidRPr="009817BA">
        <w:rPr>
          <w:rFonts w:eastAsiaTheme="minorEastAsia" w:cstheme="minorHAnsi"/>
        </w:rPr>
        <w:t xml:space="preserve"> the inward force </w:t>
      </w:r>
      <w:r w:rsidR="00333A93" w:rsidRPr="009817BA">
        <w:rPr>
          <w:rFonts w:eastAsiaTheme="minorEastAsia" w:cstheme="minorHAnsi"/>
        </w:rPr>
        <w:t xml:space="preserve">acting on each shoe </w:t>
      </w:r>
      <w:r w:rsidR="006610F1" w:rsidRPr="009817BA">
        <w:rPr>
          <w:rFonts w:eastAsiaTheme="minorEastAsia" w:cstheme="minorHAnsi"/>
        </w:rPr>
        <w:t>exerted by the springs at the engagement speed must be calculated.</w:t>
      </w:r>
      <w:r w:rsidR="006610F1" w:rsidRPr="009817BA">
        <w:rPr>
          <w:rFonts w:eastAsiaTheme="minorEastAsia" w:cstheme="minorHAnsi"/>
        </w:rPr>
        <w:br/>
      </w:r>
      <w:r w:rsidR="006610F1" w:rsidRPr="009817BA">
        <w:rPr>
          <w:rFonts w:eastAsiaTheme="minorEastAsia" w:cstheme="minorHAnsi"/>
        </w:rPr>
        <w:br/>
        <w:t>Where:</w:t>
      </w:r>
      <w:r w:rsidR="006610F1" w:rsidRPr="009817BA">
        <w:rPr>
          <w:rFonts w:eastAsiaTheme="minorEastAsia" w:cstheme="minorHAnsi"/>
        </w:rPr>
        <w:br/>
      </w:r>
      <w:r w:rsidRPr="009817BA">
        <w:rPr>
          <w:rFonts w:cstheme="minorHAnsi"/>
          <w:shd w:val="clear" w:color="auto" w:fill="FFFFFF"/>
        </w:rPr>
        <w:t>ω</w:t>
      </w:r>
      <w:r w:rsidRPr="009817BA">
        <w:rPr>
          <w:rFonts w:cstheme="minorHAnsi"/>
          <w:shd w:val="clear" w:color="auto" w:fill="FFFFFF"/>
          <w:vertAlign w:val="subscript"/>
        </w:rPr>
        <w:t>1</w:t>
      </w:r>
      <w:r w:rsidRPr="009817BA">
        <w:rPr>
          <w:rFonts w:cstheme="minorHAnsi"/>
          <w:shd w:val="clear" w:color="auto" w:fill="FFFFFF"/>
        </w:rPr>
        <w:t xml:space="preserve"> = the angular engagement speed</w:t>
      </w:r>
      <w:r w:rsidR="00CA519A">
        <w:rPr>
          <w:rFonts w:cstheme="minorHAnsi"/>
          <w:shd w:val="clear" w:color="auto" w:fill="FFFFFF"/>
        </w:rPr>
        <w:t xml:space="preserve"> (</w:t>
      </w:r>
      <w:r w:rsidRPr="009817BA">
        <w:rPr>
          <w:rFonts w:cstheme="minorHAnsi"/>
          <w:shd w:val="clear" w:color="auto" w:fill="FFFFFF"/>
        </w:rPr>
        <w:t>2</w:t>
      </w:r>
      <w:r w:rsidR="00CA519A">
        <w:rPr>
          <w:rFonts w:cstheme="minorHAnsi"/>
          <w:shd w:val="clear" w:color="auto" w:fill="FFFFFF"/>
        </w:rPr>
        <w:t>)</w:t>
      </w:r>
      <w:r w:rsidRPr="009817BA">
        <w:rPr>
          <w:rFonts w:cstheme="minorHAnsi"/>
          <w:shd w:val="clear" w:color="auto" w:fill="FFFFFF"/>
        </w:rPr>
        <w:t xml:space="preserve"> = </w:t>
      </w:r>
      <w:r w:rsidR="006610F1" w:rsidRPr="009817BA">
        <w:rPr>
          <w:rFonts w:cstheme="minorHAnsi"/>
          <w:shd w:val="clear" w:color="auto" w:fill="FFFFFF"/>
        </w:rPr>
        <w:t>48.58</w:t>
      </w:r>
      <w:r w:rsidRPr="009817BA">
        <w:rPr>
          <w:rFonts w:cstheme="minorHAnsi"/>
          <w:shd w:val="clear" w:color="auto" w:fill="FFFFFF"/>
        </w:rPr>
        <w:t xml:space="preserve"> rad/s</w:t>
      </w:r>
      <w:r w:rsidR="00206C2F" w:rsidRPr="009817BA">
        <w:rPr>
          <w:rFonts w:cstheme="minorHAnsi"/>
          <w:shd w:val="clear" w:color="auto" w:fill="FFFFFF"/>
        </w:rPr>
        <w:br/>
      </w:r>
      <w:r w:rsidR="00206C2F" w:rsidRPr="009817BA">
        <w:rPr>
          <w:rFonts w:eastAsiaTheme="minorEastAsia" w:cstheme="minorHAnsi"/>
          <w:shd w:val="clear" w:color="auto" w:fill="FFFFFF"/>
        </w:rPr>
        <w:t>m = the mass of each shoe = 0.275kg</w:t>
      </w:r>
      <w:r w:rsidR="00206C2F" w:rsidRPr="009817BA">
        <w:rPr>
          <w:rFonts w:eastAsiaTheme="minorEastAsia" w:cstheme="minorHAnsi"/>
          <w:shd w:val="clear" w:color="auto" w:fill="FFFFFF"/>
        </w:rPr>
        <w:br/>
      </w:r>
      <w:r w:rsidR="000F2EE8" w:rsidRPr="009817BA">
        <w:rPr>
          <w:rFonts w:eastAsiaTheme="minorEastAsia" w:cstheme="minorHAnsi"/>
          <w:shd w:val="clear" w:color="auto" w:fill="FFFFFF"/>
        </w:rPr>
        <w:t xml:space="preserve">r = </w:t>
      </w:r>
      <w:r w:rsidR="00CA519A">
        <w:rPr>
          <w:rFonts w:eastAsiaTheme="minorEastAsia" w:cstheme="minorHAnsi"/>
          <w:shd w:val="clear" w:color="auto" w:fill="FFFFFF"/>
        </w:rPr>
        <w:t>drum inner radius</w:t>
      </w:r>
      <w:r w:rsidR="000F2EE8" w:rsidRPr="009817BA">
        <w:rPr>
          <w:rFonts w:eastAsiaTheme="minorEastAsia" w:cstheme="minorHAnsi"/>
          <w:shd w:val="clear" w:color="auto" w:fill="FFFFFF"/>
        </w:rPr>
        <w:t xml:space="preserve"> = 0.</w:t>
      </w:r>
      <w:r w:rsidR="000F2EE8">
        <w:rPr>
          <w:rFonts w:eastAsiaTheme="minorEastAsia" w:cstheme="minorHAnsi"/>
          <w:shd w:val="clear" w:color="auto" w:fill="FFFFFF"/>
        </w:rPr>
        <w:t>104</w:t>
      </w:r>
      <w:r w:rsidR="000F2EE8" w:rsidRPr="009817BA">
        <w:rPr>
          <w:rFonts w:eastAsiaTheme="minorEastAsia" w:cstheme="minorHAnsi"/>
          <w:shd w:val="clear" w:color="auto" w:fill="FFFFFF"/>
        </w:rPr>
        <w:t>m</w:t>
      </w:r>
      <w:r w:rsidR="00A45906" w:rsidRPr="009817BA">
        <w:rPr>
          <w:rFonts w:eastAsiaTheme="minorEastAsia" w:cstheme="minorHAnsi"/>
          <w:shd w:val="clear" w:color="auto" w:fill="FFFFFF"/>
        </w:rPr>
        <w:br/>
        <w:t xml:space="preserve">n = </w:t>
      </w:r>
      <w:r w:rsidR="00CA519A">
        <w:rPr>
          <w:rFonts w:eastAsiaTheme="minorEastAsia" w:cstheme="minorHAnsi"/>
          <w:shd w:val="clear" w:color="auto" w:fill="FFFFFF"/>
        </w:rPr>
        <w:t xml:space="preserve">shoe quantity </w:t>
      </w:r>
      <w:r w:rsidR="00A45906" w:rsidRPr="009817BA">
        <w:rPr>
          <w:rFonts w:eastAsiaTheme="minorEastAsia" w:cstheme="minorHAnsi"/>
          <w:shd w:val="clear" w:color="auto" w:fill="FFFFFF"/>
        </w:rPr>
        <w:t>= 4</w:t>
      </w:r>
      <w:r w:rsidR="00206C2F" w:rsidRPr="009817BA">
        <w:rPr>
          <w:rFonts w:eastAsiaTheme="minorEastAsia" w:cstheme="minorHAnsi"/>
          <w:shd w:val="clear" w:color="auto" w:fill="FFFFFF"/>
        </w:rPr>
        <w:br/>
      </w:r>
    </w:p>
    <w:p w14:paraId="3587A2C5" w14:textId="7E35027B" w:rsidR="001C11DA" w:rsidRPr="009817BA" w:rsidRDefault="001C11DA" w:rsidP="001C11DA">
      <w:pPr>
        <w:rPr>
          <w:rFonts w:ascii="Cambria Math" w:eastAsiaTheme="minorEastAsia" w:hAnsi="Cambria Math" w:cs="Open Sans"/>
          <w:sz w:val="32"/>
          <w:szCs w:val="32"/>
          <w:shd w:val="clear" w:color="auto" w:fill="FFFFFF"/>
        </w:rPr>
      </w:pPr>
      <m:oMathPara>
        <m:oMath>
          <m:r>
            <m:rPr>
              <m:sty m:val="p"/>
            </m:rPr>
            <w:rPr>
              <w:rFonts w:ascii="Cambria Math" w:hAnsi="Cambria Math"/>
              <w:sz w:val="32"/>
              <w:szCs w:val="32"/>
            </w:rPr>
            <m:t>Ps = m (</m:t>
          </m:r>
          <m:sSub>
            <m:sSubPr>
              <m:ctrlPr>
                <w:rPr>
                  <w:rFonts w:ascii="Cambria Math" w:hAnsi="Cambria Math"/>
                  <w:sz w:val="32"/>
                  <w:szCs w:val="32"/>
                </w:rPr>
              </m:ctrlPr>
            </m:sSubPr>
            <m:e>
              <m:r>
                <m:rPr>
                  <m:sty m:val="p"/>
                </m:rPr>
                <w:rPr>
                  <w:rFonts w:ascii="Cambria Math" w:hAnsi="Cambria Math"/>
                  <w:sz w:val="32"/>
                  <w:szCs w:val="32"/>
                </w:rPr>
                <m:t>ω</m:t>
              </m:r>
            </m:e>
            <m:sub>
              <m:r>
                <w:rPr>
                  <w:rFonts w:ascii="Cambria Math" w:hAnsi="Cambria Math"/>
                  <w:sz w:val="32"/>
                  <w:szCs w:val="32"/>
                </w:rPr>
                <m:t>1</m:t>
              </m:r>
            </m:sub>
          </m:sSub>
          <m:sSup>
            <m:sSupPr>
              <m:ctrlPr>
                <w:rPr>
                  <w:rFonts w:ascii="Cambria Math" w:hAnsi="Cambria Math"/>
                  <w:sz w:val="32"/>
                  <w:szCs w:val="32"/>
                </w:rPr>
              </m:ctrlPr>
            </m:sSupPr>
            <m:e>
              <m:r>
                <w:rPr>
                  <w:rFonts w:ascii="Cambria Math" w:hAnsi="Cambria Math"/>
                  <w:sz w:val="32"/>
                  <w:szCs w:val="32"/>
                </w:rPr>
                <m:t>)</m:t>
              </m:r>
            </m:e>
            <m:sup>
              <m:r>
                <w:rPr>
                  <w:rFonts w:ascii="Cambria Math" w:hAnsi="Cambria Math"/>
                  <w:sz w:val="32"/>
                  <w:szCs w:val="32"/>
                </w:rPr>
                <m:t>2</m:t>
              </m:r>
            </m:sup>
          </m:sSup>
          <m:r>
            <m:rPr>
              <m:sty m:val="p"/>
            </m:rPr>
            <w:rPr>
              <w:rFonts w:ascii="Cambria Math" w:hAnsi="Cambria Math"/>
              <w:sz w:val="32"/>
              <w:szCs w:val="32"/>
            </w:rPr>
            <m:t xml:space="preserve"> r</m:t>
          </m:r>
        </m:oMath>
      </m:oMathPara>
    </w:p>
    <w:p w14:paraId="2F7C2806" w14:textId="1573A3BE" w:rsidR="001C11DA" w:rsidRPr="009817BA" w:rsidRDefault="001C11DA" w:rsidP="001C11DA">
      <w:pPr>
        <w:rPr>
          <w:rFonts w:ascii="Calibri" w:eastAsiaTheme="minorEastAsia" w:hAnsi="Calibri" w:cs="Calibri"/>
          <w:sz w:val="32"/>
          <w:szCs w:val="32"/>
        </w:rPr>
      </w:pPr>
      <m:oMathPara>
        <m:oMath>
          <m:r>
            <m:rPr>
              <m:sty m:val="p"/>
            </m:rPr>
            <w:rPr>
              <w:rFonts w:ascii="Cambria Math" w:hAnsi="Cambria Math"/>
              <w:sz w:val="32"/>
              <w:szCs w:val="32"/>
            </w:rPr>
            <m:t>Ps = 0.275×(48.58</m:t>
          </m:r>
          <m:sSup>
            <m:sSupPr>
              <m:ctrlPr>
                <w:rPr>
                  <w:rFonts w:ascii="Cambria Math" w:hAnsi="Cambria Math"/>
                  <w:sz w:val="32"/>
                  <w:szCs w:val="32"/>
                </w:rPr>
              </m:ctrlPr>
            </m:sSupPr>
            <m:e>
              <m:r>
                <w:rPr>
                  <w:rFonts w:ascii="Cambria Math" w:hAnsi="Cambria Math"/>
                  <w:sz w:val="32"/>
                  <w:szCs w:val="32"/>
                </w:rPr>
                <m:t>)</m:t>
              </m:r>
            </m:e>
            <m:sup>
              <m:r>
                <w:rPr>
                  <w:rFonts w:ascii="Cambria Math" w:hAnsi="Cambria Math"/>
                  <w:sz w:val="32"/>
                  <w:szCs w:val="32"/>
                </w:rPr>
                <m:t>2</m:t>
              </m:r>
            </m:sup>
          </m:sSup>
          <m:r>
            <m:rPr>
              <m:sty m:val="p"/>
            </m:rPr>
            <w:rPr>
              <w:rFonts w:ascii="Cambria Math" w:hAnsi="Cambria Math"/>
              <w:sz w:val="32"/>
              <w:szCs w:val="32"/>
            </w:rPr>
            <m:t xml:space="preserve"> ×0.104</m:t>
          </m:r>
        </m:oMath>
      </m:oMathPara>
    </w:p>
    <w:p w14:paraId="49183A75" w14:textId="54DF05E6" w:rsidR="001C11DA" w:rsidRPr="009817BA" w:rsidRDefault="001C11DA" w:rsidP="001C11DA">
      <w:pPr>
        <w:rPr>
          <w:rFonts w:ascii="Calibri" w:eastAsiaTheme="minorEastAsia" w:hAnsi="Calibri" w:cs="Calibri"/>
          <w:sz w:val="32"/>
          <w:szCs w:val="32"/>
        </w:rPr>
      </w:pPr>
      <m:oMathPara>
        <m:oMath>
          <m:r>
            <m:rPr>
              <m:sty m:val="p"/>
            </m:rPr>
            <w:rPr>
              <w:rFonts w:ascii="Cambria Math" w:hAnsi="Cambria Math"/>
              <w:sz w:val="32"/>
              <w:szCs w:val="32"/>
            </w:rPr>
            <m:t>Ps = 67.50 N</m:t>
          </m:r>
        </m:oMath>
      </m:oMathPara>
    </w:p>
    <w:p w14:paraId="5E87AA10" w14:textId="7B7A0E65" w:rsidR="00C57539" w:rsidRPr="009817BA" w:rsidRDefault="000A6565" w:rsidP="001C11DA">
      <w:pPr>
        <w:rPr>
          <w:rFonts w:eastAsiaTheme="minorEastAsia" w:cstheme="minorHAnsi"/>
          <w:shd w:val="clear" w:color="auto" w:fill="FFFFFF"/>
        </w:rPr>
      </w:pPr>
      <w:r w:rsidRPr="009817BA">
        <w:rPr>
          <w:rFonts w:eastAsiaTheme="minorEastAsia" w:cstheme="minorHAnsi"/>
          <w:shd w:val="clear" w:color="auto" w:fill="FFFFFF"/>
        </w:rPr>
        <w:t>Then to input the fig</w:t>
      </w:r>
      <w:r w:rsidR="009220F9" w:rsidRPr="009817BA">
        <w:rPr>
          <w:rFonts w:eastAsiaTheme="minorEastAsia" w:cstheme="minorHAnsi"/>
          <w:shd w:val="clear" w:color="auto" w:fill="FFFFFF"/>
        </w:rPr>
        <w:t>ures found to find the net force</w:t>
      </w:r>
      <w:r w:rsidR="00791E2F" w:rsidRPr="009817BA">
        <w:rPr>
          <w:rFonts w:eastAsiaTheme="minorEastAsia" w:cstheme="minorHAnsi"/>
          <w:shd w:val="clear" w:color="auto" w:fill="FFFFFF"/>
        </w:rPr>
        <w:t>.</w:t>
      </w:r>
      <w:r w:rsidR="00927C84" w:rsidRPr="009817BA">
        <w:rPr>
          <w:rFonts w:eastAsiaTheme="minorEastAsia" w:cstheme="minorHAnsi"/>
          <w:shd w:val="clear" w:color="auto" w:fill="FFFFFF"/>
        </w:rPr>
        <w:t xml:space="preserve"> </w:t>
      </w:r>
      <w:r w:rsidR="009103BC">
        <w:rPr>
          <w:rFonts w:eastAsiaTheme="minorEastAsia" w:cstheme="minorHAnsi"/>
          <w:shd w:val="clear" w:color="auto" w:fill="FFFFFF"/>
        </w:rPr>
        <w:t>T</w:t>
      </w:r>
      <w:r w:rsidR="00927C84" w:rsidRPr="009817BA">
        <w:rPr>
          <w:rFonts w:eastAsiaTheme="minorEastAsia" w:cstheme="minorHAnsi"/>
          <w:shd w:val="clear" w:color="auto" w:fill="FFFFFF"/>
        </w:rPr>
        <w:t xml:space="preserve">he effects of friction </w:t>
      </w:r>
      <w:r w:rsidR="009103BC">
        <w:rPr>
          <w:rFonts w:eastAsiaTheme="minorEastAsia" w:cstheme="minorHAnsi"/>
          <w:shd w:val="clear" w:color="auto" w:fill="FFFFFF"/>
        </w:rPr>
        <w:t xml:space="preserve">redundant for </w:t>
      </w:r>
      <w:r w:rsidR="00927C84" w:rsidRPr="009817BA">
        <w:rPr>
          <w:rFonts w:eastAsiaTheme="minorEastAsia" w:cstheme="minorHAnsi"/>
          <w:shd w:val="clear" w:color="auto" w:fill="FFFFFF"/>
        </w:rPr>
        <w:t xml:space="preserve">this calculation. </w:t>
      </w:r>
      <w:r w:rsidR="009103BC">
        <w:rPr>
          <w:rFonts w:eastAsiaTheme="minorEastAsia" w:cstheme="minorHAnsi"/>
          <w:shd w:val="clear" w:color="auto" w:fill="FFFFFF"/>
        </w:rPr>
        <w:t>T</w:t>
      </w:r>
      <w:r w:rsidR="00927C84" w:rsidRPr="009817BA">
        <w:rPr>
          <w:rFonts w:eastAsiaTheme="minorEastAsia" w:cstheme="minorHAnsi"/>
          <w:shd w:val="clear" w:color="auto" w:fill="FFFFFF"/>
        </w:rPr>
        <w:t>he force is acting tangentially,</w:t>
      </w:r>
      <w:r w:rsidR="001510B6" w:rsidRPr="009817BA">
        <w:rPr>
          <w:rFonts w:eastAsiaTheme="minorEastAsia" w:cstheme="minorHAnsi"/>
          <w:shd w:val="clear" w:color="auto" w:fill="FFFFFF"/>
        </w:rPr>
        <w:t xml:space="preserve"> and the question is looking for the radial force</w:t>
      </w:r>
      <w:r w:rsidR="001571BD" w:rsidRPr="009817BA">
        <w:rPr>
          <w:rFonts w:eastAsiaTheme="minorEastAsia" w:cstheme="minorHAnsi"/>
          <w:shd w:val="clear" w:color="auto" w:fill="FFFFFF"/>
        </w:rPr>
        <w:t>,</w:t>
      </w:r>
      <w:r w:rsidR="00927C84" w:rsidRPr="009817BA">
        <w:rPr>
          <w:rFonts w:eastAsiaTheme="minorEastAsia" w:cstheme="minorHAnsi"/>
          <w:shd w:val="clear" w:color="auto" w:fill="FFFFFF"/>
        </w:rPr>
        <w:t xml:space="preserve"> the angle in which the force is acting, </w:t>
      </w:r>
      <w:r w:rsidR="003B76F5" w:rsidRPr="009817BA">
        <w:rPr>
          <w:rFonts w:eastAsiaTheme="minorEastAsia" w:cstheme="minorHAnsi"/>
          <w:shd w:val="clear" w:color="auto" w:fill="FFFFFF"/>
        </w:rPr>
        <w:t>Theta (</w:t>
      </w:r>
      <w:r w:rsidR="00927C84" w:rsidRPr="009817BA">
        <w:rPr>
          <w:rFonts w:eastAsiaTheme="minorEastAsia" w:cstheme="minorHAnsi"/>
          <w:shd w:val="clear" w:color="auto" w:fill="FFFFFF"/>
        </w:rPr>
        <w:t>θ</w:t>
      </w:r>
      <w:r w:rsidR="003B76F5" w:rsidRPr="009817BA">
        <w:rPr>
          <w:rFonts w:eastAsiaTheme="minorEastAsia" w:cstheme="minorHAnsi"/>
          <w:shd w:val="clear" w:color="auto" w:fill="FFFFFF"/>
        </w:rPr>
        <w:t>)</w:t>
      </w:r>
      <w:r w:rsidR="001510B6" w:rsidRPr="009817BA">
        <w:rPr>
          <w:rFonts w:eastAsiaTheme="minorEastAsia" w:cstheme="minorHAnsi"/>
          <w:shd w:val="clear" w:color="auto" w:fill="FFFFFF"/>
        </w:rPr>
        <w:t xml:space="preserve"> = Sin (90°). This is equal to 1, so th</w:t>
      </w:r>
      <w:r w:rsidR="003A0C8A">
        <w:rPr>
          <w:rFonts w:eastAsiaTheme="minorEastAsia" w:cstheme="minorHAnsi"/>
          <w:shd w:val="clear" w:color="auto" w:fill="FFFFFF"/>
        </w:rPr>
        <w:t>ere is no change in</w:t>
      </w:r>
      <w:r w:rsidR="001571BD" w:rsidRPr="009817BA">
        <w:rPr>
          <w:rFonts w:eastAsiaTheme="minorEastAsia" w:cstheme="minorHAnsi"/>
          <w:shd w:val="clear" w:color="auto" w:fill="FFFFFF"/>
        </w:rPr>
        <w:t xml:space="preserve"> force</w:t>
      </w:r>
      <w:r w:rsidR="0007662E" w:rsidRPr="009817BA">
        <w:rPr>
          <w:rFonts w:eastAsiaTheme="minorEastAsia" w:cstheme="minorHAnsi"/>
          <w:shd w:val="clear" w:color="auto" w:fill="FFFFFF"/>
        </w:rPr>
        <w:t xml:space="preserve"> radially and is not considered in this calculation.</w:t>
      </w:r>
    </w:p>
    <w:p w14:paraId="130206F2" w14:textId="07002225" w:rsidR="000A6565" w:rsidRPr="009817BA" w:rsidRDefault="000A6565" w:rsidP="000A6565">
      <w:pPr>
        <w:ind w:left="360"/>
        <w:jc w:val="center"/>
        <w:rPr>
          <w:rFonts w:ascii="Cambria Math" w:eastAsiaTheme="minorEastAsia" w:hAnsi="Cambria Math" w:cs="Open Sans"/>
          <w:sz w:val="32"/>
          <w:szCs w:val="32"/>
          <w:shd w:val="clear" w:color="auto" w:fill="FFFFFF"/>
        </w:rPr>
      </w:pPr>
      <m:oMath>
        <m:r>
          <w:rPr>
            <w:rFonts w:ascii="Cambria Math" w:eastAsiaTheme="minorEastAsia" w:hAnsi="Cambria Math" w:cs="Open Sans"/>
            <w:sz w:val="32"/>
            <w:szCs w:val="32"/>
            <w:shd w:val="clear" w:color="auto" w:fill="FFFFFF"/>
          </w:rPr>
          <m:t>P=(Pc-Ps</m:t>
        </m:r>
      </m:oMath>
      <w:r w:rsidR="00972AE3" w:rsidRPr="009817BA">
        <w:rPr>
          <w:rFonts w:ascii="Cambria Math" w:eastAsiaTheme="minorEastAsia" w:hAnsi="Cambria Math" w:cs="Open Sans"/>
          <w:sz w:val="32"/>
          <w:szCs w:val="32"/>
          <w:shd w:val="clear" w:color="auto" w:fill="FFFFFF"/>
        </w:rPr>
        <w:t>) n</w:t>
      </w:r>
    </w:p>
    <w:p w14:paraId="1467C5C5" w14:textId="6DF4F214" w:rsidR="00BB700C" w:rsidRPr="009817BA" w:rsidRDefault="00BB700C" w:rsidP="00BB700C">
      <w:pPr>
        <w:ind w:left="360"/>
        <w:jc w:val="center"/>
        <w:rPr>
          <w:rFonts w:ascii="Cambria Math" w:eastAsiaTheme="minorEastAsia" w:hAnsi="Cambria Math" w:cs="Open Sans"/>
          <w:sz w:val="32"/>
          <w:szCs w:val="32"/>
          <w:shd w:val="clear" w:color="auto" w:fill="FFFFFF"/>
        </w:rPr>
      </w:pPr>
      <m:oMathPara>
        <m:oMath>
          <m:r>
            <w:rPr>
              <w:rFonts w:ascii="Cambria Math" w:eastAsiaTheme="minorEastAsia" w:hAnsi="Cambria Math" w:cs="Open Sans"/>
              <w:sz w:val="32"/>
              <w:szCs w:val="32"/>
              <w:shd w:val="clear" w:color="auto" w:fill="FFFFFF"/>
            </w:rPr>
            <m:t>P=</m:t>
          </m:r>
          <m:d>
            <m:dPr>
              <m:ctrlPr>
                <w:rPr>
                  <w:rFonts w:ascii="Cambria Math" w:eastAsiaTheme="minorEastAsia" w:hAnsi="Cambria Math" w:cs="Open Sans"/>
                  <w:i/>
                  <w:sz w:val="32"/>
                  <w:szCs w:val="32"/>
                  <w:shd w:val="clear" w:color="auto" w:fill="FFFFFF"/>
                </w:rPr>
              </m:ctrlPr>
            </m:dPr>
            <m:e>
              <m:r>
                <w:rPr>
                  <w:rFonts w:ascii="Cambria Math" w:eastAsiaTheme="minorEastAsia" w:hAnsi="Cambria Math" w:cs="Open Sans"/>
                  <w:sz w:val="32"/>
                  <w:szCs w:val="32"/>
                  <w:shd w:val="clear" w:color="auto" w:fill="FFFFFF"/>
                </w:rPr>
                <m:t>94.85-67.50</m:t>
              </m:r>
            </m:e>
          </m:d>
          <m:r>
            <w:rPr>
              <w:rFonts w:ascii="Cambria Math" w:eastAsiaTheme="minorEastAsia" w:hAnsi="Cambria Math" w:cs="Open Sans"/>
              <w:sz w:val="32"/>
              <w:szCs w:val="32"/>
              <w:shd w:val="clear" w:color="auto" w:fill="FFFFFF"/>
            </w:rPr>
            <m:t>×4</m:t>
          </m:r>
        </m:oMath>
      </m:oMathPara>
    </w:p>
    <w:p w14:paraId="6CB996CA" w14:textId="3A5E2148" w:rsidR="00BB700C" w:rsidRPr="009817BA" w:rsidRDefault="00BB700C" w:rsidP="00BB700C">
      <w:pPr>
        <w:ind w:left="360"/>
        <w:jc w:val="center"/>
        <w:rPr>
          <w:rFonts w:ascii="Cambria Math" w:eastAsiaTheme="minorEastAsia" w:hAnsi="Cambria Math" w:cs="Open Sans"/>
          <w:sz w:val="32"/>
          <w:szCs w:val="32"/>
          <w:u w:val="single"/>
          <w:shd w:val="clear" w:color="auto" w:fill="FFFFFF"/>
        </w:rPr>
      </w:pPr>
      <m:oMathPara>
        <m:oMath>
          <m:r>
            <w:rPr>
              <w:rFonts w:ascii="Cambria Math" w:eastAsiaTheme="minorEastAsia" w:hAnsi="Cambria Math" w:cs="Open Sans"/>
              <w:sz w:val="32"/>
              <w:szCs w:val="32"/>
              <w:u w:val="single"/>
              <w:shd w:val="clear" w:color="auto" w:fill="FFFFFF"/>
            </w:rPr>
            <m:t>P=109.4 N</m:t>
          </m:r>
        </m:oMath>
      </m:oMathPara>
    </w:p>
    <w:p w14:paraId="70BF0F44" w14:textId="77777777" w:rsidR="00BB700C" w:rsidRPr="00191822" w:rsidRDefault="00BB700C" w:rsidP="00BB700C">
      <w:pPr>
        <w:ind w:left="360"/>
        <w:jc w:val="center"/>
        <w:rPr>
          <w:rFonts w:ascii="Open Sans" w:eastAsiaTheme="minorEastAsia" w:hAnsi="Open Sans" w:cs="Open Sans"/>
          <w:sz w:val="36"/>
          <w:szCs w:val="36"/>
          <w:shd w:val="clear" w:color="auto" w:fill="FFFFFF"/>
        </w:rPr>
      </w:pPr>
    </w:p>
    <w:p w14:paraId="3EA67F20" w14:textId="77777777" w:rsidR="00BB700C" w:rsidRPr="00191822" w:rsidRDefault="00BB700C" w:rsidP="000A6565">
      <w:pPr>
        <w:ind w:left="360"/>
        <w:jc w:val="center"/>
        <w:rPr>
          <w:rFonts w:ascii="Open Sans" w:eastAsiaTheme="minorEastAsia" w:hAnsi="Open Sans" w:cs="Open Sans"/>
          <w:sz w:val="36"/>
          <w:szCs w:val="36"/>
          <w:shd w:val="clear" w:color="auto" w:fill="FFFFFF"/>
        </w:rPr>
      </w:pPr>
    </w:p>
    <w:p w14:paraId="04663393" w14:textId="77819421" w:rsidR="00E93367" w:rsidRDefault="00E93367" w:rsidP="00FD15F8">
      <w:pPr>
        <w:jc w:val="center"/>
        <w:rPr>
          <w:rFonts w:ascii="Open Sans" w:hAnsi="Open Sans" w:cs="Open Sans"/>
          <w:color w:val="3A3A3A"/>
          <w:sz w:val="23"/>
          <w:szCs w:val="23"/>
          <w:shd w:val="clear" w:color="auto" w:fill="FFFFFF"/>
        </w:rPr>
      </w:pPr>
    </w:p>
    <w:p w14:paraId="312DFD49" w14:textId="4367CE6C" w:rsidR="00DA21D0" w:rsidRDefault="00720668">
      <w:pPr>
        <w:rPr>
          <w:rFonts w:ascii="Open Sans" w:hAnsi="Open Sans" w:cs="Open Sans"/>
          <w:color w:val="3A3A3A"/>
          <w:sz w:val="23"/>
          <w:szCs w:val="23"/>
          <w:shd w:val="clear" w:color="auto" w:fill="FFFFFF"/>
        </w:rPr>
      </w:pPr>
      <w:r>
        <w:rPr>
          <w:rFonts w:ascii="Open Sans" w:hAnsi="Open Sans" w:cs="Open Sans"/>
          <w:color w:val="3A3A3A"/>
          <w:sz w:val="23"/>
          <w:szCs w:val="23"/>
          <w:shd w:val="clear" w:color="auto" w:fill="FFFFFF"/>
        </w:rPr>
        <w:br w:type="page"/>
      </w:r>
    </w:p>
    <w:p w14:paraId="063A5BAF" w14:textId="0BFD3CEB" w:rsidR="00FD2256" w:rsidRDefault="00FD2256" w:rsidP="00EA25A7">
      <w:pPr>
        <w:pStyle w:val="Heading2"/>
        <w:rPr>
          <w:shd w:val="clear" w:color="auto" w:fill="FFFFFF"/>
        </w:rPr>
      </w:pPr>
      <w:bookmarkStart w:id="25" w:name="_Toc150118927"/>
      <w:r>
        <w:rPr>
          <w:shd w:val="clear" w:color="auto" w:fill="FFFFFF"/>
        </w:rPr>
        <w:lastRenderedPageBreak/>
        <w:t>Question 4</w:t>
      </w:r>
      <w:bookmarkEnd w:id="25"/>
    </w:p>
    <w:p w14:paraId="3BB0B1A9" w14:textId="77777777" w:rsidR="00FD2256" w:rsidRPr="00FD2256" w:rsidRDefault="00FD2256" w:rsidP="00FD2256"/>
    <w:p w14:paraId="08BEF149" w14:textId="77D374F2" w:rsidR="006C5B3A" w:rsidRPr="009817BA" w:rsidRDefault="00865F61" w:rsidP="00717B35">
      <w:pPr>
        <w:rPr>
          <w:rFonts w:cstheme="minorHAnsi"/>
          <w:shd w:val="clear" w:color="auto" w:fill="FFFFFF"/>
        </w:rPr>
      </w:pPr>
      <w:r w:rsidRPr="009817BA">
        <w:rPr>
          <w:rFonts w:cstheme="minorHAnsi"/>
          <w:shd w:val="clear" w:color="auto" w:fill="FFFFFF"/>
        </w:rPr>
        <w:t>To Calculate the torque transmitted to the driven shaft at 550RPM</w:t>
      </w:r>
      <w:r w:rsidR="007A65D5" w:rsidRPr="009817BA">
        <w:rPr>
          <w:rFonts w:cstheme="minorHAnsi"/>
          <w:shd w:val="clear" w:color="auto" w:fill="FFFFFF"/>
        </w:rPr>
        <w:t>,</w:t>
      </w:r>
      <w:r w:rsidR="00C75AA9" w:rsidRPr="009817BA">
        <w:rPr>
          <w:rFonts w:cstheme="minorHAnsi"/>
          <w:shd w:val="clear" w:color="auto" w:fill="FFFFFF"/>
        </w:rPr>
        <w:t xml:space="preserve"> </w:t>
      </w:r>
      <w:r w:rsidR="00F870D0" w:rsidRPr="009817BA">
        <w:rPr>
          <w:rFonts w:cstheme="minorHAnsi"/>
          <w:shd w:val="clear" w:color="auto" w:fill="FFFFFF"/>
        </w:rPr>
        <w:t>we must find the inward force exerted on each shoe</w:t>
      </w:r>
      <w:r w:rsidR="00D27648" w:rsidRPr="009817BA">
        <w:rPr>
          <w:rFonts w:cstheme="minorHAnsi"/>
          <w:shd w:val="clear" w:color="auto" w:fill="FFFFFF"/>
        </w:rPr>
        <w:t xml:space="preserve"> when the engagement takes place.</w:t>
      </w:r>
    </w:p>
    <w:p w14:paraId="2063417A" w14:textId="61C3F87D" w:rsidR="00BC2EE1" w:rsidRPr="009817BA" w:rsidRDefault="004B2D33" w:rsidP="00717B35">
      <w:pPr>
        <w:rPr>
          <w:rFonts w:eastAsiaTheme="minorEastAsia" w:cstheme="minorHAnsi"/>
          <w:shd w:val="clear" w:color="auto" w:fill="FFFFFF"/>
        </w:rPr>
      </w:pPr>
      <w:r w:rsidRPr="009817BA">
        <w:rPr>
          <w:rFonts w:eastAsiaTheme="minorEastAsia" w:cstheme="minorHAnsi"/>
          <w:shd w:val="clear" w:color="auto" w:fill="FFFFFF"/>
        </w:rPr>
        <w:t>Where:</w:t>
      </w:r>
      <w:r w:rsidR="00612EF4" w:rsidRPr="009817BA">
        <w:rPr>
          <w:rFonts w:eastAsiaTheme="minorEastAsia" w:cstheme="minorHAnsi"/>
          <w:shd w:val="clear" w:color="auto" w:fill="FFFFFF"/>
        </w:rPr>
        <w:br/>
      </w:r>
      <w:r w:rsidR="007673C4" w:rsidRPr="009817BA">
        <w:rPr>
          <w:rFonts w:cstheme="minorHAnsi"/>
          <w:shd w:val="clear" w:color="auto" w:fill="FFFFFF"/>
        </w:rPr>
        <w:t xml:space="preserve">R </w:t>
      </w:r>
      <w:r w:rsidR="005D411A" w:rsidRPr="009817BA">
        <w:rPr>
          <w:rFonts w:cstheme="minorHAnsi"/>
          <w:shd w:val="clear" w:color="auto" w:fill="FFFFFF"/>
        </w:rPr>
        <w:t>= inner drum</w:t>
      </w:r>
      <w:r w:rsidR="00E2299F">
        <w:rPr>
          <w:rFonts w:cstheme="minorHAnsi"/>
          <w:shd w:val="clear" w:color="auto" w:fill="FFFFFF"/>
        </w:rPr>
        <w:t xml:space="preserve"> radius </w:t>
      </w:r>
      <w:r w:rsidR="00A57C5A" w:rsidRPr="009817BA">
        <w:rPr>
          <w:rFonts w:cstheme="minorHAnsi"/>
          <w:shd w:val="clear" w:color="auto" w:fill="FFFFFF"/>
        </w:rPr>
        <w:t>=</w:t>
      </w:r>
      <w:r w:rsidR="001C4024" w:rsidRPr="009817BA">
        <w:rPr>
          <w:rFonts w:cstheme="minorHAnsi"/>
          <w:shd w:val="clear" w:color="auto" w:fill="FFFFFF"/>
        </w:rPr>
        <w:t xml:space="preserve"> 0.104m</w:t>
      </w:r>
      <w:r w:rsidR="00BA2808" w:rsidRPr="009817BA">
        <w:rPr>
          <w:rFonts w:cstheme="minorHAnsi"/>
          <w:shd w:val="clear" w:color="auto" w:fill="FFFFFF"/>
        </w:rPr>
        <w:br/>
      </w:r>
      <w:r w:rsidR="00BA2808" w:rsidRPr="009817BA">
        <w:rPr>
          <w:rFonts w:eastAsiaTheme="minorEastAsia" w:cstheme="minorHAnsi"/>
          <w:shd w:val="clear" w:color="auto" w:fill="FFFFFF"/>
        </w:rPr>
        <w:t>m = the mass of each shoe = 0.275kg</w:t>
      </w:r>
      <w:r w:rsidR="006D1BFE" w:rsidRPr="009817BA">
        <w:rPr>
          <w:rFonts w:cstheme="minorHAnsi"/>
          <w:shd w:val="clear" w:color="auto" w:fill="FFFFFF"/>
        </w:rPr>
        <w:br/>
        <w:t>P</w:t>
      </w:r>
      <w:r w:rsidR="003749A1" w:rsidRPr="009817BA">
        <w:rPr>
          <w:rFonts w:cstheme="minorHAnsi"/>
          <w:shd w:val="clear" w:color="auto" w:fill="FFFFFF"/>
        </w:rPr>
        <w:t xml:space="preserve">c = Centrifugal force </w:t>
      </w:r>
      <w:r w:rsidR="005060D6" w:rsidRPr="009817BA">
        <w:rPr>
          <w:rFonts w:cstheme="minorHAnsi"/>
          <w:shd w:val="clear" w:color="auto" w:fill="FFFFFF"/>
        </w:rPr>
        <w:t>(</w:t>
      </w:r>
      <w:r w:rsidR="00584145" w:rsidRPr="009817BA">
        <w:rPr>
          <w:rFonts w:cstheme="minorHAnsi"/>
          <w:shd w:val="clear" w:color="auto" w:fill="FFFFFF"/>
        </w:rPr>
        <w:t>3</w:t>
      </w:r>
      <w:r w:rsidR="005060D6" w:rsidRPr="009817BA">
        <w:rPr>
          <w:rFonts w:cstheme="minorHAnsi"/>
          <w:shd w:val="clear" w:color="auto" w:fill="FFFFFF"/>
        </w:rPr>
        <w:t>)</w:t>
      </w:r>
      <w:r w:rsidR="003749A1" w:rsidRPr="009817BA">
        <w:rPr>
          <w:rFonts w:cstheme="minorHAnsi"/>
          <w:shd w:val="clear" w:color="auto" w:fill="FFFFFF"/>
        </w:rPr>
        <w:t xml:space="preserve"> =</w:t>
      </w:r>
      <w:r w:rsidR="00584145" w:rsidRPr="009817BA">
        <w:rPr>
          <w:rFonts w:cstheme="minorHAnsi"/>
          <w:shd w:val="clear" w:color="auto" w:fill="FFFFFF"/>
        </w:rPr>
        <w:t xml:space="preserve"> </w:t>
      </w:r>
      <w:r w:rsidR="000F2EE8">
        <w:rPr>
          <w:rFonts w:cstheme="minorHAnsi"/>
          <w:shd w:val="clear" w:color="auto" w:fill="FFFFFF"/>
        </w:rPr>
        <w:t>94.85</w:t>
      </w:r>
      <w:r w:rsidR="00584145" w:rsidRPr="009817BA">
        <w:rPr>
          <w:rFonts w:cstheme="minorHAnsi"/>
          <w:shd w:val="clear" w:color="auto" w:fill="FFFFFF"/>
        </w:rPr>
        <w:t>N</w:t>
      </w:r>
      <w:r w:rsidR="004B08E5" w:rsidRPr="009817BA">
        <w:rPr>
          <w:rFonts w:cstheme="minorHAnsi"/>
          <w:shd w:val="clear" w:color="auto" w:fill="FFFFFF"/>
        </w:rPr>
        <w:br/>
        <w:t xml:space="preserve">Ps = </w:t>
      </w:r>
      <w:r w:rsidR="00E2299F">
        <w:rPr>
          <w:rFonts w:cstheme="minorHAnsi"/>
          <w:shd w:val="clear" w:color="auto" w:fill="FFFFFF"/>
        </w:rPr>
        <w:t>Spring force</w:t>
      </w:r>
      <w:r w:rsidR="001731DC" w:rsidRPr="009817BA">
        <w:rPr>
          <w:rFonts w:cstheme="minorHAnsi"/>
          <w:shd w:val="clear" w:color="auto" w:fill="FFFFFF"/>
        </w:rPr>
        <w:t xml:space="preserve"> (3)</w:t>
      </w:r>
      <w:r w:rsidR="00A646D2" w:rsidRPr="009817BA">
        <w:rPr>
          <w:rFonts w:cstheme="minorHAnsi"/>
          <w:shd w:val="clear" w:color="auto" w:fill="FFFFFF"/>
        </w:rPr>
        <w:t xml:space="preserve"> = </w:t>
      </w:r>
      <w:r w:rsidR="00D55080" w:rsidRPr="009817BA">
        <w:rPr>
          <w:rFonts w:cstheme="minorHAnsi"/>
          <w:shd w:val="clear" w:color="auto" w:fill="FFFFFF"/>
        </w:rPr>
        <w:t>6</w:t>
      </w:r>
      <w:r w:rsidR="000F2EE8">
        <w:rPr>
          <w:rFonts w:cstheme="minorHAnsi"/>
          <w:shd w:val="clear" w:color="auto" w:fill="FFFFFF"/>
        </w:rPr>
        <w:t>7.50</w:t>
      </w:r>
      <w:r w:rsidR="00D55080" w:rsidRPr="009817BA">
        <w:rPr>
          <w:rFonts w:cstheme="minorHAnsi"/>
          <w:shd w:val="clear" w:color="auto" w:fill="FFFFFF"/>
        </w:rPr>
        <w:t>N</w:t>
      </w:r>
      <w:r w:rsidR="00802B9E" w:rsidRPr="009817BA">
        <w:rPr>
          <w:rFonts w:cstheme="minorHAnsi"/>
          <w:shd w:val="clear" w:color="auto" w:fill="FFFFFF"/>
        </w:rPr>
        <w:br/>
      </w:r>
      <w:r w:rsidR="00BA3814" w:rsidRPr="009817BA">
        <w:rPr>
          <w:rFonts w:cstheme="minorHAnsi"/>
          <w:shd w:val="clear" w:color="auto" w:fill="FFFFFF"/>
        </w:rPr>
        <w:t>τ = Frictional Torque transmitted</w:t>
      </w:r>
      <w:r w:rsidR="000C5685" w:rsidRPr="009817BA">
        <w:rPr>
          <w:rFonts w:cstheme="minorHAnsi"/>
          <w:shd w:val="clear" w:color="auto" w:fill="FFFFFF"/>
        </w:rPr>
        <w:br/>
      </w:r>
      <w:r w:rsidR="00C61E05" w:rsidRPr="009817BA">
        <w:rPr>
          <w:rFonts w:cstheme="minorHAnsi"/>
          <w:shd w:val="clear" w:color="auto" w:fill="FFFFFF"/>
        </w:rPr>
        <w:t>μ = friction</w:t>
      </w:r>
      <w:r w:rsidR="00E2299F">
        <w:rPr>
          <w:rFonts w:cstheme="minorHAnsi"/>
          <w:shd w:val="clear" w:color="auto" w:fill="FFFFFF"/>
        </w:rPr>
        <w:t xml:space="preserve"> </w:t>
      </w:r>
      <w:r w:rsidR="00E2299F" w:rsidRPr="009817BA">
        <w:rPr>
          <w:rFonts w:cstheme="minorHAnsi"/>
          <w:shd w:val="clear" w:color="auto" w:fill="FFFFFF"/>
        </w:rPr>
        <w:t>coefficient</w:t>
      </w:r>
      <w:r w:rsidR="00C61E05" w:rsidRPr="009817BA">
        <w:rPr>
          <w:rFonts w:cstheme="minorHAnsi"/>
          <w:shd w:val="clear" w:color="auto" w:fill="FFFFFF"/>
        </w:rPr>
        <w:t xml:space="preserve"> </w:t>
      </w:r>
      <w:r w:rsidR="00BC2EE1" w:rsidRPr="009817BA">
        <w:rPr>
          <w:rFonts w:cstheme="minorHAnsi"/>
          <w:shd w:val="clear" w:color="auto" w:fill="FFFFFF"/>
        </w:rPr>
        <w:t>= 0.35</w:t>
      </w:r>
    </w:p>
    <w:p w14:paraId="4D122374" w14:textId="579968E4" w:rsidR="00143348" w:rsidRPr="009817BA" w:rsidRDefault="00E87615" w:rsidP="00143348">
      <w:pPr>
        <w:jc w:val="center"/>
        <w:rPr>
          <w:rFonts w:ascii="Cambria Math" w:eastAsiaTheme="minorEastAsia" w:hAnsi="Cambria Math" w:cs="Open Sans"/>
          <w:sz w:val="32"/>
          <w:szCs w:val="32"/>
        </w:rPr>
      </w:pPr>
      <w:r w:rsidRPr="009817BA">
        <w:rPr>
          <w:rFonts w:ascii="Cambria Math" w:eastAsiaTheme="minorEastAsia" w:hAnsi="Cambria Math" w:cs="Open Sans"/>
          <w:sz w:val="36"/>
          <w:szCs w:val="36"/>
          <w:shd w:val="clear" w:color="auto" w:fill="FFFFFF"/>
        </w:rPr>
        <w:br/>
      </w:r>
      <m:oMathPara>
        <m:oMath>
          <m:r>
            <w:rPr>
              <w:rFonts w:ascii="Cambria Math" w:eastAsiaTheme="minorEastAsia" w:hAnsi="Cambria Math" w:cs="Open Sans"/>
              <w:sz w:val="32"/>
              <w:szCs w:val="32"/>
              <w:shd w:val="clear" w:color="auto" w:fill="FFFFFF"/>
            </w:rPr>
            <m:t>τ=</m:t>
          </m:r>
          <m:r>
            <w:rPr>
              <w:rFonts w:ascii="Cambria Math" w:hAnsi="Cambria Math"/>
              <w:sz w:val="32"/>
              <w:szCs w:val="32"/>
            </w:rPr>
            <m:t>μ (Pc – Ps ) R × n = n.F.R</m:t>
          </m:r>
        </m:oMath>
      </m:oMathPara>
    </w:p>
    <w:p w14:paraId="706BF32F" w14:textId="57673926" w:rsidR="004862F7" w:rsidRPr="009817BA" w:rsidRDefault="004862F7" w:rsidP="004862F7">
      <w:pPr>
        <w:jc w:val="center"/>
        <w:rPr>
          <w:rFonts w:eastAsiaTheme="minorEastAsia" w:cstheme="minorHAnsi"/>
        </w:rPr>
      </w:pPr>
      <m:oMathPara>
        <m:oMath>
          <m:r>
            <w:rPr>
              <w:rFonts w:ascii="Cambria Math" w:eastAsiaTheme="minorEastAsia" w:hAnsi="Cambria Math" w:cs="Open Sans"/>
              <w:sz w:val="32"/>
              <w:szCs w:val="32"/>
              <w:shd w:val="clear" w:color="auto" w:fill="FFFFFF"/>
            </w:rPr>
            <m:t>τ=</m:t>
          </m:r>
          <m:r>
            <w:rPr>
              <w:rFonts w:ascii="Cambria Math" w:hAnsi="Cambria Math"/>
              <w:sz w:val="32"/>
              <w:szCs w:val="32"/>
            </w:rPr>
            <m:t>μ (Pc-Ps ) R × n</m:t>
          </m:r>
        </m:oMath>
      </m:oMathPara>
    </w:p>
    <w:p w14:paraId="3A293472" w14:textId="79E4D085" w:rsidR="00B56AD7" w:rsidRPr="009817BA" w:rsidRDefault="0071298F" w:rsidP="00E22FFE">
      <w:pPr>
        <w:jc w:val="center"/>
        <w:rPr>
          <w:rFonts w:ascii="Cambria Math" w:eastAsiaTheme="minorEastAsia" w:hAnsi="Cambria Math" w:cs="Calibri"/>
          <w:sz w:val="28"/>
          <w:szCs w:val="28"/>
        </w:rPr>
      </w:pPr>
      <m:oMathPara>
        <m:oMath>
          <m:r>
            <w:rPr>
              <w:rFonts w:ascii="Cambria Math" w:eastAsiaTheme="minorEastAsia" w:hAnsi="Cambria Math" w:cs="Open Sans"/>
              <w:sz w:val="32"/>
              <w:szCs w:val="32"/>
              <w:shd w:val="clear" w:color="auto" w:fill="FFFFFF"/>
            </w:rPr>
            <m:t>τ=</m:t>
          </m:r>
          <m:r>
            <w:rPr>
              <w:rFonts w:ascii="Cambria Math" w:hAnsi="Cambria Math"/>
              <w:sz w:val="32"/>
              <w:szCs w:val="32"/>
            </w:rPr>
            <m:t>0.35×(94.85-67.50)×0.104×4</m:t>
          </m:r>
        </m:oMath>
      </m:oMathPara>
    </w:p>
    <w:p w14:paraId="76A099D8" w14:textId="2FB7BD15" w:rsidR="003A3259" w:rsidRPr="009817BA" w:rsidRDefault="003A3259" w:rsidP="003A3259">
      <w:pPr>
        <w:jc w:val="center"/>
        <w:rPr>
          <w:rFonts w:ascii="Cambria Math" w:eastAsiaTheme="minorEastAsia" w:hAnsi="Cambria Math" w:cs="Calibri"/>
          <w:sz w:val="28"/>
          <w:szCs w:val="28"/>
          <w:u w:val="single"/>
        </w:rPr>
      </w:pPr>
      <m:oMath>
        <m:r>
          <w:rPr>
            <w:rFonts w:ascii="Cambria Math" w:eastAsiaTheme="minorEastAsia" w:hAnsi="Cambria Math" w:cs="Open Sans"/>
            <w:sz w:val="32"/>
            <w:szCs w:val="32"/>
            <w:u w:val="single"/>
            <w:shd w:val="clear" w:color="auto" w:fill="FFFFFF"/>
          </w:rPr>
          <m:t>τ=</m:t>
        </m:r>
      </m:oMath>
      <w:r w:rsidR="00720668" w:rsidRPr="009817BA">
        <w:rPr>
          <w:rFonts w:ascii="Cambria Math" w:eastAsiaTheme="minorEastAsia" w:hAnsi="Cambria Math" w:cs="Calibri"/>
          <w:sz w:val="32"/>
          <w:szCs w:val="32"/>
          <w:u w:val="single"/>
          <w:shd w:val="clear" w:color="auto" w:fill="FFFFFF"/>
        </w:rPr>
        <w:t xml:space="preserve"> </w:t>
      </w:r>
      <w:r w:rsidR="00850CF0" w:rsidRPr="009817BA">
        <w:rPr>
          <w:rFonts w:ascii="Cambria Math" w:eastAsiaTheme="minorEastAsia" w:hAnsi="Cambria Math" w:cs="Calibri"/>
          <w:sz w:val="32"/>
          <w:szCs w:val="32"/>
          <w:u w:val="single"/>
          <w:shd w:val="clear" w:color="auto" w:fill="FFFFFF"/>
        </w:rPr>
        <w:t>3</w:t>
      </w:r>
      <w:r w:rsidR="000F2EE8">
        <w:rPr>
          <w:rFonts w:ascii="Cambria Math" w:eastAsiaTheme="minorEastAsia" w:hAnsi="Cambria Math" w:cs="Calibri"/>
          <w:sz w:val="32"/>
          <w:szCs w:val="32"/>
          <w:u w:val="single"/>
          <w:shd w:val="clear" w:color="auto" w:fill="FFFFFF"/>
        </w:rPr>
        <w:t>.98</w:t>
      </w:r>
      <w:r w:rsidR="00720668" w:rsidRPr="009817BA">
        <w:rPr>
          <w:rFonts w:ascii="Cambria Math" w:eastAsiaTheme="minorEastAsia" w:hAnsi="Cambria Math" w:cs="Calibri"/>
          <w:sz w:val="32"/>
          <w:szCs w:val="32"/>
          <w:u w:val="single"/>
          <w:shd w:val="clear" w:color="auto" w:fill="FFFFFF"/>
        </w:rPr>
        <w:t xml:space="preserve"> Nm</w:t>
      </w:r>
    </w:p>
    <w:p w14:paraId="37790E5F" w14:textId="77777777" w:rsidR="00B56AD7" w:rsidRPr="00B56AD7" w:rsidRDefault="00B56AD7" w:rsidP="003A3259">
      <w:pPr>
        <w:jc w:val="center"/>
        <w:rPr>
          <w:rFonts w:ascii="Calibri" w:eastAsiaTheme="minorEastAsia" w:hAnsi="Calibri" w:cs="Calibri"/>
          <w:sz w:val="28"/>
          <w:szCs w:val="28"/>
        </w:rPr>
      </w:pPr>
    </w:p>
    <w:p w14:paraId="5B10072C" w14:textId="77777777" w:rsidR="00E8793B" w:rsidRPr="00735884" w:rsidRDefault="00E8793B" w:rsidP="00E8793B">
      <w:pPr>
        <w:jc w:val="center"/>
        <w:rPr>
          <w:rFonts w:ascii="Open Sans" w:eastAsiaTheme="minorEastAsia" w:hAnsi="Open Sans" w:cs="Open Sans"/>
          <w:color w:val="3A3A3A"/>
          <w:sz w:val="36"/>
          <w:szCs w:val="36"/>
          <w:shd w:val="clear" w:color="auto" w:fill="FFFFFF"/>
        </w:rPr>
      </w:pPr>
    </w:p>
    <w:p w14:paraId="714B9658" w14:textId="77777777" w:rsidR="00E8793B" w:rsidRDefault="00E8793B" w:rsidP="00E87615">
      <w:pPr>
        <w:rPr>
          <w:rFonts w:ascii="Open Sans" w:hAnsi="Open Sans" w:cs="Open Sans"/>
          <w:color w:val="3A3A3A"/>
          <w:sz w:val="23"/>
          <w:szCs w:val="23"/>
          <w:shd w:val="clear" w:color="auto" w:fill="FFFFFF"/>
        </w:rPr>
      </w:pPr>
    </w:p>
    <w:p w14:paraId="7E3BB44A" w14:textId="77777777" w:rsidR="00E8793B" w:rsidRPr="0045623C" w:rsidRDefault="00E8793B" w:rsidP="00E87615">
      <w:pPr>
        <w:rPr>
          <w:rFonts w:ascii="Open Sans" w:hAnsi="Open Sans" w:cs="Open Sans"/>
          <w:color w:val="3A3A3A"/>
          <w:sz w:val="23"/>
          <w:szCs w:val="23"/>
          <w:shd w:val="clear" w:color="auto" w:fill="FFFFFF"/>
        </w:rPr>
      </w:pPr>
    </w:p>
    <w:p w14:paraId="0C66D086" w14:textId="0C6D7229" w:rsidR="00F834DF" w:rsidRPr="00717B35" w:rsidRDefault="00F834DF" w:rsidP="00717B35">
      <w:pPr>
        <w:rPr>
          <w:rFonts w:ascii="Open Sans" w:hAnsi="Open Sans" w:cs="Open Sans"/>
          <w:color w:val="3A3A3A"/>
          <w:sz w:val="23"/>
          <w:szCs w:val="23"/>
          <w:shd w:val="clear" w:color="auto" w:fill="FFFFFF"/>
        </w:rPr>
      </w:pPr>
    </w:p>
    <w:p w14:paraId="57EF628E" w14:textId="381CE3E2" w:rsidR="00E67C75" w:rsidRDefault="00E87615" w:rsidP="00334651">
      <w:pPr>
        <w:rPr>
          <w:rFonts w:ascii="Open Sans" w:hAnsi="Open Sans" w:cs="Open Sans"/>
          <w:color w:val="3A3A3A"/>
          <w:sz w:val="23"/>
          <w:szCs w:val="23"/>
          <w:shd w:val="clear" w:color="auto" w:fill="FFFFFF"/>
        </w:rPr>
      </w:pPr>
      <w:r>
        <w:rPr>
          <w:rFonts w:ascii="Open Sans" w:hAnsi="Open Sans" w:cs="Open Sans"/>
          <w:color w:val="3A3A3A"/>
          <w:sz w:val="23"/>
          <w:szCs w:val="23"/>
          <w:shd w:val="clear" w:color="auto" w:fill="FFFFFF"/>
        </w:rPr>
        <w:br w:type="page"/>
      </w:r>
    </w:p>
    <w:p w14:paraId="2B227382" w14:textId="03027281" w:rsidR="00334651" w:rsidRDefault="003C1530" w:rsidP="00EA25A7">
      <w:pPr>
        <w:pStyle w:val="Heading2"/>
        <w:rPr>
          <w:shd w:val="clear" w:color="auto" w:fill="FFFFFF"/>
        </w:rPr>
      </w:pPr>
      <w:bookmarkStart w:id="26" w:name="_Toc150118928"/>
      <w:r w:rsidRPr="001D180E">
        <w:rPr>
          <w:shd w:val="clear" w:color="auto" w:fill="FFFFFF"/>
        </w:rPr>
        <w:lastRenderedPageBreak/>
        <w:t>Questions 5 and 6</w:t>
      </w:r>
      <w:bookmarkEnd w:id="26"/>
    </w:p>
    <w:p w14:paraId="1E4668C6" w14:textId="77777777" w:rsidR="00260B4B" w:rsidRPr="00260B4B" w:rsidRDefault="00260B4B" w:rsidP="00260B4B"/>
    <w:p w14:paraId="1E32C57C" w14:textId="30C52F7A" w:rsidR="00334651" w:rsidRPr="009817BA" w:rsidRDefault="009103BC" w:rsidP="00334651">
      <w:pPr>
        <w:rPr>
          <w:rFonts w:cstheme="minorHAnsi"/>
          <w:shd w:val="clear" w:color="auto" w:fill="FFFFFF"/>
        </w:rPr>
      </w:pPr>
      <w:r>
        <w:rPr>
          <w:rFonts w:cstheme="minorHAnsi"/>
          <w:shd w:val="clear" w:color="auto" w:fill="FFFFFF"/>
        </w:rPr>
        <w:t>T</w:t>
      </w:r>
      <w:r w:rsidR="00C77A50" w:rsidRPr="009817BA">
        <w:rPr>
          <w:rFonts w:cstheme="minorHAnsi"/>
          <w:shd w:val="clear" w:color="auto" w:fill="FFFFFF"/>
        </w:rPr>
        <w:t xml:space="preserve">he relationship between transmitted torque compared to driving speed </w:t>
      </w:r>
      <w:r w:rsidR="00FE43BB" w:rsidRPr="009817BA">
        <w:rPr>
          <w:rFonts w:cstheme="minorHAnsi"/>
          <w:shd w:val="clear" w:color="auto" w:fill="FFFFFF"/>
        </w:rPr>
        <w:t xml:space="preserve">is shown to be directly proportional </w:t>
      </w:r>
      <w:r w:rsidR="001F62D9" w:rsidRPr="009817BA">
        <w:rPr>
          <w:rFonts w:cstheme="minorHAnsi"/>
          <w:shd w:val="clear" w:color="auto" w:fill="FFFFFF"/>
        </w:rPr>
        <w:t xml:space="preserve">whilst using any of the coefficients of friction </w:t>
      </w:r>
      <w:r w:rsidR="00FE4FFF" w:rsidRPr="009817BA">
        <w:rPr>
          <w:rFonts w:cstheme="minorHAnsi"/>
          <w:shd w:val="clear" w:color="auto" w:fill="FFFFFF"/>
        </w:rPr>
        <w:t xml:space="preserve">as </w:t>
      </w:r>
      <w:r w:rsidR="003A0C8A">
        <w:rPr>
          <w:rFonts w:cstheme="minorHAnsi"/>
          <w:shd w:val="clear" w:color="auto" w:fill="FFFFFF"/>
        </w:rPr>
        <w:t>driving speed</w:t>
      </w:r>
      <w:r w:rsidR="00FE4FFF" w:rsidRPr="009817BA">
        <w:rPr>
          <w:rFonts w:cstheme="minorHAnsi"/>
          <w:shd w:val="clear" w:color="auto" w:fill="FFFFFF"/>
        </w:rPr>
        <w:t xml:space="preserve"> increases from 450 RPM to 700 RPM in 25 RPM increments</w:t>
      </w:r>
      <w:r w:rsidR="001F62D9" w:rsidRPr="009817BA">
        <w:rPr>
          <w:rFonts w:cstheme="minorHAnsi"/>
          <w:shd w:val="clear" w:color="auto" w:fill="FFFFFF"/>
        </w:rPr>
        <w:t xml:space="preserve">. </w:t>
      </w:r>
    </w:p>
    <w:p w14:paraId="0EC173B6" w14:textId="53B8DD3D" w:rsidR="009103BC" w:rsidRPr="003D638D" w:rsidRDefault="00E36F3A" w:rsidP="009103BC">
      <w:pPr>
        <w:rPr>
          <w:rFonts w:cstheme="minorHAnsi"/>
          <w:shd w:val="clear" w:color="auto" w:fill="FFFFFF"/>
        </w:rPr>
      </w:pPr>
      <w:r w:rsidRPr="003D638D">
        <w:rPr>
          <w:rFonts w:cstheme="minorHAnsi"/>
          <w:noProof/>
        </w:rPr>
        <mc:AlternateContent>
          <mc:Choice Requires="wps">
            <w:drawing>
              <wp:anchor distT="0" distB="0" distL="114300" distR="114300" simplePos="0" relativeHeight="251656704" behindDoc="1" locked="0" layoutInCell="1" allowOverlap="1" wp14:anchorId="62D53936" wp14:editId="5A184BA0">
                <wp:simplePos x="0" y="0"/>
                <wp:positionH relativeFrom="column">
                  <wp:posOffset>-334645</wp:posOffset>
                </wp:positionH>
                <wp:positionV relativeFrom="paragraph">
                  <wp:posOffset>3950335</wp:posOffset>
                </wp:positionV>
                <wp:extent cx="640080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6400800" cy="635"/>
                        </a:xfrm>
                        <a:prstGeom prst="rect">
                          <a:avLst/>
                        </a:prstGeom>
                        <a:solidFill>
                          <a:prstClr val="white"/>
                        </a:solidFill>
                        <a:ln>
                          <a:noFill/>
                        </a:ln>
                      </wps:spPr>
                      <wps:txbx>
                        <w:txbxContent>
                          <w:p w14:paraId="1A7ED986" w14:textId="68D2E099" w:rsidR="00E36F3A" w:rsidRPr="00ED4E66" w:rsidRDefault="00E36F3A" w:rsidP="00E36F3A">
                            <w:pPr>
                              <w:pStyle w:val="Caption"/>
                              <w:jc w:val="center"/>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D53936" id="Text Box 3" o:spid="_x0000_s1032" type="#_x0000_t202" style="position:absolute;margin-left:-26.35pt;margin-top:311.05pt;width:7in;height:.05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" stroked="f">
                <v:textbox style="mso-fit-shape-to-text:t" inset="0,0,0,0">
                  <w:txbxContent>
                    <w:p w14:paraId="1A7ED986" w14:textId="68D2E099" w:rsidR="00E36F3A" w:rsidRPr="00ED4E66" w:rsidRDefault="00E36F3A" w:rsidP="00E36F3A">
                      <w:pPr>
                        <w:pStyle w:val="Caption"/>
                        <w:jc w:val="center"/>
                        <w:rPr>
                          <w:noProof/>
                        </w:rPr>
                      </w:pPr>
                    </w:p>
                  </w:txbxContent>
                </v:textbox>
                <w10:wrap type="tight"/>
              </v:shape>
            </w:pict>
          </mc:Fallback>
        </mc:AlternateContent>
      </w:r>
      <w:r w:rsidRPr="003D638D">
        <w:rPr>
          <w:rFonts w:cstheme="minorHAnsi"/>
          <w:shd w:val="clear" w:color="auto" w:fill="FFFFFF"/>
        </w:rPr>
        <w:t xml:space="preserve">Figure </w:t>
      </w:r>
      <w:r w:rsidR="003D638D" w:rsidRPr="003D638D">
        <w:rPr>
          <w:rFonts w:cstheme="minorHAnsi"/>
          <w:shd w:val="clear" w:color="auto" w:fill="FFFFFF"/>
        </w:rPr>
        <w:t>9</w:t>
      </w:r>
      <w:r w:rsidR="00CB66A2" w:rsidRPr="003D638D">
        <w:rPr>
          <w:rFonts w:cstheme="minorHAnsi"/>
          <w:shd w:val="clear" w:color="auto" w:fill="FFFFFF"/>
        </w:rPr>
        <w:t xml:space="preserve"> </w:t>
      </w:r>
      <w:r w:rsidRPr="003D638D">
        <w:rPr>
          <w:rFonts w:cstheme="minorHAnsi"/>
          <w:shd w:val="clear" w:color="auto" w:fill="FFFFFF"/>
        </w:rPr>
        <w:t>highlights the</w:t>
      </w:r>
      <w:r w:rsidR="00C529DF" w:rsidRPr="003D638D">
        <w:rPr>
          <w:rFonts w:cstheme="minorHAnsi"/>
          <w:shd w:val="clear" w:color="auto" w:fill="FFFFFF"/>
        </w:rPr>
        <w:t xml:space="preserve"> results between driven shaft RPM</w:t>
      </w:r>
      <w:r w:rsidR="00AF1B67" w:rsidRPr="003D638D">
        <w:rPr>
          <w:rFonts w:cstheme="minorHAnsi"/>
          <w:shd w:val="clear" w:color="auto" w:fill="FFFFFF"/>
        </w:rPr>
        <w:t xml:space="preserve"> at a 0.3</w:t>
      </w:r>
      <w:r w:rsidR="00F52B1A" w:rsidRPr="003D638D">
        <w:rPr>
          <w:rFonts w:cstheme="minorHAnsi"/>
          <w:shd w:val="clear" w:color="auto" w:fill="FFFFFF"/>
        </w:rPr>
        <w:t>5</w:t>
      </w:r>
      <w:r w:rsidR="00AF1B67" w:rsidRPr="003D638D">
        <w:rPr>
          <w:rFonts w:cstheme="minorHAnsi"/>
          <w:shd w:val="clear" w:color="auto" w:fill="FFFFFF"/>
        </w:rPr>
        <w:t xml:space="preserve"> coefficient of </w:t>
      </w:r>
      <w:r w:rsidR="00601E17" w:rsidRPr="003D638D">
        <w:rPr>
          <w:rFonts w:cstheme="minorHAnsi"/>
          <w:shd w:val="clear" w:color="auto" w:fill="FFFFFF"/>
        </w:rPr>
        <w:t>friction.</w:t>
      </w:r>
      <w:r w:rsidR="001B0B19" w:rsidRPr="003D638D">
        <w:rPr>
          <w:rFonts w:cstheme="minorHAnsi"/>
          <w:shd w:val="clear" w:color="auto" w:fill="FFFFFF"/>
        </w:rPr>
        <w:t xml:space="preserve"> The negative torque figures </w:t>
      </w:r>
      <w:r w:rsidR="00601E17" w:rsidRPr="003D638D">
        <w:rPr>
          <w:rFonts w:cstheme="minorHAnsi"/>
          <w:shd w:val="clear" w:color="auto" w:fill="FFFFFF"/>
        </w:rPr>
        <w:t>denote</w:t>
      </w:r>
      <w:r w:rsidR="001B0B19" w:rsidRPr="003D638D">
        <w:rPr>
          <w:rFonts w:cstheme="minorHAnsi"/>
          <w:shd w:val="clear" w:color="auto" w:fill="FFFFFF"/>
        </w:rPr>
        <w:t xml:space="preserve"> </w:t>
      </w:r>
      <w:r w:rsidR="005A2C20" w:rsidRPr="003D638D">
        <w:rPr>
          <w:rFonts w:cstheme="minorHAnsi"/>
          <w:shd w:val="clear" w:color="auto" w:fill="FFFFFF"/>
        </w:rPr>
        <w:t xml:space="preserve">that the engagement speed of </w:t>
      </w:r>
      <w:r w:rsidR="00601E17" w:rsidRPr="003D638D">
        <w:rPr>
          <w:rFonts w:cstheme="minorHAnsi"/>
          <w:shd w:val="clear" w:color="auto" w:fill="FFFFFF"/>
        </w:rPr>
        <w:t>464</w:t>
      </w:r>
      <w:r w:rsidR="005A2C20" w:rsidRPr="003D638D">
        <w:rPr>
          <w:rFonts w:cstheme="minorHAnsi"/>
          <w:shd w:val="clear" w:color="auto" w:fill="FFFFFF"/>
        </w:rPr>
        <w:t xml:space="preserve"> RPM</w:t>
      </w:r>
      <w:r w:rsidR="003A0C8A" w:rsidRPr="003D638D">
        <w:rPr>
          <w:rFonts w:cstheme="minorHAnsi"/>
          <w:shd w:val="clear" w:color="auto" w:fill="FFFFFF"/>
        </w:rPr>
        <w:t>,</w:t>
      </w:r>
      <w:r w:rsidR="005A2C20" w:rsidRPr="003D638D">
        <w:rPr>
          <w:rFonts w:cstheme="minorHAnsi"/>
          <w:shd w:val="clear" w:color="auto" w:fill="FFFFFF"/>
        </w:rPr>
        <w:t xml:space="preserve"> </w:t>
      </w:r>
      <w:r w:rsidR="003D638D" w:rsidRPr="003D638D">
        <w:rPr>
          <w:rFonts w:cstheme="minorHAnsi"/>
          <w:shd w:val="clear" w:color="auto" w:fill="FFFFFF"/>
        </w:rPr>
        <w:t>from q</w:t>
      </w:r>
      <w:r w:rsidR="007B1C2F" w:rsidRPr="003D638D">
        <w:rPr>
          <w:rFonts w:cstheme="minorHAnsi"/>
          <w:shd w:val="clear" w:color="auto" w:fill="FFFFFF"/>
        </w:rPr>
        <w:t>uestion 2</w:t>
      </w:r>
      <w:r w:rsidR="003A0C8A" w:rsidRPr="003D638D">
        <w:rPr>
          <w:rFonts w:cstheme="minorHAnsi"/>
          <w:shd w:val="clear" w:color="auto" w:fill="FFFFFF"/>
        </w:rPr>
        <w:t>,</w:t>
      </w:r>
      <w:r w:rsidR="007B1C2F" w:rsidRPr="003D638D">
        <w:rPr>
          <w:rFonts w:cstheme="minorHAnsi"/>
          <w:shd w:val="clear" w:color="auto" w:fill="FFFFFF"/>
        </w:rPr>
        <w:t xml:space="preserve"> </w:t>
      </w:r>
      <w:r w:rsidR="005A2C20" w:rsidRPr="003D638D">
        <w:rPr>
          <w:rFonts w:cstheme="minorHAnsi"/>
          <w:shd w:val="clear" w:color="auto" w:fill="FFFFFF"/>
        </w:rPr>
        <w:t>ha</w:t>
      </w:r>
      <w:r w:rsidR="007B1C2F" w:rsidRPr="003D638D">
        <w:rPr>
          <w:rFonts w:cstheme="minorHAnsi"/>
          <w:shd w:val="clear" w:color="auto" w:fill="FFFFFF"/>
        </w:rPr>
        <w:t>d</w:t>
      </w:r>
      <w:r w:rsidR="005A2C20" w:rsidRPr="003D638D">
        <w:rPr>
          <w:rFonts w:cstheme="minorHAnsi"/>
          <w:shd w:val="clear" w:color="auto" w:fill="FFFFFF"/>
        </w:rPr>
        <w:t xml:space="preserve"> not been achieved</w:t>
      </w:r>
      <w:r w:rsidR="009103BC" w:rsidRPr="003D638D">
        <w:rPr>
          <w:rFonts w:cstheme="minorHAnsi"/>
          <w:shd w:val="clear" w:color="auto" w:fill="FFFFFF"/>
        </w:rPr>
        <w:t xml:space="preserve">, </w:t>
      </w:r>
      <w:r w:rsidR="003D638D" w:rsidRPr="003D638D">
        <w:rPr>
          <w:rFonts w:cstheme="minorHAnsi"/>
          <w:shd w:val="clear" w:color="auto" w:fill="FFFFFF"/>
        </w:rPr>
        <w:t xml:space="preserve">also </w:t>
      </w:r>
      <w:r w:rsidR="009103BC" w:rsidRPr="003D638D">
        <w:rPr>
          <w:rFonts w:cstheme="minorHAnsi"/>
          <w:shd w:val="clear" w:color="auto" w:fill="FFFFFF"/>
        </w:rPr>
        <w:t>in F</w:t>
      </w:r>
      <w:r w:rsidR="003D638D" w:rsidRPr="003D638D">
        <w:rPr>
          <w:rFonts w:cstheme="minorHAnsi"/>
          <w:shd w:val="clear" w:color="auto" w:fill="FFFFFF"/>
        </w:rPr>
        <w:t xml:space="preserve">igure 10 </w:t>
      </w:r>
      <w:r w:rsidR="009103BC" w:rsidRPr="003D638D">
        <w:rPr>
          <w:rFonts w:cstheme="minorHAnsi"/>
          <w:shd w:val="clear" w:color="auto" w:fill="FFFFFF"/>
        </w:rPr>
        <w:t xml:space="preserve">with the varying coefficients of friction. </w:t>
      </w:r>
      <w:r w:rsidR="009103BC" w:rsidRPr="003D638D">
        <w:rPr>
          <w:rFonts w:cstheme="minorHAnsi"/>
          <w:shd w:val="clear" w:color="auto" w:fill="FFFFFF"/>
        </w:rPr>
        <w:t xml:space="preserve">However, once the shoes have contacted the internal radius of the outer drum, the higher coefficient of friction output a higher final torque on the driven shaft whilst inversely, the friction material with a lower coefficient performed worse and had a lower final torque value. </w:t>
      </w:r>
    </w:p>
    <w:p w14:paraId="5954D415" w14:textId="29ECE4EC" w:rsidR="00D022B3" w:rsidRPr="009817BA" w:rsidRDefault="00D022B3">
      <w:pPr>
        <w:rPr>
          <w:rFonts w:cstheme="minorHAnsi"/>
          <w:shd w:val="clear" w:color="auto" w:fill="FFFFFF"/>
        </w:rPr>
      </w:pPr>
      <w:r w:rsidRPr="00CA519A">
        <w:rPr>
          <w:rFonts w:cstheme="minorHAnsi"/>
          <w:shd w:val="clear" w:color="auto" w:fill="FFFFFF"/>
        </w:rPr>
        <w:t>To ensure that the calculations</w:t>
      </w:r>
      <w:r w:rsidR="00C93776" w:rsidRPr="00CA519A">
        <w:rPr>
          <w:rFonts w:cstheme="minorHAnsi"/>
          <w:shd w:val="clear" w:color="auto" w:fill="FFFFFF"/>
        </w:rPr>
        <w:t xml:space="preserve"> were correct, the engagement RPM, represented as the X-Intercept on Figure </w:t>
      </w:r>
      <w:r w:rsidR="00CA519A" w:rsidRPr="00CA519A">
        <w:rPr>
          <w:rFonts w:cstheme="minorHAnsi"/>
          <w:shd w:val="clear" w:color="auto" w:fill="FFFFFF"/>
        </w:rPr>
        <w:t>10</w:t>
      </w:r>
      <w:r w:rsidR="00C93776" w:rsidRPr="00CA519A">
        <w:rPr>
          <w:rFonts w:cstheme="minorHAnsi"/>
          <w:shd w:val="clear" w:color="auto" w:fill="FFFFFF"/>
        </w:rPr>
        <w:t xml:space="preserve">, </w:t>
      </w:r>
      <w:r w:rsidR="001D180E" w:rsidRPr="00CA519A">
        <w:rPr>
          <w:rFonts w:cstheme="minorHAnsi"/>
          <w:shd w:val="clear" w:color="auto" w:fill="FFFFFF"/>
        </w:rPr>
        <w:t xml:space="preserve">should </w:t>
      </w:r>
      <w:r w:rsidR="003A0C8A" w:rsidRPr="00CA519A">
        <w:rPr>
          <w:rFonts w:cstheme="minorHAnsi"/>
          <w:shd w:val="clear" w:color="auto" w:fill="FFFFFF"/>
        </w:rPr>
        <w:t xml:space="preserve">be equal across the friction </w:t>
      </w:r>
      <w:r w:rsidR="009103BC" w:rsidRPr="00CA519A">
        <w:rPr>
          <w:rFonts w:cstheme="minorHAnsi"/>
          <w:shd w:val="clear" w:color="auto" w:fill="FFFFFF"/>
        </w:rPr>
        <w:t>variables</w:t>
      </w:r>
      <w:r w:rsidR="003A0C8A" w:rsidRPr="00CA519A">
        <w:rPr>
          <w:rFonts w:cstheme="minorHAnsi"/>
          <w:shd w:val="clear" w:color="auto" w:fill="FFFFFF"/>
        </w:rPr>
        <w:t xml:space="preserve"> and </w:t>
      </w:r>
      <w:r w:rsidR="001D180E" w:rsidRPr="00CA519A">
        <w:rPr>
          <w:rFonts w:cstheme="minorHAnsi"/>
          <w:shd w:val="clear" w:color="auto" w:fill="FFFFFF"/>
        </w:rPr>
        <w:t>the engagement speed found in question 2 as the variations in the</w:t>
      </w:r>
      <w:r w:rsidR="003A0C8A" w:rsidRPr="00CA519A">
        <w:rPr>
          <w:rFonts w:cstheme="minorHAnsi"/>
          <w:shd w:val="clear" w:color="auto" w:fill="FFFFFF"/>
        </w:rPr>
        <w:t xml:space="preserve"> friction</w:t>
      </w:r>
      <w:r w:rsidR="001D180E" w:rsidRPr="00CA519A">
        <w:rPr>
          <w:rFonts w:cstheme="minorHAnsi"/>
          <w:shd w:val="clear" w:color="auto" w:fill="FFFFFF"/>
        </w:rPr>
        <w:t xml:space="preserve"> coefficient would not impact the </w:t>
      </w:r>
      <w:r w:rsidR="000B7709" w:rsidRPr="00CA519A">
        <w:rPr>
          <w:rFonts w:cstheme="minorHAnsi"/>
          <w:shd w:val="clear" w:color="auto" w:fill="FFFFFF"/>
        </w:rPr>
        <w:t>centrifugal force in</w:t>
      </w:r>
      <w:r w:rsidR="00F83F61" w:rsidRPr="00CA519A">
        <w:rPr>
          <w:rFonts w:cstheme="minorHAnsi"/>
          <w:shd w:val="clear" w:color="auto" w:fill="FFFFFF"/>
        </w:rPr>
        <w:t xml:space="preserve"> which the shoes engage</w:t>
      </w:r>
      <w:r w:rsidR="00F83F61" w:rsidRPr="009817BA">
        <w:rPr>
          <w:rFonts w:cstheme="minorHAnsi"/>
          <w:shd w:val="clear" w:color="auto" w:fill="FFFFFF"/>
        </w:rPr>
        <w:t>. Across the 3</w:t>
      </w:r>
      <w:r w:rsidR="000B7709" w:rsidRPr="009817BA">
        <w:rPr>
          <w:rFonts w:cstheme="minorHAnsi"/>
          <w:shd w:val="clear" w:color="auto" w:fill="FFFFFF"/>
        </w:rPr>
        <w:t xml:space="preserve"> friction</w:t>
      </w:r>
      <w:r w:rsidR="00F83F61" w:rsidRPr="009817BA">
        <w:rPr>
          <w:rFonts w:cstheme="minorHAnsi"/>
          <w:shd w:val="clear" w:color="auto" w:fill="FFFFFF"/>
        </w:rPr>
        <w:t xml:space="preserve"> variable</w:t>
      </w:r>
      <w:r w:rsidR="009218FF" w:rsidRPr="009817BA">
        <w:rPr>
          <w:rFonts w:cstheme="minorHAnsi"/>
          <w:shd w:val="clear" w:color="auto" w:fill="FFFFFF"/>
        </w:rPr>
        <w:t>s, each engagement speed was equal</w:t>
      </w:r>
      <w:r w:rsidR="00AE6149" w:rsidRPr="009817BA">
        <w:rPr>
          <w:rFonts w:cstheme="minorHAnsi"/>
          <w:shd w:val="clear" w:color="auto" w:fill="FFFFFF"/>
        </w:rPr>
        <w:t xml:space="preserve"> </w:t>
      </w:r>
      <w:r w:rsidR="00AF2804" w:rsidRPr="009817BA">
        <w:rPr>
          <w:rFonts w:cstheme="minorHAnsi"/>
          <w:shd w:val="clear" w:color="auto" w:fill="FFFFFF"/>
        </w:rPr>
        <w:t>at 470</w:t>
      </w:r>
      <w:r w:rsidR="00C5772B" w:rsidRPr="009817BA">
        <w:rPr>
          <w:rFonts w:cstheme="minorHAnsi"/>
          <w:shd w:val="clear" w:color="auto" w:fill="FFFFFF"/>
        </w:rPr>
        <w:t xml:space="preserve"> RPM as in Appendix 1</w:t>
      </w:r>
      <w:r w:rsidR="000B7709" w:rsidRPr="009817BA">
        <w:rPr>
          <w:rFonts w:cstheme="minorHAnsi"/>
          <w:shd w:val="clear" w:color="auto" w:fill="FFFFFF"/>
        </w:rPr>
        <w:t>, reaffirming this point</w:t>
      </w:r>
      <w:r w:rsidR="00C5772B" w:rsidRPr="009817BA">
        <w:rPr>
          <w:rFonts w:cstheme="minorHAnsi"/>
          <w:shd w:val="clear" w:color="auto" w:fill="FFFFFF"/>
        </w:rPr>
        <w:t>.</w:t>
      </w:r>
      <w:r w:rsidR="00C402EB" w:rsidRPr="009817BA">
        <w:rPr>
          <w:rFonts w:cstheme="minorHAnsi"/>
          <w:shd w:val="clear" w:color="auto" w:fill="FFFFFF"/>
        </w:rPr>
        <w:t xml:space="preserve"> However,</w:t>
      </w:r>
      <w:r w:rsidR="000B7709" w:rsidRPr="009817BA">
        <w:rPr>
          <w:rFonts w:cstheme="minorHAnsi"/>
          <w:shd w:val="clear" w:color="auto" w:fill="FFFFFF"/>
        </w:rPr>
        <w:t xml:space="preserve"> </w:t>
      </w:r>
      <w:r w:rsidR="003A0C8A">
        <w:rPr>
          <w:rFonts w:cstheme="minorHAnsi"/>
          <w:shd w:val="clear" w:color="auto" w:fill="FFFFFF"/>
        </w:rPr>
        <w:t>this highlights</w:t>
      </w:r>
      <w:r w:rsidR="00C402EB" w:rsidRPr="009817BA">
        <w:rPr>
          <w:rFonts w:cstheme="minorHAnsi"/>
          <w:shd w:val="clear" w:color="auto" w:fill="FFFFFF"/>
        </w:rPr>
        <w:t xml:space="preserve"> a 6 RPM disparity between the calculated engagement </w:t>
      </w:r>
      <w:r w:rsidR="008D7D18" w:rsidRPr="009817BA">
        <w:rPr>
          <w:rFonts w:cstheme="minorHAnsi"/>
          <w:shd w:val="clear" w:color="auto" w:fill="FFFFFF"/>
        </w:rPr>
        <w:t>speed and the one derived from graphical means. This is likely due to the accumulation of error in the</w:t>
      </w:r>
      <w:r w:rsidR="009637D6" w:rsidRPr="009817BA">
        <w:rPr>
          <w:rFonts w:cstheme="minorHAnsi"/>
          <w:shd w:val="clear" w:color="auto" w:fill="FFFFFF"/>
        </w:rPr>
        <w:t xml:space="preserve"> question 2 calculations as a result from the rounding of figures used in equations</w:t>
      </w:r>
      <w:r w:rsidR="007B1C2F">
        <w:rPr>
          <w:rFonts w:cstheme="minorHAnsi"/>
          <w:shd w:val="clear" w:color="auto" w:fill="FFFFFF"/>
        </w:rPr>
        <w:t>,</w:t>
      </w:r>
      <w:r w:rsidR="00AF2804" w:rsidRPr="009817BA">
        <w:rPr>
          <w:rFonts w:cstheme="minorHAnsi"/>
          <w:shd w:val="clear" w:color="auto" w:fill="FFFFFF"/>
        </w:rPr>
        <w:t xml:space="preserve"> compounded by the </w:t>
      </w:r>
      <w:r w:rsidR="00584AF6" w:rsidRPr="009817BA">
        <w:rPr>
          <w:rFonts w:cstheme="minorHAnsi"/>
          <w:shd w:val="clear" w:color="auto" w:fill="FFFFFF"/>
        </w:rPr>
        <w:t>calculations</w:t>
      </w:r>
      <w:r w:rsidR="00AF2804" w:rsidRPr="009817BA">
        <w:rPr>
          <w:rFonts w:cstheme="minorHAnsi"/>
          <w:shd w:val="clear" w:color="auto" w:fill="FFFFFF"/>
        </w:rPr>
        <w:t xml:space="preserve"> </w:t>
      </w:r>
      <w:r w:rsidR="003A0C8A">
        <w:rPr>
          <w:rFonts w:cstheme="minorHAnsi"/>
          <w:shd w:val="clear" w:color="auto" w:fill="FFFFFF"/>
        </w:rPr>
        <w:t xml:space="preserve">via </w:t>
      </w:r>
      <w:r w:rsidR="00AF2804" w:rsidRPr="009817BA">
        <w:rPr>
          <w:rFonts w:cstheme="minorHAnsi"/>
          <w:shd w:val="clear" w:color="auto" w:fill="FFFFFF"/>
        </w:rPr>
        <w:t>computational means</w:t>
      </w:r>
      <w:r w:rsidR="00584AF6" w:rsidRPr="009817BA">
        <w:rPr>
          <w:rFonts w:cstheme="minorHAnsi"/>
          <w:shd w:val="clear" w:color="auto" w:fill="FFFFFF"/>
        </w:rPr>
        <w:t xml:space="preserve"> not rounding at all</w:t>
      </w:r>
      <w:r w:rsidR="00AF2804" w:rsidRPr="009817BA">
        <w:rPr>
          <w:rFonts w:cstheme="minorHAnsi"/>
          <w:shd w:val="clear" w:color="auto" w:fill="FFFFFF"/>
        </w:rPr>
        <w:t>.</w:t>
      </w:r>
    </w:p>
    <w:p w14:paraId="59771B6A" w14:textId="77777777" w:rsidR="00974122" w:rsidRDefault="00974122">
      <w:pPr>
        <w:rPr>
          <w:rFonts w:ascii="Open Sans" w:hAnsi="Open Sans" w:cs="Open Sans"/>
          <w:color w:val="3A3A3A"/>
          <w:sz w:val="23"/>
          <w:szCs w:val="23"/>
          <w:shd w:val="clear" w:color="auto" w:fill="FFFFFF"/>
        </w:rPr>
      </w:pPr>
    </w:p>
    <w:p w14:paraId="48DDCF08" w14:textId="77777777" w:rsidR="008A416F" w:rsidRDefault="008A416F">
      <w:pPr>
        <w:rPr>
          <w:rFonts w:ascii="Open Sans" w:hAnsi="Open Sans" w:cs="Open Sans"/>
          <w:color w:val="3A3A3A"/>
          <w:sz w:val="23"/>
          <w:szCs w:val="23"/>
          <w:shd w:val="clear" w:color="auto" w:fill="FFFFFF"/>
        </w:rPr>
      </w:pPr>
    </w:p>
    <w:p w14:paraId="4F0449BF" w14:textId="77777777" w:rsidR="008A416F" w:rsidRDefault="008A416F"/>
    <w:p w14:paraId="64C01218" w14:textId="58E4A2D6" w:rsidR="008A416F" w:rsidRDefault="008A416F">
      <w:pPr>
        <w:rPr>
          <w:rFonts w:ascii="Open Sans" w:hAnsi="Open Sans" w:cs="Open Sans"/>
          <w:color w:val="3A3A3A"/>
          <w:sz w:val="23"/>
          <w:szCs w:val="23"/>
          <w:shd w:val="clear" w:color="auto" w:fill="FFFFFF"/>
        </w:rPr>
        <w:sectPr w:rsidR="008A416F">
          <w:pgSz w:w="11906" w:h="16838"/>
          <w:pgMar w:top="1440" w:right="1440" w:bottom="1440" w:left="1440" w:header="708" w:footer="708" w:gutter="0"/>
          <w:cols w:space="708"/>
          <w:docGrid w:linePitch="360"/>
        </w:sectPr>
      </w:pPr>
    </w:p>
    <w:p w14:paraId="5A261CAF" w14:textId="4D42F82A" w:rsidR="00974122" w:rsidRDefault="0026165F">
      <w:pPr>
        <w:rPr>
          <w:rFonts w:ascii="Open Sans" w:hAnsi="Open Sans" w:cs="Open Sans"/>
          <w:color w:val="3A3A3A"/>
          <w:sz w:val="23"/>
          <w:szCs w:val="23"/>
          <w:shd w:val="clear" w:color="auto" w:fill="FFFFFF"/>
        </w:rPr>
      </w:pPr>
      <w:r>
        <w:rPr>
          <w:noProof/>
        </w:rPr>
        <w:lastRenderedPageBreak/>
        <mc:AlternateContent>
          <mc:Choice Requires="wps">
            <w:drawing>
              <wp:anchor distT="0" distB="0" distL="114300" distR="114300" simplePos="0" relativeHeight="251701248" behindDoc="0" locked="0" layoutInCell="1" allowOverlap="1" wp14:anchorId="1D37377B" wp14:editId="431F1575">
                <wp:simplePos x="0" y="0"/>
                <wp:positionH relativeFrom="column">
                  <wp:posOffset>-788035</wp:posOffset>
                </wp:positionH>
                <wp:positionV relativeFrom="paragraph">
                  <wp:posOffset>5276850</wp:posOffset>
                </wp:positionV>
                <wp:extent cx="10439400" cy="635"/>
                <wp:effectExtent l="0" t="0" r="0" b="0"/>
                <wp:wrapSquare wrapText="bothSides"/>
                <wp:docPr id="821210835" name="Text Box 1"/>
                <wp:cNvGraphicFramePr/>
                <a:graphic xmlns:a="http://schemas.openxmlformats.org/drawingml/2006/main">
                  <a:graphicData uri="http://schemas.microsoft.com/office/word/2010/wordprocessingShape">
                    <wps:wsp>
                      <wps:cNvSpPr txBox="1"/>
                      <wps:spPr>
                        <a:xfrm>
                          <a:off x="0" y="0"/>
                          <a:ext cx="10439400" cy="635"/>
                        </a:xfrm>
                        <a:prstGeom prst="rect">
                          <a:avLst/>
                        </a:prstGeom>
                        <a:solidFill>
                          <a:prstClr val="white"/>
                        </a:solidFill>
                        <a:ln>
                          <a:noFill/>
                        </a:ln>
                      </wps:spPr>
                      <wps:txbx>
                        <w:txbxContent>
                          <w:p w14:paraId="017DAC2D" w14:textId="7D9C9D0A" w:rsidR="0026165F" w:rsidRPr="00DA5B4D" w:rsidRDefault="0026165F" w:rsidP="0026165F">
                            <w:pPr>
                              <w:pStyle w:val="Caption"/>
                              <w:jc w:val="center"/>
                              <w:rPr>
                                <w:noProof/>
                              </w:rPr>
                            </w:pPr>
                            <w:bookmarkStart w:id="27" w:name="_Toc150118940"/>
                            <w:r>
                              <w:t xml:space="preserve">Figure </w:t>
                            </w:r>
                            <w:r>
                              <w:fldChar w:fldCharType="begin"/>
                            </w:r>
                            <w:r>
                              <w:instrText xml:space="preserve"> SEQ Figure \* ARABIC </w:instrText>
                            </w:r>
                            <w:r>
                              <w:fldChar w:fldCharType="separate"/>
                            </w:r>
                            <w:r>
                              <w:rPr>
                                <w:noProof/>
                              </w:rPr>
                              <w:t>9</w:t>
                            </w:r>
                            <w:r>
                              <w:fldChar w:fldCharType="end"/>
                            </w:r>
                            <w:r>
                              <w:t xml:space="preserve">: </w:t>
                            </w:r>
                            <w:r w:rsidRPr="00A83797">
                              <w:t>Driven Shaft RPM and Driving Shaft Torque at 0.35 Friction Coefficient</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37377B" id="_x0000_s1033" type="#_x0000_t202" style="position:absolute;margin-left:-62.05pt;margin-top:415.5pt;width:822pt;height:.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" stroked="f">
                <v:textbox style="mso-fit-shape-to-text:t" inset="0,0,0,0">
                  <w:txbxContent>
                    <w:p w14:paraId="017DAC2D" w14:textId="7D9C9D0A" w:rsidR="0026165F" w:rsidRPr="00DA5B4D" w:rsidRDefault="0026165F" w:rsidP="0026165F">
                      <w:pPr>
                        <w:pStyle w:val="Caption"/>
                        <w:jc w:val="center"/>
                        <w:rPr>
                          <w:noProof/>
                        </w:rPr>
                      </w:pPr>
                      <w:bookmarkStart w:id="28" w:name="_Toc150118940"/>
                      <w:r>
                        <w:t xml:space="preserve">Figure </w:t>
                      </w:r>
                      <w:r>
                        <w:fldChar w:fldCharType="begin"/>
                      </w:r>
                      <w:r>
                        <w:instrText xml:space="preserve"> SEQ Figure \* ARABIC </w:instrText>
                      </w:r>
                      <w:r>
                        <w:fldChar w:fldCharType="separate"/>
                      </w:r>
                      <w:r>
                        <w:rPr>
                          <w:noProof/>
                        </w:rPr>
                        <w:t>9</w:t>
                      </w:r>
                      <w:r>
                        <w:fldChar w:fldCharType="end"/>
                      </w:r>
                      <w:r>
                        <w:t xml:space="preserve">: </w:t>
                      </w:r>
                      <w:r w:rsidRPr="00A83797">
                        <w:t>Driven Shaft RPM and Driving Shaft Torque at 0.35 Friction Coefficient</w:t>
                      </w:r>
                      <w:bookmarkEnd w:id="28"/>
                    </w:p>
                  </w:txbxContent>
                </v:textbox>
                <w10:wrap type="square"/>
              </v:shape>
            </w:pict>
          </mc:Fallback>
        </mc:AlternateContent>
      </w:r>
      <w:r w:rsidR="008262B6">
        <w:rPr>
          <w:noProof/>
        </w:rPr>
        <w:drawing>
          <wp:anchor distT="0" distB="0" distL="114300" distR="114300" simplePos="0" relativeHeight="251667456" behindDoc="1" locked="0" layoutInCell="1" allowOverlap="1" wp14:anchorId="4FB9051A" wp14:editId="6D07F1B3">
            <wp:simplePos x="0" y="0"/>
            <wp:positionH relativeFrom="margin">
              <wp:align>center</wp:align>
            </wp:positionH>
            <wp:positionV relativeFrom="margin">
              <wp:align>top</wp:align>
            </wp:positionV>
            <wp:extent cx="10439400" cy="5219700"/>
            <wp:effectExtent l="0" t="0" r="0" b="0"/>
            <wp:wrapSquare wrapText="bothSides"/>
            <wp:docPr id="1" name="Chart 1">
              <a:extLst xmlns:a="http://schemas.openxmlformats.org/drawingml/2006/main">
                <a:ext uri="{FF2B5EF4-FFF2-40B4-BE49-F238E27FC236}">
                  <a16:creationId xmlns:a16="http://schemas.microsoft.com/office/drawing/2014/main" id="{18B94BBA-401A-88EC-4788-542806072F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sidR="00B0319D">
        <w:rPr>
          <w:rFonts w:ascii="Open Sans" w:hAnsi="Open Sans" w:cs="Open Sans"/>
          <w:color w:val="3A3A3A"/>
          <w:sz w:val="23"/>
          <w:szCs w:val="23"/>
          <w:shd w:val="clear" w:color="auto" w:fill="FFFFFF"/>
        </w:rPr>
        <w:t xml:space="preserve"> </w:t>
      </w:r>
      <w:r w:rsidR="00974122">
        <w:rPr>
          <w:rFonts w:ascii="Open Sans" w:hAnsi="Open Sans" w:cs="Open Sans"/>
          <w:color w:val="3A3A3A"/>
          <w:sz w:val="23"/>
          <w:szCs w:val="23"/>
          <w:shd w:val="clear" w:color="auto" w:fill="FFFFFF"/>
        </w:rPr>
        <w:br w:type="page"/>
      </w:r>
    </w:p>
    <w:p w14:paraId="642729E1" w14:textId="77777777" w:rsidR="00EA25A7" w:rsidRDefault="00EA25A7">
      <w:pPr>
        <w:rPr>
          <w:noProof/>
        </w:rPr>
        <w:sectPr w:rsidR="00EA25A7" w:rsidSect="00A2760D">
          <w:pgSz w:w="16838" w:h="11906" w:orient="landscape"/>
          <w:pgMar w:top="1440" w:right="1440" w:bottom="1440" w:left="1440" w:header="708" w:footer="708" w:gutter="0"/>
          <w:cols w:space="708"/>
          <w:docGrid w:linePitch="360"/>
        </w:sectPr>
      </w:pPr>
    </w:p>
    <w:p w14:paraId="5D62BFE6" w14:textId="7B0D76D8" w:rsidR="00974122" w:rsidRDefault="0026165F">
      <w:pPr>
        <w:rPr>
          <w:rFonts w:ascii="Open Sans" w:hAnsi="Open Sans" w:cs="Open Sans"/>
          <w:color w:val="3A3A3A"/>
          <w:sz w:val="23"/>
          <w:szCs w:val="23"/>
          <w:shd w:val="clear" w:color="auto" w:fill="FFFFFF"/>
        </w:rPr>
      </w:pPr>
      <w:r>
        <w:rPr>
          <w:noProof/>
        </w:rPr>
        <w:lastRenderedPageBreak/>
        <mc:AlternateContent>
          <mc:Choice Requires="wps">
            <w:drawing>
              <wp:anchor distT="0" distB="0" distL="114300" distR="114300" simplePos="0" relativeHeight="251699200" behindDoc="0" locked="0" layoutInCell="1" allowOverlap="1" wp14:anchorId="4E953687" wp14:editId="42DB5F11">
                <wp:simplePos x="0" y="0"/>
                <wp:positionH relativeFrom="column">
                  <wp:posOffset>-788035</wp:posOffset>
                </wp:positionH>
                <wp:positionV relativeFrom="paragraph">
                  <wp:posOffset>5276850</wp:posOffset>
                </wp:positionV>
                <wp:extent cx="10439400" cy="635"/>
                <wp:effectExtent l="0" t="0" r="0" b="0"/>
                <wp:wrapSquare wrapText="bothSides"/>
                <wp:docPr id="91791085" name="Text Box 1"/>
                <wp:cNvGraphicFramePr/>
                <a:graphic xmlns:a="http://schemas.openxmlformats.org/drawingml/2006/main">
                  <a:graphicData uri="http://schemas.microsoft.com/office/word/2010/wordprocessingShape">
                    <wps:wsp>
                      <wps:cNvSpPr txBox="1"/>
                      <wps:spPr>
                        <a:xfrm>
                          <a:off x="0" y="0"/>
                          <a:ext cx="10439400" cy="635"/>
                        </a:xfrm>
                        <a:prstGeom prst="rect">
                          <a:avLst/>
                        </a:prstGeom>
                        <a:solidFill>
                          <a:prstClr val="white"/>
                        </a:solidFill>
                        <a:ln>
                          <a:noFill/>
                        </a:ln>
                      </wps:spPr>
                      <wps:txbx>
                        <w:txbxContent>
                          <w:p w14:paraId="424F661E" w14:textId="4AE6A325" w:rsidR="0026165F" w:rsidRPr="00F1698E" w:rsidRDefault="0026165F" w:rsidP="0026165F">
                            <w:pPr>
                              <w:pStyle w:val="Caption"/>
                              <w:jc w:val="center"/>
                              <w:rPr>
                                <w:noProof/>
                              </w:rPr>
                            </w:pPr>
                            <w:bookmarkStart w:id="29" w:name="_Toc150118941"/>
                            <w:r>
                              <w:t xml:space="preserve">Figure </w:t>
                            </w:r>
                            <w:r>
                              <w:fldChar w:fldCharType="begin"/>
                            </w:r>
                            <w:r>
                              <w:instrText xml:space="preserve"> SEQ Figure \* ARABIC </w:instrText>
                            </w:r>
                            <w:r>
                              <w:fldChar w:fldCharType="separate"/>
                            </w:r>
                            <w:r>
                              <w:rPr>
                                <w:noProof/>
                              </w:rPr>
                              <w:t>10</w:t>
                            </w:r>
                            <w:r>
                              <w:fldChar w:fldCharType="end"/>
                            </w:r>
                            <w:r>
                              <w:t>:</w:t>
                            </w:r>
                            <w:r w:rsidR="003D638D">
                              <w:t xml:space="preserve"> </w:t>
                            </w:r>
                            <w:r w:rsidRPr="002E067B">
                              <w:t xml:space="preserve">Driven Shaft RPM and Driving Shaft Torque at </w:t>
                            </w:r>
                            <w:r>
                              <w:t xml:space="preserve">All </w:t>
                            </w:r>
                            <w:r w:rsidRPr="002E067B">
                              <w:t>Friction Coefficients</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953687" id="_x0000_s1034" type="#_x0000_t202" style="position:absolute;margin-left:-62.05pt;margin-top:415.5pt;width:822pt;height:.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" stroked="f">
                <v:textbox style="mso-fit-shape-to-text:t" inset="0,0,0,0">
                  <w:txbxContent>
                    <w:p w14:paraId="424F661E" w14:textId="4AE6A325" w:rsidR="0026165F" w:rsidRPr="00F1698E" w:rsidRDefault="0026165F" w:rsidP="0026165F">
                      <w:pPr>
                        <w:pStyle w:val="Caption"/>
                        <w:jc w:val="center"/>
                        <w:rPr>
                          <w:noProof/>
                        </w:rPr>
                      </w:pPr>
                      <w:bookmarkStart w:id="30" w:name="_Toc150118941"/>
                      <w:r>
                        <w:t xml:space="preserve">Figure </w:t>
                      </w:r>
                      <w:r>
                        <w:fldChar w:fldCharType="begin"/>
                      </w:r>
                      <w:r>
                        <w:instrText xml:space="preserve"> SEQ Figure \* ARABIC </w:instrText>
                      </w:r>
                      <w:r>
                        <w:fldChar w:fldCharType="separate"/>
                      </w:r>
                      <w:r>
                        <w:rPr>
                          <w:noProof/>
                        </w:rPr>
                        <w:t>10</w:t>
                      </w:r>
                      <w:r>
                        <w:fldChar w:fldCharType="end"/>
                      </w:r>
                      <w:r>
                        <w:t>:</w:t>
                      </w:r>
                      <w:r w:rsidR="003D638D">
                        <w:t xml:space="preserve"> </w:t>
                      </w:r>
                      <w:r w:rsidRPr="002E067B">
                        <w:t xml:space="preserve">Driven Shaft RPM and Driving Shaft Torque at </w:t>
                      </w:r>
                      <w:r>
                        <w:t xml:space="preserve">All </w:t>
                      </w:r>
                      <w:r w:rsidRPr="002E067B">
                        <w:t>Friction Coefficients</w:t>
                      </w:r>
                      <w:bookmarkEnd w:id="30"/>
                    </w:p>
                  </w:txbxContent>
                </v:textbox>
                <w10:wrap type="square"/>
              </v:shape>
            </w:pict>
          </mc:Fallback>
        </mc:AlternateContent>
      </w:r>
      <w:r w:rsidR="008262B6">
        <w:rPr>
          <w:noProof/>
        </w:rPr>
        <w:drawing>
          <wp:anchor distT="0" distB="0" distL="114300" distR="114300" simplePos="0" relativeHeight="251668480" behindDoc="1" locked="0" layoutInCell="1" allowOverlap="1" wp14:anchorId="466964FF" wp14:editId="077165C1">
            <wp:simplePos x="0" y="0"/>
            <wp:positionH relativeFrom="margin">
              <wp:align>center</wp:align>
            </wp:positionH>
            <wp:positionV relativeFrom="margin">
              <wp:align>top</wp:align>
            </wp:positionV>
            <wp:extent cx="10440000" cy="5220000"/>
            <wp:effectExtent l="0" t="0" r="0" b="0"/>
            <wp:wrapSquare wrapText="bothSides"/>
            <wp:docPr id="2" name="Chart 2">
              <a:extLst xmlns:a="http://schemas.openxmlformats.org/drawingml/2006/main">
                <a:ext uri="{FF2B5EF4-FFF2-40B4-BE49-F238E27FC236}">
                  <a16:creationId xmlns:a16="http://schemas.microsoft.com/office/drawing/2014/main" id="{18B94BBA-401A-88EC-4788-542806072F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r w:rsidR="008262B6">
        <w:rPr>
          <w:noProof/>
        </w:rPr>
        <w:t xml:space="preserve"> </w:t>
      </w:r>
      <w:r w:rsidR="00974122">
        <w:br w:type="page"/>
      </w:r>
    </w:p>
    <w:p w14:paraId="51349949" w14:textId="77777777" w:rsidR="00EA25A7" w:rsidRDefault="00EA25A7" w:rsidP="00EA25A7">
      <w:pPr>
        <w:pStyle w:val="Heading2"/>
        <w:rPr>
          <w:shd w:val="clear" w:color="auto" w:fill="FFFFFF"/>
        </w:rPr>
        <w:sectPr w:rsidR="00EA25A7" w:rsidSect="00A2760D">
          <w:pgSz w:w="16838" w:h="11906" w:orient="landscape"/>
          <w:pgMar w:top="1440" w:right="1440" w:bottom="1440" w:left="1440" w:header="708" w:footer="708" w:gutter="0"/>
          <w:cols w:space="708"/>
          <w:docGrid w:linePitch="360"/>
        </w:sectPr>
      </w:pPr>
    </w:p>
    <w:p w14:paraId="2257A12D" w14:textId="637D724E" w:rsidR="007C612E" w:rsidRDefault="007C612E" w:rsidP="00EA25A7">
      <w:pPr>
        <w:pStyle w:val="Heading2"/>
        <w:rPr>
          <w:shd w:val="clear" w:color="auto" w:fill="FFFFFF"/>
        </w:rPr>
      </w:pPr>
      <w:bookmarkStart w:id="31" w:name="_Toc150118929"/>
      <w:r>
        <w:rPr>
          <w:shd w:val="clear" w:color="auto" w:fill="FFFFFF"/>
        </w:rPr>
        <w:lastRenderedPageBreak/>
        <w:t>Question 7</w:t>
      </w:r>
      <w:bookmarkEnd w:id="31"/>
    </w:p>
    <w:p w14:paraId="135DB77A" w14:textId="5507DF66" w:rsidR="001E00C1" w:rsidRPr="009817BA" w:rsidRDefault="00092893">
      <w:pPr>
        <w:rPr>
          <w:rFonts w:cstheme="minorHAnsi"/>
          <w:shd w:val="clear" w:color="auto" w:fill="FFFFFF"/>
        </w:rPr>
      </w:pPr>
      <w:r>
        <w:rPr>
          <w:rFonts w:cstheme="minorHAnsi"/>
          <w:shd w:val="clear" w:color="auto" w:fill="FFFFFF"/>
        </w:rPr>
        <w:t>T</w:t>
      </w:r>
      <w:r w:rsidR="00752562" w:rsidRPr="009817BA">
        <w:rPr>
          <w:rFonts w:cstheme="minorHAnsi"/>
          <w:shd w:val="clear" w:color="auto" w:fill="FFFFFF"/>
        </w:rPr>
        <w:t xml:space="preserve">he </w:t>
      </w:r>
      <w:r w:rsidR="00CA519A">
        <w:rPr>
          <w:rFonts w:cstheme="minorHAnsi"/>
          <w:shd w:val="clear" w:color="auto" w:fill="FFFFFF"/>
        </w:rPr>
        <w:t>highest transmitted torque found</w:t>
      </w:r>
      <w:r>
        <w:rPr>
          <w:rFonts w:cstheme="minorHAnsi"/>
          <w:shd w:val="clear" w:color="auto" w:fill="FFFFFF"/>
        </w:rPr>
        <w:t xml:space="preserve"> is</w:t>
      </w:r>
      <w:r w:rsidR="00CC3716" w:rsidRPr="009817BA">
        <w:rPr>
          <w:rFonts w:cstheme="minorHAnsi"/>
          <w:shd w:val="clear" w:color="auto" w:fill="FFFFFF"/>
        </w:rPr>
        <w:t xml:space="preserve"> </w:t>
      </w:r>
      <w:r w:rsidR="00AC3828" w:rsidRPr="009817BA">
        <w:rPr>
          <w:rFonts w:cstheme="minorHAnsi"/>
          <w:shd w:val="clear" w:color="auto" w:fill="FFFFFF"/>
        </w:rPr>
        <w:t>1</w:t>
      </w:r>
      <w:r w:rsidR="008262B6">
        <w:rPr>
          <w:rFonts w:cstheme="minorHAnsi"/>
          <w:shd w:val="clear" w:color="auto" w:fill="FFFFFF"/>
        </w:rPr>
        <w:t>4.34</w:t>
      </w:r>
      <w:r w:rsidR="00EB4D3B" w:rsidRPr="009817BA">
        <w:rPr>
          <w:rFonts w:cstheme="minorHAnsi"/>
          <w:shd w:val="clear" w:color="auto" w:fill="FFFFFF"/>
        </w:rPr>
        <w:t xml:space="preserve"> Nm</w:t>
      </w:r>
      <w:r>
        <w:rPr>
          <w:rFonts w:cstheme="minorHAnsi"/>
          <w:shd w:val="clear" w:color="auto" w:fill="FFFFFF"/>
        </w:rPr>
        <w:t xml:space="preserve">. </w:t>
      </w:r>
      <w:r w:rsidR="00CA519A">
        <w:rPr>
          <w:rFonts w:cstheme="minorHAnsi"/>
          <w:shd w:val="clear" w:color="auto" w:fill="FFFFFF"/>
        </w:rPr>
        <w:t>Firstly,</w:t>
      </w:r>
      <w:r w:rsidR="00EB4D3B" w:rsidRPr="009817BA">
        <w:rPr>
          <w:rFonts w:cstheme="minorHAnsi"/>
          <w:shd w:val="clear" w:color="auto" w:fill="FFFFFF"/>
        </w:rPr>
        <w:t xml:space="preserve"> the moment of inertia for a solid disc must be calculated</w:t>
      </w:r>
      <w:r w:rsidR="00A27617">
        <w:rPr>
          <w:rFonts w:cstheme="minorHAnsi"/>
          <w:shd w:val="clear" w:color="auto" w:fill="FFFFFF"/>
        </w:rPr>
        <w:t>, using the</w:t>
      </w:r>
      <w:r>
        <w:rPr>
          <w:rFonts w:cstheme="minorHAnsi"/>
          <w:shd w:val="clear" w:color="auto" w:fill="FFFFFF"/>
        </w:rPr>
        <w:t xml:space="preserve"> outer</w:t>
      </w:r>
      <w:r w:rsidR="00A27617">
        <w:rPr>
          <w:rFonts w:cstheme="minorHAnsi"/>
          <w:shd w:val="clear" w:color="auto" w:fill="FFFFFF"/>
        </w:rPr>
        <w:t xml:space="preserve"> radius of the drum.</w:t>
      </w:r>
    </w:p>
    <w:p w14:paraId="1E9B2F49" w14:textId="577F96B1" w:rsidR="008A46BF" w:rsidRPr="009817BA" w:rsidRDefault="00291D18">
      <w:pPr>
        <w:rPr>
          <w:rFonts w:cstheme="minorHAnsi"/>
          <w:shd w:val="clear" w:color="auto" w:fill="FFFFFF"/>
        </w:rPr>
      </w:pPr>
      <w:r w:rsidRPr="009817BA">
        <w:rPr>
          <w:rFonts w:cstheme="minorHAnsi"/>
          <w:shd w:val="clear" w:color="auto" w:fill="FFFFFF"/>
        </w:rPr>
        <w:t>Where:</w:t>
      </w:r>
      <w:r w:rsidR="004C4615" w:rsidRPr="009817BA">
        <w:rPr>
          <w:rFonts w:cstheme="minorHAnsi"/>
          <w:shd w:val="clear" w:color="auto" w:fill="FFFFFF"/>
        </w:rPr>
        <w:br/>
      </w:r>
      <w:r w:rsidR="00834CC9" w:rsidRPr="009817BA">
        <w:rPr>
          <w:rFonts w:cstheme="minorHAnsi"/>
          <w:shd w:val="clear" w:color="auto" w:fill="FFFFFF"/>
        </w:rPr>
        <w:t>M =</w:t>
      </w:r>
      <w:r w:rsidR="00C902AA" w:rsidRPr="009817BA">
        <w:rPr>
          <w:rFonts w:cstheme="minorHAnsi"/>
          <w:shd w:val="clear" w:color="auto" w:fill="FFFFFF"/>
        </w:rPr>
        <w:t xml:space="preserve"> Drum</w:t>
      </w:r>
      <w:r w:rsidR="00834CC9" w:rsidRPr="009817BA">
        <w:rPr>
          <w:rFonts w:cstheme="minorHAnsi"/>
          <w:shd w:val="clear" w:color="auto" w:fill="FFFFFF"/>
        </w:rPr>
        <w:t xml:space="preserve"> </w:t>
      </w:r>
      <w:r w:rsidR="00C902AA" w:rsidRPr="009817BA">
        <w:rPr>
          <w:rFonts w:cstheme="minorHAnsi"/>
          <w:shd w:val="clear" w:color="auto" w:fill="FFFFFF"/>
        </w:rPr>
        <w:t>m</w:t>
      </w:r>
      <w:r w:rsidR="00834CC9" w:rsidRPr="009817BA">
        <w:rPr>
          <w:rFonts w:cstheme="minorHAnsi"/>
          <w:shd w:val="clear" w:color="auto" w:fill="FFFFFF"/>
        </w:rPr>
        <w:t>ass = 0.75Kg</w:t>
      </w:r>
      <w:r w:rsidR="00834CC9" w:rsidRPr="009817BA">
        <w:rPr>
          <w:rFonts w:cstheme="minorHAnsi"/>
          <w:shd w:val="clear" w:color="auto" w:fill="FFFFFF"/>
        </w:rPr>
        <w:br/>
        <w:t xml:space="preserve">R = </w:t>
      </w:r>
      <w:r w:rsidR="00E2299F">
        <w:rPr>
          <w:rFonts w:cstheme="minorHAnsi"/>
          <w:shd w:val="clear" w:color="auto" w:fill="FFFFFF"/>
        </w:rPr>
        <w:t>I</w:t>
      </w:r>
      <w:r w:rsidR="008A46BF" w:rsidRPr="009817BA">
        <w:rPr>
          <w:rFonts w:cstheme="minorHAnsi"/>
          <w:shd w:val="clear" w:color="auto" w:fill="FFFFFF"/>
        </w:rPr>
        <w:t>nner</w:t>
      </w:r>
      <w:r w:rsidR="00033481" w:rsidRPr="009817BA">
        <w:rPr>
          <w:rFonts w:cstheme="minorHAnsi"/>
          <w:shd w:val="clear" w:color="auto" w:fill="FFFFFF"/>
        </w:rPr>
        <w:t xml:space="preserve"> drum </w:t>
      </w:r>
      <w:r w:rsidR="00E2299F">
        <w:rPr>
          <w:rFonts w:cstheme="minorHAnsi"/>
          <w:shd w:val="clear" w:color="auto" w:fill="FFFFFF"/>
        </w:rPr>
        <w:t xml:space="preserve">radius </w:t>
      </w:r>
      <w:r w:rsidR="00033481" w:rsidRPr="009817BA">
        <w:rPr>
          <w:rFonts w:cstheme="minorHAnsi"/>
          <w:shd w:val="clear" w:color="auto" w:fill="FFFFFF"/>
        </w:rPr>
        <w:t>= 0.104m</w:t>
      </w:r>
      <w:r w:rsidR="008644C6" w:rsidRPr="009817BA">
        <w:rPr>
          <w:rFonts w:cstheme="minorHAnsi"/>
          <w:shd w:val="clear" w:color="auto" w:fill="FFFFFF"/>
        </w:rPr>
        <w:br/>
        <w:t>I = Moment of Inertia</w:t>
      </w:r>
      <w:r w:rsidR="00C902AA" w:rsidRPr="009817BA">
        <w:rPr>
          <w:rFonts w:cstheme="minorHAnsi"/>
          <w:shd w:val="clear" w:color="auto" w:fill="FFFFFF"/>
        </w:rPr>
        <w:t xml:space="preserve"> </w:t>
      </w:r>
      <w:r w:rsidR="008A46BF" w:rsidRPr="009817BA">
        <w:rPr>
          <w:rFonts w:cstheme="minorHAnsi"/>
          <w:shd w:val="clear" w:color="auto" w:fill="FFFFFF"/>
        </w:rPr>
        <w:br/>
      </w:r>
    </w:p>
    <w:p w14:paraId="568CE85B" w14:textId="272723E6" w:rsidR="00F7798A" w:rsidRPr="00CA519A" w:rsidRDefault="008644C6" w:rsidP="005256A0">
      <w:pPr>
        <w:rPr>
          <w:rFonts w:ascii="Open Sans" w:eastAsiaTheme="minorEastAsia" w:hAnsi="Open Sans" w:cs="Open Sans"/>
          <w:sz w:val="32"/>
          <w:szCs w:val="32"/>
          <w:shd w:val="clear" w:color="auto" w:fill="FFFFFF"/>
        </w:rPr>
      </w:pPr>
      <m:oMathPara>
        <m:oMath>
          <m:r>
            <w:rPr>
              <w:rFonts w:ascii="Cambria Math" w:hAnsi="Cambria Math" w:cstheme="minorHAnsi"/>
              <w:sz w:val="32"/>
              <w:szCs w:val="32"/>
              <w:shd w:val="clear" w:color="auto" w:fill="FFFFFF"/>
            </w:rPr>
            <m:t xml:space="preserve">I= </m:t>
          </m:r>
          <m:f>
            <m:fPr>
              <m:ctrlPr>
                <w:rPr>
                  <w:rFonts w:ascii="Cambria Math" w:hAnsi="Cambria Math" w:cstheme="minorHAnsi"/>
                  <w:i/>
                  <w:sz w:val="32"/>
                  <w:szCs w:val="32"/>
                  <w:shd w:val="clear" w:color="auto" w:fill="FFFFFF"/>
                </w:rPr>
              </m:ctrlPr>
            </m:fPr>
            <m:num>
              <m:r>
                <w:rPr>
                  <w:rFonts w:ascii="Cambria Math" w:hAnsi="Cambria Math" w:cstheme="minorHAnsi"/>
                  <w:sz w:val="32"/>
                  <w:szCs w:val="32"/>
                  <w:shd w:val="clear" w:color="auto" w:fill="FFFFFF"/>
                </w:rPr>
                <m:t>1</m:t>
              </m:r>
            </m:num>
            <m:den>
              <m:r>
                <w:rPr>
                  <w:rFonts w:ascii="Cambria Math" w:hAnsi="Cambria Math" w:cstheme="minorHAnsi"/>
                  <w:sz w:val="32"/>
                  <w:szCs w:val="32"/>
                  <w:shd w:val="clear" w:color="auto" w:fill="FFFFFF"/>
                </w:rPr>
                <m:t>2</m:t>
              </m:r>
            </m:den>
          </m:f>
          <m:r>
            <w:rPr>
              <w:rFonts w:ascii="Cambria Math" w:hAnsi="Cambria Math" w:cstheme="minorHAnsi"/>
              <w:sz w:val="32"/>
              <w:szCs w:val="32"/>
              <w:shd w:val="clear" w:color="auto" w:fill="FFFFFF"/>
            </w:rPr>
            <m:t>M</m:t>
          </m:r>
          <m:sSup>
            <m:sSupPr>
              <m:ctrlPr>
                <w:rPr>
                  <w:rFonts w:ascii="Cambria Math" w:hAnsi="Cambria Math" w:cstheme="minorHAnsi"/>
                  <w:i/>
                  <w:sz w:val="32"/>
                  <w:szCs w:val="32"/>
                  <w:shd w:val="clear" w:color="auto" w:fill="FFFFFF"/>
                </w:rPr>
              </m:ctrlPr>
            </m:sSupPr>
            <m:e>
              <m:r>
                <w:rPr>
                  <w:rFonts w:ascii="Cambria Math" w:hAnsi="Cambria Math" w:cstheme="minorHAnsi"/>
                  <w:sz w:val="32"/>
                  <w:szCs w:val="32"/>
                  <w:shd w:val="clear" w:color="auto" w:fill="FFFFFF"/>
                </w:rPr>
                <m:t>R</m:t>
              </m:r>
            </m:e>
            <m:sup>
              <m:r>
                <w:rPr>
                  <w:rFonts w:ascii="Cambria Math" w:hAnsi="Cambria Math" w:cstheme="minorHAnsi"/>
                  <w:sz w:val="32"/>
                  <w:szCs w:val="32"/>
                  <w:shd w:val="clear" w:color="auto" w:fill="FFFFFF"/>
                </w:rPr>
                <m:t>2</m:t>
              </m:r>
            </m:sup>
          </m:sSup>
          <m:r>
            <m:rPr>
              <m:sty m:val="p"/>
            </m:rPr>
            <w:rPr>
              <w:rFonts w:ascii="Open Sans" w:eastAsiaTheme="minorEastAsia" w:hAnsi="Open Sans" w:cs="Open Sans"/>
              <w:sz w:val="32"/>
              <w:szCs w:val="32"/>
              <w:shd w:val="clear" w:color="auto" w:fill="FFFFFF"/>
            </w:rPr>
            <w:br/>
          </m:r>
        </m:oMath>
        <m:oMath>
          <m:r>
            <m:rPr>
              <m:sty m:val="p"/>
            </m:rPr>
            <w:rPr>
              <w:rFonts w:ascii="Open Sans" w:hAnsi="Open Sans" w:cs="Open Sans"/>
              <w:sz w:val="32"/>
              <w:szCs w:val="32"/>
              <w:shd w:val="clear" w:color="auto" w:fill="FFFFFF"/>
            </w:rPr>
            <w:br/>
          </m:r>
        </m:oMath>
        <m:oMath>
          <m:r>
            <w:rPr>
              <w:rFonts w:ascii="Cambria Math" w:hAnsi="Cambria Math" w:cstheme="minorHAnsi"/>
              <w:sz w:val="32"/>
              <w:szCs w:val="32"/>
              <w:shd w:val="clear" w:color="auto" w:fill="FFFFFF"/>
            </w:rPr>
            <m:t xml:space="preserve">I= </m:t>
          </m:r>
          <m:f>
            <m:fPr>
              <m:ctrlPr>
                <w:rPr>
                  <w:rFonts w:ascii="Cambria Math" w:hAnsi="Cambria Math" w:cstheme="minorHAnsi"/>
                  <w:i/>
                  <w:sz w:val="32"/>
                  <w:szCs w:val="32"/>
                  <w:shd w:val="clear" w:color="auto" w:fill="FFFFFF"/>
                </w:rPr>
              </m:ctrlPr>
            </m:fPr>
            <m:num>
              <m:r>
                <w:rPr>
                  <w:rFonts w:ascii="Cambria Math" w:hAnsi="Cambria Math" w:cstheme="minorHAnsi"/>
                  <w:sz w:val="32"/>
                  <w:szCs w:val="32"/>
                  <w:shd w:val="clear" w:color="auto" w:fill="FFFFFF"/>
                </w:rPr>
                <m:t>1</m:t>
              </m:r>
            </m:num>
            <m:den>
              <m:r>
                <w:rPr>
                  <w:rFonts w:ascii="Cambria Math" w:hAnsi="Cambria Math" w:cstheme="minorHAnsi"/>
                  <w:sz w:val="32"/>
                  <w:szCs w:val="32"/>
                  <w:shd w:val="clear" w:color="auto" w:fill="FFFFFF"/>
                </w:rPr>
                <m:t>2</m:t>
              </m:r>
            </m:den>
          </m:f>
          <m:r>
            <w:rPr>
              <w:rFonts w:ascii="Cambria Math" w:hAnsi="Cambria Math" w:cstheme="minorHAnsi"/>
              <w:sz w:val="32"/>
              <w:szCs w:val="32"/>
              <w:shd w:val="clear" w:color="auto" w:fill="FFFFFF"/>
            </w:rPr>
            <m:t>×0.75×</m:t>
          </m:r>
          <m:sSup>
            <m:sSupPr>
              <m:ctrlPr>
                <w:rPr>
                  <w:rFonts w:ascii="Cambria Math" w:hAnsi="Cambria Math" w:cstheme="minorHAnsi"/>
                  <w:i/>
                  <w:sz w:val="32"/>
                  <w:szCs w:val="32"/>
                  <w:shd w:val="clear" w:color="auto" w:fill="FFFFFF"/>
                </w:rPr>
              </m:ctrlPr>
            </m:sSupPr>
            <m:e>
              <m:r>
                <w:rPr>
                  <w:rFonts w:ascii="Cambria Math" w:hAnsi="Cambria Math" w:cstheme="minorHAnsi"/>
                  <w:sz w:val="32"/>
                  <w:szCs w:val="32"/>
                  <w:shd w:val="clear" w:color="auto" w:fill="FFFFFF"/>
                </w:rPr>
                <m:t>0.108</m:t>
              </m:r>
            </m:e>
            <m:sup>
              <m:r>
                <w:rPr>
                  <w:rFonts w:ascii="Cambria Math" w:hAnsi="Cambria Math" w:cstheme="minorHAnsi"/>
                  <w:sz w:val="32"/>
                  <w:szCs w:val="32"/>
                  <w:shd w:val="clear" w:color="auto" w:fill="FFFFFF"/>
                </w:rPr>
                <m:t>2</m:t>
              </m:r>
            </m:sup>
          </m:sSup>
        </m:oMath>
      </m:oMathPara>
    </w:p>
    <w:p w14:paraId="76BAD7DA" w14:textId="3F0E7519" w:rsidR="00F7798A" w:rsidRPr="009817BA" w:rsidRDefault="00F7798A" w:rsidP="00557E16">
      <w:pPr>
        <w:jc w:val="center"/>
        <w:rPr>
          <w:rFonts w:cstheme="minorHAnsi"/>
          <w:shd w:val="clear" w:color="auto" w:fill="FFFFFF"/>
        </w:rPr>
      </w:pPr>
      <m:oMath>
        <m:r>
          <w:rPr>
            <w:rFonts w:ascii="Cambria Math" w:hAnsi="Cambria Math" w:cstheme="minorHAnsi"/>
            <w:sz w:val="32"/>
            <w:szCs w:val="32"/>
            <w:shd w:val="clear" w:color="auto" w:fill="FFFFFF"/>
          </w:rPr>
          <m:t>I= 4.374</m:t>
        </m:r>
        <m:sSup>
          <m:sSupPr>
            <m:ctrlPr>
              <w:rPr>
                <w:rFonts w:ascii="Cambria Math" w:hAnsi="Cambria Math" w:cstheme="minorHAnsi"/>
                <w:i/>
                <w:sz w:val="32"/>
                <w:szCs w:val="32"/>
                <w:shd w:val="clear" w:color="auto" w:fill="FFFFFF"/>
              </w:rPr>
            </m:ctrlPr>
          </m:sSupPr>
          <m:e>
            <m:r>
              <w:rPr>
                <w:rFonts w:ascii="Cambria Math" w:hAnsi="Cambria Math" w:cstheme="minorHAnsi"/>
                <w:sz w:val="32"/>
                <w:szCs w:val="32"/>
                <w:shd w:val="clear" w:color="auto" w:fill="FFFFFF"/>
              </w:rPr>
              <m:t>×10</m:t>
            </m:r>
          </m:e>
          <m:sup>
            <m:r>
              <w:rPr>
                <w:rFonts w:ascii="Cambria Math" w:hAnsi="Cambria Math" w:cstheme="minorHAnsi"/>
                <w:sz w:val="32"/>
                <w:szCs w:val="32"/>
                <w:shd w:val="clear" w:color="auto" w:fill="FFFFFF"/>
              </w:rPr>
              <m:t>-3</m:t>
            </m:r>
          </m:sup>
        </m:sSup>
        <m:r>
          <w:rPr>
            <w:rFonts w:ascii="Cambria Math" w:hAnsi="Cambria Math" w:cstheme="minorHAnsi"/>
            <w:sz w:val="32"/>
            <w:szCs w:val="32"/>
            <w:shd w:val="clear" w:color="auto" w:fill="FFFFFF"/>
          </w:rPr>
          <m:t xml:space="preserve"> kg/</m:t>
        </m:r>
        <m:sSup>
          <m:sSupPr>
            <m:ctrlPr>
              <w:rPr>
                <w:rFonts w:ascii="Cambria Math" w:hAnsi="Cambria Math" w:cstheme="minorHAnsi"/>
                <w:i/>
                <w:sz w:val="32"/>
                <w:szCs w:val="32"/>
                <w:shd w:val="clear" w:color="auto" w:fill="FFFFFF"/>
              </w:rPr>
            </m:ctrlPr>
          </m:sSupPr>
          <m:e>
            <m:r>
              <w:rPr>
                <w:rFonts w:ascii="Cambria Math" w:hAnsi="Cambria Math" w:cstheme="minorHAnsi"/>
                <w:sz w:val="32"/>
                <w:szCs w:val="32"/>
                <w:shd w:val="clear" w:color="auto" w:fill="FFFFFF"/>
              </w:rPr>
              <m:t>m</m:t>
            </m:r>
          </m:e>
          <m:sup>
            <m:r>
              <w:rPr>
                <w:rFonts w:ascii="Cambria Math" w:hAnsi="Cambria Math" w:cstheme="minorHAnsi"/>
                <w:sz w:val="32"/>
                <w:szCs w:val="32"/>
                <w:shd w:val="clear" w:color="auto" w:fill="FFFFFF"/>
              </w:rPr>
              <m:t>2</m:t>
            </m:r>
          </m:sup>
        </m:sSup>
      </m:oMath>
      <w:r w:rsidR="00557E16" w:rsidRPr="00CA519A">
        <w:rPr>
          <w:rFonts w:eastAsiaTheme="minorEastAsia" w:cstheme="minorHAnsi"/>
          <w:sz w:val="32"/>
          <w:szCs w:val="32"/>
          <w:shd w:val="clear" w:color="auto" w:fill="FFFFFF"/>
        </w:rPr>
        <w:t xml:space="preserve"> </w:t>
      </w:r>
      <w:r w:rsidRPr="009817BA">
        <w:rPr>
          <w:rFonts w:cstheme="minorHAnsi"/>
          <w:shd w:val="clear" w:color="auto" w:fill="FFFFFF"/>
        </w:rPr>
        <w:br/>
      </w:r>
    </w:p>
    <w:p w14:paraId="494F1ECB" w14:textId="45688A42" w:rsidR="005256A0" w:rsidRPr="009817BA" w:rsidRDefault="005256A0" w:rsidP="005256A0">
      <w:pPr>
        <w:rPr>
          <w:rFonts w:cstheme="minorHAnsi"/>
          <w:shd w:val="clear" w:color="auto" w:fill="FFFFFF"/>
        </w:rPr>
      </w:pPr>
      <w:r w:rsidRPr="009817BA">
        <w:rPr>
          <w:rFonts w:cstheme="minorHAnsi"/>
          <w:shd w:val="clear" w:color="auto" w:fill="FFFFFF"/>
        </w:rPr>
        <w:br/>
      </w:r>
    </w:p>
    <w:p w14:paraId="4C4F44CB" w14:textId="35A59704" w:rsidR="00834CC9" w:rsidRPr="009817BA" w:rsidRDefault="004E5DE2">
      <w:pPr>
        <w:rPr>
          <w:rFonts w:cstheme="minorHAnsi"/>
          <w:shd w:val="clear" w:color="auto" w:fill="FFFFFF"/>
        </w:rPr>
      </w:pPr>
      <w:r w:rsidRPr="009817BA">
        <w:rPr>
          <w:rFonts w:cstheme="minorHAnsi"/>
          <w:shd w:val="clear" w:color="auto" w:fill="FFFFFF"/>
        </w:rPr>
        <w:t xml:space="preserve">Now that the moment of </w:t>
      </w:r>
      <w:r w:rsidR="0003145D" w:rsidRPr="009817BA">
        <w:rPr>
          <w:rFonts w:cstheme="minorHAnsi"/>
          <w:shd w:val="clear" w:color="auto" w:fill="FFFFFF"/>
        </w:rPr>
        <w:t>inertia</w:t>
      </w:r>
      <w:r w:rsidRPr="009817BA">
        <w:rPr>
          <w:rFonts w:cstheme="minorHAnsi"/>
          <w:shd w:val="clear" w:color="auto" w:fill="FFFFFF"/>
        </w:rPr>
        <w:t xml:space="preserve"> has been calculated, the</w:t>
      </w:r>
      <w:r w:rsidR="0003145D" w:rsidRPr="009817BA">
        <w:rPr>
          <w:rFonts w:cstheme="minorHAnsi"/>
          <w:shd w:val="clear" w:color="auto" w:fill="FFFFFF"/>
        </w:rPr>
        <w:t xml:space="preserve"> calculated maximum torque </w:t>
      </w:r>
      <w:r w:rsidR="00AC297B" w:rsidRPr="009817BA">
        <w:rPr>
          <w:rFonts w:cstheme="minorHAnsi"/>
          <w:shd w:val="clear" w:color="auto" w:fill="FFFFFF"/>
        </w:rPr>
        <w:t>for the centrifugal clutch assembly</w:t>
      </w:r>
      <w:r w:rsidR="003D638D">
        <w:rPr>
          <w:rFonts w:cstheme="minorHAnsi"/>
          <w:shd w:val="clear" w:color="auto" w:fill="FFFFFF"/>
        </w:rPr>
        <w:t xml:space="preserve">, </w:t>
      </w:r>
      <w:r w:rsidR="0003145D" w:rsidRPr="009817BA">
        <w:rPr>
          <w:rFonts w:cstheme="minorHAnsi"/>
          <w:shd w:val="clear" w:color="auto" w:fill="FFFFFF"/>
        </w:rPr>
        <w:t>Appendix 1</w:t>
      </w:r>
      <w:r w:rsidR="00836912" w:rsidRPr="009817BA">
        <w:rPr>
          <w:rFonts w:cstheme="minorHAnsi"/>
          <w:shd w:val="clear" w:color="auto" w:fill="FFFFFF"/>
        </w:rPr>
        <w:t xml:space="preserve">, the angular </w:t>
      </w:r>
      <w:r w:rsidR="00C902AA" w:rsidRPr="009817BA">
        <w:rPr>
          <w:rFonts w:cstheme="minorHAnsi"/>
          <w:shd w:val="clear" w:color="auto" w:fill="FFFFFF"/>
        </w:rPr>
        <w:t>acceleration</w:t>
      </w:r>
      <w:r w:rsidR="003D638D">
        <w:rPr>
          <w:rFonts w:cstheme="minorHAnsi"/>
          <w:shd w:val="clear" w:color="auto" w:fill="FFFFFF"/>
        </w:rPr>
        <w:t xml:space="preserve"> is found</w:t>
      </w:r>
      <w:r w:rsidR="00C902AA" w:rsidRPr="009817BA">
        <w:rPr>
          <w:rFonts w:cstheme="minorHAnsi"/>
          <w:shd w:val="clear" w:color="auto" w:fill="FFFFFF"/>
        </w:rPr>
        <w:t xml:space="preserve"> using the following:</w:t>
      </w:r>
    </w:p>
    <w:p w14:paraId="5EF74E29" w14:textId="36C6D8C4" w:rsidR="00D472FC" w:rsidRPr="009817BA" w:rsidRDefault="00C902AA">
      <w:pPr>
        <w:rPr>
          <w:rFonts w:cstheme="minorHAnsi"/>
          <w:shd w:val="clear" w:color="auto" w:fill="FFFFFF"/>
        </w:rPr>
      </w:pPr>
      <w:r w:rsidRPr="009817BA">
        <w:rPr>
          <w:rFonts w:cstheme="minorHAnsi"/>
          <w:shd w:val="clear" w:color="auto" w:fill="FFFFFF"/>
        </w:rPr>
        <w:t>Where:</w:t>
      </w:r>
      <w:r w:rsidRPr="009817BA">
        <w:rPr>
          <w:rFonts w:cstheme="minorHAnsi"/>
          <w:shd w:val="clear" w:color="auto" w:fill="FFFFFF"/>
        </w:rPr>
        <w:br/>
        <w:t>I = moment of in</w:t>
      </w:r>
      <w:r w:rsidR="00775F35" w:rsidRPr="009817BA">
        <w:rPr>
          <w:rFonts w:cstheme="minorHAnsi"/>
          <w:shd w:val="clear" w:color="auto" w:fill="FFFFFF"/>
        </w:rPr>
        <w:t>ertia = 4.067x10</w:t>
      </w:r>
      <w:r w:rsidR="00775F35" w:rsidRPr="009817BA">
        <w:rPr>
          <w:rFonts w:cstheme="minorHAnsi"/>
          <w:shd w:val="clear" w:color="auto" w:fill="FFFFFF"/>
          <w:vertAlign w:val="superscript"/>
        </w:rPr>
        <w:t>-3</w:t>
      </w:r>
      <w:r w:rsidR="00EA55E1" w:rsidRPr="009817BA">
        <w:rPr>
          <w:rFonts w:cstheme="minorHAnsi"/>
          <w:shd w:val="clear" w:color="auto" w:fill="FFFFFF"/>
          <w:vertAlign w:val="superscript"/>
        </w:rPr>
        <w:br/>
      </w:r>
      <w:r w:rsidR="00D472FC" w:rsidRPr="009817BA">
        <w:rPr>
          <w:rFonts w:ascii="Calibri" w:hAnsi="Calibri" w:cs="Calibri"/>
          <w:shd w:val="clear" w:color="auto" w:fill="FFFFFF"/>
        </w:rPr>
        <w:t>τ</w:t>
      </w:r>
      <w:r w:rsidR="00D472FC" w:rsidRPr="009817BA">
        <w:rPr>
          <w:rFonts w:cstheme="minorHAnsi"/>
          <w:shd w:val="clear" w:color="auto" w:fill="FFFFFF"/>
        </w:rPr>
        <w:t xml:space="preserve"> = Torque = 1</w:t>
      </w:r>
      <w:r w:rsidR="008262B6">
        <w:rPr>
          <w:rFonts w:cstheme="minorHAnsi"/>
          <w:shd w:val="clear" w:color="auto" w:fill="FFFFFF"/>
        </w:rPr>
        <w:t>4.34</w:t>
      </w:r>
      <w:r w:rsidR="00D472FC" w:rsidRPr="009817BA">
        <w:rPr>
          <w:rFonts w:cstheme="minorHAnsi"/>
          <w:shd w:val="clear" w:color="auto" w:fill="FFFFFF"/>
        </w:rPr>
        <w:t>Nm</w:t>
      </w:r>
      <w:r w:rsidR="00D472FC" w:rsidRPr="009817BA">
        <w:rPr>
          <w:rFonts w:cstheme="minorHAnsi"/>
          <w:shd w:val="clear" w:color="auto" w:fill="FFFFFF"/>
        </w:rPr>
        <w:br/>
        <w:t>α = angular acceleration</w:t>
      </w:r>
    </w:p>
    <w:p w14:paraId="4E5FAB8E" w14:textId="77777777" w:rsidR="00BA68A7" w:rsidRPr="009817BA" w:rsidRDefault="008B0517" w:rsidP="00621B29">
      <w:pPr>
        <w:jc w:val="center"/>
        <w:rPr>
          <w:rFonts w:eastAsiaTheme="minorEastAsia" w:cstheme="minorHAnsi"/>
          <w:sz w:val="32"/>
          <w:szCs w:val="32"/>
          <w:shd w:val="clear" w:color="auto" w:fill="FFFFFF"/>
          <w:vertAlign w:val="superscript"/>
        </w:rPr>
      </w:pPr>
      <m:oMathPara>
        <m:oMath>
          <m:r>
            <w:rPr>
              <w:rFonts w:ascii="Cambria Math" w:hAnsi="Cambria Math" w:cstheme="minorHAnsi"/>
              <w:sz w:val="32"/>
              <w:szCs w:val="32"/>
              <w:shd w:val="clear" w:color="auto" w:fill="FFFFFF"/>
              <w:vertAlign w:val="superscript"/>
            </w:rPr>
            <m:t>α=</m:t>
          </m:r>
          <m:f>
            <m:fPr>
              <m:ctrlPr>
                <w:rPr>
                  <w:rFonts w:ascii="Cambria Math" w:hAnsi="Cambria Math" w:cstheme="minorHAnsi"/>
                  <w:i/>
                  <w:sz w:val="32"/>
                  <w:szCs w:val="32"/>
                  <w:shd w:val="clear" w:color="auto" w:fill="FFFFFF"/>
                  <w:vertAlign w:val="superscript"/>
                </w:rPr>
              </m:ctrlPr>
            </m:fPr>
            <m:num>
              <m:r>
                <w:rPr>
                  <w:rFonts w:ascii="Cambria Math" w:hAnsi="Cambria Math" w:cstheme="minorHAnsi"/>
                  <w:sz w:val="32"/>
                  <w:szCs w:val="32"/>
                  <w:shd w:val="clear" w:color="auto" w:fill="FFFFFF"/>
                  <w:vertAlign w:val="superscript"/>
                </w:rPr>
                <m:t>net τ</m:t>
              </m:r>
            </m:num>
            <m:den>
              <m:r>
                <w:rPr>
                  <w:rFonts w:ascii="Cambria Math" w:hAnsi="Cambria Math" w:cstheme="minorHAnsi"/>
                  <w:sz w:val="32"/>
                  <w:szCs w:val="32"/>
                  <w:shd w:val="clear" w:color="auto" w:fill="FFFFFF"/>
                  <w:vertAlign w:val="superscript"/>
                </w:rPr>
                <m:t>I</m:t>
              </m:r>
            </m:den>
          </m:f>
        </m:oMath>
      </m:oMathPara>
    </w:p>
    <w:p w14:paraId="0DE79218" w14:textId="70763E9F" w:rsidR="00BA68A7" w:rsidRPr="009817BA" w:rsidRDefault="00775F35" w:rsidP="00BA68A7">
      <w:pPr>
        <w:jc w:val="center"/>
        <w:rPr>
          <w:rFonts w:eastAsiaTheme="minorEastAsia" w:cstheme="minorHAnsi"/>
          <w:sz w:val="32"/>
          <w:szCs w:val="32"/>
          <w:shd w:val="clear" w:color="auto" w:fill="FFFFFF"/>
          <w:vertAlign w:val="superscript"/>
        </w:rPr>
      </w:pPr>
      <w:r w:rsidRPr="009817BA">
        <w:rPr>
          <w:rFonts w:cstheme="minorHAnsi"/>
          <w:shd w:val="clear" w:color="auto" w:fill="FFFFFF"/>
          <w:vertAlign w:val="superscript"/>
        </w:rPr>
        <w:br/>
      </w:r>
      <m:oMathPara>
        <m:oMath>
          <m:r>
            <w:rPr>
              <w:rFonts w:ascii="Cambria Math" w:hAnsi="Cambria Math" w:cstheme="minorHAnsi"/>
              <w:sz w:val="32"/>
              <w:szCs w:val="32"/>
              <w:shd w:val="clear" w:color="auto" w:fill="FFFFFF"/>
              <w:vertAlign w:val="superscript"/>
            </w:rPr>
            <m:t>α=</m:t>
          </m:r>
          <m:f>
            <m:fPr>
              <m:ctrlPr>
                <w:rPr>
                  <w:rFonts w:ascii="Cambria Math" w:hAnsi="Cambria Math" w:cstheme="minorHAnsi"/>
                  <w:i/>
                  <w:sz w:val="32"/>
                  <w:szCs w:val="32"/>
                  <w:shd w:val="clear" w:color="auto" w:fill="FFFFFF"/>
                  <w:vertAlign w:val="superscript"/>
                </w:rPr>
              </m:ctrlPr>
            </m:fPr>
            <m:num>
              <m:r>
                <w:rPr>
                  <w:rFonts w:ascii="Cambria Math" w:hAnsi="Cambria Math" w:cstheme="minorHAnsi"/>
                  <w:sz w:val="32"/>
                  <w:szCs w:val="32"/>
                  <w:shd w:val="clear" w:color="auto" w:fill="FFFFFF"/>
                  <w:vertAlign w:val="superscript"/>
                </w:rPr>
                <m:t>14.34</m:t>
              </m:r>
            </m:num>
            <m:den>
              <m:r>
                <w:rPr>
                  <w:rFonts w:ascii="Cambria Math" w:hAnsi="Cambria Math" w:cstheme="minorHAnsi"/>
                  <w:sz w:val="32"/>
                  <w:szCs w:val="32"/>
                  <w:shd w:val="clear" w:color="auto" w:fill="FFFFFF"/>
                  <w:vertAlign w:val="superscript"/>
                </w:rPr>
                <m:t>4.374×</m:t>
              </m:r>
              <m:sSup>
                <m:sSupPr>
                  <m:ctrlPr>
                    <w:rPr>
                      <w:rFonts w:ascii="Cambria Math" w:hAnsi="Cambria Math" w:cstheme="minorHAnsi"/>
                      <w:i/>
                      <w:sz w:val="32"/>
                      <w:szCs w:val="32"/>
                      <w:shd w:val="clear" w:color="auto" w:fill="FFFFFF"/>
                      <w:vertAlign w:val="superscript"/>
                    </w:rPr>
                  </m:ctrlPr>
                </m:sSupPr>
                <m:e>
                  <m:r>
                    <w:rPr>
                      <w:rFonts w:ascii="Cambria Math" w:hAnsi="Cambria Math" w:cstheme="minorHAnsi"/>
                      <w:sz w:val="32"/>
                      <w:szCs w:val="32"/>
                      <w:shd w:val="clear" w:color="auto" w:fill="FFFFFF"/>
                      <w:vertAlign w:val="superscript"/>
                    </w:rPr>
                    <m:t>10</m:t>
                  </m:r>
                </m:e>
                <m:sup>
                  <m:r>
                    <w:rPr>
                      <w:rFonts w:ascii="Cambria Math" w:hAnsi="Cambria Math" w:cstheme="minorHAnsi"/>
                      <w:sz w:val="32"/>
                      <w:szCs w:val="32"/>
                      <w:shd w:val="clear" w:color="auto" w:fill="FFFFFF"/>
                      <w:vertAlign w:val="superscript"/>
                    </w:rPr>
                    <m:t>-3</m:t>
                  </m:r>
                </m:sup>
              </m:sSup>
            </m:den>
          </m:f>
        </m:oMath>
      </m:oMathPara>
    </w:p>
    <w:p w14:paraId="636C4F2E" w14:textId="6C98F290" w:rsidR="003C2258" w:rsidRPr="009817BA" w:rsidRDefault="003C2258" w:rsidP="00CA519A">
      <w:pPr>
        <w:rPr>
          <w:rFonts w:eastAsiaTheme="minorEastAsia" w:cstheme="minorHAnsi"/>
          <w:sz w:val="32"/>
          <w:szCs w:val="32"/>
          <w:shd w:val="clear" w:color="auto" w:fill="FFFFFF"/>
          <w:vertAlign w:val="superscript"/>
        </w:rPr>
      </w:pPr>
    </w:p>
    <w:p w14:paraId="3C3A8FFC" w14:textId="32BC666E" w:rsidR="0089114C" w:rsidRPr="00CA519A" w:rsidRDefault="0089114C" w:rsidP="0089114C">
      <w:pPr>
        <w:jc w:val="center"/>
        <w:rPr>
          <w:rFonts w:eastAsiaTheme="minorEastAsia" w:cstheme="minorHAnsi"/>
          <w:sz w:val="32"/>
          <w:szCs w:val="32"/>
          <w:u w:val="single"/>
          <w:shd w:val="clear" w:color="auto" w:fill="FFFFFF"/>
          <w:vertAlign w:val="superscript"/>
        </w:rPr>
      </w:pPr>
      <m:oMathPara>
        <m:oMath>
          <m:r>
            <w:rPr>
              <w:rFonts w:ascii="Cambria Math" w:hAnsi="Cambria Math" w:cstheme="minorHAnsi"/>
              <w:sz w:val="32"/>
              <w:szCs w:val="32"/>
              <w:u w:val="single"/>
              <w:shd w:val="clear" w:color="auto" w:fill="FFFFFF"/>
              <w:vertAlign w:val="superscript"/>
            </w:rPr>
            <m:t>α=3.28×</m:t>
          </m:r>
          <m:sSup>
            <m:sSupPr>
              <m:ctrlPr>
                <w:rPr>
                  <w:rFonts w:ascii="Cambria Math" w:hAnsi="Cambria Math" w:cstheme="minorHAnsi"/>
                  <w:i/>
                  <w:sz w:val="32"/>
                  <w:szCs w:val="32"/>
                  <w:u w:val="single"/>
                  <w:shd w:val="clear" w:color="auto" w:fill="FFFFFF"/>
                  <w:vertAlign w:val="superscript"/>
                </w:rPr>
              </m:ctrlPr>
            </m:sSupPr>
            <m:e>
              <m:r>
                <w:rPr>
                  <w:rFonts w:ascii="Cambria Math" w:hAnsi="Cambria Math" w:cstheme="minorHAnsi"/>
                  <w:sz w:val="32"/>
                  <w:szCs w:val="32"/>
                  <w:u w:val="single"/>
                  <w:shd w:val="clear" w:color="auto" w:fill="FFFFFF"/>
                  <w:vertAlign w:val="superscript"/>
                </w:rPr>
                <m:t>10</m:t>
              </m:r>
            </m:e>
            <m:sup>
              <m:r>
                <w:rPr>
                  <w:rFonts w:ascii="Cambria Math" w:hAnsi="Cambria Math" w:cstheme="minorHAnsi"/>
                  <w:sz w:val="32"/>
                  <w:szCs w:val="32"/>
                  <w:u w:val="single"/>
                  <w:shd w:val="clear" w:color="auto" w:fill="FFFFFF"/>
                  <w:vertAlign w:val="superscript"/>
                </w:rPr>
                <m:t>3</m:t>
              </m:r>
            </m:sup>
          </m:sSup>
          <m:r>
            <w:rPr>
              <w:rFonts w:ascii="Cambria Math" w:hAnsi="Cambria Math" w:cstheme="minorHAnsi"/>
              <w:sz w:val="32"/>
              <w:szCs w:val="32"/>
              <w:u w:val="single"/>
              <w:shd w:val="clear" w:color="auto" w:fill="FFFFFF"/>
              <w:vertAlign w:val="superscript"/>
            </w:rPr>
            <m:t xml:space="preserve"> rad/</m:t>
          </m:r>
          <m:sSup>
            <m:sSupPr>
              <m:ctrlPr>
                <w:rPr>
                  <w:rFonts w:ascii="Cambria Math" w:hAnsi="Cambria Math" w:cstheme="minorHAnsi"/>
                  <w:i/>
                  <w:sz w:val="32"/>
                  <w:szCs w:val="32"/>
                  <w:u w:val="single"/>
                  <w:shd w:val="clear" w:color="auto" w:fill="FFFFFF"/>
                  <w:vertAlign w:val="superscript"/>
                </w:rPr>
              </m:ctrlPr>
            </m:sSupPr>
            <m:e>
              <m:r>
                <w:rPr>
                  <w:rFonts w:ascii="Cambria Math" w:hAnsi="Cambria Math" w:cstheme="minorHAnsi"/>
                  <w:sz w:val="32"/>
                  <w:szCs w:val="32"/>
                  <w:u w:val="single"/>
                  <w:shd w:val="clear" w:color="auto" w:fill="FFFFFF"/>
                  <w:vertAlign w:val="superscript"/>
                </w:rPr>
                <m:t>s</m:t>
              </m:r>
            </m:e>
            <m:sup>
              <m:r>
                <w:rPr>
                  <w:rFonts w:ascii="Cambria Math" w:hAnsi="Cambria Math" w:cstheme="minorHAnsi"/>
                  <w:sz w:val="32"/>
                  <w:szCs w:val="32"/>
                  <w:u w:val="single"/>
                  <w:shd w:val="clear" w:color="auto" w:fill="FFFFFF"/>
                  <w:vertAlign w:val="superscript"/>
                </w:rPr>
                <m:t>2</m:t>
              </m:r>
            </m:sup>
          </m:sSup>
          <m:r>
            <w:rPr>
              <w:rFonts w:ascii="Cambria Math" w:hAnsi="Cambria Math" w:cstheme="minorHAnsi"/>
              <w:sz w:val="32"/>
              <w:szCs w:val="32"/>
              <w:u w:val="single"/>
              <w:shd w:val="clear" w:color="auto" w:fill="FFFFFF"/>
              <w:vertAlign w:val="superscript"/>
            </w:rPr>
            <m:t xml:space="preserve"> </m:t>
          </m:r>
        </m:oMath>
      </m:oMathPara>
    </w:p>
    <w:p w14:paraId="2DF22370" w14:textId="77777777" w:rsidR="00CA519A" w:rsidRDefault="00CA519A" w:rsidP="0089114C">
      <w:pPr>
        <w:jc w:val="center"/>
        <w:rPr>
          <w:rFonts w:eastAsiaTheme="minorEastAsia" w:cstheme="minorHAnsi"/>
          <w:sz w:val="32"/>
          <w:szCs w:val="32"/>
          <w:u w:val="single"/>
          <w:shd w:val="clear" w:color="auto" w:fill="FFFFFF"/>
          <w:vertAlign w:val="superscript"/>
        </w:rPr>
      </w:pPr>
    </w:p>
    <w:p w14:paraId="7B5351F6" w14:textId="77777777" w:rsidR="00CA519A" w:rsidRPr="009817BA" w:rsidRDefault="00CA519A" w:rsidP="0089114C">
      <w:pPr>
        <w:jc w:val="center"/>
        <w:rPr>
          <w:rFonts w:eastAsiaTheme="minorEastAsia" w:cstheme="minorHAnsi"/>
          <w:sz w:val="32"/>
          <w:szCs w:val="32"/>
          <w:u w:val="single"/>
          <w:shd w:val="clear" w:color="auto" w:fill="FFFFFF"/>
          <w:vertAlign w:val="superscript"/>
        </w:rPr>
      </w:pPr>
    </w:p>
    <w:p w14:paraId="20AB3711" w14:textId="77777777" w:rsidR="003C2258" w:rsidRDefault="003C2258" w:rsidP="00621B29">
      <w:pPr>
        <w:jc w:val="center"/>
        <w:rPr>
          <w:rFonts w:cstheme="minorHAnsi"/>
          <w:color w:val="3A3A3A"/>
          <w:shd w:val="clear" w:color="auto" w:fill="FFFFFF"/>
          <w:vertAlign w:val="superscript"/>
        </w:rPr>
      </w:pPr>
    </w:p>
    <w:p w14:paraId="4A33ECA3" w14:textId="77777777" w:rsidR="00EA55E1" w:rsidRDefault="00EA55E1">
      <w:pPr>
        <w:rPr>
          <w:rFonts w:cstheme="minorHAnsi"/>
          <w:color w:val="3A3A3A"/>
          <w:shd w:val="clear" w:color="auto" w:fill="FFFFFF"/>
          <w:vertAlign w:val="superscript"/>
        </w:rPr>
      </w:pPr>
    </w:p>
    <w:p w14:paraId="58F557D0" w14:textId="17F13BEF" w:rsidR="00716152" w:rsidRDefault="00716152" w:rsidP="00CA519A">
      <w:pPr>
        <w:pStyle w:val="Heading1"/>
      </w:pPr>
      <w:bookmarkStart w:id="32" w:name="_Toc150118930"/>
      <w:r>
        <w:lastRenderedPageBreak/>
        <w:t>Bibliography</w:t>
      </w:r>
      <w:bookmarkEnd w:id="32"/>
    </w:p>
    <w:p w14:paraId="677A8CA7" w14:textId="77777777" w:rsidR="00716152" w:rsidRDefault="00716152" w:rsidP="00CA519A">
      <w:pPr>
        <w:pStyle w:val="Heading1"/>
      </w:pPr>
    </w:p>
    <w:p w14:paraId="4DEABDDA" w14:textId="77777777" w:rsidR="00716152" w:rsidRPr="00CA034C" w:rsidRDefault="00716152" w:rsidP="00631224">
      <w:pPr>
        <w:spacing w:line="240" w:lineRule="auto"/>
        <w:rPr>
          <w:rFonts w:cstheme="minorHAnsi"/>
        </w:rPr>
      </w:pPr>
      <w:r w:rsidRPr="00CA034C">
        <w:rPr>
          <w:rFonts w:cstheme="minorHAnsi"/>
        </w:rPr>
        <w:t xml:space="preserve">Black, S.C. et al. (1996) Principles of Engineering Manufacturing. London: Arnold. </w:t>
      </w:r>
    </w:p>
    <w:p w14:paraId="41822F75" w14:textId="7478B7B7" w:rsidR="00716152" w:rsidRPr="00CA034C" w:rsidRDefault="00716152" w:rsidP="00631224">
      <w:pPr>
        <w:spacing w:line="240" w:lineRule="auto"/>
        <w:rPr>
          <w:rFonts w:cstheme="minorHAnsi"/>
        </w:rPr>
      </w:pPr>
      <w:r w:rsidRPr="00CA034C">
        <w:rPr>
          <w:rFonts w:cstheme="minorHAnsi"/>
        </w:rPr>
        <w:t xml:space="preserve">Crane, N.B. (2003) Compliant centrifugal clutches: Design, analysis, and testing. dissertation. BYU </w:t>
      </w:r>
      <w:r w:rsidRPr="00CA034C">
        <w:rPr>
          <w:rFonts w:cstheme="minorHAnsi"/>
        </w:rPr>
        <w:t>Scholars Archive</w:t>
      </w:r>
      <w:r w:rsidRPr="00CA034C">
        <w:rPr>
          <w:rFonts w:cstheme="minorHAnsi"/>
        </w:rPr>
        <w:t xml:space="preserve"> Citation. </w:t>
      </w:r>
    </w:p>
    <w:p w14:paraId="3A637E7C" w14:textId="77777777" w:rsidR="00716152" w:rsidRPr="00CA034C" w:rsidRDefault="00716152" w:rsidP="00631224">
      <w:pPr>
        <w:spacing w:line="240" w:lineRule="auto"/>
        <w:rPr>
          <w:rFonts w:cstheme="minorHAnsi"/>
        </w:rPr>
      </w:pPr>
      <w:r w:rsidRPr="00CA034C">
        <w:rPr>
          <w:rFonts w:cstheme="minorHAnsi"/>
        </w:rPr>
        <w:t xml:space="preserve">Crane, N.B. et al. (2004) ‘Compliant floating-opposing-arm (FOA) centrifugal clutch’, Journal of Mechanical Design, 126(1), pp. 169–177. doi:10.1115/1.1639378. </w:t>
      </w:r>
    </w:p>
    <w:p w14:paraId="15F832DE" w14:textId="77777777" w:rsidR="00716152" w:rsidRPr="00CA034C" w:rsidRDefault="00716152" w:rsidP="00631224">
      <w:pPr>
        <w:spacing w:line="240" w:lineRule="auto"/>
        <w:rPr>
          <w:rFonts w:cstheme="minorHAnsi"/>
        </w:rPr>
      </w:pPr>
      <w:r w:rsidRPr="00CA034C">
        <w:rPr>
          <w:rFonts w:cstheme="minorHAnsi"/>
        </w:rPr>
        <w:t xml:space="preserve">Crane, N.B., Weight, B.L. and Howell, L.L. (2001) ‘Investigation of compliant centrifugal clutch designs’, Volume 2A: 27th Design Automation Conference [Preprint]. doi:10.1115/detc2001/dac-21071. </w:t>
      </w:r>
    </w:p>
    <w:p w14:paraId="6DC41DA0" w14:textId="77777777" w:rsidR="00716152" w:rsidRPr="00CA034C" w:rsidRDefault="00716152" w:rsidP="00631224">
      <w:pPr>
        <w:spacing w:line="240" w:lineRule="auto"/>
        <w:rPr>
          <w:rFonts w:cstheme="minorHAnsi"/>
        </w:rPr>
      </w:pPr>
      <w:r w:rsidRPr="00CA034C">
        <w:rPr>
          <w:rFonts w:cstheme="minorHAnsi"/>
        </w:rPr>
        <w:t xml:space="preserve">Creative, N. (2021) Industrial clutches and brakes for robotics, processing and automation equipment, Electromagnetic Clutches and Brakes - Ogura Industrial Corp -. Available at: https://ogura-clutch.com/electromagnetic_clutch.php (Accessed: 01 October 2023). </w:t>
      </w:r>
    </w:p>
    <w:p w14:paraId="17B17F0F" w14:textId="61E47718" w:rsidR="00716152" w:rsidRPr="00CA034C" w:rsidRDefault="00716152" w:rsidP="00631224">
      <w:pPr>
        <w:spacing w:line="240" w:lineRule="auto"/>
        <w:rPr>
          <w:rFonts w:cstheme="minorHAnsi"/>
        </w:rPr>
      </w:pPr>
      <w:r w:rsidRPr="00CA034C">
        <w:rPr>
          <w:rFonts w:cstheme="minorHAnsi"/>
        </w:rPr>
        <w:t xml:space="preserve">Crowdus, W.A. (1898) ‘AUTOMOBILE VEHICLE’. </w:t>
      </w:r>
      <w:r>
        <w:rPr>
          <w:rFonts w:cstheme="minorHAnsi"/>
        </w:rPr>
        <w:t>USA Patent: 598314</w:t>
      </w:r>
    </w:p>
    <w:p w14:paraId="0F6426B6" w14:textId="77777777" w:rsidR="00716152" w:rsidRPr="00CA034C" w:rsidRDefault="00716152" w:rsidP="00631224">
      <w:pPr>
        <w:spacing w:line="240" w:lineRule="auto"/>
        <w:rPr>
          <w:rFonts w:cstheme="minorHAnsi"/>
        </w:rPr>
      </w:pPr>
      <w:r w:rsidRPr="00CA034C">
        <w:rPr>
          <w:rFonts w:cstheme="minorHAnsi"/>
        </w:rPr>
        <w:t xml:space="preserve">Dunn, D.J. (2013) Mechanics of solids dynamics moment of inertia - freestudy.co.uk, Mechanics of solids dynamics moment of inertia -. Available at: http://freestudy.co.uk/dynamics/moment%20of%20inertia.pdf (Accessed: 07 October 2023). </w:t>
      </w:r>
    </w:p>
    <w:p w14:paraId="102DD9CE" w14:textId="77777777" w:rsidR="00716152" w:rsidRPr="00CA034C" w:rsidRDefault="00716152" w:rsidP="00631224">
      <w:pPr>
        <w:spacing w:line="240" w:lineRule="auto"/>
        <w:rPr>
          <w:rFonts w:cstheme="minorHAnsi"/>
        </w:rPr>
      </w:pPr>
      <w:r w:rsidRPr="00CA034C">
        <w:rPr>
          <w:rFonts w:cstheme="minorHAnsi"/>
        </w:rPr>
        <w:t xml:space="preserve">Goodling, E.C. (1974) ‘FIGHTING HIGH-ENERGY COSTS WITH CENTRIFUGAL CLUTCHES’, Machine Design, 46(23), pp. 119–124. </w:t>
      </w:r>
    </w:p>
    <w:p w14:paraId="4A096477" w14:textId="77777777" w:rsidR="00716152" w:rsidRPr="00CA034C" w:rsidRDefault="00716152" w:rsidP="00631224">
      <w:pPr>
        <w:spacing w:line="240" w:lineRule="auto"/>
        <w:rPr>
          <w:rFonts w:cstheme="minorHAnsi"/>
        </w:rPr>
      </w:pPr>
      <w:proofErr w:type="spellStart"/>
      <w:r w:rsidRPr="00CA034C">
        <w:rPr>
          <w:rFonts w:cstheme="minorHAnsi"/>
        </w:rPr>
        <w:t>Kholil</w:t>
      </w:r>
      <w:proofErr w:type="spellEnd"/>
      <w:r w:rsidRPr="00CA034C">
        <w:rPr>
          <w:rFonts w:cstheme="minorHAnsi"/>
        </w:rPr>
        <w:t xml:space="preserve">, A. et al. (2021) ‘Performance testing of motorcycle centrifugal clutch lining made from composite wood powder, coconut fibre, and Green Mussel Shell’, Journal of Physics: Conference Series, 2019(1), p. 012065. doi:10.1088/1742-6596/2019/1/012065. </w:t>
      </w:r>
    </w:p>
    <w:p w14:paraId="655FFEA6" w14:textId="77777777" w:rsidR="00716152" w:rsidRPr="00CA034C" w:rsidRDefault="00716152" w:rsidP="00631224">
      <w:pPr>
        <w:spacing w:line="240" w:lineRule="auto"/>
        <w:rPr>
          <w:rFonts w:cstheme="minorHAnsi"/>
        </w:rPr>
      </w:pPr>
      <w:proofErr w:type="spellStart"/>
      <w:r w:rsidRPr="00CA034C">
        <w:rPr>
          <w:rFonts w:cstheme="minorHAnsi"/>
        </w:rPr>
        <w:t>Kirchengast</w:t>
      </w:r>
      <w:proofErr w:type="spellEnd"/>
      <w:r w:rsidRPr="00CA034C">
        <w:rPr>
          <w:rFonts w:cstheme="minorHAnsi"/>
        </w:rPr>
        <w:t>, M. et al. (2015) ‘Identification and position control of an electromagnetic clutch actuator’, IFAC-</w:t>
      </w:r>
      <w:proofErr w:type="spellStart"/>
      <w:r w:rsidRPr="00CA034C">
        <w:rPr>
          <w:rFonts w:cstheme="minorHAnsi"/>
        </w:rPr>
        <w:t>PapersOnLine</w:t>
      </w:r>
      <w:proofErr w:type="spellEnd"/>
      <w:r w:rsidRPr="00CA034C">
        <w:rPr>
          <w:rFonts w:cstheme="minorHAnsi"/>
        </w:rPr>
        <w:t xml:space="preserve">, 48(11), pp. 59–64. </w:t>
      </w:r>
      <w:proofErr w:type="gramStart"/>
      <w:r w:rsidRPr="00CA034C">
        <w:rPr>
          <w:rFonts w:cstheme="minorHAnsi"/>
        </w:rPr>
        <w:t>doi:10.1016/j.ifacol</w:t>
      </w:r>
      <w:proofErr w:type="gramEnd"/>
      <w:r w:rsidRPr="00CA034C">
        <w:rPr>
          <w:rFonts w:cstheme="minorHAnsi"/>
        </w:rPr>
        <w:t xml:space="preserve">.2015.09.160. </w:t>
      </w:r>
    </w:p>
    <w:p w14:paraId="2EB902D8" w14:textId="5C18D007" w:rsidR="00716152" w:rsidRPr="00CA034C" w:rsidRDefault="00716152" w:rsidP="00631224">
      <w:pPr>
        <w:spacing w:line="240" w:lineRule="auto"/>
        <w:rPr>
          <w:rFonts w:cstheme="minorHAnsi"/>
        </w:rPr>
      </w:pPr>
      <w:proofErr w:type="gramStart"/>
      <w:r w:rsidRPr="00CA034C">
        <w:rPr>
          <w:rFonts w:cstheme="minorHAnsi"/>
        </w:rPr>
        <w:t>Kirkpatrick ,</w:t>
      </w:r>
      <w:proofErr w:type="gramEnd"/>
      <w:r w:rsidRPr="00CA034C">
        <w:rPr>
          <w:rFonts w:cstheme="minorHAnsi"/>
        </w:rPr>
        <w:t xml:space="preserve"> G.H. (1950) ‘Centrifugal clutch’. </w:t>
      </w:r>
      <w:r>
        <w:rPr>
          <w:rFonts w:cstheme="minorHAnsi"/>
        </w:rPr>
        <w:t>USA Patent:</w:t>
      </w:r>
      <w:r>
        <w:rPr>
          <w:rFonts w:cstheme="minorHAnsi"/>
        </w:rPr>
        <w:t xml:space="preserve"> 2534133</w:t>
      </w:r>
    </w:p>
    <w:p w14:paraId="0AAED876" w14:textId="77777777" w:rsidR="00716152" w:rsidRPr="00CA034C" w:rsidRDefault="00716152" w:rsidP="00631224">
      <w:pPr>
        <w:spacing w:line="240" w:lineRule="auto"/>
        <w:rPr>
          <w:rFonts w:cstheme="minorHAnsi"/>
        </w:rPr>
      </w:pPr>
      <w:r w:rsidRPr="00CA034C">
        <w:rPr>
          <w:rFonts w:cstheme="minorHAnsi"/>
        </w:rPr>
        <w:t xml:space="preserve">Liu, C.H. and Chiang, Y.P. (2016) ‘Analysis of the sliding contact </w:t>
      </w:r>
      <w:proofErr w:type="spellStart"/>
      <w:r w:rsidRPr="00CA034C">
        <w:rPr>
          <w:rFonts w:cstheme="minorHAnsi"/>
        </w:rPr>
        <w:t>behavior</w:t>
      </w:r>
      <w:proofErr w:type="spellEnd"/>
      <w:r w:rsidRPr="00CA034C">
        <w:rPr>
          <w:rFonts w:cstheme="minorHAnsi"/>
        </w:rPr>
        <w:t xml:space="preserve"> of a centrifugal clutch’, Key Engineering Materials, 715, pp. 231–236. </w:t>
      </w:r>
      <w:proofErr w:type="gramStart"/>
      <w:r w:rsidRPr="00CA034C">
        <w:rPr>
          <w:rFonts w:cstheme="minorHAnsi"/>
        </w:rPr>
        <w:t>doi:10.4028/www.scientific.net</w:t>
      </w:r>
      <w:proofErr w:type="gramEnd"/>
      <w:r w:rsidRPr="00CA034C">
        <w:rPr>
          <w:rFonts w:cstheme="minorHAnsi"/>
        </w:rPr>
        <w:t xml:space="preserve">/kem.715.231. </w:t>
      </w:r>
    </w:p>
    <w:p w14:paraId="70B2DEFC" w14:textId="77777777" w:rsidR="00716152" w:rsidRPr="00CA034C" w:rsidRDefault="00716152" w:rsidP="00631224">
      <w:pPr>
        <w:spacing w:line="240" w:lineRule="auto"/>
        <w:rPr>
          <w:rFonts w:cstheme="minorHAnsi"/>
        </w:rPr>
      </w:pPr>
      <w:r w:rsidRPr="00CA034C">
        <w:rPr>
          <w:rFonts w:cstheme="minorHAnsi"/>
        </w:rPr>
        <w:t xml:space="preserve">Milne, I., Ritchie, R.O. and </w:t>
      </w:r>
      <w:proofErr w:type="spellStart"/>
      <w:r w:rsidRPr="00CA034C">
        <w:rPr>
          <w:rFonts w:cstheme="minorHAnsi"/>
        </w:rPr>
        <w:t>Karihaloo</w:t>
      </w:r>
      <w:proofErr w:type="spellEnd"/>
      <w:r w:rsidRPr="00CA034C">
        <w:rPr>
          <w:rFonts w:cstheme="minorHAnsi"/>
        </w:rPr>
        <w:t xml:space="preserve">, B. (2003) Comprehensive structural integrity. Amsterdam: Elsevier/Pergamon. </w:t>
      </w:r>
    </w:p>
    <w:p w14:paraId="19216BA0" w14:textId="77777777" w:rsidR="00716152" w:rsidRPr="00CA034C" w:rsidRDefault="00716152" w:rsidP="00631224">
      <w:pPr>
        <w:spacing w:line="240" w:lineRule="auto"/>
        <w:rPr>
          <w:rFonts w:cstheme="minorHAnsi"/>
        </w:rPr>
      </w:pPr>
      <w:r w:rsidRPr="00CA034C">
        <w:rPr>
          <w:rFonts w:cstheme="minorHAnsi"/>
        </w:rPr>
        <w:t xml:space="preserve">Moebs, W., Ling, S.J. and Sanny, J. (2016) 10.7 Newton’s second law for rotation - university physics volume 1, OpenStax. Available at: https://openstax.org/books/university-physics-volume-1/pages/10-7-newtons-second-law-for-rotation (Accessed: 22 October 2023). </w:t>
      </w:r>
    </w:p>
    <w:p w14:paraId="322A9931" w14:textId="76CD3D52" w:rsidR="00716152" w:rsidRPr="00CA034C" w:rsidRDefault="00716152" w:rsidP="00631224">
      <w:pPr>
        <w:spacing w:line="240" w:lineRule="auto"/>
        <w:rPr>
          <w:rFonts w:cstheme="minorHAnsi"/>
        </w:rPr>
      </w:pPr>
      <w:r w:rsidRPr="00CA034C">
        <w:rPr>
          <w:rFonts w:cstheme="minorHAnsi"/>
        </w:rPr>
        <w:t xml:space="preserve">Nagashima, A. </w:t>
      </w:r>
      <w:proofErr w:type="gramStart"/>
      <w:r w:rsidRPr="00CA034C">
        <w:rPr>
          <w:rFonts w:cstheme="minorHAnsi"/>
        </w:rPr>
        <w:t xml:space="preserve">and  </w:t>
      </w:r>
      <w:proofErr w:type="spellStart"/>
      <w:r w:rsidRPr="00CA034C">
        <w:rPr>
          <w:rFonts w:cstheme="minorHAnsi"/>
        </w:rPr>
        <w:t>Hiraizumi</w:t>
      </w:r>
      <w:proofErr w:type="spellEnd"/>
      <w:proofErr w:type="gramEnd"/>
      <w:r w:rsidRPr="00CA034C">
        <w:rPr>
          <w:rFonts w:cstheme="minorHAnsi"/>
        </w:rPr>
        <w:t xml:space="preserve">, J. (1988) ‘Centrifugal Clutch’. </w:t>
      </w:r>
      <w:r>
        <w:rPr>
          <w:rFonts w:cstheme="minorHAnsi"/>
        </w:rPr>
        <w:t>USA Patent:</w:t>
      </w:r>
      <w:r>
        <w:rPr>
          <w:rFonts w:cstheme="minorHAnsi"/>
        </w:rPr>
        <w:t xml:space="preserve"> 4756396</w:t>
      </w:r>
    </w:p>
    <w:p w14:paraId="2743ABE4" w14:textId="2FBD72DB" w:rsidR="00716152" w:rsidRPr="00CA034C" w:rsidRDefault="00716152" w:rsidP="00631224">
      <w:pPr>
        <w:spacing w:line="240" w:lineRule="auto"/>
        <w:rPr>
          <w:rFonts w:cstheme="minorHAnsi"/>
        </w:rPr>
      </w:pPr>
      <w:r w:rsidRPr="00CA034C">
        <w:rPr>
          <w:rFonts w:cstheme="minorHAnsi"/>
        </w:rPr>
        <w:t xml:space="preserve">Nickel, H. and Wissmann, M. (1987) ‘CENTRIFUGAL CLUTCH’. </w:t>
      </w:r>
      <w:r>
        <w:rPr>
          <w:rFonts w:cstheme="minorHAnsi"/>
        </w:rPr>
        <w:t>USA Patent:</w:t>
      </w:r>
      <w:r>
        <w:rPr>
          <w:rFonts w:cstheme="minorHAnsi"/>
        </w:rPr>
        <w:t xml:space="preserve"> 4635777</w:t>
      </w:r>
    </w:p>
    <w:p w14:paraId="6A26216B" w14:textId="77777777" w:rsidR="00716152" w:rsidRPr="00CA034C" w:rsidRDefault="00716152" w:rsidP="00631224">
      <w:pPr>
        <w:spacing w:line="240" w:lineRule="auto"/>
        <w:rPr>
          <w:rFonts w:cstheme="minorHAnsi"/>
        </w:rPr>
      </w:pPr>
      <w:r w:rsidRPr="00CA034C">
        <w:rPr>
          <w:rFonts w:cstheme="minorHAnsi"/>
        </w:rPr>
        <w:t xml:space="preserve">O’Keefe, P.J. (2012) Mechanical Power Transmission – The Centrifugal Clutch and Metal Fatigue, Engineering expert witness blog. Available at: http://www.engineeringexpert.net/Engineering-Expert-Witness-Blog/mechanical-power-transmission-%E2%80%93-the-centrifugal-clutch-and-metal-fatigue (Accessed: 02 August 2023). </w:t>
      </w:r>
    </w:p>
    <w:p w14:paraId="11809FE4" w14:textId="77777777" w:rsidR="00631224" w:rsidRDefault="00716152" w:rsidP="00631224">
      <w:pPr>
        <w:spacing w:line="240" w:lineRule="auto"/>
        <w:rPr>
          <w:rFonts w:cstheme="minorHAnsi"/>
        </w:rPr>
      </w:pPr>
      <w:r w:rsidRPr="00CA034C">
        <w:rPr>
          <w:rFonts w:cstheme="minorHAnsi"/>
        </w:rPr>
        <w:lastRenderedPageBreak/>
        <w:t xml:space="preserve">Roach, G.M. and Howell, L.L. (1999) ‘Evaluation and comparison of alternative compliant over-running clutch designs’, Volume 1: 25th Design Automation Conference [Preprint]. doi:10.1115/detc99/dac-8619. </w:t>
      </w:r>
    </w:p>
    <w:p w14:paraId="27940B79" w14:textId="77777777" w:rsidR="00631224" w:rsidRDefault="00716152" w:rsidP="00631224">
      <w:pPr>
        <w:spacing w:line="240" w:lineRule="auto"/>
        <w:rPr>
          <w:rFonts w:cstheme="minorHAnsi"/>
        </w:rPr>
      </w:pPr>
      <w:r w:rsidRPr="00CA034C">
        <w:rPr>
          <w:rFonts w:cstheme="minorHAnsi"/>
        </w:rPr>
        <w:t xml:space="preserve">Rotational inertia and Angular Second Law Review (article) (2023) Khan Academy. Available at: https://www.khanacademy.org/science/mechanics-essentials/xafb2c8d81b6e70e3ap1 (Accessed: 05 October 2023). </w:t>
      </w:r>
    </w:p>
    <w:p w14:paraId="1B6C33DF" w14:textId="77777777" w:rsidR="00631224" w:rsidRDefault="00716152" w:rsidP="00631224">
      <w:pPr>
        <w:spacing w:line="240" w:lineRule="auto"/>
        <w:rPr>
          <w:rFonts w:cstheme="minorHAnsi"/>
        </w:rPr>
      </w:pPr>
      <w:r w:rsidRPr="00CA034C">
        <w:rPr>
          <w:rFonts w:cstheme="minorHAnsi"/>
        </w:rPr>
        <w:t>Shin, Y.H., Kim, S.C. and Kim, M.S. (2013) ‘Use of electromagnetic clutch water pumps in vehicle</w:t>
      </w:r>
      <w:r w:rsidR="00631224">
        <w:rPr>
          <w:rFonts w:cstheme="minorHAnsi"/>
        </w:rPr>
        <w:t xml:space="preserve"> </w:t>
      </w:r>
      <w:r w:rsidRPr="00CA034C">
        <w:rPr>
          <w:rFonts w:cstheme="minorHAnsi"/>
        </w:rPr>
        <w:t>engine</w:t>
      </w:r>
      <w:r>
        <w:rPr>
          <w:rFonts w:cstheme="minorHAnsi"/>
        </w:rPr>
        <w:t xml:space="preserve"> </w:t>
      </w:r>
      <w:r w:rsidRPr="00CA034C">
        <w:rPr>
          <w:rFonts w:cstheme="minorHAnsi"/>
        </w:rPr>
        <w:t xml:space="preserve">cooling systems to reduce fuel consumption’, </w:t>
      </w:r>
      <w:r w:rsidRPr="00CA034C">
        <w:rPr>
          <w:rFonts w:cstheme="minorHAnsi"/>
          <w:i/>
        </w:rPr>
        <w:t>Energy</w:t>
      </w:r>
      <w:r w:rsidRPr="00CA034C">
        <w:rPr>
          <w:rFonts w:cstheme="minorHAnsi"/>
        </w:rPr>
        <w:t xml:space="preserve">, 57, pp. 624–631. </w:t>
      </w:r>
      <w:proofErr w:type="gramStart"/>
      <w:r w:rsidRPr="00CA034C">
        <w:rPr>
          <w:rFonts w:cstheme="minorHAnsi"/>
        </w:rPr>
        <w:t>doi:10.1016/j.energy</w:t>
      </w:r>
      <w:proofErr w:type="gramEnd"/>
      <w:r w:rsidRPr="00CA034C">
        <w:rPr>
          <w:rFonts w:cstheme="minorHAnsi"/>
        </w:rPr>
        <w:t xml:space="preserve">.2013.04.073. </w:t>
      </w:r>
    </w:p>
    <w:p w14:paraId="5A015B13" w14:textId="77777777" w:rsidR="00631224" w:rsidRDefault="00716152" w:rsidP="00631224">
      <w:pPr>
        <w:spacing w:line="240" w:lineRule="auto"/>
        <w:rPr>
          <w:rFonts w:cstheme="minorHAnsi"/>
        </w:rPr>
      </w:pPr>
      <w:r w:rsidRPr="00CA034C">
        <w:rPr>
          <w:rFonts w:cstheme="minorHAnsi"/>
        </w:rPr>
        <w:t xml:space="preserve">St John, R.C. (1979) ‘Centrifugal Clutch Basics’, </w:t>
      </w:r>
      <w:r w:rsidRPr="00CA034C">
        <w:rPr>
          <w:rFonts w:cstheme="minorHAnsi"/>
          <w:i/>
        </w:rPr>
        <w:t>Power Transmission Design</w:t>
      </w:r>
      <w:r w:rsidRPr="00CA034C">
        <w:rPr>
          <w:rFonts w:cstheme="minorHAnsi"/>
        </w:rPr>
        <w:t xml:space="preserve">, 21(3), pp. 52–55. </w:t>
      </w:r>
    </w:p>
    <w:p w14:paraId="60E4323D" w14:textId="77777777" w:rsidR="00631224" w:rsidRDefault="00716152" w:rsidP="00631224">
      <w:pPr>
        <w:spacing w:line="240" w:lineRule="auto"/>
        <w:rPr>
          <w:rFonts w:cstheme="minorHAnsi"/>
        </w:rPr>
      </w:pPr>
      <w:r w:rsidRPr="00CA034C">
        <w:rPr>
          <w:rFonts w:cstheme="minorHAnsi"/>
        </w:rPr>
        <w:t xml:space="preserve">St. John, R.C. (1980) ‘Centrifugal Clutch Construction’. </w:t>
      </w:r>
      <w:r>
        <w:rPr>
          <w:rFonts w:cstheme="minorHAnsi"/>
        </w:rPr>
        <w:t>USA Patent:</w:t>
      </w:r>
      <w:r>
        <w:rPr>
          <w:rFonts w:cstheme="minorHAnsi"/>
        </w:rPr>
        <w:t xml:space="preserve"> 4226320</w:t>
      </w:r>
    </w:p>
    <w:p w14:paraId="7EE52F08" w14:textId="77777777" w:rsidR="00631224" w:rsidRDefault="00716152" w:rsidP="00631224">
      <w:pPr>
        <w:spacing w:line="240" w:lineRule="auto"/>
        <w:rPr>
          <w:rFonts w:cstheme="minorHAnsi"/>
        </w:rPr>
      </w:pPr>
      <w:r w:rsidRPr="00CA034C">
        <w:rPr>
          <w:rFonts w:cstheme="minorHAnsi"/>
        </w:rPr>
        <w:t xml:space="preserve">Weight, R.G., Howell, L.L. and Magleby, S.P. (2004) ‘Minimizing performance variation for the compliant floating-opposing-arm clutch’, </w:t>
      </w:r>
      <w:r w:rsidRPr="00CA034C">
        <w:rPr>
          <w:rFonts w:cstheme="minorHAnsi"/>
          <w:i/>
        </w:rPr>
        <w:t>Volume 2: 28th Biennial Mechanisms and Robotics Conference, Parts A and B</w:t>
      </w:r>
      <w:r w:rsidRPr="00CA034C">
        <w:rPr>
          <w:rFonts w:cstheme="minorHAnsi"/>
        </w:rPr>
        <w:t xml:space="preserve"> [Preprint]. doi:10.1115/detc2004-57206. </w:t>
      </w:r>
    </w:p>
    <w:p w14:paraId="40BC9BBE" w14:textId="10D60E09" w:rsidR="00716152" w:rsidRPr="00CA034C" w:rsidRDefault="00716152" w:rsidP="00631224">
      <w:pPr>
        <w:spacing w:line="240" w:lineRule="auto"/>
        <w:rPr>
          <w:rFonts w:cstheme="minorHAnsi"/>
        </w:rPr>
      </w:pPr>
      <w:r w:rsidRPr="00CA034C">
        <w:rPr>
          <w:rFonts w:cstheme="minorHAnsi"/>
        </w:rPr>
        <w:t xml:space="preserve">Weiss, H. (1984) ‘CENTRIFUGAL CLUTCH FOR POWER </w:t>
      </w:r>
      <w:proofErr w:type="gramStart"/>
      <w:r w:rsidRPr="00CA034C">
        <w:rPr>
          <w:rFonts w:cstheme="minorHAnsi"/>
        </w:rPr>
        <w:t>SAWS ’</w:t>
      </w:r>
      <w:proofErr w:type="gramEnd"/>
      <w:r w:rsidRPr="00CA034C">
        <w:rPr>
          <w:rFonts w:cstheme="minorHAnsi"/>
        </w:rPr>
        <w:t xml:space="preserve">. </w:t>
      </w:r>
      <w:r>
        <w:rPr>
          <w:rFonts w:cstheme="minorHAnsi"/>
        </w:rPr>
        <w:t>USA Patent:</w:t>
      </w:r>
      <w:r>
        <w:rPr>
          <w:rFonts w:cstheme="minorHAnsi"/>
        </w:rPr>
        <w:t xml:space="preserve"> 4446954</w:t>
      </w:r>
    </w:p>
    <w:p w14:paraId="0130A832" w14:textId="5736AC3D" w:rsidR="00EA25A7" w:rsidRDefault="00A2760D" w:rsidP="00716152">
      <w:pPr>
        <w:sectPr w:rsidR="00EA25A7" w:rsidSect="00EA25A7">
          <w:pgSz w:w="11906" w:h="16838"/>
          <w:pgMar w:top="1440" w:right="1440" w:bottom="1440" w:left="1440" w:header="708" w:footer="708" w:gutter="0"/>
          <w:cols w:space="708"/>
          <w:docGrid w:linePitch="360"/>
        </w:sectPr>
      </w:pPr>
      <w:r>
        <w:br w:type="page"/>
      </w:r>
    </w:p>
    <w:p w14:paraId="7B479913" w14:textId="31EC0E0E" w:rsidR="00A2760D" w:rsidRDefault="00FD0DD6">
      <w:pPr>
        <w:rPr>
          <w:rStyle w:val="Heading2Char"/>
        </w:rPr>
      </w:pPr>
      <w:bookmarkStart w:id="33" w:name="_Toc150118931"/>
      <w:r w:rsidRPr="00EA25A7">
        <w:rPr>
          <w:rStyle w:val="Heading1Char"/>
        </w:rPr>
        <w:lastRenderedPageBreak/>
        <w:t>Appendices</w:t>
      </w:r>
      <w:bookmarkEnd w:id="33"/>
      <w:r>
        <w:rPr>
          <w:shd w:val="clear" w:color="auto" w:fill="FFFFFF"/>
        </w:rPr>
        <w:br/>
      </w:r>
      <w:r w:rsidRPr="00EA25A7">
        <w:rPr>
          <w:rStyle w:val="Heading2Char"/>
        </w:rPr>
        <w:t>Appendix 1</w:t>
      </w:r>
    </w:p>
    <w:p w14:paraId="706E0D45" w14:textId="1260F89E" w:rsidR="00F22AA1" w:rsidRPr="002F4067" w:rsidRDefault="002F4067">
      <w:pPr>
        <w:rPr>
          <w:rFonts w:asciiTheme="majorHAnsi" w:eastAsiaTheme="majorEastAsia" w:hAnsiTheme="majorHAnsi" w:cstheme="majorBidi"/>
          <w:color w:val="2F5496" w:themeColor="accent1" w:themeShade="BF"/>
          <w:sz w:val="26"/>
          <w:szCs w:val="26"/>
        </w:rPr>
      </w:pPr>
      <w:r w:rsidRPr="002F4067">
        <w:rPr>
          <w:rStyle w:val="Heading2Char"/>
          <w:noProof/>
        </w:rPr>
        <w:drawing>
          <wp:anchor distT="0" distB="0" distL="114300" distR="114300" simplePos="0" relativeHeight="251670528" behindDoc="1" locked="0" layoutInCell="1" allowOverlap="1" wp14:anchorId="77FB2A7D" wp14:editId="17327803">
            <wp:simplePos x="914400" y="1501140"/>
            <wp:positionH relativeFrom="margin">
              <wp:align>center</wp:align>
            </wp:positionH>
            <wp:positionV relativeFrom="margin">
              <wp:align>center</wp:align>
            </wp:positionV>
            <wp:extent cx="8703945" cy="4787900"/>
            <wp:effectExtent l="0" t="0" r="1905" b="0"/>
            <wp:wrapSquare wrapText="bothSides"/>
            <wp:docPr id="8191411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41132" name="Picture 1"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8703945" cy="4787900"/>
                    </a:xfrm>
                    <a:prstGeom prst="rect">
                      <a:avLst/>
                    </a:prstGeom>
                  </pic:spPr>
                </pic:pic>
              </a:graphicData>
            </a:graphic>
            <wp14:sizeRelH relativeFrom="page">
              <wp14:pctWidth>0</wp14:pctWidth>
            </wp14:sizeRelH>
            <wp14:sizeRelV relativeFrom="page">
              <wp14:pctHeight>0</wp14:pctHeight>
            </wp14:sizeRelV>
          </wp:anchor>
        </w:drawing>
      </w:r>
    </w:p>
    <w:sectPr w:rsidR="00F22AA1" w:rsidRPr="002F4067" w:rsidSect="00EA25A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E5591"/>
    <w:multiLevelType w:val="hybridMultilevel"/>
    <w:tmpl w:val="56EC24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771ABD"/>
    <w:multiLevelType w:val="multilevel"/>
    <w:tmpl w:val="02C48104"/>
    <w:lvl w:ilvl="0">
      <w:start w:val="1"/>
      <w:numFmt w:val="bullet"/>
      <w:lvlText w:val=""/>
      <w:lvlJc w:val="left"/>
      <w:pPr>
        <w:tabs>
          <w:tab w:val="num" w:pos="720"/>
        </w:tabs>
        <w:ind w:left="720" w:hanging="360"/>
      </w:pPr>
      <w:rPr>
        <w:rFonts w:ascii="Symbol" w:hAnsi="Symbol" w:hint="default"/>
        <w:sz w:val="20"/>
      </w:rPr>
    </w:lvl>
    <w:lvl w:ilvl="1">
      <w:start w:val="485"/>
      <w:numFmt w:val="decimal"/>
      <w:lvlText w:val="%2"/>
      <w:lvlJc w:val="left"/>
      <w:pPr>
        <w:ind w:left="1560" w:hanging="480"/>
      </w:pPr>
      <w:rPr>
        <w:rFonts w:ascii="Cambria Math" w:eastAsiaTheme="minorHAnsi" w:hAnsi="Cambria Math" w:cs="Open Sans" w:hint="default"/>
        <w:i/>
        <w:sz w:val="28"/>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924FB2"/>
    <w:multiLevelType w:val="multilevel"/>
    <w:tmpl w:val="604255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0C4BA6"/>
    <w:multiLevelType w:val="hybridMultilevel"/>
    <w:tmpl w:val="7324C392"/>
    <w:lvl w:ilvl="0" w:tplc="3BDA819A">
      <w:start w:val="1"/>
      <w:numFmt w:val="decimal"/>
      <w:lvlText w:val="%1."/>
      <w:lvlJc w:val="left"/>
      <w:pPr>
        <w:ind w:left="720" w:hanging="360"/>
      </w:pPr>
      <w:rPr>
        <w:rFonts w:asciiTheme="minorHAnsi" w:hAnsiTheme="minorHAnsi" w:cstheme="minorHAns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520D4D"/>
    <w:multiLevelType w:val="multilevel"/>
    <w:tmpl w:val="1054C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D60B09"/>
    <w:multiLevelType w:val="multilevel"/>
    <w:tmpl w:val="17CE9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8F267ED"/>
    <w:multiLevelType w:val="hybridMultilevel"/>
    <w:tmpl w:val="56EC245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F2E0DF9"/>
    <w:multiLevelType w:val="hybridMultilevel"/>
    <w:tmpl w:val="56EC24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7122201">
    <w:abstractNumId w:val="3"/>
  </w:num>
  <w:num w:numId="2" w16cid:durableId="747506999">
    <w:abstractNumId w:val="7"/>
  </w:num>
  <w:num w:numId="3" w16cid:durableId="311299078">
    <w:abstractNumId w:val="5"/>
  </w:num>
  <w:num w:numId="4" w16cid:durableId="1492679045">
    <w:abstractNumId w:val="1"/>
  </w:num>
  <w:num w:numId="5" w16cid:durableId="953707711">
    <w:abstractNumId w:val="6"/>
  </w:num>
  <w:num w:numId="6" w16cid:durableId="1607540527">
    <w:abstractNumId w:val="0"/>
  </w:num>
  <w:num w:numId="7" w16cid:durableId="1685286095">
    <w:abstractNumId w:val="4"/>
  </w:num>
  <w:num w:numId="8" w16cid:durableId="17765108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17A"/>
    <w:rsid w:val="00003075"/>
    <w:rsid w:val="0001076A"/>
    <w:rsid w:val="00023E03"/>
    <w:rsid w:val="0003075E"/>
    <w:rsid w:val="0003145D"/>
    <w:rsid w:val="000331F6"/>
    <w:rsid w:val="00033481"/>
    <w:rsid w:val="000507AD"/>
    <w:rsid w:val="000530D7"/>
    <w:rsid w:val="0005545E"/>
    <w:rsid w:val="00075A5A"/>
    <w:rsid w:val="0007662E"/>
    <w:rsid w:val="00081372"/>
    <w:rsid w:val="00091354"/>
    <w:rsid w:val="00092893"/>
    <w:rsid w:val="00096159"/>
    <w:rsid w:val="000A6565"/>
    <w:rsid w:val="000B1B3A"/>
    <w:rsid w:val="000B7709"/>
    <w:rsid w:val="000C5685"/>
    <w:rsid w:val="000D2CE6"/>
    <w:rsid w:val="000D596C"/>
    <w:rsid w:val="000E35EF"/>
    <w:rsid w:val="000E474B"/>
    <w:rsid w:val="000F2EE8"/>
    <w:rsid w:val="000F7C06"/>
    <w:rsid w:val="001046AB"/>
    <w:rsid w:val="001059CF"/>
    <w:rsid w:val="001166BF"/>
    <w:rsid w:val="00123253"/>
    <w:rsid w:val="00140556"/>
    <w:rsid w:val="00143348"/>
    <w:rsid w:val="00146C0A"/>
    <w:rsid w:val="00147BB2"/>
    <w:rsid w:val="001510B6"/>
    <w:rsid w:val="00152D0D"/>
    <w:rsid w:val="00156D5D"/>
    <w:rsid w:val="001571BD"/>
    <w:rsid w:val="001731DC"/>
    <w:rsid w:val="00181804"/>
    <w:rsid w:val="00187EF6"/>
    <w:rsid w:val="00191822"/>
    <w:rsid w:val="00196C1F"/>
    <w:rsid w:val="00197D96"/>
    <w:rsid w:val="001A5661"/>
    <w:rsid w:val="001B0B19"/>
    <w:rsid w:val="001B2F68"/>
    <w:rsid w:val="001C11DA"/>
    <w:rsid w:val="001C4024"/>
    <w:rsid w:val="001C4ED8"/>
    <w:rsid w:val="001D180E"/>
    <w:rsid w:val="001D3E97"/>
    <w:rsid w:val="001D6AB4"/>
    <w:rsid w:val="001E00C1"/>
    <w:rsid w:val="001F62D9"/>
    <w:rsid w:val="001F76B9"/>
    <w:rsid w:val="00203581"/>
    <w:rsid w:val="00206519"/>
    <w:rsid w:val="00206C2F"/>
    <w:rsid w:val="00211F1E"/>
    <w:rsid w:val="002166CF"/>
    <w:rsid w:val="002236E1"/>
    <w:rsid w:val="00231224"/>
    <w:rsid w:val="002424F5"/>
    <w:rsid w:val="00242628"/>
    <w:rsid w:val="00243098"/>
    <w:rsid w:val="0025386F"/>
    <w:rsid w:val="00260AF7"/>
    <w:rsid w:val="00260B4B"/>
    <w:rsid w:val="0026165F"/>
    <w:rsid w:val="00271393"/>
    <w:rsid w:val="00276BCC"/>
    <w:rsid w:val="00277E3D"/>
    <w:rsid w:val="00285D03"/>
    <w:rsid w:val="00291D18"/>
    <w:rsid w:val="00292E30"/>
    <w:rsid w:val="002B1AA3"/>
    <w:rsid w:val="002B2808"/>
    <w:rsid w:val="002B6FDA"/>
    <w:rsid w:val="002C5E1B"/>
    <w:rsid w:val="002D66B7"/>
    <w:rsid w:val="002E6E7A"/>
    <w:rsid w:val="002F4067"/>
    <w:rsid w:val="002F4AA8"/>
    <w:rsid w:val="002F6155"/>
    <w:rsid w:val="00303F2F"/>
    <w:rsid w:val="0032126A"/>
    <w:rsid w:val="00322318"/>
    <w:rsid w:val="00322739"/>
    <w:rsid w:val="00333A93"/>
    <w:rsid w:val="0033445D"/>
    <w:rsid w:val="00334651"/>
    <w:rsid w:val="00346324"/>
    <w:rsid w:val="00346FA6"/>
    <w:rsid w:val="003553BF"/>
    <w:rsid w:val="00364AAF"/>
    <w:rsid w:val="003749A1"/>
    <w:rsid w:val="00390B27"/>
    <w:rsid w:val="003911CD"/>
    <w:rsid w:val="003A0C8A"/>
    <w:rsid w:val="003A1E03"/>
    <w:rsid w:val="003A266A"/>
    <w:rsid w:val="003A3259"/>
    <w:rsid w:val="003A7AAA"/>
    <w:rsid w:val="003B2F0B"/>
    <w:rsid w:val="003B76F5"/>
    <w:rsid w:val="003C1530"/>
    <w:rsid w:val="003C2258"/>
    <w:rsid w:val="003D638D"/>
    <w:rsid w:val="003E7D73"/>
    <w:rsid w:val="0041317A"/>
    <w:rsid w:val="00424BA3"/>
    <w:rsid w:val="00426659"/>
    <w:rsid w:val="00444500"/>
    <w:rsid w:val="00447434"/>
    <w:rsid w:val="0045623C"/>
    <w:rsid w:val="004578DE"/>
    <w:rsid w:val="0047315D"/>
    <w:rsid w:val="00474218"/>
    <w:rsid w:val="0047509A"/>
    <w:rsid w:val="00482893"/>
    <w:rsid w:val="004862F7"/>
    <w:rsid w:val="004A4355"/>
    <w:rsid w:val="004B08E5"/>
    <w:rsid w:val="004B0BF5"/>
    <w:rsid w:val="004B2D33"/>
    <w:rsid w:val="004C31CD"/>
    <w:rsid w:val="004C327C"/>
    <w:rsid w:val="004C4615"/>
    <w:rsid w:val="004C5F7E"/>
    <w:rsid w:val="004E5957"/>
    <w:rsid w:val="004E5A45"/>
    <w:rsid w:val="004E5DE2"/>
    <w:rsid w:val="00501359"/>
    <w:rsid w:val="00501DCB"/>
    <w:rsid w:val="005060D6"/>
    <w:rsid w:val="00512F76"/>
    <w:rsid w:val="00517EBC"/>
    <w:rsid w:val="00520662"/>
    <w:rsid w:val="00521976"/>
    <w:rsid w:val="005256A0"/>
    <w:rsid w:val="00531CD4"/>
    <w:rsid w:val="00536C1F"/>
    <w:rsid w:val="00546A42"/>
    <w:rsid w:val="00550854"/>
    <w:rsid w:val="00557E16"/>
    <w:rsid w:val="00566A14"/>
    <w:rsid w:val="005708A0"/>
    <w:rsid w:val="00576711"/>
    <w:rsid w:val="00577EB0"/>
    <w:rsid w:val="00584145"/>
    <w:rsid w:val="00584AF6"/>
    <w:rsid w:val="005914AD"/>
    <w:rsid w:val="00591EAA"/>
    <w:rsid w:val="00592E68"/>
    <w:rsid w:val="00593391"/>
    <w:rsid w:val="005973D2"/>
    <w:rsid w:val="005A2510"/>
    <w:rsid w:val="005A2C20"/>
    <w:rsid w:val="005A5825"/>
    <w:rsid w:val="005B12FE"/>
    <w:rsid w:val="005B18DC"/>
    <w:rsid w:val="005B744E"/>
    <w:rsid w:val="005C0090"/>
    <w:rsid w:val="005C6B5E"/>
    <w:rsid w:val="005C7100"/>
    <w:rsid w:val="005D411A"/>
    <w:rsid w:val="005D5970"/>
    <w:rsid w:val="005E6171"/>
    <w:rsid w:val="005F7F96"/>
    <w:rsid w:val="00601E17"/>
    <w:rsid w:val="00612EF4"/>
    <w:rsid w:val="00621B29"/>
    <w:rsid w:val="00631224"/>
    <w:rsid w:val="00632541"/>
    <w:rsid w:val="00634ACD"/>
    <w:rsid w:val="006520E9"/>
    <w:rsid w:val="00657375"/>
    <w:rsid w:val="006610F1"/>
    <w:rsid w:val="00661871"/>
    <w:rsid w:val="00666161"/>
    <w:rsid w:val="00683439"/>
    <w:rsid w:val="00685712"/>
    <w:rsid w:val="006914A6"/>
    <w:rsid w:val="006B4421"/>
    <w:rsid w:val="006C2C9A"/>
    <w:rsid w:val="006C3719"/>
    <w:rsid w:val="006C5B3A"/>
    <w:rsid w:val="006D1BFE"/>
    <w:rsid w:val="006D1C2E"/>
    <w:rsid w:val="006E0F36"/>
    <w:rsid w:val="006E40D9"/>
    <w:rsid w:val="0070203A"/>
    <w:rsid w:val="00705B51"/>
    <w:rsid w:val="0071298F"/>
    <w:rsid w:val="00716152"/>
    <w:rsid w:val="00717B35"/>
    <w:rsid w:val="00720668"/>
    <w:rsid w:val="007331AF"/>
    <w:rsid w:val="00735884"/>
    <w:rsid w:val="00736051"/>
    <w:rsid w:val="00746025"/>
    <w:rsid w:val="00752562"/>
    <w:rsid w:val="00752B07"/>
    <w:rsid w:val="00760D26"/>
    <w:rsid w:val="007673C4"/>
    <w:rsid w:val="007746BC"/>
    <w:rsid w:val="00775F35"/>
    <w:rsid w:val="00781400"/>
    <w:rsid w:val="00791E2F"/>
    <w:rsid w:val="00793A79"/>
    <w:rsid w:val="007A3775"/>
    <w:rsid w:val="007A65D5"/>
    <w:rsid w:val="007B0123"/>
    <w:rsid w:val="007B0ACA"/>
    <w:rsid w:val="007B1C2F"/>
    <w:rsid w:val="007B5701"/>
    <w:rsid w:val="007C612E"/>
    <w:rsid w:val="007E7B2A"/>
    <w:rsid w:val="007F2A30"/>
    <w:rsid w:val="007F3E58"/>
    <w:rsid w:val="00802B9E"/>
    <w:rsid w:val="008104F3"/>
    <w:rsid w:val="00813493"/>
    <w:rsid w:val="00822CFD"/>
    <w:rsid w:val="008262B6"/>
    <w:rsid w:val="00827556"/>
    <w:rsid w:val="00833173"/>
    <w:rsid w:val="00834CC9"/>
    <w:rsid w:val="00836912"/>
    <w:rsid w:val="00850CF0"/>
    <w:rsid w:val="00850D16"/>
    <w:rsid w:val="00857180"/>
    <w:rsid w:val="00857389"/>
    <w:rsid w:val="008644C6"/>
    <w:rsid w:val="008648B3"/>
    <w:rsid w:val="00865E66"/>
    <w:rsid w:val="00865F61"/>
    <w:rsid w:val="00882A29"/>
    <w:rsid w:val="0089114C"/>
    <w:rsid w:val="00892F2C"/>
    <w:rsid w:val="00896CBA"/>
    <w:rsid w:val="008A1842"/>
    <w:rsid w:val="008A416F"/>
    <w:rsid w:val="008A46BF"/>
    <w:rsid w:val="008B0517"/>
    <w:rsid w:val="008B68F9"/>
    <w:rsid w:val="008D778B"/>
    <w:rsid w:val="008D7D18"/>
    <w:rsid w:val="008E1781"/>
    <w:rsid w:val="009103BC"/>
    <w:rsid w:val="00914683"/>
    <w:rsid w:val="009218FF"/>
    <w:rsid w:val="009220F9"/>
    <w:rsid w:val="009261F6"/>
    <w:rsid w:val="00927C84"/>
    <w:rsid w:val="009354D5"/>
    <w:rsid w:val="00940584"/>
    <w:rsid w:val="009637D6"/>
    <w:rsid w:val="00966F4F"/>
    <w:rsid w:val="00972AE3"/>
    <w:rsid w:val="00974122"/>
    <w:rsid w:val="009817BA"/>
    <w:rsid w:val="00995833"/>
    <w:rsid w:val="00996509"/>
    <w:rsid w:val="009A4F81"/>
    <w:rsid w:val="009B03B3"/>
    <w:rsid w:val="009B0D29"/>
    <w:rsid w:val="009B6F71"/>
    <w:rsid w:val="009C3E7F"/>
    <w:rsid w:val="009D3562"/>
    <w:rsid w:val="009E0DE4"/>
    <w:rsid w:val="009E3785"/>
    <w:rsid w:val="00A2760D"/>
    <w:rsid w:val="00A27617"/>
    <w:rsid w:val="00A34FF3"/>
    <w:rsid w:val="00A35C94"/>
    <w:rsid w:val="00A42433"/>
    <w:rsid w:val="00A45906"/>
    <w:rsid w:val="00A45FB5"/>
    <w:rsid w:val="00A53E7B"/>
    <w:rsid w:val="00A57C5A"/>
    <w:rsid w:val="00A646D2"/>
    <w:rsid w:val="00A71D0E"/>
    <w:rsid w:val="00A842CD"/>
    <w:rsid w:val="00A867B8"/>
    <w:rsid w:val="00A91E2D"/>
    <w:rsid w:val="00A95CCE"/>
    <w:rsid w:val="00AA5193"/>
    <w:rsid w:val="00AB7544"/>
    <w:rsid w:val="00AC0381"/>
    <w:rsid w:val="00AC297B"/>
    <w:rsid w:val="00AC3828"/>
    <w:rsid w:val="00AC46B6"/>
    <w:rsid w:val="00AE30AA"/>
    <w:rsid w:val="00AE4895"/>
    <w:rsid w:val="00AE6149"/>
    <w:rsid w:val="00AF1B67"/>
    <w:rsid w:val="00AF2804"/>
    <w:rsid w:val="00B0319D"/>
    <w:rsid w:val="00B15901"/>
    <w:rsid w:val="00B200C8"/>
    <w:rsid w:val="00B320CB"/>
    <w:rsid w:val="00B351C2"/>
    <w:rsid w:val="00B451A9"/>
    <w:rsid w:val="00B46647"/>
    <w:rsid w:val="00B523A4"/>
    <w:rsid w:val="00B56AD7"/>
    <w:rsid w:val="00B600EE"/>
    <w:rsid w:val="00B63215"/>
    <w:rsid w:val="00B740F1"/>
    <w:rsid w:val="00B74E59"/>
    <w:rsid w:val="00B85EE7"/>
    <w:rsid w:val="00B875C4"/>
    <w:rsid w:val="00B92710"/>
    <w:rsid w:val="00B9443A"/>
    <w:rsid w:val="00BA2808"/>
    <w:rsid w:val="00BA3814"/>
    <w:rsid w:val="00BA68A7"/>
    <w:rsid w:val="00BB0DAF"/>
    <w:rsid w:val="00BB5BEC"/>
    <w:rsid w:val="00BB700C"/>
    <w:rsid w:val="00BC2EE1"/>
    <w:rsid w:val="00BE05DA"/>
    <w:rsid w:val="00BE2F57"/>
    <w:rsid w:val="00BE6869"/>
    <w:rsid w:val="00BF589B"/>
    <w:rsid w:val="00BF793E"/>
    <w:rsid w:val="00C02AF2"/>
    <w:rsid w:val="00C13D9D"/>
    <w:rsid w:val="00C165C5"/>
    <w:rsid w:val="00C17783"/>
    <w:rsid w:val="00C178DD"/>
    <w:rsid w:val="00C236AE"/>
    <w:rsid w:val="00C402EB"/>
    <w:rsid w:val="00C40D76"/>
    <w:rsid w:val="00C50FBB"/>
    <w:rsid w:val="00C52429"/>
    <w:rsid w:val="00C529DF"/>
    <w:rsid w:val="00C57539"/>
    <w:rsid w:val="00C5772B"/>
    <w:rsid w:val="00C61E05"/>
    <w:rsid w:val="00C645BD"/>
    <w:rsid w:val="00C71B2A"/>
    <w:rsid w:val="00C75AA9"/>
    <w:rsid w:val="00C76D08"/>
    <w:rsid w:val="00C77A50"/>
    <w:rsid w:val="00C902AA"/>
    <w:rsid w:val="00C93776"/>
    <w:rsid w:val="00CA0EBF"/>
    <w:rsid w:val="00CA519A"/>
    <w:rsid w:val="00CB1CA8"/>
    <w:rsid w:val="00CB66A2"/>
    <w:rsid w:val="00CB6E78"/>
    <w:rsid w:val="00CC3716"/>
    <w:rsid w:val="00CD7626"/>
    <w:rsid w:val="00CE3CD8"/>
    <w:rsid w:val="00CE4B06"/>
    <w:rsid w:val="00D022B3"/>
    <w:rsid w:val="00D13E82"/>
    <w:rsid w:val="00D256AC"/>
    <w:rsid w:val="00D26A61"/>
    <w:rsid w:val="00D27648"/>
    <w:rsid w:val="00D2778D"/>
    <w:rsid w:val="00D418AE"/>
    <w:rsid w:val="00D42464"/>
    <w:rsid w:val="00D43059"/>
    <w:rsid w:val="00D456D7"/>
    <w:rsid w:val="00D472FC"/>
    <w:rsid w:val="00D55080"/>
    <w:rsid w:val="00D56D0E"/>
    <w:rsid w:val="00D5749B"/>
    <w:rsid w:val="00D60E08"/>
    <w:rsid w:val="00D65F57"/>
    <w:rsid w:val="00D73FC5"/>
    <w:rsid w:val="00D82201"/>
    <w:rsid w:val="00D93FD4"/>
    <w:rsid w:val="00DA21D0"/>
    <w:rsid w:val="00DA2546"/>
    <w:rsid w:val="00DA2ABF"/>
    <w:rsid w:val="00DA48B4"/>
    <w:rsid w:val="00DC519A"/>
    <w:rsid w:val="00E16B1B"/>
    <w:rsid w:val="00E20A58"/>
    <w:rsid w:val="00E2299F"/>
    <w:rsid w:val="00E22FFE"/>
    <w:rsid w:val="00E23110"/>
    <w:rsid w:val="00E26A43"/>
    <w:rsid w:val="00E36476"/>
    <w:rsid w:val="00E36F3A"/>
    <w:rsid w:val="00E4157E"/>
    <w:rsid w:val="00E42D26"/>
    <w:rsid w:val="00E4785F"/>
    <w:rsid w:val="00E57BAC"/>
    <w:rsid w:val="00E64CE6"/>
    <w:rsid w:val="00E66836"/>
    <w:rsid w:val="00E67C75"/>
    <w:rsid w:val="00E81442"/>
    <w:rsid w:val="00E8565D"/>
    <w:rsid w:val="00E87615"/>
    <w:rsid w:val="00E8793B"/>
    <w:rsid w:val="00E93367"/>
    <w:rsid w:val="00EA25A7"/>
    <w:rsid w:val="00EA55E1"/>
    <w:rsid w:val="00EB074E"/>
    <w:rsid w:val="00EB4D3B"/>
    <w:rsid w:val="00EC1DC2"/>
    <w:rsid w:val="00ED4A0F"/>
    <w:rsid w:val="00EE164B"/>
    <w:rsid w:val="00EE5D66"/>
    <w:rsid w:val="00EF580C"/>
    <w:rsid w:val="00EF59CB"/>
    <w:rsid w:val="00F22AA1"/>
    <w:rsid w:val="00F259DD"/>
    <w:rsid w:val="00F337A4"/>
    <w:rsid w:val="00F35B19"/>
    <w:rsid w:val="00F4224C"/>
    <w:rsid w:val="00F47AE8"/>
    <w:rsid w:val="00F501ED"/>
    <w:rsid w:val="00F52403"/>
    <w:rsid w:val="00F52B1A"/>
    <w:rsid w:val="00F52EF2"/>
    <w:rsid w:val="00F62DE3"/>
    <w:rsid w:val="00F74801"/>
    <w:rsid w:val="00F7674C"/>
    <w:rsid w:val="00F7798A"/>
    <w:rsid w:val="00F834DF"/>
    <w:rsid w:val="00F83F61"/>
    <w:rsid w:val="00F870D0"/>
    <w:rsid w:val="00F94B8D"/>
    <w:rsid w:val="00F97F71"/>
    <w:rsid w:val="00FA680B"/>
    <w:rsid w:val="00FD0DD6"/>
    <w:rsid w:val="00FD15F8"/>
    <w:rsid w:val="00FD2256"/>
    <w:rsid w:val="00FD3D34"/>
    <w:rsid w:val="00FE0D0F"/>
    <w:rsid w:val="00FE43BB"/>
    <w:rsid w:val="00FE4FFF"/>
    <w:rsid w:val="00FF56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A5899"/>
  <w15:chartTrackingRefBased/>
  <w15:docId w15:val="{DD1892FD-26A0-4213-A313-9135B2D59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DD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3E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D13E82"/>
  </w:style>
  <w:style w:type="character" w:styleId="Hyperlink">
    <w:name w:val="Hyperlink"/>
    <w:basedOn w:val="DefaultParagraphFont"/>
    <w:uiPriority w:val="99"/>
    <w:unhideWhenUsed/>
    <w:rsid w:val="00F22AA1"/>
    <w:rPr>
      <w:color w:val="0563C1" w:themeColor="hyperlink"/>
      <w:u w:val="single"/>
    </w:rPr>
  </w:style>
  <w:style w:type="character" w:styleId="UnresolvedMention">
    <w:name w:val="Unresolved Mention"/>
    <w:basedOn w:val="DefaultParagraphFont"/>
    <w:uiPriority w:val="99"/>
    <w:semiHidden/>
    <w:unhideWhenUsed/>
    <w:rsid w:val="00F22AA1"/>
    <w:rPr>
      <w:color w:val="605E5C"/>
      <w:shd w:val="clear" w:color="auto" w:fill="E1DFDD"/>
    </w:rPr>
  </w:style>
  <w:style w:type="character" w:styleId="Strong">
    <w:name w:val="Strong"/>
    <w:basedOn w:val="DefaultParagraphFont"/>
    <w:uiPriority w:val="22"/>
    <w:qFormat/>
    <w:rsid w:val="00F22AA1"/>
    <w:rPr>
      <w:b/>
      <w:bCs/>
    </w:rPr>
  </w:style>
  <w:style w:type="character" w:customStyle="1" w:styleId="katex-mathml">
    <w:name w:val="katex-mathml"/>
    <w:basedOn w:val="DefaultParagraphFont"/>
    <w:rsid w:val="00F22AA1"/>
  </w:style>
  <w:style w:type="character" w:customStyle="1" w:styleId="mord">
    <w:name w:val="mord"/>
    <w:basedOn w:val="DefaultParagraphFont"/>
    <w:rsid w:val="00F22AA1"/>
  </w:style>
  <w:style w:type="character" w:customStyle="1" w:styleId="mrel">
    <w:name w:val="mrel"/>
    <w:basedOn w:val="DefaultParagraphFont"/>
    <w:rsid w:val="00F22AA1"/>
  </w:style>
  <w:style w:type="character" w:customStyle="1" w:styleId="mbin">
    <w:name w:val="mbin"/>
    <w:basedOn w:val="DefaultParagraphFont"/>
    <w:rsid w:val="00F22AA1"/>
  </w:style>
  <w:style w:type="character" w:customStyle="1" w:styleId="vlist-s">
    <w:name w:val="vlist-s"/>
    <w:basedOn w:val="DefaultParagraphFont"/>
    <w:rsid w:val="00F22AA1"/>
  </w:style>
  <w:style w:type="paragraph" w:styleId="ListParagraph">
    <w:name w:val="List Paragraph"/>
    <w:basedOn w:val="Normal"/>
    <w:uiPriority w:val="34"/>
    <w:qFormat/>
    <w:rsid w:val="006C3719"/>
    <w:pPr>
      <w:ind w:left="720"/>
      <w:contextualSpacing/>
    </w:pPr>
  </w:style>
  <w:style w:type="character" w:styleId="PlaceholderText">
    <w:name w:val="Placeholder Text"/>
    <w:basedOn w:val="DefaultParagraphFont"/>
    <w:uiPriority w:val="99"/>
    <w:semiHidden/>
    <w:rsid w:val="00896CBA"/>
    <w:rPr>
      <w:color w:val="808080"/>
    </w:rPr>
  </w:style>
  <w:style w:type="paragraph" w:styleId="Revision">
    <w:name w:val="Revision"/>
    <w:hidden/>
    <w:uiPriority w:val="99"/>
    <w:semiHidden/>
    <w:rsid w:val="00F834DF"/>
    <w:pPr>
      <w:spacing w:after="0" w:line="240" w:lineRule="auto"/>
    </w:pPr>
  </w:style>
  <w:style w:type="paragraph" w:styleId="Caption">
    <w:name w:val="caption"/>
    <w:basedOn w:val="Normal"/>
    <w:next w:val="Normal"/>
    <w:uiPriority w:val="35"/>
    <w:unhideWhenUsed/>
    <w:qFormat/>
    <w:rsid w:val="00E36F3A"/>
    <w:pPr>
      <w:spacing w:after="200" w:line="240" w:lineRule="auto"/>
    </w:pPr>
    <w:rPr>
      <w:i/>
      <w:iCs/>
      <w:color w:val="44546A" w:themeColor="text2"/>
      <w:sz w:val="18"/>
      <w:szCs w:val="18"/>
    </w:rPr>
  </w:style>
  <w:style w:type="character" w:customStyle="1" w:styleId="mi">
    <w:name w:val="mi"/>
    <w:basedOn w:val="DefaultParagraphFont"/>
    <w:rsid w:val="00EA55E1"/>
  </w:style>
  <w:style w:type="character" w:customStyle="1" w:styleId="mo">
    <w:name w:val="mo"/>
    <w:basedOn w:val="DefaultParagraphFont"/>
    <w:rsid w:val="00EA55E1"/>
  </w:style>
  <w:style w:type="character" w:customStyle="1" w:styleId="mtext">
    <w:name w:val="mtext"/>
    <w:basedOn w:val="DefaultParagraphFont"/>
    <w:rsid w:val="00EA55E1"/>
  </w:style>
  <w:style w:type="character" w:customStyle="1" w:styleId="mjxassistivemathml">
    <w:name w:val="mjx_assistive_mathml"/>
    <w:basedOn w:val="DefaultParagraphFont"/>
    <w:rsid w:val="00EA55E1"/>
  </w:style>
  <w:style w:type="paragraph" w:styleId="Title">
    <w:name w:val="Title"/>
    <w:basedOn w:val="Normal"/>
    <w:next w:val="Normal"/>
    <w:link w:val="TitleChar"/>
    <w:uiPriority w:val="10"/>
    <w:qFormat/>
    <w:rsid w:val="00FD0DD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0DD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D0DD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53E7B"/>
    <w:rPr>
      <w:rFonts w:asciiTheme="majorHAnsi" w:eastAsiaTheme="majorEastAsia" w:hAnsiTheme="majorHAnsi" w:cstheme="majorBidi"/>
      <w:color w:val="2F5496" w:themeColor="accent1" w:themeShade="BF"/>
      <w:sz w:val="26"/>
      <w:szCs w:val="26"/>
    </w:rPr>
  </w:style>
  <w:style w:type="character" w:styleId="BookTitle">
    <w:name w:val="Book Title"/>
    <w:basedOn w:val="DefaultParagraphFont"/>
    <w:uiPriority w:val="33"/>
    <w:qFormat/>
    <w:rsid w:val="00685712"/>
    <w:rPr>
      <w:b/>
      <w:bCs/>
      <w:i/>
      <w:iCs/>
      <w:spacing w:val="5"/>
    </w:rPr>
  </w:style>
  <w:style w:type="paragraph" w:styleId="TOCHeading">
    <w:name w:val="TOC Heading"/>
    <w:basedOn w:val="Heading1"/>
    <w:next w:val="Normal"/>
    <w:uiPriority w:val="39"/>
    <w:unhideWhenUsed/>
    <w:qFormat/>
    <w:rsid w:val="00685712"/>
    <w:pPr>
      <w:outlineLvl w:val="9"/>
    </w:pPr>
    <w:rPr>
      <w:lang w:val="en-US"/>
    </w:rPr>
  </w:style>
  <w:style w:type="paragraph" w:styleId="TOC1">
    <w:name w:val="toc 1"/>
    <w:basedOn w:val="Normal"/>
    <w:next w:val="Normal"/>
    <w:autoRedefine/>
    <w:uiPriority w:val="39"/>
    <w:unhideWhenUsed/>
    <w:rsid w:val="00685712"/>
    <w:pPr>
      <w:spacing w:after="100"/>
    </w:pPr>
    <w:rPr>
      <w:kern w:val="2"/>
      <w14:ligatures w14:val="standardContextual"/>
    </w:rPr>
  </w:style>
  <w:style w:type="paragraph" w:customStyle="1" w:styleId="paragraph">
    <w:name w:val="paragraph"/>
    <w:basedOn w:val="Normal"/>
    <w:rsid w:val="006857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85712"/>
  </w:style>
  <w:style w:type="paragraph" w:styleId="TOC2">
    <w:name w:val="toc 2"/>
    <w:basedOn w:val="Normal"/>
    <w:next w:val="Normal"/>
    <w:autoRedefine/>
    <w:uiPriority w:val="39"/>
    <w:unhideWhenUsed/>
    <w:rsid w:val="00D2778D"/>
    <w:pPr>
      <w:spacing w:after="100"/>
      <w:ind w:left="220"/>
    </w:pPr>
  </w:style>
  <w:style w:type="paragraph" w:styleId="TableofFigures">
    <w:name w:val="table of figures"/>
    <w:basedOn w:val="Normal"/>
    <w:next w:val="Normal"/>
    <w:uiPriority w:val="99"/>
    <w:unhideWhenUsed/>
    <w:rsid w:val="00023E0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932227">
      <w:bodyDiv w:val="1"/>
      <w:marLeft w:val="0"/>
      <w:marRight w:val="0"/>
      <w:marTop w:val="0"/>
      <w:marBottom w:val="0"/>
      <w:divBdr>
        <w:top w:val="none" w:sz="0" w:space="0" w:color="auto"/>
        <w:left w:val="none" w:sz="0" w:space="0" w:color="auto"/>
        <w:bottom w:val="none" w:sz="0" w:space="0" w:color="auto"/>
        <w:right w:val="none" w:sz="0" w:space="0" w:color="auto"/>
      </w:divBdr>
    </w:div>
    <w:div w:id="910193654">
      <w:bodyDiv w:val="1"/>
      <w:marLeft w:val="0"/>
      <w:marRight w:val="0"/>
      <w:marTop w:val="0"/>
      <w:marBottom w:val="0"/>
      <w:divBdr>
        <w:top w:val="none" w:sz="0" w:space="0" w:color="auto"/>
        <w:left w:val="none" w:sz="0" w:space="0" w:color="auto"/>
        <w:bottom w:val="none" w:sz="0" w:space="0" w:color="auto"/>
        <w:right w:val="none" w:sz="0" w:space="0" w:color="auto"/>
      </w:divBdr>
    </w:div>
    <w:div w:id="975718063">
      <w:bodyDiv w:val="1"/>
      <w:marLeft w:val="0"/>
      <w:marRight w:val="0"/>
      <w:marTop w:val="0"/>
      <w:marBottom w:val="0"/>
      <w:divBdr>
        <w:top w:val="none" w:sz="0" w:space="0" w:color="auto"/>
        <w:left w:val="none" w:sz="0" w:space="0" w:color="auto"/>
        <w:bottom w:val="none" w:sz="0" w:space="0" w:color="auto"/>
        <w:right w:val="none" w:sz="0" w:space="0" w:color="auto"/>
      </w:divBdr>
    </w:div>
    <w:div w:id="980117288">
      <w:bodyDiv w:val="1"/>
      <w:marLeft w:val="0"/>
      <w:marRight w:val="0"/>
      <w:marTop w:val="0"/>
      <w:marBottom w:val="0"/>
      <w:divBdr>
        <w:top w:val="none" w:sz="0" w:space="0" w:color="auto"/>
        <w:left w:val="none" w:sz="0" w:space="0" w:color="auto"/>
        <w:bottom w:val="none" w:sz="0" w:space="0" w:color="auto"/>
        <w:right w:val="none" w:sz="0" w:space="0" w:color="auto"/>
      </w:divBdr>
    </w:div>
    <w:div w:id="1651666728">
      <w:bodyDiv w:val="1"/>
      <w:marLeft w:val="0"/>
      <w:marRight w:val="0"/>
      <w:marTop w:val="0"/>
      <w:marBottom w:val="0"/>
      <w:divBdr>
        <w:top w:val="none" w:sz="0" w:space="0" w:color="auto"/>
        <w:left w:val="none" w:sz="0" w:space="0" w:color="auto"/>
        <w:bottom w:val="none" w:sz="0" w:space="0" w:color="auto"/>
        <w:right w:val="none" w:sz="0" w:space="0" w:color="auto"/>
      </w:divBdr>
    </w:div>
    <w:div w:id="1811357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josep\OneDrive\Desktop\Dynamics%20Assign%20Final.docx" TargetMode="External"/><Relationship Id="rId13" Type="http://schemas.openxmlformats.org/officeDocument/2006/relationships/hyperlink" Target="file:///C:\Users\josep\OneDrive\Desktop\Dynamics%20Assign%20Final.docx"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hyperlink" Target="file:///C:\Users\josep\OneDrive\Desktop\Dynamics%20Assign%20Final.docx" TargetMode="External"/><Relationship Id="rId12" Type="http://schemas.openxmlformats.org/officeDocument/2006/relationships/hyperlink" Target="file:///C:\Users\josep\OneDrive\Desktop\Dynamics%20Assign%20Final.docx" TargetMode="External"/><Relationship Id="rId17" Type="http://schemas.openxmlformats.org/officeDocument/2006/relationships/image" Target="media/image4.png"/><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file:///C:\Users\josep\OneDrive\Desktop\Dynamics%20Assign%20Final.docx" TargetMode="External"/><Relationship Id="rId24"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chart" Target="charts/chart1.xml"/><Relationship Id="rId10" Type="http://schemas.openxmlformats.org/officeDocument/2006/relationships/hyperlink" Target="file:///C:\Users\josep\OneDrive\Desktop\Dynamics%20Assign%20Final.docx"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file:///C:\Users\josep\OneDrive\Desktop\Dynamics%20Assign%20Final.docx" TargetMode="External"/><Relationship Id="rId14" Type="http://schemas.openxmlformats.org/officeDocument/2006/relationships/hyperlink" Target="file:///C:\Users\josep\OneDrive\Desktop\Dynamics%20Assign%20Final.docx" TargetMode="External"/><Relationship Id="rId22" Type="http://schemas.openxmlformats.org/officeDocument/2006/relationships/image" Target="media/image9.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revvity-my.sharepoint.com/personal/joseph_lancastle_revvity_com/Documents/Desktop/Question%205%20and%20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revvity-my.sharepoint.com/personal/joseph_lancastle_revvity_com/Documents/Desktop/Question%205%20and%206.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Chart To Show Relationship Between RPM and Torque</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v>μ = 0.35</c:v>
          </c:tx>
          <c:spPr>
            <a:ln w="22225" cap="rnd">
              <a:solidFill>
                <a:schemeClr val="accent1"/>
              </a:solidFill>
            </a:ln>
            <a:effectLst>
              <a:glow rad="139700">
                <a:schemeClr val="accent1">
                  <a:satMod val="175000"/>
                  <a:alpha val="14000"/>
                </a:schemeClr>
              </a:glow>
            </a:effectLst>
          </c:spPr>
          <c:marker>
            <c:symbol val="none"/>
          </c:marker>
          <c:xVal>
            <c:numRef>
              <c:f>Sheet1!$B$2:$B$12</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Sheet1!$F$2:$F$12</c:f>
              <c:numCache>
                <c:formatCode>General</c:formatCode>
                <c:ptCount val="11"/>
                <c:pt idx="0">
                  <c:v>-0.58029822308494472</c:v>
                </c:pt>
                <c:pt idx="1">
                  <c:v>0.47570777616859355</c:v>
                </c:pt>
                <c:pt idx="2">
                  <c:v>1.5887951807871816</c:v>
                </c:pt>
                <c:pt idx="3">
                  <c:v>2.7589639907708263</c:v>
                </c:pt>
                <c:pt idx="4">
                  <c:v>3.9862142061195311</c:v>
                </c:pt>
                <c:pt idx="5">
                  <c:v>5.2705458268332883</c:v>
                </c:pt>
                <c:pt idx="6">
                  <c:v>6.6119588529121032</c:v>
                </c:pt>
                <c:pt idx="7">
                  <c:v>8.0104532843559717</c:v>
                </c:pt>
                <c:pt idx="8">
                  <c:v>9.466029121164901</c:v>
                </c:pt>
                <c:pt idx="9">
                  <c:v>10.978686363338879</c:v>
                </c:pt>
                <c:pt idx="10">
                  <c:v>12.54842501087791</c:v>
                </c:pt>
              </c:numCache>
            </c:numRef>
          </c:yVal>
          <c:smooth val="0"/>
          <c:extLst>
            <c:ext xmlns:c16="http://schemas.microsoft.com/office/drawing/2014/chart" uri="{C3380CC4-5D6E-409C-BE32-E72D297353CC}">
              <c16:uniqueId val="{00000000-CFC2-4DF9-A416-2ABAAB403E49}"/>
            </c:ext>
          </c:extLst>
        </c:ser>
        <c:dLbls>
          <c:showLegendKey val="0"/>
          <c:showVal val="0"/>
          <c:showCatName val="0"/>
          <c:showSerName val="0"/>
          <c:showPercent val="0"/>
          <c:showBubbleSize val="0"/>
        </c:dLbls>
        <c:axId val="1042032832"/>
        <c:axId val="1042045792"/>
        <c:extLst>
          <c:ext xmlns:c15="http://schemas.microsoft.com/office/drawing/2012/chart" uri="{02D57815-91ED-43cb-92C2-25804820EDAC}">
            <c15:filteredScatterSeries>
              <c15:ser>
                <c:idx val="1"/>
                <c:order val="1"/>
                <c:tx>
                  <c:v>μ = 0.3</c:v>
                </c:tx>
                <c:spPr>
                  <a:ln w="22225" cap="rnd">
                    <a:solidFill>
                      <a:schemeClr val="accent2"/>
                    </a:solidFill>
                  </a:ln>
                  <a:effectLst>
                    <a:glow rad="139700">
                      <a:schemeClr val="accent2">
                        <a:satMod val="175000"/>
                        <a:alpha val="14000"/>
                      </a:schemeClr>
                    </a:glow>
                  </a:effectLst>
                </c:spPr>
                <c:marker>
                  <c:symbol val="none"/>
                </c:marker>
                <c:xVal>
                  <c:numRef>
                    <c:extLst>
                      <c:ext uri="{02D57815-91ED-43cb-92C2-25804820EDAC}">
                        <c15:formulaRef>
                          <c15:sqref>Sheet1!$B$2:$B$12</c15:sqref>
                        </c15:formulaRef>
                      </c:ext>
                    </c:extLst>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extLst>
                      <c:ext uri="{02D57815-91ED-43cb-92C2-25804820EDAC}">
                        <c15:formulaRef>
                          <c15:sqref>Sheet1!$G$2:$G$12</c15:sqref>
                        </c15:formulaRef>
                      </c:ext>
                    </c:extLst>
                    <c:numCache>
                      <c:formatCode>General</c:formatCode>
                      <c:ptCount val="11"/>
                      <c:pt idx="0">
                        <c:v>-0.49739847692995265</c:v>
                      </c:pt>
                      <c:pt idx="1">
                        <c:v>0.40774952243022305</c:v>
                      </c:pt>
                      <c:pt idx="2">
                        <c:v>1.3618244406747273</c:v>
                      </c:pt>
                      <c:pt idx="3">
                        <c:v>2.3648262778035654</c:v>
                      </c:pt>
                      <c:pt idx="4">
                        <c:v>3.4167550338167412</c:v>
                      </c:pt>
                      <c:pt idx="5">
                        <c:v>4.5176107087142467</c:v>
                      </c:pt>
                      <c:pt idx="6">
                        <c:v>5.6673933024960883</c:v>
                      </c:pt>
                      <c:pt idx="7">
                        <c:v>6.866102815162261</c:v>
                      </c:pt>
                      <c:pt idx="8">
                        <c:v>8.1137392467127736</c:v>
                      </c:pt>
                      <c:pt idx="9">
                        <c:v>9.4103025971476111</c:v>
                      </c:pt>
                      <c:pt idx="10">
                        <c:v>10.755792866466781</c:v>
                      </c:pt>
                    </c:numCache>
                  </c:numRef>
                </c:yVal>
                <c:smooth val="0"/>
                <c:extLst>
                  <c:ext xmlns:c16="http://schemas.microsoft.com/office/drawing/2014/chart" uri="{C3380CC4-5D6E-409C-BE32-E72D297353CC}">
                    <c16:uniqueId val="{00000001-CFC2-4DF9-A416-2ABAAB403E49}"/>
                  </c:ext>
                </c:extLst>
              </c15:ser>
            </c15:filteredScatterSeries>
            <c15:filteredScatterSeries>
              <c15:ser>
                <c:idx val="2"/>
                <c:order val="2"/>
                <c:tx>
                  <c:v>μ= 0.4</c:v>
                </c:tx>
                <c:spPr>
                  <a:ln w="22225" cap="rnd">
                    <a:solidFill>
                      <a:schemeClr val="accent3"/>
                    </a:solidFill>
                  </a:ln>
                  <a:effectLst>
                    <a:glow rad="139700">
                      <a:schemeClr val="accent3">
                        <a:satMod val="175000"/>
                        <a:alpha val="14000"/>
                      </a:schemeClr>
                    </a:glow>
                  </a:effectLst>
                </c:spPr>
                <c:marker>
                  <c:symbol val="none"/>
                </c:marker>
                <c:xVal>
                  <c:numRef>
                    <c:extLst xmlns:c15="http://schemas.microsoft.com/office/drawing/2012/chart">
                      <c:ext xmlns:c15="http://schemas.microsoft.com/office/drawing/2012/chart" uri="{02D57815-91ED-43cb-92C2-25804820EDAC}">
                        <c15:formulaRef>
                          <c15:sqref>Sheet1!$B$2:$B$12</c15:sqref>
                        </c15:formulaRef>
                      </c:ext>
                    </c:extLst>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extLst xmlns:c15="http://schemas.microsoft.com/office/drawing/2012/chart">
                      <c:ext xmlns:c15="http://schemas.microsoft.com/office/drawing/2012/chart" uri="{02D57815-91ED-43cb-92C2-25804820EDAC}">
                        <c15:formulaRef>
                          <c15:sqref>Sheet1!$H$2:$H$12</c15:sqref>
                        </c15:formulaRef>
                      </c:ext>
                    </c:extLst>
                    <c:numCache>
                      <c:formatCode>General</c:formatCode>
                      <c:ptCount val="11"/>
                      <c:pt idx="0">
                        <c:v>-0.6631979692399369</c:v>
                      </c:pt>
                      <c:pt idx="1">
                        <c:v>0.54366602990696411</c:v>
                      </c:pt>
                      <c:pt idx="2">
                        <c:v>1.8157659208996364</c:v>
                      </c:pt>
                      <c:pt idx="3">
                        <c:v>3.1531017037380873</c:v>
                      </c:pt>
                      <c:pt idx="4">
                        <c:v>4.5556733784223216</c:v>
                      </c:pt>
                      <c:pt idx="5">
                        <c:v>6.023480944952329</c:v>
                      </c:pt>
                      <c:pt idx="6">
                        <c:v>7.5565244033281189</c:v>
                      </c:pt>
                      <c:pt idx="7">
                        <c:v>9.1548037535496825</c:v>
                      </c:pt>
                      <c:pt idx="8">
                        <c:v>10.818318995617032</c:v>
                      </c:pt>
                      <c:pt idx="9">
                        <c:v>12.547070129530148</c:v>
                      </c:pt>
                      <c:pt idx="10">
                        <c:v>14.341057155289041</c:v>
                      </c:pt>
                    </c:numCache>
                  </c:numRef>
                </c:yVal>
                <c:smooth val="0"/>
                <c:extLst xmlns:c15="http://schemas.microsoft.com/office/drawing/2012/chart">
                  <c:ext xmlns:c16="http://schemas.microsoft.com/office/drawing/2014/chart" uri="{C3380CC4-5D6E-409C-BE32-E72D297353CC}">
                    <c16:uniqueId val="{00000002-CFC2-4DF9-A416-2ABAAB403E49}"/>
                  </c:ext>
                </c:extLst>
              </c15:ser>
            </c15:filteredScatterSeries>
          </c:ext>
        </c:extLst>
      </c:scatterChart>
      <c:valAx>
        <c:axId val="1042032832"/>
        <c:scaling>
          <c:orientation val="minMax"/>
          <c:min val="425"/>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Driving Shaft Speed (RPM)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42045792"/>
        <c:crosses val="autoZero"/>
        <c:crossBetween val="midCat"/>
        <c:majorUnit val="25"/>
      </c:valAx>
      <c:valAx>
        <c:axId val="1042045792"/>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 Torque (Nm)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42032832"/>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Chart To Show Relationship Between RPM and Torque</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lineMarker"/>
        <c:varyColors val="0"/>
        <c:ser>
          <c:idx val="0"/>
          <c:order val="0"/>
          <c:tx>
            <c:v>μ = 0.35</c:v>
          </c:tx>
          <c:spPr>
            <a:ln w="22225" cap="rnd">
              <a:solidFill>
                <a:schemeClr val="accent1"/>
              </a:solidFill>
            </a:ln>
            <a:effectLst>
              <a:glow rad="139700">
                <a:schemeClr val="accent1">
                  <a:satMod val="175000"/>
                  <a:alpha val="14000"/>
                </a:schemeClr>
              </a:glow>
            </a:effectLst>
          </c:spPr>
          <c:marker>
            <c:symbol val="none"/>
          </c:marker>
          <c:xVal>
            <c:numRef>
              <c:f>Sheet1!$B$2:$B$12</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Sheet1!$F$2:$F$12</c:f>
              <c:numCache>
                <c:formatCode>General</c:formatCode>
                <c:ptCount val="11"/>
                <c:pt idx="0">
                  <c:v>-0.58029822308494472</c:v>
                </c:pt>
                <c:pt idx="1">
                  <c:v>0.47570777616859355</c:v>
                </c:pt>
                <c:pt idx="2">
                  <c:v>1.5887951807871816</c:v>
                </c:pt>
                <c:pt idx="3">
                  <c:v>2.7589639907708263</c:v>
                </c:pt>
                <c:pt idx="4">
                  <c:v>3.9862142061195311</c:v>
                </c:pt>
                <c:pt idx="5">
                  <c:v>5.2705458268332883</c:v>
                </c:pt>
                <c:pt idx="6">
                  <c:v>6.6119588529121032</c:v>
                </c:pt>
                <c:pt idx="7">
                  <c:v>8.0104532843559717</c:v>
                </c:pt>
                <c:pt idx="8">
                  <c:v>9.466029121164901</c:v>
                </c:pt>
                <c:pt idx="9">
                  <c:v>10.978686363338879</c:v>
                </c:pt>
                <c:pt idx="10">
                  <c:v>12.54842501087791</c:v>
                </c:pt>
              </c:numCache>
            </c:numRef>
          </c:yVal>
          <c:smooth val="0"/>
          <c:extLst>
            <c:ext xmlns:c16="http://schemas.microsoft.com/office/drawing/2014/chart" uri="{C3380CC4-5D6E-409C-BE32-E72D297353CC}">
              <c16:uniqueId val="{00000000-7711-4FCD-9C66-4C12681CE8B0}"/>
            </c:ext>
          </c:extLst>
        </c:ser>
        <c:ser>
          <c:idx val="1"/>
          <c:order val="1"/>
          <c:tx>
            <c:v>μ = 0.3</c:v>
          </c:tx>
          <c:spPr>
            <a:ln w="22225" cap="rnd">
              <a:solidFill>
                <a:schemeClr val="accent2"/>
              </a:solidFill>
            </a:ln>
            <a:effectLst>
              <a:glow rad="139700">
                <a:schemeClr val="accent2">
                  <a:satMod val="175000"/>
                  <a:alpha val="14000"/>
                </a:schemeClr>
              </a:glow>
            </a:effectLst>
          </c:spPr>
          <c:marker>
            <c:symbol val="none"/>
          </c:marker>
          <c:xVal>
            <c:numRef>
              <c:f>Sheet1!$B$2:$B$12</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Sheet1!$G$2:$G$12</c:f>
              <c:numCache>
                <c:formatCode>General</c:formatCode>
                <c:ptCount val="11"/>
                <c:pt idx="0">
                  <c:v>-0.49739847692995265</c:v>
                </c:pt>
                <c:pt idx="1">
                  <c:v>0.40774952243022305</c:v>
                </c:pt>
                <c:pt idx="2">
                  <c:v>1.3618244406747273</c:v>
                </c:pt>
                <c:pt idx="3">
                  <c:v>2.3648262778035654</c:v>
                </c:pt>
                <c:pt idx="4">
                  <c:v>3.4167550338167412</c:v>
                </c:pt>
                <c:pt idx="5">
                  <c:v>4.5176107087142467</c:v>
                </c:pt>
                <c:pt idx="6">
                  <c:v>5.6673933024960883</c:v>
                </c:pt>
                <c:pt idx="7">
                  <c:v>6.866102815162261</c:v>
                </c:pt>
                <c:pt idx="8">
                  <c:v>8.1137392467127736</c:v>
                </c:pt>
                <c:pt idx="9">
                  <c:v>9.4103025971476111</c:v>
                </c:pt>
                <c:pt idx="10">
                  <c:v>10.755792866466781</c:v>
                </c:pt>
              </c:numCache>
            </c:numRef>
          </c:yVal>
          <c:smooth val="0"/>
          <c:extLst>
            <c:ext xmlns:c16="http://schemas.microsoft.com/office/drawing/2014/chart" uri="{C3380CC4-5D6E-409C-BE32-E72D297353CC}">
              <c16:uniqueId val="{00000001-7711-4FCD-9C66-4C12681CE8B0}"/>
            </c:ext>
          </c:extLst>
        </c:ser>
        <c:ser>
          <c:idx val="2"/>
          <c:order val="2"/>
          <c:tx>
            <c:v>μ= 0.4</c:v>
          </c:tx>
          <c:spPr>
            <a:ln w="22225" cap="rnd">
              <a:solidFill>
                <a:schemeClr val="accent3"/>
              </a:solidFill>
            </a:ln>
            <a:effectLst>
              <a:glow rad="139700">
                <a:schemeClr val="accent3">
                  <a:satMod val="175000"/>
                  <a:alpha val="14000"/>
                </a:schemeClr>
              </a:glow>
            </a:effectLst>
          </c:spPr>
          <c:marker>
            <c:symbol val="none"/>
          </c:marker>
          <c:xVal>
            <c:numRef>
              <c:f>Sheet1!$B$2:$B$12</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Sheet1!$H$2:$H$12</c:f>
              <c:numCache>
                <c:formatCode>General</c:formatCode>
                <c:ptCount val="11"/>
                <c:pt idx="0">
                  <c:v>-0.6631979692399369</c:v>
                </c:pt>
                <c:pt idx="1">
                  <c:v>0.54366602990696411</c:v>
                </c:pt>
                <c:pt idx="2">
                  <c:v>1.8157659208996364</c:v>
                </c:pt>
                <c:pt idx="3">
                  <c:v>3.1531017037380873</c:v>
                </c:pt>
                <c:pt idx="4">
                  <c:v>4.5556733784223216</c:v>
                </c:pt>
                <c:pt idx="5">
                  <c:v>6.023480944952329</c:v>
                </c:pt>
                <c:pt idx="6">
                  <c:v>7.5565244033281189</c:v>
                </c:pt>
                <c:pt idx="7">
                  <c:v>9.1548037535496825</c:v>
                </c:pt>
                <c:pt idx="8">
                  <c:v>10.818318995617032</c:v>
                </c:pt>
                <c:pt idx="9">
                  <c:v>12.547070129530148</c:v>
                </c:pt>
                <c:pt idx="10">
                  <c:v>14.341057155289041</c:v>
                </c:pt>
              </c:numCache>
            </c:numRef>
          </c:yVal>
          <c:smooth val="0"/>
          <c:extLst>
            <c:ext xmlns:c16="http://schemas.microsoft.com/office/drawing/2014/chart" uri="{C3380CC4-5D6E-409C-BE32-E72D297353CC}">
              <c16:uniqueId val="{00000002-7711-4FCD-9C66-4C12681CE8B0}"/>
            </c:ext>
          </c:extLst>
        </c:ser>
        <c:dLbls>
          <c:showLegendKey val="0"/>
          <c:showVal val="0"/>
          <c:showCatName val="0"/>
          <c:showSerName val="0"/>
          <c:showPercent val="0"/>
          <c:showBubbleSize val="0"/>
        </c:dLbls>
        <c:axId val="1042032832"/>
        <c:axId val="1042045792"/>
      </c:scatterChart>
      <c:valAx>
        <c:axId val="1042032832"/>
        <c:scaling>
          <c:orientation val="minMax"/>
          <c:min val="425"/>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Driving Shaft Speed (RPM)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42045792"/>
        <c:crosses val="autoZero"/>
        <c:crossBetween val="midCat"/>
        <c:majorUnit val="25"/>
      </c:valAx>
      <c:valAx>
        <c:axId val="1042045792"/>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GB"/>
                  <a:t> Torque (Nm)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42032832"/>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A1E898-B6D0-4D88-AAE0-6CF734334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3430</Words>
  <Characters>19554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LANCASTLE, JOSEPH</dc:creator>
  <cp:keywords/>
  <dc:description/>
  <cp:lastModifiedBy>Joe Lanc</cp:lastModifiedBy>
  <cp:revision>2</cp:revision>
  <dcterms:created xsi:type="dcterms:W3CDTF">2023-11-05T23:32:00Z</dcterms:created>
  <dcterms:modified xsi:type="dcterms:W3CDTF">2023-11-05T23:32:00Z</dcterms:modified>
</cp:coreProperties>
</file>