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4F1C9" w14:textId="77777777" w:rsidR="00AC0A17" w:rsidRDefault="00AC0A17" w:rsidP="00AC0A17">
      <w:pPr>
        <w:jc w:val="center"/>
        <w:rPr>
          <w:rFonts w:ascii="Arial" w:eastAsia="Arial" w:hAnsi="Arial" w:cs="Arial"/>
          <w:b/>
          <w:bCs/>
          <w:sz w:val="28"/>
          <w:szCs w:val="28"/>
        </w:rPr>
      </w:pPr>
      <w:r>
        <w:rPr>
          <w:rStyle w:val="normaltextrun"/>
          <w:rFonts w:ascii="Arial" w:hAnsi="Arial" w:cs="Arial"/>
          <w:b/>
          <w:bCs/>
          <w:color w:val="000000"/>
          <w:shd w:val="clear" w:color="auto" w:fill="FFFFFF"/>
        </w:rPr>
        <w:t>Essay</w:t>
      </w:r>
    </w:p>
    <w:p w14:paraId="013C9094" w14:textId="77777777" w:rsidR="00AC0A17" w:rsidRDefault="00AC0A17" w:rsidP="00AC0A17">
      <w:pPr>
        <w:jc w:val="center"/>
      </w:pPr>
      <w:r>
        <w:rPr>
          <w:rFonts w:ascii="Arial" w:eastAsia="Arial" w:hAnsi="Arial" w:cs="Arial"/>
          <w:b/>
          <w:bCs/>
          <w:lang w:val="en-GB"/>
        </w:rPr>
        <w:t xml:space="preserve"> </w:t>
      </w:r>
    </w:p>
    <w:p w14:paraId="0B83281B" w14:textId="77777777" w:rsidR="00AC0A17" w:rsidRDefault="00AC0A17" w:rsidP="00AC0A17">
      <w:pPr>
        <w:jc w:val="center"/>
      </w:pPr>
      <w:r>
        <w:rPr>
          <w:rFonts w:ascii="Arial" w:eastAsia="Arial" w:hAnsi="Arial" w:cs="Arial"/>
          <w:b/>
          <w:bCs/>
          <w:lang w:val="en-GB"/>
        </w:rPr>
        <w:t>Student Name</w:t>
      </w:r>
    </w:p>
    <w:p w14:paraId="41A638F9" w14:textId="77777777" w:rsidR="00AC0A17" w:rsidRDefault="00AC0A17" w:rsidP="00AC0A17">
      <w:pPr>
        <w:jc w:val="center"/>
      </w:pPr>
      <w:r>
        <w:rPr>
          <w:rFonts w:ascii="Arial" w:eastAsia="Arial" w:hAnsi="Arial" w:cs="Arial"/>
          <w:b/>
          <w:bCs/>
          <w:lang w:val="en-GB"/>
        </w:rPr>
        <w:t>Catalina Denisa Bobe</w:t>
      </w:r>
    </w:p>
    <w:p w14:paraId="20E49165" w14:textId="77777777" w:rsidR="00AC0A17" w:rsidRDefault="00AC0A17" w:rsidP="00AC0A17">
      <w:pPr>
        <w:jc w:val="center"/>
      </w:pPr>
      <w:r>
        <w:rPr>
          <w:rFonts w:ascii="Arial" w:eastAsia="Arial" w:hAnsi="Arial" w:cs="Arial"/>
          <w:b/>
          <w:bCs/>
          <w:lang w:val="en-GB"/>
        </w:rPr>
        <w:t xml:space="preserve"> </w:t>
      </w:r>
      <w:r>
        <w:rPr>
          <w:rFonts w:ascii="Arial" w:eastAsia="Arial" w:hAnsi="Arial" w:cs="Arial"/>
          <w:b/>
          <w:bCs/>
        </w:rPr>
        <w:t xml:space="preserve"> </w:t>
      </w:r>
    </w:p>
    <w:p w14:paraId="7BAAA542" w14:textId="77777777" w:rsidR="00AC0A17" w:rsidRDefault="00AC0A17" w:rsidP="00AC0A17">
      <w:pPr>
        <w:jc w:val="center"/>
      </w:pPr>
      <w:r>
        <w:rPr>
          <w:rFonts w:ascii="Arial" w:eastAsia="Arial" w:hAnsi="Arial" w:cs="Arial"/>
          <w:b/>
          <w:bCs/>
          <w:lang w:val="en-GB"/>
        </w:rPr>
        <w:t>Student ID number</w:t>
      </w:r>
    </w:p>
    <w:p w14:paraId="5C92BF73" w14:textId="77777777" w:rsidR="00AC0A17" w:rsidRDefault="00AC0A17" w:rsidP="00AC0A17">
      <w:pPr>
        <w:jc w:val="center"/>
      </w:pPr>
      <w:r>
        <w:rPr>
          <w:rFonts w:ascii="Arial" w:eastAsia="Arial" w:hAnsi="Arial" w:cs="Arial"/>
          <w:b/>
          <w:bCs/>
          <w:lang w:val="en-GB"/>
        </w:rPr>
        <w:t>2126723</w:t>
      </w:r>
    </w:p>
    <w:p w14:paraId="04C77CF7" w14:textId="77777777" w:rsidR="00AC0A17" w:rsidRDefault="00AC0A17" w:rsidP="00AC0A17">
      <w:pPr>
        <w:jc w:val="center"/>
      </w:pPr>
      <w:r>
        <w:rPr>
          <w:rFonts w:ascii="Arial" w:eastAsia="Arial" w:hAnsi="Arial" w:cs="Arial"/>
          <w:b/>
          <w:bCs/>
        </w:rPr>
        <w:t xml:space="preserve"> </w:t>
      </w:r>
    </w:p>
    <w:p w14:paraId="7411CF91" w14:textId="03930F2B" w:rsidR="00AC0A17" w:rsidRDefault="00AC0A17" w:rsidP="00AC0A17">
      <w:pPr>
        <w:jc w:val="center"/>
      </w:pPr>
      <w:r>
        <w:rPr>
          <w:rFonts w:ascii="Arial" w:eastAsia="Arial" w:hAnsi="Arial" w:cs="Arial"/>
          <w:b/>
          <w:bCs/>
        </w:rPr>
        <w:t xml:space="preserve"> Number of words:  </w:t>
      </w:r>
      <w:r>
        <w:rPr>
          <w:rFonts w:ascii="Arial" w:eastAsia="Arial" w:hAnsi="Arial" w:cs="Arial"/>
          <w:b/>
          <w:bCs/>
        </w:rPr>
        <w:t>2085</w:t>
      </w:r>
    </w:p>
    <w:p w14:paraId="6A54E496" w14:textId="77777777" w:rsidR="00AC0A17" w:rsidRDefault="00AC0A17" w:rsidP="00AC0A17">
      <w:pPr>
        <w:jc w:val="center"/>
      </w:pPr>
      <w:r>
        <w:rPr>
          <w:rFonts w:ascii="Arial" w:eastAsia="Arial" w:hAnsi="Arial" w:cs="Arial"/>
          <w:b/>
          <w:bCs/>
        </w:rPr>
        <w:t xml:space="preserve"> </w:t>
      </w:r>
    </w:p>
    <w:p w14:paraId="55D23285" w14:textId="77777777" w:rsidR="00AC0A17" w:rsidRDefault="00AC0A17" w:rsidP="00AC0A17">
      <w:pPr>
        <w:jc w:val="center"/>
      </w:pPr>
      <w:r>
        <w:rPr>
          <w:rFonts w:ascii="Arial" w:eastAsia="Arial" w:hAnsi="Arial" w:cs="Arial"/>
          <w:b/>
          <w:bCs/>
        </w:rPr>
        <w:t xml:space="preserve"> </w:t>
      </w:r>
    </w:p>
    <w:p w14:paraId="7BE904F6" w14:textId="77777777" w:rsidR="00AC0A17" w:rsidRDefault="00AC0A17" w:rsidP="00AC0A17">
      <w:pPr>
        <w:jc w:val="center"/>
        <w:rPr>
          <w:rFonts w:ascii="Arial" w:eastAsia="Arial" w:hAnsi="Arial" w:cs="Arial"/>
          <w:b/>
          <w:bCs/>
        </w:rPr>
      </w:pPr>
      <w:r>
        <w:rPr>
          <w:rFonts w:ascii="Arial" w:eastAsia="Arial" w:hAnsi="Arial" w:cs="Arial"/>
          <w:b/>
          <w:bCs/>
        </w:rPr>
        <w:t>BMIH5004</w:t>
      </w:r>
      <w:r>
        <w:rPr>
          <w:rFonts w:ascii="Arial" w:eastAsia="Arial" w:hAnsi="Arial" w:cs="Arial"/>
          <w:b/>
          <w:bCs/>
          <w:lang w:val="en-GB"/>
        </w:rPr>
        <w:t xml:space="preserve"> </w:t>
      </w:r>
      <w:r>
        <w:rPr>
          <w:rFonts w:ascii="Arial" w:eastAsia="Arial" w:hAnsi="Arial" w:cs="Arial"/>
          <w:b/>
          <w:bCs/>
        </w:rPr>
        <w:t xml:space="preserve">Management &amp; </w:t>
      </w:r>
      <w:proofErr w:type="spellStart"/>
      <w:r>
        <w:rPr>
          <w:rFonts w:ascii="Arial" w:eastAsia="Arial" w:hAnsi="Arial" w:cs="Arial"/>
          <w:b/>
          <w:bCs/>
        </w:rPr>
        <w:t>Organisational</w:t>
      </w:r>
      <w:proofErr w:type="spellEnd"/>
      <w:r>
        <w:rPr>
          <w:rFonts w:ascii="Arial" w:eastAsia="Arial" w:hAnsi="Arial" w:cs="Arial"/>
          <w:b/>
          <w:bCs/>
        </w:rPr>
        <w:t xml:space="preserve"> </w:t>
      </w:r>
      <w:proofErr w:type="spellStart"/>
      <w:r>
        <w:rPr>
          <w:rFonts w:ascii="Arial" w:eastAsia="Arial" w:hAnsi="Arial" w:cs="Arial"/>
          <w:b/>
          <w:bCs/>
        </w:rPr>
        <w:t>Behaviour</w:t>
      </w:r>
      <w:proofErr w:type="spellEnd"/>
      <w:r>
        <w:rPr>
          <w:rFonts w:ascii="Arial" w:eastAsia="Arial" w:hAnsi="Arial" w:cs="Arial"/>
          <w:b/>
          <w:bCs/>
        </w:rPr>
        <w:t xml:space="preserve"> </w:t>
      </w:r>
    </w:p>
    <w:p w14:paraId="357039BE" w14:textId="77777777" w:rsidR="00AC0A17" w:rsidRDefault="00AC0A17" w:rsidP="00AC0A17">
      <w:pPr>
        <w:jc w:val="center"/>
        <w:rPr>
          <w:rFonts w:ascii="Arial" w:eastAsia="Arial" w:hAnsi="Arial" w:cs="Arial"/>
          <w:b/>
          <w:bCs/>
          <w:lang w:val="en-GB"/>
        </w:rPr>
      </w:pPr>
    </w:p>
    <w:p w14:paraId="2D6408EA" w14:textId="77777777" w:rsidR="00AC0A17" w:rsidRDefault="00AC0A17" w:rsidP="00AC0A17">
      <w:pPr>
        <w:jc w:val="center"/>
      </w:pPr>
      <w:r>
        <w:rPr>
          <w:rFonts w:ascii="Arial" w:eastAsia="Arial" w:hAnsi="Arial" w:cs="Arial"/>
          <w:b/>
          <w:bCs/>
          <w:lang w:val="en-GB"/>
        </w:rPr>
        <w:t xml:space="preserve"> </w:t>
      </w:r>
    </w:p>
    <w:p w14:paraId="71B6B925" w14:textId="77777777" w:rsidR="00AC0A17" w:rsidRDefault="00AC0A17" w:rsidP="00AC0A17">
      <w:pPr>
        <w:jc w:val="center"/>
        <w:rPr>
          <w:rFonts w:ascii="Arial" w:eastAsia="Arial" w:hAnsi="Arial" w:cs="Arial"/>
          <w:b/>
          <w:bCs/>
        </w:rPr>
      </w:pPr>
    </w:p>
    <w:p w14:paraId="09E9ACDE" w14:textId="77777777" w:rsidR="00AC0A17" w:rsidRDefault="00AC0A17" w:rsidP="00AC0A17">
      <w:r>
        <w:rPr>
          <w:rFonts w:ascii="Arial" w:eastAsia="Arial" w:hAnsi="Arial" w:cs="Arial"/>
          <w:b/>
          <w:bCs/>
          <w:lang w:val="en-GB"/>
        </w:rPr>
        <w:t xml:space="preserve">                                                                    Lecturer </w:t>
      </w:r>
    </w:p>
    <w:p w14:paraId="64996DD4" w14:textId="77777777" w:rsidR="00AC0A17" w:rsidRDefault="00AC0A17" w:rsidP="00AC0A17">
      <w:pPr>
        <w:spacing w:line="360" w:lineRule="auto"/>
        <w:jc w:val="both"/>
        <w:rPr>
          <w:rFonts w:ascii="Arial" w:eastAsia="Arial" w:hAnsi="Arial" w:cs="Arial"/>
          <w:b/>
          <w:bCs/>
          <w:sz w:val="24"/>
          <w:szCs w:val="24"/>
        </w:rPr>
      </w:pPr>
      <w:r>
        <w:rPr>
          <w:rFonts w:ascii="Arial" w:eastAsia="Arial" w:hAnsi="Arial" w:cs="Arial"/>
          <w:b/>
          <w:bCs/>
          <w:sz w:val="24"/>
          <w:szCs w:val="24"/>
        </w:rPr>
        <w:t xml:space="preserve">                                                        Maggie Lan Zang</w:t>
      </w:r>
    </w:p>
    <w:p w14:paraId="06401B12" w14:textId="77777777" w:rsidR="00AC0A17" w:rsidRDefault="00AC0A17" w:rsidP="00AC0A17">
      <w:pPr>
        <w:spacing w:line="360" w:lineRule="auto"/>
        <w:jc w:val="both"/>
        <w:rPr>
          <w:rFonts w:ascii="Arial" w:hAnsi="Arial" w:cs="Arial"/>
          <w:b/>
          <w:bCs/>
          <w:sz w:val="24"/>
          <w:szCs w:val="24"/>
        </w:rPr>
      </w:pPr>
    </w:p>
    <w:p w14:paraId="76649281" w14:textId="77777777" w:rsidR="00AC0A17" w:rsidRDefault="00AC0A17" w:rsidP="00AC0A17">
      <w:pPr>
        <w:spacing w:line="360" w:lineRule="auto"/>
        <w:jc w:val="both"/>
        <w:rPr>
          <w:rFonts w:ascii="Arial" w:hAnsi="Arial" w:cs="Arial"/>
          <w:b/>
          <w:bCs/>
          <w:sz w:val="24"/>
          <w:szCs w:val="24"/>
        </w:rPr>
      </w:pPr>
    </w:p>
    <w:p w14:paraId="631638FA" w14:textId="77777777" w:rsidR="00AC0A17" w:rsidRDefault="00AC0A17" w:rsidP="00AC0A17">
      <w:pPr>
        <w:spacing w:line="360" w:lineRule="auto"/>
        <w:jc w:val="both"/>
        <w:rPr>
          <w:rFonts w:ascii="Arial" w:hAnsi="Arial" w:cs="Arial"/>
          <w:b/>
          <w:bCs/>
          <w:sz w:val="24"/>
          <w:szCs w:val="24"/>
        </w:rPr>
      </w:pPr>
    </w:p>
    <w:p w14:paraId="70F4831B" w14:textId="77777777" w:rsidR="00AC0A17" w:rsidRDefault="00AC0A17" w:rsidP="00AC0A17">
      <w:pPr>
        <w:spacing w:line="360" w:lineRule="auto"/>
        <w:jc w:val="both"/>
        <w:rPr>
          <w:rFonts w:ascii="Arial" w:hAnsi="Arial" w:cs="Arial"/>
          <w:b/>
          <w:bCs/>
          <w:sz w:val="24"/>
          <w:szCs w:val="24"/>
        </w:rPr>
      </w:pPr>
    </w:p>
    <w:p w14:paraId="6817AEA9" w14:textId="77777777" w:rsidR="00AC0A17" w:rsidRDefault="00AC0A17" w:rsidP="00AC0A17">
      <w:pPr>
        <w:spacing w:line="360" w:lineRule="auto"/>
        <w:jc w:val="both"/>
        <w:rPr>
          <w:rFonts w:ascii="Arial" w:hAnsi="Arial" w:cs="Arial"/>
          <w:b/>
          <w:bCs/>
          <w:sz w:val="24"/>
          <w:szCs w:val="24"/>
        </w:rPr>
      </w:pPr>
    </w:p>
    <w:p w14:paraId="300808E9" w14:textId="77777777" w:rsidR="00AC0A17" w:rsidRDefault="00AC0A17" w:rsidP="00AC0A17">
      <w:pPr>
        <w:spacing w:line="360" w:lineRule="auto"/>
        <w:jc w:val="both"/>
        <w:rPr>
          <w:rFonts w:ascii="Arial" w:hAnsi="Arial" w:cs="Arial"/>
          <w:b/>
          <w:bCs/>
          <w:sz w:val="24"/>
          <w:szCs w:val="24"/>
        </w:rPr>
      </w:pPr>
    </w:p>
    <w:p w14:paraId="2DF8EC08" w14:textId="77777777" w:rsidR="00AC0A17" w:rsidRDefault="00AC0A17" w:rsidP="00AC0A17">
      <w:pPr>
        <w:spacing w:line="360" w:lineRule="auto"/>
        <w:jc w:val="both"/>
        <w:rPr>
          <w:rFonts w:ascii="Arial" w:hAnsi="Arial" w:cs="Arial"/>
          <w:b/>
          <w:bCs/>
          <w:sz w:val="24"/>
          <w:szCs w:val="24"/>
        </w:rPr>
      </w:pPr>
    </w:p>
    <w:p w14:paraId="7620EB6B" w14:textId="77777777" w:rsidR="00AC0A17" w:rsidRDefault="00AC0A17" w:rsidP="00AC0A17">
      <w:pPr>
        <w:spacing w:line="360" w:lineRule="auto"/>
        <w:jc w:val="both"/>
        <w:rPr>
          <w:rFonts w:ascii="Arial" w:hAnsi="Arial" w:cs="Arial"/>
          <w:b/>
          <w:bCs/>
          <w:sz w:val="24"/>
          <w:szCs w:val="24"/>
        </w:rPr>
      </w:pPr>
    </w:p>
    <w:p w14:paraId="1BEDB688" w14:textId="77777777" w:rsidR="00AC0A17" w:rsidRDefault="00AC0A17" w:rsidP="00AC0A17">
      <w:pPr>
        <w:spacing w:line="360" w:lineRule="auto"/>
        <w:jc w:val="both"/>
        <w:rPr>
          <w:rFonts w:ascii="Arial" w:hAnsi="Arial" w:cs="Arial"/>
          <w:b/>
          <w:bCs/>
          <w:sz w:val="24"/>
          <w:szCs w:val="24"/>
        </w:rPr>
      </w:pPr>
    </w:p>
    <w:p w14:paraId="3F211892" w14:textId="645B4187" w:rsidR="00AC0A17" w:rsidRPr="00AC0A17" w:rsidRDefault="00AC0A17" w:rsidP="00AC0A17">
      <w:pPr>
        <w:spacing w:line="360" w:lineRule="auto"/>
        <w:jc w:val="center"/>
        <w:rPr>
          <w:rFonts w:ascii="Arial" w:hAnsi="Arial" w:cs="Arial"/>
          <w:b/>
          <w:bCs/>
          <w:sz w:val="24"/>
          <w:szCs w:val="24"/>
        </w:rPr>
      </w:pPr>
      <w:r w:rsidRPr="00AC0A17">
        <w:rPr>
          <w:rFonts w:ascii="Arial" w:hAnsi="Arial" w:cs="Arial"/>
          <w:b/>
          <w:bCs/>
          <w:sz w:val="24"/>
          <w:szCs w:val="24"/>
        </w:rPr>
        <w:lastRenderedPageBreak/>
        <w:t>Audit Report: IHG Hotel Group</w:t>
      </w:r>
    </w:p>
    <w:p w14:paraId="43481C66" w14:textId="43701D4E" w:rsidR="24B2C21E" w:rsidRPr="00AC0A17" w:rsidRDefault="24B2C21E" w:rsidP="00AC0A17">
      <w:pPr>
        <w:spacing w:line="360" w:lineRule="auto"/>
        <w:jc w:val="both"/>
        <w:rPr>
          <w:rFonts w:ascii="Arial" w:hAnsi="Arial" w:cs="Arial"/>
          <w:b/>
          <w:bCs/>
          <w:sz w:val="24"/>
          <w:szCs w:val="24"/>
        </w:rPr>
      </w:pPr>
      <w:r w:rsidRPr="00AC0A17">
        <w:rPr>
          <w:rFonts w:ascii="Arial" w:hAnsi="Arial" w:cs="Arial"/>
          <w:b/>
          <w:bCs/>
          <w:sz w:val="24"/>
          <w:szCs w:val="24"/>
        </w:rPr>
        <w:t>Introduction</w:t>
      </w:r>
    </w:p>
    <w:p w14:paraId="5E2F1C44" w14:textId="3F1A9308"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The field of hospitality is always changing, requiring flexibility, </w:t>
      </w:r>
      <w:proofErr w:type="gramStart"/>
      <w:r w:rsidRPr="00AC0A17">
        <w:rPr>
          <w:rFonts w:ascii="Arial" w:hAnsi="Arial" w:cs="Arial"/>
          <w:sz w:val="24"/>
          <w:szCs w:val="24"/>
        </w:rPr>
        <w:t>creativity</w:t>
      </w:r>
      <w:proofErr w:type="gramEnd"/>
      <w:r w:rsidRPr="00AC0A17">
        <w:rPr>
          <w:rFonts w:ascii="Arial" w:hAnsi="Arial" w:cs="Arial"/>
          <w:sz w:val="24"/>
          <w:szCs w:val="24"/>
        </w:rPr>
        <w:t xml:space="preserve"> and a deep understanding of customer preferences. Among the </w:t>
      </w:r>
      <w:proofErr w:type="gramStart"/>
      <w:r w:rsidRPr="00AC0A17">
        <w:rPr>
          <w:rFonts w:ascii="Arial" w:hAnsi="Arial" w:cs="Arial"/>
          <w:sz w:val="24"/>
          <w:szCs w:val="24"/>
        </w:rPr>
        <w:t>players,</w:t>
      </w:r>
      <w:proofErr w:type="gramEnd"/>
      <w:r w:rsidRPr="00AC0A17">
        <w:rPr>
          <w:rFonts w:ascii="Arial" w:hAnsi="Arial" w:cs="Arial"/>
          <w:sz w:val="24"/>
          <w:szCs w:val="24"/>
        </w:rPr>
        <w:t xml:space="preserve"> in this industry InterContinental Hotels Group (IHG) stands out for its global reach diverse range of brands and dedication to providing exceptional guest experiences. This detailed assessment report </w:t>
      </w:r>
      <w:proofErr w:type="gramStart"/>
      <w:r w:rsidRPr="00AC0A17">
        <w:rPr>
          <w:rFonts w:ascii="Arial" w:hAnsi="Arial" w:cs="Arial"/>
          <w:sz w:val="24"/>
          <w:szCs w:val="24"/>
        </w:rPr>
        <w:t>takes a look</w:t>
      </w:r>
      <w:proofErr w:type="gramEnd"/>
      <w:r w:rsidRPr="00AC0A17">
        <w:rPr>
          <w:rFonts w:ascii="Arial" w:hAnsi="Arial" w:cs="Arial"/>
          <w:sz w:val="24"/>
          <w:szCs w:val="24"/>
        </w:rPr>
        <w:t xml:space="preserve"> at IHGs workings, including its structure, culture, objectives, recent initiatives for change strategic focus and current business performance. </w:t>
      </w:r>
    </w:p>
    <w:p w14:paraId="14C0F87F" w14:textId="4C6D840C"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IHGs history is characterized by a blend of innovation, </w:t>
      </w:r>
      <w:proofErr w:type="gramStart"/>
      <w:r w:rsidRPr="00AC0A17">
        <w:rPr>
          <w:rFonts w:ascii="Arial" w:hAnsi="Arial" w:cs="Arial"/>
          <w:sz w:val="24"/>
          <w:szCs w:val="24"/>
        </w:rPr>
        <w:t>expansion</w:t>
      </w:r>
      <w:proofErr w:type="gramEnd"/>
      <w:r w:rsidRPr="00AC0A17">
        <w:rPr>
          <w:rFonts w:ascii="Arial" w:hAnsi="Arial" w:cs="Arial"/>
          <w:sz w:val="24"/>
          <w:szCs w:val="24"/>
        </w:rPr>
        <w:t xml:space="preserve"> and resilience. Through its structure IHG has strategically positioned itself to meet the needs of different markets around the world. Local management teams oversee operations tailored to regions promoting adaptability and swift responses (Grundy, 2018). This approach </w:t>
      </w:r>
      <w:proofErr w:type="gramStart"/>
      <w:r w:rsidRPr="00AC0A17">
        <w:rPr>
          <w:rFonts w:ascii="Arial" w:hAnsi="Arial" w:cs="Arial"/>
          <w:sz w:val="24"/>
          <w:szCs w:val="24"/>
        </w:rPr>
        <w:t>not improves</w:t>
      </w:r>
      <w:proofErr w:type="gramEnd"/>
      <w:r w:rsidRPr="00AC0A17">
        <w:rPr>
          <w:rFonts w:ascii="Arial" w:hAnsi="Arial" w:cs="Arial"/>
          <w:sz w:val="24"/>
          <w:szCs w:val="24"/>
        </w:rPr>
        <w:t xml:space="preserve"> efficiency but also helps IHG build strong connections within local communities (Gupta &amp; Panwar 2017). </w:t>
      </w:r>
    </w:p>
    <w:p w14:paraId="5176F3A4" w14:textId="419BF176"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At the core of IHGs values are excellence, </w:t>
      </w:r>
      <w:proofErr w:type="gramStart"/>
      <w:r w:rsidRPr="00AC0A17">
        <w:rPr>
          <w:rFonts w:ascii="Arial" w:hAnsi="Arial" w:cs="Arial"/>
          <w:sz w:val="24"/>
          <w:szCs w:val="24"/>
        </w:rPr>
        <w:t>innovation</w:t>
      </w:r>
      <w:proofErr w:type="gramEnd"/>
      <w:r w:rsidRPr="00AC0A17">
        <w:rPr>
          <w:rFonts w:ascii="Arial" w:hAnsi="Arial" w:cs="Arial"/>
          <w:sz w:val="24"/>
          <w:szCs w:val="24"/>
        </w:rPr>
        <w:t xml:space="preserve"> and sustainability. The company goes beyond profit considerations by prioritizing </w:t>
      </w:r>
      <w:proofErr w:type="gramStart"/>
      <w:r w:rsidRPr="00AC0A17">
        <w:rPr>
          <w:rFonts w:ascii="Arial" w:hAnsi="Arial" w:cs="Arial"/>
          <w:sz w:val="24"/>
          <w:szCs w:val="24"/>
        </w:rPr>
        <w:t>impacts,</w:t>
      </w:r>
      <w:proofErr w:type="gramEnd"/>
      <w:r w:rsidRPr="00AC0A17">
        <w:rPr>
          <w:rFonts w:ascii="Arial" w:hAnsi="Arial" w:cs="Arial"/>
          <w:sz w:val="24"/>
          <w:szCs w:val="24"/>
        </w:rPr>
        <w:t xml:space="preserve"> on the communities it operates in (Leopold 2020).</w:t>
      </w:r>
    </w:p>
    <w:p w14:paraId="4D941EA8" w14:textId="0BA77694"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IHGs objectives are, in line with this philosophy encompassing ambitions for expanding embracing advancements and prioritizing environmental preservation. By establishing goals to decrease carbon emissions and water usage IHG showcases its commitment to practices. </w:t>
      </w:r>
    </w:p>
    <w:p w14:paraId="29D0D942" w14:textId="3BA98CF4"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In response to the challenges brought about by the COVID 19 IHG embarked on a transformational journey. The implementation of the "IHG Way of Clean" initiative reflects the </w:t>
      </w:r>
      <w:r w:rsidR="00AC0A17" w:rsidRPr="00AC0A17">
        <w:rPr>
          <w:rFonts w:ascii="Arial" w:hAnsi="Arial" w:cs="Arial"/>
          <w:sz w:val="24"/>
          <w:szCs w:val="24"/>
        </w:rPr>
        <w:t>company’s</w:t>
      </w:r>
      <w:r w:rsidRPr="00AC0A17">
        <w:rPr>
          <w:rFonts w:ascii="Arial" w:hAnsi="Arial" w:cs="Arial"/>
          <w:sz w:val="24"/>
          <w:szCs w:val="24"/>
        </w:rPr>
        <w:t xml:space="preserve"> stance on ensuring guest safety and contentment by setting standards for cleanliness and hygiene. Simultaneously IHG has embraced progress through projects such as IHG Studio, which enriches guest interaction and convenience. </w:t>
      </w:r>
    </w:p>
    <w:p w14:paraId="2087D2A7" w14:textId="58FCEECE" w:rsidR="39CE19EA" w:rsidRPr="00AC0A17" w:rsidRDefault="39CE19EA" w:rsidP="00AC0A17">
      <w:pPr>
        <w:spacing w:line="360" w:lineRule="auto"/>
        <w:jc w:val="both"/>
        <w:rPr>
          <w:rFonts w:ascii="Arial" w:hAnsi="Arial" w:cs="Arial"/>
          <w:sz w:val="24"/>
          <w:szCs w:val="24"/>
        </w:rPr>
      </w:pPr>
      <w:proofErr w:type="gramStart"/>
      <w:r w:rsidRPr="00AC0A17">
        <w:rPr>
          <w:rFonts w:ascii="Arial" w:hAnsi="Arial" w:cs="Arial"/>
          <w:sz w:val="24"/>
          <w:szCs w:val="24"/>
        </w:rPr>
        <w:t>Nevertheless</w:t>
      </w:r>
      <w:proofErr w:type="gramEnd"/>
      <w:r w:rsidRPr="00AC0A17">
        <w:rPr>
          <w:rFonts w:ascii="Arial" w:hAnsi="Arial" w:cs="Arial"/>
          <w:sz w:val="24"/>
          <w:szCs w:val="24"/>
        </w:rPr>
        <w:t xml:space="preserve"> amidst these achievements IHG faced obstacles when integrating acquired </w:t>
      </w:r>
      <w:proofErr w:type="gramStart"/>
      <w:r w:rsidRPr="00AC0A17">
        <w:rPr>
          <w:rFonts w:ascii="Arial" w:hAnsi="Arial" w:cs="Arial"/>
          <w:sz w:val="24"/>
          <w:szCs w:val="24"/>
        </w:rPr>
        <w:t>brands</w:t>
      </w:r>
      <w:proofErr w:type="gramEnd"/>
      <w:r w:rsidRPr="00AC0A17">
        <w:rPr>
          <w:rFonts w:ascii="Arial" w:hAnsi="Arial" w:cs="Arial"/>
          <w:sz w:val="24"/>
          <w:szCs w:val="24"/>
        </w:rPr>
        <w:t xml:space="preserve"> underscoring the intricacies of aligning cultures during change. Despite these </w:t>
      </w:r>
      <w:r w:rsidRPr="00AC0A17">
        <w:rPr>
          <w:rFonts w:ascii="Arial" w:hAnsi="Arial" w:cs="Arial"/>
          <w:sz w:val="24"/>
          <w:szCs w:val="24"/>
        </w:rPr>
        <w:lastRenderedPageBreak/>
        <w:t xml:space="preserve">hurdles IHG remains resolute in its pursuit of objectives supported by a framework centered on growth, guest satisfaction and brand enhancement. </w:t>
      </w:r>
    </w:p>
    <w:p w14:paraId="7E17DF36" w14:textId="64BBFAA8"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As we delve into this audit report </w:t>
      </w:r>
      <w:proofErr w:type="gramStart"/>
      <w:r w:rsidRPr="00AC0A17">
        <w:rPr>
          <w:rFonts w:ascii="Arial" w:hAnsi="Arial" w:cs="Arial"/>
          <w:sz w:val="24"/>
          <w:szCs w:val="24"/>
        </w:rPr>
        <w:t>further</w:t>
      </w:r>
      <w:proofErr w:type="gramEnd"/>
      <w:r w:rsidRPr="00AC0A17">
        <w:rPr>
          <w:rFonts w:ascii="Arial" w:hAnsi="Arial" w:cs="Arial"/>
          <w:sz w:val="24"/>
          <w:szCs w:val="24"/>
        </w:rPr>
        <w:t xml:space="preserve"> we will analyze IHGs initiatives, for change evaluate their effects scrutinize the </w:t>
      </w:r>
      <w:r w:rsidR="00AC0A17" w:rsidRPr="00AC0A17">
        <w:rPr>
          <w:rFonts w:ascii="Arial" w:hAnsi="Arial" w:cs="Arial"/>
          <w:sz w:val="24"/>
          <w:szCs w:val="24"/>
        </w:rPr>
        <w:t>company’s</w:t>
      </w:r>
      <w:r w:rsidRPr="00AC0A17">
        <w:rPr>
          <w:rFonts w:ascii="Arial" w:hAnsi="Arial" w:cs="Arial"/>
          <w:sz w:val="24"/>
          <w:szCs w:val="24"/>
        </w:rPr>
        <w:t xml:space="preserve"> trajectory and gauge its current business performance.</w:t>
      </w:r>
    </w:p>
    <w:p w14:paraId="4EAA0094" w14:textId="0B4D2C5C"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By using insights, from studies, industry reports and expert viewpoints our goal is to offer a view of IHGs operations and support well informed decision making.</w:t>
      </w:r>
    </w:p>
    <w:p w14:paraId="2F530EB6" w14:textId="6CEB99DB"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5AA38433" w14:textId="7BA12E7B" w:rsidR="39CE19EA" w:rsidRPr="00AC0A17" w:rsidRDefault="39CE19EA" w:rsidP="00AC0A17">
      <w:pPr>
        <w:spacing w:line="360" w:lineRule="auto"/>
        <w:jc w:val="both"/>
        <w:rPr>
          <w:rFonts w:ascii="Arial" w:hAnsi="Arial" w:cs="Arial"/>
          <w:b/>
          <w:bCs/>
          <w:sz w:val="24"/>
          <w:szCs w:val="24"/>
        </w:rPr>
      </w:pPr>
      <w:r w:rsidRPr="00AC0A17">
        <w:rPr>
          <w:rFonts w:ascii="Arial" w:hAnsi="Arial" w:cs="Arial"/>
          <w:b/>
          <w:bCs/>
          <w:sz w:val="24"/>
          <w:szCs w:val="24"/>
        </w:rPr>
        <w:t>Structure, Culture and Objectives of the Organization</w:t>
      </w:r>
    </w:p>
    <w:p w14:paraId="4AF819DE" w14:textId="0AAA87E2"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47D3926C" w14:textId="70CAFBAD"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IHGs success is rooted in its organization, dynamic </w:t>
      </w:r>
      <w:proofErr w:type="gramStart"/>
      <w:r w:rsidRPr="00AC0A17">
        <w:rPr>
          <w:rFonts w:ascii="Arial" w:hAnsi="Arial" w:cs="Arial"/>
          <w:sz w:val="24"/>
          <w:szCs w:val="24"/>
        </w:rPr>
        <w:t>culture</w:t>
      </w:r>
      <w:proofErr w:type="gramEnd"/>
      <w:r w:rsidRPr="00AC0A17">
        <w:rPr>
          <w:rFonts w:ascii="Arial" w:hAnsi="Arial" w:cs="Arial"/>
          <w:sz w:val="24"/>
          <w:szCs w:val="24"/>
        </w:rPr>
        <w:t xml:space="preserve"> and dedicated pursuit of strategic objectives. IHG follows an approach to operations to promote flexibility, local </w:t>
      </w:r>
      <w:proofErr w:type="gramStart"/>
      <w:r w:rsidRPr="00AC0A17">
        <w:rPr>
          <w:rFonts w:ascii="Arial" w:hAnsi="Arial" w:cs="Arial"/>
          <w:sz w:val="24"/>
          <w:szCs w:val="24"/>
        </w:rPr>
        <w:t>responsiveness</w:t>
      </w:r>
      <w:proofErr w:type="gramEnd"/>
      <w:r w:rsidRPr="00AC0A17">
        <w:rPr>
          <w:rFonts w:ascii="Arial" w:hAnsi="Arial" w:cs="Arial"/>
          <w:sz w:val="24"/>
          <w:szCs w:val="24"/>
        </w:rPr>
        <w:t xml:space="preserve"> and operational efficiency. This decentralized setup allows regional management teams to customize offerings according to the needs of global markets. Each region has the autonomy to make decisions based on circumstances ensuring IHG remains adaptable and resilient amidst changing market dynamics. </w:t>
      </w:r>
    </w:p>
    <w:p w14:paraId="6812EE13" w14:textId="6732D8D7"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Central to IHGs activities is its culture that emphasizes excellence, </w:t>
      </w:r>
      <w:proofErr w:type="gramStart"/>
      <w:r w:rsidRPr="00AC0A17">
        <w:rPr>
          <w:rFonts w:ascii="Arial" w:hAnsi="Arial" w:cs="Arial"/>
          <w:sz w:val="24"/>
          <w:szCs w:val="24"/>
        </w:rPr>
        <w:t>innovation</w:t>
      </w:r>
      <w:proofErr w:type="gramEnd"/>
      <w:r w:rsidRPr="00AC0A17">
        <w:rPr>
          <w:rFonts w:ascii="Arial" w:hAnsi="Arial" w:cs="Arial"/>
          <w:sz w:val="24"/>
          <w:szCs w:val="24"/>
        </w:rPr>
        <w:t xml:space="preserve"> and sustainability. The </w:t>
      </w:r>
      <w:r w:rsidR="00AC0A17" w:rsidRPr="00AC0A17">
        <w:rPr>
          <w:rFonts w:ascii="Arial" w:hAnsi="Arial" w:cs="Arial"/>
          <w:sz w:val="24"/>
          <w:szCs w:val="24"/>
        </w:rPr>
        <w:t>company’s</w:t>
      </w:r>
      <w:r w:rsidRPr="00AC0A17">
        <w:rPr>
          <w:rFonts w:ascii="Arial" w:hAnsi="Arial" w:cs="Arial"/>
          <w:sz w:val="24"/>
          <w:szCs w:val="24"/>
        </w:rPr>
        <w:t xml:space="preserve"> focus on creating a work environment is evident in its </w:t>
      </w:r>
      <w:proofErr w:type="gramStart"/>
      <w:r w:rsidRPr="00AC0A17">
        <w:rPr>
          <w:rFonts w:ascii="Arial" w:hAnsi="Arial" w:cs="Arial"/>
          <w:sz w:val="24"/>
          <w:szCs w:val="24"/>
        </w:rPr>
        <w:t>emphasis,</w:t>
      </w:r>
      <w:proofErr w:type="gramEnd"/>
      <w:r w:rsidRPr="00AC0A17">
        <w:rPr>
          <w:rFonts w:ascii="Arial" w:hAnsi="Arial" w:cs="Arial"/>
          <w:sz w:val="24"/>
          <w:szCs w:val="24"/>
        </w:rPr>
        <w:t xml:space="preserve"> on employee engagement, growth opportunities and </w:t>
      </w:r>
      <w:proofErr w:type="spellStart"/>
      <w:r w:rsidRPr="00AC0A17">
        <w:rPr>
          <w:rFonts w:ascii="Arial" w:hAnsi="Arial" w:cs="Arial"/>
          <w:sz w:val="24"/>
          <w:szCs w:val="24"/>
        </w:rPr>
        <w:t>well being</w:t>
      </w:r>
      <w:proofErr w:type="spellEnd"/>
      <w:r w:rsidRPr="00AC0A17">
        <w:rPr>
          <w:rFonts w:ascii="Arial" w:hAnsi="Arial" w:cs="Arial"/>
          <w:sz w:val="24"/>
          <w:szCs w:val="24"/>
        </w:rPr>
        <w:t>. IHG fosters a culture of cooperation and respect where employees are encouraged to reach their potential and drive meaningful transformations.</w:t>
      </w:r>
    </w:p>
    <w:p w14:paraId="37E74482" w14:textId="49271B04"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IHGs strong focus, on empowerment is evident in all aspects of its operations from how they interact with guests to their involvement in the community showcasing the </w:t>
      </w:r>
      <w:r w:rsidR="00AC0A17" w:rsidRPr="00AC0A17">
        <w:rPr>
          <w:rFonts w:ascii="Arial" w:hAnsi="Arial" w:cs="Arial"/>
          <w:sz w:val="24"/>
          <w:szCs w:val="24"/>
        </w:rPr>
        <w:t>company’s</w:t>
      </w:r>
      <w:r w:rsidRPr="00AC0A17">
        <w:rPr>
          <w:rFonts w:ascii="Arial" w:hAnsi="Arial" w:cs="Arial"/>
          <w:sz w:val="24"/>
          <w:szCs w:val="24"/>
        </w:rPr>
        <w:t xml:space="preserve"> reputation as a corporation (Scholes et al., 2021).</w:t>
      </w:r>
    </w:p>
    <w:p w14:paraId="35CC4367" w14:textId="6A50D8EE"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In line with its values and organizational culture IHG has set forth objectives that shape its decisions and initiatives. One of the goals is expanding globally demonstrating IHGs commitment to becoming a player in the hotel industry. By leveraging partnerships, </w:t>
      </w:r>
      <w:proofErr w:type="gramStart"/>
      <w:r w:rsidRPr="00AC0A17">
        <w:rPr>
          <w:rFonts w:ascii="Arial" w:hAnsi="Arial" w:cs="Arial"/>
          <w:sz w:val="24"/>
          <w:szCs w:val="24"/>
        </w:rPr>
        <w:t>acquisitions</w:t>
      </w:r>
      <w:proofErr w:type="gramEnd"/>
      <w:r w:rsidRPr="00AC0A17">
        <w:rPr>
          <w:rFonts w:ascii="Arial" w:hAnsi="Arial" w:cs="Arial"/>
          <w:sz w:val="24"/>
          <w:szCs w:val="24"/>
        </w:rPr>
        <w:t xml:space="preserve"> and organic growth strategies IHG aims to strengthen its presence in markets </w:t>
      </w:r>
      <w:r w:rsidRPr="00AC0A17">
        <w:rPr>
          <w:rFonts w:ascii="Arial" w:hAnsi="Arial" w:cs="Arial"/>
          <w:sz w:val="24"/>
          <w:szCs w:val="24"/>
        </w:rPr>
        <w:lastRenderedPageBreak/>
        <w:t xml:space="preserve">and capitalize on emerging opportunities (DiPietro, 2019). </w:t>
      </w:r>
      <w:proofErr w:type="gramStart"/>
      <w:r w:rsidRPr="00AC0A17">
        <w:rPr>
          <w:rFonts w:ascii="Arial" w:hAnsi="Arial" w:cs="Arial"/>
          <w:sz w:val="24"/>
          <w:szCs w:val="24"/>
        </w:rPr>
        <w:t>Additionally</w:t>
      </w:r>
      <w:proofErr w:type="gramEnd"/>
      <w:r w:rsidRPr="00AC0A17">
        <w:rPr>
          <w:rFonts w:ascii="Arial" w:hAnsi="Arial" w:cs="Arial"/>
          <w:sz w:val="24"/>
          <w:szCs w:val="24"/>
        </w:rPr>
        <w:t xml:space="preserve"> IHG remains steadfast in its embrace of transformation as a means to drive innovation, efficiency and guest satisfaction (</w:t>
      </w:r>
      <w:proofErr w:type="spellStart"/>
      <w:r w:rsidRPr="00AC0A17">
        <w:rPr>
          <w:rFonts w:ascii="Arial" w:hAnsi="Arial" w:cs="Arial"/>
          <w:sz w:val="24"/>
          <w:szCs w:val="24"/>
        </w:rPr>
        <w:t>Chathoth</w:t>
      </w:r>
      <w:proofErr w:type="spellEnd"/>
      <w:r w:rsidRPr="00AC0A17">
        <w:rPr>
          <w:rFonts w:ascii="Arial" w:hAnsi="Arial" w:cs="Arial"/>
          <w:sz w:val="24"/>
          <w:szCs w:val="24"/>
        </w:rPr>
        <w:t xml:space="preserve"> et al., 2020). The company continues to invest in cutting edge technologies and digital platforms to enhance guest </w:t>
      </w:r>
      <w:proofErr w:type="gramStart"/>
      <w:r w:rsidRPr="00AC0A17">
        <w:rPr>
          <w:rFonts w:ascii="Arial" w:hAnsi="Arial" w:cs="Arial"/>
          <w:sz w:val="24"/>
          <w:szCs w:val="24"/>
        </w:rPr>
        <w:t>experiences</w:t>
      </w:r>
      <w:proofErr w:type="gramEnd"/>
      <w:r w:rsidRPr="00AC0A17">
        <w:rPr>
          <w:rFonts w:ascii="Arial" w:hAnsi="Arial" w:cs="Arial"/>
          <w:sz w:val="24"/>
          <w:szCs w:val="24"/>
        </w:rPr>
        <w:t xml:space="preserve"> streamline operations and boost revenue growth (Kim &amp; Cho 2020). </w:t>
      </w:r>
    </w:p>
    <w:p w14:paraId="47D40F85" w14:textId="27240BD2" w:rsidR="39CE19EA" w:rsidRPr="00AC0A17" w:rsidRDefault="39CE19EA" w:rsidP="00AC0A17">
      <w:pPr>
        <w:spacing w:line="360" w:lineRule="auto"/>
        <w:jc w:val="both"/>
        <w:rPr>
          <w:rFonts w:ascii="Arial" w:hAnsi="Arial" w:cs="Arial"/>
          <w:sz w:val="24"/>
          <w:szCs w:val="24"/>
        </w:rPr>
      </w:pPr>
      <w:proofErr w:type="gramStart"/>
      <w:r w:rsidRPr="00AC0A17">
        <w:rPr>
          <w:rFonts w:ascii="Arial" w:hAnsi="Arial" w:cs="Arial"/>
          <w:sz w:val="24"/>
          <w:szCs w:val="24"/>
        </w:rPr>
        <w:t>Apart,</w:t>
      </w:r>
      <w:proofErr w:type="gramEnd"/>
      <w:r w:rsidRPr="00AC0A17">
        <w:rPr>
          <w:rFonts w:ascii="Arial" w:hAnsi="Arial" w:cs="Arial"/>
          <w:sz w:val="24"/>
          <w:szCs w:val="24"/>
        </w:rPr>
        <w:t xml:space="preserve"> from financial performance indicators IHG places emphasis on sustainability and social responsibility. The company has established targets to decrease its carbon </w:t>
      </w:r>
      <w:proofErr w:type="gramStart"/>
      <w:r w:rsidRPr="00AC0A17">
        <w:rPr>
          <w:rFonts w:ascii="Arial" w:hAnsi="Arial" w:cs="Arial"/>
          <w:sz w:val="24"/>
          <w:szCs w:val="24"/>
        </w:rPr>
        <w:t>footprint</w:t>
      </w:r>
      <w:proofErr w:type="gramEnd"/>
      <w:r w:rsidRPr="00AC0A17">
        <w:rPr>
          <w:rFonts w:ascii="Arial" w:hAnsi="Arial" w:cs="Arial"/>
          <w:sz w:val="24"/>
          <w:szCs w:val="24"/>
        </w:rPr>
        <w:t xml:space="preserve"> reduce waste generation and preserve resources across all its global endeavors (Olsen et al., 2020).</w:t>
      </w:r>
    </w:p>
    <w:p w14:paraId="66DA109D" w14:textId="524FCD3A"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IHGs </w:t>
      </w:r>
      <w:proofErr w:type="gramStart"/>
      <w:r w:rsidRPr="00AC0A17">
        <w:rPr>
          <w:rFonts w:ascii="Arial" w:hAnsi="Arial" w:cs="Arial"/>
          <w:sz w:val="24"/>
          <w:szCs w:val="24"/>
        </w:rPr>
        <w:t>focus,</w:t>
      </w:r>
      <w:proofErr w:type="gramEnd"/>
      <w:r w:rsidRPr="00AC0A17">
        <w:rPr>
          <w:rFonts w:ascii="Arial" w:hAnsi="Arial" w:cs="Arial"/>
          <w:sz w:val="24"/>
          <w:szCs w:val="24"/>
        </w:rPr>
        <w:t xml:space="preserve"> on sustainability goes beyond efforts. They also prioritize making a positive impact on local communities embracing diversity and promoting responsible tourism practices (Tasci et al., 2021). </w:t>
      </w:r>
    </w:p>
    <w:p w14:paraId="05A51679" w14:textId="7DCC412E"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The structure, </w:t>
      </w:r>
      <w:proofErr w:type="gramStart"/>
      <w:r w:rsidRPr="00AC0A17">
        <w:rPr>
          <w:rFonts w:ascii="Arial" w:hAnsi="Arial" w:cs="Arial"/>
          <w:sz w:val="24"/>
          <w:szCs w:val="24"/>
        </w:rPr>
        <w:t>culture</w:t>
      </w:r>
      <w:proofErr w:type="gramEnd"/>
      <w:r w:rsidRPr="00AC0A17">
        <w:rPr>
          <w:rFonts w:ascii="Arial" w:hAnsi="Arial" w:cs="Arial"/>
          <w:sz w:val="24"/>
          <w:szCs w:val="24"/>
        </w:rPr>
        <w:t xml:space="preserve"> and objectives of IHG are tightly </w:t>
      </w:r>
      <w:r w:rsidR="00AC0A17" w:rsidRPr="00AC0A17">
        <w:rPr>
          <w:rFonts w:ascii="Arial" w:hAnsi="Arial" w:cs="Arial"/>
          <w:sz w:val="24"/>
          <w:szCs w:val="24"/>
        </w:rPr>
        <w:t>interwoven,</w:t>
      </w:r>
      <w:r w:rsidRPr="00AC0A17">
        <w:rPr>
          <w:rFonts w:ascii="Arial" w:hAnsi="Arial" w:cs="Arial"/>
          <w:sz w:val="24"/>
          <w:szCs w:val="24"/>
        </w:rPr>
        <w:t xml:space="preserve"> serving as the foundation for its success and resilience in the changing hospitality sector. By fostering empowerment, </w:t>
      </w:r>
      <w:proofErr w:type="gramStart"/>
      <w:r w:rsidRPr="00AC0A17">
        <w:rPr>
          <w:rFonts w:ascii="Arial" w:hAnsi="Arial" w:cs="Arial"/>
          <w:sz w:val="24"/>
          <w:szCs w:val="24"/>
        </w:rPr>
        <w:t>innovation</w:t>
      </w:r>
      <w:proofErr w:type="gramEnd"/>
      <w:r w:rsidRPr="00AC0A17">
        <w:rPr>
          <w:rFonts w:ascii="Arial" w:hAnsi="Arial" w:cs="Arial"/>
          <w:sz w:val="24"/>
          <w:szCs w:val="24"/>
        </w:rPr>
        <w:t xml:space="preserve"> and sustainability within their organization IHG not excels operationally but delivers lasting value to stakeholders, guests and the communities they engage with. </w:t>
      </w:r>
    </w:p>
    <w:p w14:paraId="03C225F1" w14:textId="7247B117" w:rsidR="3F4A62C4" w:rsidRPr="00AC0A17" w:rsidRDefault="3F4A62C4" w:rsidP="00AC0A17">
      <w:pPr>
        <w:spacing w:line="360" w:lineRule="auto"/>
        <w:jc w:val="both"/>
        <w:rPr>
          <w:rFonts w:ascii="Arial" w:hAnsi="Arial" w:cs="Arial"/>
          <w:sz w:val="24"/>
          <w:szCs w:val="24"/>
        </w:rPr>
      </w:pPr>
    </w:p>
    <w:p w14:paraId="2BBDBB35" w14:textId="2F5981D6" w:rsidR="39CE19EA" w:rsidRPr="00AC0A17" w:rsidRDefault="39CE19EA" w:rsidP="00AC0A17">
      <w:pPr>
        <w:spacing w:line="360" w:lineRule="auto"/>
        <w:jc w:val="both"/>
        <w:rPr>
          <w:rFonts w:ascii="Arial" w:hAnsi="Arial" w:cs="Arial"/>
          <w:b/>
          <w:bCs/>
          <w:sz w:val="24"/>
          <w:szCs w:val="24"/>
        </w:rPr>
      </w:pPr>
      <w:r w:rsidRPr="00AC0A17">
        <w:rPr>
          <w:rFonts w:ascii="Arial" w:hAnsi="Arial" w:cs="Arial"/>
          <w:b/>
          <w:bCs/>
          <w:sz w:val="24"/>
          <w:szCs w:val="24"/>
        </w:rPr>
        <w:t>Recent Changes and Their Effects</w:t>
      </w:r>
      <w:r w:rsidRPr="00AC0A17">
        <w:rPr>
          <w:rFonts w:ascii="Arial" w:hAnsi="Arial" w:cs="Arial"/>
          <w:sz w:val="24"/>
          <w:szCs w:val="24"/>
        </w:rPr>
        <w:t xml:space="preserve"> </w:t>
      </w:r>
    </w:p>
    <w:p w14:paraId="05C00223" w14:textId="3B87F2EB" w:rsidR="39CE19EA" w:rsidRPr="00AC0A17" w:rsidRDefault="39CE19EA" w:rsidP="00AC0A17">
      <w:pPr>
        <w:spacing w:line="360" w:lineRule="auto"/>
        <w:jc w:val="both"/>
        <w:rPr>
          <w:rFonts w:ascii="Arial" w:hAnsi="Arial" w:cs="Arial"/>
          <w:sz w:val="24"/>
          <w:szCs w:val="24"/>
        </w:rPr>
      </w:pPr>
      <w:proofErr w:type="gramStart"/>
      <w:r w:rsidRPr="00AC0A17">
        <w:rPr>
          <w:rFonts w:ascii="Arial" w:hAnsi="Arial" w:cs="Arial"/>
          <w:sz w:val="24"/>
          <w:szCs w:val="24"/>
        </w:rPr>
        <w:t>In light of</w:t>
      </w:r>
      <w:proofErr w:type="gramEnd"/>
      <w:r w:rsidRPr="00AC0A17">
        <w:rPr>
          <w:rFonts w:ascii="Arial" w:hAnsi="Arial" w:cs="Arial"/>
          <w:sz w:val="24"/>
          <w:szCs w:val="24"/>
        </w:rPr>
        <w:t xml:space="preserve"> the evolving hospitality landscape and challenges brought on by the COVID 19 pandemic IHG has implemented initiatives to ensure guest </w:t>
      </w:r>
      <w:r w:rsidR="00AC0A17" w:rsidRPr="00AC0A17">
        <w:rPr>
          <w:rFonts w:ascii="Arial" w:hAnsi="Arial" w:cs="Arial"/>
          <w:sz w:val="24"/>
          <w:szCs w:val="24"/>
        </w:rPr>
        <w:t>safety,</w:t>
      </w:r>
      <w:r w:rsidRPr="00AC0A17">
        <w:rPr>
          <w:rFonts w:ascii="Arial" w:hAnsi="Arial" w:cs="Arial"/>
          <w:sz w:val="24"/>
          <w:szCs w:val="24"/>
        </w:rPr>
        <w:t xml:space="preserve"> improve efficiency and drive sustainable growth. These efforts showcase IHGs dedication to innovation, flexibility and putting guests first while adapting to the changing needs of travelers globally. </w:t>
      </w:r>
    </w:p>
    <w:p w14:paraId="37F2037F" w14:textId="3F2A8D5D"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The "IHG Way of Clean" </w:t>
      </w:r>
      <w:proofErr w:type="gramStart"/>
      <w:r w:rsidRPr="00AC0A17">
        <w:rPr>
          <w:rFonts w:ascii="Arial" w:hAnsi="Arial" w:cs="Arial"/>
          <w:sz w:val="24"/>
          <w:szCs w:val="24"/>
        </w:rPr>
        <w:t>Program;</w:t>
      </w:r>
      <w:proofErr w:type="gramEnd"/>
      <w:r w:rsidRPr="00AC0A17">
        <w:rPr>
          <w:rFonts w:ascii="Arial" w:hAnsi="Arial" w:cs="Arial"/>
          <w:sz w:val="24"/>
          <w:szCs w:val="24"/>
        </w:rPr>
        <w:t xml:space="preserve"> </w:t>
      </w:r>
    </w:p>
    <w:p w14:paraId="6A1854CE" w14:textId="61C8107B"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At the forefront of IHGs </w:t>
      </w:r>
      <w:proofErr w:type="gramStart"/>
      <w:r w:rsidRPr="00AC0A17">
        <w:rPr>
          <w:rFonts w:ascii="Arial" w:hAnsi="Arial" w:cs="Arial"/>
          <w:sz w:val="24"/>
          <w:szCs w:val="24"/>
        </w:rPr>
        <w:t>response,</w:t>
      </w:r>
      <w:proofErr w:type="gramEnd"/>
      <w:r w:rsidRPr="00AC0A17">
        <w:rPr>
          <w:rFonts w:ascii="Arial" w:hAnsi="Arial" w:cs="Arial"/>
          <w:sz w:val="24"/>
          <w:szCs w:val="24"/>
        </w:rPr>
        <w:t xml:space="preserve"> to the pandemic is their "IHG Way of Clean" program. An endeavor aimed at enhancing cleanliness standards to provide guests with peace of mind during their stay.</w:t>
      </w:r>
    </w:p>
    <w:p w14:paraId="07400DAB" w14:textId="3EEEC9A9"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lastRenderedPageBreak/>
        <w:t xml:space="preserve">The program includes improved cleaning procedures, strict sanitation practices and the use of </w:t>
      </w:r>
      <w:proofErr w:type="gramStart"/>
      <w:r w:rsidRPr="00AC0A17">
        <w:rPr>
          <w:rFonts w:ascii="Arial" w:hAnsi="Arial" w:cs="Arial"/>
          <w:sz w:val="24"/>
          <w:szCs w:val="24"/>
        </w:rPr>
        <w:t>high quality</w:t>
      </w:r>
      <w:proofErr w:type="gramEnd"/>
      <w:r w:rsidRPr="00AC0A17">
        <w:rPr>
          <w:rFonts w:ascii="Arial" w:hAnsi="Arial" w:cs="Arial"/>
          <w:sz w:val="24"/>
          <w:szCs w:val="24"/>
        </w:rPr>
        <w:t xml:space="preserve"> disinfectants, at all IHG properties. These measures are aimed at boosting guest confidence and rebuilding trust in the safety of hotel environments. The "IHG Way of Clean" program has had an impact with surveys showing a rise in guest satisfaction and positive perceptions of cleanliness and hygiene. </w:t>
      </w:r>
      <w:proofErr w:type="gramStart"/>
      <w:r w:rsidRPr="00AC0A17">
        <w:rPr>
          <w:rFonts w:ascii="Arial" w:hAnsi="Arial" w:cs="Arial"/>
          <w:sz w:val="24"/>
          <w:szCs w:val="24"/>
        </w:rPr>
        <w:t>Furthermore</w:t>
      </w:r>
      <w:proofErr w:type="gramEnd"/>
      <w:r w:rsidRPr="00AC0A17">
        <w:rPr>
          <w:rFonts w:ascii="Arial" w:hAnsi="Arial" w:cs="Arial"/>
          <w:sz w:val="24"/>
          <w:szCs w:val="24"/>
        </w:rPr>
        <w:t xml:space="preserve"> the program has played a role in the recovery of demand for accommodation services as guests now prioritize safety and cleanliness when making travel plans.</w:t>
      </w:r>
    </w:p>
    <w:p w14:paraId="5B652D22" w14:textId="6AF13427"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72DF69F9" w14:textId="69F6EDD4"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Digital Transformation </w:t>
      </w:r>
      <w:proofErr w:type="gramStart"/>
      <w:r w:rsidRPr="00AC0A17">
        <w:rPr>
          <w:rFonts w:ascii="Arial" w:hAnsi="Arial" w:cs="Arial"/>
          <w:sz w:val="24"/>
          <w:szCs w:val="24"/>
        </w:rPr>
        <w:t>Efforts;</w:t>
      </w:r>
      <w:proofErr w:type="gramEnd"/>
    </w:p>
    <w:p w14:paraId="617AE1D4" w14:textId="7DBDDE4D"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58534B3A" w14:textId="1CF7E033"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Apart from focusing on cleanliness and hygiene IHG has expedited its transformation initiatives to meet the changing needs and preferences of guests in a pandemic era. One key initiative is IHG Studio, a platform that allows guests to access entertainment options, hotel services and local recommendations using their devices. By offering personalized experiences and easy </w:t>
      </w:r>
      <w:proofErr w:type="gramStart"/>
      <w:r w:rsidRPr="00AC0A17">
        <w:rPr>
          <w:rFonts w:ascii="Arial" w:hAnsi="Arial" w:cs="Arial"/>
          <w:sz w:val="24"/>
          <w:szCs w:val="24"/>
        </w:rPr>
        <w:t>access,</w:t>
      </w:r>
      <w:proofErr w:type="gramEnd"/>
      <w:r w:rsidRPr="00AC0A17">
        <w:rPr>
          <w:rFonts w:ascii="Arial" w:hAnsi="Arial" w:cs="Arial"/>
          <w:sz w:val="24"/>
          <w:szCs w:val="24"/>
        </w:rPr>
        <w:t xml:space="preserve"> to information and amenities IHG Studio enhances guest engagement, </w:t>
      </w:r>
      <w:proofErr w:type="gramStart"/>
      <w:r w:rsidRPr="00AC0A17">
        <w:rPr>
          <w:rFonts w:ascii="Arial" w:hAnsi="Arial" w:cs="Arial"/>
          <w:sz w:val="24"/>
          <w:szCs w:val="24"/>
        </w:rPr>
        <w:t>satisfaction</w:t>
      </w:r>
      <w:proofErr w:type="gramEnd"/>
      <w:r w:rsidRPr="00AC0A17">
        <w:rPr>
          <w:rFonts w:ascii="Arial" w:hAnsi="Arial" w:cs="Arial"/>
          <w:sz w:val="24"/>
          <w:szCs w:val="24"/>
        </w:rPr>
        <w:t xml:space="preserve"> and </w:t>
      </w:r>
      <w:r w:rsidR="00AC0A17" w:rsidRPr="00AC0A17">
        <w:rPr>
          <w:rFonts w:ascii="Arial" w:hAnsi="Arial" w:cs="Arial"/>
          <w:sz w:val="24"/>
          <w:szCs w:val="24"/>
        </w:rPr>
        <w:t>loyalty. The</w:t>
      </w:r>
      <w:r w:rsidRPr="00AC0A17">
        <w:rPr>
          <w:rFonts w:ascii="Arial" w:hAnsi="Arial" w:cs="Arial"/>
          <w:sz w:val="24"/>
          <w:szCs w:val="24"/>
        </w:rPr>
        <w:t xml:space="preserve"> effects of transformation efforts </w:t>
      </w:r>
      <w:proofErr w:type="gramStart"/>
      <w:r w:rsidRPr="00AC0A17">
        <w:rPr>
          <w:rFonts w:ascii="Arial" w:hAnsi="Arial" w:cs="Arial"/>
          <w:sz w:val="24"/>
          <w:szCs w:val="24"/>
        </w:rPr>
        <w:t>such,</w:t>
      </w:r>
      <w:proofErr w:type="gramEnd"/>
      <w:r w:rsidRPr="00AC0A17">
        <w:rPr>
          <w:rFonts w:ascii="Arial" w:hAnsi="Arial" w:cs="Arial"/>
          <w:sz w:val="24"/>
          <w:szCs w:val="24"/>
        </w:rPr>
        <w:t xml:space="preserve"> as IHG Studio go beyond improving guest experiences to also include enhancing operational efficiency and boosting revenue. By using data analytics and technology IHG can pinpoint trends, </w:t>
      </w:r>
      <w:proofErr w:type="gramStart"/>
      <w:r w:rsidRPr="00AC0A17">
        <w:rPr>
          <w:rFonts w:ascii="Arial" w:hAnsi="Arial" w:cs="Arial"/>
          <w:sz w:val="24"/>
          <w:szCs w:val="24"/>
        </w:rPr>
        <w:t>preferences</w:t>
      </w:r>
      <w:proofErr w:type="gramEnd"/>
      <w:r w:rsidRPr="00AC0A17">
        <w:rPr>
          <w:rFonts w:ascii="Arial" w:hAnsi="Arial" w:cs="Arial"/>
          <w:sz w:val="24"/>
          <w:szCs w:val="24"/>
        </w:rPr>
        <w:t xml:space="preserve"> and opportunities for increasing sales and promoting services ultimately leading to revenue growth and enhancing the overall value of guests over time.</w:t>
      </w:r>
    </w:p>
    <w:p w14:paraId="49AE8D27" w14:textId="460982B7"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799F3DE3" w14:textId="6685820E"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Challenges with Brand </w:t>
      </w:r>
      <w:proofErr w:type="gramStart"/>
      <w:r w:rsidRPr="00AC0A17">
        <w:rPr>
          <w:rFonts w:ascii="Arial" w:hAnsi="Arial" w:cs="Arial"/>
          <w:sz w:val="24"/>
          <w:szCs w:val="24"/>
        </w:rPr>
        <w:t>Integration;</w:t>
      </w:r>
      <w:proofErr w:type="gramEnd"/>
      <w:r w:rsidRPr="00AC0A17">
        <w:rPr>
          <w:rFonts w:ascii="Arial" w:hAnsi="Arial" w:cs="Arial"/>
          <w:sz w:val="24"/>
          <w:szCs w:val="24"/>
        </w:rPr>
        <w:t xml:space="preserve"> </w:t>
      </w:r>
    </w:p>
    <w:p w14:paraId="4250F0A9" w14:textId="3D381294"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Despite the success of </w:t>
      </w:r>
      <w:proofErr w:type="gramStart"/>
      <w:r w:rsidRPr="00AC0A17">
        <w:rPr>
          <w:rFonts w:ascii="Arial" w:hAnsi="Arial" w:cs="Arial"/>
          <w:sz w:val="24"/>
          <w:szCs w:val="24"/>
        </w:rPr>
        <w:t>most of</w:t>
      </w:r>
      <w:proofErr w:type="gramEnd"/>
      <w:r w:rsidRPr="00AC0A17">
        <w:rPr>
          <w:rFonts w:ascii="Arial" w:hAnsi="Arial" w:cs="Arial"/>
          <w:sz w:val="24"/>
          <w:szCs w:val="24"/>
        </w:rPr>
        <w:t xml:space="preserve"> IHGs change projects integrating acquired brands poses obstacles especially in terms of aligning cultures and distinguishing between brands. The acquisition of Kimpton Hotels &amp; Restaurants by </w:t>
      </w:r>
      <w:proofErr w:type="gramStart"/>
      <w:r w:rsidRPr="00AC0A17">
        <w:rPr>
          <w:rFonts w:ascii="Arial" w:hAnsi="Arial" w:cs="Arial"/>
          <w:sz w:val="24"/>
          <w:szCs w:val="24"/>
        </w:rPr>
        <w:t>IHG</w:t>
      </w:r>
      <w:proofErr w:type="gramEnd"/>
      <w:r w:rsidRPr="00AC0A17">
        <w:rPr>
          <w:rFonts w:ascii="Arial" w:hAnsi="Arial" w:cs="Arial"/>
          <w:sz w:val="24"/>
          <w:szCs w:val="24"/>
        </w:rPr>
        <w:t xml:space="preserve"> known for its </w:t>
      </w:r>
      <w:proofErr w:type="gramStart"/>
      <w:r w:rsidRPr="00AC0A17">
        <w:rPr>
          <w:rFonts w:ascii="Arial" w:hAnsi="Arial" w:cs="Arial"/>
          <w:sz w:val="24"/>
          <w:szCs w:val="24"/>
        </w:rPr>
        <w:t>high end</w:t>
      </w:r>
      <w:proofErr w:type="gramEnd"/>
      <w:r w:rsidRPr="00AC0A17">
        <w:rPr>
          <w:rFonts w:ascii="Arial" w:hAnsi="Arial" w:cs="Arial"/>
          <w:sz w:val="24"/>
          <w:szCs w:val="24"/>
        </w:rPr>
        <w:t xml:space="preserve"> boutique offerings highlights these challenges. While steps have been taken to maintain </w:t>
      </w:r>
      <w:proofErr w:type="gramStart"/>
      <w:r w:rsidRPr="00AC0A17">
        <w:rPr>
          <w:rFonts w:ascii="Arial" w:hAnsi="Arial" w:cs="Arial"/>
          <w:sz w:val="24"/>
          <w:szCs w:val="24"/>
        </w:rPr>
        <w:t>Kimptons</w:t>
      </w:r>
      <w:proofErr w:type="gramEnd"/>
      <w:r w:rsidRPr="00AC0A17">
        <w:rPr>
          <w:rFonts w:ascii="Arial" w:hAnsi="Arial" w:cs="Arial"/>
          <w:sz w:val="24"/>
          <w:szCs w:val="24"/>
        </w:rPr>
        <w:t xml:space="preserve"> identity and service values </w:t>
      </w:r>
      <w:proofErr w:type="spellStart"/>
      <w:r w:rsidRPr="00AC0A17">
        <w:rPr>
          <w:rFonts w:ascii="Arial" w:hAnsi="Arial" w:cs="Arial"/>
          <w:sz w:val="24"/>
          <w:szCs w:val="24"/>
        </w:rPr>
        <w:t>post acquisition</w:t>
      </w:r>
      <w:proofErr w:type="spellEnd"/>
      <w:r w:rsidRPr="00AC0A17">
        <w:rPr>
          <w:rFonts w:ascii="Arial" w:hAnsi="Arial" w:cs="Arial"/>
          <w:sz w:val="24"/>
          <w:szCs w:val="24"/>
        </w:rPr>
        <w:t xml:space="preserve"> some customers have raised concerns about a perceived drop in service quality and authenticity since the merger. This emphasizes </w:t>
      </w:r>
      <w:r w:rsidRPr="00AC0A17">
        <w:rPr>
          <w:rFonts w:ascii="Arial" w:hAnsi="Arial" w:cs="Arial"/>
          <w:sz w:val="24"/>
          <w:szCs w:val="24"/>
        </w:rPr>
        <w:lastRenderedPageBreak/>
        <w:t xml:space="preserve">the crucial need for management when merging brands to safeguard brand </w:t>
      </w:r>
      <w:proofErr w:type="gramStart"/>
      <w:r w:rsidRPr="00AC0A17">
        <w:rPr>
          <w:rFonts w:ascii="Arial" w:hAnsi="Arial" w:cs="Arial"/>
          <w:sz w:val="24"/>
          <w:szCs w:val="24"/>
        </w:rPr>
        <w:t>value</w:t>
      </w:r>
      <w:proofErr w:type="gramEnd"/>
      <w:r w:rsidRPr="00AC0A17">
        <w:rPr>
          <w:rFonts w:ascii="Arial" w:hAnsi="Arial" w:cs="Arial"/>
          <w:sz w:val="24"/>
          <w:szCs w:val="24"/>
        </w:rPr>
        <w:t xml:space="preserve"> maintain service standards and retain the charm and appeal of acquired brands.</w:t>
      </w:r>
    </w:p>
    <w:p w14:paraId="38DC0E64" w14:textId="59D00D37"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7B45E50C" w14:textId="2EC602D5"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To sum up IHGs recent changes driven by a focus, on safety, innovation and customer centricity have significantly influenced the organizations operations, guest experiences and competitive standing.</w:t>
      </w:r>
    </w:p>
    <w:p w14:paraId="13CDC509" w14:textId="339E017A"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The "IHG Clean Standard" initiative has provided guests with peace of mind regarding their safety. Has played a </w:t>
      </w:r>
      <w:proofErr w:type="gramStart"/>
      <w:r w:rsidRPr="00AC0A17">
        <w:rPr>
          <w:rFonts w:ascii="Arial" w:hAnsi="Arial" w:cs="Arial"/>
          <w:sz w:val="24"/>
          <w:szCs w:val="24"/>
        </w:rPr>
        <w:t>role,</w:t>
      </w:r>
      <w:proofErr w:type="gramEnd"/>
      <w:r w:rsidRPr="00AC0A17">
        <w:rPr>
          <w:rFonts w:ascii="Arial" w:hAnsi="Arial" w:cs="Arial"/>
          <w:sz w:val="24"/>
          <w:szCs w:val="24"/>
        </w:rPr>
        <w:t xml:space="preserve"> in driving demand for lodging services. </w:t>
      </w:r>
      <w:proofErr w:type="gramStart"/>
      <w:r w:rsidRPr="00AC0A17">
        <w:rPr>
          <w:rFonts w:ascii="Arial" w:hAnsi="Arial" w:cs="Arial"/>
          <w:sz w:val="24"/>
          <w:szCs w:val="24"/>
        </w:rPr>
        <w:t>Moreover</w:t>
      </w:r>
      <w:proofErr w:type="gramEnd"/>
      <w:r w:rsidRPr="00AC0A17">
        <w:rPr>
          <w:rFonts w:ascii="Arial" w:hAnsi="Arial" w:cs="Arial"/>
          <w:sz w:val="24"/>
          <w:szCs w:val="24"/>
        </w:rPr>
        <w:t xml:space="preserve"> digital advancements like IHG Studio have enriched guest interactions and revenue streams. Nonetheless the challenges faced in merging brands highlight the intricacies involved in acquisitions within the hospitality sector emphasizing the significance of aligning cultures and preserving brand identities during transitions. Looking </w:t>
      </w:r>
      <w:proofErr w:type="gramStart"/>
      <w:r w:rsidRPr="00AC0A17">
        <w:rPr>
          <w:rFonts w:ascii="Arial" w:hAnsi="Arial" w:cs="Arial"/>
          <w:sz w:val="24"/>
          <w:szCs w:val="24"/>
        </w:rPr>
        <w:t>ahead</w:t>
      </w:r>
      <w:proofErr w:type="gramEnd"/>
      <w:r w:rsidRPr="00AC0A17">
        <w:rPr>
          <w:rFonts w:ascii="Arial" w:hAnsi="Arial" w:cs="Arial"/>
          <w:sz w:val="24"/>
          <w:szCs w:val="24"/>
        </w:rPr>
        <w:t xml:space="preserve"> IHG is well positioned to adapt to the changing landscape of the hospitality industry by leveraging its strengths fostering innovation and prioritizing guest needs globally.</w:t>
      </w:r>
    </w:p>
    <w:p w14:paraId="7FF1DB7F" w14:textId="2A5E91D1"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22CC9ACA" w14:textId="6AAD555D" w:rsidR="39CE19EA" w:rsidRPr="00AC0A17" w:rsidRDefault="39CE19EA" w:rsidP="00AC0A17">
      <w:pPr>
        <w:spacing w:line="360" w:lineRule="auto"/>
        <w:jc w:val="both"/>
        <w:rPr>
          <w:rFonts w:ascii="Arial" w:hAnsi="Arial" w:cs="Arial"/>
          <w:b/>
          <w:bCs/>
          <w:sz w:val="24"/>
          <w:szCs w:val="24"/>
        </w:rPr>
      </w:pPr>
      <w:r w:rsidRPr="00AC0A17">
        <w:rPr>
          <w:rFonts w:ascii="Arial" w:hAnsi="Arial" w:cs="Arial"/>
          <w:b/>
          <w:bCs/>
          <w:sz w:val="24"/>
          <w:szCs w:val="24"/>
        </w:rPr>
        <w:t xml:space="preserve">Strategic Vision and Current Business Performance </w:t>
      </w:r>
    </w:p>
    <w:p w14:paraId="4B14D916" w14:textId="3A499874"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IHGs strategic vision revolves around creating value for stakeholders through innovation and maintaining an edge in the global hospitality market. By combining growth strategies, </w:t>
      </w:r>
      <w:proofErr w:type="gramStart"/>
      <w:r w:rsidRPr="00AC0A17">
        <w:rPr>
          <w:rFonts w:ascii="Arial" w:hAnsi="Arial" w:cs="Arial"/>
          <w:sz w:val="24"/>
          <w:szCs w:val="24"/>
        </w:rPr>
        <w:t>partnerships</w:t>
      </w:r>
      <w:proofErr w:type="gramEnd"/>
      <w:r w:rsidRPr="00AC0A17">
        <w:rPr>
          <w:rFonts w:ascii="Arial" w:hAnsi="Arial" w:cs="Arial"/>
          <w:sz w:val="24"/>
          <w:szCs w:val="24"/>
        </w:rPr>
        <w:t xml:space="preserve"> and technological advancements IHG aims to seize emerging opportunities cater to evolving consumer preferences and navigate industry changes. </w:t>
      </w:r>
    </w:p>
    <w:p w14:paraId="58A3B804" w14:textId="7B7C48BC"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Expansion </w:t>
      </w:r>
      <w:proofErr w:type="gramStart"/>
      <w:r w:rsidRPr="00AC0A17">
        <w:rPr>
          <w:rFonts w:ascii="Arial" w:hAnsi="Arial" w:cs="Arial"/>
          <w:sz w:val="24"/>
          <w:szCs w:val="24"/>
        </w:rPr>
        <w:t>Strategy;</w:t>
      </w:r>
      <w:proofErr w:type="gramEnd"/>
      <w:r w:rsidRPr="00AC0A17">
        <w:rPr>
          <w:rFonts w:ascii="Arial" w:hAnsi="Arial" w:cs="Arial"/>
          <w:sz w:val="24"/>
          <w:szCs w:val="24"/>
        </w:rPr>
        <w:t xml:space="preserve"> </w:t>
      </w:r>
    </w:p>
    <w:p w14:paraId="612A9CBA" w14:textId="5A46DC28"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At the core of IHGs plan lies a focus, on expansion through broadening its presence and enriching its brand portfolio. The company continues to pursue growth by investing in property developments across key markets worldwide.</w:t>
      </w:r>
    </w:p>
    <w:p w14:paraId="56E2721D" w14:textId="2875DD65"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IHG recently announced its plans to open, </w:t>
      </w:r>
      <w:proofErr w:type="gramStart"/>
      <w:r w:rsidRPr="00AC0A17">
        <w:rPr>
          <w:rFonts w:ascii="Arial" w:hAnsi="Arial" w:cs="Arial"/>
          <w:sz w:val="24"/>
          <w:szCs w:val="24"/>
        </w:rPr>
        <w:t>than</w:t>
      </w:r>
      <w:proofErr w:type="gramEnd"/>
      <w:r w:rsidRPr="00AC0A17">
        <w:rPr>
          <w:rFonts w:ascii="Arial" w:hAnsi="Arial" w:cs="Arial"/>
          <w:sz w:val="24"/>
          <w:szCs w:val="24"/>
        </w:rPr>
        <w:t xml:space="preserve"> 100 hotels in China taking advantage of the </w:t>
      </w:r>
      <w:r w:rsidR="00AC0A17" w:rsidRPr="00AC0A17">
        <w:rPr>
          <w:rFonts w:ascii="Arial" w:hAnsi="Arial" w:cs="Arial"/>
          <w:sz w:val="24"/>
          <w:szCs w:val="24"/>
        </w:rPr>
        <w:t>country’s</w:t>
      </w:r>
      <w:r w:rsidRPr="00AC0A17">
        <w:rPr>
          <w:rFonts w:ascii="Arial" w:hAnsi="Arial" w:cs="Arial"/>
          <w:sz w:val="24"/>
          <w:szCs w:val="24"/>
        </w:rPr>
        <w:t xml:space="preserve"> increasing travel demand and economic growth. </w:t>
      </w:r>
      <w:proofErr w:type="gramStart"/>
      <w:r w:rsidRPr="00AC0A17">
        <w:rPr>
          <w:rFonts w:ascii="Arial" w:hAnsi="Arial" w:cs="Arial"/>
          <w:sz w:val="24"/>
          <w:szCs w:val="24"/>
        </w:rPr>
        <w:t>Additionally</w:t>
      </w:r>
      <w:proofErr w:type="gramEnd"/>
      <w:r w:rsidRPr="00AC0A17">
        <w:rPr>
          <w:rFonts w:ascii="Arial" w:hAnsi="Arial" w:cs="Arial"/>
          <w:sz w:val="24"/>
          <w:szCs w:val="24"/>
        </w:rPr>
        <w:t xml:space="preserve"> IHG actively pursues partnerships and acquisitions to boost its growth efforts and enhance its brand portfolio. For </w:t>
      </w:r>
      <w:proofErr w:type="gramStart"/>
      <w:r w:rsidRPr="00AC0A17">
        <w:rPr>
          <w:rFonts w:ascii="Arial" w:hAnsi="Arial" w:cs="Arial"/>
          <w:sz w:val="24"/>
          <w:szCs w:val="24"/>
        </w:rPr>
        <w:t>instance</w:t>
      </w:r>
      <w:proofErr w:type="gramEnd"/>
      <w:r w:rsidRPr="00AC0A17">
        <w:rPr>
          <w:rFonts w:ascii="Arial" w:hAnsi="Arial" w:cs="Arial"/>
          <w:sz w:val="24"/>
          <w:szCs w:val="24"/>
        </w:rPr>
        <w:t xml:space="preserve"> the acquisition of Six Senses Hotels Resorts Spas aligns with IHGs </w:t>
      </w:r>
      <w:r w:rsidRPr="00AC0A17">
        <w:rPr>
          <w:rFonts w:ascii="Arial" w:hAnsi="Arial" w:cs="Arial"/>
          <w:sz w:val="24"/>
          <w:szCs w:val="24"/>
        </w:rPr>
        <w:lastRenderedPageBreak/>
        <w:t xml:space="preserve">goal to cater to the changing preferences of luxury travelers and expand its presence in the high end market. </w:t>
      </w:r>
    </w:p>
    <w:p w14:paraId="5AA69CF4" w14:textId="03F884A0"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Focused on elevating guest </w:t>
      </w:r>
      <w:proofErr w:type="gramStart"/>
      <w:r w:rsidRPr="00AC0A17">
        <w:rPr>
          <w:rFonts w:ascii="Arial" w:hAnsi="Arial" w:cs="Arial"/>
          <w:sz w:val="24"/>
          <w:szCs w:val="24"/>
        </w:rPr>
        <w:t>experiences</w:t>
      </w:r>
      <w:proofErr w:type="gramEnd"/>
      <w:r w:rsidRPr="00AC0A17">
        <w:rPr>
          <w:rFonts w:ascii="Arial" w:hAnsi="Arial" w:cs="Arial"/>
          <w:sz w:val="24"/>
          <w:szCs w:val="24"/>
        </w:rPr>
        <w:t xml:space="preserve"> IHG is dedicated to enhancing guest satisfaction by leveraging technology and data analytics to personalize interactions anticipate needs and provide experiences. The introduction of IHG Studio, a platform allowing guests to access entertainment options and hotel services via </w:t>
      </w:r>
      <w:proofErr w:type="gramStart"/>
      <w:r w:rsidRPr="00AC0A17">
        <w:rPr>
          <w:rFonts w:ascii="Arial" w:hAnsi="Arial" w:cs="Arial"/>
          <w:sz w:val="24"/>
          <w:szCs w:val="24"/>
        </w:rPr>
        <w:t>devices</w:t>
      </w:r>
      <w:proofErr w:type="gramEnd"/>
      <w:r w:rsidRPr="00AC0A17">
        <w:rPr>
          <w:rFonts w:ascii="Arial" w:hAnsi="Arial" w:cs="Arial"/>
          <w:sz w:val="24"/>
          <w:szCs w:val="24"/>
        </w:rPr>
        <w:t xml:space="preserve"> showcases the </w:t>
      </w:r>
      <w:r w:rsidR="00AC0A17" w:rsidRPr="00AC0A17">
        <w:rPr>
          <w:rFonts w:ascii="Arial" w:hAnsi="Arial" w:cs="Arial"/>
          <w:sz w:val="24"/>
          <w:szCs w:val="24"/>
        </w:rPr>
        <w:t>company’s</w:t>
      </w:r>
      <w:r w:rsidRPr="00AC0A17">
        <w:rPr>
          <w:rFonts w:ascii="Arial" w:hAnsi="Arial" w:cs="Arial"/>
          <w:sz w:val="24"/>
          <w:szCs w:val="24"/>
        </w:rPr>
        <w:t xml:space="preserve"> commitment to using technology for improved guest engagement. </w:t>
      </w:r>
      <w:proofErr w:type="gramStart"/>
      <w:r w:rsidRPr="00AC0A17">
        <w:rPr>
          <w:rFonts w:ascii="Arial" w:hAnsi="Arial" w:cs="Arial"/>
          <w:sz w:val="24"/>
          <w:szCs w:val="24"/>
        </w:rPr>
        <w:t>Additionally</w:t>
      </w:r>
      <w:proofErr w:type="gramEnd"/>
      <w:r w:rsidRPr="00AC0A17">
        <w:rPr>
          <w:rFonts w:ascii="Arial" w:hAnsi="Arial" w:cs="Arial"/>
          <w:sz w:val="24"/>
          <w:szCs w:val="24"/>
        </w:rPr>
        <w:t xml:space="preserve"> IHG invests in training programs for employees worldwide to maintain service standards, across its properties.</w:t>
      </w:r>
    </w:p>
    <w:p w14:paraId="2F49BB9C" w14:textId="3D246BA7"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Strengthening brands and fostering innovation;</w:t>
      </w:r>
      <w:r w:rsidR="00AC0A17">
        <w:rPr>
          <w:rFonts w:ascii="Arial" w:hAnsi="Arial" w:cs="Arial"/>
          <w:sz w:val="24"/>
          <w:szCs w:val="24"/>
        </w:rPr>
        <w:t xml:space="preserve"> </w:t>
      </w:r>
      <w:r w:rsidRPr="00AC0A17">
        <w:rPr>
          <w:rFonts w:ascii="Arial" w:hAnsi="Arial" w:cs="Arial"/>
          <w:sz w:val="24"/>
          <w:szCs w:val="24"/>
        </w:rPr>
        <w:t xml:space="preserve">IHG understands the significance of innovation, in staying competitive in the changing hospitality sector. They invest in research and development to drive innovation across their products, </w:t>
      </w:r>
      <w:proofErr w:type="gramStart"/>
      <w:r w:rsidRPr="00AC0A17">
        <w:rPr>
          <w:rFonts w:ascii="Arial" w:hAnsi="Arial" w:cs="Arial"/>
          <w:sz w:val="24"/>
          <w:szCs w:val="24"/>
        </w:rPr>
        <w:t>services</w:t>
      </w:r>
      <w:proofErr w:type="gramEnd"/>
      <w:r w:rsidRPr="00AC0A17">
        <w:rPr>
          <w:rFonts w:ascii="Arial" w:hAnsi="Arial" w:cs="Arial"/>
          <w:sz w:val="24"/>
          <w:szCs w:val="24"/>
        </w:rPr>
        <w:t xml:space="preserve"> and operations. For </w:t>
      </w:r>
      <w:proofErr w:type="gramStart"/>
      <w:r w:rsidRPr="00AC0A17">
        <w:rPr>
          <w:rFonts w:ascii="Arial" w:hAnsi="Arial" w:cs="Arial"/>
          <w:sz w:val="24"/>
          <w:szCs w:val="24"/>
        </w:rPr>
        <w:t>instance</w:t>
      </w:r>
      <w:proofErr w:type="gramEnd"/>
      <w:r w:rsidRPr="00AC0A17">
        <w:rPr>
          <w:rFonts w:ascii="Arial" w:hAnsi="Arial" w:cs="Arial"/>
          <w:sz w:val="24"/>
          <w:szCs w:val="24"/>
        </w:rPr>
        <w:t xml:space="preserve"> IHGs Innovation Lab is where they explore technologies, concepts and business strategies to anticipate trends and cater to guests evolving needs. </w:t>
      </w:r>
      <w:proofErr w:type="gramStart"/>
      <w:r w:rsidRPr="00AC0A17">
        <w:rPr>
          <w:rFonts w:ascii="Arial" w:hAnsi="Arial" w:cs="Arial"/>
          <w:sz w:val="24"/>
          <w:szCs w:val="24"/>
        </w:rPr>
        <w:t>Additionally</w:t>
      </w:r>
      <w:proofErr w:type="gramEnd"/>
      <w:r w:rsidRPr="00AC0A17">
        <w:rPr>
          <w:rFonts w:ascii="Arial" w:hAnsi="Arial" w:cs="Arial"/>
          <w:sz w:val="24"/>
          <w:szCs w:val="24"/>
        </w:rPr>
        <w:t xml:space="preserve"> IHG collaborates with industry partners, startups and academic institutions to foster a culture of innovation and entrepreneurship within the company. </w:t>
      </w:r>
    </w:p>
    <w:p w14:paraId="0C119F01" w14:textId="0E3CC0E0"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Regarding their business </w:t>
      </w:r>
      <w:proofErr w:type="gramStart"/>
      <w:r w:rsidRPr="00AC0A17">
        <w:rPr>
          <w:rFonts w:ascii="Arial" w:hAnsi="Arial" w:cs="Arial"/>
          <w:sz w:val="24"/>
          <w:szCs w:val="24"/>
        </w:rPr>
        <w:t>performance;</w:t>
      </w:r>
      <w:proofErr w:type="gramEnd"/>
      <w:r w:rsidRPr="00AC0A17">
        <w:rPr>
          <w:rFonts w:ascii="Arial" w:hAnsi="Arial" w:cs="Arial"/>
          <w:sz w:val="24"/>
          <w:szCs w:val="24"/>
        </w:rPr>
        <w:t xml:space="preserve"> </w:t>
      </w:r>
    </w:p>
    <w:p w14:paraId="0041F76B" w14:textId="4B90438B"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Despite facing challenges from the COVID 19 IHG has shown resilience and adaptability in navigating through the crisis. Their diverse range of brands, presence and focus on excellence have helped them withstand the decrease in travel demand and prepare for recovery. While financial metrics were impacted by the pandemic IHG is showing signs of improvement as travel restrictions ease in markets. Their focus on cost efficiency managing liquidity effectively and boosting revenue through channels, like their IHG Rewards program have led to margins and a stronger financial position.</w:t>
      </w:r>
    </w:p>
    <w:p w14:paraId="71A1CC31" w14:textId="37D71F35"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t xml:space="preserve">In summary IHGs strategic approach centered on growth, creativity and putting guests first showcases its ability to endure and adjust amidst industry disruptions. By seizing emerging </w:t>
      </w:r>
      <w:proofErr w:type="gramStart"/>
      <w:r w:rsidRPr="00AC0A17">
        <w:rPr>
          <w:rFonts w:ascii="Arial" w:hAnsi="Arial" w:cs="Arial"/>
          <w:sz w:val="24"/>
          <w:szCs w:val="24"/>
        </w:rPr>
        <w:t>opportunities</w:t>
      </w:r>
      <w:proofErr w:type="gramEnd"/>
      <w:r w:rsidRPr="00AC0A17">
        <w:rPr>
          <w:rFonts w:ascii="Arial" w:hAnsi="Arial" w:cs="Arial"/>
          <w:sz w:val="24"/>
          <w:szCs w:val="24"/>
        </w:rPr>
        <w:t xml:space="preserve"> improving guest interactions and nurturing an environment IHG remains well equipped to navigate the changing landscape of the hospitality sector and provide lasting value for all stakeholders.</w:t>
      </w:r>
    </w:p>
    <w:p w14:paraId="5A8D251C" w14:textId="36ABD364" w:rsidR="39CE19EA" w:rsidRPr="00AC0A17" w:rsidRDefault="39CE19EA" w:rsidP="00AC0A17">
      <w:pPr>
        <w:spacing w:line="360" w:lineRule="auto"/>
        <w:jc w:val="both"/>
        <w:rPr>
          <w:rFonts w:ascii="Arial" w:hAnsi="Arial" w:cs="Arial"/>
          <w:sz w:val="24"/>
          <w:szCs w:val="24"/>
        </w:rPr>
      </w:pPr>
      <w:r w:rsidRPr="00AC0A17">
        <w:rPr>
          <w:rFonts w:ascii="Arial" w:hAnsi="Arial" w:cs="Arial"/>
          <w:sz w:val="24"/>
          <w:szCs w:val="24"/>
        </w:rPr>
        <w:lastRenderedPageBreak/>
        <w:t xml:space="preserve"> </w:t>
      </w:r>
    </w:p>
    <w:p w14:paraId="76E328B6" w14:textId="44A2EAA0" w:rsidR="1A512EC9" w:rsidRPr="00AC0A17" w:rsidRDefault="1A512EC9" w:rsidP="00AC0A17">
      <w:pPr>
        <w:spacing w:line="360" w:lineRule="auto"/>
        <w:jc w:val="both"/>
        <w:rPr>
          <w:rFonts w:ascii="Arial" w:hAnsi="Arial" w:cs="Arial"/>
          <w:b/>
          <w:bCs/>
          <w:sz w:val="24"/>
          <w:szCs w:val="24"/>
        </w:rPr>
      </w:pPr>
      <w:r w:rsidRPr="00AC0A17">
        <w:rPr>
          <w:rFonts w:ascii="Arial" w:hAnsi="Arial" w:cs="Arial"/>
          <w:b/>
          <w:bCs/>
          <w:sz w:val="24"/>
          <w:szCs w:val="24"/>
        </w:rPr>
        <w:t>Conclusion</w:t>
      </w:r>
      <w:r w:rsidR="39CE19EA" w:rsidRPr="00AC0A17">
        <w:rPr>
          <w:rFonts w:ascii="Arial" w:hAnsi="Arial" w:cs="Arial"/>
          <w:b/>
          <w:bCs/>
          <w:sz w:val="24"/>
          <w:szCs w:val="24"/>
        </w:rPr>
        <w:t xml:space="preserve"> </w:t>
      </w:r>
    </w:p>
    <w:p w14:paraId="6DFE025E" w14:textId="43FD9631" w:rsidR="156B545F" w:rsidRPr="00AC0A17" w:rsidRDefault="156B545F" w:rsidP="00AC0A17">
      <w:pPr>
        <w:spacing w:line="360" w:lineRule="auto"/>
        <w:jc w:val="both"/>
        <w:rPr>
          <w:rFonts w:ascii="Arial" w:hAnsi="Arial" w:cs="Arial"/>
          <w:sz w:val="24"/>
          <w:szCs w:val="24"/>
        </w:rPr>
      </w:pPr>
      <w:r w:rsidRPr="00AC0A17">
        <w:rPr>
          <w:rFonts w:ascii="Arial" w:hAnsi="Arial" w:cs="Arial"/>
          <w:sz w:val="24"/>
          <w:szCs w:val="24"/>
        </w:rPr>
        <w:t xml:space="preserve">In the world of the hotel industry InterContinental Hotels Group (IHG) shines as a symbol of creativity, </w:t>
      </w:r>
      <w:proofErr w:type="gramStart"/>
      <w:r w:rsidRPr="00AC0A17">
        <w:rPr>
          <w:rFonts w:ascii="Arial" w:hAnsi="Arial" w:cs="Arial"/>
          <w:sz w:val="24"/>
          <w:szCs w:val="24"/>
        </w:rPr>
        <w:t>adaptability</w:t>
      </w:r>
      <w:proofErr w:type="gramEnd"/>
      <w:r w:rsidRPr="00AC0A17">
        <w:rPr>
          <w:rFonts w:ascii="Arial" w:hAnsi="Arial" w:cs="Arial"/>
          <w:sz w:val="24"/>
          <w:szCs w:val="24"/>
        </w:rPr>
        <w:t xml:space="preserve"> and a </w:t>
      </w:r>
      <w:proofErr w:type="gramStart"/>
      <w:r w:rsidRPr="00AC0A17">
        <w:rPr>
          <w:rFonts w:ascii="Arial" w:hAnsi="Arial" w:cs="Arial"/>
          <w:sz w:val="24"/>
          <w:szCs w:val="24"/>
        </w:rPr>
        <w:t>focus,</w:t>
      </w:r>
      <w:proofErr w:type="gramEnd"/>
      <w:r w:rsidRPr="00AC0A17">
        <w:rPr>
          <w:rFonts w:ascii="Arial" w:hAnsi="Arial" w:cs="Arial"/>
          <w:sz w:val="24"/>
          <w:szCs w:val="24"/>
        </w:rPr>
        <w:t xml:space="preserve"> on guest satisfaction. After conducting an assessment and review we have gathered insights into IHGs structure, culture, recent changes, strategic </w:t>
      </w:r>
      <w:proofErr w:type="gramStart"/>
      <w:r w:rsidRPr="00AC0A17">
        <w:rPr>
          <w:rFonts w:ascii="Arial" w:hAnsi="Arial" w:cs="Arial"/>
          <w:sz w:val="24"/>
          <w:szCs w:val="24"/>
        </w:rPr>
        <w:t>goals</w:t>
      </w:r>
      <w:proofErr w:type="gramEnd"/>
      <w:r w:rsidRPr="00AC0A17">
        <w:rPr>
          <w:rFonts w:ascii="Arial" w:hAnsi="Arial" w:cs="Arial"/>
          <w:sz w:val="24"/>
          <w:szCs w:val="24"/>
        </w:rPr>
        <w:t xml:space="preserve"> and current business performance. As we wrap up our analysis several key themes emerge that shed light on IHGs strengths hurdles to overcome and prospects for the future.</w:t>
      </w:r>
    </w:p>
    <w:p w14:paraId="624CCD00" w14:textId="1B05358D" w:rsidR="156B545F" w:rsidRPr="00AC0A17" w:rsidRDefault="156B545F"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5058F6A9" w14:textId="1A19CC04" w:rsidR="156B545F" w:rsidRPr="00AC0A17" w:rsidRDefault="156B545F" w:rsidP="00AC0A17">
      <w:pPr>
        <w:spacing w:line="360" w:lineRule="auto"/>
        <w:jc w:val="both"/>
        <w:rPr>
          <w:rFonts w:ascii="Arial" w:hAnsi="Arial" w:cs="Arial"/>
          <w:sz w:val="24"/>
          <w:szCs w:val="24"/>
        </w:rPr>
      </w:pPr>
      <w:r w:rsidRPr="00AC0A17">
        <w:rPr>
          <w:rFonts w:ascii="Arial" w:hAnsi="Arial" w:cs="Arial"/>
          <w:sz w:val="24"/>
          <w:szCs w:val="24"/>
        </w:rPr>
        <w:t>To start with IHGs decentralized structure and culture that promotes empowerment and excellence have played a role in enhancing efficiency encouraging local responsiveness and fostering a sense of belonging within the organization. By empowering management teams to make decisions based on market conditions and customer preferences IHG has established itself as an adaptable player in the global hospitality arena.</w:t>
      </w:r>
    </w:p>
    <w:p w14:paraId="7A3B3637" w14:textId="1EC14685" w:rsidR="156B545F" w:rsidRPr="00AC0A17" w:rsidRDefault="156B545F"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5365AD74" w14:textId="0FDC3D60" w:rsidR="156B545F" w:rsidRPr="00AC0A17" w:rsidRDefault="156B545F" w:rsidP="00AC0A17">
      <w:pPr>
        <w:spacing w:line="360" w:lineRule="auto"/>
        <w:jc w:val="both"/>
        <w:rPr>
          <w:rFonts w:ascii="Arial" w:hAnsi="Arial" w:cs="Arial"/>
          <w:sz w:val="24"/>
          <w:szCs w:val="24"/>
        </w:rPr>
      </w:pPr>
      <w:proofErr w:type="gramStart"/>
      <w:r w:rsidRPr="00AC0A17">
        <w:rPr>
          <w:rFonts w:ascii="Arial" w:hAnsi="Arial" w:cs="Arial"/>
          <w:sz w:val="24"/>
          <w:szCs w:val="24"/>
        </w:rPr>
        <w:t>Moreover</w:t>
      </w:r>
      <w:proofErr w:type="gramEnd"/>
      <w:r w:rsidRPr="00AC0A17">
        <w:rPr>
          <w:rFonts w:ascii="Arial" w:hAnsi="Arial" w:cs="Arial"/>
          <w:sz w:val="24"/>
          <w:szCs w:val="24"/>
        </w:rPr>
        <w:t xml:space="preserve"> IHGs recent efforts to adapt to challenges, like the COVID 19 pandemic highlight its dedication to guest safety, innovation and resilience. The implementation of the "IHG Way of Clean" program IHG Studio and various digital transformation projects has not improved cleanliness standards and guest experiences but has also played a </w:t>
      </w:r>
      <w:proofErr w:type="gramStart"/>
      <w:r w:rsidRPr="00AC0A17">
        <w:rPr>
          <w:rFonts w:ascii="Arial" w:hAnsi="Arial" w:cs="Arial"/>
          <w:sz w:val="24"/>
          <w:szCs w:val="24"/>
        </w:rPr>
        <w:t>role,</w:t>
      </w:r>
      <w:proofErr w:type="gramEnd"/>
      <w:r w:rsidRPr="00AC0A17">
        <w:rPr>
          <w:rFonts w:ascii="Arial" w:hAnsi="Arial" w:cs="Arial"/>
          <w:sz w:val="24"/>
          <w:szCs w:val="24"/>
        </w:rPr>
        <w:t xml:space="preserve"> in the recovery of demand for accommodation services. </w:t>
      </w:r>
      <w:proofErr w:type="gramStart"/>
      <w:r w:rsidRPr="00AC0A17">
        <w:rPr>
          <w:rFonts w:ascii="Arial" w:hAnsi="Arial" w:cs="Arial"/>
          <w:sz w:val="24"/>
          <w:szCs w:val="24"/>
        </w:rPr>
        <w:t>However</w:t>
      </w:r>
      <w:proofErr w:type="gramEnd"/>
      <w:r w:rsidRPr="00AC0A17">
        <w:rPr>
          <w:rFonts w:ascii="Arial" w:hAnsi="Arial" w:cs="Arial"/>
          <w:sz w:val="24"/>
          <w:szCs w:val="24"/>
        </w:rPr>
        <w:t xml:space="preserve"> challenges remain in merging acquired brands and maintaining their </w:t>
      </w:r>
      <w:proofErr w:type="gramStart"/>
      <w:r w:rsidRPr="00AC0A17">
        <w:rPr>
          <w:rFonts w:ascii="Arial" w:hAnsi="Arial" w:cs="Arial"/>
          <w:sz w:val="24"/>
          <w:szCs w:val="24"/>
        </w:rPr>
        <w:t>identities</w:t>
      </w:r>
      <w:proofErr w:type="gramEnd"/>
      <w:r w:rsidRPr="00AC0A17">
        <w:rPr>
          <w:rFonts w:ascii="Arial" w:hAnsi="Arial" w:cs="Arial"/>
          <w:sz w:val="24"/>
          <w:szCs w:val="24"/>
        </w:rPr>
        <w:t xml:space="preserve"> underscoring the importance of aligning cultures and distinguishing brands during change management processes.</w:t>
      </w:r>
    </w:p>
    <w:p w14:paraId="41445DF4" w14:textId="3F97C1F5" w:rsidR="156B545F" w:rsidRPr="00AC0A17" w:rsidRDefault="156B545F" w:rsidP="00AC0A17">
      <w:pPr>
        <w:spacing w:line="360" w:lineRule="auto"/>
        <w:jc w:val="both"/>
        <w:rPr>
          <w:rFonts w:ascii="Arial" w:hAnsi="Arial" w:cs="Arial"/>
          <w:sz w:val="24"/>
          <w:szCs w:val="24"/>
        </w:rPr>
      </w:pPr>
      <w:r w:rsidRPr="00AC0A17">
        <w:rPr>
          <w:rFonts w:ascii="Arial" w:hAnsi="Arial" w:cs="Arial"/>
          <w:sz w:val="24"/>
          <w:szCs w:val="24"/>
        </w:rPr>
        <w:t xml:space="preserve"> </w:t>
      </w:r>
    </w:p>
    <w:p w14:paraId="010A3068" w14:textId="5C855567" w:rsidR="156B545F" w:rsidRPr="00AC0A17" w:rsidRDefault="156B545F" w:rsidP="00AC0A17">
      <w:pPr>
        <w:spacing w:line="360" w:lineRule="auto"/>
        <w:jc w:val="both"/>
        <w:rPr>
          <w:rFonts w:ascii="Arial" w:hAnsi="Arial" w:cs="Arial"/>
          <w:sz w:val="24"/>
          <w:szCs w:val="24"/>
        </w:rPr>
      </w:pPr>
      <w:r w:rsidRPr="00AC0A17">
        <w:rPr>
          <w:rFonts w:ascii="Arial" w:hAnsi="Arial" w:cs="Arial"/>
          <w:sz w:val="24"/>
          <w:szCs w:val="24"/>
        </w:rPr>
        <w:t xml:space="preserve">Strategically IHG is focused on driving </w:t>
      </w:r>
      <w:proofErr w:type="gramStart"/>
      <w:r w:rsidRPr="00AC0A17">
        <w:rPr>
          <w:rFonts w:ascii="Arial" w:hAnsi="Arial" w:cs="Arial"/>
          <w:sz w:val="24"/>
          <w:szCs w:val="24"/>
        </w:rPr>
        <w:t>growth</w:t>
      </w:r>
      <w:proofErr w:type="gramEnd"/>
      <w:r w:rsidRPr="00AC0A17">
        <w:rPr>
          <w:rFonts w:ascii="Arial" w:hAnsi="Arial" w:cs="Arial"/>
          <w:sz w:val="24"/>
          <w:szCs w:val="24"/>
        </w:rPr>
        <w:t xml:space="preserve"> enhancing guest experiences and promoting innovation to stay competitive in the hospitality market. By pursuing growth strategies forming partnerships and investing in technology and research IHG aims to expand its global </w:t>
      </w:r>
      <w:proofErr w:type="gramStart"/>
      <w:r w:rsidRPr="00AC0A17">
        <w:rPr>
          <w:rFonts w:ascii="Arial" w:hAnsi="Arial" w:cs="Arial"/>
          <w:sz w:val="24"/>
          <w:szCs w:val="24"/>
        </w:rPr>
        <w:t>presence</w:t>
      </w:r>
      <w:proofErr w:type="gramEnd"/>
      <w:r w:rsidRPr="00AC0A17">
        <w:rPr>
          <w:rFonts w:ascii="Arial" w:hAnsi="Arial" w:cs="Arial"/>
          <w:sz w:val="24"/>
          <w:szCs w:val="24"/>
        </w:rPr>
        <w:t xml:space="preserve"> strengthen its brand portfolio and anticipate future trends and opportunities. Despite the obstacles brought about by the COVID 19 IHG has shown </w:t>
      </w:r>
      <w:r w:rsidRPr="00AC0A17">
        <w:rPr>
          <w:rFonts w:ascii="Arial" w:hAnsi="Arial" w:cs="Arial"/>
          <w:sz w:val="24"/>
          <w:szCs w:val="24"/>
        </w:rPr>
        <w:lastRenderedPageBreak/>
        <w:t>resilience and adaptability in navigating through the crisis by utilizing its brand portfolio worldwide reach and commitment, to operational excellence to endure the downturn and position itself for recovery.</w:t>
      </w:r>
    </w:p>
    <w:p w14:paraId="30B2055A" w14:textId="5C0EE5E3" w:rsidR="156B545F" w:rsidRPr="00AC0A17" w:rsidRDefault="156B545F" w:rsidP="00AC0A17">
      <w:pPr>
        <w:spacing w:line="360" w:lineRule="auto"/>
        <w:jc w:val="both"/>
        <w:rPr>
          <w:rFonts w:ascii="Arial" w:hAnsi="Arial" w:cs="Arial"/>
          <w:sz w:val="24"/>
          <w:szCs w:val="24"/>
        </w:rPr>
      </w:pPr>
      <w:r w:rsidRPr="00AC0A17">
        <w:rPr>
          <w:rFonts w:ascii="Arial" w:hAnsi="Arial" w:cs="Arial"/>
          <w:sz w:val="24"/>
          <w:szCs w:val="24"/>
        </w:rPr>
        <w:t xml:space="preserve">IHGs strategic focus, on growth, innovation and putting guests at the center underlines its leadership in the hospitality sector. By adapting to changes promoting a culture of excellence and giving importance to guest needs IHG is ready to tackle challenges and opportunities. This approach aims to create </w:t>
      </w:r>
      <w:proofErr w:type="gramStart"/>
      <w:r w:rsidRPr="00AC0A17">
        <w:rPr>
          <w:rFonts w:ascii="Arial" w:hAnsi="Arial" w:cs="Arial"/>
          <w:sz w:val="24"/>
          <w:szCs w:val="24"/>
        </w:rPr>
        <w:t>value,</w:t>
      </w:r>
      <w:proofErr w:type="gramEnd"/>
      <w:r w:rsidRPr="00AC0A17">
        <w:rPr>
          <w:rFonts w:ascii="Arial" w:hAnsi="Arial" w:cs="Arial"/>
          <w:sz w:val="24"/>
          <w:szCs w:val="24"/>
        </w:rPr>
        <w:t xml:space="preserve"> for stakeholders, </w:t>
      </w:r>
      <w:proofErr w:type="gramStart"/>
      <w:r w:rsidRPr="00AC0A17">
        <w:rPr>
          <w:rFonts w:ascii="Arial" w:hAnsi="Arial" w:cs="Arial"/>
          <w:sz w:val="24"/>
          <w:szCs w:val="24"/>
        </w:rPr>
        <w:t>guests</w:t>
      </w:r>
      <w:proofErr w:type="gramEnd"/>
      <w:r w:rsidRPr="00AC0A17">
        <w:rPr>
          <w:rFonts w:ascii="Arial" w:hAnsi="Arial" w:cs="Arial"/>
          <w:sz w:val="24"/>
          <w:szCs w:val="24"/>
        </w:rPr>
        <w:t xml:space="preserve"> and the communities it serves.</w:t>
      </w:r>
    </w:p>
    <w:p w14:paraId="73046391" w14:textId="77777777" w:rsidR="00AC0A17" w:rsidRPr="00AC0A17" w:rsidRDefault="00AC0A17" w:rsidP="00AC0A17">
      <w:pPr>
        <w:spacing w:line="360" w:lineRule="auto"/>
        <w:jc w:val="both"/>
        <w:rPr>
          <w:rFonts w:ascii="Arial" w:hAnsi="Arial" w:cs="Arial"/>
          <w:sz w:val="24"/>
          <w:szCs w:val="24"/>
        </w:rPr>
      </w:pPr>
    </w:p>
    <w:p w14:paraId="054769A1" w14:textId="77777777" w:rsidR="00AC0A17" w:rsidRPr="00AC0A17" w:rsidRDefault="00AC0A17" w:rsidP="00AC0A17">
      <w:pPr>
        <w:spacing w:line="360" w:lineRule="auto"/>
        <w:jc w:val="both"/>
        <w:rPr>
          <w:rFonts w:ascii="Arial" w:hAnsi="Arial" w:cs="Arial"/>
          <w:sz w:val="24"/>
          <w:szCs w:val="24"/>
        </w:rPr>
      </w:pPr>
    </w:p>
    <w:p w14:paraId="23DF88E1" w14:textId="77777777" w:rsidR="00AC0A17" w:rsidRPr="00AC0A17" w:rsidRDefault="00AC0A17" w:rsidP="00AC0A17">
      <w:pPr>
        <w:spacing w:line="360" w:lineRule="auto"/>
        <w:jc w:val="both"/>
        <w:rPr>
          <w:rFonts w:ascii="Arial" w:hAnsi="Arial" w:cs="Arial"/>
          <w:sz w:val="24"/>
          <w:szCs w:val="24"/>
        </w:rPr>
      </w:pPr>
    </w:p>
    <w:p w14:paraId="0A0E0786" w14:textId="77777777" w:rsidR="00AC0A17" w:rsidRPr="00AC0A17" w:rsidRDefault="00AC0A17" w:rsidP="00AC0A17">
      <w:pPr>
        <w:spacing w:line="360" w:lineRule="auto"/>
        <w:jc w:val="both"/>
        <w:rPr>
          <w:rFonts w:ascii="Arial" w:hAnsi="Arial" w:cs="Arial"/>
          <w:sz w:val="24"/>
          <w:szCs w:val="24"/>
        </w:rPr>
      </w:pPr>
    </w:p>
    <w:p w14:paraId="0214AC55" w14:textId="41750B78" w:rsidR="00AC0A17" w:rsidRPr="00AC0A17" w:rsidRDefault="00AC0A17" w:rsidP="00AC0A17">
      <w:pPr>
        <w:spacing w:line="360" w:lineRule="auto"/>
        <w:jc w:val="both"/>
        <w:rPr>
          <w:rFonts w:ascii="Arial" w:hAnsi="Arial" w:cs="Arial"/>
          <w:sz w:val="24"/>
          <w:szCs w:val="24"/>
        </w:rPr>
      </w:pPr>
      <w:r w:rsidRPr="00AC0A17">
        <w:rPr>
          <w:rFonts w:ascii="Arial" w:hAnsi="Arial" w:cs="Arial"/>
          <w:sz w:val="24"/>
          <w:szCs w:val="24"/>
        </w:rPr>
        <w:t>Reference List</w:t>
      </w:r>
    </w:p>
    <w:p w14:paraId="7D875C72"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Batra, R., Zhang, S., &amp; Jin, Y. (2021). </w:t>
      </w:r>
      <w:r w:rsidRPr="00AC0A17">
        <w:rPr>
          <w:rFonts w:ascii="Arial" w:hAnsi="Arial" w:cs="Arial"/>
          <w:i/>
          <w:iCs/>
          <w:sz w:val="24"/>
          <w:szCs w:val="24"/>
        </w:rPr>
        <w:t>Managing Mergers and Acquisitions in the Hospitality Industry</w:t>
      </w:r>
      <w:r w:rsidRPr="00AC0A17">
        <w:rPr>
          <w:rFonts w:ascii="Arial" w:hAnsi="Arial" w:cs="Arial"/>
          <w:sz w:val="24"/>
          <w:szCs w:val="24"/>
        </w:rPr>
        <w:t>. Routledge.</w:t>
      </w:r>
    </w:p>
    <w:p w14:paraId="4CF28D01" w14:textId="77777777" w:rsidR="00AC0A17" w:rsidRPr="00AC0A17" w:rsidRDefault="00AC0A17" w:rsidP="00AC0A17">
      <w:pPr>
        <w:spacing w:line="360" w:lineRule="auto"/>
        <w:ind w:left="360"/>
        <w:jc w:val="both"/>
        <w:rPr>
          <w:rFonts w:ascii="Arial" w:hAnsi="Arial" w:cs="Arial"/>
          <w:i/>
          <w:iCs/>
          <w:sz w:val="24"/>
          <w:szCs w:val="24"/>
        </w:rPr>
      </w:pPr>
      <w:proofErr w:type="spellStart"/>
      <w:r w:rsidRPr="00AC0A17">
        <w:rPr>
          <w:rFonts w:ascii="Arial" w:hAnsi="Arial" w:cs="Arial"/>
          <w:sz w:val="24"/>
          <w:szCs w:val="24"/>
        </w:rPr>
        <w:t>Chathoth</w:t>
      </w:r>
      <w:proofErr w:type="spellEnd"/>
      <w:r w:rsidRPr="00AC0A17">
        <w:rPr>
          <w:rFonts w:ascii="Arial" w:hAnsi="Arial" w:cs="Arial"/>
          <w:sz w:val="24"/>
          <w:szCs w:val="24"/>
        </w:rPr>
        <w:t xml:space="preserve">, P. K., Altinay, L., Harrington, R. J., </w:t>
      </w:r>
      <w:proofErr w:type="spellStart"/>
      <w:r w:rsidRPr="00AC0A17">
        <w:rPr>
          <w:rFonts w:ascii="Arial" w:hAnsi="Arial" w:cs="Arial"/>
          <w:sz w:val="24"/>
          <w:szCs w:val="24"/>
        </w:rPr>
        <w:t>Okumus</w:t>
      </w:r>
      <w:proofErr w:type="spellEnd"/>
      <w:r w:rsidRPr="00AC0A17">
        <w:rPr>
          <w:rFonts w:ascii="Arial" w:hAnsi="Arial" w:cs="Arial"/>
          <w:sz w:val="24"/>
          <w:szCs w:val="24"/>
        </w:rPr>
        <w:t xml:space="preserve">, F., &amp; </w:t>
      </w:r>
      <w:proofErr w:type="spellStart"/>
      <w:r w:rsidRPr="00AC0A17">
        <w:rPr>
          <w:rFonts w:ascii="Arial" w:hAnsi="Arial" w:cs="Arial"/>
          <w:sz w:val="24"/>
          <w:szCs w:val="24"/>
        </w:rPr>
        <w:t>Okumus</w:t>
      </w:r>
      <w:proofErr w:type="spellEnd"/>
      <w:r w:rsidRPr="00AC0A17">
        <w:rPr>
          <w:rFonts w:ascii="Arial" w:hAnsi="Arial" w:cs="Arial"/>
          <w:sz w:val="24"/>
          <w:szCs w:val="24"/>
        </w:rPr>
        <w:t xml:space="preserve">, B. (2020). </w:t>
      </w:r>
      <w:r w:rsidRPr="00AC0A17">
        <w:rPr>
          <w:rFonts w:ascii="Arial" w:hAnsi="Arial" w:cs="Arial"/>
          <w:i/>
          <w:iCs/>
          <w:sz w:val="24"/>
          <w:szCs w:val="24"/>
        </w:rPr>
        <w:t>Technology Disruption in Hospitality. Routledge.</w:t>
      </w:r>
    </w:p>
    <w:p w14:paraId="4A02E2FB"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DiPietro, R. B. (2019). </w:t>
      </w:r>
      <w:r w:rsidRPr="00AC0A17">
        <w:rPr>
          <w:rFonts w:ascii="Arial" w:hAnsi="Arial" w:cs="Arial"/>
          <w:i/>
          <w:iCs/>
          <w:sz w:val="24"/>
          <w:szCs w:val="24"/>
        </w:rPr>
        <w:t>Strategic Management in the International Hospitality Industry: Content and Process</w:t>
      </w:r>
      <w:r w:rsidRPr="00AC0A17">
        <w:rPr>
          <w:rFonts w:ascii="Arial" w:hAnsi="Arial" w:cs="Arial"/>
          <w:sz w:val="24"/>
          <w:szCs w:val="24"/>
        </w:rPr>
        <w:t>. Routledge.</w:t>
      </w:r>
    </w:p>
    <w:p w14:paraId="54A06B0F"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Frew, E. (2021). </w:t>
      </w:r>
      <w:r w:rsidRPr="00AC0A17">
        <w:rPr>
          <w:rFonts w:ascii="Arial" w:hAnsi="Arial" w:cs="Arial"/>
          <w:i/>
          <w:iCs/>
          <w:sz w:val="24"/>
          <w:szCs w:val="24"/>
        </w:rPr>
        <w:t>Hospitality Marketing: A Global Perspective</w:t>
      </w:r>
      <w:r w:rsidRPr="00AC0A17">
        <w:rPr>
          <w:rFonts w:ascii="Arial" w:hAnsi="Arial" w:cs="Arial"/>
          <w:sz w:val="24"/>
          <w:szCs w:val="24"/>
        </w:rPr>
        <w:t>. Routledge.</w:t>
      </w:r>
    </w:p>
    <w:p w14:paraId="733290AA"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Grundy, T. (2018). Decentralization. In </w:t>
      </w:r>
      <w:r w:rsidRPr="00AC0A17">
        <w:rPr>
          <w:rFonts w:ascii="Arial" w:hAnsi="Arial" w:cs="Arial"/>
          <w:i/>
          <w:iCs/>
          <w:sz w:val="24"/>
          <w:szCs w:val="24"/>
        </w:rPr>
        <w:t>The Palgrave Encyclopedia of Strategic Management</w:t>
      </w:r>
      <w:r w:rsidRPr="00AC0A17">
        <w:rPr>
          <w:rFonts w:ascii="Arial" w:hAnsi="Arial" w:cs="Arial"/>
          <w:sz w:val="24"/>
          <w:szCs w:val="24"/>
        </w:rPr>
        <w:t>. Palgrave Macmillan.</w:t>
      </w:r>
    </w:p>
    <w:p w14:paraId="2B2B067A"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Gupta, A., &amp; Panwar, A. (2017). </w:t>
      </w:r>
      <w:proofErr w:type="spellStart"/>
      <w:r w:rsidRPr="00AC0A17">
        <w:rPr>
          <w:rFonts w:ascii="Arial" w:hAnsi="Arial" w:cs="Arial"/>
          <w:sz w:val="24"/>
          <w:szCs w:val="24"/>
        </w:rPr>
        <w:t>Organisational</w:t>
      </w:r>
      <w:proofErr w:type="spellEnd"/>
      <w:r w:rsidRPr="00AC0A17">
        <w:rPr>
          <w:rFonts w:ascii="Arial" w:hAnsi="Arial" w:cs="Arial"/>
          <w:sz w:val="24"/>
          <w:szCs w:val="24"/>
        </w:rPr>
        <w:t xml:space="preserve"> Culture and Employee Commitment. </w:t>
      </w:r>
      <w:r w:rsidRPr="00AC0A17">
        <w:rPr>
          <w:rFonts w:ascii="Arial" w:hAnsi="Arial" w:cs="Arial"/>
          <w:i/>
          <w:iCs/>
          <w:sz w:val="24"/>
          <w:szCs w:val="24"/>
        </w:rPr>
        <w:t>Indian Journal of Industrial Relations</w:t>
      </w:r>
      <w:r w:rsidRPr="00AC0A17">
        <w:rPr>
          <w:rFonts w:ascii="Arial" w:hAnsi="Arial" w:cs="Arial"/>
          <w:sz w:val="24"/>
          <w:szCs w:val="24"/>
        </w:rPr>
        <w:t>, 53(4), 691-704.</w:t>
      </w:r>
    </w:p>
    <w:p w14:paraId="2CA45315"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IHG (2022). Innovation at IHG. Retrieved from: [https://www.ihgplc.com/en/innovation]</w:t>
      </w:r>
    </w:p>
    <w:p w14:paraId="37142186"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lastRenderedPageBreak/>
        <w:t>IHG. (2022). Innovation at IHG. Retrieved from: [https://www.ihgplc.com/en/innovation]</w:t>
      </w:r>
    </w:p>
    <w:p w14:paraId="1A56E3CE"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Kim, S., &amp; Cho, M. (2020). </w:t>
      </w:r>
      <w:r w:rsidRPr="00AC0A17">
        <w:rPr>
          <w:rFonts w:ascii="Arial" w:hAnsi="Arial" w:cs="Arial"/>
          <w:i/>
          <w:iCs/>
          <w:sz w:val="24"/>
          <w:szCs w:val="24"/>
        </w:rPr>
        <w:t>Hotel Information Technology: An Integrated Approach to Management and Operations</w:t>
      </w:r>
      <w:r w:rsidRPr="00AC0A17">
        <w:rPr>
          <w:rFonts w:ascii="Arial" w:hAnsi="Arial" w:cs="Arial"/>
          <w:sz w:val="24"/>
          <w:szCs w:val="24"/>
        </w:rPr>
        <w:t>. Routledge.</w:t>
      </w:r>
    </w:p>
    <w:p w14:paraId="1A767247"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Kim, W. G., &amp; Law, R. (2019). Impact of Service Culture on Service Delivery and Performance in the Hotel Industry. </w:t>
      </w:r>
      <w:r w:rsidRPr="00AC0A17">
        <w:rPr>
          <w:rFonts w:ascii="Arial" w:hAnsi="Arial" w:cs="Arial"/>
          <w:i/>
          <w:iCs/>
          <w:sz w:val="24"/>
          <w:szCs w:val="24"/>
        </w:rPr>
        <w:t>International Journal of Hospitality Management</w:t>
      </w:r>
      <w:r w:rsidRPr="00AC0A17">
        <w:rPr>
          <w:rFonts w:ascii="Arial" w:hAnsi="Arial" w:cs="Arial"/>
          <w:sz w:val="24"/>
          <w:szCs w:val="24"/>
        </w:rPr>
        <w:t>, 78, 139-148.</w:t>
      </w:r>
    </w:p>
    <w:p w14:paraId="186E07A7"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Kim, W. G., Lee, H., Law, R., &amp; Jung, T. (2020). Customer Satisfaction and Loyalty in the Hotel Industry: Impact of Social Media and the Mediating Role of Tourist Experience. </w:t>
      </w:r>
      <w:r w:rsidRPr="00AC0A17">
        <w:rPr>
          <w:rFonts w:ascii="Arial" w:hAnsi="Arial" w:cs="Arial"/>
          <w:i/>
          <w:iCs/>
          <w:sz w:val="24"/>
          <w:szCs w:val="24"/>
        </w:rPr>
        <w:t>Journal of Travel &amp; Tourism Marketing</w:t>
      </w:r>
      <w:r w:rsidRPr="00AC0A17">
        <w:rPr>
          <w:rFonts w:ascii="Arial" w:hAnsi="Arial" w:cs="Arial"/>
          <w:sz w:val="24"/>
          <w:szCs w:val="24"/>
        </w:rPr>
        <w:t>, 37(9), 1114-1130.</w:t>
      </w:r>
    </w:p>
    <w:p w14:paraId="502853C1"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Leopold, A. (2020</w:t>
      </w:r>
      <w:r w:rsidRPr="00AC0A17">
        <w:rPr>
          <w:rFonts w:ascii="Arial" w:hAnsi="Arial" w:cs="Arial"/>
          <w:i/>
          <w:iCs/>
          <w:sz w:val="24"/>
          <w:szCs w:val="24"/>
        </w:rPr>
        <w:t>). The Hospitality Firm: Culture, Capabilities and Capital.</w:t>
      </w:r>
      <w:r w:rsidRPr="00AC0A17">
        <w:rPr>
          <w:rFonts w:ascii="Arial" w:hAnsi="Arial" w:cs="Arial"/>
          <w:sz w:val="24"/>
          <w:szCs w:val="24"/>
        </w:rPr>
        <w:t xml:space="preserve"> Routledge.</w:t>
      </w:r>
    </w:p>
    <w:p w14:paraId="00AAB1DD" w14:textId="77777777" w:rsidR="00AC0A17" w:rsidRPr="00AC0A17" w:rsidRDefault="00AC0A17" w:rsidP="00AC0A17">
      <w:pPr>
        <w:spacing w:line="360" w:lineRule="auto"/>
        <w:ind w:left="360"/>
        <w:jc w:val="both"/>
        <w:rPr>
          <w:rFonts w:ascii="Arial" w:hAnsi="Arial" w:cs="Arial"/>
          <w:i/>
          <w:iCs/>
          <w:sz w:val="24"/>
          <w:szCs w:val="24"/>
        </w:rPr>
      </w:pPr>
      <w:r w:rsidRPr="00AC0A17">
        <w:rPr>
          <w:rFonts w:ascii="Arial" w:hAnsi="Arial" w:cs="Arial"/>
          <w:sz w:val="24"/>
          <w:szCs w:val="24"/>
        </w:rPr>
        <w:t xml:space="preserve">O’Neill, J. W., &amp; Xiang, Z. (2020). Assessing Hotel Guest Perceptions of the Effectiveness of Socially Responsible Initiatives. </w:t>
      </w:r>
      <w:r w:rsidRPr="00AC0A17">
        <w:rPr>
          <w:rFonts w:ascii="Arial" w:hAnsi="Arial" w:cs="Arial"/>
          <w:i/>
          <w:iCs/>
          <w:sz w:val="24"/>
          <w:szCs w:val="24"/>
        </w:rPr>
        <w:t>International Journal of Hospitality Management, 91, 102676.</w:t>
      </w:r>
    </w:p>
    <w:p w14:paraId="070507F4"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Olsen, M. D., Zhao, Y., &amp; Pan, B. (2020). COVID-19 and the Global Tourism Industry: Impacts, Responses and Opportunities. </w:t>
      </w:r>
      <w:r w:rsidRPr="00AC0A17">
        <w:rPr>
          <w:rFonts w:ascii="Arial" w:hAnsi="Arial" w:cs="Arial"/>
          <w:i/>
          <w:iCs/>
          <w:sz w:val="24"/>
          <w:szCs w:val="24"/>
        </w:rPr>
        <w:t>Journal of Destination Marketing &amp; Management</w:t>
      </w:r>
      <w:r w:rsidRPr="00AC0A17">
        <w:rPr>
          <w:rFonts w:ascii="Arial" w:hAnsi="Arial" w:cs="Arial"/>
          <w:sz w:val="24"/>
          <w:szCs w:val="24"/>
        </w:rPr>
        <w:t>, 18, 100457.</w:t>
      </w:r>
    </w:p>
    <w:p w14:paraId="670EBF74"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Scholes, L., Johnson, G., Whittington, R., Angwin, D., &amp; </w:t>
      </w:r>
      <w:proofErr w:type="spellStart"/>
      <w:r w:rsidRPr="00AC0A17">
        <w:rPr>
          <w:rFonts w:ascii="Arial" w:hAnsi="Arial" w:cs="Arial"/>
          <w:sz w:val="24"/>
          <w:szCs w:val="24"/>
        </w:rPr>
        <w:t>Regnér</w:t>
      </w:r>
      <w:proofErr w:type="spellEnd"/>
      <w:r w:rsidRPr="00AC0A17">
        <w:rPr>
          <w:rFonts w:ascii="Arial" w:hAnsi="Arial" w:cs="Arial"/>
          <w:sz w:val="24"/>
          <w:szCs w:val="24"/>
        </w:rPr>
        <w:t xml:space="preserve">, P. (2021). </w:t>
      </w:r>
      <w:r w:rsidRPr="00AC0A17">
        <w:rPr>
          <w:rFonts w:ascii="Arial" w:hAnsi="Arial" w:cs="Arial"/>
          <w:i/>
          <w:iCs/>
          <w:sz w:val="24"/>
          <w:szCs w:val="24"/>
        </w:rPr>
        <w:t>Exploring Strategy: Text and Cases</w:t>
      </w:r>
      <w:r w:rsidRPr="00AC0A17">
        <w:rPr>
          <w:rFonts w:ascii="Arial" w:hAnsi="Arial" w:cs="Arial"/>
          <w:sz w:val="24"/>
          <w:szCs w:val="24"/>
        </w:rPr>
        <w:t>. Pearson.</w:t>
      </w:r>
    </w:p>
    <w:p w14:paraId="4543DE48"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Sigala, M., Murphy, J., &amp; Robinson, R. (2020). </w:t>
      </w:r>
      <w:r w:rsidRPr="00AC0A17">
        <w:rPr>
          <w:rFonts w:ascii="Arial" w:hAnsi="Arial" w:cs="Arial"/>
          <w:i/>
          <w:iCs/>
          <w:sz w:val="24"/>
          <w:szCs w:val="24"/>
        </w:rPr>
        <w:t>Smart Technology Applications in Hospitality and Tourism: A Multidisciplinary Approach.</w:t>
      </w:r>
      <w:r w:rsidRPr="00AC0A17">
        <w:rPr>
          <w:rFonts w:ascii="Arial" w:hAnsi="Arial" w:cs="Arial"/>
          <w:sz w:val="24"/>
          <w:szCs w:val="24"/>
        </w:rPr>
        <w:t xml:space="preserve"> Routledge.</w:t>
      </w:r>
    </w:p>
    <w:p w14:paraId="1230A413"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Six Senses (2020). IHG completes acquisition of Six Senses Hotels Resorts Spas. Retrieved from: [https://www.sixsenses.com/en/press-releases/ihg-completes-acquisition-of-six-senses-hotels-resorts-spas]</w:t>
      </w:r>
    </w:p>
    <w:p w14:paraId="6F131C54"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t xml:space="preserve">Tasci, A. D. A., Gartner, W. C., &amp; </w:t>
      </w:r>
      <w:proofErr w:type="spellStart"/>
      <w:r w:rsidRPr="00AC0A17">
        <w:rPr>
          <w:rFonts w:ascii="Arial" w:hAnsi="Arial" w:cs="Arial"/>
          <w:sz w:val="24"/>
          <w:szCs w:val="24"/>
        </w:rPr>
        <w:t>Cavusgil</w:t>
      </w:r>
      <w:proofErr w:type="spellEnd"/>
      <w:r w:rsidRPr="00AC0A17">
        <w:rPr>
          <w:rFonts w:ascii="Arial" w:hAnsi="Arial" w:cs="Arial"/>
          <w:sz w:val="24"/>
          <w:szCs w:val="24"/>
        </w:rPr>
        <w:t xml:space="preserve">, S. T. (2021). </w:t>
      </w:r>
      <w:r w:rsidRPr="00AC0A17">
        <w:rPr>
          <w:rFonts w:ascii="Arial" w:hAnsi="Arial" w:cs="Arial"/>
          <w:i/>
          <w:iCs/>
          <w:sz w:val="24"/>
          <w:szCs w:val="24"/>
        </w:rPr>
        <w:t>Customer Engagement and Loyalty in the Hospitality Industry: An Emotional and Relationship Perspective</w:t>
      </w:r>
      <w:r w:rsidRPr="00AC0A17">
        <w:rPr>
          <w:rFonts w:ascii="Arial" w:hAnsi="Arial" w:cs="Arial"/>
          <w:sz w:val="24"/>
          <w:szCs w:val="24"/>
        </w:rPr>
        <w:t>. Routledge.</w:t>
      </w:r>
    </w:p>
    <w:p w14:paraId="75453FEF" w14:textId="77777777" w:rsidR="00AC0A17" w:rsidRPr="00AC0A17" w:rsidRDefault="00AC0A17" w:rsidP="00AC0A17">
      <w:pPr>
        <w:spacing w:line="360" w:lineRule="auto"/>
        <w:ind w:left="360"/>
        <w:jc w:val="both"/>
        <w:rPr>
          <w:rFonts w:ascii="Arial" w:hAnsi="Arial" w:cs="Arial"/>
          <w:sz w:val="24"/>
          <w:szCs w:val="24"/>
        </w:rPr>
      </w:pPr>
      <w:r w:rsidRPr="00AC0A17">
        <w:rPr>
          <w:rFonts w:ascii="Arial" w:hAnsi="Arial" w:cs="Arial"/>
          <w:sz w:val="24"/>
          <w:szCs w:val="24"/>
        </w:rPr>
        <w:lastRenderedPageBreak/>
        <w:t xml:space="preserve">Zheng, W., &amp; Zhang, X. (2021). </w:t>
      </w:r>
      <w:r w:rsidRPr="00AC0A17">
        <w:rPr>
          <w:rFonts w:ascii="Arial" w:hAnsi="Arial" w:cs="Arial"/>
          <w:i/>
          <w:iCs/>
          <w:sz w:val="24"/>
          <w:szCs w:val="24"/>
        </w:rPr>
        <w:t>Exploring Management and Leadership Practices in Hospitality and Tourism Firms.</w:t>
      </w:r>
      <w:r w:rsidRPr="00AC0A17">
        <w:rPr>
          <w:rFonts w:ascii="Arial" w:hAnsi="Arial" w:cs="Arial"/>
          <w:sz w:val="24"/>
          <w:szCs w:val="24"/>
        </w:rPr>
        <w:t xml:space="preserve"> Routledge.</w:t>
      </w:r>
    </w:p>
    <w:p w14:paraId="37F85600" w14:textId="77777777" w:rsidR="00AC0A17" w:rsidRPr="00AC0A17" w:rsidRDefault="00AC0A17" w:rsidP="00AC0A17">
      <w:pPr>
        <w:spacing w:line="360" w:lineRule="auto"/>
        <w:ind w:left="360"/>
        <w:jc w:val="both"/>
        <w:rPr>
          <w:rFonts w:ascii="Arial" w:hAnsi="Arial" w:cs="Arial"/>
          <w:sz w:val="24"/>
          <w:szCs w:val="24"/>
        </w:rPr>
      </w:pPr>
    </w:p>
    <w:p w14:paraId="0CE20D44" w14:textId="77777777" w:rsidR="00AC0A17" w:rsidRPr="00AC0A17" w:rsidRDefault="00AC0A17" w:rsidP="00AC0A17">
      <w:pPr>
        <w:spacing w:line="360" w:lineRule="auto"/>
        <w:jc w:val="both"/>
        <w:rPr>
          <w:rFonts w:ascii="Arial" w:hAnsi="Arial" w:cs="Arial"/>
          <w:sz w:val="24"/>
          <w:szCs w:val="24"/>
        </w:rPr>
      </w:pPr>
    </w:p>
    <w:sectPr w:rsidR="00AC0A17" w:rsidRPr="00AC0A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448E6"/>
    <w:multiLevelType w:val="multilevel"/>
    <w:tmpl w:val="D5443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B479DB"/>
    <w:multiLevelType w:val="multilevel"/>
    <w:tmpl w:val="13EA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540B9C"/>
    <w:multiLevelType w:val="multilevel"/>
    <w:tmpl w:val="35485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067C2B"/>
    <w:multiLevelType w:val="multilevel"/>
    <w:tmpl w:val="AA728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7879F3"/>
    <w:multiLevelType w:val="multilevel"/>
    <w:tmpl w:val="5378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9F036D"/>
    <w:multiLevelType w:val="multilevel"/>
    <w:tmpl w:val="478AC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AF26A5"/>
    <w:multiLevelType w:val="multilevel"/>
    <w:tmpl w:val="5E2AE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4747808">
    <w:abstractNumId w:val="2"/>
  </w:num>
  <w:num w:numId="2" w16cid:durableId="1295912110">
    <w:abstractNumId w:val="0"/>
  </w:num>
  <w:num w:numId="3" w16cid:durableId="356124615">
    <w:abstractNumId w:val="4"/>
  </w:num>
  <w:num w:numId="4" w16cid:durableId="1933078636">
    <w:abstractNumId w:val="3"/>
  </w:num>
  <w:num w:numId="5" w16cid:durableId="933057127">
    <w:abstractNumId w:val="1"/>
  </w:num>
  <w:num w:numId="6" w16cid:durableId="249586012">
    <w:abstractNumId w:val="6"/>
  </w:num>
  <w:num w:numId="7" w16cid:durableId="5870070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15DDC6"/>
    <w:rsid w:val="00AC0A17"/>
    <w:rsid w:val="0515DDC6"/>
    <w:rsid w:val="156B545F"/>
    <w:rsid w:val="1A512EC9"/>
    <w:rsid w:val="24B2C21E"/>
    <w:rsid w:val="37D9BDE9"/>
    <w:rsid w:val="39CE19EA"/>
    <w:rsid w:val="3C12C202"/>
    <w:rsid w:val="3F4A62C4"/>
    <w:rsid w:val="561B7D97"/>
    <w:rsid w:val="57E2E0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5DDC6"/>
  <w15:chartTrackingRefBased/>
  <w15:docId w15:val="{A16F080E-016F-4C69-BA38-15B3801B9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C0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32948">
      <w:bodyDiv w:val="1"/>
      <w:marLeft w:val="0"/>
      <w:marRight w:val="0"/>
      <w:marTop w:val="0"/>
      <w:marBottom w:val="0"/>
      <w:divBdr>
        <w:top w:val="none" w:sz="0" w:space="0" w:color="auto"/>
        <w:left w:val="none" w:sz="0" w:space="0" w:color="auto"/>
        <w:bottom w:val="none" w:sz="0" w:space="0" w:color="auto"/>
        <w:right w:val="none" w:sz="0" w:space="0" w:color="auto"/>
      </w:divBdr>
    </w:div>
    <w:div w:id="155534743">
      <w:bodyDiv w:val="1"/>
      <w:marLeft w:val="0"/>
      <w:marRight w:val="0"/>
      <w:marTop w:val="0"/>
      <w:marBottom w:val="0"/>
      <w:divBdr>
        <w:top w:val="none" w:sz="0" w:space="0" w:color="auto"/>
        <w:left w:val="none" w:sz="0" w:space="0" w:color="auto"/>
        <w:bottom w:val="none" w:sz="0" w:space="0" w:color="auto"/>
        <w:right w:val="none" w:sz="0" w:space="0" w:color="auto"/>
      </w:divBdr>
    </w:div>
    <w:div w:id="319819014">
      <w:bodyDiv w:val="1"/>
      <w:marLeft w:val="0"/>
      <w:marRight w:val="0"/>
      <w:marTop w:val="0"/>
      <w:marBottom w:val="0"/>
      <w:divBdr>
        <w:top w:val="none" w:sz="0" w:space="0" w:color="auto"/>
        <w:left w:val="none" w:sz="0" w:space="0" w:color="auto"/>
        <w:bottom w:val="none" w:sz="0" w:space="0" w:color="auto"/>
        <w:right w:val="none" w:sz="0" w:space="0" w:color="auto"/>
      </w:divBdr>
    </w:div>
    <w:div w:id="346560940">
      <w:bodyDiv w:val="1"/>
      <w:marLeft w:val="0"/>
      <w:marRight w:val="0"/>
      <w:marTop w:val="0"/>
      <w:marBottom w:val="0"/>
      <w:divBdr>
        <w:top w:val="none" w:sz="0" w:space="0" w:color="auto"/>
        <w:left w:val="none" w:sz="0" w:space="0" w:color="auto"/>
        <w:bottom w:val="none" w:sz="0" w:space="0" w:color="auto"/>
        <w:right w:val="none" w:sz="0" w:space="0" w:color="auto"/>
      </w:divBdr>
    </w:div>
    <w:div w:id="378210345">
      <w:bodyDiv w:val="1"/>
      <w:marLeft w:val="0"/>
      <w:marRight w:val="0"/>
      <w:marTop w:val="0"/>
      <w:marBottom w:val="0"/>
      <w:divBdr>
        <w:top w:val="none" w:sz="0" w:space="0" w:color="auto"/>
        <w:left w:val="none" w:sz="0" w:space="0" w:color="auto"/>
        <w:bottom w:val="none" w:sz="0" w:space="0" w:color="auto"/>
        <w:right w:val="none" w:sz="0" w:space="0" w:color="auto"/>
      </w:divBdr>
    </w:div>
    <w:div w:id="464389891">
      <w:bodyDiv w:val="1"/>
      <w:marLeft w:val="0"/>
      <w:marRight w:val="0"/>
      <w:marTop w:val="0"/>
      <w:marBottom w:val="0"/>
      <w:divBdr>
        <w:top w:val="none" w:sz="0" w:space="0" w:color="auto"/>
        <w:left w:val="none" w:sz="0" w:space="0" w:color="auto"/>
        <w:bottom w:val="none" w:sz="0" w:space="0" w:color="auto"/>
        <w:right w:val="none" w:sz="0" w:space="0" w:color="auto"/>
      </w:divBdr>
    </w:div>
    <w:div w:id="552930791">
      <w:bodyDiv w:val="1"/>
      <w:marLeft w:val="0"/>
      <w:marRight w:val="0"/>
      <w:marTop w:val="0"/>
      <w:marBottom w:val="0"/>
      <w:divBdr>
        <w:top w:val="none" w:sz="0" w:space="0" w:color="auto"/>
        <w:left w:val="none" w:sz="0" w:space="0" w:color="auto"/>
        <w:bottom w:val="none" w:sz="0" w:space="0" w:color="auto"/>
        <w:right w:val="none" w:sz="0" w:space="0" w:color="auto"/>
      </w:divBdr>
    </w:div>
    <w:div w:id="735513368">
      <w:bodyDiv w:val="1"/>
      <w:marLeft w:val="0"/>
      <w:marRight w:val="0"/>
      <w:marTop w:val="0"/>
      <w:marBottom w:val="0"/>
      <w:divBdr>
        <w:top w:val="none" w:sz="0" w:space="0" w:color="auto"/>
        <w:left w:val="none" w:sz="0" w:space="0" w:color="auto"/>
        <w:bottom w:val="none" w:sz="0" w:space="0" w:color="auto"/>
        <w:right w:val="none" w:sz="0" w:space="0" w:color="auto"/>
      </w:divBdr>
    </w:div>
    <w:div w:id="777912754">
      <w:bodyDiv w:val="1"/>
      <w:marLeft w:val="0"/>
      <w:marRight w:val="0"/>
      <w:marTop w:val="0"/>
      <w:marBottom w:val="0"/>
      <w:divBdr>
        <w:top w:val="none" w:sz="0" w:space="0" w:color="auto"/>
        <w:left w:val="none" w:sz="0" w:space="0" w:color="auto"/>
        <w:bottom w:val="none" w:sz="0" w:space="0" w:color="auto"/>
        <w:right w:val="none" w:sz="0" w:space="0" w:color="auto"/>
      </w:divBdr>
    </w:div>
    <w:div w:id="1266813317">
      <w:bodyDiv w:val="1"/>
      <w:marLeft w:val="0"/>
      <w:marRight w:val="0"/>
      <w:marTop w:val="0"/>
      <w:marBottom w:val="0"/>
      <w:divBdr>
        <w:top w:val="none" w:sz="0" w:space="0" w:color="auto"/>
        <w:left w:val="none" w:sz="0" w:space="0" w:color="auto"/>
        <w:bottom w:val="none" w:sz="0" w:space="0" w:color="auto"/>
        <w:right w:val="none" w:sz="0" w:space="0" w:color="auto"/>
      </w:divBdr>
    </w:div>
    <w:div w:id="1321343990">
      <w:bodyDiv w:val="1"/>
      <w:marLeft w:val="0"/>
      <w:marRight w:val="0"/>
      <w:marTop w:val="0"/>
      <w:marBottom w:val="0"/>
      <w:divBdr>
        <w:top w:val="none" w:sz="0" w:space="0" w:color="auto"/>
        <w:left w:val="none" w:sz="0" w:space="0" w:color="auto"/>
        <w:bottom w:val="none" w:sz="0" w:space="0" w:color="auto"/>
        <w:right w:val="none" w:sz="0" w:space="0" w:color="auto"/>
      </w:divBdr>
    </w:div>
    <w:div w:id="1616598935">
      <w:bodyDiv w:val="1"/>
      <w:marLeft w:val="0"/>
      <w:marRight w:val="0"/>
      <w:marTop w:val="0"/>
      <w:marBottom w:val="0"/>
      <w:divBdr>
        <w:top w:val="none" w:sz="0" w:space="0" w:color="auto"/>
        <w:left w:val="none" w:sz="0" w:space="0" w:color="auto"/>
        <w:bottom w:val="none" w:sz="0" w:space="0" w:color="auto"/>
        <w:right w:val="none" w:sz="0" w:space="0" w:color="auto"/>
      </w:divBdr>
    </w:div>
    <w:div w:id="165498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11</Pages>
  <Words>2636</Words>
  <Characters>15027</Characters>
  <Application>Microsoft Office Word</Application>
  <DocSecurity>0</DocSecurity>
  <Lines>125</Lines>
  <Paragraphs>35</Paragraphs>
  <ScaleCrop>false</ScaleCrop>
  <Company/>
  <LinksUpToDate>false</LinksUpToDate>
  <CharactersWithSpaces>17628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Alexandru Bobe</dc:creator>
  <cp:keywords/>
  <dc:description/>
  <cp:lastModifiedBy>Catalina Bobe (2126723)</cp:lastModifiedBy>
  <cp:revision>2</cp:revision>
  <dcterms:created xsi:type="dcterms:W3CDTF">2024-03-01T15:03:00Z</dcterms:created>
  <dcterms:modified xsi:type="dcterms:W3CDTF">2024-03-01T15:33:00Z</dcterms:modified>
</cp:coreProperties>
</file>