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6935"/>
      </w:tblGrid>
      <w:tr w:rsidR="003616A1" w:rsidRPr="00901DFB" w:rsidTr="00257733">
        <w:tc>
          <w:tcPr>
            <w:tcW w:w="1951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901DFB">
              <w:rPr>
                <w:rFonts w:ascii="Calibri" w:hAnsi="Calibri" w:cs="Calibri"/>
                <w:sz w:val="22"/>
                <w:szCs w:val="22"/>
              </w:rPr>
              <w:t>MODULE CODE:</w:t>
            </w:r>
          </w:p>
        </w:tc>
        <w:tc>
          <w:tcPr>
            <w:tcW w:w="6935" w:type="dxa"/>
            <w:vAlign w:val="center"/>
          </w:tcPr>
          <w:p w:rsidR="003616A1" w:rsidRPr="00C71B02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</w:rPr>
              <w:t>M5X01061</w:t>
            </w:r>
          </w:p>
        </w:tc>
      </w:tr>
      <w:tr w:rsidR="003616A1" w:rsidRPr="00901DFB" w:rsidTr="00257733">
        <w:tc>
          <w:tcPr>
            <w:tcW w:w="1951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901DFB">
              <w:rPr>
                <w:rFonts w:ascii="Calibri" w:hAnsi="Calibri" w:cs="Calibri"/>
                <w:sz w:val="22"/>
                <w:szCs w:val="22"/>
              </w:rPr>
              <w:t>TITLE:</w:t>
            </w:r>
            <w:r w:rsidRPr="00901DFB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6935" w:type="dxa"/>
            <w:vAlign w:val="center"/>
          </w:tcPr>
          <w:p w:rsidR="003616A1" w:rsidRPr="00901DFB" w:rsidRDefault="003616A1" w:rsidP="00257733">
            <w:pPr>
              <w:pStyle w:val="Heading3"/>
              <w:keepNext w:val="0"/>
              <w:keepLines w:val="0"/>
              <w:spacing w:before="0" w:line="240" w:lineRule="auto"/>
              <w:ind w:left="3600" w:hanging="3600"/>
              <w:outlineLvl w:val="2"/>
              <w:rPr>
                <w:rFonts w:cs="Calibri"/>
                <w:szCs w:val="22"/>
              </w:rPr>
            </w:pPr>
            <w:bookmarkStart w:id="0" w:name="_Toc392171853"/>
            <w:r w:rsidRPr="00C71B02">
              <w:rPr>
                <w:rFonts w:eastAsia="Calibri" w:cs="Calibri"/>
                <w:szCs w:val="22"/>
              </w:rPr>
              <w:t>Work</w:t>
            </w:r>
            <w:r w:rsidRPr="00C71B02">
              <w:rPr>
                <w:rFonts w:eastAsia="Calibri" w:cs="Calibri"/>
                <w:spacing w:val="-4"/>
                <w:szCs w:val="22"/>
              </w:rPr>
              <w:t xml:space="preserve"> </w:t>
            </w:r>
            <w:r w:rsidRPr="00C71B02">
              <w:rPr>
                <w:rFonts w:eastAsia="Calibri" w:cs="Calibri"/>
                <w:szCs w:val="22"/>
              </w:rPr>
              <w:t>Ba</w:t>
            </w:r>
            <w:r w:rsidRPr="00C71B02">
              <w:rPr>
                <w:rFonts w:eastAsia="Calibri" w:cs="Calibri"/>
                <w:spacing w:val="-1"/>
                <w:szCs w:val="22"/>
              </w:rPr>
              <w:t>s</w:t>
            </w:r>
            <w:r w:rsidRPr="00C71B02">
              <w:rPr>
                <w:rFonts w:eastAsia="Calibri" w:cs="Calibri"/>
                <w:szCs w:val="22"/>
              </w:rPr>
              <w:t>ed</w:t>
            </w:r>
            <w:r w:rsidRPr="00C71B02">
              <w:rPr>
                <w:rFonts w:eastAsia="Calibri" w:cs="Calibri"/>
                <w:spacing w:val="-4"/>
                <w:szCs w:val="22"/>
              </w:rPr>
              <w:t xml:space="preserve"> </w:t>
            </w:r>
            <w:r w:rsidRPr="00C71B02">
              <w:rPr>
                <w:rFonts w:eastAsia="Calibri" w:cs="Calibri"/>
                <w:szCs w:val="22"/>
              </w:rPr>
              <w:t>P</w:t>
            </w:r>
            <w:r w:rsidRPr="00C71B02">
              <w:rPr>
                <w:rFonts w:eastAsia="Calibri" w:cs="Calibri"/>
                <w:spacing w:val="-2"/>
                <w:szCs w:val="22"/>
              </w:rPr>
              <w:t>r</w:t>
            </w:r>
            <w:r w:rsidRPr="00C71B02">
              <w:rPr>
                <w:rFonts w:eastAsia="Calibri" w:cs="Calibri"/>
                <w:szCs w:val="22"/>
              </w:rPr>
              <w:t>oject</w:t>
            </w:r>
            <w:bookmarkEnd w:id="0"/>
          </w:p>
        </w:tc>
      </w:tr>
      <w:tr w:rsidR="003616A1" w:rsidRPr="00901DFB" w:rsidTr="00257733">
        <w:tc>
          <w:tcPr>
            <w:tcW w:w="1951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901DFB">
              <w:rPr>
                <w:rFonts w:ascii="Calibri" w:hAnsi="Calibri" w:cs="Calibri"/>
                <w:sz w:val="22"/>
                <w:szCs w:val="22"/>
              </w:rPr>
              <w:t>DATED:</w:t>
            </w:r>
            <w:r w:rsidRPr="00901DFB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6935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194A22">
              <w:rPr>
                <w:rFonts w:ascii="Calibri" w:hAnsi="Calibri" w:cs="Calibri"/>
                <w:sz w:val="22"/>
                <w:szCs w:val="22"/>
              </w:rPr>
              <w:t>03/06/2014</w:t>
            </w:r>
          </w:p>
        </w:tc>
      </w:tr>
      <w:tr w:rsidR="003616A1" w:rsidRPr="00901DFB" w:rsidTr="00257733">
        <w:tc>
          <w:tcPr>
            <w:tcW w:w="1951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935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6A1" w:rsidRPr="00901DFB" w:rsidTr="00257733">
        <w:tc>
          <w:tcPr>
            <w:tcW w:w="1951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901DFB">
              <w:rPr>
                <w:rFonts w:ascii="Calibri" w:hAnsi="Calibri" w:cs="Calibri"/>
                <w:sz w:val="22"/>
                <w:szCs w:val="22"/>
              </w:rPr>
              <w:t xml:space="preserve">LEVEL:  </w:t>
            </w:r>
          </w:p>
        </w:tc>
        <w:tc>
          <w:tcPr>
            <w:tcW w:w="6935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901DFB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3616A1" w:rsidRPr="00901DFB" w:rsidTr="00257733">
        <w:tc>
          <w:tcPr>
            <w:tcW w:w="1951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901DFB">
              <w:rPr>
                <w:rFonts w:ascii="Calibri" w:hAnsi="Calibri" w:cs="Calibri"/>
                <w:sz w:val="22"/>
                <w:szCs w:val="22"/>
              </w:rPr>
              <w:t>CREDITS:</w:t>
            </w:r>
          </w:p>
        </w:tc>
        <w:tc>
          <w:tcPr>
            <w:tcW w:w="6935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901DFB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</w:tr>
      <w:tr w:rsidR="003616A1" w:rsidRPr="00901DFB" w:rsidTr="00257733">
        <w:tc>
          <w:tcPr>
            <w:tcW w:w="1951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935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6A1" w:rsidRPr="00901DFB" w:rsidTr="00257733">
        <w:tc>
          <w:tcPr>
            <w:tcW w:w="1951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901DFB">
              <w:rPr>
                <w:rFonts w:ascii="Calibri" w:hAnsi="Calibri" w:cs="Calibri"/>
                <w:sz w:val="22"/>
                <w:szCs w:val="22"/>
              </w:rPr>
              <w:t>JACS CODE:</w:t>
            </w:r>
            <w:r w:rsidRPr="00901DFB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6935" w:type="dxa"/>
            <w:vAlign w:val="center"/>
          </w:tcPr>
          <w:p w:rsidR="003616A1" w:rsidRPr="00901DFB" w:rsidRDefault="003616A1" w:rsidP="002577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I900</w:t>
            </w:r>
          </w:p>
        </w:tc>
      </w:tr>
    </w:tbl>
    <w:p w:rsidR="003616A1" w:rsidRPr="00901DFB" w:rsidRDefault="003616A1" w:rsidP="003616A1">
      <w:pPr>
        <w:pBdr>
          <w:bottom w:val="single" w:sz="6" w:space="1" w:color="auto"/>
        </w:pBdr>
        <w:rPr>
          <w:rFonts w:cs="Calibri"/>
          <w:sz w:val="22"/>
          <w:szCs w:val="22"/>
        </w:rPr>
      </w:pPr>
      <w:r w:rsidRPr="00901DFB">
        <w:rPr>
          <w:rFonts w:cs="Calibri"/>
          <w:b/>
          <w:sz w:val="22"/>
          <w:szCs w:val="22"/>
        </w:rPr>
        <w:tab/>
      </w:r>
    </w:p>
    <w:p w:rsidR="003616A1" w:rsidRPr="00901DFB" w:rsidRDefault="003616A1" w:rsidP="003616A1">
      <w:pPr>
        <w:pBdr>
          <w:bottom w:val="single" w:sz="6" w:space="1" w:color="auto"/>
        </w:pBdr>
        <w:rPr>
          <w:rFonts w:cs="Calibri"/>
          <w:sz w:val="22"/>
          <w:szCs w:val="22"/>
        </w:rPr>
      </w:pPr>
    </w:p>
    <w:p w:rsidR="003616A1" w:rsidRPr="00901DFB" w:rsidRDefault="003616A1" w:rsidP="003616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Calibri" w:hAnsi="Calibri" w:cs="Calibri"/>
          <w:b/>
          <w:sz w:val="22"/>
          <w:szCs w:val="22"/>
        </w:rPr>
      </w:pPr>
    </w:p>
    <w:p w:rsidR="003616A1" w:rsidRPr="00901DFB" w:rsidRDefault="003616A1" w:rsidP="003616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Calibri" w:hAnsi="Calibri" w:cs="Calibri"/>
          <w:b/>
          <w:sz w:val="22"/>
          <w:szCs w:val="22"/>
        </w:rPr>
      </w:pPr>
      <w:r w:rsidRPr="00901DFB">
        <w:rPr>
          <w:rFonts w:ascii="Calibri" w:hAnsi="Calibri" w:cs="Calibri"/>
          <w:b/>
          <w:sz w:val="22"/>
          <w:szCs w:val="22"/>
        </w:rPr>
        <w:t>AIM(S)</w:t>
      </w:r>
    </w:p>
    <w:p w:rsidR="003616A1" w:rsidRPr="00901DFB" w:rsidRDefault="003616A1" w:rsidP="003616A1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ascii="Calibri" w:hAnsi="Calibri" w:cs="Calibri"/>
          <w:sz w:val="22"/>
          <w:szCs w:val="22"/>
        </w:rPr>
      </w:pPr>
      <w:r w:rsidRPr="00901DFB">
        <w:rPr>
          <w:rFonts w:ascii="Calibri" w:hAnsi="Calibri" w:cs="Calibri"/>
          <w:sz w:val="22"/>
          <w:szCs w:val="22"/>
        </w:rPr>
        <w:t xml:space="preserve">To develop in students a systematic understanding of issues relevant to workplace problems. It will encourage the student’s self-motivation and analytical abilities through the investigation, planning and creation of new service opportunities that will assist in remedying work related / organisational problems.  </w:t>
      </w:r>
    </w:p>
    <w:p w:rsidR="003616A1" w:rsidRPr="00901DFB" w:rsidRDefault="003616A1" w:rsidP="003616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Calibri" w:hAnsi="Calibri" w:cs="Calibri"/>
          <w:b/>
          <w:sz w:val="22"/>
          <w:szCs w:val="22"/>
        </w:rPr>
      </w:pPr>
    </w:p>
    <w:p w:rsidR="003616A1" w:rsidRPr="00901DFB" w:rsidRDefault="003616A1" w:rsidP="003616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Calibri" w:hAnsi="Calibri" w:cs="Calibri"/>
          <w:b/>
          <w:sz w:val="22"/>
          <w:szCs w:val="22"/>
        </w:rPr>
      </w:pPr>
      <w:r w:rsidRPr="00901DFB">
        <w:rPr>
          <w:rFonts w:ascii="Calibri" w:hAnsi="Calibri" w:cs="Calibri"/>
          <w:b/>
          <w:sz w:val="22"/>
          <w:szCs w:val="22"/>
        </w:rPr>
        <w:t>LEARNING OUTCOMES</w:t>
      </w: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>Upon the successful completion of this module, the student should be able to demonstrate the ability to:</w:t>
      </w:r>
    </w:p>
    <w:p w:rsidR="003616A1" w:rsidRPr="00901DFB" w:rsidRDefault="003616A1" w:rsidP="003616A1">
      <w:pPr>
        <w:pStyle w:val="ListParagraph"/>
        <w:tabs>
          <w:tab w:val="left" w:pos="709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ind w:left="1064"/>
        <w:rPr>
          <w:color w:val="000000" w:themeColor="text1"/>
          <w:sz w:val="22"/>
        </w:rPr>
      </w:pPr>
    </w:p>
    <w:p w:rsidR="003616A1" w:rsidRPr="00901DFB" w:rsidRDefault="003616A1" w:rsidP="003616A1">
      <w:pPr>
        <w:pStyle w:val="ListParagraph"/>
        <w:numPr>
          <w:ilvl w:val="0"/>
          <w:numId w:val="3"/>
        </w:numPr>
        <w:rPr>
          <w:color w:val="000000" w:themeColor="text1"/>
          <w:sz w:val="22"/>
        </w:rPr>
      </w:pPr>
      <w:r w:rsidRPr="00901DFB">
        <w:rPr>
          <w:color w:val="000000" w:themeColor="text1"/>
          <w:sz w:val="22"/>
        </w:rPr>
        <w:t>Understanding the complexities of workplace problems and documentation needs.</w:t>
      </w:r>
    </w:p>
    <w:p w:rsidR="003616A1" w:rsidRPr="00901DFB" w:rsidRDefault="003616A1" w:rsidP="003616A1">
      <w:pPr>
        <w:pStyle w:val="ListParagraph"/>
        <w:numPr>
          <w:ilvl w:val="0"/>
          <w:numId w:val="3"/>
        </w:numPr>
        <w:rPr>
          <w:color w:val="000000" w:themeColor="text1"/>
          <w:sz w:val="22"/>
        </w:rPr>
      </w:pPr>
      <w:r w:rsidRPr="00901DFB">
        <w:rPr>
          <w:color w:val="000000" w:themeColor="text1"/>
          <w:sz w:val="22"/>
        </w:rPr>
        <w:t xml:space="preserve">Apply independent </w:t>
      </w:r>
      <w:r w:rsidR="00066043" w:rsidRPr="00901DFB">
        <w:rPr>
          <w:color w:val="000000" w:themeColor="text1"/>
          <w:sz w:val="22"/>
        </w:rPr>
        <w:t>research techniques</w:t>
      </w:r>
      <w:r w:rsidRPr="00901DFB">
        <w:rPr>
          <w:color w:val="000000" w:themeColor="text1"/>
          <w:sz w:val="22"/>
        </w:rPr>
        <w:t xml:space="preserve">  and  information  to  </w:t>
      </w:r>
      <w:r>
        <w:rPr>
          <w:color w:val="000000" w:themeColor="text1"/>
          <w:sz w:val="22"/>
        </w:rPr>
        <w:t xml:space="preserve">analyse a </w:t>
      </w:r>
      <w:r w:rsidRPr="00901DFB">
        <w:rPr>
          <w:color w:val="000000" w:themeColor="text1"/>
          <w:sz w:val="22"/>
        </w:rPr>
        <w:t>work related/organisational problem.</w:t>
      </w:r>
    </w:p>
    <w:p w:rsidR="003616A1" w:rsidRPr="00901DFB" w:rsidRDefault="003616A1" w:rsidP="003616A1">
      <w:pPr>
        <w:pStyle w:val="ListParagraph"/>
        <w:numPr>
          <w:ilvl w:val="0"/>
          <w:numId w:val="3"/>
        </w:numPr>
        <w:tabs>
          <w:tab w:val="left" w:pos="709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color w:val="000000" w:themeColor="text1"/>
          <w:sz w:val="22"/>
        </w:rPr>
      </w:pPr>
      <w:r w:rsidRPr="00901DFB">
        <w:rPr>
          <w:color w:val="000000" w:themeColor="text1"/>
          <w:sz w:val="22"/>
        </w:rPr>
        <w:t xml:space="preserve">Communicate, using correct management methods, structured documentation that reflects on the impact of any changes </w:t>
      </w:r>
      <w:r>
        <w:rPr>
          <w:color w:val="000000" w:themeColor="text1"/>
          <w:sz w:val="22"/>
        </w:rPr>
        <w:t>proposed</w:t>
      </w:r>
      <w:r w:rsidRPr="00901DFB">
        <w:rPr>
          <w:color w:val="000000" w:themeColor="text1"/>
          <w:sz w:val="22"/>
        </w:rPr>
        <w:t xml:space="preserve"> within the workplace</w:t>
      </w:r>
      <w:r>
        <w:rPr>
          <w:color w:val="000000" w:themeColor="text1"/>
          <w:sz w:val="22"/>
        </w:rPr>
        <w:t>.</w:t>
      </w:r>
    </w:p>
    <w:p w:rsidR="003616A1" w:rsidRPr="00901DFB" w:rsidRDefault="003616A1" w:rsidP="003616A1">
      <w:pPr>
        <w:tabs>
          <w:tab w:val="left" w:pos="709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ind w:left="284"/>
        <w:rPr>
          <w:rFonts w:cs="Calibri"/>
          <w:color w:val="000000" w:themeColor="text1"/>
          <w:sz w:val="22"/>
          <w:szCs w:val="22"/>
        </w:rPr>
      </w:pPr>
    </w:p>
    <w:p w:rsidR="003616A1" w:rsidRPr="00901DFB" w:rsidRDefault="003616A1" w:rsidP="003616A1">
      <w:pPr>
        <w:tabs>
          <w:tab w:val="left" w:pos="709"/>
        </w:tabs>
        <w:rPr>
          <w:rFonts w:cs="Calibri"/>
          <w:sz w:val="22"/>
          <w:szCs w:val="22"/>
        </w:rPr>
      </w:pPr>
    </w:p>
    <w:p w:rsidR="003616A1" w:rsidRPr="00901DFB" w:rsidRDefault="003616A1" w:rsidP="003616A1">
      <w:pPr>
        <w:pStyle w:val="fixed"/>
        <w:rPr>
          <w:rFonts w:ascii="Calibri" w:hAnsi="Calibri" w:cs="Calibri"/>
          <w:sz w:val="22"/>
          <w:szCs w:val="22"/>
        </w:rPr>
      </w:pPr>
      <w:r w:rsidRPr="00901DFB">
        <w:rPr>
          <w:rFonts w:ascii="Calibri" w:hAnsi="Calibri" w:cs="Calibri"/>
          <w:sz w:val="22"/>
          <w:szCs w:val="22"/>
        </w:rPr>
        <w:t>INDICATIVE CONTENT</w:t>
      </w:r>
    </w:p>
    <w:p w:rsidR="003616A1" w:rsidRPr="00901DFB" w:rsidRDefault="003616A1" w:rsidP="003616A1">
      <w:pPr>
        <w:pStyle w:val="fixed"/>
        <w:rPr>
          <w:rFonts w:ascii="Calibri" w:hAnsi="Calibri" w:cs="Calibri"/>
          <w:sz w:val="22"/>
          <w:szCs w:val="22"/>
        </w:rPr>
      </w:pPr>
    </w:p>
    <w:p w:rsidR="003616A1" w:rsidRPr="00901DFB" w:rsidRDefault="003616A1" w:rsidP="003616A1">
      <w:pPr>
        <w:pStyle w:val="ListParagraph"/>
        <w:numPr>
          <w:ilvl w:val="0"/>
          <w:numId w:val="1"/>
        </w:numPr>
        <w:rPr>
          <w:sz w:val="22"/>
        </w:rPr>
      </w:pPr>
      <w:r w:rsidRPr="00901DFB">
        <w:rPr>
          <w:sz w:val="22"/>
        </w:rPr>
        <w:t>Ide</w:t>
      </w:r>
      <w:r w:rsidRPr="00901DFB">
        <w:rPr>
          <w:spacing w:val="1"/>
          <w:sz w:val="22"/>
        </w:rPr>
        <w:t>n</w:t>
      </w:r>
      <w:r w:rsidRPr="00901DFB">
        <w:rPr>
          <w:spacing w:val="-2"/>
          <w:sz w:val="22"/>
        </w:rPr>
        <w:t>t</w:t>
      </w:r>
      <w:r w:rsidRPr="00901DFB">
        <w:rPr>
          <w:sz w:val="22"/>
        </w:rPr>
        <w:t>i</w:t>
      </w:r>
      <w:r w:rsidRPr="00901DFB">
        <w:rPr>
          <w:spacing w:val="1"/>
          <w:sz w:val="22"/>
        </w:rPr>
        <w:t>f</w:t>
      </w:r>
      <w:r w:rsidRPr="00901DFB">
        <w:rPr>
          <w:sz w:val="22"/>
        </w:rPr>
        <w:t>y</w:t>
      </w:r>
      <w:r w:rsidRPr="00901DFB">
        <w:rPr>
          <w:spacing w:val="1"/>
          <w:sz w:val="22"/>
        </w:rPr>
        <w:t xml:space="preserve"> </w:t>
      </w:r>
      <w:r w:rsidRPr="00901DFB">
        <w:rPr>
          <w:sz w:val="22"/>
        </w:rPr>
        <w:t>pr</w:t>
      </w:r>
      <w:r w:rsidRPr="00901DFB">
        <w:rPr>
          <w:spacing w:val="-2"/>
          <w:sz w:val="22"/>
        </w:rPr>
        <w:t>o</w:t>
      </w:r>
      <w:r w:rsidRPr="00901DFB">
        <w:rPr>
          <w:sz w:val="22"/>
        </w:rPr>
        <w:t>blems</w:t>
      </w:r>
      <w:r w:rsidRPr="00901DFB">
        <w:rPr>
          <w:spacing w:val="3"/>
          <w:sz w:val="22"/>
        </w:rPr>
        <w:t xml:space="preserve"> </w:t>
      </w:r>
      <w:r w:rsidRPr="00901DFB">
        <w:rPr>
          <w:sz w:val="22"/>
        </w:rPr>
        <w:t>th</w:t>
      </w:r>
      <w:r w:rsidRPr="00901DFB">
        <w:rPr>
          <w:spacing w:val="-3"/>
          <w:sz w:val="22"/>
        </w:rPr>
        <w:t>a</w:t>
      </w:r>
      <w:r w:rsidRPr="00901DFB">
        <w:rPr>
          <w:sz w:val="22"/>
        </w:rPr>
        <w:t>t</w:t>
      </w:r>
      <w:r w:rsidRPr="00901DFB">
        <w:rPr>
          <w:spacing w:val="4"/>
          <w:sz w:val="22"/>
        </w:rPr>
        <w:t xml:space="preserve"> </w:t>
      </w:r>
      <w:r w:rsidRPr="00901DFB">
        <w:rPr>
          <w:sz w:val="22"/>
        </w:rPr>
        <w:t>a</w:t>
      </w:r>
      <w:r w:rsidRPr="00901DFB">
        <w:rPr>
          <w:spacing w:val="-2"/>
          <w:sz w:val="22"/>
        </w:rPr>
        <w:t>r</w:t>
      </w:r>
      <w:r w:rsidRPr="00901DFB">
        <w:rPr>
          <w:sz w:val="22"/>
        </w:rPr>
        <w:t>ise</w:t>
      </w:r>
      <w:r w:rsidRPr="00901DFB">
        <w:rPr>
          <w:spacing w:val="3"/>
          <w:sz w:val="22"/>
        </w:rPr>
        <w:t xml:space="preserve"> </w:t>
      </w:r>
      <w:r w:rsidRPr="00901DFB">
        <w:rPr>
          <w:sz w:val="22"/>
        </w:rPr>
        <w:t>in</w:t>
      </w:r>
      <w:r w:rsidRPr="00901DFB">
        <w:rPr>
          <w:spacing w:val="3"/>
          <w:sz w:val="22"/>
        </w:rPr>
        <w:t xml:space="preserve"> </w:t>
      </w:r>
      <w:r w:rsidRPr="00901DFB">
        <w:rPr>
          <w:sz w:val="22"/>
        </w:rPr>
        <w:t>the</w:t>
      </w:r>
      <w:r w:rsidRPr="00901DFB">
        <w:rPr>
          <w:spacing w:val="4"/>
          <w:sz w:val="22"/>
        </w:rPr>
        <w:t xml:space="preserve"> </w:t>
      </w:r>
      <w:r w:rsidRPr="00901DFB">
        <w:rPr>
          <w:sz w:val="22"/>
        </w:rPr>
        <w:t>orga</w:t>
      </w:r>
      <w:r w:rsidRPr="00901DFB">
        <w:rPr>
          <w:spacing w:val="1"/>
          <w:sz w:val="22"/>
        </w:rPr>
        <w:t>n</w:t>
      </w:r>
      <w:r w:rsidRPr="00901DFB">
        <w:rPr>
          <w:sz w:val="22"/>
        </w:rPr>
        <w:t>is</w:t>
      </w:r>
      <w:r w:rsidRPr="00901DFB">
        <w:rPr>
          <w:spacing w:val="-3"/>
          <w:sz w:val="22"/>
        </w:rPr>
        <w:t>a</w:t>
      </w:r>
      <w:r w:rsidRPr="00901DFB">
        <w:rPr>
          <w:sz w:val="22"/>
        </w:rPr>
        <w:t>ti</w:t>
      </w:r>
      <w:r w:rsidRPr="00901DFB">
        <w:rPr>
          <w:spacing w:val="-2"/>
          <w:sz w:val="22"/>
        </w:rPr>
        <w:t>o</w:t>
      </w:r>
      <w:r w:rsidRPr="00901DFB">
        <w:rPr>
          <w:sz w:val="22"/>
        </w:rPr>
        <w:t>n</w:t>
      </w:r>
      <w:r w:rsidRPr="00901DFB">
        <w:rPr>
          <w:spacing w:val="4"/>
          <w:sz w:val="22"/>
        </w:rPr>
        <w:t xml:space="preserve"> </w:t>
      </w:r>
      <w:r w:rsidRPr="00901DFB">
        <w:rPr>
          <w:sz w:val="22"/>
        </w:rPr>
        <w:t>or</w:t>
      </w:r>
      <w:r w:rsidRPr="00901DFB">
        <w:rPr>
          <w:spacing w:val="1"/>
          <w:sz w:val="22"/>
        </w:rPr>
        <w:t xml:space="preserve"> </w:t>
      </w:r>
      <w:r w:rsidRPr="00901DFB">
        <w:rPr>
          <w:sz w:val="22"/>
        </w:rPr>
        <w:t>in</w:t>
      </w:r>
      <w:r w:rsidRPr="00901DFB">
        <w:rPr>
          <w:spacing w:val="3"/>
          <w:sz w:val="22"/>
        </w:rPr>
        <w:t xml:space="preserve"> </w:t>
      </w:r>
      <w:r w:rsidRPr="00901DFB">
        <w:rPr>
          <w:sz w:val="22"/>
        </w:rPr>
        <w:t>the</w:t>
      </w:r>
      <w:r w:rsidRPr="00901DFB">
        <w:rPr>
          <w:spacing w:val="4"/>
          <w:sz w:val="22"/>
        </w:rPr>
        <w:t xml:space="preserve"> </w:t>
      </w:r>
      <w:r w:rsidRPr="00901DFB">
        <w:rPr>
          <w:spacing w:val="-1"/>
          <w:sz w:val="22"/>
        </w:rPr>
        <w:t>c</w:t>
      </w:r>
      <w:r w:rsidRPr="00901DFB">
        <w:rPr>
          <w:sz w:val="22"/>
        </w:rPr>
        <w:t>ourse</w:t>
      </w:r>
      <w:r w:rsidRPr="00901DFB">
        <w:rPr>
          <w:spacing w:val="4"/>
          <w:sz w:val="22"/>
        </w:rPr>
        <w:t xml:space="preserve"> </w:t>
      </w:r>
      <w:r w:rsidRPr="00901DFB">
        <w:rPr>
          <w:sz w:val="22"/>
        </w:rPr>
        <w:t>of</w:t>
      </w:r>
      <w:r w:rsidRPr="00901DFB">
        <w:rPr>
          <w:spacing w:val="3"/>
          <w:sz w:val="22"/>
        </w:rPr>
        <w:t xml:space="preserve"> </w:t>
      </w:r>
      <w:r w:rsidRPr="00901DFB">
        <w:rPr>
          <w:spacing w:val="-2"/>
          <w:sz w:val="22"/>
        </w:rPr>
        <w:t>t</w:t>
      </w:r>
      <w:r w:rsidRPr="00901DFB">
        <w:rPr>
          <w:sz w:val="22"/>
        </w:rPr>
        <w:t>he</w:t>
      </w:r>
      <w:r w:rsidRPr="00901DFB">
        <w:rPr>
          <w:spacing w:val="4"/>
          <w:sz w:val="22"/>
        </w:rPr>
        <w:t xml:space="preserve"> </w:t>
      </w:r>
      <w:r w:rsidRPr="00901DFB">
        <w:rPr>
          <w:spacing w:val="-2"/>
          <w:sz w:val="22"/>
        </w:rPr>
        <w:t>w</w:t>
      </w:r>
      <w:r w:rsidRPr="00901DFB">
        <w:rPr>
          <w:sz w:val="22"/>
        </w:rPr>
        <w:t>o</w:t>
      </w:r>
      <w:r w:rsidRPr="00901DFB">
        <w:rPr>
          <w:spacing w:val="-3"/>
          <w:sz w:val="22"/>
        </w:rPr>
        <w:t>r</w:t>
      </w:r>
      <w:r w:rsidRPr="00901DFB">
        <w:rPr>
          <w:sz w:val="22"/>
        </w:rPr>
        <w:t>k.</w:t>
      </w:r>
      <w:r w:rsidRPr="00901DFB">
        <w:rPr>
          <w:spacing w:val="2"/>
          <w:sz w:val="22"/>
        </w:rPr>
        <w:t xml:space="preserve"> </w:t>
      </w:r>
    </w:p>
    <w:p w:rsidR="003616A1" w:rsidRPr="00901DFB" w:rsidRDefault="003616A1" w:rsidP="003616A1">
      <w:pPr>
        <w:pStyle w:val="ListParagraph"/>
        <w:numPr>
          <w:ilvl w:val="0"/>
          <w:numId w:val="1"/>
        </w:numPr>
        <w:rPr>
          <w:sz w:val="22"/>
        </w:rPr>
      </w:pPr>
      <w:r w:rsidRPr="00901DFB">
        <w:rPr>
          <w:sz w:val="22"/>
        </w:rPr>
        <w:t>Use project planning process, structure, format and best-practice examples.</w:t>
      </w:r>
    </w:p>
    <w:p w:rsidR="003616A1" w:rsidRPr="00901DFB" w:rsidRDefault="003616A1" w:rsidP="003616A1">
      <w:pPr>
        <w:pStyle w:val="ListParagraph"/>
        <w:numPr>
          <w:ilvl w:val="0"/>
          <w:numId w:val="2"/>
        </w:numPr>
        <w:rPr>
          <w:rFonts w:eastAsia="Times New Roman"/>
          <w:sz w:val="22"/>
          <w:lang w:val="en-GB" w:eastAsia="en-GB"/>
        </w:rPr>
      </w:pPr>
      <w:r w:rsidRPr="00901DFB">
        <w:rPr>
          <w:rFonts w:eastAsia="Times New Roman"/>
          <w:sz w:val="22"/>
          <w:lang w:val="en-GB" w:eastAsia="en-GB"/>
        </w:rPr>
        <w:t>Consider professional, legal, ethical and sustainable issues within the professional working environment.</w:t>
      </w:r>
    </w:p>
    <w:p w:rsidR="003616A1" w:rsidRPr="00901DFB" w:rsidRDefault="003616A1" w:rsidP="003616A1">
      <w:pPr>
        <w:pStyle w:val="fixed"/>
        <w:numPr>
          <w:ilvl w:val="0"/>
          <w:numId w:val="2"/>
        </w:numPr>
        <w:rPr>
          <w:rFonts w:ascii="Calibri" w:hAnsi="Calibri" w:cs="Calibri"/>
          <w:b w:val="0"/>
          <w:sz w:val="22"/>
          <w:szCs w:val="22"/>
        </w:rPr>
      </w:pPr>
      <w:r w:rsidRPr="00901DFB">
        <w:rPr>
          <w:rFonts w:ascii="Calibri" w:hAnsi="Calibri" w:cs="Calibri"/>
          <w:b w:val="0"/>
          <w:sz w:val="22"/>
          <w:szCs w:val="22"/>
        </w:rPr>
        <w:t xml:space="preserve">Investigate product development, operations and production plan e.g. intellectual property rights (copyright, trademarks and patents), production facilities, IT requirements. </w:t>
      </w:r>
    </w:p>
    <w:p w:rsidR="003616A1" w:rsidRPr="00901DFB" w:rsidRDefault="003616A1" w:rsidP="003616A1">
      <w:pPr>
        <w:pStyle w:val="fixed"/>
        <w:numPr>
          <w:ilvl w:val="0"/>
          <w:numId w:val="2"/>
        </w:numPr>
        <w:rPr>
          <w:rFonts w:ascii="Calibri" w:hAnsi="Calibri" w:cs="Calibri"/>
          <w:b w:val="0"/>
          <w:sz w:val="22"/>
          <w:szCs w:val="22"/>
        </w:rPr>
      </w:pPr>
      <w:r w:rsidRPr="00901DFB">
        <w:rPr>
          <w:rFonts w:ascii="Calibri" w:hAnsi="Calibri" w:cs="Calibri"/>
          <w:b w:val="0"/>
          <w:sz w:val="22"/>
          <w:szCs w:val="22"/>
        </w:rPr>
        <w:t>Understand financial plan e.g. sources of finance to start-up a business, costings, breakeven analysis, cash flow predictions, profit and loss accounts</w:t>
      </w:r>
    </w:p>
    <w:p w:rsidR="003616A1" w:rsidRPr="00901DFB" w:rsidRDefault="003616A1" w:rsidP="003616A1">
      <w:pPr>
        <w:pStyle w:val="fixed"/>
        <w:ind w:left="720" w:firstLine="0"/>
        <w:rPr>
          <w:rFonts w:ascii="Calibri" w:hAnsi="Calibri" w:cs="Calibri"/>
          <w:sz w:val="22"/>
          <w:szCs w:val="22"/>
        </w:rPr>
      </w:pPr>
    </w:p>
    <w:p w:rsidR="003616A1" w:rsidRPr="00901DFB" w:rsidRDefault="003616A1" w:rsidP="003616A1">
      <w:pPr>
        <w:pStyle w:val="fixed"/>
        <w:rPr>
          <w:rFonts w:ascii="Calibri" w:hAnsi="Calibri" w:cs="Calibri"/>
          <w:sz w:val="22"/>
          <w:szCs w:val="22"/>
        </w:rPr>
      </w:pPr>
    </w:p>
    <w:p w:rsidR="003616A1" w:rsidRPr="00901DFB" w:rsidRDefault="003616A1" w:rsidP="003616A1">
      <w:pPr>
        <w:pStyle w:val="fixed"/>
        <w:rPr>
          <w:rFonts w:ascii="Calibri" w:hAnsi="Calibri" w:cs="Calibri"/>
          <w:sz w:val="22"/>
          <w:szCs w:val="22"/>
        </w:rPr>
      </w:pPr>
      <w:r w:rsidRPr="00901DFB">
        <w:rPr>
          <w:rFonts w:ascii="Calibri" w:hAnsi="Calibri" w:cs="Calibri"/>
          <w:sz w:val="22"/>
          <w:szCs w:val="22"/>
        </w:rPr>
        <w:t>LEARNING AND TEACHING STRATEGY</w:t>
      </w:r>
    </w:p>
    <w:p w:rsidR="003616A1" w:rsidRDefault="003616A1" w:rsidP="003616A1">
      <w:pPr>
        <w:widowControl w:val="0"/>
        <w:spacing w:before="51"/>
        <w:ind w:right="124"/>
        <w:jc w:val="both"/>
        <w:rPr>
          <w:rFonts w:eastAsia="Calibri" w:cs="Calibri"/>
          <w:spacing w:val="26"/>
          <w:sz w:val="22"/>
          <w:szCs w:val="22"/>
          <w:lang w:val="en-US"/>
        </w:rPr>
      </w:pPr>
      <w:r>
        <w:rPr>
          <w:rFonts w:eastAsia="Calibri" w:cs="Calibri"/>
          <w:sz w:val="22"/>
          <w:szCs w:val="22"/>
          <w:lang w:val="en-US"/>
        </w:rPr>
        <w:t>Students will i</w:t>
      </w:r>
      <w:r w:rsidRPr="00901DFB">
        <w:rPr>
          <w:rFonts w:eastAsia="Calibri" w:cs="Calibri"/>
          <w:sz w:val="22"/>
          <w:szCs w:val="22"/>
          <w:lang w:val="en-US"/>
        </w:rPr>
        <w:t>nvestiga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t</w:t>
      </w:r>
      <w:r>
        <w:rPr>
          <w:rFonts w:eastAsia="Calibri" w:cs="Calibri"/>
          <w:spacing w:val="-3"/>
          <w:sz w:val="22"/>
          <w:szCs w:val="22"/>
          <w:lang w:val="en-US"/>
        </w:rPr>
        <w:t>e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/</w:t>
      </w:r>
      <w:r w:rsidRPr="00901DFB">
        <w:rPr>
          <w:rFonts w:eastAsia="Calibri" w:cs="Calibri"/>
          <w:sz w:val="22"/>
          <w:szCs w:val="22"/>
          <w:lang w:val="en-US"/>
        </w:rPr>
        <w:t>a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n</w:t>
      </w:r>
      <w:r w:rsidRPr="00901DFB">
        <w:rPr>
          <w:rFonts w:eastAsia="Calibri" w:cs="Calibri"/>
          <w:sz w:val="22"/>
          <w:szCs w:val="22"/>
          <w:lang w:val="en-US"/>
        </w:rPr>
        <w:t>alys</w:t>
      </w:r>
      <w:r>
        <w:rPr>
          <w:rFonts w:eastAsia="Calibri" w:cs="Calibri"/>
          <w:sz w:val="22"/>
          <w:szCs w:val="22"/>
          <w:lang w:val="en-US"/>
        </w:rPr>
        <w:t>e</w:t>
      </w:r>
      <w:r w:rsidRPr="00901DFB">
        <w:rPr>
          <w:rFonts w:eastAsia="Calibri" w:cs="Calibri"/>
          <w:spacing w:val="5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an</w:t>
      </w:r>
      <w:r w:rsidRPr="00901DFB">
        <w:rPr>
          <w:rFonts w:eastAsia="Calibri" w:cs="Calibri"/>
          <w:spacing w:val="8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agre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d</w:t>
      </w:r>
      <w:r w:rsidRPr="00901DFB">
        <w:rPr>
          <w:rFonts w:eastAsia="Calibri" w:cs="Calibri"/>
          <w:spacing w:val="7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area</w:t>
      </w:r>
      <w:r w:rsidRPr="00901DFB">
        <w:rPr>
          <w:rFonts w:eastAsia="Calibri" w:cs="Calibri"/>
          <w:spacing w:val="7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o</w:t>
      </w:r>
      <w:r w:rsidRPr="00901DFB">
        <w:rPr>
          <w:rFonts w:eastAsia="Calibri" w:cs="Calibri"/>
          <w:sz w:val="22"/>
          <w:szCs w:val="22"/>
          <w:lang w:val="en-US"/>
        </w:rPr>
        <w:t>f</w:t>
      </w:r>
      <w:r w:rsidRPr="00901DFB">
        <w:rPr>
          <w:rFonts w:eastAsia="Calibri" w:cs="Calibri"/>
          <w:spacing w:val="6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w</w:t>
      </w:r>
      <w:r w:rsidRPr="00901DFB">
        <w:rPr>
          <w:rFonts w:eastAsia="Calibri" w:cs="Calibri"/>
          <w:sz w:val="22"/>
          <w:szCs w:val="22"/>
          <w:lang w:val="en-US"/>
        </w:rPr>
        <w:t>or</w:t>
      </w:r>
      <w:r w:rsidRPr="00901DFB">
        <w:rPr>
          <w:rFonts w:eastAsia="Calibri" w:cs="Calibri"/>
          <w:spacing w:val="5"/>
          <w:sz w:val="22"/>
          <w:szCs w:val="22"/>
          <w:lang w:val="en-US"/>
        </w:rPr>
        <w:t>k</w:t>
      </w:r>
      <w:r w:rsidRPr="00901DFB">
        <w:rPr>
          <w:rFonts w:eastAsia="Calibri" w:cs="Calibri"/>
          <w:sz w:val="22"/>
          <w:szCs w:val="22"/>
          <w:lang w:val="en-US"/>
        </w:rPr>
        <w:t>-rela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d</w:t>
      </w:r>
      <w:r w:rsidRPr="00901DFB">
        <w:rPr>
          <w:rFonts w:eastAsia="Calibri" w:cs="Calibri"/>
          <w:spacing w:val="7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activity</w:t>
      </w:r>
      <w:r w:rsidRPr="00901DFB">
        <w:rPr>
          <w:rFonts w:eastAsia="Calibri" w:cs="Calibri"/>
          <w:spacing w:val="6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releva</w:t>
      </w:r>
      <w:r w:rsidRPr="00901DFB">
        <w:rPr>
          <w:rFonts w:eastAsia="Calibri" w:cs="Calibri"/>
          <w:spacing w:val="-1"/>
          <w:sz w:val="22"/>
          <w:szCs w:val="22"/>
          <w:lang w:val="en-US"/>
        </w:rPr>
        <w:t>n</w:t>
      </w:r>
      <w:r w:rsidRPr="00901DFB">
        <w:rPr>
          <w:rFonts w:eastAsia="Calibri" w:cs="Calibri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7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t</w:t>
      </w:r>
      <w:r w:rsidRPr="00901DFB">
        <w:rPr>
          <w:rFonts w:eastAsia="Calibri" w:cs="Calibri"/>
          <w:sz w:val="22"/>
          <w:szCs w:val="22"/>
          <w:lang w:val="en-US"/>
        </w:rPr>
        <w:t>o</w:t>
      </w:r>
      <w:r w:rsidRPr="00901DFB">
        <w:rPr>
          <w:rFonts w:eastAsia="Calibri" w:cs="Calibri"/>
          <w:spacing w:val="7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the</w:t>
      </w:r>
      <w:r w:rsidRPr="00901DFB">
        <w:rPr>
          <w:rFonts w:eastAsia="Calibri" w:cs="Calibri"/>
          <w:spacing w:val="6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st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u</w:t>
      </w:r>
      <w:r w:rsidRPr="00901DFB">
        <w:rPr>
          <w:rFonts w:eastAsia="Calibri" w:cs="Calibri"/>
          <w:sz w:val="22"/>
          <w:szCs w:val="22"/>
          <w:lang w:val="en-US"/>
        </w:rPr>
        <w:t>d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nt’s</w:t>
      </w:r>
      <w:r w:rsidRPr="00901DFB">
        <w:rPr>
          <w:rFonts w:eastAsia="Calibri" w:cs="Calibri"/>
          <w:spacing w:val="6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1"/>
          <w:sz w:val="22"/>
          <w:szCs w:val="22"/>
          <w:lang w:val="en-US"/>
        </w:rPr>
        <w:t>c</w:t>
      </w:r>
      <w:r w:rsidRPr="00901DFB">
        <w:rPr>
          <w:rFonts w:eastAsia="Calibri" w:cs="Calibri"/>
          <w:sz w:val="22"/>
          <w:szCs w:val="22"/>
          <w:lang w:val="en-US"/>
        </w:rPr>
        <w:t>ourse.</w:t>
      </w:r>
      <w:r w:rsidRPr="00901DFB">
        <w:rPr>
          <w:rFonts w:eastAsia="Calibri" w:cs="Calibri"/>
          <w:spacing w:val="39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The</w:t>
      </w:r>
      <w:r w:rsidRPr="00901DFB">
        <w:rPr>
          <w:rFonts w:eastAsia="Calibri" w:cs="Calibri"/>
          <w:spacing w:val="36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fo</w:t>
      </w:r>
      <w:r w:rsidRPr="00901DFB">
        <w:rPr>
          <w:rFonts w:eastAsia="Calibri" w:cs="Calibri"/>
          <w:spacing w:val="-1"/>
          <w:sz w:val="22"/>
          <w:szCs w:val="22"/>
          <w:lang w:val="en-US"/>
        </w:rPr>
        <w:t>c</w:t>
      </w:r>
      <w:r w:rsidRPr="00901DFB">
        <w:rPr>
          <w:rFonts w:eastAsia="Calibri" w:cs="Calibri"/>
          <w:sz w:val="22"/>
          <w:szCs w:val="22"/>
          <w:lang w:val="en-US"/>
        </w:rPr>
        <w:t>us</w:t>
      </w:r>
      <w:r w:rsidRPr="00901DFB">
        <w:rPr>
          <w:rFonts w:eastAsia="Calibri" w:cs="Calibri"/>
          <w:spacing w:val="39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a</w:t>
      </w:r>
      <w:r w:rsidRPr="00901DFB">
        <w:rPr>
          <w:rFonts w:eastAsia="Calibri" w:cs="Calibri"/>
          <w:sz w:val="22"/>
          <w:szCs w:val="22"/>
          <w:lang w:val="en-US"/>
        </w:rPr>
        <w:t>nd</w:t>
      </w:r>
      <w:r w:rsidRPr="00901DFB">
        <w:rPr>
          <w:rFonts w:eastAsia="Calibri" w:cs="Calibri"/>
          <w:spacing w:val="39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lim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i</w:t>
      </w:r>
      <w:r w:rsidRPr="00901DFB">
        <w:rPr>
          <w:rFonts w:eastAsia="Calibri" w:cs="Calibri"/>
          <w:sz w:val="22"/>
          <w:szCs w:val="22"/>
          <w:lang w:val="en-US"/>
        </w:rPr>
        <w:t>ts</w:t>
      </w:r>
      <w:r w:rsidRPr="00901DFB">
        <w:rPr>
          <w:rFonts w:eastAsia="Calibri" w:cs="Calibri"/>
          <w:spacing w:val="39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f</w:t>
      </w:r>
      <w:r w:rsidRPr="00901DFB">
        <w:rPr>
          <w:rFonts w:eastAsia="Calibri" w:cs="Calibri"/>
          <w:sz w:val="22"/>
          <w:szCs w:val="22"/>
          <w:lang w:val="en-US"/>
        </w:rPr>
        <w:t>or</w:t>
      </w:r>
      <w:r w:rsidRPr="00901DFB">
        <w:rPr>
          <w:rFonts w:eastAsia="Calibri" w:cs="Calibri"/>
          <w:spacing w:val="36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ea</w:t>
      </w:r>
      <w:r w:rsidRPr="00901DFB">
        <w:rPr>
          <w:rFonts w:eastAsia="Calibri" w:cs="Calibri"/>
          <w:spacing w:val="-1"/>
          <w:sz w:val="22"/>
          <w:szCs w:val="22"/>
          <w:lang w:val="en-US"/>
        </w:rPr>
        <w:t>c</w:t>
      </w:r>
      <w:r w:rsidRPr="00901DFB">
        <w:rPr>
          <w:rFonts w:eastAsia="Calibri" w:cs="Calibri"/>
          <w:sz w:val="22"/>
          <w:szCs w:val="22"/>
          <w:lang w:val="en-US"/>
        </w:rPr>
        <w:t>h</w:t>
      </w:r>
      <w:r w:rsidRPr="00901DFB">
        <w:rPr>
          <w:rFonts w:eastAsia="Calibri" w:cs="Calibri"/>
          <w:spacing w:val="40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st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u</w:t>
      </w:r>
      <w:r w:rsidRPr="00901DFB">
        <w:rPr>
          <w:rFonts w:eastAsia="Calibri" w:cs="Calibri"/>
          <w:sz w:val="22"/>
          <w:szCs w:val="22"/>
          <w:lang w:val="en-US"/>
        </w:rPr>
        <w:t>d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nt’s</w:t>
      </w:r>
      <w:r w:rsidRPr="00901DFB">
        <w:rPr>
          <w:rFonts w:eastAsia="Calibri" w:cs="Calibri"/>
          <w:spacing w:val="38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5"/>
          <w:sz w:val="22"/>
          <w:szCs w:val="22"/>
          <w:lang w:val="en-US"/>
        </w:rPr>
        <w:t>i</w:t>
      </w:r>
      <w:r w:rsidRPr="00901DFB">
        <w:rPr>
          <w:rFonts w:eastAsia="Calibri" w:cs="Calibri"/>
          <w:sz w:val="22"/>
          <w:szCs w:val="22"/>
          <w:lang w:val="en-US"/>
        </w:rPr>
        <w:t>nvesti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g</w:t>
      </w:r>
      <w:r w:rsidRPr="00901DFB">
        <w:rPr>
          <w:rFonts w:eastAsia="Calibri" w:cs="Calibri"/>
          <w:sz w:val="22"/>
          <w:szCs w:val="22"/>
          <w:lang w:val="en-US"/>
        </w:rPr>
        <w:t>a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t</w:t>
      </w:r>
      <w:r w:rsidRPr="00901DFB">
        <w:rPr>
          <w:rFonts w:eastAsia="Calibri" w:cs="Calibri"/>
          <w:sz w:val="22"/>
          <w:szCs w:val="22"/>
          <w:lang w:val="en-US"/>
        </w:rPr>
        <w:t>ion</w:t>
      </w:r>
      <w:r w:rsidRPr="00901DFB">
        <w:rPr>
          <w:rFonts w:eastAsia="Calibri" w:cs="Calibri"/>
          <w:spacing w:val="41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w</w:t>
      </w:r>
      <w:r w:rsidRPr="00901DFB">
        <w:rPr>
          <w:rFonts w:eastAsia="Calibri" w:cs="Calibri"/>
          <w:sz w:val="22"/>
          <w:szCs w:val="22"/>
          <w:lang w:val="en-US"/>
        </w:rPr>
        <w:t>ill</w:t>
      </w:r>
      <w:r w:rsidRPr="00901DFB">
        <w:rPr>
          <w:rFonts w:eastAsia="Calibri" w:cs="Calibri"/>
          <w:spacing w:val="36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be</w:t>
      </w:r>
      <w:r w:rsidRPr="00901DFB">
        <w:rPr>
          <w:rFonts w:eastAsia="Calibri" w:cs="Calibri"/>
          <w:spacing w:val="40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i</w:t>
      </w:r>
      <w:r w:rsidRPr="00901DFB">
        <w:rPr>
          <w:rFonts w:eastAsia="Calibri" w:cs="Calibri"/>
          <w:sz w:val="22"/>
          <w:szCs w:val="22"/>
          <w:lang w:val="en-US"/>
        </w:rPr>
        <w:t>ndivi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d</w:t>
      </w:r>
      <w:r w:rsidRPr="00901DFB">
        <w:rPr>
          <w:rFonts w:eastAsia="Calibri" w:cs="Calibri"/>
          <w:sz w:val="22"/>
          <w:szCs w:val="22"/>
          <w:lang w:val="en-US"/>
        </w:rPr>
        <w:t>u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a</w:t>
      </w:r>
      <w:r w:rsidRPr="00901DFB">
        <w:rPr>
          <w:rFonts w:eastAsia="Calibri" w:cs="Calibri"/>
          <w:sz w:val="22"/>
          <w:szCs w:val="22"/>
          <w:lang w:val="en-US"/>
        </w:rPr>
        <w:t>lly negot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i</w:t>
      </w:r>
      <w:r w:rsidRPr="00901DFB">
        <w:rPr>
          <w:rFonts w:eastAsia="Calibri" w:cs="Calibri"/>
          <w:sz w:val="22"/>
          <w:szCs w:val="22"/>
          <w:lang w:val="en-US"/>
        </w:rPr>
        <w:t>a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d.</w:t>
      </w:r>
      <w:r w:rsidRPr="00901DFB">
        <w:rPr>
          <w:rFonts w:eastAsia="Calibri" w:cs="Calibri"/>
          <w:spacing w:val="25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T</w:t>
      </w:r>
      <w:r w:rsidRPr="00901DFB">
        <w:rPr>
          <w:rFonts w:eastAsia="Calibri" w:cs="Calibri"/>
          <w:sz w:val="22"/>
          <w:szCs w:val="22"/>
          <w:lang w:val="en-US"/>
        </w:rPr>
        <w:t>he</w:t>
      </w:r>
      <w:r w:rsidRPr="00901DFB">
        <w:rPr>
          <w:rFonts w:eastAsia="Calibri" w:cs="Calibri"/>
          <w:spacing w:val="27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m</w:t>
      </w:r>
      <w:r w:rsidRPr="00901DFB">
        <w:rPr>
          <w:rFonts w:eastAsia="Calibri" w:cs="Calibri"/>
          <w:sz w:val="22"/>
          <w:szCs w:val="22"/>
          <w:lang w:val="en-US"/>
        </w:rPr>
        <w:t>o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d</w:t>
      </w:r>
      <w:r w:rsidRPr="00901DFB">
        <w:rPr>
          <w:rFonts w:eastAsia="Calibri" w:cs="Calibri"/>
          <w:sz w:val="22"/>
          <w:szCs w:val="22"/>
          <w:lang w:val="en-US"/>
        </w:rPr>
        <w:t>ule</w:t>
      </w:r>
      <w:r w:rsidRPr="00901DFB">
        <w:rPr>
          <w:rFonts w:eastAsia="Calibri" w:cs="Calibri"/>
          <w:spacing w:val="24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is</w:t>
      </w:r>
      <w:r w:rsidRPr="00901DFB">
        <w:rPr>
          <w:rFonts w:eastAsia="Calibri" w:cs="Calibri"/>
          <w:spacing w:val="27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n</w:t>
      </w:r>
      <w:r w:rsidRPr="00901DFB">
        <w:rPr>
          <w:rFonts w:eastAsia="Calibri" w:cs="Calibri"/>
          <w:sz w:val="22"/>
          <w:szCs w:val="22"/>
          <w:lang w:val="en-US"/>
        </w:rPr>
        <w:t>ot</w:t>
      </w:r>
      <w:r w:rsidRPr="00901DFB">
        <w:rPr>
          <w:rFonts w:eastAsia="Calibri" w:cs="Calibri"/>
          <w:spacing w:val="25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limi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d</w:t>
      </w:r>
      <w:r w:rsidRPr="00901DFB">
        <w:rPr>
          <w:rFonts w:eastAsia="Calibri" w:cs="Calibri"/>
          <w:spacing w:val="24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to</w:t>
      </w:r>
      <w:r w:rsidRPr="00901DFB">
        <w:rPr>
          <w:rFonts w:eastAsia="Calibri" w:cs="Calibri"/>
          <w:spacing w:val="25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specif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i</w:t>
      </w:r>
      <w:r w:rsidRPr="00901DFB">
        <w:rPr>
          <w:rFonts w:eastAsia="Calibri" w:cs="Calibri"/>
          <w:sz w:val="22"/>
          <w:szCs w:val="22"/>
          <w:lang w:val="en-US"/>
        </w:rPr>
        <w:t>c</w:t>
      </w:r>
      <w:r w:rsidRPr="00901DFB">
        <w:rPr>
          <w:rFonts w:eastAsia="Calibri" w:cs="Calibri"/>
          <w:spacing w:val="26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1"/>
          <w:sz w:val="22"/>
          <w:szCs w:val="22"/>
          <w:lang w:val="en-US"/>
        </w:rPr>
        <w:t>c</w:t>
      </w:r>
      <w:r w:rsidRPr="00901DFB">
        <w:rPr>
          <w:rFonts w:eastAsia="Calibri" w:cs="Calibri"/>
          <w:sz w:val="22"/>
          <w:szCs w:val="22"/>
          <w:lang w:val="en-US"/>
        </w:rPr>
        <w:t>ont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nt</w:t>
      </w:r>
      <w:r w:rsidRPr="00901DFB">
        <w:rPr>
          <w:rFonts w:eastAsia="Calibri" w:cs="Calibri"/>
          <w:spacing w:val="25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or</w:t>
      </w:r>
      <w:r w:rsidRPr="00901DFB">
        <w:rPr>
          <w:rFonts w:eastAsia="Calibri" w:cs="Calibri"/>
          <w:spacing w:val="25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i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n</w:t>
      </w:r>
      <w:r w:rsidRPr="00901DFB">
        <w:rPr>
          <w:rFonts w:eastAsia="Calibri" w:cs="Calibri"/>
          <w:sz w:val="22"/>
          <w:szCs w:val="22"/>
          <w:lang w:val="en-US"/>
        </w:rPr>
        <w:t>ve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s</w:t>
      </w:r>
      <w:r w:rsidRPr="00901DFB">
        <w:rPr>
          <w:rFonts w:eastAsia="Calibri" w:cs="Calibri"/>
          <w:sz w:val="22"/>
          <w:szCs w:val="22"/>
          <w:lang w:val="en-US"/>
        </w:rPr>
        <w:t>tiga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o</w:t>
      </w:r>
      <w:r w:rsidRPr="00901DFB">
        <w:rPr>
          <w:rFonts w:eastAsia="Calibri" w:cs="Calibri"/>
          <w:sz w:val="22"/>
          <w:szCs w:val="22"/>
          <w:lang w:val="en-US"/>
        </w:rPr>
        <w:t>ry</w:t>
      </w:r>
      <w:r w:rsidRPr="00901DFB">
        <w:rPr>
          <w:rFonts w:eastAsia="Calibri" w:cs="Calibri"/>
          <w:spacing w:val="26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tec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h</w:t>
      </w:r>
      <w:r w:rsidRPr="00901DFB">
        <w:rPr>
          <w:rFonts w:eastAsia="Calibri" w:cs="Calibri"/>
          <w:sz w:val="22"/>
          <w:szCs w:val="22"/>
          <w:lang w:val="en-US"/>
        </w:rPr>
        <w:t>ni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q</w:t>
      </w:r>
      <w:r w:rsidRPr="00901DFB">
        <w:rPr>
          <w:rFonts w:eastAsia="Calibri" w:cs="Calibri"/>
          <w:sz w:val="22"/>
          <w:szCs w:val="22"/>
          <w:lang w:val="en-US"/>
        </w:rPr>
        <w:t>ues.</w:t>
      </w:r>
      <w:r w:rsidRPr="00901DFB">
        <w:rPr>
          <w:rFonts w:eastAsia="Calibri" w:cs="Calibri"/>
          <w:spacing w:val="26"/>
          <w:sz w:val="22"/>
          <w:szCs w:val="22"/>
          <w:lang w:val="en-US"/>
        </w:rPr>
        <w:t xml:space="preserve"> </w:t>
      </w:r>
    </w:p>
    <w:p w:rsidR="003616A1" w:rsidRDefault="003616A1" w:rsidP="003616A1">
      <w:pPr>
        <w:widowControl w:val="0"/>
        <w:spacing w:before="51"/>
        <w:ind w:right="124"/>
        <w:jc w:val="both"/>
        <w:rPr>
          <w:rFonts w:eastAsia="Calibri" w:cs="Calibri"/>
          <w:spacing w:val="26"/>
          <w:sz w:val="22"/>
          <w:szCs w:val="22"/>
          <w:lang w:val="en-US"/>
        </w:rPr>
      </w:pPr>
    </w:p>
    <w:p w:rsidR="003616A1" w:rsidRPr="00901DFB" w:rsidRDefault="003616A1" w:rsidP="003616A1">
      <w:pPr>
        <w:widowControl w:val="0"/>
        <w:spacing w:before="51"/>
        <w:ind w:right="124"/>
        <w:jc w:val="both"/>
        <w:rPr>
          <w:rFonts w:cs="Calibri"/>
          <w:sz w:val="22"/>
          <w:szCs w:val="22"/>
        </w:rPr>
      </w:pPr>
      <w:r w:rsidRPr="00901DFB">
        <w:rPr>
          <w:rFonts w:eastAsia="Calibri" w:cs="Calibri"/>
          <w:sz w:val="22"/>
          <w:szCs w:val="22"/>
          <w:lang w:val="en-US"/>
        </w:rPr>
        <w:t>A</w:t>
      </w:r>
      <w:r w:rsidRPr="00901DFB">
        <w:rPr>
          <w:rFonts w:eastAsia="Calibri" w:cs="Calibri"/>
          <w:spacing w:val="2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seri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s</w:t>
      </w:r>
      <w:r w:rsidRPr="00901DFB">
        <w:rPr>
          <w:rFonts w:eastAsia="Calibri" w:cs="Calibri"/>
          <w:spacing w:val="3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o</w:t>
      </w:r>
      <w:r w:rsidRPr="00901DFB">
        <w:rPr>
          <w:rFonts w:eastAsia="Calibri" w:cs="Calibri"/>
          <w:sz w:val="22"/>
          <w:szCs w:val="22"/>
          <w:lang w:val="en-US"/>
        </w:rPr>
        <w:t>f</w:t>
      </w:r>
      <w:r w:rsidRPr="00901DFB">
        <w:rPr>
          <w:rFonts w:eastAsia="Calibri" w:cs="Calibri"/>
          <w:spacing w:val="3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lec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t</w:t>
      </w:r>
      <w:r w:rsidRPr="00901DFB">
        <w:rPr>
          <w:rFonts w:eastAsia="Calibri" w:cs="Calibri"/>
          <w:sz w:val="22"/>
          <w:szCs w:val="22"/>
          <w:lang w:val="en-US"/>
        </w:rPr>
        <w:t>ures/tutorials dur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in</w:t>
      </w:r>
      <w:r w:rsidRPr="00901DFB">
        <w:rPr>
          <w:rFonts w:eastAsia="Calibri" w:cs="Calibri"/>
          <w:sz w:val="22"/>
          <w:szCs w:val="22"/>
          <w:lang w:val="en-US"/>
        </w:rPr>
        <w:t>g</w:t>
      </w:r>
      <w:r w:rsidRPr="00901DFB">
        <w:rPr>
          <w:rFonts w:eastAsia="Calibri" w:cs="Calibri"/>
          <w:spacing w:val="2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the academic</w:t>
      </w:r>
      <w:r w:rsidRPr="00901DFB">
        <w:rPr>
          <w:rFonts w:eastAsia="Calibri" w:cs="Calibri"/>
          <w:spacing w:val="2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year</w:t>
      </w:r>
      <w:r w:rsidRPr="00901DFB">
        <w:rPr>
          <w:rFonts w:eastAsia="Calibri" w:cs="Calibri"/>
          <w:spacing w:val="3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w</w:t>
      </w:r>
      <w:r w:rsidRPr="00901DFB">
        <w:rPr>
          <w:rFonts w:eastAsia="Calibri" w:cs="Calibri"/>
          <w:sz w:val="22"/>
          <w:szCs w:val="22"/>
          <w:lang w:val="en-US"/>
        </w:rPr>
        <w:t xml:space="preserve">ill provide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t</w:t>
      </w:r>
      <w:r w:rsidRPr="00901DFB">
        <w:rPr>
          <w:rFonts w:eastAsia="Calibri" w:cs="Calibri"/>
          <w:sz w:val="22"/>
          <w:szCs w:val="22"/>
          <w:lang w:val="en-US"/>
        </w:rPr>
        <w:t>he</w:t>
      </w:r>
      <w:r w:rsidRPr="00901DFB">
        <w:rPr>
          <w:rFonts w:eastAsia="Calibri" w:cs="Calibri"/>
          <w:spacing w:val="4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g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neral</w:t>
      </w:r>
      <w:r w:rsidRPr="00901DFB">
        <w:rPr>
          <w:rFonts w:eastAsia="Calibri" w:cs="Calibri"/>
          <w:spacing w:val="2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s</w:t>
      </w:r>
      <w:r w:rsidRPr="00901DFB">
        <w:rPr>
          <w:rFonts w:eastAsia="Calibri" w:cs="Calibri"/>
          <w:sz w:val="22"/>
          <w:szCs w:val="22"/>
          <w:lang w:val="en-US"/>
        </w:rPr>
        <w:t>u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pp</w:t>
      </w:r>
      <w:r w:rsidRPr="00901DFB">
        <w:rPr>
          <w:rFonts w:eastAsia="Calibri" w:cs="Calibri"/>
          <w:sz w:val="22"/>
          <w:szCs w:val="22"/>
          <w:lang w:val="en-US"/>
        </w:rPr>
        <w:t>ort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for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the deve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l</w:t>
      </w:r>
      <w:r w:rsidRPr="00901DFB">
        <w:rPr>
          <w:rFonts w:eastAsia="Calibri" w:cs="Calibri"/>
          <w:sz w:val="22"/>
          <w:szCs w:val="22"/>
          <w:lang w:val="en-US"/>
        </w:rPr>
        <w:t>opm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nt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of the</w:t>
      </w:r>
      <w:r w:rsidRPr="00901DFB">
        <w:rPr>
          <w:rFonts w:eastAsia="Calibri" w:cs="Calibri"/>
          <w:spacing w:val="-4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st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u</w:t>
      </w:r>
      <w:r w:rsidRPr="00901DFB">
        <w:rPr>
          <w:rFonts w:eastAsia="Calibri" w:cs="Calibri"/>
          <w:sz w:val="22"/>
          <w:szCs w:val="22"/>
          <w:lang w:val="en-US"/>
        </w:rPr>
        <w:t>d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nt’s</w:t>
      </w:r>
      <w:r w:rsidRPr="00901DFB">
        <w:rPr>
          <w:rFonts w:eastAsia="Calibri" w:cs="Calibri"/>
          <w:spacing w:val="-4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pr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o</w:t>
      </w:r>
      <w:r w:rsidRPr="00901DFB">
        <w:rPr>
          <w:rFonts w:eastAsia="Calibri" w:cs="Calibri"/>
          <w:sz w:val="22"/>
          <w:szCs w:val="22"/>
          <w:lang w:val="en-US"/>
        </w:rPr>
        <w:t>posal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a</w:t>
      </w:r>
      <w:r w:rsidRPr="00901DFB">
        <w:rPr>
          <w:rFonts w:eastAsia="Calibri" w:cs="Calibri"/>
          <w:sz w:val="22"/>
          <w:szCs w:val="22"/>
          <w:lang w:val="en-US"/>
        </w:rPr>
        <w:t>nd</w:t>
      </w:r>
      <w:r w:rsidRPr="00901DFB">
        <w:rPr>
          <w:rFonts w:eastAsia="Calibri" w:cs="Calibri"/>
          <w:spacing w:val="-1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s</w:t>
      </w:r>
      <w:r w:rsidRPr="00901DFB">
        <w:rPr>
          <w:rFonts w:eastAsia="Calibri" w:cs="Calibri"/>
          <w:sz w:val="22"/>
          <w:szCs w:val="22"/>
          <w:lang w:val="en-US"/>
        </w:rPr>
        <w:t>tr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u</w:t>
      </w:r>
      <w:r w:rsidRPr="00901DFB">
        <w:rPr>
          <w:rFonts w:eastAsia="Calibri" w:cs="Calibri"/>
          <w:spacing w:val="-1"/>
          <w:sz w:val="22"/>
          <w:szCs w:val="22"/>
          <w:lang w:val="en-US"/>
        </w:rPr>
        <w:t>c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6"/>
          <w:sz w:val="22"/>
          <w:szCs w:val="22"/>
          <w:lang w:val="en-US"/>
        </w:rPr>
        <w:t>u</w:t>
      </w:r>
      <w:r w:rsidRPr="00901DFB">
        <w:rPr>
          <w:rFonts w:eastAsia="Calibri" w:cs="Calibri"/>
          <w:sz w:val="22"/>
          <w:szCs w:val="22"/>
          <w:lang w:val="en-US"/>
        </w:rPr>
        <w:t>re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of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hi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s</w:t>
      </w:r>
      <w:r w:rsidRPr="00901DFB">
        <w:rPr>
          <w:rFonts w:eastAsia="Calibri" w:cs="Calibri"/>
          <w:sz w:val="22"/>
          <w:szCs w:val="22"/>
          <w:lang w:val="en-US"/>
        </w:rPr>
        <w:t>/her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p</w:t>
      </w:r>
      <w:r w:rsidRPr="00901DFB">
        <w:rPr>
          <w:rFonts w:eastAsia="Calibri" w:cs="Calibri"/>
          <w:sz w:val="22"/>
          <w:szCs w:val="22"/>
          <w:lang w:val="en-US"/>
        </w:rPr>
        <w:t>roje</w:t>
      </w:r>
      <w:r w:rsidRPr="00901DFB">
        <w:rPr>
          <w:rFonts w:eastAsia="Calibri" w:cs="Calibri"/>
          <w:spacing w:val="-1"/>
          <w:sz w:val="22"/>
          <w:szCs w:val="22"/>
          <w:lang w:val="en-US"/>
        </w:rPr>
        <w:t>c</w:t>
      </w:r>
      <w:r w:rsidRPr="00901DFB">
        <w:rPr>
          <w:rFonts w:eastAsia="Calibri" w:cs="Calibri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-1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a</w:t>
      </w:r>
      <w:r w:rsidRPr="00901DFB">
        <w:rPr>
          <w:rFonts w:eastAsia="Calibri" w:cs="Calibri"/>
          <w:sz w:val="22"/>
          <w:szCs w:val="22"/>
          <w:lang w:val="en-US"/>
        </w:rPr>
        <w:t>nd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do</w:t>
      </w:r>
      <w:r w:rsidRPr="00901DFB">
        <w:rPr>
          <w:rFonts w:eastAsia="Calibri" w:cs="Calibri"/>
          <w:spacing w:val="-5"/>
          <w:sz w:val="22"/>
          <w:szCs w:val="22"/>
          <w:lang w:val="en-US"/>
        </w:rPr>
        <w:t>c</w:t>
      </w:r>
      <w:r w:rsidRPr="00901DFB">
        <w:rPr>
          <w:rFonts w:eastAsia="Calibri" w:cs="Calibri"/>
          <w:sz w:val="22"/>
          <w:szCs w:val="22"/>
          <w:lang w:val="en-US"/>
        </w:rPr>
        <w:t>ument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a</w:t>
      </w:r>
      <w:r w:rsidRPr="00901DFB">
        <w:rPr>
          <w:rFonts w:eastAsia="Calibri" w:cs="Calibri"/>
          <w:sz w:val="22"/>
          <w:szCs w:val="22"/>
          <w:lang w:val="en-US"/>
        </w:rPr>
        <w:t>ti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o</w:t>
      </w:r>
      <w:r w:rsidRPr="00901DFB">
        <w:rPr>
          <w:rFonts w:eastAsia="Calibri" w:cs="Calibri"/>
          <w:sz w:val="22"/>
          <w:szCs w:val="22"/>
          <w:lang w:val="en-US"/>
        </w:rPr>
        <w:t xml:space="preserve">n. </w:t>
      </w:r>
      <w:r w:rsidRPr="00901DFB">
        <w:rPr>
          <w:rFonts w:cs="Calibri"/>
          <w:sz w:val="22"/>
          <w:szCs w:val="22"/>
        </w:rPr>
        <w:t xml:space="preserve">Tutorials will allow a more interactive learning experience for the student where they will be encouraged to engage and lead class discussions into areas that are </w:t>
      </w:r>
      <w:r w:rsidRPr="00901DFB">
        <w:rPr>
          <w:rFonts w:cs="Calibri"/>
          <w:sz w:val="22"/>
          <w:szCs w:val="22"/>
        </w:rPr>
        <w:lastRenderedPageBreak/>
        <w:t>pertinent to problem and projects in the workplace.</w:t>
      </w:r>
    </w:p>
    <w:p w:rsidR="003616A1" w:rsidRPr="00901DFB" w:rsidRDefault="003616A1" w:rsidP="003616A1">
      <w:pPr>
        <w:widowControl w:val="0"/>
        <w:ind w:left="112" w:right="120"/>
        <w:jc w:val="both"/>
        <w:rPr>
          <w:rFonts w:eastAsia="Calibri" w:cs="Calibri"/>
          <w:sz w:val="22"/>
          <w:szCs w:val="22"/>
          <w:lang w:val="en-US"/>
        </w:rPr>
      </w:pPr>
    </w:p>
    <w:p w:rsidR="003616A1" w:rsidRPr="00901DFB" w:rsidRDefault="003616A1" w:rsidP="003616A1">
      <w:pPr>
        <w:widowControl w:val="0"/>
        <w:ind w:right="120"/>
        <w:jc w:val="both"/>
        <w:rPr>
          <w:rFonts w:eastAsia="Calibri" w:cs="Calibri"/>
          <w:sz w:val="22"/>
          <w:szCs w:val="22"/>
          <w:lang w:val="en-US"/>
        </w:rPr>
      </w:pPr>
      <w:r w:rsidRPr="00901DFB">
        <w:rPr>
          <w:rFonts w:eastAsia="Calibri" w:cs="Calibri"/>
          <w:sz w:val="22"/>
          <w:szCs w:val="22"/>
          <w:lang w:val="en-US"/>
        </w:rPr>
        <w:t>Students, on an individual basis, will need to agree a focused are of work-related activity. A clear outline of and agreed method of study will be planned with the lecturer and an organisational representative.</w:t>
      </w:r>
    </w:p>
    <w:p w:rsidR="003616A1" w:rsidRPr="00901DFB" w:rsidRDefault="003616A1" w:rsidP="003616A1">
      <w:pPr>
        <w:ind w:left="3600" w:hanging="3600"/>
        <w:rPr>
          <w:rFonts w:cs="Calibri"/>
          <w:color w:val="000000" w:themeColor="text1"/>
          <w:sz w:val="22"/>
          <w:szCs w:val="22"/>
        </w:rPr>
      </w:pPr>
    </w:p>
    <w:p w:rsidR="003616A1" w:rsidRPr="00901DFB" w:rsidRDefault="003616A1" w:rsidP="003616A1">
      <w:pPr>
        <w:ind w:left="3600" w:hanging="3600"/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>The allocation of teaching to deliver the module is: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616A1" w:rsidRPr="00901DFB" w:rsidTr="0025773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3616A1" w:rsidRPr="00901DFB" w:rsidRDefault="003616A1" w:rsidP="00257733">
            <w:pPr>
              <w:rPr>
                <w:rFonts w:cs="Calibri"/>
                <w:b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16A1" w:rsidRPr="00901DFB" w:rsidRDefault="003616A1" w:rsidP="00257733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616A1" w:rsidRPr="00901DFB" w:rsidRDefault="003616A1" w:rsidP="00257733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Percentage</w:t>
            </w:r>
          </w:p>
        </w:tc>
      </w:tr>
      <w:tr w:rsidR="003616A1" w:rsidRPr="00901DFB" w:rsidTr="00257733">
        <w:tc>
          <w:tcPr>
            <w:tcW w:w="3969" w:type="dxa"/>
          </w:tcPr>
          <w:p w:rsidR="003616A1" w:rsidRPr="00901DFB" w:rsidRDefault="003616A1" w:rsidP="00257733">
            <w:pPr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3616A1" w:rsidRPr="00901DFB" w:rsidRDefault="003616A1" w:rsidP="00257733">
            <w:pPr>
              <w:jc w:val="center"/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10</w:t>
            </w:r>
          </w:p>
        </w:tc>
        <w:tc>
          <w:tcPr>
            <w:tcW w:w="1843" w:type="dxa"/>
          </w:tcPr>
          <w:p w:rsidR="003616A1" w:rsidRPr="00901DFB" w:rsidRDefault="003616A1" w:rsidP="00257733">
            <w:pPr>
              <w:jc w:val="center"/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5%</w:t>
            </w:r>
          </w:p>
        </w:tc>
      </w:tr>
      <w:tr w:rsidR="003616A1" w:rsidRPr="00901DFB" w:rsidTr="00257733">
        <w:tc>
          <w:tcPr>
            <w:tcW w:w="3969" w:type="dxa"/>
          </w:tcPr>
          <w:p w:rsidR="003616A1" w:rsidRPr="00901DFB" w:rsidRDefault="003616A1" w:rsidP="00257733">
            <w:pPr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3616A1" w:rsidRPr="00901DFB" w:rsidRDefault="003616A1" w:rsidP="00257733">
            <w:pPr>
              <w:jc w:val="center"/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1</w:t>
            </w:r>
            <w:r>
              <w:rPr>
                <w:rFonts w:cs="Calibri"/>
                <w:sz w:val="22"/>
                <w:szCs w:val="22"/>
              </w:rPr>
              <w:t>8</w:t>
            </w:r>
            <w:r w:rsidRPr="00901DFB">
              <w:rPr>
                <w:rFonts w:cs="Calibri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:rsidR="003616A1" w:rsidRPr="00901DFB" w:rsidRDefault="003616A1" w:rsidP="00257733">
            <w:pPr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90</w:t>
            </w:r>
            <w:r w:rsidRPr="00901DFB">
              <w:rPr>
                <w:rFonts w:cs="Calibri"/>
                <w:sz w:val="22"/>
                <w:szCs w:val="22"/>
              </w:rPr>
              <w:t>%</w:t>
            </w:r>
          </w:p>
        </w:tc>
      </w:tr>
      <w:tr w:rsidR="003616A1" w:rsidRPr="00901DFB" w:rsidTr="00257733">
        <w:tc>
          <w:tcPr>
            <w:tcW w:w="3969" w:type="dxa"/>
          </w:tcPr>
          <w:p w:rsidR="003616A1" w:rsidRPr="00901DFB" w:rsidRDefault="003616A1" w:rsidP="00257733">
            <w:pPr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3616A1" w:rsidRPr="00901DFB" w:rsidRDefault="003616A1" w:rsidP="00257733">
            <w:pPr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10</w:t>
            </w:r>
          </w:p>
        </w:tc>
        <w:tc>
          <w:tcPr>
            <w:tcW w:w="1843" w:type="dxa"/>
          </w:tcPr>
          <w:p w:rsidR="003616A1" w:rsidRPr="00901DFB" w:rsidRDefault="003616A1" w:rsidP="00257733">
            <w:pPr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5</w:t>
            </w:r>
            <w:r w:rsidRPr="00901DFB">
              <w:rPr>
                <w:rFonts w:cs="Calibri"/>
                <w:sz w:val="22"/>
                <w:szCs w:val="22"/>
              </w:rPr>
              <w:t>%</w:t>
            </w:r>
          </w:p>
        </w:tc>
      </w:tr>
      <w:tr w:rsidR="003616A1" w:rsidRPr="00901DFB" w:rsidTr="00257733">
        <w:tc>
          <w:tcPr>
            <w:tcW w:w="3969" w:type="dxa"/>
          </w:tcPr>
          <w:p w:rsidR="003616A1" w:rsidRPr="00901DFB" w:rsidRDefault="003616A1" w:rsidP="00257733">
            <w:pPr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3616A1" w:rsidRPr="00901DFB" w:rsidRDefault="003616A1" w:rsidP="00257733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:rsidR="003616A1" w:rsidRPr="00901DFB" w:rsidRDefault="003616A1" w:rsidP="00257733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100%</w:t>
            </w:r>
          </w:p>
        </w:tc>
      </w:tr>
    </w:tbl>
    <w:p w:rsidR="003616A1" w:rsidRPr="00901DFB" w:rsidRDefault="003616A1" w:rsidP="003616A1">
      <w:pPr>
        <w:pStyle w:val="fixed"/>
        <w:ind w:left="0" w:firstLine="0"/>
        <w:rPr>
          <w:rFonts w:ascii="Calibri" w:hAnsi="Calibri" w:cs="Calibri"/>
          <w:sz w:val="22"/>
          <w:szCs w:val="22"/>
        </w:rPr>
      </w:pPr>
    </w:p>
    <w:p w:rsidR="003616A1" w:rsidRPr="00901DFB" w:rsidRDefault="003616A1" w:rsidP="003616A1">
      <w:pPr>
        <w:pStyle w:val="fixed"/>
        <w:ind w:left="0" w:firstLine="0"/>
        <w:rPr>
          <w:rFonts w:ascii="Calibri" w:hAnsi="Calibri" w:cs="Calibri"/>
          <w:sz w:val="22"/>
          <w:szCs w:val="22"/>
        </w:rPr>
      </w:pPr>
      <w:r w:rsidRPr="00901DFB">
        <w:rPr>
          <w:rFonts w:ascii="Calibri" w:hAnsi="Calibri" w:cs="Calibri"/>
          <w:sz w:val="22"/>
          <w:szCs w:val="22"/>
        </w:rPr>
        <w:t>ASSESSMENT</w:t>
      </w:r>
    </w:p>
    <w:p w:rsidR="003616A1" w:rsidRPr="00901DFB" w:rsidRDefault="003616A1" w:rsidP="003616A1">
      <w:pPr>
        <w:pStyle w:val="heading"/>
        <w:spacing w:before="0" w:after="0"/>
        <w:ind w:left="0" w:firstLine="0"/>
        <w:rPr>
          <w:rFonts w:ascii="Calibri" w:hAnsi="Calibri" w:cs="Calibri"/>
          <w:b w:val="0"/>
          <w:i/>
          <w:sz w:val="22"/>
          <w:szCs w:val="22"/>
        </w:rPr>
      </w:pPr>
      <w:r w:rsidRPr="00901DFB">
        <w:rPr>
          <w:rFonts w:ascii="Calibri" w:hAnsi="Calibri" w:cs="Calibri"/>
          <w:b w:val="0"/>
          <w:i/>
          <w:sz w:val="22"/>
          <w:szCs w:val="22"/>
        </w:rPr>
        <w:t>De</w:t>
      </w:r>
      <w:bookmarkStart w:id="1" w:name="_GoBack"/>
      <w:bookmarkEnd w:id="1"/>
      <w:r w:rsidRPr="00901DFB">
        <w:rPr>
          <w:rFonts w:ascii="Calibri" w:hAnsi="Calibri" w:cs="Calibri"/>
          <w:b w:val="0"/>
          <w:i/>
          <w:sz w:val="22"/>
          <w:szCs w:val="22"/>
        </w:rPr>
        <w:t>scription of each assessment component and its weighting, together with an example for new forms of assessment:</w:t>
      </w:r>
    </w:p>
    <w:p w:rsidR="003616A1" w:rsidRPr="00901DFB" w:rsidRDefault="003616A1" w:rsidP="003616A1">
      <w:pPr>
        <w:pStyle w:val="fixed"/>
        <w:rPr>
          <w:rFonts w:ascii="Calibri" w:hAnsi="Calibri" w:cs="Calibri"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  <w:r w:rsidRPr="00901DFB">
        <w:rPr>
          <w:rFonts w:cs="Calibri"/>
          <w:b/>
          <w:sz w:val="22"/>
          <w:szCs w:val="22"/>
        </w:rPr>
        <w:t>Assessment Component 1 – Coursework- 75%</w:t>
      </w:r>
    </w:p>
    <w:p w:rsidR="003616A1" w:rsidRPr="00901DFB" w:rsidRDefault="003616A1" w:rsidP="003616A1">
      <w:pPr>
        <w:widowControl w:val="0"/>
        <w:spacing w:before="51"/>
        <w:ind w:right="116"/>
        <w:jc w:val="both"/>
        <w:rPr>
          <w:rFonts w:eastAsia="Calibri" w:cs="Calibri"/>
          <w:sz w:val="22"/>
          <w:szCs w:val="22"/>
          <w:lang w:val="en-US"/>
        </w:rPr>
      </w:pPr>
      <w:r w:rsidRPr="00901DFB">
        <w:rPr>
          <w:rFonts w:cs="Calibri"/>
          <w:color w:val="000000" w:themeColor="text1"/>
          <w:sz w:val="22"/>
          <w:szCs w:val="22"/>
        </w:rPr>
        <w:t xml:space="preserve">Students will be required 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to investigate</w:t>
      </w:r>
      <w:r w:rsidRPr="00901DFB">
        <w:rPr>
          <w:rFonts w:eastAsia="Calibri" w:cs="Calibri"/>
          <w:sz w:val="22"/>
          <w:szCs w:val="22"/>
          <w:lang w:val="en-US"/>
        </w:rPr>
        <w:t xml:space="preserve"> and a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n</w:t>
      </w:r>
      <w:r w:rsidRPr="00901DFB">
        <w:rPr>
          <w:rFonts w:eastAsia="Calibri" w:cs="Calibri"/>
          <w:sz w:val="22"/>
          <w:szCs w:val="22"/>
          <w:lang w:val="en-US"/>
        </w:rPr>
        <w:t>alyse a work-related problem or project and repo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r</w:t>
      </w:r>
      <w:r w:rsidRPr="00901DFB">
        <w:rPr>
          <w:rFonts w:eastAsia="Calibri" w:cs="Calibri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-5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fi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n</w:t>
      </w:r>
      <w:r w:rsidRPr="00901DFB">
        <w:rPr>
          <w:rFonts w:eastAsia="Calibri" w:cs="Calibri"/>
          <w:sz w:val="22"/>
          <w:szCs w:val="22"/>
          <w:lang w:val="en-US"/>
        </w:rPr>
        <w:t>di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n</w:t>
      </w:r>
      <w:r w:rsidRPr="00901DFB">
        <w:rPr>
          <w:rFonts w:eastAsia="Calibri" w:cs="Calibri"/>
          <w:sz w:val="22"/>
          <w:szCs w:val="22"/>
          <w:lang w:val="en-US"/>
        </w:rPr>
        <w:t>gs</w:t>
      </w:r>
      <w:r w:rsidRPr="00901DFB">
        <w:rPr>
          <w:rFonts w:eastAsia="Calibri" w:cs="Calibri"/>
          <w:spacing w:val="-5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th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r</w:t>
      </w:r>
      <w:r w:rsidRPr="00901DFB">
        <w:rPr>
          <w:rFonts w:eastAsia="Calibri" w:cs="Calibri"/>
          <w:sz w:val="22"/>
          <w:szCs w:val="22"/>
          <w:lang w:val="en-US"/>
        </w:rPr>
        <w:t>ough</w:t>
      </w:r>
      <w:r w:rsidRPr="00901DFB">
        <w:rPr>
          <w:rFonts w:eastAsia="Calibri" w:cs="Calibri"/>
          <w:spacing w:val="-4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a</w:t>
      </w:r>
      <w:r w:rsidRPr="00901DFB">
        <w:rPr>
          <w:rFonts w:eastAsia="Calibri" w:cs="Calibri"/>
          <w:spacing w:val="-5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z w:val="22"/>
          <w:szCs w:val="22"/>
          <w:lang w:val="en-US"/>
        </w:rPr>
        <w:t>pres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e</w:t>
      </w:r>
      <w:r w:rsidRPr="00901DFB">
        <w:rPr>
          <w:rFonts w:eastAsia="Calibri" w:cs="Calibri"/>
          <w:sz w:val="22"/>
          <w:szCs w:val="22"/>
          <w:lang w:val="en-US"/>
        </w:rPr>
        <w:t>nt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a</w:t>
      </w:r>
      <w:r w:rsidRPr="00901DFB">
        <w:rPr>
          <w:rFonts w:eastAsia="Calibri" w:cs="Calibri"/>
          <w:sz w:val="22"/>
          <w:szCs w:val="22"/>
          <w:lang w:val="en-US"/>
        </w:rPr>
        <w:t>ti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o</w:t>
      </w:r>
      <w:r w:rsidRPr="00901DFB">
        <w:rPr>
          <w:rFonts w:eastAsia="Calibri" w:cs="Calibri"/>
          <w:sz w:val="22"/>
          <w:szCs w:val="22"/>
          <w:lang w:val="en-US"/>
        </w:rPr>
        <w:t>n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o</w:t>
      </w:r>
      <w:r w:rsidRPr="00901DFB">
        <w:rPr>
          <w:rFonts w:eastAsia="Calibri" w:cs="Calibri"/>
          <w:sz w:val="22"/>
          <w:szCs w:val="22"/>
          <w:lang w:val="en-US"/>
        </w:rPr>
        <w:t>f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 xml:space="preserve"> 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r</w:t>
      </w:r>
      <w:r w:rsidRPr="00901DFB">
        <w:rPr>
          <w:rFonts w:eastAsia="Calibri" w:cs="Calibri"/>
          <w:sz w:val="22"/>
          <w:szCs w:val="22"/>
          <w:lang w:val="en-US"/>
        </w:rPr>
        <w:t>e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p</w:t>
      </w:r>
      <w:r w:rsidRPr="00901DFB">
        <w:rPr>
          <w:rFonts w:eastAsia="Calibri" w:cs="Calibri"/>
          <w:sz w:val="22"/>
          <w:szCs w:val="22"/>
          <w:lang w:val="en-US"/>
        </w:rPr>
        <w:t>o</w:t>
      </w:r>
      <w:r w:rsidRPr="00901DFB">
        <w:rPr>
          <w:rFonts w:eastAsia="Calibri" w:cs="Calibri"/>
          <w:spacing w:val="-3"/>
          <w:sz w:val="22"/>
          <w:szCs w:val="22"/>
          <w:lang w:val="en-US"/>
        </w:rPr>
        <w:t>r</w:t>
      </w:r>
      <w:r w:rsidRPr="00901DFB">
        <w:rPr>
          <w:rFonts w:eastAsia="Calibri" w:cs="Calibri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/p</w:t>
      </w:r>
      <w:r w:rsidRPr="00901DFB">
        <w:rPr>
          <w:rFonts w:eastAsia="Calibri" w:cs="Calibri"/>
          <w:sz w:val="22"/>
          <w:szCs w:val="22"/>
          <w:lang w:val="en-US"/>
        </w:rPr>
        <w:t>or</w:t>
      </w:r>
      <w:r w:rsidRPr="00901DFB">
        <w:rPr>
          <w:rFonts w:eastAsia="Calibri" w:cs="Calibri"/>
          <w:spacing w:val="1"/>
          <w:sz w:val="22"/>
          <w:szCs w:val="22"/>
          <w:lang w:val="en-US"/>
        </w:rPr>
        <w:t>t</w:t>
      </w:r>
      <w:r w:rsidRPr="00901DFB">
        <w:rPr>
          <w:rFonts w:eastAsia="Calibri" w:cs="Calibri"/>
          <w:spacing w:val="-2"/>
          <w:sz w:val="22"/>
          <w:szCs w:val="22"/>
          <w:lang w:val="en-US"/>
        </w:rPr>
        <w:t>f</w:t>
      </w:r>
      <w:r w:rsidRPr="00901DFB">
        <w:rPr>
          <w:rFonts w:eastAsia="Calibri" w:cs="Calibri"/>
          <w:sz w:val="22"/>
          <w:szCs w:val="22"/>
          <w:lang w:val="en-US"/>
        </w:rPr>
        <w:t>olio.</w:t>
      </w:r>
    </w:p>
    <w:p w:rsidR="003616A1" w:rsidRPr="00901DFB" w:rsidRDefault="003616A1" w:rsidP="003616A1">
      <w:pPr>
        <w:tabs>
          <w:tab w:val="left" w:pos="432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cs="Calibri"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lastRenderedPageBreak/>
        <w:t>Exemplar:  Following lecturer/ tutor consultation: ‘Investigation/analysis an agreed area of work-related activity, requiring the student to identify that activity, its focus and limits, and agree methods of management for its solution.’</w:t>
      </w:r>
    </w:p>
    <w:p w:rsidR="003616A1" w:rsidRPr="00901DFB" w:rsidRDefault="003616A1" w:rsidP="003616A1">
      <w:pPr>
        <w:pStyle w:val="fixed"/>
        <w:ind w:left="0" w:firstLine="0"/>
        <w:rPr>
          <w:rFonts w:ascii="Calibri" w:hAnsi="Calibri" w:cs="Calibri"/>
          <w:b w:val="0"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  <w:r w:rsidRPr="00901DFB">
        <w:rPr>
          <w:rFonts w:cs="Calibri"/>
          <w:b/>
          <w:sz w:val="22"/>
          <w:szCs w:val="22"/>
        </w:rPr>
        <w:t>Assessment Component 2 – Practical - 25%</w:t>
      </w:r>
    </w:p>
    <w:p w:rsidR="003616A1" w:rsidRPr="00901DFB" w:rsidRDefault="003616A1" w:rsidP="003616A1">
      <w:pPr>
        <w:tabs>
          <w:tab w:val="left" w:pos="432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  <w:lang w:eastAsia="en-GB"/>
        </w:rPr>
        <w:t>The student will be required to present the work completed in Assessment Component 1 at the time of submission.</w:t>
      </w:r>
    </w:p>
    <w:p w:rsidR="003616A1" w:rsidRPr="00901DFB" w:rsidRDefault="003616A1" w:rsidP="003616A1">
      <w:pPr>
        <w:pStyle w:val="fixed"/>
        <w:ind w:left="0" w:firstLine="0"/>
        <w:rPr>
          <w:rFonts w:ascii="Calibri" w:hAnsi="Calibri" w:cs="Calibri"/>
          <w:b w:val="0"/>
          <w:sz w:val="22"/>
          <w:szCs w:val="22"/>
        </w:rPr>
      </w:pPr>
    </w:p>
    <w:p w:rsidR="003616A1" w:rsidRPr="00901DFB" w:rsidRDefault="003616A1" w:rsidP="003616A1">
      <w:pPr>
        <w:pStyle w:val="fixed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901DFB">
        <w:rPr>
          <w:rFonts w:ascii="Calibri" w:hAnsi="Calibri" w:cs="Calibri"/>
          <w:sz w:val="22"/>
          <w:szCs w:val="22"/>
        </w:rPr>
        <w:t>Assessment Summary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616A1" w:rsidRPr="00901DFB" w:rsidTr="0025773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3616A1" w:rsidRPr="00901DFB" w:rsidRDefault="003616A1" w:rsidP="00257733">
            <w:pPr>
              <w:rPr>
                <w:rFonts w:cs="Calibri"/>
                <w:b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3616A1" w:rsidRPr="00901DFB" w:rsidRDefault="003616A1" w:rsidP="00257733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Percentage</w:t>
            </w:r>
          </w:p>
        </w:tc>
      </w:tr>
      <w:tr w:rsidR="003616A1" w:rsidRPr="00901DFB" w:rsidTr="00257733">
        <w:tc>
          <w:tcPr>
            <w:tcW w:w="3261" w:type="dxa"/>
          </w:tcPr>
          <w:p w:rsidR="003616A1" w:rsidRPr="00901DFB" w:rsidRDefault="003616A1" w:rsidP="00257733">
            <w:pPr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Written</w:t>
            </w:r>
          </w:p>
        </w:tc>
        <w:tc>
          <w:tcPr>
            <w:tcW w:w="1842" w:type="dxa"/>
          </w:tcPr>
          <w:p w:rsidR="003616A1" w:rsidRPr="00901DFB" w:rsidRDefault="003616A1" w:rsidP="00257733">
            <w:pPr>
              <w:jc w:val="center"/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0%</w:t>
            </w:r>
          </w:p>
        </w:tc>
      </w:tr>
      <w:tr w:rsidR="003616A1" w:rsidRPr="00901DFB" w:rsidTr="00257733">
        <w:tc>
          <w:tcPr>
            <w:tcW w:w="3261" w:type="dxa"/>
          </w:tcPr>
          <w:p w:rsidR="003616A1" w:rsidRPr="00901DFB" w:rsidRDefault="003616A1" w:rsidP="00257733">
            <w:pPr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3616A1" w:rsidRPr="00901DFB" w:rsidRDefault="003616A1" w:rsidP="00257733">
            <w:pPr>
              <w:jc w:val="center"/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75%</w:t>
            </w:r>
          </w:p>
        </w:tc>
      </w:tr>
      <w:tr w:rsidR="003616A1" w:rsidRPr="00901DFB" w:rsidTr="00257733">
        <w:tc>
          <w:tcPr>
            <w:tcW w:w="3261" w:type="dxa"/>
          </w:tcPr>
          <w:p w:rsidR="003616A1" w:rsidRPr="00901DFB" w:rsidRDefault="003616A1" w:rsidP="00257733">
            <w:pPr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3616A1" w:rsidRPr="00901DFB" w:rsidRDefault="003616A1" w:rsidP="00257733">
            <w:pPr>
              <w:jc w:val="center"/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sz w:val="22"/>
                <w:szCs w:val="22"/>
              </w:rPr>
              <w:t>25%</w:t>
            </w:r>
          </w:p>
        </w:tc>
      </w:tr>
      <w:tr w:rsidR="003616A1" w:rsidRPr="00901DFB" w:rsidTr="00257733">
        <w:tc>
          <w:tcPr>
            <w:tcW w:w="3261" w:type="dxa"/>
          </w:tcPr>
          <w:p w:rsidR="003616A1" w:rsidRPr="00901DFB" w:rsidRDefault="003616A1" w:rsidP="00257733">
            <w:pPr>
              <w:rPr>
                <w:rFonts w:cs="Calibri"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3616A1" w:rsidRPr="00901DFB" w:rsidRDefault="003616A1" w:rsidP="00257733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901DFB">
              <w:rPr>
                <w:rFonts w:cs="Calibri"/>
                <w:b/>
                <w:sz w:val="22"/>
                <w:szCs w:val="22"/>
              </w:rPr>
              <w:t>100%</w:t>
            </w:r>
          </w:p>
        </w:tc>
      </w:tr>
    </w:tbl>
    <w:p w:rsidR="003616A1" w:rsidRPr="00901DFB" w:rsidRDefault="003616A1" w:rsidP="003616A1">
      <w:pPr>
        <w:rPr>
          <w:rFonts w:cs="Calibri"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</w:p>
    <w:p w:rsidR="003616A1" w:rsidRPr="00901DFB" w:rsidRDefault="003616A1" w:rsidP="003616A1">
      <w:pPr>
        <w:rPr>
          <w:rFonts w:cs="Calibri"/>
          <w:b/>
          <w:sz w:val="22"/>
          <w:szCs w:val="22"/>
        </w:rPr>
      </w:pPr>
    </w:p>
    <w:p w:rsidR="003616A1" w:rsidRDefault="003616A1" w:rsidP="003616A1">
      <w:pPr>
        <w:rPr>
          <w:rFonts w:cs="Calibri"/>
          <w:b/>
          <w:sz w:val="22"/>
          <w:szCs w:val="22"/>
          <w:lang w:eastAsia="en-GB"/>
        </w:rPr>
      </w:pPr>
      <w:r>
        <w:rPr>
          <w:rFonts w:cs="Calibri"/>
          <w:sz w:val="22"/>
          <w:szCs w:val="22"/>
        </w:rPr>
        <w:br w:type="page"/>
      </w:r>
    </w:p>
    <w:p w:rsidR="003616A1" w:rsidRPr="00901DFB" w:rsidRDefault="003616A1" w:rsidP="003616A1">
      <w:pPr>
        <w:pStyle w:val="heading"/>
        <w:spacing w:before="0" w:after="0"/>
        <w:ind w:left="0" w:firstLine="0"/>
        <w:rPr>
          <w:rFonts w:ascii="Calibri" w:hAnsi="Calibri" w:cs="Calibri"/>
          <w:sz w:val="22"/>
          <w:szCs w:val="22"/>
        </w:rPr>
      </w:pPr>
      <w:r w:rsidRPr="00901DFB">
        <w:rPr>
          <w:rFonts w:ascii="Calibri" w:hAnsi="Calibri" w:cs="Calibri"/>
          <w:sz w:val="22"/>
          <w:szCs w:val="22"/>
        </w:rPr>
        <w:lastRenderedPageBreak/>
        <w:t>BIBLIOGRAPHY</w:t>
      </w:r>
    </w:p>
    <w:p w:rsidR="003616A1" w:rsidRPr="00901DFB" w:rsidRDefault="003616A1" w:rsidP="003616A1">
      <w:pPr>
        <w:pStyle w:val="heading"/>
        <w:spacing w:before="0" w:after="0"/>
        <w:ind w:left="0" w:firstLine="0"/>
        <w:rPr>
          <w:rFonts w:ascii="Calibri" w:hAnsi="Calibri" w:cs="Calibri"/>
          <w:sz w:val="22"/>
          <w:szCs w:val="22"/>
        </w:rPr>
      </w:pPr>
    </w:p>
    <w:p w:rsidR="003616A1" w:rsidRPr="00901DFB" w:rsidRDefault="003616A1" w:rsidP="003616A1">
      <w:pPr>
        <w:pStyle w:val="heading"/>
        <w:spacing w:before="0" w:after="0"/>
        <w:rPr>
          <w:rFonts w:ascii="Calibri" w:hAnsi="Calibri" w:cs="Calibri"/>
          <w:sz w:val="22"/>
          <w:szCs w:val="22"/>
        </w:rPr>
      </w:pPr>
      <w:r w:rsidRPr="00901DFB">
        <w:rPr>
          <w:rFonts w:ascii="Calibri" w:hAnsi="Calibri" w:cs="Calibri"/>
          <w:sz w:val="22"/>
          <w:szCs w:val="22"/>
        </w:rPr>
        <w:t>Essential</w:t>
      </w:r>
    </w:p>
    <w:p w:rsidR="003616A1" w:rsidRPr="00901DFB" w:rsidRDefault="003616A1" w:rsidP="003616A1">
      <w:pPr>
        <w:tabs>
          <w:tab w:val="left" w:pos="720"/>
        </w:tabs>
        <w:rPr>
          <w:rFonts w:cs="Calibri"/>
          <w:color w:val="000000" w:themeColor="text1"/>
          <w:sz w:val="22"/>
          <w:szCs w:val="22"/>
        </w:rPr>
      </w:pPr>
      <w:r w:rsidRPr="00901DFB">
        <w:rPr>
          <w:rFonts w:cs="Calibri"/>
          <w:color w:val="000000" w:themeColor="text1"/>
          <w:sz w:val="22"/>
          <w:szCs w:val="22"/>
        </w:rPr>
        <w:t>Avison, D. and Fitzgerald, G. (2007) Information Systems Development: Methodologies, Techniques and Tools, 4th  Edition, McGraw-Hill: Maidenhead.</w:t>
      </w:r>
    </w:p>
    <w:p w:rsidR="003616A1" w:rsidRPr="00901DFB" w:rsidRDefault="003616A1" w:rsidP="003616A1">
      <w:pPr>
        <w:tabs>
          <w:tab w:val="left" w:pos="720"/>
        </w:tabs>
        <w:rPr>
          <w:rFonts w:cs="Calibri"/>
          <w:color w:val="000000" w:themeColor="text1"/>
          <w:sz w:val="22"/>
          <w:szCs w:val="22"/>
        </w:rPr>
      </w:pPr>
    </w:p>
    <w:p w:rsidR="003616A1" w:rsidRPr="00901DFB" w:rsidRDefault="003616A1" w:rsidP="003616A1">
      <w:pPr>
        <w:ind w:left="3600" w:hanging="3600"/>
        <w:rPr>
          <w:rFonts w:cs="Calibri"/>
          <w:color w:val="000000" w:themeColor="text1"/>
          <w:sz w:val="22"/>
          <w:szCs w:val="22"/>
        </w:rPr>
      </w:pPr>
      <w:r w:rsidRPr="00901DFB">
        <w:rPr>
          <w:rFonts w:cs="Calibri"/>
          <w:color w:val="000000" w:themeColor="text1"/>
          <w:sz w:val="22"/>
          <w:szCs w:val="22"/>
        </w:rPr>
        <w:t>Hughes, B. and Cotterell, M. (2009), 5</w:t>
      </w:r>
      <w:r w:rsidRPr="00901DFB">
        <w:rPr>
          <w:rFonts w:cs="Calibri"/>
          <w:color w:val="000000" w:themeColor="text1"/>
          <w:sz w:val="22"/>
          <w:szCs w:val="22"/>
          <w:vertAlign w:val="superscript"/>
        </w:rPr>
        <w:t>th</w:t>
      </w:r>
      <w:r w:rsidRPr="00901DFB">
        <w:rPr>
          <w:rFonts w:cs="Calibri"/>
          <w:color w:val="000000" w:themeColor="text1"/>
          <w:sz w:val="22"/>
          <w:szCs w:val="22"/>
        </w:rPr>
        <w:t xml:space="preserve"> Edition </w:t>
      </w:r>
      <w:r w:rsidRPr="00901DFB">
        <w:rPr>
          <w:rFonts w:cs="Calibri"/>
          <w:i/>
          <w:color w:val="000000" w:themeColor="text1"/>
          <w:sz w:val="22"/>
          <w:szCs w:val="22"/>
        </w:rPr>
        <w:t xml:space="preserve">Software Project Management, </w:t>
      </w:r>
      <w:r w:rsidRPr="00901DFB">
        <w:rPr>
          <w:rFonts w:cs="Calibri"/>
          <w:color w:val="000000" w:themeColor="text1"/>
          <w:sz w:val="22"/>
          <w:szCs w:val="22"/>
        </w:rPr>
        <w:t>McGraw-Hill</w:t>
      </w:r>
    </w:p>
    <w:p w:rsidR="003616A1" w:rsidRPr="00901DFB" w:rsidRDefault="003616A1" w:rsidP="003616A1">
      <w:pPr>
        <w:tabs>
          <w:tab w:val="left" w:pos="720"/>
        </w:tabs>
        <w:rPr>
          <w:rFonts w:cs="Calibri"/>
          <w:color w:val="000000" w:themeColor="text1"/>
          <w:sz w:val="22"/>
          <w:szCs w:val="22"/>
        </w:rPr>
      </w:pPr>
    </w:p>
    <w:p w:rsidR="003616A1" w:rsidRPr="00901DFB" w:rsidRDefault="003616A1" w:rsidP="003616A1">
      <w:pPr>
        <w:pStyle w:val="heading"/>
        <w:spacing w:before="0" w:after="0"/>
        <w:rPr>
          <w:rFonts w:ascii="Calibri" w:hAnsi="Calibri" w:cs="Calibri"/>
          <w:sz w:val="22"/>
          <w:szCs w:val="22"/>
        </w:rPr>
      </w:pPr>
      <w:r w:rsidRPr="00901DFB">
        <w:rPr>
          <w:rFonts w:ascii="Calibri" w:hAnsi="Calibri" w:cs="Calibri"/>
          <w:sz w:val="22"/>
          <w:szCs w:val="22"/>
        </w:rPr>
        <w:t>Background</w:t>
      </w:r>
    </w:p>
    <w:p w:rsidR="003616A1" w:rsidRPr="00901DFB" w:rsidRDefault="003616A1" w:rsidP="003616A1">
      <w:pPr>
        <w:tabs>
          <w:tab w:val="left" w:pos="720"/>
        </w:tabs>
        <w:rPr>
          <w:rFonts w:cs="Calibri"/>
          <w:color w:val="000000" w:themeColor="text1"/>
          <w:sz w:val="22"/>
          <w:szCs w:val="22"/>
        </w:rPr>
      </w:pPr>
      <w:r w:rsidRPr="00901DFB">
        <w:rPr>
          <w:rFonts w:cs="Calibri"/>
          <w:color w:val="000000" w:themeColor="text1"/>
          <w:sz w:val="22"/>
          <w:szCs w:val="22"/>
        </w:rPr>
        <w:t>Quinn, M. J. (2009) Ethics for the Information Age: International Edition, 3rd Ed., Pearson: NY</w:t>
      </w:r>
    </w:p>
    <w:p w:rsidR="003616A1" w:rsidRPr="00901DFB" w:rsidRDefault="003616A1" w:rsidP="003616A1">
      <w:pPr>
        <w:tabs>
          <w:tab w:val="left" w:pos="720"/>
        </w:tabs>
        <w:rPr>
          <w:rFonts w:cs="Calibri"/>
          <w:color w:val="000000" w:themeColor="text1"/>
          <w:sz w:val="22"/>
          <w:szCs w:val="22"/>
        </w:rPr>
      </w:pPr>
    </w:p>
    <w:p w:rsidR="003616A1" w:rsidRPr="00901DFB" w:rsidRDefault="003616A1" w:rsidP="003616A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Calibri"/>
          <w:b/>
          <w:color w:val="000000" w:themeColor="text1"/>
          <w:sz w:val="22"/>
          <w:szCs w:val="22"/>
          <w:lang w:eastAsia="en-GB"/>
        </w:rPr>
      </w:pPr>
      <w:r w:rsidRPr="00901DFB">
        <w:rPr>
          <w:rFonts w:cs="Calibri"/>
          <w:b/>
          <w:color w:val="000000" w:themeColor="text1"/>
          <w:sz w:val="22"/>
          <w:szCs w:val="22"/>
          <w:lang w:eastAsia="en-GB"/>
        </w:rPr>
        <w:t>Journals</w:t>
      </w:r>
    </w:p>
    <w:p w:rsidR="003616A1" w:rsidRPr="00901DFB" w:rsidRDefault="003616A1" w:rsidP="003616A1">
      <w:pPr>
        <w:ind w:left="3600" w:hanging="3600"/>
        <w:rPr>
          <w:rFonts w:cs="Calibri"/>
          <w:color w:val="000000" w:themeColor="text1"/>
          <w:sz w:val="22"/>
          <w:szCs w:val="22"/>
        </w:rPr>
      </w:pPr>
      <w:r w:rsidRPr="00901DFB">
        <w:rPr>
          <w:rFonts w:cs="Calibri"/>
          <w:color w:val="000000" w:themeColor="text1"/>
          <w:sz w:val="22"/>
          <w:szCs w:val="22"/>
        </w:rPr>
        <w:t>ACM Transactions on Information Systems</w:t>
      </w:r>
    </w:p>
    <w:p w:rsidR="003616A1" w:rsidRPr="00901DFB" w:rsidRDefault="003616A1" w:rsidP="003616A1">
      <w:pPr>
        <w:rPr>
          <w:rFonts w:cs="Calibri"/>
          <w:color w:val="000000" w:themeColor="text1"/>
          <w:sz w:val="22"/>
          <w:szCs w:val="22"/>
        </w:rPr>
      </w:pPr>
      <w:r w:rsidRPr="00901DFB">
        <w:rPr>
          <w:rFonts w:cs="Calibri"/>
          <w:color w:val="000000" w:themeColor="text1"/>
          <w:sz w:val="22"/>
          <w:szCs w:val="22"/>
        </w:rPr>
        <w:t>Behaviour and Information Technology</w:t>
      </w:r>
    </w:p>
    <w:p w:rsidR="003616A1" w:rsidRPr="00901DFB" w:rsidRDefault="003616A1" w:rsidP="003616A1">
      <w:pPr>
        <w:rPr>
          <w:rFonts w:cs="Calibri"/>
          <w:color w:val="000000" w:themeColor="text1"/>
          <w:sz w:val="22"/>
          <w:szCs w:val="22"/>
        </w:rPr>
      </w:pPr>
      <w:r w:rsidRPr="00901DFB">
        <w:rPr>
          <w:rFonts w:cs="Calibri"/>
          <w:color w:val="000000" w:themeColor="text1"/>
          <w:sz w:val="22"/>
          <w:szCs w:val="22"/>
        </w:rPr>
        <w:t xml:space="preserve">Communications on the ACM </w:t>
      </w:r>
    </w:p>
    <w:p w:rsidR="003616A1" w:rsidRPr="00901DFB" w:rsidRDefault="003616A1" w:rsidP="003616A1">
      <w:pPr>
        <w:rPr>
          <w:rFonts w:cs="Calibri"/>
          <w:color w:val="000000" w:themeColor="text1"/>
          <w:sz w:val="22"/>
          <w:szCs w:val="22"/>
        </w:rPr>
      </w:pPr>
      <w:r w:rsidRPr="00901DFB">
        <w:rPr>
          <w:rFonts w:cs="Calibri"/>
          <w:color w:val="000000" w:themeColor="text1"/>
          <w:sz w:val="22"/>
          <w:szCs w:val="22"/>
        </w:rPr>
        <w:t>Journal of Strategic Information Systems</w:t>
      </w:r>
    </w:p>
    <w:p w:rsidR="003616A1" w:rsidRPr="00901DFB" w:rsidRDefault="003616A1" w:rsidP="003616A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Calibri"/>
          <w:color w:val="000000" w:themeColor="text1"/>
          <w:sz w:val="22"/>
          <w:szCs w:val="22"/>
          <w:lang w:eastAsia="en-GB"/>
        </w:rPr>
      </w:pPr>
      <w:r w:rsidRPr="00901DFB">
        <w:rPr>
          <w:rFonts w:cs="Calibri"/>
          <w:color w:val="000000" w:themeColor="text1"/>
          <w:sz w:val="22"/>
          <w:szCs w:val="22"/>
          <w:lang w:eastAsia="en-GB"/>
        </w:rPr>
        <w:t>Journal of Systems Management</w:t>
      </w:r>
    </w:p>
    <w:p w:rsidR="003616A1" w:rsidRPr="00901DFB" w:rsidRDefault="003616A1" w:rsidP="003616A1">
      <w:pPr>
        <w:tabs>
          <w:tab w:val="left" w:pos="720"/>
        </w:tabs>
        <w:rPr>
          <w:rFonts w:cs="Calibri"/>
          <w:color w:val="000000" w:themeColor="text1"/>
          <w:sz w:val="22"/>
          <w:szCs w:val="22"/>
        </w:rPr>
      </w:pPr>
    </w:p>
    <w:p w:rsidR="003616A1" w:rsidRPr="00901DFB" w:rsidRDefault="003616A1" w:rsidP="003616A1">
      <w:pPr>
        <w:pStyle w:val="heading"/>
        <w:spacing w:before="0" w:after="0"/>
        <w:rPr>
          <w:rFonts w:ascii="Calibri" w:hAnsi="Calibri" w:cs="Calibri"/>
          <w:sz w:val="22"/>
          <w:szCs w:val="22"/>
        </w:rPr>
      </w:pPr>
      <w:r w:rsidRPr="00901DFB">
        <w:rPr>
          <w:rFonts w:ascii="Calibri" w:hAnsi="Calibri" w:cs="Calibri"/>
          <w:sz w:val="22"/>
          <w:szCs w:val="22"/>
        </w:rPr>
        <w:t xml:space="preserve">Websites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 xml:space="preserve">http://www.acm.org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 xml:space="preserve">http://www.bized.co.uk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lastRenderedPageBreak/>
        <w:t xml:space="preserve">http://www.managers.org.uk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 xml:space="preserve">http://www.cbronline.com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 xml:space="preserve">http://www.eevl.ac.uk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 xml:space="preserve">http://juno.emeraldinsight.com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 xml:space="preserve">http://www.ft.chadwyck.co.uk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 xml:space="preserve">http://www.itwales.com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 xml:space="preserve">http://www3.gartner.com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 xml:space="preserve">http://www.silicon.com 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>http://projectmanagement.ittoolbox.com/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>http://www.michaelgreer.com/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>http://www.ics.ltsn.ac.uk/resources/projman/index.html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>http://www.niwotridge.com/Resources/PM-SWEResources/PMResources.htm</w:t>
      </w:r>
    </w:p>
    <w:p w:rsidR="003616A1" w:rsidRPr="00901DFB" w:rsidRDefault="003616A1" w:rsidP="003616A1">
      <w:pPr>
        <w:rPr>
          <w:rFonts w:cs="Calibri"/>
          <w:sz w:val="22"/>
          <w:szCs w:val="22"/>
        </w:rPr>
      </w:pPr>
      <w:r w:rsidRPr="00901DFB">
        <w:rPr>
          <w:rFonts w:cs="Calibri"/>
          <w:sz w:val="22"/>
          <w:szCs w:val="22"/>
        </w:rPr>
        <w:t>http://www.tickit.org/international.htm</w:t>
      </w:r>
    </w:p>
    <w:p w:rsidR="003616A1" w:rsidRPr="002A1165" w:rsidRDefault="003616A1" w:rsidP="003616A1">
      <w:pPr>
        <w:ind w:left="3600" w:hanging="3600"/>
        <w:rPr>
          <w:rFonts w:cs="Calibri"/>
          <w:color w:val="000000" w:themeColor="text1"/>
          <w:sz w:val="22"/>
        </w:rPr>
      </w:pPr>
    </w:p>
    <w:p w:rsidR="003616A1" w:rsidRPr="002A1165" w:rsidRDefault="003616A1" w:rsidP="003616A1">
      <w:pPr>
        <w:rPr>
          <w:color w:val="000000" w:themeColor="text1"/>
        </w:rPr>
      </w:pPr>
    </w:p>
    <w:p w:rsidR="000600F8" w:rsidRDefault="00066043"/>
    <w:sectPr w:rsidR="000600F8" w:rsidSect="00194A22">
      <w:footerReference w:type="default" r:id="rId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66043">
      <w:r>
        <w:separator/>
      </w:r>
    </w:p>
  </w:endnote>
  <w:endnote w:type="continuationSeparator" w:id="0">
    <w:p w:rsidR="00000000" w:rsidRDefault="0006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769871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2"/>
        <w:szCs w:val="22"/>
      </w:rPr>
    </w:sdtEndPr>
    <w:sdtContent>
      <w:p w:rsidR="00194A22" w:rsidRPr="00194A22" w:rsidRDefault="001815FF">
        <w:pPr>
          <w:pStyle w:val="Footer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194A22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94A22">
          <w:rPr>
            <w:rFonts w:asciiTheme="minorHAnsi" w:hAnsiTheme="minorHAnsi" w:cstheme="minorHAnsi"/>
            <w:sz w:val="22"/>
            <w:szCs w:val="22"/>
          </w:rPr>
          <w:instrText xml:space="preserve"> PAGE   \* MERGEFORMAT </w:instrText>
        </w:r>
        <w:r w:rsidRPr="00194A22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66043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194A22">
          <w:rPr>
            <w:rFonts w:asciiTheme="minorHAnsi" w:hAnsiTheme="minorHAnsi" w:cstheme="minorHAnsi"/>
            <w:noProof/>
            <w:sz w:val="22"/>
            <w:szCs w:val="22"/>
          </w:rPr>
          <w:fldChar w:fldCharType="end"/>
        </w:r>
      </w:p>
    </w:sdtContent>
  </w:sdt>
  <w:p w:rsidR="00194A22" w:rsidRDefault="000660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66043">
      <w:r>
        <w:separator/>
      </w:r>
    </w:p>
  </w:footnote>
  <w:footnote w:type="continuationSeparator" w:id="0">
    <w:p w:rsidR="00000000" w:rsidRDefault="00066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E5601"/>
    <w:multiLevelType w:val="hybridMultilevel"/>
    <w:tmpl w:val="DC46F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82410"/>
    <w:multiLevelType w:val="hybridMultilevel"/>
    <w:tmpl w:val="79CC268C"/>
    <w:lvl w:ilvl="0" w:tplc="1792A4A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93195"/>
    <w:multiLevelType w:val="hybridMultilevel"/>
    <w:tmpl w:val="1EEA5116"/>
    <w:lvl w:ilvl="0" w:tplc="213C8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6B1663F8-8BDB-4618-AEE7-0DE019C133B8}"/>
    <w:docVar w:name="dgnword-eventsink" w:val="283482160"/>
  </w:docVars>
  <w:rsids>
    <w:rsidRoot w:val="003616A1"/>
    <w:rsid w:val="00066043"/>
    <w:rsid w:val="001815FF"/>
    <w:rsid w:val="003616A1"/>
    <w:rsid w:val="003D7C3A"/>
    <w:rsid w:val="0070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E1D10-642F-4C1F-813A-DB4CAC08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6A1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6A1"/>
    <w:pPr>
      <w:keepNext/>
      <w:keepLines/>
      <w:spacing w:before="200" w:line="360" w:lineRule="auto"/>
      <w:outlineLvl w:val="2"/>
    </w:pPr>
    <w:rPr>
      <w:rFonts w:eastAsiaTheme="majorEastAsia" w:cstheme="majorBidi"/>
      <w:b/>
      <w:bCs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616A1"/>
    <w:rPr>
      <w:rFonts w:ascii="Calibri" w:eastAsiaTheme="majorEastAsia" w:hAnsi="Calibri" w:cstheme="majorBidi"/>
      <w:b/>
      <w:bCs/>
      <w:color w:val="000000" w:themeColor="text1"/>
      <w:szCs w:val="24"/>
    </w:rPr>
  </w:style>
  <w:style w:type="paragraph" w:styleId="ListParagraph">
    <w:name w:val="List Paragraph"/>
    <w:basedOn w:val="Normal"/>
    <w:uiPriority w:val="34"/>
    <w:qFormat/>
    <w:rsid w:val="003616A1"/>
    <w:pPr>
      <w:contextualSpacing/>
    </w:pPr>
    <w:rPr>
      <w:rFonts w:eastAsiaTheme="minorHAnsi" w:cs="Calibri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616A1"/>
    <w:pPr>
      <w:tabs>
        <w:tab w:val="center" w:pos="4153"/>
        <w:tab w:val="right" w:pos="8306"/>
      </w:tabs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3616A1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">
    <w:name w:val="bullet"/>
    <w:link w:val="bulletChar"/>
    <w:rsid w:val="003616A1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361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3616A1"/>
    <w:pPr>
      <w:spacing w:before="240" w:after="120"/>
    </w:pPr>
  </w:style>
  <w:style w:type="paragraph" w:customStyle="1" w:styleId="fixed">
    <w:name w:val="fixed"/>
    <w:link w:val="fixedChar"/>
    <w:rsid w:val="003616A1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3616A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3616A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3616A1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3828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Swansea Metropolitan</Company>
  <LinksUpToDate>false</LinksUpToDate>
  <CharactersWithSpaces>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Holland, Beverley</dc:creator>
  <cp:keywords/>
  <dc:description/>
  <cp:lastModifiedBy>Beverley Holland</cp:lastModifiedBy>
  <cp:revision>2</cp:revision>
  <dcterms:created xsi:type="dcterms:W3CDTF">2018-03-28T13:41:00Z</dcterms:created>
  <dcterms:modified xsi:type="dcterms:W3CDTF">2018-03-28T13:41:00Z</dcterms:modified>
</cp:coreProperties>
</file>