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11B07" w:rsidRDefault="00F11B07" w:rsidP="00A44F4B">
      <w:pPr>
        <w:jc w:val="both"/>
        <w:rPr>
          <w:rFonts w:ascii="Arial" w:hAnsi="Arial" w:cs="Arial"/>
          <w:b/>
          <w:sz w:val="24"/>
          <w:szCs w:val="24"/>
        </w:rPr>
      </w:pPr>
    </w:p>
    <w:p w:rsidR="00F11B07" w:rsidRDefault="00F11B07" w:rsidP="00A44F4B">
      <w:pPr>
        <w:jc w:val="both"/>
        <w:rPr>
          <w:rFonts w:ascii="Arial" w:hAnsi="Arial" w:cs="Arial"/>
          <w:b/>
          <w:sz w:val="24"/>
          <w:szCs w:val="24"/>
        </w:rPr>
      </w:pPr>
    </w:p>
    <w:p w:rsidR="00F11B07" w:rsidRPr="00F11B07" w:rsidRDefault="00F11B07" w:rsidP="00A44F4B">
      <w:pPr>
        <w:jc w:val="both"/>
        <w:rPr>
          <w:rFonts w:ascii="Arial" w:hAnsi="Arial" w:cs="Arial"/>
          <w:b/>
          <w:sz w:val="24"/>
          <w:szCs w:val="24"/>
        </w:rPr>
      </w:pPr>
    </w:p>
    <w:p w:rsidR="007623E0" w:rsidRPr="00041031" w:rsidRDefault="007623E0" w:rsidP="00810321">
      <w:pPr>
        <w:spacing w:line="360" w:lineRule="auto"/>
        <w:jc w:val="both"/>
        <w:rPr>
          <w:rFonts w:ascii="Arial" w:hAnsi="Arial" w:cs="Arial"/>
          <w:bCs/>
          <w:sz w:val="24"/>
          <w:szCs w:val="24"/>
        </w:rPr>
      </w:pPr>
      <w:r w:rsidRPr="00041031">
        <w:rPr>
          <w:rFonts w:ascii="Arial" w:hAnsi="Arial" w:cs="Arial"/>
          <w:bCs/>
          <w:sz w:val="24"/>
          <w:szCs w:val="24"/>
        </w:rPr>
        <w:t>Student Name</w:t>
      </w:r>
      <w:r w:rsidR="00F11B07" w:rsidRPr="00041031">
        <w:rPr>
          <w:rFonts w:ascii="Arial" w:hAnsi="Arial" w:cs="Arial"/>
          <w:bCs/>
          <w:sz w:val="24"/>
          <w:szCs w:val="24"/>
        </w:rPr>
        <w:t>:</w:t>
      </w:r>
      <w:r w:rsidRPr="00041031">
        <w:rPr>
          <w:rFonts w:ascii="Arial" w:hAnsi="Arial" w:cs="Arial"/>
          <w:bCs/>
          <w:sz w:val="24"/>
          <w:szCs w:val="24"/>
        </w:rPr>
        <w:t xml:space="preserve"> </w:t>
      </w:r>
      <w:proofErr w:type="spellStart"/>
      <w:r w:rsidR="0004260B" w:rsidRPr="00041031">
        <w:rPr>
          <w:rFonts w:ascii="Arial" w:hAnsi="Arial" w:cs="Arial"/>
          <w:bCs/>
          <w:sz w:val="24"/>
          <w:szCs w:val="24"/>
        </w:rPr>
        <w:t>Fasilat</w:t>
      </w:r>
      <w:proofErr w:type="spellEnd"/>
      <w:r w:rsidR="0004260B" w:rsidRPr="00041031">
        <w:rPr>
          <w:rFonts w:ascii="Arial" w:hAnsi="Arial" w:cs="Arial"/>
          <w:bCs/>
          <w:sz w:val="24"/>
          <w:szCs w:val="24"/>
        </w:rPr>
        <w:t xml:space="preserve"> </w:t>
      </w:r>
      <w:proofErr w:type="spellStart"/>
      <w:r w:rsidR="0004260B" w:rsidRPr="00041031">
        <w:rPr>
          <w:rFonts w:ascii="Arial" w:hAnsi="Arial" w:cs="Arial"/>
          <w:bCs/>
          <w:sz w:val="24"/>
          <w:szCs w:val="24"/>
        </w:rPr>
        <w:t>Abiodun</w:t>
      </w:r>
      <w:proofErr w:type="spellEnd"/>
      <w:r w:rsidR="0004260B" w:rsidRPr="00041031">
        <w:rPr>
          <w:rFonts w:ascii="Arial" w:hAnsi="Arial" w:cs="Arial"/>
          <w:bCs/>
          <w:sz w:val="24"/>
          <w:szCs w:val="24"/>
        </w:rPr>
        <w:t xml:space="preserve"> </w:t>
      </w:r>
      <w:proofErr w:type="spellStart"/>
      <w:r w:rsidR="0004260B" w:rsidRPr="00041031">
        <w:rPr>
          <w:rFonts w:ascii="Arial" w:hAnsi="Arial" w:cs="Arial"/>
          <w:bCs/>
          <w:sz w:val="24"/>
          <w:szCs w:val="24"/>
        </w:rPr>
        <w:t>Sanyaolu</w:t>
      </w:r>
      <w:proofErr w:type="spellEnd"/>
      <w:r w:rsidR="0004260B" w:rsidRPr="00041031">
        <w:rPr>
          <w:rFonts w:ascii="Arial" w:hAnsi="Arial" w:cs="Arial"/>
          <w:bCs/>
          <w:sz w:val="24"/>
          <w:szCs w:val="24"/>
        </w:rPr>
        <w:t xml:space="preserve"> </w:t>
      </w:r>
    </w:p>
    <w:p w:rsidR="007623E0" w:rsidRPr="00041031" w:rsidRDefault="007623E0" w:rsidP="00810321">
      <w:pPr>
        <w:spacing w:line="360" w:lineRule="auto"/>
        <w:jc w:val="both"/>
        <w:rPr>
          <w:rFonts w:ascii="Arial" w:hAnsi="Arial" w:cs="Arial"/>
          <w:bCs/>
          <w:sz w:val="24"/>
          <w:szCs w:val="24"/>
        </w:rPr>
      </w:pPr>
      <w:r w:rsidRPr="00041031">
        <w:rPr>
          <w:rFonts w:ascii="Arial" w:hAnsi="Arial" w:cs="Arial"/>
          <w:bCs/>
          <w:sz w:val="24"/>
          <w:szCs w:val="24"/>
        </w:rPr>
        <w:t>Student Number</w:t>
      </w:r>
      <w:r w:rsidR="00F11B07" w:rsidRPr="00041031">
        <w:rPr>
          <w:rFonts w:ascii="Arial" w:hAnsi="Arial" w:cs="Arial"/>
          <w:bCs/>
          <w:sz w:val="24"/>
          <w:szCs w:val="24"/>
        </w:rPr>
        <w:t>:</w:t>
      </w:r>
      <w:r w:rsidRPr="00041031">
        <w:rPr>
          <w:rFonts w:ascii="Arial" w:hAnsi="Arial" w:cs="Arial"/>
          <w:bCs/>
          <w:sz w:val="24"/>
          <w:szCs w:val="24"/>
        </w:rPr>
        <w:t xml:space="preserve"> </w:t>
      </w:r>
      <w:r w:rsidR="00541980" w:rsidRPr="00041031">
        <w:rPr>
          <w:rFonts w:ascii="Arial" w:hAnsi="Arial" w:cs="Arial"/>
          <w:bCs/>
          <w:sz w:val="24"/>
          <w:szCs w:val="24"/>
        </w:rPr>
        <w:t>2129103</w:t>
      </w:r>
    </w:p>
    <w:p w:rsidR="007623E0" w:rsidRPr="00041031" w:rsidRDefault="007623E0" w:rsidP="00810321">
      <w:pPr>
        <w:spacing w:line="360" w:lineRule="auto"/>
        <w:jc w:val="both"/>
        <w:rPr>
          <w:rFonts w:ascii="Arial" w:hAnsi="Arial" w:cs="Arial"/>
          <w:bCs/>
          <w:sz w:val="24"/>
          <w:szCs w:val="24"/>
        </w:rPr>
      </w:pPr>
      <w:r w:rsidRPr="00041031">
        <w:rPr>
          <w:rFonts w:ascii="Arial" w:hAnsi="Arial" w:cs="Arial"/>
          <w:bCs/>
          <w:sz w:val="24"/>
          <w:szCs w:val="24"/>
        </w:rPr>
        <w:t>Module Title</w:t>
      </w:r>
      <w:r w:rsidR="00F11B07" w:rsidRPr="00041031">
        <w:rPr>
          <w:rFonts w:ascii="Arial" w:hAnsi="Arial" w:cs="Arial"/>
          <w:bCs/>
          <w:sz w:val="24"/>
          <w:szCs w:val="24"/>
        </w:rPr>
        <w:t xml:space="preserve">: </w:t>
      </w:r>
      <w:r w:rsidR="00F11B07" w:rsidRPr="00041031">
        <w:rPr>
          <w:rFonts w:ascii="Arial" w:hAnsi="Arial" w:cs="Arial"/>
          <w:bCs/>
        </w:rPr>
        <w:t>Sustainable Hospitality &amp; Tourism Management</w:t>
      </w:r>
    </w:p>
    <w:p w:rsidR="007623E0" w:rsidRPr="00041031" w:rsidRDefault="007623E0" w:rsidP="00810321">
      <w:pPr>
        <w:spacing w:line="360" w:lineRule="auto"/>
        <w:jc w:val="both"/>
        <w:rPr>
          <w:rFonts w:ascii="Arial" w:hAnsi="Arial" w:cs="Arial"/>
          <w:bCs/>
          <w:sz w:val="24"/>
          <w:szCs w:val="24"/>
        </w:rPr>
      </w:pPr>
      <w:r w:rsidRPr="00041031">
        <w:rPr>
          <w:rFonts w:ascii="Arial" w:hAnsi="Arial" w:cs="Arial"/>
          <w:bCs/>
          <w:sz w:val="24"/>
          <w:szCs w:val="24"/>
        </w:rPr>
        <w:t>Module Code</w:t>
      </w:r>
      <w:r w:rsidR="00F11B07" w:rsidRPr="00041031">
        <w:rPr>
          <w:rFonts w:ascii="Arial" w:hAnsi="Arial" w:cs="Arial"/>
          <w:bCs/>
          <w:sz w:val="24"/>
          <w:szCs w:val="24"/>
        </w:rPr>
        <w:t>:</w:t>
      </w:r>
      <w:r w:rsidRPr="00041031">
        <w:rPr>
          <w:rFonts w:ascii="Arial" w:hAnsi="Arial" w:cs="Arial"/>
          <w:bCs/>
          <w:sz w:val="24"/>
          <w:szCs w:val="24"/>
        </w:rPr>
        <w:t xml:space="preserve"> </w:t>
      </w:r>
      <w:r w:rsidR="00F11B07" w:rsidRPr="00041031">
        <w:rPr>
          <w:rFonts w:ascii="Arial" w:hAnsi="Arial" w:cs="Arial"/>
          <w:bCs/>
        </w:rPr>
        <w:t>BMIH5006</w:t>
      </w:r>
    </w:p>
    <w:p w:rsidR="007623E0" w:rsidRPr="00041031" w:rsidRDefault="007623E0" w:rsidP="00810321">
      <w:pPr>
        <w:spacing w:line="360" w:lineRule="auto"/>
        <w:jc w:val="both"/>
        <w:rPr>
          <w:rFonts w:ascii="Arial" w:hAnsi="Arial" w:cs="Arial"/>
          <w:bCs/>
          <w:sz w:val="24"/>
          <w:szCs w:val="24"/>
        </w:rPr>
      </w:pPr>
      <w:r w:rsidRPr="00041031">
        <w:rPr>
          <w:rFonts w:ascii="Arial" w:hAnsi="Arial" w:cs="Arial"/>
          <w:bCs/>
          <w:sz w:val="24"/>
          <w:szCs w:val="24"/>
        </w:rPr>
        <w:t xml:space="preserve">Lecturer’s name:  </w:t>
      </w:r>
      <w:r w:rsidR="00F11B07" w:rsidRPr="00041031">
        <w:rPr>
          <w:rFonts w:ascii="Arial" w:hAnsi="Arial" w:cs="Arial"/>
          <w:bCs/>
        </w:rPr>
        <w:t xml:space="preserve">Scott James, </w:t>
      </w:r>
      <w:proofErr w:type="spellStart"/>
      <w:r w:rsidR="00F11B07" w:rsidRPr="00041031">
        <w:rPr>
          <w:rFonts w:ascii="Arial" w:hAnsi="Arial" w:cs="Arial"/>
          <w:bCs/>
        </w:rPr>
        <w:t>Huw</w:t>
      </w:r>
      <w:proofErr w:type="spellEnd"/>
      <w:r w:rsidR="00F11B07" w:rsidRPr="00041031">
        <w:rPr>
          <w:rFonts w:ascii="Arial" w:hAnsi="Arial" w:cs="Arial"/>
          <w:bCs/>
        </w:rPr>
        <w:t xml:space="preserve"> Thomas, Ruth Taylor Davies, </w:t>
      </w:r>
      <w:r w:rsidR="00135450" w:rsidRPr="00041031">
        <w:rPr>
          <w:rFonts w:ascii="Arial" w:hAnsi="Arial" w:cs="Arial"/>
          <w:bCs/>
        </w:rPr>
        <w:t>Lisa Marie</w:t>
      </w:r>
      <w:r w:rsidR="00F11B07" w:rsidRPr="00041031">
        <w:rPr>
          <w:rFonts w:ascii="Arial" w:hAnsi="Arial" w:cs="Arial"/>
          <w:bCs/>
        </w:rPr>
        <w:t xml:space="preserve"> Bassler</w:t>
      </w:r>
    </w:p>
    <w:p w:rsidR="008B1E41" w:rsidRPr="00041031" w:rsidRDefault="00A03E62" w:rsidP="00810321">
      <w:pPr>
        <w:spacing w:line="360" w:lineRule="auto"/>
        <w:jc w:val="both"/>
        <w:rPr>
          <w:rFonts w:ascii="Arial" w:hAnsi="Arial" w:cs="Arial"/>
          <w:bCs/>
        </w:rPr>
      </w:pPr>
      <w:r w:rsidRPr="00041031">
        <w:rPr>
          <w:rFonts w:ascii="Arial" w:hAnsi="Arial" w:cs="Arial"/>
          <w:bCs/>
        </w:rPr>
        <w:t xml:space="preserve">Word’s count: </w:t>
      </w:r>
      <w:r w:rsidR="00A63A77" w:rsidRPr="00041031">
        <w:rPr>
          <w:rFonts w:ascii="Arial" w:hAnsi="Arial" w:cs="Arial"/>
          <w:bCs/>
        </w:rPr>
        <w:t>19</w:t>
      </w:r>
      <w:r w:rsidR="00BA7719" w:rsidRPr="00041031">
        <w:rPr>
          <w:rFonts w:ascii="Arial" w:hAnsi="Arial" w:cs="Arial"/>
          <w:bCs/>
        </w:rPr>
        <w:t>18</w:t>
      </w: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center"/>
        <w:rPr>
          <w:rFonts w:ascii="Arial" w:hAnsi="Arial" w:cs="Arial"/>
          <w:b/>
          <w:sz w:val="36"/>
        </w:rPr>
      </w:pPr>
      <w:r w:rsidRPr="00041031">
        <w:rPr>
          <w:rFonts w:ascii="Arial" w:hAnsi="Arial" w:cs="Arial"/>
          <w:b/>
          <w:sz w:val="36"/>
        </w:rPr>
        <w:t>THE ROLE OF CORPORATE SOCIAL RESPONSIBILITY (CSR) IN PROMOTING SUSTAINABILITY WITHIN THE HOSPITALITY INDUSTRY; EVALUATING KEY AREAS WHERE CSR INITIATIVES CAN HAVE THE MOST SIGNIFICANT IMPACT ON SUSTAINABILITY PRACTICES IN HOSPITALITY. EXPLORING THE CHALLENGES AND OPPORTUNITIES ASSOCIATED WITH IMPLEMENTING GOOD CSR POLICIES USING A CASE STUDY OF HILTON HOTELS</w:t>
      </w: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154003" w:rsidRPr="00041031" w:rsidRDefault="00154003"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sz w:val="28"/>
        </w:rPr>
      </w:pPr>
      <w:r w:rsidRPr="00041031">
        <w:rPr>
          <w:rFonts w:ascii="Arial" w:hAnsi="Arial" w:cs="Arial"/>
          <w:b/>
          <w:sz w:val="28"/>
        </w:rPr>
        <w:lastRenderedPageBreak/>
        <w:t xml:space="preserve">Executive Summary </w:t>
      </w:r>
    </w:p>
    <w:p w:rsidR="00F11B07" w:rsidRPr="00041031" w:rsidRDefault="001849AF" w:rsidP="00810321">
      <w:pPr>
        <w:spacing w:line="360" w:lineRule="auto"/>
        <w:jc w:val="both"/>
        <w:rPr>
          <w:rFonts w:ascii="Arial" w:hAnsi="Arial" w:cs="Arial"/>
          <w:sz w:val="24"/>
        </w:rPr>
      </w:pPr>
      <w:r w:rsidRPr="00041031">
        <w:rPr>
          <w:rFonts w:ascii="Arial" w:hAnsi="Arial" w:cs="Arial"/>
          <w:sz w:val="24"/>
        </w:rPr>
        <w:t>This</w:t>
      </w:r>
      <w:r w:rsidR="00A44F4B" w:rsidRPr="00041031">
        <w:rPr>
          <w:rFonts w:ascii="Arial" w:hAnsi="Arial" w:cs="Arial"/>
          <w:sz w:val="24"/>
        </w:rPr>
        <w:t xml:space="preserve"> essay </w:t>
      </w:r>
      <w:r w:rsidR="00334C0A" w:rsidRPr="00041031">
        <w:rPr>
          <w:rFonts w:ascii="Arial" w:hAnsi="Arial" w:cs="Arial"/>
          <w:sz w:val="24"/>
        </w:rPr>
        <w:t>examines</w:t>
      </w:r>
      <w:r w:rsidR="00A44F4B" w:rsidRPr="00041031">
        <w:rPr>
          <w:rFonts w:ascii="Arial" w:hAnsi="Arial" w:cs="Arial"/>
          <w:sz w:val="24"/>
        </w:rPr>
        <w:t xml:space="preserve"> how Corporate Social Responsibility (CSR) drives sustainability in the hospitality industry, </w:t>
      </w:r>
      <w:r w:rsidR="00334C0A" w:rsidRPr="00041031">
        <w:rPr>
          <w:rFonts w:ascii="Arial" w:hAnsi="Arial" w:cs="Arial"/>
          <w:sz w:val="24"/>
        </w:rPr>
        <w:t xml:space="preserve">with a case study </w:t>
      </w:r>
      <w:r w:rsidR="00A44F4B" w:rsidRPr="00041031">
        <w:rPr>
          <w:rFonts w:ascii="Arial" w:hAnsi="Arial" w:cs="Arial"/>
          <w:sz w:val="24"/>
        </w:rPr>
        <w:t>focusing on Hilton Hotel. It evaluates Hilton's CSR initiatives, including environmental efforts and community engagement. Challenges</w:t>
      </w:r>
      <w:r w:rsidR="00334C0A" w:rsidRPr="00041031">
        <w:rPr>
          <w:rFonts w:ascii="Arial" w:hAnsi="Arial" w:cs="Arial"/>
          <w:sz w:val="24"/>
        </w:rPr>
        <w:t xml:space="preserve"> such as</w:t>
      </w:r>
      <w:r w:rsidR="00A44F4B" w:rsidRPr="00041031">
        <w:rPr>
          <w:rFonts w:ascii="Arial" w:hAnsi="Arial" w:cs="Arial"/>
          <w:sz w:val="24"/>
        </w:rPr>
        <w:t xml:space="preserve"> regulatory compliance and financial considerations </w:t>
      </w:r>
      <w:r w:rsidR="00334C0A" w:rsidRPr="00041031">
        <w:rPr>
          <w:rFonts w:ascii="Arial" w:hAnsi="Arial" w:cs="Arial"/>
          <w:sz w:val="24"/>
        </w:rPr>
        <w:t>are analyzed</w:t>
      </w:r>
      <w:r w:rsidR="00A44F4B" w:rsidRPr="00041031">
        <w:rPr>
          <w:rFonts w:ascii="Arial" w:hAnsi="Arial" w:cs="Arial"/>
          <w:sz w:val="24"/>
        </w:rPr>
        <w:t xml:space="preserve">, </w:t>
      </w:r>
      <w:r w:rsidR="00334C0A" w:rsidRPr="00041031">
        <w:rPr>
          <w:rFonts w:ascii="Arial" w:hAnsi="Arial" w:cs="Arial"/>
          <w:sz w:val="24"/>
        </w:rPr>
        <w:t>as well as</w:t>
      </w:r>
      <w:r w:rsidR="00A44F4B" w:rsidRPr="00041031">
        <w:rPr>
          <w:rFonts w:ascii="Arial" w:hAnsi="Arial" w:cs="Arial"/>
          <w:sz w:val="24"/>
        </w:rPr>
        <w:t xml:space="preserve"> recommendations for enhancing CSR impact. The analysis </w:t>
      </w:r>
      <w:r w:rsidR="00922198" w:rsidRPr="00041031">
        <w:rPr>
          <w:rFonts w:ascii="Arial" w:hAnsi="Arial" w:cs="Arial"/>
          <w:sz w:val="24"/>
        </w:rPr>
        <w:t>emphasizes</w:t>
      </w:r>
      <w:r w:rsidR="00334C0A" w:rsidRPr="00041031">
        <w:rPr>
          <w:rFonts w:ascii="Arial" w:hAnsi="Arial" w:cs="Arial"/>
          <w:sz w:val="24"/>
        </w:rPr>
        <w:t xml:space="preserve"> CSR's essential</w:t>
      </w:r>
      <w:r w:rsidR="00A44F4B" w:rsidRPr="00041031">
        <w:rPr>
          <w:rFonts w:ascii="Arial" w:hAnsi="Arial" w:cs="Arial"/>
          <w:sz w:val="24"/>
        </w:rPr>
        <w:t xml:space="preserve"> role in fostering sustainable practices, emphasizing the need for strategic planning and</w:t>
      </w:r>
      <w:r w:rsidR="00922198" w:rsidRPr="00041031">
        <w:rPr>
          <w:rFonts w:ascii="Arial" w:hAnsi="Arial" w:cs="Arial"/>
          <w:sz w:val="24"/>
        </w:rPr>
        <w:t xml:space="preserve"> continuous improvement. Ultimately, this research</w:t>
      </w:r>
      <w:r w:rsidR="00A44F4B" w:rsidRPr="00041031">
        <w:rPr>
          <w:rFonts w:ascii="Arial" w:hAnsi="Arial" w:cs="Arial"/>
          <w:sz w:val="24"/>
        </w:rPr>
        <w:t xml:space="preserve"> advocates for a holistic approach to CSR, highlighting its potential to drive positive change and long-term sustainability in hospitality, with Hilton serving as a case study in effective CSR implementation.</w:t>
      </w: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F11B07" w:rsidRPr="00041031" w:rsidRDefault="00F11B07" w:rsidP="00810321">
      <w:pPr>
        <w:spacing w:line="360" w:lineRule="auto"/>
        <w:jc w:val="both"/>
        <w:rPr>
          <w:rFonts w:ascii="Arial" w:hAnsi="Arial" w:cs="Arial"/>
          <w:b/>
        </w:rPr>
      </w:pPr>
    </w:p>
    <w:p w:rsidR="00A44F4B" w:rsidRPr="00041031" w:rsidRDefault="00A44F4B" w:rsidP="00810321">
      <w:pPr>
        <w:spacing w:line="360" w:lineRule="auto"/>
        <w:jc w:val="both"/>
        <w:rPr>
          <w:rFonts w:ascii="Arial" w:hAnsi="Arial" w:cs="Arial"/>
          <w:b/>
        </w:rPr>
      </w:pPr>
    </w:p>
    <w:p w:rsidR="00A44F4B" w:rsidRPr="00041031" w:rsidRDefault="00A44F4B" w:rsidP="00810321">
      <w:pPr>
        <w:spacing w:line="360" w:lineRule="auto"/>
        <w:jc w:val="both"/>
        <w:rPr>
          <w:rFonts w:ascii="Arial" w:hAnsi="Arial" w:cs="Arial"/>
          <w:b/>
        </w:rPr>
      </w:pPr>
    </w:p>
    <w:p w:rsidR="00A44F4B" w:rsidRPr="00041031" w:rsidRDefault="00F11B07" w:rsidP="00810321">
      <w:pPr>
        <w:spacing w:line="360" w:lineRule="auto"/>
        <w:jc w:val="both"/>
        <w:rPr>
          <w:rFonts w:ascii="Arial" w:hAnsi="Arial" w:cs="Arial"/>
          <w:b/>
          <w:sz w:val="28"/>
        </w:rPr>
      </w:pPr>
      <w:r w:rsidRPr="00041031">
        <w:rPr>
          <w:rFonts w:ascii="Arial" w:hAnsi="Arial" w:cs="Arial"/>
          <w:b/>
          <w:sz w:val="28"/>
        </w:rPr>
        <w:t>Table of Content</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1. Introduction</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 xml:space="preserve">   - Background Information on Hilton Hotel</w:t>
      </w:r>
    </w:p>
    <w:p w:rsidR="008F2481" w:rsidRPr="00041031" w:rsidRDefault="008F2481" w:rsidP="00810321">
      <w:pPr>
        <w:spacing w:line="360" w:lineRule="auto"/>
        <w:jc w:val="both"/>
        <w:rPr>
          <w:rFonts w:ascii="Arial" w:hAnsi="Arial" w:cs="Arial"/>
          <w:sz w:val="24"/>
        </w:rPr>
      </w:pPr>
      <w:r w:rsidRPr="00041031">
        <w:rPr>
          <w:rFonts w:ascii="Arial" w:hAnsi="Arial" w:cs="Arial"/>
          <w:sz w:val="24"/>
        </w:rPr>
        <w:t xml:space="preserve">   - Corporate Social Responsibility (CSR) and its Importance in Hospitality</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2. CSR Initiatives at Hilton Hotel</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 xml:space="preserve">   - Overview of Hilton's CSR Programs</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 xml:space="preserve">   - Analysis of Hilton's Sustainab</w:t>
      </w:r>
      <w:r w:rsidR="00A44F4B" w:rsidRPr="00041031">
        <w:rPr>
          <w:rFonts w:ascii="Arial" w:hAnsi="Arial" w:cs="Arial"/>
          <w:sz w:val="24"/>
        </w:rPr>
        <w:t>ility Practices and Initiatives</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3. Key Impact Areas of CSR in Hospitality</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4. Challenges and Opportunities in CSR Implementation</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 xml:space="preserve">   - Regulatory Compliance and Ethical Challenges</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 xml:space="preserve">   - Financial Considerations and ROI of CSR Initiatives</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5. Recommendations for Enhancing CSR Impact at Hilton</w:t>
      </w:r>
    </w:p>
    <w:p w:rsidR="00F22574" w:rsidRPr="00041031" w:rsidRDefault="00F22574" w:rsidP="00810321">
      <w:pPr>
        <w:spacing w:line="360" w:lineRule="auto"/>
        <w:jc w:val="both"/>
        <w:rPr>
          <w:rFonts w:ascii="Arial" w:hAnsi="Arial" w:cs="Arial"/>
          <w:sz w:val="24"/>
        </w:rPr>
      </w:pPr>
      <w:r w:rsidRPr="00041031">
        <w:rPr>
          <w:rFonts w:ascii="Arial" w:hAnsi="Arial" w:cs="Arial"/>
          <w:sz w:val="24"/>
        </w:rPr>
        <w:t>6. Conclusion</w:t>
      </w:r>
    </w:p>
    <w:p w:rsidR="00F11B07" w:rsidRPr="00041031" w:rsidRDefault="00F22574" w:rsidP="00810321">
      <w:pPr>
        <w:spacing w:line="360" w:lineRule="auto"/>
        <w:jc w:val="both"/>
        <w:rPr>
          <w:rFonts w:ascii="Arial" w:hAnsi="Arial" w:cs="Arial"/>
          <w:sz w:val="24"/>
        </w:rPr>
      </w:pPr>
      <w:r w:rsidRPr="00041031">
        <w:rPr>
          <w:rFonts w:ascii="Arial" w:hAnsi="Arial" w:cs="Arial"/>
          <w:sz w:val="24"/>
        </w:rPr>
        <w:t>7. References</w:t>
      </w:r>
    </w:p>
    <w:p w:rsidR="00F11B07" w:rsidRPr="00041031" w:rsidRDefault="00F11B07" w:rsidP="00810321">
      <w:pPr>
        <w:spacing w:line="360" w:lineRule="auto"/>
        <w:jc w:val="both"/>
        <w:rPr>
          <w:rFonts w:ascii="Arial" w:hAnsi="Arial" w:cs="Arial"/>
          <w:b/>
          <w:sz w:val="28"/>
        </w:rPr>
      </w:pPr>
    </w:p>
    <w:p w:rsidR="00117085" w:rsidRPr="00041031" w:rsidRDefault="00117085" w:rsidP="00810321">
      <w:pPr>
        <w:spacing w:line="360" w:lineRule="auto"/>
        <w:jc w:val="both"/>
        <w:rPr>
          <w:rFonts w:ascii="Arial" w:hAnsi="Arial" w:cs="Arial"/>
          <w:b/>
          <w:sz w:val="28"/>
        </w:rPr>
      </w:pPr>
    </w:p>
    <w:p w:rsidR="00F11B07" w:rsidRPr="00041031" w:rsidRDefault="00F11B07" w:rsidP="00810321">
      <w:pPr>
        <w:spacing w:line="360" w:lineRule="auto"/>
        <w:jc w:val="both"/>
        <w:rPr>
          <w:rFonts w:ascii="Arial" w:hAnsi="Arial" w:cs="Arial"/>
          <w:b/>
          <w:sz w:val="28"/>
        </w:rPr>
      </w:pPr>
    </w:p>
    <w:p w:rsidR="00F11B07" w:rsidRPr="00041031" w:rsidRDefault="00F11B07" w:rsidP="00810321">
      <w:pPr>
        <w:spacing w:line="360" w:lineRule="auto"/>
        <w:jc w:val="both"/>
        <w:rPr>
          <w:rFonts w:ascii="Arial" w:hAnsi="Arial" w:cs="Arial"/>
          <w:b/>
          <w:sz w:val="28"/>
        </w:rPr>
      </w:pPr>
    </w:p>
    <w:p w:rsidR="00F11B07" w:rsidRPr="00041031" w:rsidRDefault="00F11B07" w:rsidP="00810321">
      <w:pPr>
        <w:spacing w:line="360" w:lineRule="auto"/>
        <w:jc w:val="both"/>
        <w:rPr>
          <w:rFonts w:ascii="Arial" w:hAnsi="Arial" w:cs="Arial"/>
          <w:b/>
          <w:sz w:val="28"/>
        </w:rPr>
      </w:pPr>
    </w:p>
    <w:p w:rsidR="00F11B07" w:rsidRPr="00041031" w:rsidRDefault="00F11B07" w:rsidP="00810321">
      <w:pPr>
        <w:spacing w:line="360" w:lineRule="auto"/>
        <w:jc w:val="both"/>
        <w:rPr>
          <w:rFonts w:ascii="Arial" w:hAnsi="Arial" w:cs="Arial"/>
          <w:b/>
          <w:sz w:val="28"/>
        </w:rPr>
      </w:pPr>
    </w:p>
    <w:p w:rsidR="00F11B07" w:rsidRPr="00041031" w:rsidRDefault="00F11B07" w:rsidP="00810321">
      <w:pPr>
        <w:spacing w:line="360" w:lineRule="auto"/>
        <w:jc w:val="both"/>
        <w:rPr>
          <w:rFonts w:ascii="Arial" w:hAnsi="Arial" w:cs="Arial"/>
          <w:b/>
          <w:sz w:val="28"/>
        </w:rPr>
      </w:pPr>
    </w:p>
    <w:p w:rsidR="00F11B07" w:rsidRPr="00041031" w:rsidRDefault="00F11B07" w:rsidP="00810321">
      <w:pPr>
        <w:spacing w:line="360" w:lineRule="auto"/>
        <w:jc w:val="both"/>
        <w:rPr>
          <w:rFonts w:ascii="Arial" w:hAnsi="Arial" w:cs="Arial"/>
          <w:b/>
          <w:sz w:val="28"/>
        </w:rPr>
      </w:pPr>
    </w:p>
    <w:p w:rsidR="00154003" w:rsidRPr="00041031" w:rsidRDefault="00154003" w:rsidP="00810321">
      <w:pPr>
        <w:spacing w:line="360" w:lineRule="auto"/>
        <w:jc w:val="both"/>
        <w:rPr>
          <w:rFonts w:ascii="Arial" w:hAnsi="Arial" w:cs="Arial"/>
          <w:b/>
          <w:sz w:val="28"/>
        </w:rPr>
      </w:pPr>
    </w:p>
    <w:p w:rsidR="00E10CDF" w:rsidRPr="00041031" w:rsidRDefault="00E10CDF" w:rsidP="00810321">
      <w:pPr>
        <w:spacing w:line="360" w:lineRule="auto"/>
        <w:jc w:val="both"/>
        <w:rPr>
          <w:rFonts w:ascii="Arial" w:hAnsi="Arial" w:cs="Arial"/>
          <w:b/>
          <w:sz w:val="28"/>
        </w:rPr>
      </w:pPr>
    </w:p>
    <w:p w:rsidR="00FE3E90" w:rsidRPr="00041031" w:rsidRDefault="00FE3E90" w:rsidP="00810321">
      <w:pPr>
        <w:spacing w:line="360" w:lineRule="auto"/>
        <w:jc w:val="both"/>
        <w:rPr>
          <w:rFonts w:ascii="Arial" w:hAnsi="Arial" w:cs="Arial"/>
          <w:b/>
          <w:sz w:val="28"/>
        </w:rPr>
      </w:pPr>
    </w:p>
    <w:p w:rsidR="00250366" w:rsidRPr="00041031" w:rsidRDefault="00F11B07" w:rsidP="00810321">
      <w:pPr>
        <w:spacing w:line="360" w:lineRule="auto"/>
        <w:jc w:val="both"/>
        <w:rPr>
          <w:rFonts w:ascii="Arial" w:hAnsi="Arial" w:cs="Arial"/>
          <w:b/>
          <w:sz w:val="28"/>
        </w:rPr>
      </w:pPr>
      <w:r w:rsidRPr="00041031">
        <w:rPr>
          <w:rFonts w:ascii="Arial" w:hAnsi="Arial" w:cs="Arial"/>
          <w:b/>
          <w:sz w:val="28"/>
        </w:rPr>
        <w:lastRenderedPageBreak/>
        <w:t>INTRODUCTION</w:t>
      </w:r>
    </w:p>
    <w:p w:rsidR="00250366" w:rsidRPr="00041031" w:rsidRDefault="00250366" w:rsidP="00810321">
      <w:pPr>
        <w:spacing w:line="360" w:lineRule="auto"/>
        <w:jc w:val="both"/>
        <w:rPr>
          <w:rFonts w:ascii="Arial" w:hAnsi="Arial" w:cs="Arial"/>
          <w:sz w:val="24"/>
        </w:rPr>
      </w:pPr>
      <w:r w:rsidRPr="00041031">
        <w:rPr>
          <w:rFonts w:ascii="Arial" w:hAnsi="Arial" w:cs="Arial"/>
          <w:sz w:val="24"/>
        </w:rPr>
        <w:t>The hospitality industry is instrumental in shaping the global economy and has a significant impact on the environment and local co</w:t>
      </w:r>
      <w:r w:rsidR="00E10CDF" w:rsidRPr="00041031">
        <w:rPr>
          <w:rFonts w:ascii="Arial" w:hAnsi="Arial" w:cs="Arial"/>
          <w:sz w:val="24"/>
        </w:rPr>
        <w:t>mmunities. As one of the renowned</w:t>
      </w:r>
      <w:r w:rsidRPr="00041031">
        <w:rPr>
          <w:rFonts w:ascii="Arial" w:hAnsi="Arial" w:cs="Arial"/>
          <w:sz w:val="24"/>
        </w:rPr>
        <w:t xml:space="preserve"> hotel chains, Hilton</w:t>
      </w:r>
      <w:r w:rsidR="00E10CDF" w:rsidRPr="00041031">
        <w:rPr>
          <w:rFonts w:ascii="Arial" w:hAnsi="Arial" w:cs="Arial"/>
          <w:sz w:val="24"/>
        </w:rPr>
        <w:t xml:space="preserve"> Hotels has recognized the essentiality</w:t>
      </w:r>
      <w:r w:rsidRPr="00041031">
        <w:rPr>
          <w:rFonts w:ascii="Arial" w:hAnsi="Arial" w:cs="Arial"/>
          <w:sz w:val="24"/>
        </w:rPr>
        <w:t xml:space="preserve"> of incorporating sustainable practices and corporate social responsibility (CSR) initiatives to promote long-term sustainability within the industry (Hilton, 2023). This essay aims to </w:t>
      </w:r>
      <w:r w:rsidR="00E10CDF" w:rsidRPr="00041031">
        <w:rPr>
          <w:rFonts w:ascii="Arial" w:hAnsi="Arial" w:cs="Arial"/>
          <w:sz w:val="24"/>
        </w:rPr>
        <w:t>examine</w:t>
      </w:r>
      <w:r w:rsidRPr="00041031">
        <w:rPr>
          <w:rFonts w:ascii="Arial" w:hAnsi="Arial" w:cs="Arial"/>
          <w:sz w:val="24"/>
        </w:rPr>
        <w:t xml:space="preserve"> the role of CSR </w:t>
      </w:r>
      <w:r w:rsidR="00E10CDF" w:rsidRPr="00041031">
        <w:rPr>
          <w:rFonts w:ascii="Arial" w:hAnsi="Arial" w:cs="Arial"/>
          <w:sz w:val="24"/>
        </w:rPr>
        <w:t xml:space="preserve">in promoting sustainability </w:t>
      </w:r>
      <w:r w:rsidRPr="00041031">
        <w:rPr>
          <w:rFonts w:ascii="Arial" w:hAnsi="Arial" w:cs="Arial"/>
          <w:sz w:val="24"/>
        </w:rPr>
        <w:t xml:space="preserve">in the hospitality industry, </w:t>
      </w:r>
      <w:r w:rsidR="00E10CDF" w:rsidRPr="00041031">
        <w:rPr>
          <w:rFonts w:ascii="Arial" w:hAnsi="Arial" w:cs="Arial"/>
          <w:sz w:val="24"/>
        </w:rPr>
        <w:t xml:space="preserve">with a keen focus on Hilton Hotel, in a bid </w:t>
      </w:r>
      <w:r w:rsidRPr="00041031">
        <w:rPr>
          <w:rFonts w:ascii="Arial" w:hAnsi="Arial" w:cs="Arial"/>
          <w:sz w:val="24"/>
        </w:rPr>
        <w:t>to evaluate the key areas where CSR initiatives can have the most significant impact on sustainability practices.</w:t>
      </w:r>
    </w:p>
    <w:p w:rsidR="00250366" w:rsidRPr="00041031" w:rsidRDefault="00250366" w:rsidP="00810321">
      <w:pPr>
        <w:spacing w:line="360" w:lineRule="auto"/>
        <w:jc w:val="both"/>
        <w:rPr>
          <w:rFonts w:ascii="Arial" w:hAnsi="Arial" w:cs="Arial"/>
          <w:b/>
          <w:sz w:val="28"/>
        </w:rPr>
      </w:pPr>
      <w:r w:rsidRPr="00041031">
        <w:rPr>
          <w:rFonts w:ascii="Arial" w:hAnsi="Arial" w:cs="Arial"/>
          <w:b/>
          <w:sz w:val="28"/>
        </w:rPr>
        <w:t>Background Information on Hilton Hotel</w:t>
      </w:r>
    </w:p>
    <w:p w:rsidR="00250366" w:rsidRPr="00041031" w:rsidRDefault="00E10CDF" w:rsidP="00810321">
      <w:pPr>
        <w:spacing w:line="360" w:lineRule="auto"/>
        <w:jc w:val="both"/>
        <w:rPr>
          <w:rFonts w:ascii="Arial" w:hAnsi="Arial" w:cs="Arial"/>
          <w:sz w:val="24"/>
        </w:rPr>
      </w:pPr>
      <w:r w:rsidRPr="00041031">
        <w:rPr>
          <w:rFonts w:ascii="Arial" w:hAnsi="Arial" w:cs="Arial"/>
          <w:sz w:val="24"/>
        </w:rPr>
        <w:t>Hilton is a leading global hospitality organization</w:t>
      </w:r>
      <w:r w:rsidR="00250366" w:rsidRPr="00041031">
        <w:rPr>
          <w:rFonts w:ascii="Arial" w:hAnsi="Arial" w:cs="Arial"/>
          <w:sz w:val="24"/>
        </w:rPr>
        <w:t xml:space="preserve"> that operates over 6,400 </w:t>
      </w:r>
      <w:r w:rsidRPr="00041031">
        <w:rPr>
          <w:rFonts w:ascii="Arial" w:hAnsi="Arial" w:cs="Arial"/>
          <w:sz w:val="24"/>
        </w:rPr>
        <w:t>branches</w:t>
      </w:r>
      <w:r w:rsidR="00250366" w:rsidRPr="00041031">
        <w:rPr>
          <w:rFonts w:ascii="Arial" w:hAnsi="Arial" w:cs="Arial"/>
          <w:sz w:val="24"/>
        </w:rPr>
        <w:t xml:space="preserve"> i</w:t>
      </w:r>
      <w:r w:rsidRPr="00041031">
        <w:rPr>
          <w:rFonts w:ascii="Arial" w:hAnsi="Arial" w:cs="Arial"/>
          <w:sz w:val="24"/>
        </w:rPr>
        <w:t xml:space="preserve">n 119 countries </w:t>
      </w:r>
      <w:r w:rsidR="00250366" w:rsidRPr="00041031">
        <w:rPr>
          <w:rFonts w:ascii="Arial" w:hAnsi="Arial" w:cs="Arial"/>
          <w:sz w:val="24"/>
        </w:rPr>
        <w:t>worldwide (</w:t>
      </w:r>
      <w:r w:rsidRPr="00041031">
        <w:rPr>
          <w:rFonts w:ascii="Arial" w:hAnsi="Arial" w:cs="Arial"/>
          <w:sz w:val="24"/>
        </w:rPr>
        <w:t>Hilton, 2023). As a pioneer</w:t>
      </w:r>
      <w:r w:rsidR="00250366" w:rsidRPr="00041031">
        <w:rPr>
          <w:rFonts w:ascii="Arial" w:hAnsi="Arial" w:cs="Arial"/>
          <w:sz w:val="24"/>
        </w:rPr>
        <w:t xml:space="preserve"> in the </w:t>
      </w:r>
      <w:r w:rsidR="00711EE0" w:rsidRPr="00041031">
        <w:rPr>
          <w:rFonts w:ascii="Arial" w:hAnsi="Arial" w:cs="Arial"/>
          <w:sz w:val="24"/>
        </w:rPr>
        <w:t xml:space="preserve">hospitality </w:t>
      </w:r>
      <w:r w:rsidR="00250366" w:rsidRPr="00041031">
        <w:rPr>
          <w:rFonts w:ascii="Arial" w:hAnsi="Arial" w:cs="Arial"/>
          <w:sz w:val="24"/>
        </w:rPr>
        <w:t>industr</w:t>
      </w:r>
      <w:r w:rsidR="00711EE0" w:rsidRPr="00041031">
        <w:rPr>
          <w:rFonts w:ascii="Arial" w:hAnsi="Arial" w:cs="Arial"/>
          <w:sz w:val="24"/>
        </w:rPr>
        <w:t>y, Hilton has implemented numerous</w:t>
      </w:r>
      <w:r w:rsidR="00250366" w:rsidRPr="00041031">
        <w:rPr>
          <w:rFonts w:ascii="Arial" w:hAnsi="Arial" w:cs="Arial"/>
          <w:sz w:val="24"/>
        </w:rPr>
        <w:t xml:space="preserve"> CSR initia</w:t>
      </w:r>
      <w:r w:rsidR="00711EE0" w:rsidRPr="00041031">
        <w:rPr>
          <w:rFonts w:ascii="Arial" w:hAnsi="Arial" w:cs="Arial"/>
          <w:sz w:val="24"/>
        </w:rPr>
        <w:t>tives to address social, environmental, and governance</w:t>
      </w:r>
      <w:r w:rsidR="00250366" w:rsidRPr="00041031">
        <w:rPr>
          <w:rFonts w:ascii="Arial" w:hAnsi="Arial" w:cs="Arial"/>
          <w:sz w:val="24"/>
        </w:rPr>
        <w:t xml:space="preserve"> concerns. The </w:t>
      </w:r>
      <w:r w:rsidR="00711EE0" w:rsidRPr="00041031">
        <w:rPr>
          <w:rFonts w:ascii="Arial" w:hAnsi="Arial" w:cs="Arial"/>
          <w:sz w:val="24"/>
        </w:rPr>
        <w:t>organization</w:t>
      </w:r>
      <w:r w:rsidR="00250366" w:rsidRPr="00041031">
        <w:rPr>
          <w:rFonts w:ascii="Arial" w:hAnsi="Arial" w:cs="Arial"/>
          <w:sz w:val="24"/>
        </w:rPr>
        <w:t xml:space="preserve">'s sustainability strategy, known as "Travel with Purpose," </w:t>
      </w:r>
      <w:r w:rsidR="00711EE0" w:rsidRPr="00041031">
        <w:rPr>
          <w:rFonts w:ascii="Arial" w:hAnsi="Arial" w:cs="Arial"/>
          <w:sz w:val="24"/>
        </w:rPr>
        <w:t>showcases</w:t>
      </w:r>
      <w:r w:rsidR="00250366" w:rsidRPr="00041031">
        <w:rPr>
          <w:rFonts w:ascii="Arial" w:hAnsi="Arial" w:cs="Arial"/>
          <w:sz w:val="24"/>
        </w:rPr>
        <w:t xml:space="preserve"> its commitment to reducing its environmental footprint, supporting </w:t>
      </w:r>
      <w:r w:rsidR="00711EE0" w:rsidRPr="00041031">
        <w:rPr>
          <w:rFonts w:ascii="Arial" w:hAnsi="Arial" w:cs="Arial"/>
          <w:sz w:val="24"/>
        </w:rPr>
        <w:t>local communities, and encouraging</w:t>
      </w:r>
      <w:r w:rsidR="00250366" w:rsidRPr="00041031">
        <w:rPr>
          <w:rFonts w:ascii="Arial" w:hAnsi="Arial" w:cs="Arial"/>
          <w:sz w:val="24"/>
        </w:rPr>
        <w:t xml:space="preserve"> a diverse and inclusive workplace (Hilton, 2023).</w:t>
      </w:r>
    </w:p>
    <w:p w:rsidR="00250366" w:rsidRPr="00041031" w:rsidRDefault="00250366" w:rsidP="00810321">
      <w:pPr>
        <w:spacing w:line="360" w:lineRule="auto"/>
        <w:jc w:val="both"/>
        <w:rPr>
          <w:rFonts w:ascii="Arial" w:hAnsi="Arial" w:cs="Arial"/>
          <w:b/>
          <w:sz w:val="26"/>
        </w:rPr>
      </w:pPr>
      <w:r w:rsidRPr="00041031">
        <w:rPr>
          <w:rFonts w:ascii="Arial" w:hAnsi="Arial" w:cs="Arial"/>
          <w:b/>
          <w:sz w:val="26"/>
        </w:rPr>
        <w:t>Corporate Social Responsibility (CSR) and its Importance in Hospitality</w:t>
      </w:r>
    </w:p>
    <w:p w:rsidR="00250366" w:rsidRPr="00041031" w:rsidRDefault="00711EE0" w:rsidP="00810321">
      <w:pPr>
        <w:spacing w:line="360" w:lineRule="auto"/>
        <w:jc w:val="both"/>
        <w:rPr>
          <w:rFonts w:ascii="Arial" w:hAnsi="Arial" w:cs="Arial"/>
          <w:sz w:val="24"/>
        </w:rPr>
      </w:pPr>
      <w:r w:rsidRPr="00041031">
        <w:rPr>
          <w:rFonts w:ascii="Arial" w:hAnsi="Arial" w:cs="Arial"/>
          <w:sz w:val="24"/>
        </w:rPr>
        <w:t>Corporate Social R</w:t>
      </w:r>
      <w:r w:rsidR="00250366" w:rsidRPr="00041031">
        <w:rPr>
          <w:rFonts w:ascii="Arial" w:hAnsi="Arial" w:cs="Arial"/>
          <w:sz w:val="24"/>
        </w:rPr>
        <w:t xml:space="preserve">esponsibility (CSR) in the hospitality industry </w:t>
      </w:r>
      <w:r w:rsidR="007E428A" w:rsidRPr="00041031">
        <w:rPr>
          <w:rFonts w:ascii="Arial" w:hAnsi="Arial" w:cs="Arial"/>
          <w:sz w:val="24"/>
        </w:rPr>
        <w:t>simply is the</w:t>
      </w:r>
      <w:r w:rsidR="00250366" w:rsidRPr="00041031">
        <w:rPr>
          <w:rFonts w:ascii="Arial" w:hAnsi="Arial" w:cs="Arial"/>
          <w:sz w:val="24"/>
        </w:rPr>
        <w:t xml:space="preserve"> integration of social and envir</w:t>
      </w:r>
      <w:r w:rsidR="007E428A" w:rsidRPr="00041031">
        <w:rPr>
          <w:rFonts w:ascii="Arial" w:hAnsi="Arial" w:cs="Arial"/>
          <w:sz w:val="24"/>
        </w:rPr>
        <w:t>onmental concerns into an organization</w:t>
      </w:r>
      <w:r w:rsidR="00250366" w:rsidRPr="00041031">
        <w:rPr>
          <w:rFonts w:ascii="Arial" w:hAnsi="Arial" w:cs="Arial"/>
          <w:sz w:val="24"/>
        </w:rPr>
        <w:t>'s business operations and interactions with stakeholders (</w:t>
      </w:r>
      <w:proofErr w:type="spellStart"/>
      <w:r w:rsidR="00250366" w:rsidRPr="00041031">
        <w:rPr>
          <w:rFonts w:ascii="Arial" w:hAnsi="Arial" w:cs="Arial"/>
          <w:sz w:val="24"/>
        </w:rPr>
        <w:t>Bohdanowicz</w:t>
      </w:r>
      <w:proofErr w:type="spellEnd"/>
      <w:r w:rsidR="00250366" w:rsidRPr="00041031">
        <w:rPr>
          <w:rFonts w:ascii="Arial" w:hAnsi="Arial" w:cs="Arial"/>
          <w:sz w:val="24"/>
        </w:rPr>
        <w:t xml:space="preserve"> &amp; </w:t>
      </w:r>
      <w:proofErr w:type="spellStart"/>
      <w:r w:rsidR="00250366" w:rsidRPr="00041031">
        <w:rPr>
          <w:rFonts w:ascii="Arial" w:hAnsi="Arial" w:cs="Arial"/>
          <w:sz w:val="24"/>
        </w:rPr>
        <w:t>Zientara</w:t>
      </w:r>
      <w:proofErr w:type="spellEnd"/>
      <w:r w:rsidR="00250366" w:rsidRPr="00041031">
        <w:rPr>
          <w:rFonts w:ascii="Arial" w:hAnsi="Arial" w:cs="Arial"/>
          <w:sz w:val="24"/>
        </w:rPr>
        <w:t xml:space="preserve">, 2008). CSR has increasingly </w:t>
      </w:r>
      <w:r w:rsidR="007E428A" w:rsidRPr="00041031">
        <w:rPr>
          <w:rFonts w:ascii="Arial" w:hAnsi="Arial" w:cs="Arial"/>
          <w:sz w:val="24"/>
        </w:rPr>
        <w:t>become a huge part of</w:t>
      </w:r>
      <w:r w:rsidR="00250366" w:rsidRPr="00041031">
        <w:rPr>
          <w:rFonts w:ascii="Arial" w:hAnsi="Arial" w:cs="Arial"/>
          <w:sz w:val="24"/>
        </w:rPr>
        <w:t xml:space="preserve"> the hospitality industry as consumers and stakeholders demand more sustainable practices from businesses (</w:t>
      </w:r>
      <w:proofErr w:type="spellStart"/>
      <w:r w:rsidR="00250366" w:rsidRPr="00041031">
        <w:rPr>
          <w:rFonts w:ascii="Arial" w:hAnsi="Arial" w:cs="Arial"/>
          <w:sz w:val="24"/>
        </w:rPr>
        <w:t>Gössling</w:t>
      </w:r>
      <w:proofErr w:type="spellEnd"/>
      <w:r w:rsidR="00250366" w:rsidRPr="00041031">
        <w:rPr>
          <w:rFonts w:ascii="Arial" w:hAnsi="Arial" w:cs="Arial"/>
          <w:sz w:val="24"/>
        </w:rPr>
        <w:t xml:space="preserve"> et al., 2019). By implementing effective CSR in</w:t>
      </w:r>
      <w:r w:rsidR="007E428A" w:rsidRPr="00041031">
        <w:rPr>
          <w:rFonts w:ascii="Arial" w:hAnsi="Arial" w:cs="Arial"/>
          <w:sz w:val="24"/>
        </w:rPr>
        <w:t>itiatives, hospitality firms</w:t>
      </w:r>
      <w:r w:rsidR="00250366" w:rsidRPr="00041031">
        <w:rPr>
          <w:rFonts w:ascii="Arial" w:hAnsi="Arial" w:cs="Arial"/>
          <w:sz w:val="24"/>
        </w:rPr>
        <w:t xml:space="preserve"> can enhance their reputation, attract </w:t>
      </w:r>
      <w:r w:rsidR="00B85FED" w:rsidRPr="00041031">
        <w:rPr>
          <w:rFonts w:ascii="Arial" w:hAnsi="Arial" w:cs="Arial"/>
          <w:sz w:val="24"/>
        </w:rPr>
        <w:t>more</w:t>
      </w:r>
      <w:r w:rsidR="00250366" w:rsidRPr="00041031">
        <w:rPr>
          <w:rFonts w:ascii="Arial" w:hAnsi="Arial" w:cs="Arial"/>
          <w:sz w:val="24"/>
        </w:rPr>
        <w:t xml:space="preserve"> customers, and contribute to the overall sustainability of the industry.</w:t>
      </w:r>
    </w:p>
    <w:p w:rsidR="00154003" w:rsidRPr="00041031" w:rsidRDefault="00154003" w:rsidP="00810321">
      <w:pPr>
        <w:spacing w:line="360" w:lineRule="auto"/>
        <w:jc w:val="both"/>
        <w:rPr>
          <w:rFonts w:ascii="Arial" w:hAnsi="Arial" w:cs="Arial"/>
          <w:b/>
          <w:sz w:val="28"/>
        </w:rPr>
      </w:pPr>
      <w:r w:rsidRPr="00041031">
        <w:rPr>
          <w:rFonts w:ascii="Arial" w:hAnsi="Arial" w:cs="Arial"/>
          <w:b/>
          <w:sz w:val="28"/>
        </w:rPr>
        <w:t>CSR Initiatives at Hilton Hotel</w:t>
      </w:r>
    </w:p>
    <w:p w:rsidR="00154003" w:rsidRPr="00041031" w:rsidRDefault="00154003" w:rsidP="00810321">
      <w:pPr>
        <w:spacing w:line="360" w:lineRule="auto"/>
        <w:jc w:val="both"/>
        <w:rPr>
          <w:rFonts w:ascii="Arial" w:hAnsi="Arial" w:cs="Arial"/>
          <w:sz w:val="24"/>
        </w:rPr>
      </w:pPr>
      <w:r w:rsidRPr="00041031">
        <w:rPr>
          <w:rFonts w:ascii="Arial" w:hAnsi="Arial" w:cs="Arial"/>
          <w:sz w:val="24"/>
        </w:rPr>
        <w:t>Hilton has implemented a</w:t>
      </w:r>
      <w:r w:rsidR="007E428A" w:rsidRPr="00041031">
        <w:rPr>
          <w:rFonts w:ascii="Arial" w:hAnsi="Arial" w:cs="Arial"/>
          <w:sz w:val="24"/>
        </w:rPr>
        <w:t xml:space="preserve"> good number</w:t>
      </w:r>
      <w:r w:rsidRPr="00041031">
        <w:rPr>
          <w:rFonts w:ascii="Arial" w:hAnsi="Arial" w:cs="Arial"/>
          <w:sz w:val="24"/>
        </w:rPr>
        <w:t xml:space="preserve"> of CSR </w:t>
      </w:r>
      <w:r w:rsidR="000D452E" w:rsidRPr="00041031">
        <w:rPr>
          <w:rFonts w:ascii="Arial" w:hAnsi="Arial" w:cs="Arial"/>
          <w:sz w:val="24"/>
        </w:rPr>
        <w:t>programs</w:t>
      </w:r>
      <w:r w:rsidRPr="00041031">
        <w:rPr>
          <w:rFonts w:ascii="Arial" w:hAnsi="Arial" w:cs="Arial"/>
          <w:sz w:val="24"/>
        </w:rPr>
        <w:t xml:space="preserve"> to promote sustainability within its operations. One of the company's </w:t>
      </w:r>
      <w:r w:rsidR="000D452E" w:rsidRPr="00041031">
        <w:rPr>
          <w:rFonts w:ascii="Arial" w:hAnsi="Arial" w:cs="Arial"/>
          <w:sz w:val="24"/>
        </w:rPr>
        <w:t>major flagships</w:t>
      </w:r>
      <w:r w:rsidRPr="00041031">
        <w:rPr>
          <w:rFonts w:ascii="Arial" w:hAnsi="Arial" w:cs="Arial"/>
          <w:sz w:val="24"/>
        </w:rPr>
        <w:t xml:space="preserve"> is the </w:t>
      </w:r>
      <w:r w:rsidRPr="00041031">
        <w:rPr>
          <w:rFonts w:ascii="Arial" w:hAnsi="Arial" w:cs="Arial"/>
          <w:b/>
          <w:sz w:val="24"/>
        </w:rPr>
        <w:t xml:space="preserve">"Travel with Purpose" </w:t>
      </w:r>
      <w:r w:rsidR="000D452E" w:rsidRPr="00041031">
        <w:rPr>
          <w:rFonts w:ascii="Arial" w:hAnsi="Arial" w:cs="Arial"/>
          <w:sz w:val="24"/>
        </w:rPr>
        <w:t>strategy, which spells out</w:t>
      </w:r>
      <w:r w:rsidRPr="00041031">
        <w:rPr>
          <w:rFonts w:ascii="Arial" w:hAnsi="Arial" w:cs="Arial"/>
          <w:sz w:val="24"/>
        </w:rPr>
        <w:t xml:space="preserve"> its commitment to reducing its environmental footprint, supporting local communities, and fostering a diverse and inclusive workplace (Hilton, 2023). </w:t>
      </w:r>
      <w:r w:rsidR="00DF2CC4" w:rsidRPr="00041031">
        <w:rPr>
          <w:rFonts w:ascii="Arial" w:hAnsi="Arial" w:cs="Arial"/>
          <w:sz w:val="24"/>
        </w:rPr>
        <w:t>In terms with this</w:t>
      </w:r>
      <w:r w:rsidRPr="00041031">
        <w:rPr>
          <w:rFonts w:ascii="Arial" w:hAnsi="Arial" w:cs="Arial"/>
          <w:sz w:val="24"/>
        </w:rPr>
        <w:t xml:space="preserve"> initiative, Hilton has set</w:t>
      </w:r>
      <w:r w:rsidR="00DF2CC4" w:rsidRPr="00041031">
        <w:rPr>
          <w:rFonts w:ascii="Arial" w:hAnsi="Arial" w:cs="Arial"/>
          <w:sz w:val="24"/>
        </w:rPr>
        <w:t xml:space="preserve"> out</w:t>
      </w:r>
      <w:r w:rsidRPr="00041031">
        <w:rPr>
          <w:rFonts w:ascii="Arial" w:hAnsi="Arial" w:cs="Arial"/>
          <w:sz w:val="24"/>
        </w:rPr>
        <w:t xml:space="preserve"> </w:t>
      </w:r>
      <w:r w:rsidR="00DF2CC4" w:rsidRPr="00041031">
        <w:rPr>
          <w:rFonts w:ascii="Arial" w:hAnsi="Arial" w:cs="Arial"/>
          <w:sz w:val="24"/>
        </w:rPr>
        <w:t>strategic plans</w:t>
      </w:r>
      <w:r w:rsidRPr="00041031">
        <w:rPr>
          <w:rFonts w:ascii="Arial" w:hAnsi="Arial" w:cs="Arial"/>
          <w:sz w:val="24"/>
        </w:rPr>
        <w:t xml:space="preserve"> to reduce its carbon emissions, water use, and waste by 2030 (Hilton, 2023).</w:t>
      </w:r>
    </w:p>
    <w:p w:rsidR="00154003" w:rsidRPr="00041031" w:rsidRDefault="003E0D04" w:rsidP="00810321">
      <w:pPr>
        <w:spacing w:line="360" w:lineRule="auto"/>
        <w:jc w:val="both"/>
        <w:rPr>
          <w:rFonts w:ascii="Arial" w:hAnsi="Arial" w:cs="Arial"/>
          <w:sz w:val="24"/>
        </w:rPr>
      </w:pPr>
      <w:r w:rsidRPr="00041031">
        <w:rPr>
          <w:rFonts w:ascii="Arial" w:hAnsi="Arial" w:cs="Arial"/>
          <w:sz w:val="24"/>
        </w:rPr>
        <w:t>Even more</w:t>
      </w:r>
      <w:r w:rsidR="00154003" w:rsidRPr="00041031">
        <w:rPr>
          <w:rFonts w:ascii="Arial" w:hAnsi="Arial" w:cs="Arial"/>
          <w:sz w:val="24"/>
        </w:rPr>
        <w:t xml:space="preserve">, Hilton has invested in renewable energy sources, with the </w:t>
      </w:r>
      <w:r w:rsidRPr="00041031">
        <w:rPr>
          <w:rFonts w:ascii="Arial" w:hAnsi="Arial" w:cs="Arial"/>
          <w:sz w:val="24"/>
        </w:rPr>
        <w:t>objective</w:t>
      </w:r>
      <w:r w:rsidR="00154003" w:rsidRPr="00041031">
        <w:rPr>
          <w:rFonts w:ascii="Arial" w:hAnsi="Arial" w:cs="Arial"/>
          <w:sz w:val="24"/>
        </w:rPr>
        <w:t xml:space="preserve"> of sourcing 100% renewable electricity for its managed hotels by 2030 (Hilton, 2023). The </w:t>
      </w:r>
      <w:r w:rsidRPr="00041031">
        <w:rPr>
          <w:rFonts w:ascii="Arial" w:hAnsi="Arial" w:cs="Arial"/>
          <w:sz w:val="24"/>
        </w:rPr>
        <w:t>organization</w:t>
      </w:r>
      <w:r w:rsidR="00154003" w:rsidRPr="00041031">
        <w:rPr>
          <w:rFonts w:ascii="Arial" w:hAnsi="Arial" w:cs="Arial"/>
          <w:sz w:val="24"/>
        </w:rPr>
        <w:t xml:space="preserve"> has also </w:t>
      </w:r>
      <w:r w:rsidRPr="00041031">
        <w:rPr>
          <w:rFonts w:ascii="Arial" w:hAnsi="Arial" w:cs="Arial"/>
          <w:sz w:val="24"/>
        </w:rPr>
        <w:t>adopted</w:t>
      </w:r>
      <w:r w:rsidR="00154003" w:rsidRPr="00041031">
        <w:rPr>
          <w:rFonts w:ascii="Arial" w:hAnsi="Arial" w:cs="Arial"/>
          <w:sz w:val="24"/>
        </w:rPr>
        <w:t xml:space="preserve"> various energy-efficient technologies, such as LED</w:t>
      </w:r>
      <w:r w:rsidRPr="00041031">
        <w:rPr>
          <w:rFonts w:ascii="Arial" w:hAnsi="Arial" w:cs="Arial"/>
          <w:sz w:val="24"/>
        </w:rPr>
        <w:t xml:space="preserve"> lighting and smart thermostats</w:t>
      </w:r>
      <w:r w:rsidR="00154003" w:rsidRPr="00041031">
        <w:rPr>
          <w:rFonts w:ascii="Arial" w:hAnsi="Arial" w:cs="Arial"/>
          <w:sz w:val="24"/>
        </w:rPr>
        <w:t xml:space="preserve"> to reduce its energy consumption (Hilton, 2023). Hilton's efforts to reduce its environmental impact have been recognized by the U.S. Environmental Protection Agency, which named the company a 2022 ENERGY STAR Partner of the Year (Hilton, 2023).</w:t>
      </w:r>
    </w:p>
    <w:p w:rsidR="00154003" w:rsidRPr="00041031" w:rsidRDefault="00154003" w:rsidP="00810321">
      <w:pPr>
        <w:spacing w:line="360" w:lineRule="auto"/>
        <w:jc w:val="both"/>
        <w:rPr>
          <w:rFonts w:ascii="Arial" w:hAnsi="Arial" w:cs="Arial"/>
          <w:sz w:val="24"/>
        </w:rPr>
      </w:pPr>
      <w:r w:rsidRPr="00041031">
        <w:rPr>
          <w:rFonts w:ascii="Arial" w:hAnsi="Arial" w:cs="Arial"/>
          <w:sz w:val="24"/>
        </w:rPr>
        <w:t xml:space="preserve">In </w:t>
      </w:r>
      <w:r w:rsidR="003E0D04" w:rsidRPr="00041031">
        <w:rPr>
          <w:rFonts w:ascii="Arial" w:hAnsi="Arial" w:cs="Arial"/>
          <w:sz w:val="24"/>
        </w:rPr>
        <w:t>regards to</w:t>
      </w:r>
      <w:r w:rsidRPr="00041031">
        <w:rPr>
          <w:rFonts w:ascii="Arial" w:hAnsi="Arial" w:cs="Arial"/>
          <w:sz w:val="24"/>
        </w:rPr>
        <w:t xml:space="preserve"> community engagement, Hilton has partnered with </w:t>
      </w:r>
      <w:r w:rsidR="003E0D04" w:rsidRPr="00041031">
        <w:rPr>
          <w:rFonts w:ascii="Arial" w:hAnsi="Arial" w:cs="Arial"/>
          <w:sz w:val="24"/>
        </w:rPr>
        <w:t xml:space="preserve">other </w:t>
      </w:r>
      <w:r w:rsidRPr="00041031">
        <w:rPr>
          <w:rFonts w:ascii="Arial" w:hAnsi="Arial" w:cs="Arial"/>
          <w:sz w:val="24"/>
        </w:rPr>
        <w:t xml:space="preserve">organizations like the International Youth Foundation and the Disaster Response Network to support local communities and provide disaster relief (Hilton, 2023). The company also </w:t>
      </w:r>
      <w:r w:rsidR="003E0D04" w:rsidRPr="00041031">
        <w:rPr>
          <w:rFonts w:ascii="Arial" w:hAnsi="Arial" w:cs="Arial"/>
          <w:sz w:val="24"/>
        </w:rPr>
        <w:t>implores</w:t>
      </w:r>
      <w:r w:rsidRPr="00041031">
        <w:rPr>
          <w:rFonts w:ascii="Arial" w:hAnsi="Arial" w:cs="Arial"/>
          <w:sz w:val="24"/>
        </w:rPr>
        <w:t xml:space="preserve"> its employees to volunteer in their local communities through its "Global Week of Service" program (Hilton, 2023).</w:t>
      </w:r>
    </w:p>
    <w:p w:rsidR="00AB3758" w:rsidRPr="00041031" w:rsidRDefault="00AB3758" w:rsidP="00810321">
      <w:pPr>
        <w:spacing w:line="360" w:lineRule="auto"/>
        <w:jc w:val="both"/>
        <w:rPr>
          <w:rFonts w:ascii="Arial" w:hAnsi="Arial" w:cs="Arial"/>
          <w:sz w:val="24"/>
        </w:rPr>
      </w:pPr>
    </w:p>
    <w:p w:rsidR="00852A5D" w:rsidRPr="00041031" w:rsidRDefault="00852A5D" w:rsidP="00810321">
      <w:pPr>
        <w:spacing w:line="360" w:lineRule="auto"/>
        <w:jc w:val="center"/>
        <w:rPr>
          <w:rFonts w:ascii="Arial" w:hAnsi="Arial" w:cs="Arial"/>
          <w:sz w:val="24"/>
        </w:rPr>
      </w:pPr>
      <w:r w:rsidRPr="00041031">
        <w:rPr>
          <w:rFonts w:ascii="Arial" w:hAnsi="Arial" w:cs="Arial"/>
          <w:noProof/>
          <w:sz w:val="24"/>
        </w:rPr>
        <w:drawing>
          <wp:inline distT="0" distB="0" distL="0" distR="0">
            <wp:extent cx="5943600" cy="3919331"/>
            <wp:effectExtent l="19050" t="0" r="0" b="0"/>
            <wp:docPr id="1" name="Picture 0" descr="HILTON CSR REPO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LTON CSR REPORT.jpg"/>
                    <pic:cNvPicPr/>
                  </pic:nvPicPr>
                  <pic:blipFill>
                    <a:blip r:embed="rId4"/>
                    <a:stretch>
                      <a:fillRect/>
                    </a:stretch>
                  </pic:blipFill>
                  <pic:spPr>
                    <a:xfrm>
                      <a:off x="0" y="0"/>
                      <a:ext cx="5943600" cy="3919331"/>
                    </a:xfrm>
                    <a:prstGeom prst="rect">
                      <a:avLst/>
                    </a:prstGeom>
                  </pic:spPr>
                </pic:pic>
              </a:graphicData>
            </a:graphic>
          </wp:inline>
        </w:drawing>
      </w:r>
    </w:p>
    <w:p w:rsidR="00852A5D" w:rsidRPr="00041031" w:rsidRDefault="00852A5D" w:rsidP="00810321">
      <w:pPr>
        <w:spacing w:line="360" w:lineRule="auto"/>
        <w:jc w:val="center"/>
        <w:rPr>
          <w:rFonts w:ascii="Arial" w:hAnsi="Arial" w:cs="Arial"/>
          <w:b/>
          <w:i/>
        </w:rPr>
      </w:pPr>
      <w:r w:rsidRPr="00041031">
        <w:rPr>
          <w:rFonts w:ascii="Arial" w:hAnsi="Arial" w:cs="Arial"/>
          <w:b/>
          <w:i/>
        </w:rPr>
        <w:t xml:space="preserve">Source: </w:t>
      </w:r>
      <w:proofErr w:type="spellStart"/>
      <w:r w:rsidRPr="00041031">
        <w:rPr>
          <w:rFonts w:ascii="Arial" w:hAnsi="Arial" w:cs="Arial"/>
          <w:b/>
          <w:i/>
        </w:rPr>
        <w:t>CSRwire</w:t>
      </w:r>
      <w:proofErr w:type="spellEnd"/>
      <w:r w:rsidRPr="00041031">
        <w:rPr>
          <w:rFonts w:ascii="Arial" w:hAnsi="Arial" w:cs="Arial"/>
          <w:b/>
          <w:i/>
        </w:rPr>
        <w:t>, 2018</w:t>
      </w:r>
    </w:p>
    <w:p w:rsidR="00AB3758" w:rsidRPr="00041031" w:rsidRDefault="00AB3758" w:rsidP="00810321">
      <w:pPr>
        <w:spacing w:line="360" w:lineRule="auto"/>
        <w:jc w:val="center"/>
        <w:rPr>
          <w:rFonts w:ascii="Arial" w:hAnsi="Arial" w:cs="Arial"/>
          <w:b/>
          <w:i/>
        </w:rPr>
      </w:pPr>
    </w:p>
    <w:p w:rsidR="00154003" w:rsidRPr="00041031" w:rsidRDefault="00154003" w:rsidP="00810321">
      <w:pPr>
        <w:spacing w:line="360" w:lineRule="auto"/>
        <w:jc w:val="both"/>
        <w:rPr>
          <w:rFonts w:ascii="Arial" w:hAnsi="Arial" w:cs="Arial"/>
          <w:b/>
          <w:sz w:val="24"/>
        </w:rPr>
      </w:pPr>
      <w:r w:rsidRPr="00041031">
        <w:rPr>
          <w:rFonts w:ascii="Arial" w:hAnsi="Arial" w:cs="Arial"/>
          <w:b/>
          <w:sz w:val="24"/>
        </w:rPr>
        <w:t>Overview of Hilton's CSR Programs</w:t>
      </w:r>
    </w:p>
    <w:p w:rsidR="00154003" w:rsidRPr="00041031" w:rsidRDefault="00154003" w:rsidP="00810321">
      <w:pPr>
        <w:spacing w:line="360" w:lineRule="auto"/>
        <w:jc w:val="both"/>
        <w:rPr>
          <w:rFonts w:ascii="Arial" w:hAnsi="Arial" w:cs="Arial"/>
          <w:sz w:val="24"/>
        </w:rPr>
      </w:pPr>
      <w:r w:rsidRPr="00041031">
        <w:rPr>
          <w:rFonts w:ascii="Arial" w:hAnsi="Arial" w:cs="Arial"/>
          <w:sz w:val="24"/>
        </w:rPr>
        <w:t xml:space="preserve">Hilton's CSR programs cover </w:t>
      </w:r>
      <w:r w:rsidR="002A719D" w:rsidRPr="00041031">
        <w:rPr>
          <w:rFonts w:ascii="Arial" w:hAnsi="Arial" w:cs="Arial"/>
          <w:sz w:val="24"/>
        </w:rPr>
        <w:t>several aspects such as</w:t>
      </w:r>
      <w:r w:rsidRPr="00041031">
        <w:rPr>
          <w:rFonts w:ascii="Arial" w:hAnsi="Arial" w:cs="Arial"/>
          <w:sz w:val="24"/>
        </w:rPr>
        <w:t xml:space="preserve"> environmental sustainability, social responsibility, and corporate governance. Some of the key </w:t>
      </w:r>
      <w:r w:rsidR="002A719D" w:rsidRPr="00041031">
        <w:rPr>
          <w:rFonts w:ascii="Arial" w:hAnsi="Arial" w:cs="Arial"/>
          <w:sz w:val="24"/>
        </w:rPr>
        <w:t>initiatives</w:t>
      </w:r>
      <w:r w:rsidRPr="00041031">
        <w:rPr>
          <w:rFonts w:ascii="Arial" w:hAnsi="Arial" w:cs="Arial"/>
          <w:sz w:val="24"/>
        </w:rPr>
        <w:t xml:space="preserve"> include the "Travel with Purpose" strategy, the "Hilton Effect Foundation," and the "Hilton Honors" loyalty program (Hilton, 2023). These programs aim to address a variety of sustainability and social impact goals, such as reducing carbon emissions, supporting local communities, and </w:t>
      </w:r>
      <w:r w:rsidR="002A719D" w:rsidRPr="00041031">
        <w:rPr>
          <w:rFonts w:ascii="Arial" w:hAnsi="Arial" w:cs="Arial"/>
          <w:sz w:val="24"/>
        </w:rPr>
        <w:t>fostering</w:t>
      </w:r>
      <w:r w:rsidRPr="00041031">
        <w:rPr>
          <w:rFonts w:ascii="Arial" w:hAnsi="Arial" w:cs="Arial"/>
          <w:sz w:val="24"/>
        </w:rPr>
        <w:t xml:space="preserve"> diversity and inclusion</w:t>
      </w:r>
      <w:r w:rsidR="002A719D" w:rsidRPr="00041031">
        <w:rPr>
          <w:rFonts w:ascii="Arial" w:hAnsi="Arial" w:cs="Arial"/>
          <w:sz w:val="24"/>
        </w:rPr>
        <w:t xml:space="preserve"> in the society</w:t>
      </w:r>
      <w:r w:rsidRPr="00041031">
        <w:rPr>
          <w:rFonts w:ascii="Arial" w:hAnsi="Arial" w:cs="Arial"/>
          <w:sz w:val="24"/>
        </w:rPr>
        <w:t xml:space="preserve"> (Hilton, 2023).</w:t>
      </w:r>
    </w:p>
    <w:p w:rsidR="00154003" w:rsidRPr="00041031" w:rsidRDefault="00154003" w:rsidP="00810321">
      <w:pPr>
        <w:spacing w:line="360" w:lineRule="auto"/>
        <w:jc w:val="both"/>
        <w:rPr>
          <w:rFonts w:ascii="Arial" w:hAnsi="Arial" w:cs="Arial"/>
          <w:b/>
          <w:sz w:val="24"/>
        </w:rPr>
      </w:pPr>
      <w:r w:rsidRPr="00041031">
        <w:rPr>
          <w:rFonts w:ascii="Arial" w:hAnsi="Arial" w:cs="Arial"/>
          <w:b/>
          <w:sz w:val="24"/>
        </w:rPr>
        <w:t>Analysis of Hilton's Sustainability Practices and Initiatives</w:t>
      </w:r>
    </w:p>
    <w:p w:rsidR="00154003" w:rsidRPr="00041031" w:rsidRDefault="00154003" w:rsidP="00810321">
      <w:pPr>
        <w:spacing w:line="360" w:lineRule="auto"/>
        <w:jc w:val="both"/>
        <w:rPr>
          <w:rFonts w:ascii="Arial" w:hAnsi="Arial" w:cs="Arial"/>
          <w:sz w:val="24"/>
        </w:rPr>
      </w:pPr>
      <w:r w:rsidRPr="00041031">
        <w:rPr>
          <w:rFonts w:ascii="Arial" w:hAnsi="Arial" w:cs="Arial"/>
          <w:sz w:val="24"/>
        </w:rPr>
        <w:t>Hilton's commitment to sustainability and CSR is evident in its comprehensive sustainability initiatives</w:t>
      </w:r>
      <w:r w:rsidR="002A719D" w:rsidRPr="00041031">
        <w:rPr>
          <w:rFonts w:ascii="Arial" w:hAnsi="Arial" w:cs="Arial"/>
          <w:sz w:val="24"/>
        </w:rPr>
        <w:t xml:space="preserve"> currently ongoing and preplanned for the future</w:t>
      </w:r>
      <w:r w:rsidRPr="00041031">
        <w:rPr>
          <w:rFonts w:ascii="Arial" w:hAnsi="Arial" w:cs="Arial"/>
          <w:sz w:val="24"/>
        </w:rPr>
        <w:t>. The company's "Travel with Purpose" strategy has set ambitious targets and has been recognized by various industry and sustainability organizations (Hilton, 2023). However, the implementation of these initiatives may face challenges, such as ensuring consistent adoption across its global operations and engaging with stakeholders to address complex sustainability issues (</w:t>
      </w:r>
      <w:proofErr w:type="spellStart"/>
      <w:r w:rsidRPr="00041031">
        <w:rPr>
          <w:rFonts w:ascii="Arial" w:hAnsi="Arial" w:cs="Arial"/>
          <w:sz w:val="24"/>
        </w:rPr>
        <w:t>Bohdanowicz</w:t>
      </w:r>
      <w:proofErr w:type="spellEnd"/>
      <w:r w:rsidRPr="00041031">
        <w:rPr>
          <w:rFonts w:ascii="Arial" w:hAnsi="Arial" w:cs="Arial"/>
          <w:sz w:val="24"/>
        </w:rPr>
        <w:t xml:space="preserve"> &amp; </w:t>
      </w:r>
      <w:proofErr w:type="spellStart"/>
      <w:r w:rsidRPr="00041031">
        <w:rPr>
          <w:rFonts w:ascii="Arial" w:hAnsi="Arial" w:cs="Arial"/>
          <w:sz w:val="24"/>
        </w:rPr>
        <w:t>Zientara</w:t>
      </w:r>
      <w:proofErr w:type="spellEnd"/>
      <w:r w:rsidRPr="00041031">
        <w:rPr>
          <w:rFonts w:ascii="Arial" w:hAnsi="Arial" w:cs="Arial"/>
          <w:sz w:val="24"/>
        </w:rPr>
        <w:t xml:space="preserve">, 2008; </w:t>
      </w:r>
      <w:proofErr w:type="spellStart"/>
      <w:r w:rsidRPr="00041031">
        <w:rPr>
          <w:rFonts w:ascii="Arial" w:hAnsi="Arial" w:cs="Arial"/>
          <w:sz w:val="24"/>
        </w:rPr>
        <w:t>Gössling</w:t>
      </w:r>
      <w:proofErr w:type="spellEnd"/>
      <w:r w:rsidRPr="00041031">
        <w:rPr>
          <w:rFonts w:ascii="Arial" w:hAnsi="Arial" w:cs="Arial"/>
          <w:sz w:val="24"/>
        </w:rPr>
        <w:t xml:space="preserve"> et al., 2019). N</w:t>
      </w:r>
      <w:r w:rsidR="002A719D" w:rsidRPr="00041031">
        <w:rPr>
          <w:rFonts w:ascii="Arial" w:hAnsi="Arial" w:cs="Arial"/>
          <w:sz w:val="24"/>
        </w:rPr>
        <w:t>evertheless</w:t>
      </w:r>
      <w:r w:rsidRPr="00041031">
        <w:rPr>
          <w:rFonts w:ascii="Arial" w:hAnsi="Arial" w:cs="Arial"/>
          <w:sz w:val="24"/>
        </w:rPr>
        <w:t>, Hilton's focus on sustainability and CSR demonstrates its commitment to contributing to the long-term viability of the hospitality industry.</w:t>
      </w:r>
    </w:p>
    <w:p w:rsidR="00AA2E74" w:rsidRPr="00041031" w:rsidRDefault="00AA2E74" w:rsidP="00810321">
      <w:pPr>
        <w:spacing w:line="360" w:lineRule="auto"/>
        <w:jc w:val="both"/>
        <w:rPr>
          <w:rFonts w:ascii="Arial" w:hAnsi="Arial" w:cs="Arial"/>
          <w:b/>
          <w:sz w:val="28"/>
        </w:rPr>
      </w:pPr>
      <w:r w:rsidRPr="00041031">
        <w:rPr>
          <w:rFonts w:ascii="Arial" w:hAnsi="Arial" w:cs="Arial"/>
          <w:b/>
          <w:sz w:val="28"/>
        </w:rPr>
        <w:t>Key Impact Areas of CSR in Hospitality</w:t>
      </w:r>
    </w:p>
    <w:p w:rsidR="00AA2E74" w:rsidRPr="00041031" w:rsidRDefault="00AA2E74" w:rsidP="00810321">
      <w:pPr>
        <w:spacing w:line="360" w:lineRule="auto"/>
        <w:jc w:val="both"/>
        <w:rPr>
          <w:rFonts w:ascii="Arial" w:hAnsi="Arial" w:cs="Arial"/>
          <w:sz w:val="24"/>
        </w:rPr>
      </w:pPr>
      <w:r w:rsidRPr="00041031">
        <w:rPr>
          <w:rFonts w:ascii="Arial" w:hAnsi="Arial" w:cs="Arial"/>
          <w:sz w:val="24"/>
        </w:rPr>
        <w:t xml:space="preserve">Corporate social responsibility (CSR) in the hospitality industry has the potential to create significant impact across various areas. One of </w:t>
      </w:r>
      <w:r w:rsidR="00242A31" w:rsidRPr="00041031">
        <w:rPr>
          <w:rFonts w:ascii="Arial" w:hAnsi="Arial" w:cs="Arial"/>
          <w:sz w:val="24"/>
        </w:rPr>
        <w:t xml:space="preserve">such areas is </w:t>
      </w:r>
      <w:r w:rsidRPr="00041031">
        <w:rPr>
          <w:rFonts w:ascii="Arial" w:hAnsi="Arial" w:cs="Arial"/>
          <w:sz w:val="24"/>
        </w:rPr>
        <w:t xml:space="preserve">environmental sustainability, where hospitality </w:t>
      </w:r>
      <w:r w:rsidR="00242A31" w:rsidRPr="00041031">
        <w:rPr>
          <w:rFonts w:ascii="Arial" w:hAnsi="Arial" w:cs="Arial"/>
          <w:sz w:val="24"/>
        </w:rPr>
        <w:t>organizations</w:t>
      </w:r>
      <w:r w:rsidRPr="00041031">
        <w:rPr>
          <w:rFonts w:ascii="Arial" w:hAnsi="Arial" w:cs="Arial"/>
          <w:sz w:val="24"/>
        </w:rPr>
        <w:t xml:space="preserve"> can implement</w:t>
      </w:r>
      <w:r w:rsidR="00242A31" w:rsidRPr="00041031">
        <w:rPr>
          <w:rFonts w:ascii="Arial" w:hAnsi="Arial" w:cs="Arial"/>
          <w:sz w:val="24"/>
        </w:rPr>
        <w:t xml:space="preserve"> programs</w:t>
      </w:r>
      <w:r w:rsidRPr="00041031">
        <w:rPr>
          <w:rFonts w:ascii="Arial" w:hAnsi="Arial" w:cs="Arial"/>
          <w:sz w:val="24"/>
        </w:rPr>
        <w:t xml:space="preserve"> to reduce their carbon footprint, conserve natural resources, and minimize waste (Bowe &amp; Rolf, 2015). This includes measures such as</w:t>
      </w:r>
      <w:r w:rsidR="00242A31" w:rsidRPr="00041031">
        <w:rPr>
          <w:rFonts w:ascii="Arial" w:hAnsi="Arial" w:cs="Arial"/>
          <w:sz w:val="24"/>
        </w:rPr>
        <w:t xml:space="preserve"> water-saving practices, energy-efficient technologies</w:t>
      </w:r>
      <w:r w:rsidRPr="00041031">
        <w:rPr>
          <w:rFonts w:ascii="Arial" w:hAnsi="Arial" w:cs="Arial"/>
          <w:sz w:val="24"/>
        </w:rPr>
        <w:t>, and waste management programs.</w:t>
      </w:r>
    </w:p>
    <w:p w:rsidR="00AA2E74" w:rsidRPr="00041031" w:rsidRDefault="00242A31" w:rsidP="00810321">
      <w:pPr>
        <w:spacing w:line="360" w:lineRule="auto"/>
        <w:jc w:val="both"/>
        <w:rPr>
          <w:rFonts w:ascii="Arial" w:hAnsi="Arial" w:cs="Arial"/>
          <w:sz w:val="24"/>
        </w:rPr>
      </w:pPr>
      <w:r w:rsidRPr="00041031">
        <w:rPr>
          <w:rFonts w:ascii="Arial" w:hAnsi="Arial" w:cs="Arial"/>
          <w:sz w:val="24"/>
        </w:rPr>
        <w:t xml:space="preserve">Identically, another </w:t>
      </w:r>
      <w:r w:rsidR="00AA2E74" w:rsidRPr="00041031">
        <w:rPr>
          <w:rFonts w:ascii="Arial" w:hAnsi="Arial" w:cs="Arial"/>
          <w:sz w:val="24"/>
        </w:rPr>
        <w:t xml:space="preserve">area is social responsibility, where hospitality companies can contribute </w:t>
      </w:r>
      <w:r w:rsidRPr="00041031">
        <w:rPr>
          <w:rFonts w:ascii="Arial" w:hAnsi="Arial" w:cs="Arial"/>
          <w:sz w:val="24"/>
        </w:rPr>
        <w:t xml:space="preserve">to the </w:t>
      </w:r>
      <w:r w:rsidR="00AA2E74" w:rsidRPr="00041031">
        <w:rPr>
          <w:rFonts w:ascii="Arial" w:hAnsi="Arial" w:cs="Arial"/>
          <w:sz w:val="24"/>
        </w:rPr>
        <w:t xml:space="preserve">local </w:t>
      </w:r>
      <w:r w:rsidRPr="00041031">
        <w:rPr>
          <w:rFonts w:ascii="Arial" w:hAnsi="Arial" w:cs="Arial"/>
          <w:sz w:val="24"/>
        </w:rPr>
        <w:t>communities’ welfare</w:t>
      </w:r>
      <w:r w:rsidR="00AA2E74" w:rsidRPr="00041031">
        <w:rPr>
          <w:rFonts w:ascii="Arial" w:hAnsi="Arial" w:cs="Arial"/>
          <w:sz w:val="24"/>
        </w:rPr>
        <w:t>. This can involve supporting local economic development, providing employment opportunities, and engaging in philanthropic activities (</w:t>
      </w:r>
      <w:proofErr w:type="spellStart"/>
      <w:r w:rsidR="00AA2E74" w:rsidRPr="00041031">
        <w:rPr>
          <w:rFonts w:ascii="Arial" w:hAnsi="Arial" w:cs="Arial"/>
          <w:sz w:val="24"/>
        </w:rPr>
        <w:t>Garay</w:t>
      </w:r>
      <w:proofErr w:type="spellEnd"/>
      <w:r w:rsidR="00AA2E74" w:rsidRPr="00041031">
        <w:rPr>
          <w:rFonts w:ascii="Arial" w:hAnsi="Arial" w:cs="Arial"/>
          <w:sz w:val="24"/>
        </w:rPr>
        <w:t xml:space="preserve"> &amp; Font, 2012). Hilton, for </w:t>
      </w:r>
      <w:r w:rsidRPr="00041031">
        <w:rPr>
          <w:rFonts w:ascii="Arial" w:hAnsi="Arial" w:cs="Arial"/>
          <w:sz w:val="24"/>
        </w:rPr>
        <w:t>instance</w:t>
      </w:r>
      <w:r w:rsidR="00AA2E74" w:rsidRPr="00041031">
        <w:rPr>
          <w:rFonts w:ascii="Arial" w:hAnsi="Arial" w:cs="Arial"/>
          <w:sz w:val="24"/>
        </w:rPr>
        <w:t>, has partnered with the International Youth Foundation to provide job training and skills development programs for young people in the communities where it operates (Hilton, 2023).</w:t>
      </w:r>
    </w:p>
    <w:p w:rsidR="00FE3E90" w:rsidRPr="00041031" w:rsidRDefault="00242A31" w:rsidP="00810321">
      <w:pPr>
        <w:spacing w:line="360" w:lineRule="auto"/>
        <w:jc w:val="both"/>
        <w:rPr>
          <w:rFonts w:ascii="Arial" w:hAnsi="Arial" w:cs="Arial"/>
          <w:sz w:val="24"/>
        </w:rPr>
      </w:pPr>
      <w:r w:rsidRPr="00041031">
        <w:rPr>
          <w:rFonts w:ascii="Arial" w:hAnsi="Arial" w:cs="Arial"/>
          <w:sz w:val="24"/>
        </w:rPr>
        <w:t>Conclusively</w:t>
      </w:r>
      <w:r w:rsidR="00AA2E74" w:rsidRPr="00041031">
        <w:rPr>
          <w:rFonts w:ascii="Arial" w:hAnsi="Arial" w:cs="Arial"/>
          <w:sz w:val="24"/>
        </w:rPr>
        <w:t xml:space="preserve">, CSR in hospitality can also have a significant impact on employee welfare and diversity. By </w:t>
      </w:r>
      <w:r w:rsidRPr="00041031">
        <w:rPr>
          <w:rFonts w:ascii="Arial" w:hAnsi="Arial" w:cs="Arial"/>
          <w:sz w:val="24"/>
        </w:rPr>
        <w:t>promoting</w:t>
      </w:r>
      <w:r w:rsidR="00AA2E74" w:rsidRPr="00041031">
        <w:rPr>
          <w:rFonts w:ascii="Arial" w:hAnsi="Arial" w:cs="Arial"/>
          <w:sz w:val="24"/>
        </w:rPr>
        <w:t xml:space="preserve"> a</w:t>
      </w:r>
      <w:r w:rsidRPr="00041031">
        <w:rPr>
          <w:rFonts w:ascii="Arial" w:hAnsi="Arial" w:cs="Arial"/>
          <w:sz w:val="24"/>
        </w:rPr>
        <w:t>n</w:t>
      </w:r>
      <w:r w:rsidR="00AA2E74" w:rsidRPr="00041031">
        <w:rPr>
          <w:rFonts w:ascii="Arial" w:hAnsi="Arial" w:cs="Arial"/>
          <w:sz w:val="24"/>
        </w:rPr>
        <w:t xml:space="preserve"> inclusive and supportive work</w:t>
      </w:r>
      <w:r w:rsidRPr="00041031">
        <w:rPr>
          <w:rFonts w:ascii="Arial" w:hAnsi="Arial" w:cs="Arial"/>
          <w:sz w:val="24"/>
        </w:rPr>
        <w:t>ing</w:t>
      </w:r>
      <w:r w:rsidR="00AA2E74" w:rsidRPr="00041031">
        <w:rPr>
          <w:rFonts w:ascii="Arial" w:hAnsi="Arial" w:cs="Arial"/>
          <w:sz w:val="24"/>
        </w:rPr>
        <w:t xml:space="preserve"> environment, hospitality companies can attract and retain talented staff, improve employee satisfaction, and promote a more diverse and equitable workforce (</w:t>
      </w:r>
      <w:proofErr w:type="spellStart"/>
      <w:r w:rsidR="00AA2E74" w:rsidRPr="00041031">
        <w:rPr>
          <w:rFonts w:ascii="Arial" w:hAnsi="Arial" w:cs="Arial"/>
          <w:sz w:val="24"/>
        </w:rPr>
        <w:t>Girardelli</w:t>
      </w:r>
      <w:proofErr w:type="spellEnd"/>
      <w:r w:rsidR="00AA2E74" w:rsidRPr="00041031">
        <w:rPr>
          <w:rFonts w:ascii="Arial" w:hAnsi="Arial" w:cs="Arial"/>
          <w:sz w:val="24"/>
        </w:rPr>
        <w:t xml:space="preserve"> et al., 2021). Hilton's "Travel with Purpose" strategy, for instance, includes initiatives to enhance employee well-being and support underrepresented groups in the industry.</w:t>
      </w:r>
    </w:p>
    <w:p w:rsidR="00124755" w:rsidRPr="00041031" w:rsidRDefault="00124755" w:rsidP="00810321">
      <w:pPr>
        <w:spacing w:line="360" w:lineRule="auto"/>
        <w:jc w:val="both"/>
        <w:rPr>
          <w:rFonts w:ascii="Arial" w:hAnsi="Arial" w:cs="Arial"/>
          <w:b/>
          <w:sz w:val="28"/>
        </w:rPr>
      </w:pPr>
      <w:r w:rsidRPr="00041031">
        <w:rPr>
          <w:rFonts w:ascii="Arial" w:hAnsi="Arial" w:cs="Arial"/>
          <w:b/>
          <w:sz w:val="28"/>
        </w:rPr>
        <w:t>Challenges and Oppo</w:t>
      </w:r>
      <w:r w:rsidR="00812893" w:rsidRPr="00041031">
        <w:rPr>
          <w:rFonts w:ascii="Arial" w:hAnsi="Arial" w:cs="Arial"/>
          <w:b/>
          <w:sz w:val="28"/>
        </w:rPr>
        <w:t>rtunities in CSR Implementation</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 xml:space="preserve">While Hilton's CSR initiatives demonstrate a </w:t>
      </w:r>
      <w:r w:rsidR="000208BB" w:rsidRPr="00041031">
        <w:rPr>
          <w:rFonts w:ascii="Arial" w:hAnsi="Arial" w:cs="Arial"/>
          <w:sz w:val="24"/>
        </w:rPr>
        <w:t>cemented</w:t>
      </w:r>
      <w:r w:rsidRPr="00041031">
        <w:rPr>
          <w:rFonts w:ascii="Arial" w:hAnsi="Arial" w:cs="Arial"/>
          <w:sz w:val="24"/>
        </w:rPr>
        <w:t xml:space="preserve"> commitment to sustainability and social responsibility, the implementation of these programs can present both challenges and opportunities. One of the key challenges is ensuring consistent adoption and implementation of CSR practices across Hilton's global operations (</w:t>
      </w:r>
      <w:proofErr w:type="spellStart"/>
      <w:r w:rsidRPr="00041031">
        <w:rPr>
          <w:rFonts w:ascii="Arial" w:hAnsi="Arial" w:cs="Arial"/>
          <w:sz w:val="24"/>
        </w:rPr>
        <w:t>Girardelli</w:t>
      </w:r>
      <w:proofErr w:type="spellEnd"/>
      <w:r w:rsidRPr="00041031">
        <w:rPr>
          <w:rFonts w:ascii="Arial" w:hAnsi="Arial" w:cs="Arial"/>
          <w:sz w:val="24"/>
        </w:rPr>
        <w:t xml:space="preserve"> et al., 2021). With </w:t>
      </w:r>
      <w:r w:rsidR="000208BB" w:rsidRPr="00041031">
        <w:rPr>
          <w:rFonts w:ascii="Arial" w:hAnsi="Arial" w:cs="Arial"/>
          <w:sz w:val="24"/>
        </w:rPr>
        <w:t>companies</w:t>
      </w:r>
      <w:r w:rsidRPr="00041031">
        <w:rPr>
          <w:rFonts w:ascii="Arial" w:hAnsi="Arial" w:cs="Arial"/>
          <w:sz w:val="24"/>
        </w:rPr>
        <w:t xml:space="preserve"> in over 119 countries, Hilton must navigate diverse cultural, regulatory, and economic environments, which can make it difficult to maintain a standardized approach </w:t>
      </w:r>
      <w:r w:rsidR="00812893" w:rsidRPr="00041031">
        <w:rPr>
          <w:rFonts w:ascii="Arial" w:hAnsi="Arial" w:cs="Arial"/>
          <w:sz w:val="24"/>
        </w:rPr>
        <w:t>to CSR (</w:t>
      </w:r>
      <w:proofErr w:type="spellStart"/>
      <w:r w:rsidR="00812893" w:rsidRPr="00041031">
        <w:rPr>
          <w:rFonts w:ascii="Arial" w:hAnsi="Arial" w:cs="Arial"/>
          <w:sz w:val="24"/>
        </w:rPr>
        <w:t>Gössling</w:t>
      </w:r>
      <w:proofErr w:type="spellEnd"/>
      <w:r w:rsidR="00812893" w:rsidRPr="00041031">
        <w:rPr>
          <w:rFonts w:ascii="Arial" w:hAnsi="Arial" w:cs="Arial"/>
          <w:sz w:val="24"/>
        </w:rPr>
        <w:t xml:space="preserve"> et al., 2019).</w:t>
      </w:r>
    </w:p>
    <w:p w:rsidR="00124755" w:rsidRPr="00041031" w:rsidRDefault="00DF023A" w:rsidP="00810321">
      <w:pPr>
        <w:spacing w:line="360" w:lineRule="auto"/>
        <w:jc w:val="both"/>
        <w:rPr>
          <w:rFonts w:ascii="Arial" w:hAnsi="Arial" w:cs="Arial"/>
          <w:sz w:val="24"/>
        </w:rPr>
      </w:pPr>
      <w:r w:rsidRPr="00041031">
        <w:rPr>
          <w:rFonts w:ascii="Arial" w:hAnsi="Arial" w:cs="Arial"/>
          <w:sz w:val="24"/>
        </w:rPr>
        <w:t>Furthermore</w:t>
      </w:r>
      <w:r w:rsidR="00124755" w:rsidRPr="00041031">
        <w:rPr>
          <w:rFonts w:ascii="Arial" w:hAnsi="Arial" w:cs="Arial"/>
          <w:sz w:val="24"/>
        </w:rPr>
        <w:t>, engaging stakeholders, such as guests, employees, and local communities, in the CSR process can be a significant challenge. Effective stakeholder engagement is crucial for identifying and addressing the diverse needs and expectations of these groups, which can vary significantly across different markets (Coles et al., 2013). Hilton must invest</w:t>
      </w:r>
      <w:r w:rsidR="000208BB" w:rsidRPr="00041031">
        <w:rPr>
          <w:rFonts w:ascii="Arial" w:hAnsi="Arial" w:cs="Arial"/>
          <w:sz w:val="24"/>
        </w:rPr>
        <w:t xml:space="preserve"> immensely in</w:t>
      </w:r>
      <w:r w:rsidR="00124755" w:rsidRPr="00041031">
        <w:rPr>
          <w:rFonts w:ascii="Arial" w:hAnsi="Arial" w:cs="Arial"/>
          <w:sz w:val="24"/>
        </w:rPr>
        <w:t xml:space="preserve"> time and resources </w:t>
      </w:r>
      <w:r w:rsidR="000208BB" w:rsidRPr="00041031">
        <w:rPr>
          <w:rFonts w:ascii="Arial" w:hAnsi="Arial" w:cs="Arial"/>
          <w:sz w:val="24"/>
        </w:rPr>
        <w:t>to enable strong</w:t>
      </w:r>
      <w:r w:rsidR="00124755" w:rsidRPr="00041031">
        <w:rPr>
          <w:rFonts w:ascii="Arial" w:hAnsi="Arial" w:cs="Arial"/>
          <w:sz w:val="24"/>
        </w:rPr>
        <w:t xml:space="preserve"> partnerships and communication channels to ensure the </w:t>
      </w:r>
      <w:r w:rsidR="00812893" w:rsidRPr="00041031">
        <w:rPr>
          <w:rFonts w:ascii="Arial" w:hAnsi="Arial" w:cs="Arial"/>
          <w:sz w:val="24"/>
        </w:rPr>
        <w:t>success of its CSR initiatives.</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 xml:space="preserve">However, the implementation of </w:t>
      </w:r>
      <w:r w:rsidR="00DD25A0" w:rsidRPr="00041031">
        <w:rPr>
          <w:rFonts w:ascii="Arial" w:hAnsi="Arial" w:cs="Arial"/>
          <w:sz w:val="24"/>
        </w:rPr>
        <w:t>large scale</w:t>
      </w:r>
      <w:r w:rsidRPr="00041031">
        <w:rPr>
          <w:rFonts w:ascii="Arial" w:hAnsi="Arial" w:cs="Arial"/>
          <w:sz w:val="24"/>
        </w:rPr>
        <w:t xml:space="preserve"> CSR programs also presents significant opportunities for Hilton. By demonstrating a commitment to sustainability and social responsibility, Hilton can enhance its brand reputation, attract and retain environmentally and socially con</w:t>
      </w:r>
      <w:r w:rsidR="00DD25A0" w:rsidRPr="00041031">
        <w:rPr>
          <w:rFonts w:ascii="Arial" w:hAnsi="Arial" w:cs="Arial"/>
          <w:sz w:val="24"/>
        </w:rPr>
        <w:t>scious guests and employees, as well as</w:t>
      </w:r>
      <w:r w:rsidRPr="00041031">
        <w:rPr>
          <w:rFonts w:ascii="Arial" w:hAnsi="Arial" w:cs="Arial"/>
          <w:sz w:val="24"/>
        </w:rPr>
        <w:t xml:space="preserve"> differentiate itself from its competitors (Lee et al., 2013). This can lead to increased customer loyalty, employee engagement</w:t>
      </w:r>
      <w:r w:rsidR="00DF023A" w:rsidRPr="00041031">
        <w:rPr>
          <w:rFonts w:ascii="Arial" w:hAnsi="Arial" w:cs="Arial"/>
          <w:sz w:val="24"/>
        </w:rPr>
        <w:t xml:space="preserve"> and satisfaction – and more importantly, </w:t>
      </w:r>
      <w:r w:rsidR="00812893" w:rsidRPr="00041031">
        <w:rPr>
          <w:rFonts w:ascii="Arial" w:hAnsi="Arial" w:cs="Arial"/>
          <w:sz w:val="24"/>
        </w:rPr>
        <w:t>improved financial performance.</w:t>
      </w:r>
    </w:p>
    <w:p w:rsidR="00124755" w:rsidRPr="00041031" w:rsidRDefault="00124755" w:rsidP="00810321">
      <w:pPr>
        <w:spacing w:line="360" w:lineRule="auto"/>
        <w:jc w:val="both"/>
        <w:rPr>
          <w:rFonts w:ascii="Arial" w:hAnsi="Arial" w:cs="Arial"/>
          <w:b/>
          <w:sz w:val="24"/>
        </w:rPr>
      </w:pPr>
      <w:r w:rsidRPr="00041031">
        <w:rPr>
          <w:rFonts w:ascii="Arial" w:hAnsi="Arial" w:cs="Arial"/>
          <w:b/>
          <w:sz w:val="24"/>
        </w:rPr>
        <w:t>Regulatory Co</w:t>
      </w:r>
      <w:r w:rsidR="00812893" w:rsidRPr="00041031">
        <w:rPr>
          <w:rFonts w:ascii="Arial" w:hAnsi="Arial" w:cs="Arial"/>
          <w:b/>
          <w:sz w:val="24"/>
        </w:rPr>
        <w:t>mpliance and Ethical Challenges</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 xml:space="preserve">As a global hospitality company, Hilton must navigate a complex regulatory landscape, which can pose challenges for its CSR implementation. Compliance </w:t>
      </w:r>
      <w:r w:rsidR="00C30E4B" w:rsidRPr="00041031">
        <w:rPr>
          <w:rFonts w:ascii="Arial" w:hAnsi="Arial" w:cs="Arial"/>
          <w:sz w:val="24"/>
        </w:rPr>
        <w:t>with labor laws, environmental regulations</w:t>
      </w:r>
      <w:r w:rsidRPr="00041031">
        <w:rPr>
          <w:rFonts w:ascii="Arial" w:hAnsi="Arial" w:cs="Arial"/>
          <w:sz w:val="24"/>
        </w:rPr>
        <w:t>, and anti-corruption policies can require significant resources and ongoing monitoring (</w:t>
      </w:r>
      <w:proofErr w:type="spellStart"/>
      <w:r w:rsidRPr="00041031">
        <w:rPr>
          <w:rFonts w:ascii="Arial" w:hAnsi="Arial" w:cs="Arial"/>
          <w:sz w:val="24"/>
        </w:rPr>
        <w:t>Garay</w:t>
      </w:r>
      <w:proofErr w:type="spellEnd"/>
      <w:r w:rsidRPr="00041031">
        <w:rPr>
          <w:rFonts w:ascii="Arial" w:hAnsi="Arial" w:cs="Arial"/>
          <w:sz w:val="24"/>
        </w:rPr>
        <w:t xml:space="preserve"> &amp; Font, 2012). Failure to meet these regulatory requirements can result in legal and financial penalties, as well as reputational damage.</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 xml:space="preserve">Moreover, the hospitality industry is often associated with ethical challenges, such as human trafficking, labor exploitation, and environmental degradation (Font et al., 2016). Hilton must be </w:t>
      </w:r>
      <w:r w:rsidR="00B925E2" w:rsidRPr="00041031">
        <w:rPr>
          <w:rFonts w:ascii="Arial" w:hAnsi="Arial" w:cs="Arial"/>
          <w:sz w:val="24"/>
        </w:rPr>
        <w:t>cautious</w:t>
      </w:r>
      <w:r w:rsidRPr="00041031">
        <w:rPr>
          <w:rFonts w:ascii="Arial" w:hAnsi="Arial" w:cs="Arial"/>
          <w:sz w:val="24"/>
        </w:rPr>
        <w:t xml:space="preserve"> in addressing these ethical concerns and developing robust policies and procedures to ensure that its operations and supply chain adhere to the highest standards of ethical conduct.</w:t>
      </w:r>
    </w:p>
    <w:p w:rsidR="00124755" w:rsidRPr="00041031" w:rsidRDefault="00124755" w:rsidP="00810321">
      <w:pPr>
        <w:spacing w:line="360" w:lineRule="auto"/>
        <w:jc w:val="both"/>
        <w:rPr>
          <w:rFonts w:ascii="Arial" w:hAnsi="Arial" w:cs="Arial"/>
          <w:b/>
          <w:sz w:val="24"/>
        </w:rPr>
      </w:pPr>
      <w:r w:rsidRPr="00041031">
        <w:rPr>
          <w:rFonts w:ascii="Arial" w:hAnsi="Arial" w:cs="Arial"/>
          <w:b/>
          <w:sz w:val="24"/>
        </w:rPr>
        <w:t>Financial Considerations and ROI of CSR Initiatives</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Implementing comprehensive CSR initiatives can require significant financial investment, which can be a concern for hospitality c</w:t>
      </w:r>
      <w:r w:rsidR="00B925E2" w:rsidRPr="00041031">
        <w:rPr>
          <w:rFonts w:ascii="Arial" w:hAnsi="Arial" w:cs="Arial"/>
          <w:sz w:val="24"/>
        </w:rPr>
        <w:t>ompanies like Hilton. However, research</w:t>
      </w:r>
      <w:r w:rsidRPr="00041031">
        <w:rPr>
          <w:rFonts w:ascii="Arial" w:hAnsi="Arial" w:cs="Arial"/>
          <w:sz w:val="24"/>
        </w:rPr>
        <w:t xml:space="preserve"> have shown that well-designed CSR programs can generate a positive return on investment (ROI) by enhancing brand reputation, increasing customer loyalty, and improving operational e</w:t>
      </w:r>
      <w:r w:rsidR="00812893" w:rsidRPr="00041031">
        <w:rPr>
          <w:rFonts w:ascii="Arial" w:hAnsi="Arial" w:cs="Arial"/>
          <w:sz w:val="24"/>
        </w:rPr>
        <w:t>fficiency (Novak et al., 2022).</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 xml:space="preserve">Hilton's investment in renewable energy, for example, not only reduces its environmental impact but also generates long-term cost savings through reduced energy expenses (Hilton, 2023). Similarly, the company's community engagement and employee welfare programs can contribute to improved employee morale, productivity, and retention, ultimately benefiting the bottom </w:t>
      </w:r>
      <w:r w:rsidR="00812893" w:rsidRPr="00041031">
        <w:rPr>
          <w:rFonts w:ascii="Arial" w:hAnsi="Arial" w:cs="Arial"/>
          <w:sz w:val="24"/>
        </w:rPr>
        <w:t>line (</w:t>
      </w:r>
      <w:proofErr w:type="spellStart"/>
      <w:r w:rsidR="00812893" w:rsidRPr="00041031">
        <w:rPr>
          <w:rFonts w:ascii="Arial" w:hAnsi="Arial" w:cs="Arial"/>
          <w:sz w:val="24"/>
        </w:rPr>
        <w:t>Girardelli</w:t>
      </w:r>
      <w:proofErr w:type="spellEnd"/>
      <w:r w:rsidR="00812893" w:rsidRPr="00041031">
        <w:rPr>
          <w:rFonts w:ascii="Arial" w:hAnsi="Arial" w:cs="Arial"/>
          <w:sz w:val="24"/>
        </w:rPr>
        <w:t xml:space="preserve"> et al., 2021).</w:t>
      </w:r>
    </w:p>
    <w:p w:rsidR="00124755" w:rsidRPr="00041031" w:rsidRDefault="00124755" w:rsidP="00810321">
      <w:pPr>
        <w:spacing w:line="360" w:lineRule="auto"/>
        <w:jc w:val="both"/>
        <w:rPr>
          <w:rFonts w:ascii="Arial" w:hAnsi="Arial" w:cs="Arial"/>
          <w:sz w:val="24"/>
        </w:rPr>
      </w:pPr>
      <w:r w:rsidRPr="00041031">
        <w:rPr>
          <w:rFonts w:ascii="Arial" w:hAnsi="Arial" w:cs="Arial"/>
          <w:sz w:val="24"/>
        </w:rPr>
        <w:t>By carefully planning and measuring the impact of its CSR initiatives, Hilton can ensure that its investments in sustainability and social responsibility generate tangible business benefits and contribute to the long-term success of the company.</w:t>
      </w:r>
    </w:p>
    <w:p w:rsidR="00F10C79" w:rsidRDefault="00F10C79" w:rsidP="00810321">
      <w:pPr>
        <w:spacing w:line="360" w:lineRule="auto"/>
        <w:jc w:val="both"/>
        <w:rPr>
          <w:rFonts w:ascii="Arial" w:hAnsi="Arial" w:cs="Arial"/>
          <w:b/>
          <w:sz w:val="28"/>
        </w:rPr>
      </w:pPr>
    </w:p>
    <w:p w:rsidR="00F10C79" w:rsidRDefault="00F10C79" w:rsidP="00810321">
      <w:pPr>
        <w:spacing w:line="360" w:lineRule="auto"/>
        <w:jc w:val="both"/>
        <w:rPr>
          <w:rFonts w:ascii="Arial" w:hAnsi="Arial" w:cs="Arial"/>
          <w:b/>
          <w:sz w:val="28"/>
        </w:rPr>
      </w:pPr>
    </w:p>
    <w:p w:rsidR="00C17183" w:rsidRPr="00041031" w:rsidRDefault="00C17183" w:rsidP="00810321">
      <w:pPr>
        <w:spacing w:line="360" w:lineRule="auto"/>
        <w:jc w:val="both"/>
        <w:rPr>
          <w:rFonts w:ascii="Arial" w:hAnsi="Arial" w:cs="Arial"/>
          <w:b/>
          <w:sz w:val="28"/>
        </w:rPr>
      </w:pPr>
      <w:r w:rsidRPr="00041031">
        <w:rPr>
          <w:rFonts w:ascii="Arial" w:hAnsi="Arial" w:cs="Arial"/>
          <w:b/>
          <w:sz w:val="28"/>
        </w:rPr>
        <w:t>Recommendations for Enhancing CSR Impact at Hilton</w:t>
      </w:r>
    </w:p>
    <w:p w:rsidR="00C17183" w:rsidRPr="00041031" w:rsidRDefault="00C17183" w:rsidP="00810321">
      <w:pPr>
        <w:spacing w:line="360" w:lineRule="auto"/>
        <w:jc w:val="both"/>
        <w:rPr>
          <w:rFonts w:ascii="Arial" w:hAnsi="Arial" w:cs="Arial"/>
          <w:sz w:val="24"/>
        </w:rPr>
      </w:pPr>
      <w:r w:rsidRPr="00041031">
        <w:rPr>
          <w:rFonts w:ascii="Arial" w:hAnsi="Arial" w:cs="Arial"/>
          <w:sz w:val="24"/>
        </w:rPr>
        <w:t>To further enhance the impact of its CSR initiatives, Hilton should consider seve</w:t>
      </w:r>
      <w:r w:rsidR="000F0C97" w:rsidRPr="00041031">
        <w:rPr>
          <w:rFonts w:ascii="Arial" w:hAnsi="Arial" w:cs="Arial"/>
          <w:sz w:val="24"/>
        </w:rPr>
        <w:t>ral key recommendations. Foremost</w:t>
      </w:r>
      <w:r w:rsidRPr="00041031">
        <w:rPr>
          <w:rFonts w:ascii="Arial" w:hAnsi="Arial" w:cs="Arial"/>
          <w:sz w:val="24"/>
        </w:rPr>
        <w:t>, the company should strengthen its stakeholder engagement efforts by actively involving guests, employees, and local communities in the development and implementation of its CSR programs (</w:t>
      </w:r>
      <w:proofErr w:type="spellStart"/>
      <w:r w:rsidRPr="00041031">
        <w:rPr>
          <w:rFonts w:ascii="Arial" w:hAnsi="Arial" w:cs="Arial"/>
          <w:sz w:val="24"/>
        </w:rPr>
        <w:t>Bohdanowicz</w:t>
      </w:r>
      <w:proofErr w:type="spellEnd"/>
      <w:r w:rsidRPr="00041031">
        <w:rPr>
          <w:rFonts w:ascii="Arial" w:hAnsi="Arial" w:cs="Arial"/>
          <w:sz w:val="24"/>
        </w:rPr>
        <w:t xml:space="preserve"> &amp; </w:t>
      </w:r>
      <w:proofErr w:type="spellStart"/>
      <w:r w:rsidRPr="00041031">
        <w:rPr>
          <w:rFonts w:ascii="Arial" w:hAnsi="Arial" w:cs="Arial"/>
          <w:sz w:val="24"/>
        </w:rPr>
        <w:t>Zientara</w:t>
      </w:r>
      <w:proofErr w:type="spellEnd"/>
      <w:r w:rsidRPr="00041031">
        <w:rPr>
          <w:rFonts w:ascii="Arial" w:hAnsi="Arial" w:cs="Arial"/>
          <w:sz w:val="24"/>
        </w:rPr>
        <w:t>, 2011). This can help ensure that Hilton's CSR initiatives are aligned with the needs and expectations of its key stakeholders, leading to greater effectiveness and buy-in (</w:t>
      </w:r>
      <w:proofErr w:type="spellStart"/>
      <w:r w:rsidRPr="00041031">
        <w:rPr>
          <w:rFonts w:ascii="Arial" w:hAnsi="Arial" w:cs="Arial"/>
          <w:sz w:val="24"/>
        </w:rPr>
        <w:t>Säwe</w:t>
      </w:r>
      <w:proofErr w:type="spellEnd"/>
      <w:r w:rsidRPr="00041031">
        <w:rPr>
          <w:rFonts w:ascii="Arial" w:hAnsi="Arial" w:cs="Arial"/>
          <w:sz w:val="24"/>
        </w:rPr>
        <w:t xml:space="preserve"> &amp; </w:t>
      </w:r>
      <w:proofErr w:type="spellStart"/>
      <w:r w:rsidRPr="00041031">
        <w:rPr>
          <w:rFonts w:ascii="Arial" w:hAnsi="Arial" w:cs="Arial"/>
          <w:sz w:val="24"/>
        </w:rPr>
        <w:t>Uggla</w:t>
      </w:r>
      <w:proofErr w:type="spellEnd"/>
      <w:r w:rsidRPr="00041031">
        <w:rPr>
          <w:rFonts w:ascii="Arial" w:hAnsi="Arial" w:cs="Arial"/>
          <w:sz w:val="24"/>
        </w:rPr>
        <w:t>, 2020).</w:t>
      </w:r>
    </w:p>
    <w:p w:rsidR="00C17183" w:rsidRPr="00041031" w:rsidRDefault="00BE2A40" w:rsidP="00810321">
      <w:pPr>
        <w:spacing w:line="360" w:lineRule="auto"/>
        <w:jc w:val="both"/>
        <w:rPr>
          <w:rFonts w:ascii="Arial" w:hAnsi="Arial" w:cs="Arial"/>
          <w:sz w:val="24"/>
        </w:rPr>
      </w:pPr>
      <w:r w:rsidRPr="00041031">
        <w:rPr>
          <w:rFonts w:ascii="Arial" w:hAnsi="Arial" w:cs="Arial"/>
          <w:sz w:val="24"/>
        </w:rPr>
        <w:t>Following that</w:t>
      </w:r>
      <w:r w:rsidR="00C17183" w:rsidRPr="00041031">
        <w:rPr>
          <w:rFonts w:ascii="Arial" w:hAnsi="Arial" w:cs="Arial"/>
          <w:sz w:val="24"/>
        </w:rPr>
        <w:t>, Hilton should contin</w:t>
      </w:r>
      <w:r w:rsidRPr="00041031">
        <w:rPr>
          <w:rFonts w:ascii="Arial" w:hAnsi="Arial" w:cs="Arial"/>
          <w:sz w:val="24"/>
        </w:rPr>
        <w:t>ually</w:t>
      </w:r>
      <w:r w:rsidR="00C17183" w:rsidRPr="00041031">
        <w:rPr>
          <w:rFonts w:ascii="Arial" w:hAnsi="Arial" w:cs="Arial"/>
          <w:sz w:val="24"/>
        </w:rPr>
        <w:t xml:space="preserve"> invest in innovative sustainability technologies and practices to reduce its environmental footprint</w:t>
      </w:r>
      <w:r w:rsidRPr="00041031">
        <w:rPr>
          <w:rFonts w:ascii="Arial" w:hAnsi="Arial" w:cs="Arial"/>
          <w:sz w:val="24"/>
        </w:rPr>
        <w:t>. This may include exploring novel</w:t>
      </w:r>
      <w:r w:rsidR="00C17183" w:rsidRPr="00041031">
        <w:rPr>
          <w:rFonts w:ascii="Arial" w:hAnsi="Arial" w:cs="Arial"/>
          <w:sz w:val="24"/>
        </w:rPr>
        <w:t xml:space="preserve"> renewable energy sources, implementing advanced waste management systems, and optimizing water usage (Dalton et al., 2016). By staying at the forefront of sustainability innovation, Hilton can further differentiate itself in the market and strengthen its reputation as an industry leader in environmental responsibility.</w:t>
      </w:r>
    </w:p>
    <w:p w:rsidR="00C17183" w:rsidRPr="00041031" w:rsidRDefault="00C17183" w:rsidP="00810321">
      <w:pPr>
        <w:spacing w:line="360" w:lineRule="auto"/>
        <w:jc w:val="both"/>
        <w:rPr>
          <w:rFonts w:ascii="Arial" w:hAnsi="Arial" w:cs="Arial"/>
          <w:sz w:val="24"/>
        </w:rPr>
      </w:pPr>
      <w:r w:rsidRPr="00041031">
        <w:rPr>
          <w:rFonts w:ascii="Arial" w:hAnsi="Arial" w:cs="Arial"/>
          <w:sz w:val="24"/>
        </w:rPr>
        <w:t>Additionally, Hilton should enhance its employee engagement and development programs to foster a more diverse, inclusive, and dedicated workforce (</w:t>
      </w:r>
      <w:proofErr w:type="spellStart"/>
      <w:r w:rsidRPr="00041031">
        <w:rPr>
          <w:rFonts w:ascii="Arial" w:hAnsi="Arial" w:cs="Arial"/>
          <w:sz w:val="24"/>
        </w:rPr>
        <w:t>Girardelli</w:t>
      </w:r>
      <w:proofErr w:type="spellEnd"/>
      <w:r w:rsidRPr="00041031">
        <w:rPr>
          <w:rFonts w:ascii="Arial" w:hAnsi="Arial" w:cs="Arial"/>
          <w:sz w:val="24"/>
        </w:rPr>
        <w:t xml:space="preserve"> et al., 2021). This can involve initiatives such as expanded training opportunities, mentorship programs, and employee-led sustainability and community projects (</w:t>
      </w:r>
      <w:proofErr w:type="spellStart"/>
      <w:r w:rsidRPr="00041031">
        <w:rPr>
          <w:rFonts w:ascii="Arial" w:hAnsi="Arial" w:cs="Arial"/>
          <w:sz w:val="24"/>
        </w:rPr>
        <w:t>Prayag</w:t>
      </w:r>
      <w:proofErr w:type="spellEnd"/>
      <w:r w:rsidRPr="00041031">
        <w:rPr>
          <w:rFonts w:ascii="Arial" w:hAnsi="Arial" w:cs="Arial"/>
          <w:sz w:val="24"/>
        </w:rPr>
        <w:t xml:space="preserve"> &amp; </w:t>
      </w:r>
      <w:proofErr w:type="spellStart"/>
      <w:r w:rsidRPr="00041031">
        <w:rPr>
          <w:rFonts w:ascii="Arial" w:hAnsi="Arial" w:cs="Arial"/>
          <w:sz w:val="24"/>
        </w:rPr>
        <w:t>Ozanne</w:t>
      </w:r>
      <w:proofErr w:type="spellEnd"/>
      <w:r w:rsidRPr="00041031">
        <w:rPr>
          <w:rFonts w:ascii="Arial" w:hAnsi="Arial" w:cs="Arial"/>
          <w:sz w:val="24"/>
        </w:rPr>
        <w:t>, 2018).</w:t>
      </w:r>
    </w:p>
    <w:p w:rsidR="00C17183" w:rsidRPr="00041031" w:rsidRDefault="00C17183" w:rsidP="00810321">
      <w:pPr>
        <w:spacing w:line="360" w:lineRule="auto"/>
        <w:jc w:val="both"/>
        <w:rPr>
          <w:rFonts w:ascii="Arial" w:hAnsi="Arial" w:cs="Arial"/>
          <w:sz w:val="24"/>
        </w:rPr>
      </w:pPr>
      <w:r w:rsidRPr="00041031">
        <w:rPr>
          <w:rFonts w:ascii="Arial" w:hAnsi="Arial" w:cs="Arial"/>
          <w:sz w:val="24"/>
        </w:rPr>
        <w:t>Furthermore, Hilton should continue to align its CSR efforts with the United Nations Sustainable Development Goals (SDGs), which provide a comprehensive framework for addressing global sustainability and social challenges (</w:t>
      </w:r>
      <w:proofErr w:type="spellStart"/>
      <w:r w:rsidRPr="00041031">
        <w:rPr>
          <w:rFonts w:ascii="Arial" w:hAnsi="Arial" w:cs="Arial"/>
          <w:sz w:val="24"/>
        </w:rPr>
        <w:t>Scheyvens</w:t>
      </w:r>
      <w:proofErr w:type="spellEnd"/>
      <w:r w:rsidRPr="00041031">
        <w:rPr>
          <w:rFonts w:ascii="Arial" w:hAnsi="Arial" w:cs="Arial"/>
          <w:sz w:val="24"/>
        </w:rPr>
        <w:t xml:space="preserve"> &amp; Hughes, 2019). By actively contributing to the achievement of the SDGs, Hilton can amplify the impact of its CSR initiatives and demonstrate its commitment to sustainable development on a global scale.</w:t>
      </w:r>
    </w:p>
    <w:p w:rsidR="00117085" w:rsidRPr="00041031" w:rsidRDefault="00C17183" w:rsidP="00810321">
      <w:pPr>
        <w:spacing w:line="360" w:lineRule="auto"/>
        <w:jc w:val="both"/>
        <w:rPr>
          <w:rFonts w:ascii="Arial" w:hAnsi="Arial" w:cs="Arial"/>
          <w:sz w:val="24"/>
        </w:rPr>
      </w:pPr>
      <w:r w:rsidRPr="00041031">
        <w:rPr>
          <w:rFonts w:ascii="Arial" w:hAnsi="Arial" w:cs="Arial"/>
          <w:sz w:val="24"/>
        </w:rPr>
        <w:t>Finally, Hilton should prioritize transparent reporting and communication of its CSR achievements, challenges, and future plans (</w:t>
      </w:r>
      <w:proofErr w:type="spellStart"/>
      <w:r w:rsidRPr="00041031">
        <w:rPr>
          <w:rFonts w:ascii="Arial" w:hAnsi="Arial" w:cs="Arial"/>
          <w:sz w:val="24"/>
        </w:rPr>
        <w:t>Scheyvens</w:t>
      </w:r>
      <w:proofErr w:type="spellEnd"/>
      <w:r w:rsidRPr="00041031">
        <w:rPr>
          <w:rFonts w:ascii="Arial" w:hAnsi="Arial" w:cs="Arial"/>
          <w:sz w:val="24"/>
        </w:rPr>
        <w:t xml:space="preserve"> &amp; Hughes, 2019). This can help build trust with stakeholders, enhance brand reputation, and inspire other hospitality companies to follow suit in promoting sustainability and social responsibility within the industry.</w:t>
      </w:r>
    </w:p>
    <w:p w:rsidR="00C17183" w:rsidRPr="00041031" w:rsidRDefault="00283840" w:rsidP="00810321">
      <w:pPr>
        <w:spacing w:line="360" w:lineRule="auto"/>
        <w:jc w:val="both"/>
        <w:rPr>
          <w:rFonts w:ascii="Arial" w:hAnsi="Arial" w:cs="Arial"/>
          <w:b/>
          <w:sz w:val="28"/>
        </w:rPr>
      </w:pPr>
      <w:r w:rsidRPr="00041031">
        <w:rPr>
          <w:rFonts w:ascii="Arial" w:hAnsi="Arial" w:cs="Arial"/>
          <w:b/>
          <w:sz w:val="28"/>
        </w:rPr>
        <w:t>Conclusion</w:t>
      </w:r>
    </w:p>
    <w:p w:rsidR="00C17183" w:rsidRPr="00041031" w:rsidRDefault="00C17183" w:rsidP="00810321">
      <w:pPr>
        <w:spacing w:line="360" w:lineRule="auto"/>
        <w:jc w:val="both"/>
        <w:rPr>
          <w:rFonts w:ascii="Arial" w:hAnsi="Arial" w:cs="Arial"/>
          <w:sz w:val="24"/>
        </w:rPr>
      </w:pPr>
      <w:r w:rsidRPr="00041031">
        <w:rPr>
          <w:rFonts w:ascii="Arial" w:hAnsi="Arial" w:cs="Arial"/>
          <w:sz w:val="24"/>
        </w:rPr>
        <w:t xml:space="preserve">In </w:t>
      </w:r>
      <w:r w:rsidR="004B4657" w:rsidRPr="00041031">
        <w:rPr>
          <w:rFonts w:ascii="Arial" w:hAnsi="Arial" w:cs="Arial"/>
          <w:sz w:val="24"/>
        </w:rPr>
        <w:t>summary</w:t>
      </w:r>
      <w:r w:rsidRPr="00041031">
        <w:rPr>
          <w:rFonts w:ascii="Arial" w:hAnsi="Arial" w:cs="Arial"/>
          <w:sz w:val="24"/>
        </w:rPr>
        <w:t xml:space="preserve">, Hilton's commitment to CSR and sustainability has the potential to drive significant impact </w:t>
      </w:r>
      <w:r w:rsidR="00643C9E" w:rsidRPr="00041031">
        <w:rPr>
          <w:rFonts w:ascii="Arial" w:hAnsi="Arial" w:cs="Arial"/>
          <w:sz w:val="24"/>
        </w:rPr>
        <w:t xml:space="preserve">on the positive path </w:t>
      </w:r>
      <w:r w:rsidRPr="00041031">
        <w:rPr>
          <w:rFonts w:ascii="Arial" w:hAnsi="Arial" w:cs="Arial"/>
          <w:sz w:val="24"/>
        </w:rPr>
        <w:t xml:space="preserve">within the hospitality industry. By continuously enhancing its environmental sustainability efforts, social responsibility programs, and stakeholder engagement, Hilton can serve as a </w:t>
      </w:r>
      <w:r w:rsidR="00643C9E" w:rsidRPr="00041031">
        <w:rPr>
          <w:rFonts w:ascii="Arial" w:hAnsi="Arial" w:cs="Arial"/>
          <w:sz w:val="24"/>
        </w:rPr>
        <w:t>mirror to imitate</w:t>
      </w:r>
      <w:r w:rsidRPr="00041031">
        <w:rPr>
          <w:rFonts w:ascii="Arial" w:hAnsi="Arial" w:cs="Arial"/>
          <w:sz w:val="24"/>
        </w:rPr>
        <w:t xml:space="preserve"> for other hospitality companies seeking to integrate sustainable practices into their operations (Jones et al., 2016). However, the successful implementation of CSR initiatives requires navigating challenges related to regulatory compliance, ethical considerations, and financial implications (Holcomb et al., 2007). As Hilton advances its CSR strategy, it must remain vigilant in addressing these complexities to maximize the long-term benefits for the company, its stakeholders, and the broader hospitality ecosystem.</w:t>
      </w:r>
    </w:p>
    <w:p w:rsidR="00421796" w:rsidRPr="00041031" w:rsidRDefault="00421796" w:rsidP="00810321">
      <w:pPr>
        <w:spacing w:line="360" w:lineRule="auto"/>
        <w:rPr>
          <w:rFonts w:ascii="Arial" w:hAnsi="Arial" w:cs="Arial"/>
          <w:b/>
          <w:sz w:val="24"/>
          <w:szCs w:val="24"/>
        </w:rPr>
      </w:pPr>
    </w:p>
    <w:p w:rsidR="00F13F61" w:rsidRDefault="00F13F61" w:rsidP="00810321">
      <w:pPr>
        <w:spacing w:line="360" w:lineRule="auto"/>
        <w:rPr>
          <w:rFonts w:ascii="Arial" w:hAnsi="Arial" w:cs="Arial"/>
          <w:b/>
          <w:sz w:val="24"/>
          <w:szCs w:val="24"/>
        </w:rPr>
      </w:pPr>
    </w:p>
    <w:p w:rsidR="00F13F61" w:rsidRDefault="00F13F61"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F10C79" w:rsidRDefault="00F10C79" w:rsidP="00810321">
      <w:pPr>
        <w:spacing w:line="360" w:lineRule="auto"/>
        <w:rPr>
          <w:rFonts w:ascii="Arial" w:hAnsi="Arial" w:cs="Arial"/>
          <w:b/>
          <w:sz w:val="24"/>
          <w:szCs w:val="24"/>
        </w:rPr>
      </w:pPr>
    </w:p>
    <w:p w:rsidR="00421796" w:rsidRPr="00041031" w:rsidRDefault="00421796" w:rsidP="00810321">
      <w:pPr>
        <w:spacing w:line="360" w:lineRule="auto"/>
        <w:rPr>
          <w:rFonts w:ascii="Arial" w:hAnsi="Arial" w:cs="Arial"/>
          <w:b/>
          <w:sz w:val="24"/>
          <w:szCs w:val="24"/>
        </w:rPr>
      </w:pPr>
      <w:r w:rsidRPr="00041031">
        <w:rPr>
          <w:rFonts w:ascii="Arial" w:hAnsi="Arial" w:cs="Arial"/>
          <w:b/>
          <w:sz w:val="24"/>
          <w:szCs w:val="24"/>
        </w:rPr>
        <w:t>REFERENCES</w:t>
      </w:r>
    </w:p>
    <w:p w:rsidR="00421796" w:rsidRPr="00041031" w:rsidRDefault="00421796" w:rsidP="00810321">
      <w:pPr>
        <w:spacing w:line="360" w:lineRule="auto"/>
        <w:jc w:val="both"/>
        <w:rPr>
          <w:rFonts w:ascii="Arial" w:hAnsi="Arial" w:cs="Arial"/>
          <w:sz w:val="24"/>
        </w:rPr>
      </w:pPr>
      <w:proofErr w:type="spellStart"/>
      <w:r w:rsidRPr="00041031">
        <w:rPr>
          <w:rFonts w:ascii="Arial" w:hAnsi="Arial" w:cs="Arial"/>
          <w:sz w:val="24"/>
        </w:rPr>
        <w:t>Bohdanowicz</w:t>
      </w:r>
      <w:proofErr w:type="spellEnd"/>
      <w:r w:rsidRPr="00041031">
        <w:rPr>
          <w:rFonts w:ascii="Arial" w:hAnsi="Arial" w:cs="Arial"/>
          <w:sz w:val="24"/>
        </w:rPr>
        <w:t xml:space="preserve">, P., &amp; </w:t>
      </w:r>
      <w:proofErr w:type="spellStart"/>
      <w:r w:rsidRPr="00041031">
        <w:rPr>
          <w:rFonts w:ascii="Arial" w:hAnsi="Arial" w:cs="Arial"/>
          <w:sz w:val="24"/>
        </w:rPr>
        <w:t>Zientara</w:t>
      </w:r>
      <w:proofErr w:type="spellEnd"/>
      <w:r w:rsidRPr="00041031">
        <w:rPr>
          <w:rFonts w:ascii="Arial" w:hAnsi="Arial" w:cs="Arial"/>
          <w:sz w:val="24"/>
        </w:rPr>
        <w:t xml:space="preserve">, P. (2008). Corporate social responsibility in hospitality: Issues and implications. A case study of </w:t>
      </w:r>
      <w:proofErr w:type="spellStart"/>
      <w:r w:rsidRPr="00041031">
        <w:rPr>
          <w:rFonts w:ascii="Arial" w:hAnsi="Arial" w:cs="Arial"/>
          <w:sz w:val="24"/>
        </w:rPr>
        <w:t>Scandic</w:t>
      </w:r>
      <w:proofErr w:type="spellEnd"/>
      <w:r w:rsidRPr="00041031">
        <w:rPr>
          <w:rFonts w:ascii="Arial" w:hAnsi="Arial" w:cs="Arial"/>
          <w:sz w:val="24"/>
        </w:rPr>
        <w:t>. Scandinavian Journal of Hospitality and Tourism, 8(4), 271-293.</w:t>
      </w:r>
    </w:p>
    <w:p w:rsidR="00421796" w:rsidRPr="00041031" w:rsidRDefault="00421796" w:rsidP="00810321">
      <w:pPr>
        <w:spacing w:line="360" w:lineRule="auto"/>
        <w:jc w:val="both"/>
        <w:rPr>
          <w:rFonts w:ascii="Arial" w:hAnsi="Arial" w:cs="Arial"/>
          <w:sz w:val="24"/>
        </w:rPr>
      </w:pPr>
      <w:proofErr w:type="spellStart"/>
      <w:r w:rsidRPr="00041031">
        <w:rPr>
          <w:rFonts w:ascii="Arial" w:hAnsi="Arial" w:cs="Arial"/>
          <w:sz w:val="24"/>
        </w:rPr>
        <w:t>Bohdanowicz</w:t>
      </w:r>
      <w:proofErr w:type="spellEnd"/>
      <w:r w:rsidRPr="00041031">
        <w:rPr>
          <w:rFonts w:ascii="Arial" w:hAnsi="Arial" w:cs="Arial"/>
          <w:sz w:val="24"/>
        </w:rPr>
        <w:t xml:space="preserve">, P., &amp; </w:t>
      </w:r>
      <w:proofErr w:type="spellStart"/>
      <w:r w:rsidRPr="00041031">
        <w:rPr>
          <w:rFonts w:ascii="Arial" w:hAnsi="Arial" w:cs="Arial"/>
          <w:sz w:val="24"/>
        </w:rPr>
        <w:t>Zientara</w:t>
      </w:r>
      <w:proofErr w:type="spellEnd"/>
      <w:r w:rsidRPr="00041031">
        <w:rPr>
          <w:rFonts w:ascii="Arial" w:hAnsi="Arial" w:cs="Arial"/>
          <w:sz w:val="24"/>
        </w:rPr>
        <w:t>, P. (2011). CSR-reporting in the hospitality industry. Cornell Hospitality Quarterly, 52(3), 309-322.</w:t>
      </w:r>
    </w:p>
    <w:p w:rsidR="00421796" w:rsidRPr="00041031" w:rsidRDefault="00421796" w:rsidP="00810321">
      <w:pPr>
        <w:spacing w:line="360" w:lineRule="auto"/>
        <w:jc w:val="both"/>
        <w:rPr>
          <w:rFonts w:ascii="Arial" w:hAnsi="Arial" w:cs="Arial"/>
          <w:sz w:val="24"/>
        </w:rPr>
      </w:pPr>
      <w:r w:rsidRPr="00041031">
        <w:rPr>
          <w:rFonts w:ascii="Arial" w:hAnsi="Arial" w:cs="Arial"/>
          <w:sz w:val="24"/>
        </w:rPr>
        <w:t>Bowe, R., &amp; Rolf, K. (2015). Sustainable hotel design: A comparative analysis. International Journal of Hospitality Management, 48, 143-151.</w:t>
      </w:r>
    </w:p>
    <w:p w:rsidR="00421796" w:rsidRPr="00041031" w:rsidRDefault="00421796" w:rsidP="00810321">
      <w:pPr>
        <w:spacing w:line="360" w:lineRule="auto"/>
        <w:jc w:val="both"/>
        <w:rPr>
          <w:rFonts w:ascii="Arial" w:hAnsi="Arial" w:cs="Arial"/>
          <w:sz w:val="24"/>
        </w:rPr>
      </w:pPr>
      <w:r w:rsidRPr="00041031">
        <w:rPr>
          <w:rFonts w:ascii="Arial" w:hAnsi="Arial" w:cs="Arial"/>
          <w:sz w:val="24"/>
        </w:rPr>
        <w:t xml:space="preserve">Coles, T., </w:t>
      </w:r>
      <w:proofErr w:type="spellStart"/>
      <w:r w:rsidRPr="00041031">
        <w:rPr>
          <w:rFonts w:ascii="Arial" w:hAnsi="Arial" w:cs="Arial"/>
          <w:sz w:val="24"/>
        </w:rPr>
        <w:t>Fenclova</w:t>
      </w:r>
      <w:proofErr w:type="spellEnd"/>
      <w:r w:rsidRPr="00041031">
        <w:rPr>
          <w:rFonts w:ascii="Arial" w:hAnsi="Arial" w:cs="Arial"/>
          <w:sz w:val="24"/>
        </w:rPr>
        <w:t xml:space="preserve">, E., &amp; </w:t>
      </w:r>
      <w:proofErr w:type="spellStart"/>
      <w:r w:rsidRPr="00041031">
        <w:rPr>
          <w:rFonts w:ascii="Arial" w:hAnsi="Arial" w:cs="Arial"/>
          <w:sz w:val="24"/>
        </w:rPr>
        <w:t>Dinan</w:t>
      </w:r>
      <w:proofErr w:type="spellEnd"/>
      <w:r w:rsidRPr="00041031">
        <w:rPr>
          <w:rFonts w:ascii="Arial" w:hAnsi="Arial" w:cs="Arial"/>
          <w:sz w:val="24"/>
        </w:rPr>
        <w:t>, C. (2013). Tourism and corporate social responsibility: A critical review and research agenda. Tourism Management Perspectives, 6, 122-141.</w:t>
      </w:r>
    </w:p>
    <w:p w:rsidR="00421796" w:rsidRPr="00041031" w:rsidRDefault="00421796" w:rsidP="00810321">
      <w:pPr>
        <w:spacing w:line="360" w:lineRule="auto"/>
        <w:rPr>
          <w:rFonts w:ascii="Arial" w:hAnsi="Arial" w:cs="Arial"/>
          <w:sz w:val="24"/>
          <w:szCs w:val="24"/>
        </w:rPr>
      </w:pPr>
      <w:proofErr w:type="spellStart"/>
      <w:r w:rsidRPr="00041031">
        <w:rPr>
          <w:rFonts w:ascii="Arial" w:hAnsi="Arial" w:cs="Arial"/>
          <w:sz w:val="24"/>
          <w:szCs w:val="24"/>
        </w:rPr>
        <w:t>CSRwire</w:t>
      </w:r>
      <w:proofErr w:type="spellEnd"/>
      <w:r w:rsidRPr="00041031">
        <w:rPr>
          <w:rFonts w:ascii="Arial" w:hAnsi="Arial" w:cs="Arial"/>
          <w:sz w:val="24"/>
          <w:szCs w:val="24"/>
        </w:rPr>
        <w:t xml:space="preserve">. (2018, October 30). Hilton Commits to Cutting Environmental Footprint in Half and Doubling Social Impact Investment. Retrieved from </w:t>
      </w:r>
      <w:hyperlink r:id="rId5" w:tgtFrame="_new" w:history="1">
        <w:r w:rsidRPr="00041031">
          <w:rPr>
            <w:rStyle w:val="Hyperlink"/>
            <w:rFonts w:ascii="Arial" w:hAnsi="Arial" w:cs="Arial"/>
            <w:sz w:val="24"/>
            <w:szCs w:val="24"/>
          </w:rPr>
          <w:t>https://www.csrwire.com/press_releases/41056-hilton-commits-to-cutting-environmental-footprint-in-half-and-doubling-social-impact-investment</w:t>
        </w:r>
      </w:hyperlink>
    </w:p>
    <w:p w:rsidR="00421796" w:rsidRPr="00041031" w:rsidRDefault="00421796" w:rsidP="00810321">
      <w:pPr>
        <w:spacing w:line="360" w:lineRule="auto"/>
        <w:jc w:val="both"/>
        <w:rPr>
          <w:rFonts w:ascii="Arial" w:hAnsi="Arial" w:cs="Arial"/>
          <w:sz w:val="24"/>
        </w:rPr>
      </w:pPr>
      <w:r w:rsidRPr="00041031">
        <w:rPr>
          <w:rFonts w:ascii="Arial" w:hAnsi="Arial" w:cs="Arial"/>
          <w:sz w:val="24"/>
        </w:rPr>
        <w:t xml:space="preserve">Dalton, G. J., </w:t>
      </w:r>
      <w:proofErr w:type="spellStart"/>
      <w:r w:rsidRPr="00041031">
        <w:rPr>
          <w:rFonts w:ascii="Arial" w:hAnsi="Arial" w:cs="Arial"/>
          <w:sz w:val="24"/>
        </w:rPr>
        <w:t>Lockington</w:t>
      </w:r>
      <w:proofErr w:type="spellEnd"/>
      <w:r w:rsidRPr="00041031">
        <w:rPr>
          <w:rFonts w:ascii="Arial" w:hAnsi="Arial" w:cs="Arial"/>
          <w:sz w:val="24"/>
        </w:rPr>
        <w:t xml:space="preserve">, D. A., &amp; </w:t>
      </w:r>
      <w:proofErr w:type="spellStart"/>
      <w:r w:rsidRPr="00041031">
        <w:rPr>
          <w:rFonts w:ascii="Arial" w:hAnsi="Arial" w:cs="Arial"/>
          <w:sz w:val="24"/>
        </w:rPr>
        <w:t>Baldock</w:t>
      </w:r>
      <w:proofErr w:type="spellEnd"/>
      <w:r w:rsidRPr="00041031">
        <w:rPr>
          <w:rFonts w:ascii="Arial" w:hAnsi="Arial" w:cs="Arial"/>
          <w:sz w:val="24"/>
        </w:rPr>
        <w:t>, T. E. (2016). Case study feasibility analysis of renewable energy supply options for small to medium-sized tourist accommodations. Renewable Energy, 86, 1076-1084.</w:t>
      </w:r>
    </w:p>
    <w:p w:rsidR="00421796" w:rsidRPr="009C05A8" w:rsidRDefault="00421796" w:rsidP="00810321">
      <w:pPr>
        <w:spacing w:line="360" w:lineRule="auto"/>
        <w:jc w:val="both"/>
        <w:rPr>
          <w:rFonts w:ascii="Arial" w:hAnsi="Arial" w:cs="Arial"/>
          <w:sz w:val="24"/>
        </w:rPr>
      </w:pPr>
      <w:r w:rsidRPr="00041031">
        <w:rPr>
          <w:rFonts w:ascii="Arial" w:hAnsi="Arial" w:cs="Arial"/>
          <w:sz w:val="24"/>
        </w:rPr>
        <w:t xml:space="preserve">Font, X., </w:t>
      </w:r>
      <w:proofErr w:type="spellStart"/>
      <w:r w:rsidRPr="00041031">
        <w:rPr>
          <w:rFonts w:ascii="Arial" w:hAnsi="Arial" w:cs="Arial"/>
          <w:sz w:val="24"/>
        </w:rPr>
        <w:t>Guix</w:t>
      </w:r>
      <w:proofErr w:type="spellEnd"/>
      <w:r w:rsidRPr="00041031">
        <w:rPr>
          <w:rFonts w:ascii="Arial" w:hAnsi="Arial" w:cs="Arial"/>
          <w:sz w:val="24"/>
        </w:rPr>
        <w:t>, M., &amp; Bonilla-</w:t>
      </w:r>
      <w:proofErr w:type="spellStart"/>
      <w:r w:rsidRPr="00041031">
        <w:rPr>
          <w:rFonts w:ascii="Arial" w:hAnsi="Arial" w:cs="Arial"/>
          <w:sz w:val="24"/>
        </w:rPr>
        <w:t>Priego</w:t>
      </w:r>
      <w:proofErr w:type="spellEnd"/>
      <w:r w:rsidRPr="00041031">
        <w:rPr>
          <w:rFonts w:ascii="Arial" w:hAnsi="Arial" w:cs="Arial"/>
          <w:sz w:val="24"/>
        </w:rPr>
        <w:t>, M. J. (2016). Corporate social responsibility in cruising: Using materiality analysis to create shared value. Tourism Management, 53,</w:t>
      </w:r>
      <w:r w:rsidRPr="009C05A8">
        <w:rPr>
          <w:rFonts w:ascii="Arial" w:hAnsi="Arial" w:cs="Arial"/>
          <w:sz w:val="24"/>
        </w:rPr>
        <w:t xml:space="preserve"> 175-186.</w:t>
      </w:r>
    </w:p>
    <w:p w:rsidR="00421796" w:rsidRPr="009C05A8" w:rsidRDefault="00421796" w:rsidP="00810321">
      <w:pPr>
        <w:spacing w:line="360" w:lineRule="auto"/>
        <w:jc w:val="both"/>
        <w:rPr>
          <w:rFonts w:ascii="Arial" w:hAnsi="Arial" w:cs="Arial"/>
          <w:sz w:val="24"/>
        </w:rPr>
      </w:pPr>
      <w:proofErr w:type="spellStart"/>
      <w:r w:rsidRPr="009C05A8">
        <w:rPr>
          <w:rFonts w:ascii="Arial" w:hAnsi="Arial" w:cs="Arial"/>
          <w:sz w:val="24"/>
        </w:rPr>
        <w:t>Garay</w:t>
      </w:r>
      <w:proofErr w:type="spellEnd"/>
      <w:r w:rsidRPr="009C05A8">
        <w:rPr>
          <w:rFonts w:ascii="Arial" w:hAnsi="Arial" w:cs="Arial"/>
          <w:sz w:val="24"/>
        </w:rPr>
        <w:t>, L., &amp; Font, X. (2012). Doing good to do well? Corporate social responsibility reasons, practices and impacts in small and medium accommodation enterprises. International Journal of Hospitality Management, 31(2), 329-337.</w:t>
      </w:r>
    </w:p>
    <w:p w:rsidR="00421796" w:rsidRPr="009C05A8" w:rsidRDefault="00421796" w:rsidP="00810321">
      <w:pPr>
        <w:spacing w:line="360" w:lineRule="auto"/>
        <w:jc w:val="both"/>
        <w:rPr>
          <w:rFonts w:ascii="Arial" w:hAnsi="Arial" w:cs="Arial"/>
          <w:sz w:val="24"/>
        </w:rPr>
      </w:pPr>
      <w:proofErr w:type="spellStart"/>
      <w:r w:rsidRPr="009C05A8">
        <w:rPr>
          <w:rFonts w:ascii="Arial" w:hAnsi="Arial" w:cs="Arial"/>
          <w:sz w:val="24"/>
        </w:rPr>
        <w:t>Girardelli</w:t>
      </w:r>
      <w:proofErr w:type="spellEnd"/>
      <w:r w:rsidRPr="009C05A8">
        <w:rPr>
          <w:rFonts w:ascii="Arial" w:hAnsi="Arial" w:cs="Arial"/>
          <w:sz w:val="24"/>
        </w:rPr>
        <w:t xml:space="preserve">, D., </w:t>
      </w:r>
      <w:proofErr w:type="spellStart"/>
      <w:r w:rsidRPr="009C05A8">
        <w:rPr>
          <w:rFonts w:ascii="Arial" w:hAnsi="Arial" w:cs="Arial"/>
          <w:sz w:val="24"/>
        </w:rPr>
        <w:t>Romanelli</w:t>
      </w:r>
      <w:proofErr w:type="spellEnd"/>
      <w:r w:rsidRPr="009C05A8">
        <w:rPr>
          <w:rFonts w:ascii="Arial" w:hAnsi="Arial" w:cs="Arial"/>
          <w:sz w:val="24"/>
        </w:rPr>
        <w:t xml:space="preserve">, M., &amp; </w:t>
      </w:r>
      <w:proofErr w:type="spellStart"/>
      <w:r w:rsidRPr="009C05A8">
        <w:rPr>
          <w:rFonts w:ascii="Arial" w:hAnsi="Arial" w:cs="Arial"/>
          <w:sz w:val="24"/>
        </w:rPr>
        <w:t>Mariani</w:t>
      </w:r>
      <w:proofErr w:type="spellEnd"/>
      <w:r w:rsidRPr="009C05A8">
        <w:rPr>
          <w:rFonts w:ascii="Arial" w:hAnsi="Arial" w:cs="Arial"/>
          <w:sz w:val="24"/>
        </w:rPr>
        <w:t xml:space="preserve">, M. M. (2021). Corporate social responsibility in hospitality: A </w:t>
      </w:r>
      <w:proofErr w:type="spellStart"/>
      <w:r w:rsidRPr="009C05A8">
        <w:rPr>
          <w:rFonts w:ascii="Arial" w:hAnsi="Arial" w:cs="Arial"/>
          <w:sz w:val="24"/>
        </w:rPr>
        <w:t>bibliometric</w:t>
      </w:r>
      <w:proofErr w:type="spellEnd"/>
      <w:r w:rsidRPr="009C05A8">
        <w:rPr>
          <w:rFonts w:ascii="Arial" w:hAnsi="Arial" w:cs="Arial"/>
          <w:sz w:val="24"/>
        </w:rPr>
        <w:t xml:space="preserve"> analysis and systematic review. International Journal of Hospitality Management, 94, 102880.</w:t>
      </w:r>
    </w:p>
    <w:p w:rsidR="00421796" w:rsidRPr="009C05A8" w:rsidRDefault="00421796" w:rsidP="00810321">
      <w:pPr>
        <w:spacing w:line="360" w:lineRule="auto"/>
        <w:jc w:val="both"/>
        <w:rPr>
          <w:rFonts w:ascii="Arial" w:hAnsi="Arial" w:cs="Arial"/>
          <w:sz w:val="24"/>
        </w:rPr>
      </w:pPr>
      <w:proofErr w:type="spellStart"/>
      <w:r w:rsidRPr="009C05A8">
        <w:rPr>
          <w:rFonts w:ascii="Arial" w:hAnsi="Arial" w:cs="Arial"/>
          <w:sz w:val="24"/>
        </w:rPr>
        <w:t>Gössling</w:t>
      </w:r>
      <w:proofErr w:type="spellEnd"/>
      <w:r w:rsidRPr="009C05A8">
        <w:rPr>
          <w:rFonts w:ascii="Arial" w:hAnsi="Arial" w:cs="Arial"/>
          <w:sz w:val="24"/>
        </w:rPr>
        <w:t xml:space="preserve">, S., </w:t>
      </w:r>
      <w:proofErr w:type="spellStart"/>
      <w:r w:rsidRPr="009C05A8">
        <w:rPr>
          <w:rFonts w:ascii="Arial" w:hAnsi="Arial" w:cs="Arial"/>
          <w:sz w:val="24"/>
        </w:rPr>
        <w:t>Zurick</w:t>
      </w:r>
      <w:proofErr w:type="spellEnd"/>
      <w:r w:rsidRPr="009C05A8">
        <w:rPr>
          <w:rFonts w:ascii="Arial" w:hAnsi="Arial" w:cs="Arial"/>
          <w:sz w:val="24"/>
        </w:rPr>
        <w:t xml:space="preserve">, A., &amp; Upham, P. (2019). Sustainable aviation. In S. </w:t>
      </w:r>
      <w:proofErr w:type="spellStart"/>
      <w:r w:rsidRPr="009C05A8">
        <w:rPr>
          <w:rFonts w:ascii="Arial" w:hAnsi="Arial" w:cs="Arial"/>
          <w:sz w:val="24"/>
        </w:rPr>
        <w:t>Gössling</w:t>
      </w:r>
      <w:proofErr w:type="spellEnd"/>
      <w:r w:rsidRPr="009C05A8">
        <w:rPr>
          <w:rFonts w:ascii="Arial" w:hAnsi="Arial" w:cs="Arial"/>
          <w:sz w:val="24"/>
        </w:rPr>
        <w:t xml:space="preserve">, J.B. </w:t>
      </w:r>
      <w:proofErr w:type="spellStart"/>
      <w:r w:rsidRPr="009C05A8">
        <w:rPr>
          <w:rFonts w:ascii="Arial" w:hAnsi="Arial" w:cs="Arial"/>
          <w:sz w:val="24"/>
        </w:rPr>
        <w:t>Higham</w:t>
      </w:r>
      <w:proofErr w:type="spellEnd"/>
      <w:r w:rsidRPr="009C05A8">
        <w:rPr>
          <w:rFonts w:ascii="Arial" w:hAnsi="Arial" w:cs="Arial"/>
          <w:sz w:val="24"/>
        </w:rPr>
        <w:t>, &amp; D. Weaver (Eds.), The Routledge Handbook of Tourism and Sustainability (pp. 306-317). Routledge..</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 xml:space="preserve">Hilton. (2023). About Hilton. </w:t>
      </w:r>
      <w:hyperlink r:id="rId6" w:history="1">
        <w:r w:rsidRPr="009C05A8">
          <w:rPr>
            <w:rStyle w:val="Hyperlink"/>
            <w:rFonts w:ascii="Arial" w:hAnsi="Arial" w:cs="Arial"/>
            <w:sz w:val="24"/>
          </w:rPr>
          <w:t>https://www.hilton.com/en/corporate/</w:t>
        </w:r>
      </w:hyperlink>
    </w:p>
    <w:p w:rsidR="00421796" w:rsidRPr="009C05A8" w:rsidRDefault="00421796" w:rsidP="00810321">
      <w:pPr>
        <w:spacing w:line="360" w:lineRule="auto"/>
        <w:jc w:val="both"/>
        <w:rPr>
          <w:rFonts w:ascii="Arial" w:hAnsi="Arial" w:cs="Arial"/>
          <w:sz w:val="24"/>
        </w:rPr>
      </w:pPr>
      <w:r w:rsidRPr="009C05A8">
        <w:rPr>
          <w:rFonts w:ascii="Arial" w:hAnsi="Arial" w:cs="Arial"/>
          <w:sz w:val="24"/>
        </w:rPr>
        <w:t>Hilton. (2023). Hilton Effect Foundation. https://hiltoneffectfoundation.org/</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Hilton. (2023). Hilton Named 2022 ENERGY STAR Partner of the Year. https://newsroom.hilton.com/corporate/news/hilton-named-2022-energy-star-partner-of-the-year</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Hilton. (2023). Travel with Purpose. https://www.hilton.com/en/corporate/sustainability/</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 xml:space="preserve">Holcomb, J. L., Upchurch, R. S., &amp; </w:t>
      </w:r>
      <w:proofErr w:type="spellStart"/>
      <w:r w:rsidRPr="009C05A8">
        <w:rPr>
          <w:rFonts w:ascii="Arial" w:hAnsi="Arial" w:cs="Arial"/>
          <w:sz w:val="24"/>
        </w:rPr>
        <w:t>Okumus</w:t>
      </w:r>
      <w:proofErr w:type="spellEnd"/>
      <w:r w:rsidRPr="009C05A8">
        <w:rPr>
          <w:rFonts w:ascii="Arial" w:hAnsi="Arial" w:cs="Arial"/>
          <w:sz w:val="24"/>
        </w:rPr>
        <w:t>, F. (2007). Corporate social responsibility: what are top hotel companies reporting?. International Journal of Contemporary Hospitality Management, 19(6), 461-475.</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Jones, P., Hillier, D., &amp; Comfort, D. (2016). Sustainability in the hospitality industry: Some personal reflections on corporate challenges and research agendas. International Journal of Contemporary Hospitality Management, 28(1), 36-67.</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 xml:space="preserve">Lee, S., </w:t>
      </w:r>
      <w:proofErr w:type="spellStart"/>
      <w:r w:rsidRPr="009C05A8">
        <w:rPr>
          <w:rFonts w:ascii="Arial" w:hAnsi="Arial" w:cs="Arial"/>
          <w:sz w:val="24"/>
        </w:rPr>
        <w:t>Seo</w:t>
      </w:r>
      <w:proofErr w:type="spellEnd"/>
      <w:r w:rsidRPr="009C05A8">
        <w:rPr>
          <w:rFonts w:ascii="Arial" w:hAnsi="Arial" w:cs="Arial"/>
          <w:sz w:val="24"/>
        </w:rPr>
        <w:t>, K., &amp; Sharma, A. (2013). Corporate social responsibility and firm performance in the airline industry: The moderating role of oil prices. Tourism Management, 38, 20-30.</w:t>
      </w:r>
    </w:p>
    <w:p w:rsidR="00421796" w:rsidRPr="009C05A8" w:rsidRDefault="00421796" w:rsidP="00810321">
      <w:pPr>
        <w:spacing w:line="360" w:lineRule="auto"/>
        <w:jc w:val="both"/>
        <w:rPr>
          <w:rFonts w:ascii="Arial" w:hAnsi="Arial" w:cs="Arial"/>
          <w:sz w:val="24"/>
        </w:rPr>
      </w:pPr>
      <w:r w:rsidRPr="009C05A8">
        <w:rPr>
          <w:rFonts w:ascii="Arial" w:hAnsi="Arial" w:cs="Arial"/>
          <w:sz w:val="24"/>
        </w:rPr>
        <w:t xml:space="preserve">Novak, S. M., </w:t>
      </w:r>
      <w:proofErr w:type="spellStart"/>
      <w:r w:rsidRPr="009C05A8">
        <w:rPr>
          <w:rFonts w:ascii="Arial" w:hAnsi="Arial" w:cs="Arial"/>
          <w:sz w:val="24"/>
        </w:rPr>
        <w:t>Becken</w:t>
      </w:r>
      <w:proofErr w:type="spellEnd"/>
      <w:r w:rsidRPr="009C05A8">
        <w:rPr>
          <w:rFonts w:ascii="Arial" w:hAnsi="Arial" w:cs="Arial"/>
          <w:sz w:val="24"/>
        </w:rPr>
        <w:t xml:space="preserve">, S., &amp; </w:t>
      </w:r>
      <w:proofErr w:type="spellStart"/>
      <w:r w:rsidRPr="009C05A8">
        <w:rPr>
          <w:rFonts w:ascii="Arial" w:hAnsi="Arial" w:cs="Arial"/>
          <w:sz w:val="24"/>
        </w:rPr>
        <w:t>Gössling</w:t>
      </w:r>
      <w:proofErr w:type="spellEnd"/>
      <w:r w:rsidRPr="009C05A8">
        <w:rPr>
          <w:rFonts w:ascii="Arial" w:hAnsi="Arial" w:cs="Arial"/>
          <w:sz w:val="24"/>
        </w:rPr>
        <w:t>, S. (2022). A review of stakeholder engagement for corporate social responsibility in tourism. Journal of Sustainable Tourism, 30(2-3), 419-442.</w:t>
      </w:r>
    </w:p>
    <w:p w:rsidR="00421796" w:rsidRPr="009C05A8" w:rsidRDefault="00421796" w:rsidP="00810321">
      <w:pPr>
        <w:spacing w:line="360" w:lineRule="auto"/>
        <w:jc w:val="both"/>
        <w:rPr>
          <w:rFonts w:ascii="Arial" w:hAnsi="Arial" w:cs="Arial"/>
          <w:sz w:val="24"/>
        </w:rPr>
      </w:pPr>
      <w:proofErr w:type="spellStart"/>
      <w:r w:rsidRPr="009C05A8">
        <w:rPr>
          <w:rFonts w:ascii="Arial" w:hAnsi="Arial" w:cs="Arial"/>
          <w:sz w:val="24"/>
        </w:rPr>
        <w:t>Prayag</w:t>
      </w:r>
      <w:proofErr w:type="spellEnd"/>
      <w:r w:rsidRPr="009C05A8">
        <w:rPr>
          <w:rFonts w:ascii="Arial" w:hAnsi="Arial" w:cs="Arial"/>
          <w:sz w:val="24"/>
        </w:rPr>
        <w:t xml:space="preserve">, G., &amp; </w:t>
      </w:r>
      <w:proofErr w:type="spellStart"/>
      <w:r w:rsidRPr="009C05A8">
        <w:rPr>
          <w:rFonts w:ascii="Arial" w:hAnsi="Arial" w:cs="Arial"/>
          <w:sz w:val="24"/>
        </w:rPr>
        <w:t>Ozanne</w:t>
      </w:r>
      <w:proofErr w:type="spellEnd"/>
      <w:r w:rsidRPr="009C05A8">
        <w:rPr>
          <w:rFonts w:ascii="Arial" w:hAnsi="Arial" w:cs="Arial"/>
          <w:sz w:val="24"/>
        </w:rPr>
        <w:t>, L. K. (2018). A systematic review of peer-to-peer (P2P) accommodation sharing research from 2010 to 2016: Progress and prospects. Journal of Hospitality Marketing &amp; Management, 27(6), 649-678.</w:t>
      </w:r>
    </w:p>
    <w:p w:rsidR="00421796" w:rsidRPr="009C05A8" w:rsidRDefault="00421796" w:rsidP="00810321">
      <w:pPr>
        <w:spacing w:line="360" w:lineRule="auto"/>
        <w:jc w:val="both"/>
        <w:rPr>
          <w:rFonts w:ascii="Arial" w:hAnsi="Arial" w:cs="Arial"/>
          <w:sz w:val="24"/>
        </w:rPr>
      </w:pPr>
      <w:proofErr w:type="spellStart"/>
      <w:r w:rsidRPr="009C05A8">
        <w:rPr>
          <w:rFonts w:ascii="Arial" w:hAnsi="Arial" w:cs="Arial"/>
          <w:sz w:val="24"/>
        </w:rPr>
        <w:t>Säwe</w:t>
      </w:r>
      <w:proofErr w:type="spellEnd"/>
      <w:r w:rsidRPr="009C05A8">
        <w:rPr>
          <w:rFonts w:ascii="Arial" w:hAnsi="Arial" w:cs="Arial"/>
          <w:sz w:val="24"/>
        </w:rPr>
        <w:t xml:space="preserve">, F., &amp; </w:t>
      </w:r>
      <w:proofErr w:type="spellStart"/>
      <w:r w:rsidRPr="009C05A8">
        <w:rPr>
          <w:rFonts w:ascii="Arial" w:hAnsi="Arial" w:cs="Arial"/>
          <w:sz w:val="24"/>
        </w:rPr>
        <w:t>Uggla</w:t>
      </w:r>
      <w:proofErr w:type="spellEnd"/>
      <w:r w:rsidRPr="009C05A8">
        <w:rPr>
          <w:rFonts w:ascii="Arial" w:hAnsi="Arial" w:cs="Arial"/>
          <w:sz w:val="24"/>
        </w:rPr>
        <w:t>, Y. (2020). Translating sustainability: the case of corporate social responsibility communication. Business Strategy and the Environment, 29(2), 577-586.</w:t>
      </w:r>
    </w:p>
    <w:p w:rsidR="00421796" w:rsidRPr="009C05A8" w:rsidRDefault="00421796" w:rsidP="00810321">
      <w:pPr>
        <w:spacing w:line="360" w:lineRule="auto"/>
        <w:jc w:val="both"/>
        <w:rPr>
          <w:rFonts w:ascii="Arial" w:hAnsi="Arial" w:cs="Arial"/>
          <w:sz w:val="24"/>
        </w:rPr>
      </w:pPr>
      <w:proofErr w:type="spellStart"/>
      <w:r w:rsidRPr="009C05A8">
        <w:rPr>
          <w:rFonts w:ascii="Arial" w:hAnsi="Arial" w:cs="Arial"/>
          <w:sz w:val="24"/>
        </w:rPr>
        <w:t>Scheyvens</w:t>
      </w:r>
      <w:proofErr w:type="spellEnd"/>
      <w:r w:rsidRPr="009C05A8">
        <w:rPr>
          <w:rFonts w:ascii="Arial" w:hAnsi="Arial" w:cs="Arial"/>
          <w:sz w:val="24"/>
        </w:rPr>
        <w:t xml:space="preserve">, R., &amp; Hughes, E. (2019). Can tourism help achieve the sustainable development goals? A systematic review of the evidence. Journal of Sustainable Tourism, 27(4), 539-557. </w:t>
      </w:r>
    </w:p>
    <w:p w:rsidR="00421796" w:rsidRPr="00C17183" w:rsidRDefault="00421796" w:rsidP="00810321">
      <w:pPr>
        <w:spacing w:line="360" w:lineRule="auto"/>
        <w:jc w:val="both"/>
        <w:rPr>
          <w:rFonts w:ascii="Arial" w:hAnsi="Arial" w:cs="Arial"/>
          <w:sz w:val="24"/>
        </w:rPr>
      </w:pPr>
    </w:p>
    <w:p w:rsidR="00C17183" w:rsidRPr="00C17183" w:rsidRDefault="00C17183" w:rsidP="00810321">
      <w:pPr>
        <w:spacing w:line="360" w:lineRule="auto"/>
        <w:jc w:val="both"/>
        <w:rPr>
          <w:rFonts w:ascii="Arial" w:hAnsi="Arial" w:cs="Arial"/>
          <w:sz w:val="24"/>
        </w:rPr>
      </w:pPr>
    </w:p>
    <w:sectPr w:rsidR="00C17183" w:rsidRPr="00C17183" w:rsidSect="00AA2E74">
      <w:pgSz w:w="12240" w:h="15840"/>
      <w:pgMar w:top="540" w:right="540" w:bottom="1440" w:left="5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C98"/>
    <w:rsid w:val="000208BB"/>
    <w:rsid w:val="00041031"/>
    <w:rsid w:val="0004260B"/>
    <w:rsid w:val="00085E52"/>
    <w:rsid w:val="000D452E"/>
    <w:rsid w:val="000F0C97"/>
    <w:rsid w:val="00117085"/>
    <w:rsid w:val="00124755"/>
    <w:rsid w:val="00130FA9"/>
    <w:rsid w:val="00135450"/>
    <w:rsid w:val="00154003"/>
    <w:rsid w:val="001849AF"/>
    <w:rsid w:val="001A4D6C"/>
    <w:rsid w:val="001F6166"/>
    <w:rsid w:val="00242A31"/>
    <w:rsid w:val="00250366"/>
    <w:rsid w:val="002626D9"/>
    <w:rsid w:val="00283840"/>
    <w:rsid w:val="002A719D"/>
    <w:rsid w:val="00334C0A"/>
    <w:rsid w:val="003952CB"/>
    <w:rsid w:val="003C58C8"/>
    <w:rsid w:val="003E0D04"/>
    <w:rsid w:val="00421796"/>
    <w:rsid w:val="0048475A"/>
    <w:rsid w:val="00495C98"/>
    <w:rsid w:val="004B19E2"/>
    <w:rsid w:val="004B4657"/>
    <w:rsid w:val="00541980"/>
    <w:rsid w:val="005E000D"/>
    <w:rsid w:val="005E31AB"/>
    <w:rsid w:val="00643C9E"/>
    <w:rsid w:val="00711EE0"/>
    <w:rsid w:val="00733B17"/>
    <w:rsid w:val="007623E0"/>
    <w:rsid w:val="007D62AC"/>
    <w:rsid w:val="007E428A"/>
    <w:rsid w:val="00810321"/>
    <w:rsid w:val="00812893"/>
    <w:rsid w:val="00852A5D"/>
    <w:rsid w:val="008B1E41"/>
    <w:rsid w:val="008F2481"/>
    <w:rsid w:val="00922198"/>
    <w:rsid w:val="00A03E62"/>
    <w:rsid w:val="00A05DF8"/>
    <w:rsid w:val="00A44F4B"/>
    <w:rsid w:val="00A63A77"/>
    <w:rsid w:val="00A8505E"/>
    <w:rsid w:val="00AA2E74"/>
    <w:rsid w:val="00AB3758"/>
    <w:rsid w:val="00B85FED"/>
    <w:rsid w:val="00B925E2"/>
    <w:rsid w:val="00BA7719"/>
    <w:rsid w:val="00BE2A40"/>
    <w:rsid w:val="00BF55A2"/>
    <w:rsid w:val="00C17183"/>
    <w:rsid w:val="00C30E4B"/>
    <w:rsid w:val="00DD25A0"/>
    <w:rsid w:val="00DF023A"/>
    <w:rsid w:val="00DF2CC4"/>
    <w:rsid w:val="00E10CDF"/>
    <w:rsid w:val="00EA5D59"/>
    <w:rsid w:val="00EC49E3"/>
    <w:rsid w:val="00ED6453"/>
    <w:rsid w:val="00F10C79"/>
    <w:rsid w:val="00F11B07"/>
    <w:rsid w:val="00F13F61"/>
    <w:rsid w:val="00F22574"/>
    <w:rsid w:val="00F5462D"/>
    <w:rsid w:val="00F639D3"/>
    <w:rsid w:val="00FB00DB"/>
    <w:rsid w:val="00FE3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34D04"/>
  <w15:docId w15:val="{53F2F997-2752-3448-8F0D-5D89D58BB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B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2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2A5D"/>
    <w:rPr>
      <w:rFonts w:ascii="Tahoma" w:hAnsi="Tahoma" w:cs="Tahoma"/>
      <w:sz w:val="16"/>
      <w:szCs w:val="16"/>
    </w:rPr>
  </w:style>
  <w:style w:type="character" w:styleId="Hyperlink">
    <w:name w:val="Hyperlink"/>
    <w:basedOn w:val="DefaultParagraphFont"/>
    <w:uiPriority w:val="99"/>
    <w:unhideWhenUsed/>
    <w:rsid w:val="00421796"/>
    <w:rPr>
      <w:color w:val="0000FF" w:themeColor="hyperlink"/>
      <w:u w:val="single"/>
    </w:rPr>
  </w:style>
  <w:style w:type="character" w:styleId="UnresolvedMention">
    <w:name w:val="Unresolved Mention"/>
    <w:basedOn w:val="DefaultParagraphFont"/>
    <w:uiPriority w:val="99"/>
    <w:semiHidden/>
    <w:unhideWhenUsed/>
    <w:rsid w:val="005419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hilton.com/en/corporate/" TargetMode="External" /><Relationship Id="rId5" Type="http://schemas.openxmlformats.org/officeDocument/2006/relationships/hyperlink" Target="https://www.csrwire.com/press_releases/41056-hilton-commits-to-cutting-environmental-footprint-in-half-and-doubling-social-impact-investment" TargetMode="Externa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2805</Words>
  <Characters>15995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2024-05-03T09:19:00Z</dcterms:created>
  <dcterms:modified xsi:type="dcterms:W3CDTF">2024-05-03T09:19:00Z</dcterms:modified>
</cp:coreProperties>
</file>