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65A15" w14:textId="713112A7" w:rsidR="006B336C" w:rsidRDefault="00A92827" w:rsidP="00A92827">
      <w:pPr>
        <w:jc w:val="center"/>
        <w:rPr>
          <w:rFonts w:ascii="Times New Roman" w:hAnsi="Times New Roman" w:cs="Times New Roman"/>
          <w:b/>
          <w:bCs/>
          <w:sz w:val="48"/>
          <w:szCs w:val="48"/>
        </w:rPr>
      </w:pPr>
      <w:r w:rsidRPr="00A92827">
        <w:rPr>
          <w:rFonts w:ascii="Times New Roman" w:hAnsi="Times New Roman" w:cs="Times New Roman"/>
          <w:b/>
          <w:bCs/>
          <w:sz w:val="48"/>
          <w:szCs w:val="48"/>
        </w:rPr>
        <w:t>Managing Business Information</w:t>
      </w:r>
    </w:p>
    <w:p w14:paraId="062B6522" w14:textId="528D4076" w:rsidR="00A92827" w:rsidRDefault="00A92827" w:rsidP="00A92827">
      <w:pPr>
        <w:jc w:val="center"/>
        <w:rPr>
          <w:rFonts w:ascii="Times New Roman" w:hAnsi="Times New Roman" w:cs="Times New Roman"/>
          <w:b/>
          <w:bCs/>
          <w:sz w:val="48"/>
          <w:szCs w:val="48"/>
        </w:rPr>
      </w:pPr>
    </w:p>
    <w:p w14:paraId="0FEED0F4" w14:textId="57D2CB33" w:rsidR="00F705BB" w:rsidRDefault="00F705BB" w:rsidP="00A92827">
      <w:pPr>
        <w:jc w:val="center"/>
        <w:rPr>
          <w:rFonts w:ascii="Times New Roman" w:hAnsi="Times New Roman" w:cs="Times New Roman"/>
          <w:b/>
          <w:bCs/>
          <w:sz w:val="48"/>
          <w:szCs w:val="48"/>
        </w:rPr>
      </w:pPr>
    </w:p>
    <w:p w14:paraId="4CCA43F6" w14:textId="3C8729A7" w:rsidR="00F705BB" w:rsidRPr="00F705BB" w:rsidRDefault="00F705BB" w:rsidP="00A92827">
      <w:pPr>
        <w:jc w:val="center"/>
        <w:rPr>
          <w:rFonts w:ascii="Times New Roman" w:hAnsi="Times New Roman" w:cs="Times New Roman"/>
          <w:b/>
          <w:bCs/>
          <w:sz w:val="40"/>
          <w:szCs w:val="48"/>
        </w:rPr>
      </w:pPr>
      <w:r w:rsidRPr="00F705BB">
        <w:rPr>
          <w:rFonts w:ascii="Times New Roman" w:hAnsi="Times New Roman" w:cs="Times New Roman"/>
          <w:b/>
          <w:bCs/>
          <w:sz w:val="40"/>
          <w:szCs w:val="48"/>
        </w:rPr>
        <w:t>Individual Report</w:t>
      </w:r>
    </w:p>
    <w:p w14:paraId="5093EC42" w14:textId="77777777" w:rsidR="00A92827" w:rsidRDefault="00A92827" w:rsidP="00A92827">
      <w:pPr>
        <w:jc w:val="center"/>
        <w:rPr>
          <w:rFonts w:ascii="Times New Roman" w:hAnsi="Times New Roman" w:cs="Times New Roman"/>
          <w:b/>
          <w:bCs/>
          <w:sz w:val="48"/>
          <w:szCs w:val="48"/>
        </w:rPr>
      </w:pPr>
    </w:p>
    <w:p w14:paraId="5F811CBC" w14:textId="77777777" w:rsidR="00A92827" w:rsidRDefault="00A92827" w:rsidP="00A92827">
      <w:pPr>
        <w:jc w:val="center"/>
        <w:rPr>
          <w:rFonts w:ascii="Times New Roman" w:hAnsi="Times New Roman" w:cs="Times New Roman"/>
          <w:b/>
          <w:bCs/>
          <w:sz w:val="48"/>
          <w:szCs w:val="48"/>
        </w:rPr>
      </w:pPr>
    </w:p>
    <w:p w14:paraId="445ADE32" w14:textId="77777777" w:rsidR="00A92827" w:rsidRDefault="00A92827" w:rsidP="00A92827">
      <w:pPr>
        <w:jc w:val="center"/>
        <w:rPr>
          <w:rFonts w:ascii="Times New Roman" w:hAnsi="Times New Roman" w:cs="Times New Roman"/>
          <w:b/>
          <w:bCs/>
          <w:sz w:val="48"/>
          <w:szCs w:val="48"/>
        </w:rPr>
      </w:pPr>
    </w:p>
    <w:p w14:paraId="5C53946B" w14:textId="77777777" w:rsidR="00A92827" w:rsidRDefault="00A92827" w:rsidP="00A92827">
      <w:pPr>
        <w:jc w:val="center"/>
        <w:rPr>
          <w:rFonts w:ascii="Times New Roman" w:hAnsi="Times New Roman" w:cs="Times New Roman"/>
          <w:b/>
          <w:bCs/>
          <w:sz w:val="48"/>
          <w:szCs w:val="48"/>
        </w:rPr>
      </w:pPr>
    </w:p>
    <w:p w14:paraId="5F0C43A5" w14:textId="77777777" w:rsidR="00A92827" w:rsidRDefault="00A92827" w:rsidP="00A92827">
      <w:pPr>
        <w:jc w:val="center"/>
        <w:rPr>
          <w:rFonts w:ascii="Times New Roman" w:hAnsi="Times New Roman" w:cs="Times New Roman"/>
          <w:b/>
          <w:bCs/>
          <w:sz w:val="48"/>
          <w:szCs w:val="48"/>
        </w:rPr>
      </w:pPr>
    </w:p>
    <w:p w14:paraId="3A5862B0" w14:textId="77777777" w:rsidR="00A92827" w:rsidRDefault="00A92827" w:rsidP="00A92827">
      <w:pPr>
        <w:jc w:val="center"/>
        <w:rPr>
          <w:rFonts w:ascii="Times New Roman" w:hAnsi="Times New Roman" w:cs="Times New Roman"/>
          <w:b/>
          <w:bCs/>
          <w:sz w:val="48"/>
          <w:szCs w:val="48"/>
        </w:rPr>
      </w:pPr>
    </w:p>
    <w:p w14:paraId="7529F2CB" w14:textId="77777777" w:rsidR="00A92827" w:rsidRDefault="00A92827" w:rsidP="00A92827">
      <w:pPr>
        <w:jc w:val="center"/>
        <w:rPr>
          <w:rFonts w:ascii="Times New Roman" w:hAnsi="Times New Roman" w:cs="Times New Roman"/>
          <w:b/>
          <w:bCs/>
          <w:sz w:val="48"/>
          <w:szCs w:val="48"/>
        </w:rPr>
      </w:pPr>
    </w:p>
    <w:p w14:paraId="6FE517D9" w14:textId="23AD28EF" w:rsidR="00A92827" w:rsidRDefault="00A92827" w:rsidP="00A92827">
      <w:pPr>
        <w:rPr>
          <w:rFonts w:ascii="Times New Roman" w:hAnsi="Times New Roman" w:cs="Times New Roman"/>
          <w:b/>
          <w:bCs/>
        </w:rPr>
      </w:pPr>
      <w:r>
        <w:rPr>
          <w:rFonts w:ascii="Times New Roman" w:hAnsi="Times New Roman" w:cs="Times New Roman"/>
          <w:b/>
          <w:bCs/>
        </w:rPr>
        <w:t>Student number:</w:t>
      </w:r>
      <w:r w:rsidR="00F705BB">
        <w:rPr>
          <w:rFonts w:ascii="Times New Roman" w:hAnsi="Times New Roman" w:cs="Times New Roman"/>
          <w:b/>
          <w:bCs/>
        </w:rPr>
        <w:t xml:space="preserve"> 2029228</w:t>
      </w:r>
    </w:p>
    <w:p w14:paraId="4340EE2A" w14:textId="77777777" w:rsidR="00A92827" w:rsidRDefault="00A92827" w:rsidP="00A92827">
      <w:pPr>
        <w:rPr>
          <w:rFonts w:ascii="Times New Roman" w:hAnsi="Times New Roman" w:cs="Times New Roman"/>
          <w:b/>
          <w:bCs/>
        </w:rPr>
      </w:pPr>
    </w:p>
    <w:p w14:paraId="1A9B0415" w14:textId="4A19959B" w:rsidR="00A92827" w:rsidRDefault="00A92827" w:rsidP="00A92827">
      <w:pPr>
        <w:rPr>
          <w:rFonts w:ascii="Times New Roman" w:hAnsi="Times New Roman" w:cs="Times New Roman"/>
          <w:b/>
          <w:bCs/>
        </w:rPr>
      </w:pPr>
      <w:r>
        <w:rPr>
          <w:rFonts w:ascii="Times New Roman" w:hAnsi="Times New Roman" w:cs="Times New Roman"/>
          <w:b/>
          <w:bCs/>
        </w:rPr>
        <w:t>Student name:</w:t>
      </w:r>
      <w:r w:rsidR="00F705BB">
        <w:rPr>
          <w:rFonts w:ascii="Times New Roman" w:hAnsi="Times New Roman" w:cs="Times New Roman"/>
          <w:b/>
          <w:bCs/>
        </w:rPr>
        <w:t xml:space="preserve"> Paraschiva Nunuca</w:t>
      </w:r>
    </w:p>
    <w:p w14:paraId="7A12EC06" w14:textId="77777777" w:rsidR="00A92827" w:rsidRDefault="00A92827" w:rsidP="00A92827">
      <w:pPr>
        <w:rPr>
          <w:rFonts w:ascii="Times New Roman" w:hAnsi="Times New Roman" w:cs="Times New Roman"/>
          <w:b/>
          <w:bCs/>
        </w:rPr>
      </w:pPr>
    </w:p>
    <w:p w14:paraId="64F8D49F" w14:textId="77777777" w:rsidR="00A92827" w:rsidRDefault="00A92827" w:rsidP="00A92827">
      <w:pPr>
        <w:rPr>
          <w:rFonts w:ascii="Times New Roman" w:hAnsi="Times New Roman" w:cs="Times New Roman"/>
          <w:b/>
          <w:bCs/>
        </w:rPr>
      </w:pPr>
    </w:p>
    <w:p w14:paraId="1462ABF4" w14:textId="77777777" w:rsidR="00A92827" w:rsidRDefault="00A92827" w:rsidP="00A92827">
      <w:pPr>
        <w:rPr>
          <w:rFonts w:ascii="Times New Roman" w:hAnsi="Times New Roman" w:cs="Times New Roman"/>
          <w:b/>
          <w:bCs/>
        </w:rPr>
      </w:pPr>
    </w:p>
    <w:p w14:paraId="3A05B03C" w14:textId="77777777" w:rsidR="00A92827" w:rsidRDefault="00A92827" w:rsidP="00A92827">
      <w:pPr>
        <w:rPr>
          <w:rFonts w:ascii="Times New Roman" w:hAnsi="Times New Roman" w:cs="Times New Roman"/>
          <w:b/>
          <w:bCs/>
        </w:rPr>
      </w:pPr>
    </w:p>
    <w:p w14:paraId="42769D9A" w14:textId="77777777" w:rsidR="00A92827" w:rsidRDefault="00A92827" w:rsidP="00A92827">
      <w:pPr>
        <w:rPr>
          <w:rFonts w:ascii="Times New Roman" w:hAnsi="Times New Roman" w:cs="Times New Roman"/>
          <w:b/>
          <w:bCs/>
        </w:rPr>
      </w:pPr>
    </w:p>
    <w:p w14:paraId="2F313D0C" w14:textId="77777777" w:rsidR="00A92827" w:rsidRDefault="00A92827" w:rsidP="00A92827">
      <w:pPr>
        <w:rPr>
          <w:rFonts w:ascii="Times New Roman" w:hAnsi="Times New Roman" w:cs="Times New Roman"/>
          <w:b/>
          <w:bCs/>
        </w:rPr>
      </w:pPr>
    </w:p>
    <w:p w14:paraId="063B4F06" w14:textId="77777777" w:rsidR="00A92827" w:rsidRDefault="00A92827" w:rsidP="00A92827">
      <w:pPr>
        <w:rPr>
          <w:rFonts w:ascii="Times New Roman" w:hAnsi="Times New Roman" w:cs="Times New Roman"/>
          <w:b/>
          <w:bCs/>
        </w:rPr>
      </w:pPr>
    </w:p>
    <w:p w14:paraId="11AB067A" w14:textId="77777777" w:rsidR="00A92827" w:rsidRDefault="00A92827" w:rsidP="00A92827">
      <w:pPr>
        <w:rPr>
          <w:rFonts w:ascii="Times New Roman" w:hAnsi="Times New Roman" w:cs="Times New Roman"/>
          <w:b/>
          <w:bCs/>
        </w:rPr>
      </w:pPr>
    </w:p>
    <w:p w14:paraId="2A08786E" w14:textId="77777777" w:rsidR="00A92827" w:rsidRDefault="00A92827" w:rsidP="00A92827">
      <w:pPr>
        <w:rPr>
          <w:rFonts w:ascii="Times New Roman" w:hAnsi="Times New Roman" w:cs="Times New Roman"/>
          <w:b/>
          <w:bCs/>
        </w:rPr>
      </w:pPr>
    </w:p>
    <w:p w14:paraId="189B840D" w14:textId="77777777" w:rsidR="00A92827" w:rsidRDefault="00A92827" w:rsidP="00A92827">
      <w:pPr>
        <w:rPr>
          <w:rFonts w:ascii="Times New Roman" w:hAnsi="Times New Roman" w:cs="Times New Roman"/>
          <w:b/>
          <w:bCs/>
        </w:rPr>
      </w:pPr>
    </w:p>
    <w:p w14:paraId="3EDAD72F" w14:textId="77777777" w:rsidR="00A92827" w:rsidRDefault="00A92827" w:rsidP="00A92827">
      <w:pPr>
        <w:rPr>
          <w:rFonts w:ascii="Times New Roman" w:hAnsi="Times New Roman" w:cs="Times New Roman"/>
          <w:b/>
          <w:bCs/>
        </w:rPr>
      </w:pPr>
    </w:p>
    <w:p w14:paraId="3A64D372" w14:textId="77777777" w:rsidR="00A92827" w:rsidRDefault="00A92827" w:rsidP="00A92827">
      <w:pPr>
        <w:rPr>
          <w:rFonts w:ascii="Times New Roman" w:hAnsi="Times New Roman" w:cs="Times New Roman"/>
          <w:b/>
          <w:bCs/>
        </w:rPr>
      </w:pPr>
    </w:p>
    <w:p w14:paraId="1B7B17A2" w14:textId="77777777" w:rsidR="00A92827" w:rsidRDefault="00A92827" w:rsidP="00A92827">
      <w:pPr>
        <w:rPr>
          <w:rFonts w:ascii="Times New Roman" w:hAnsi="Times New Roman" w:cs="Times New Roman"/>
          <w:b/>
          <w:bCs/>
        </w:rPr>
      </w:pPr>
    </w:p>
    <w:p w14:paraId="149CE2A7" w14:textId="77777777" w:rsidR="00A92827" w:rsidRDefault="00A92827" w:rsidP="00A92827">
      <w:pPr>
        <w:rPr>
          <w:rFonts w:ascii="Times New Roman" w:hAnsi="Times New Roman" w:cs="Times New Roman"/>
          <w:b/>
          <w:bCs/>
        </w:rPr>
      </w:pPr>
    </w:p>
    <w:p w14:paraId="3147E2AB" w14:textId="77777777" w:rsidR="00A92827" w:rsidRDefault="00A92827" w:rsidP="00A92827">
      <w:pPr>
        <w:rPr>
          <w:rFonts w:ascii="Times New Roman" w:hAnsi="Times New Roman" w:cs="Times New Roman"/>
          <w:b/>
          <w:bCs/>
        </w:rPr>
      </w:pPr>
    </w:p>
    <w:p w14:paraId="0B4485E5" w14:textId="77777777" w:rsidR="00A92827" w:rsidRDefault="00A92827" w:rsidP="00A92827">
      <w:pPr>
        <w:rPr>
          <w:rFonts w:ascii="Times New Roman" w:hAnsi="Times New Roman" w:cs="Times New Roman"/>
          <w:b/>
          <w:bCs/>
        </w:rPr>
      </w:pPr>
    </w:p>
    <w:p w14:paraId="1E496462" w14:textId="77777777" w:rsidR="00A92827" w:rsidRDefault="00A92827" w:rsidP="00A92827">
      <w:pPr>
        <w:rPr>
          <w:rFonts w:ascii="Times New Roman" w:hAnsi="Times New Roman" w:cs="Times New Roman"/>
          <w:b/>
          <w:bCs/>
        </w:rPr>
      </w:pPr>
    </w:p>
    <w:p w14:paraId="1A97E45E" w14:textId="77777777" w:rsidR="00A92827" w:rsidRDefault="00A92827" w:rsidP="00A92827">
      <w:pPr>
        <w:rPr>
          <w:rFonts w:ascii="Times New Roman" w:hAnsi="Times New Roman" w:cs="Times New Roman"/>
          <w:b/>
          <w:bCs/>
        </w:rPr>
      </w:pPr>
    </w:p>
    <w:p w14:paraId="0EF8588B" w14:textId="77777777" w:rsidR="00A92827" w:rsidRDefault="00A92827" w:rsidP="00A92827">
      <w:pPr>
        <w:rPr>
          <w:rFonts w:ascii="Times New Roman" w:hAnsi="Times New Roman" w:cs="Times New Roman"/>
          <w:b/>
          <w:bCs/>
        </w:rPr>
      </w:pPr>
    </w:p>
    <w:p w14:paraId="31EF2A2C" w14:textId="77777777" w:rsidR="00A92827" w:rsidRDefault="00A92827" w:rsidP="00A92827">
      <w:pPr>
        <w:rPr>
          <w:rFonts w:ascii="Times New Roman" w:hAnsi="Times New Roman" w:cs="Times New Roman"/>
          <w:b/>
          <w:bCs/>
        </w:rPr>
      </w:pPr>
    </w:p>
    <w:p w14:paraId="71D20B8E" w14:textId="77777777" w:rsidR="00A92827" w:rsidRDefault="00A92827" w:rsidP="00A92827">
      <w:pPr>
        <w:rPr>
          <w:rFonts w:ascii="Times New Roman" w:hAnsi="Times New Roman" w:cs="Times New Roman"/>
          <w:b/>
          <w:bCs/>
        </w:rPr>
      </w:pPr>
    </w:p>
    <w:p w14:paraId="2DAC192D" w14:textId="77777777" w:rsidR="00A92827" w:rsidRDefault="00A92827" w:rsidP="00A92827">
      <w:pPr>
        <w:rPr>
          <w:rFonts w:ascii="Times New Roman" w:hAnsi="Times New Roman" w:cs="Times New Roman"/>
          <w:b/>
          <w:bCs/>
        </w:rPr>
      </w:pPr>
    </w:p>
    <w:p w14:paraId="67322BD4" w14:textId="77777777" w:rsidR="00A92827" w:rsidRDefault="00A92827" w:rsidP="00A92827">
      <w:pPr>
        <w:rPr>
          <w:rFonts w:ascii="Times New Roman" w:hAnsi="Times New Roman" w:cs="Times New Roman"/>
          <w:b/>
          <w:bCs/>
        </w:rPr>
      </w:pPr>
    </w:p>
    <w:p w14:paraId="429482B8" w14:textId="77777777" w:rsidR="00A92827" w:rsidRDefault="00A92827" w:rsidP="00A92827">
      <w:pPr>
        <w:rPr>
          <w:rFonts w:ascii="Times New Roman" w:hAnsi="Times New Roman" w:cs="Times New Roman"/>
          <w:b/>
          <w:bCs/>
        </w:rPr>
      </w:pPr>
    </w:p>
    <w:p w14:paraId="5E9B19F7" w14:textId="77777777" w:rsidR="00A92827" w:rsidRDefault="00A92827" w:rsidP="00A92827">
      <w:pPr>
        <w:rPr>
          <w:rFonts w:ascii="Times New Roman" w:hAnsi="Times New Roman" w:cs="Times New Roman"/>
          <w:b/>
          <w:bCs/>
        </w:rPr>
      </w:pPr>
    </w:p>
    <w:p w14:paraId="543DF1B8" w14:textId="77777777" w:rsidR="00A92827" w:rsidRDefault="00A92827" w:rsidP="00A92827">
      <w:pPr>
        <w:rPr>
          <w:rFonts w:ascii="Times New Roman" w:hAnsi="Times New Roman" w:cs="Times New Roman"/>
          <w:b/>
          <w:bCs/>
        </w:rPr>
      </w:pPr>
    </w:p>
    <w:p w14:paraId="269E898F" w14:textId="77777777" w:rsidR="00A92827" w:rsidRDefault="00A92827" w:rsidP="00A92827">
      <w:pPr>
        <w:rPr>
          <w:rFonts w:ascii="Times New Roman" w:hAnsi="Times New Roman" w:cs="Times New Roman"/>
          <w:b/>
          <w:bCs/>
        </w:rPr>
      </w:pPr>
    </w:p>
    <w:p w14:paraId="202F456C" w14:textId="77777777" w:rsidR="00A92827" w:rsidRDefault="00A92827" w:rsidP="00A92827">
      <w:pPr>
        <w:rPr>
          <w:rFonts w:ascii="Times New Roman" w:hAnsi="Times New Roman" w:cs="Times New Roman"/>
          <w:b/>
          <w:bCs/>
        </w:rPr>
      </w:pPr>
    </w:p>
    <w:sdt>
      <w:sdtPr>
        <w:rPr>
          <w:rFonts w:asciiTheme="minorHAnsi" w:eastAsiaTheme="minorHAnsi" w:hAnsiTheme="minorHAnsi" w:cstheme="minorBidi"/>
          <w:b w:val="0"/>
          <w:bCs w:val="0"/>
          <w:color w:val="auto"/>
          <w:kern w:val="2"/>
          <w:sz w:val="24"/>
          <w:szCs w:val="24"/>
          <w:lang w:val="en-GB"/>
          <w14:ligatures w14:val="standardContextual"/>
        </w:rPr>
        <w:id w:val="400945348"/>
        <w:docPartObj>
          <w:docPartGallery w:val="Table of Contents"/>
          <w:docPartUnique/>
        </w:docPartObj>
      </w:sdtPr>
      <w:sdtEndPr>
        <w:rPr>
          <w:noProof/>
        </w:rPr>
      </w:sdtEndPr>
      <w:sdtContent>
        <w:p w14:paraId="3969C1A7" w14:textId="6C4E1E70" w:rsidR="003F5772" w:rsidRDefault="003F5772">
          <w:pPr>
            <w:pStyle w:val="TOCHeading"/>
          </w:pPr>
          <w:r>
            <w:t>Table of Contents</w:t>
          </w:r>
        </w:p>
        <w:p w14:paraId="73A1F876" w14:textId="58262C11" w:rsidR="003F5772" w:rsidRDefault="003F577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389351" w:history="1">
            <w:r w:rsidRPr="008A6FFB">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_Toc214389351 \h </w:instrText>
            </w:r>
            <w:r>
              <w:rPr>
                <w:noProof/>
                <w:webHidden/>
              </w:rPr>
            </w:r>
            <w:r>
              <w:rPr>
                <w:noProof/>
                <w:webHidden/>
              </w:rPr>
              <w:fldChar w:fldCharType="separate"/>
            </w:r>
            <w:r>
              <w:rPr>
                <w:noProof/>
                <w:webHidden/>
              </w:rPr>
              <w:t>2</w:t>
            </w:r>
            <w:r>
              <w:rPr>
                <w:noProof/>
                <w:webHidden/>
              </w:rPr>
              <w:fldChar w:fldCharType="end"/>
            </w:r>
          </w:hyperlink>
        </w:p>
        <w:p w14:paraId="27C5AC3F" w14:textId="7046D03F" w:rsidR="003F5772" w:rsidRDefault="00000000">
          <w:pPr>
            <w:pStyle w:val="TOC1"/>
            <w:tabs>
              <w:tab w:val="right" w:leader="dot" w:pos="9016"/>
            </w:tabs>
            <w:rPr>
              <w:noProof/>
            </w:rPr>
          </w:pPr>
          <w:hyperlink w:anchor="_Toc214389352" w:history="1">
            <w:r w:rsidR="003F5772" w:rsidRPr="008A6FFB">
              <w:rPr>
                <w:rStyle w:val="Hyperlink"/>
                <w:rFonts w:eastAsia="Times New Roman"/>
                <w:noProof/>
                <w:lang w:eastAsia="en-GB"/>
              </w:rPr>
              <w:t>2. Evaluation of Existing Systems</w:t>
            </w:r>
            <w:r w:rsidR="003F5772">
              <w:rPr>
                <w:noProof/>
                <w:webHidden/>
              </w:rPr>
              <w:tab/>
            </w:r>
            <w:r w:rsidR="003F5772">
              <w:rPr>
                <w:noProof/>
                <w:webHidden/>
              </w:rPr>
              <w:fldChar w:fldCharType="begin"/>
            </w:r>
            <w:r w:rsidR="003F5772">
              <w:rPr>
                <w:noProof/>
                <w:webHidden/>
              </w:rPr>
              <w:instrText xml:space="preserve"> PAGEREF _Toc214389352 \h </w:instrText>
            </w:r>
            <w:r w:rsidR="003F5772">
              <w:rPr>
                <w:noProof/>
                <w:webHidden/>
              </w:rPr>
            </w:r>
            <w:r w:rsidR="003F5772">
              <w:rPr>
                <w:noProof/>
                <w:webHidden/>
              </w:rPr>
              <w:fldChar w:fldCharType="separate"/>
            </w:r>
            <w:r w:rsidR="003F5772">
              <w:rPr>
                <w:noProof/>
                <w:webHidden/>
              </w:rPr>
              <w:t>2</w:t>
            </w:r>
            <w:r w:rsidR="003F5772">
              <w:rPr>
                <w:noProof/>
                <w:webHidden/>
              </w:rPr>
              <w:fldChar w:fldCharType="end"/>
            </w:r>
          </w:hyperlink>
        </w:p>
        <w:p w14:paraId="656DBD95" w14:textId="61B45450" w:rsidR="003F5772" w:rsidRDefault="00000000">
          <w:pPr>
            <w:pStyle w:val="TOC1"/>
            <w:tabs>
              <w:tab w:val="right" w:leader="dot" w:pos="9016"/>
            </w:tabs>
            <w:rPr>
              <w:noProof/>
            </w:rPr>
          </w:pPr>
          <w:hyperlink w:anchor="_Toc214389353" w:history="1">
            <w:r w:rsidR="003F5772" w:rsidRPr="008A6FFB">
              <w:rPr>
                <w:rStyle w:val="Hyperlink"/>
                <w:rFonts w:eastAsia="Times New Roman"/>
                <w:noProof/>
                <w:lang w:eastAsia="en-GB"/>
              </w:rPr>
              <w:t>3. Recommended Solution</w:t>
            </w:r>
            <w:r w:rsidR="003F5772">
              <w:rPr>
                <w:noProof/>
                <w:webHidden/>
              </w:rPr>
              <w:tab/>
            </w:r>
            <w:r w:rsidR="003F5772">
              <w:rPr>
                <w:noProof/>
                <w:webHidden/>
              </w:rPr>
              <w:fldChar w:fldCharType="begin"/>
            </w:r>
            <w:r w:rsidR="003F5772">
              <w:rPr>
                <w:noProof/>
                <w:webHidden/>
              </w:rPr>
              <w:instrText xml:space="preserve"> PAGEREF _Toc214389353 \h </w:instrText>
            </w:r>
            <w:r w:rsidR="003F5772">
              <w:rPr>
                <w:noProof/>
                <w:webHidden/>
              </w:rPr>
            </w:r>
            <w:r w:rsidR="003F5772">
              <w:rPr>
                <w:noProof/>
                <w:webHidden/>
              </w:rPr>
              <w:fldChar w:fldCharType="separate"/>
            </w:r>
            <w:r w:rsidR="003F5772">
              <w:rPr>
                <w:noProof/>
                <w:webHidden/>
              </w:rPr>
              <w:t>4</w:t>
            </w:r>
            <w:r w:rsidR="003F5772">
              <w:rPr>
                <w:noProof/>
                <w:webHidden/>
              </w:rPr>
              <w:fldChar w:fldCharType="end"/>
            </w:r>
          </w:hyperlink>
        </w:p>
        <w:p w14:paraId="3E0EEF05" w14:textId="2BA692A5" w:rsidR="003F5772" w:rsidRDefault="00000000">
          <w:pPr>
            <w:pStyle w:val="TOC1"/>
            <w:tabs>
              <w:tab w:val="right" w:leader="dot" w:pos="9016"/>
            </w:tabs>
            <w:rPr>
              <w:noProof/>
            </w:rPr>
          </w:pPr>
          <w:hyperlink w:anchor="_Toc214389354" w:history="1">
            <w:r w:rsidR="003F5772" w:rsidRPr="008A6FFB">
              <w:rPr>
                <w:rStyle w:val="Hyperlink"/>
                <w:rFonts w:eastAsia="Times New Roman"/>
                <w:noProof/>
                <w:lang w:eastAsia="en-GB"/>
              </w:rPr>
              <w:t>4. Implementation Plan</w:t>
            </w:r>
            <w:r w:rsidR="003F5772">
              <w:rPr>
                <w:noProof/>
                <w:webHidden/>
              </w:rPr>
              <w:tab/>
            </w:r>
            <w:r w:rsidR="003F5772">
              <w:rPr>
                <w:noProof/>
                <w:webHidden/>
              </w:rPr>
              <w:fldChar w:fldCharType="begin"/>
            </w:r>
            <w:r w:rsidR="003F5772">
              <w:rPr>
                <w:noProof/>
                <w:webHidden/>
              </w:rPr>
              <w:instrText xml:space="preserve"> PAGEREF _Toc214389354 \h </w:instrText>
            </w:r>
            <w:r w:rsidR="003F5772">
              <w:rPr>
                <w:noProof/>
                <w:webHidden/>
              </w:rPr>
            </w:r>
            <w:r w:rsidR="003F5772">
              <w:rPr>
                <w:noProof/>
                <w:webHidden/>
              </w:rPr>
              <w:fldChar w:fldCharType="separate"/>
            </w:r>
            <w:r w:rsidR="003F5772">
              <w:rPr>
                <w:noProof/>
                <w:webHidden/>
              </w:rPr>
              <w:t>5</w:t>
            </w:r>
            <w:r w:rsidR="003F5772">
              <w:rPr>
                <w:noProof/>
                <w:webHidden/>
              </w:rPr>
              <w:fldChar w:fldCharType="end"/>
            </w:r>
          </w:hyperlink>
        </w:p>
        <w:p w14:paraId="5DF47040" w14:textId="392D33B8" w:rsidR="003F5772" w:rsidRDefault="00000000">
          <w:pPr>
            <w:pStyle w:val="TOC1"/>
            <w:tabs>
              <w:tab w:val="right" w:leader="dot" w:pos="9016"/>
            </w:tabs>
            <w:rPr>
              <w:noProof/>
            </w:rPr>
          </w:pPr>
          <w:hyperlink w:anchor="_Toc214389355" w:history="1">
            <w:r w:rsidR="003F5772" w:rsidRPr="008A6FFB">
              <w:rPr>
                <w:rStyle w:val="Hyperlink"/>
                <w:rFonts w:eastAsia="Times New Roman"/>
                <w:noProof/>
                <w:lang w:eastAsia="en-GB"/>
              </w:rPr>
              <w:t>5. Conclusion</w:t>
            </w:r>
            <w:r w:rsidR="003F5772">
              <w:rPr>
                <w:noProof/>
                <w:webHidden/>
              </w:rPr>
              <w:tab/>
            </w:r>
            <w:r w:rsidR="003F5772">
              <w:rPr>
                <w:noProof/>
                <w:webHidden/>
              </w:rPr>
              <w:fldChar w:fldCharType="begin"/>
            </w:r>
            <w:r w:rsidR="003F5772">
              <w:rPr>
                <w:noProof/>
                <w:webHidden/>
              </w:rPr>
              <w:instrText xml:space="preserve"> PAGEREF _Toc214389355 \h </w:instrText>
            </w:r>
            <w:r w:rsidR="003F5772">
              <w:rPr>
                <w:noProof/>
                <w:webHidden/>
              </w:rPr>
            </w:r>
            <w:r w:rsidR="003F5772">
              <w:rPr>
                <w:noProof/>
                <w:webHidden/>
              </w:rPr>
              <w:fldChar w:fldCharType="separate"/>
            </w:r>
            <w:r w:rsidR="003F5772">
              <w:rPr>
                <w:noProof/>
                <w:webHidden/>
              </w:rPr>
              <w:t>6</w:t>
            </w:r>
            <w:r w:rsidR="003F5772">
              <w:rPr>
                <w:noProof/>
                <w:webHidden/>
              </w:rPr>
              <w:fldChar w:fldCharType="end"/>
            </w:r>
          </w:hyperlink>
        </w:p>
        <w:p w14:paraId="05833480" w14:textId="450B9FE6" w:rsidR="003F5772" w:rsidRDefault="00000000">
          <w:pPr>
            <w:pStyle w:val="TOC1"/>
            <w:tabs>
              <w:tab w:val="right" w:leader="dot" w:pos="9016"/>
            </w:tabs>
            <w:rPr>
              <w:noProof/>
            </w:rPr>
          </w:pPr>
          <w:hyperlink w:anchor="_Toc214389356" w:history="1">
            <w:r w:rsidR="003F5772" w:rsidRPr="008A6FFB">
              <w:rPr>
                <w:rStyle w:val="Hyperlink"/>
                <w:rFonts w:eastAsia="Times New Roman"/>
                <w:noProof/>
                <w:lang w:eastAsia="en-GB"/>
              </w:rPr>
              <w:t>6. References</w:t>
            </w:r>
            <w:r w:rsidR="003F5772">
              <w:rPr>
                <w:noProof/>
                <w:webHidden/>
              </w:rPr>
              <w:tab/>
            </w:r>
            <w:r w:rsidR="003F5772">
              <w:rPr>
                <w:noProof/>
                <w:webHidden/>
              </w:rPr>
              <w:fldChar w:fldCharType="begin"/>
            </w:r>
            <w:r w:rsidR="003F5772">
              <w:rPr>
                <w:noProof/>
                <w:webHidden/>
              </w:rPr>
              <w:instrText xml:space="preserve"> PAGEREF _Toc214389356 \h </w:instrText>
            </w:r>
            <w:r w:rsidR="003F5772">
              <w:rPr>
                <w:noProof/>
                <w:webHidden/>
              </w:rPr>
            </w:r>
            <w:r w:rsidR="003F5772">
              <w:rPr>
                <w:noProof/>
                <w:webHidden/>
              </w:rPr>
              <w:fldChar w:fldCharType="separate"/>
            </w:r>
            <w:r w:rsidR="003F5772">
              <w:rPr>
                <w:noProof/>
                <w:webHidden/>
              </w:rPr>
              <w:t>7</w:t>
            </w:r>
            <w:r w:rsidR="003F5772">
              <w:rPr>
                <w:noProof/>
                <w:webHidden/>
              </w:rPr>
              <w:fldChar w:fldCharType="end"/>
            </w:r>
          </w:hyperlink>
        </w:p>
        <w:p w14:paraId="29370321" w14:textId="6A0210DF" w:rsidR="003F5772" w:rsidRDefault="003F5772">
          <w:r>
            <w:rPr>
              <w:b/>
              <w:bCs/>
              <w:noProof/>
            </w:rPr>
            <w:fldChar w:fldCharType="end"/>
          </w:r>
        </w:p>
      </w:sdtContent>
    </w:sdt>
    <w:p w14:paraId="65A4CEC0" w14:textId="77777777" w:rsidR="00A92827" w:rsidRDefault="00A92827" w:rsidP="00A92827">
      <w:pPr>
        <w:rPr>
          <w:rFonts w:ascii="Times New Roman" w:hAnsi="Times New Roman" w:cs="Times New Roman"/>
          <w:b/>
          <w:bCs/>
        </w:rPr>
      </w:pPr>
    </w:p>
    <w:p w14:paraId="1F07A32D" w14:textId="77777777" w:rsidR="003F5772" w:rsidRDefault="003F5772" w:rsidP="00A92827">
      <w:pPr>
        <w:rPr>
          <w:rFonts w:ascii="Times New Roman" w:hAnsi="Times New Roman" w:cs="Times New Roman"/>
          <w:b/>
          <w:bCs/>
        </w:rPr>
      </w:pPr>
    </w:p>
    <w:p w14:paraId="71B19450" w14:textId="77777777" w:rsidR="003F5772" w:rsidRDefault="003F5772" w:rsidP="00A92827">
      <w:pPr>
        <w:rPr>
          <w:rFonts w:ascii="Times New Roman" w:hAnsi="Times New Roman" w:cs="Times New Roman"/>
          <w:b/>
          <w:bCs/>
        </w:rPr>
      </w:pPr>
    </w:p>
    <w:p w14:paraId="49ECC650" w14:textId="77777777" w:rsidR="003F5772" w:rsidRDefault="003F5772" w:rsidP="00A92827">
      <w:pPr>
        <w:rPr>
          <w:rFonts w:ascii="Times New Roman" w:hAnsi="Times New Roman" w:cs="Times New Roman"/>
          <w:b/>
          <w:bCs/>
        </w:rPr>
      </w:pPr>
    </w:p>
    <w:p w14:paraId="4A8E6EA8" w14:textId="77777777" w:rsidR="003F5772" w:rsidRDefault="003F5772" w:rsidP="00A92827">
      <w:pPr>
        <w:rPr>
          <w:rFonts w:ascii="Times New Roman" w:hAnsi="Times New Roman" w:cs="Times New Roman"/>
          <w:b/>
          <w:bCs/>
        </w:rPr>
      </w:pPr>
    </w:p>
    <w:p w14:paraId="34FFB89C" w14:textId="77777777" w:rsidR="003F5772" w:rsidRDefault="003F5772" w:rsidP="00A92827">
      <w:pPr>
        <w:rPr>
          <w:rFonts w:ascii="Times New Roman" w:hAnsi="Times New Roman" w:cs="Times New Roman"/>
          <w:b/>
          <w:bCs/>
        </w:rPr>
      </w:pPr>
    </w:p>
    <w:p w14:paraId="1A456034" w14:textId="77777777" w:rsidR="003F5772" w:rsidRDefault="003F5772" w:rsidP="00A92827">
      <w:pPr>
        <w:rPr>
          <w:rFonts w:ascii="Times New Roman" w:hAnsi="Times New Roman" w:cs="Times New Roman"/>
          <w:b/>
          <w:bCs/>
        </w:rPr>
      </w:pPr>
    </w:p>
    <w:p w14:paraId="36C2EC9C" w14:textId="77777777" w:rsidR="003F5772" w:rsidRDefault="003F5772" w:rsidP="00A92827">
      <w:pPr>
        <w:rPr>
          <w:rFonts w:ascii="Times New Roman" w:hAnsi="Times New Roman" w:cs="Times New Roman"/>
          <w:b/>
          <w:bCs/>
        </w:rPr>
      </w:pPr>
    </w:p>
    <w:p w14:paraId="3BE1D2D6" w14:textId="77777777" w:rsidR="003F5772" w:rsidRDefault="003F5772" w:rsidP="00A92827">
      <w:pPr>
        <w:rPr>
          <w:rFonts w:ascii="Times New Roman" w:hAnsi="Times New Roman" w:cs="Times New Roman"/>
          <w:b/>
          <w:bCs/>
        </w:rPr>
      </w:pPr>
    </w:p>
    <w:p w14:paraId="38BCE421" w14:textId="77777777" w:rsidR="003F5772" w:rsidRDefault="003F5772" w:rsidP="00A92827">
      <w:pPr>
        <w:rPr>
          <w:rFonts w:ascii="Times New Roman" w:hAnsi="Times New Roman" w:cs="Times New Roman"/>
          <w:b/>
          <w:bCs/>
        </w:rPr>
      </w:pPr>
    </w:p>
    <w:p w14:paraId="11DBAF32" w14:textId="77777777" w:rsidR="003F5772" w:rsidRDefault="003F5772" w:rsidP="00A92827">
      <w:pPr>
        <w:rPr>
          <w:rFonts w:ascii="Times New Roman" w:hAnsi="Times New Roman" w:cs="Times New Roman"/>
          <w:b/>
          <w:bCs/>
        </w:rPr>
      </w:pPr>
    </w:p>
    <w:p w14:paraId="59F773C8" w14:textId="77777777" w:rsidR="003F5772" w:rsidRDefault="003F5772" w:rsidP="00A92827">
      <w:pPr>
        <w:rPr>
          <w:rFonts w:ascii="Times New Roman" w:hAnsi="Times New Roman" w:cs="Times New Roman"/>
          <w:b/>
          <w:bCs/>
        </w:rPr>
      </w:pPr>
    </w:p>
    <w:p w14:paraId="2CF0B2A8" w14:textId="77777777" w:rsidR="003F5772" w:rsidRDefault="003F5772" w:rsidP="00A92827">
      <w:pPr>
        <w:rPr>
          <w:rFonts w:ascii="Times New Roman" w:hAnsi="Times New Roman" w:cs="Times New Roman"/>
          <w:b/>
          <w:bCs/>
        </w:rPr>
      </w:pPr>
    </w:p>
    <w:p w14:paraId="0F69B267" w14:textId="77777777" w:rsidR="003F5772" w:rsidRDefault="003F5772" w:rsidP="00A92827">
      <w:pPr>
        <w:rPr>
          <w:rFonts w:ascii="Times New Roman" w:hAnsi="Times New Roman" w:cs="Times New Roman"/>
          <w:b/>
          <w:bCs/>
        </w:rPr>
      </w:pPr>
    </w:p>
    <w:p w14:paraId="3D79914E" w14:textId="77777777" w:rsidR="003F5772" w:rsidRDefault="003F5772" w:rsidP="00A92827">
      <w:pPr>
        <w:rPr>
          <w:rFonts w:ascii="Times New Roman" w:hAnsi="Times New Roman" w:cs="Times New Roman"/>
          <w:b/>
          <w:bCs/>
        </w:rPr>
      </w:pPr>
    </w:p>
    <w:p w14:paraId="7FE1BD57" w14:textId="77777777" w:rsidR="003F5772" w:rsidRDefault="003F5772" w:rsidP="00A92827">
      <w:pPr>
        <w:rPr>
          <w:rFonts w:ascii="Times New Roman" w:hAnsi="Times New Roman" w:cs="Times New Roman"/>
          <w:b/>
          <w:bCs/>
        </w:rPr>
      </w:pPr>
    </w:p>
    <w:p w14:paraId="47DA667C" w14:textId="77777777" w:rsidR="003F5772" w:rsidRDefault="003F5772" w:rsidP="00A92827">
      <w:pPr>
        <w:rPr>
          <w:rFonts w:ascii="Times New Roman" w:hAnsi="Times New Roman" w:cs="Times New Roman"/>
          <w:b/>
          <w:bCs/>
        </w:rPr>
      </w:pPr>
    </w:p>
    <w:p w14:paraId="4E33C501" w14:textId="77777777" w:rsidR="003F5772" w:rsidRDefault="003F5772" w:rsidP="00A92827">
      <w:pPr>
        <w:rPr>
          <w:rFonts w:ascii="Times New Roman" w:hAnsi="Times New Roman" w:cs="Times New Roman"/>
          <w:b/>
          <w:bCs/>
        </w:rPr>
      </w:pPr>
    </w:p>
    <w:p w14:paraId="2E7E65CC" w14:textId="77777777" w:rsidR="003F5772" w:rsidRDefault="003F5772" w:rsidP="00A92827">
      <w:pPr>
        <w:rPr>
          <w:rFonts w:ascii="Times New Roman" w:hAnsi="Times New Roman" w:cs="Times New Roman"/>
          <w:b/>
          <w:bCs/>
        </w:rPr>
      </w:pPr>
    </w:p>
    <w:p w14:paraId="1EAA8991" w14:textId="77777777" w:rsidR="003F5772" w:rsidRDefault="003F5772" w:rsidP="00A92827">
      <w:pPr>
        <w:rPr>
          <w:rFonts w:ascii="Times New Roman" w:hAnsi="Times New Roman" w:cs="Times New Roman"/>
          <w:b/>
          <w:bCs/>
        </w:rPr>
      </w:pPr>
    </w:p>
    <w:p w14:paraId="07C9B707" w14:textId="77777777" w:rsidR="003F5772" w:rsidRDefault="003F5772" w:rsidP="00A92827">
      <w:pPr>
        <w:rPr>
          <w:rFonts w:ascii="Times New Roman" w:hAnsi="Times New Roman" w:cs="Times New Roman"/>
          <w:b/>
          <w:bCs/>
        </w:rPr>
      </w:pPr>
    </w:p>
    <w:p w14:paraId="44124C2F" w14:textId="77777777" w:rsidR="003F5772" w:rsidRDefault="003F5772" w:rsidP="00A92827">
      <w:pPr>
        <w:rPr>
          <w:rFonts w:ascii="Times New Roman" w:hAnsi="Times New Roman" w:cs="Times New Roman"/>
          <w:b/>
          <w:bCs/>
        </w:rPr>
      </w:pPr>
    </w:p>
    <w:p w14:paraId="2989259F" w14:textId="77777777" w:rsidR="003F5772" w:rsidRDefault="003F5772" w:rsidP="00A92827">
      <w:pPr>
        <w:rPr>
          <w:rFonts w:ascii="Times New Roman" w:hAnsi="Times New Roman" w:cs="Times New Roman"/>
          <w:b/>
          <w:bCs/>
        </w:rPr>
      </w:pPr>
    </w:p>
    <w:p w14:paraId="48E521F1" w14:textId="77777777" w:rsidR="003F5772" w:rsidRDefault="003F5772" w:rsidP="00A92827">
      <w:pPr>
        <w:rPr>
          <w:rFonts w:ascii="Times New Roman" w:hAnsi="Times New Roman" w:cs="Times New Roman"/>
          <w:b/>
          <w:bCs/>
        </w:rPr>
      </w:pPr>
    </w:p>
    <w:p w14:paraId="16C0F194" w14:textId="77777777" w:rsidR="003F5772" w:rsidRDefault="003F5772" w:rsidP="00A92827">
      <w:pPr>
        <w:rPr>
          <w:rFonts w:ascii="Times New Roman" w:hAnsi="Times New Roman" w:cs="Times New Roman"/>
          <w:b/>
          <w:bCs/>
        </w:rPr>
      </w:pPr>
    </w:p>
    <w:p w14:paraId="3B271D04" w14:textId="77777777" w:rsidR="003F5772" w:rsidRDefault="003F5772" w:rsidP="00A92827">
      <w:pPr>
        <w:rPr>
          <w:rFonts w:ascii="Times New Roman" w:hAnsi="Times New Roman" w:cs="Times New Roman"/>
          <w:b/>
          <w:bCs/>
        </w:rPr>
      </w:pPr>
    </w:p>
    <w:p w14:paraId="2116C467" w14:textId="77777777" w:rsidR="003F5772" w:rsidRDefault="003F5772" w:rsidP="00A92827">
      <w:pPr>
        <w:rPr>
          <w:rFonts w:ascii="Times New Roman" w:hAnsi="Times New Roman" w:cs="Times New Roman"/>
          <w:b/>
          <w:bCs/>
        </w:rPr>
      </w:pPr>
    </w:p>
    <w:p w14:paraId="787BF8D7" w14:textId="77777777" w:rsidR="003F5772" w:rsidRDefault="003F5772" w:rsidP="00A92827">
      <w:pPr>
        <w:rPr>
          <w:rFonts w:ascii="Times New Roman" w:hAnsi="Times New Roman" w:cs="Times New Roman"/>
          <w:b/>
          <w:bCs/>
        </w:rPr>
      </w:pPr>
    </w:p>
    <w:p w14:paraId="7AD3B269" w14:textId="77777777" w:rsidR="003F5772" w:rsidRDefault="003F5772" w:rsidP="00A92827">
      <w:pPr>
        <w:rPr>
          <w:rFonts w:ascii="Times New Roman" w:hAnsi="Times New Roman" w:cs="Times New Roman"/>
          <w:b/>
          <w:bCs/>
        </w:rPr>
      </w:pPr>
    </w:p>
    <w:p w14:paraId="59B7F07F" w14:textId="77777777" w:rsidR="003F5772" w:rsidRDefault="003F5772" w:rsidP="00A92827">
      <w:pPr>
        <w:rPr>
          <w:rFonts w:ascii="Times New Roman" w:hAnsi="Times New Roman" w:cs="Times New Roman"/>
          <w:b/>
          <w:bCs/>
        </w:rPr>
      </w:pPr>
    </w:p>
    <w:p w14:paraId="4C753E57" w14:textId="77777777" w:rsidR="003F5772" w:rsidRDefault="003F5772" w:rsidP="00A92827">
      <w:pPr>
        <w:rPr>
          <w:rFonts w:ascii="Times New Roman" w:hAnsi="Times New Roman" w:cs="Times New Roman"/>
          <w:b/>
          <w:bCs/>
        </w:rPr>
      </w:pPr>
    </w:p>
    <w:p w14:paraId="7EC7F0D6" w14:textId="77777777" w:rsidR="003F5772" w:rsidRDefault="003F5772" w:rsidP="00A92827">
      <w:pPr>
        <w:rPr>
          <w:rFonts w:ascii="Times New Roman" w:hAnsi="Times New Roman" w:cs="Times New Roman"/>
          <w:b/>
          <w:bCs/>
        </w:rPr>
      </w:pPr>
    </w:p>
    <w:p w14:paraId="135D7052" w14:textId="77777777" w:rsidR="003F5772" w:rsidRDefault="003F5772" w:rsidP="00A92827">
      <w:pPr>
        <w:rPr>
          <w:rFonts w:ascii="Times New Roman" w:hAnsi="Times New Roman" w:cs="Times New Roman"/>
          <w:b/>
          <w:bCs/>
        </w:rPr>
      </w:pPr>
    </w:p>
    <w:p w14:paraId="414B169C" w14:textId="77777777" w:rsidR="003F5772" w:rsidRDefault="003F5772" w:rsidP="00A92827">
      <w:pPr>
        <w:rPr>
          <w:rFonts w:ascii="Times New Roman" w:hAnsi="Times New Roman" w:cs="Times New Roman"/>
          <w:b/>
          <w:bCs/>
        </w:rPr>
      </w:pPr>
    </w:p>
    <w:p w14:paraId="30832B1E" w14:textId="77777777" w:rsidR="003F5772" w:rsidRDefault="003F5772" w:rsidP="00A92827">
      <w:pPr>
        <w:rPr>
          <w:rFonts w:ascii="Times New Roman" w:hAnsi="Times New Roman" w:cs="Times New Roman"/>
          <w:b/>
          <w:bCs/>
        </w:rPr>
      </w:pPr>
    </w:p>
    <w:p w14:paraId="3C1443FD" w14:textId="4CB069FE" w:rsidR="00A92827" w:rsidRPr="00CB077C" w:rsidRDefault="00A92827" w:rsidP="003F5772">
      <w:pPr>
        <w:pStyle w:val="Heading1"/>
        <w:rPr>
          <w:rFonts w:eastAsia="Times New Roman"/>
          <w:lang w:eastAsia="en-GB"/>
        </w:rPr>
      </w:pPr>
      <w:bookmarkStart w:id="0" w:name="_Toc214389351"/>
      <w:r w:rsidRPr="00CB077C">
        <w:rPr>
          <w:rFonts w:eastAsia="Times New Roman"/>
          <w:lang w:eastAsia="en-GB"/>
        </w:rPr>
        <w:t>1. Introduction</w:t>
      </w:r>
      <w:bookmarkEnd w:id="0"/>
      <w:r w:rsidRPr="00CB077C">
        <w:rPr>
          <w:rFonts w:eastAsia="Times New Roman"/>
          <w:lang w:eastAsia="en-GB"/>
        </w:rPr>
        <w:t xml:space="preserve"> </w:t>
      </w:r>
    </w:p>
    <w:p w14:paraId="6AE3E566" w14:textId="3B392179" w:rsidR="00013668" w:rsidRPr="00CB077C" w:rsidRDefault="00013668"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This report </w:t>
      </w:r>
      <w:r w:rsidR="003F5772" w:rsidRPr="00CB077C">
        <w:rPr>
          <w:rFonts w:ascii="Times New Roman" w:hAnsi="Times New Roman" w:cs="Times New Roman"/>
          <w:lang w:eastAsia="en-GB"/>
        </w:rPr>
        <w:t>analyses</w:t>
      </w:r>
      <w:r w:rsidRPr="00CB077C">
        <w:rPr>
          <w:rFonts w:ascii="Times New Roman" w:hAnsi="Times New Roman" w:cs="Times New Roman"/>
          <w:lang w:eastAsia="en-GB"/>
        </w:rPr>
        <w:t xml:space="preserve"> information system issues that AKPerog Ltd. is facing and how they limit operational performance of the company. In accordance with the module learning outcomes, the report outlines the existing systems at the organisation both technically and as a business, critically assesses the weaknesses of the current digital tools, and provides a suitable solution to Management Information System or Enterprise Resource Planning that can facilitate future expansion. The purpose is to give a systematic evaluation of the issues confronting the inventory management, customer data, reporting processes, and regulatory compliance and to support a rationale of a modernised system that will enhance accuracy, efficiency and decision making.</w:t>
      </w:r>
    </w:p>
    <w:p w14:paraId="43E45804" w14:textId="6EFB2737" w:rsidR="00013668" w:rsidRPr="00CB077C" w:rsidRDefault="00013668"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The company, AKPerog Ltd., is a consumer electronics retailer that has grown within a short period and has been in operation both in the store and through the e-commerce platform. It has grown, thereby increasing data volume and flow as well as the complexity of channel coordination of stock. The experience of the industry indicates that retailers with fast growth can easily fail when old systems cannot scale or have a good chance to integrate and create operational inefficiencies and customer dissatisfaction (Deloitte, 2021). These trends can be observed in AKPerog Ltd., where the manual and non-linked systems could not accommodate real-time visibility and trusted flows of information.</w:t>
      </w:r>
    </w:p>
    <w:p w14:paraId="708122EA" w14:textId="1B32EA80" w:rsidR="00A92827" w:rsidRPr="003F5772" w:rsidRDefault="00013668"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The company is struggling with a couple of major issues at the moment: manual tracking of the inventory that results in discrepancies of the stock, a lack of unity of the CRM data, which hinders the understanding of the customers, slow reports that are reported on spreadsheets, weak data governance that will put the company at risk of the GDPR, and poor integration of the departmental systems. These issues combined disrupt service delivery, slow decision-making and present a greater operational risk and thus a need to have a single information system that </w:t>
      </w:r>
      <w:r w:rsidR="003F5772" w:rsidRPr="00CB077C">
        <w:rPr>
          <w:rFonts w:ascii="Times New Roman" w:hAnsi="Times New Roman" w:cs="Times New Roman"/>
          <w:lang w:eastAsia="en-GB"/>
        </w:rPr>
        <w:t>can</w:t>
      </w:r>
      <w:r w:rsidRPr="00CB077C">
        <w:rPr>
          <w:rFonts w:ascii="Times New Roman" w:hAnsi="Times New Roman" w:cs="Times New Roman"/>
          <w:lang w:eastAsia="en-GB"/>
        </w:rPr>
        <w:t xml:space="preserve"> assist the organisations long-term aims.</w:t>
      </w:r>
    </w:p>
    <w:p w14:paraId="05312F4C" w14:textId="66A338F9" w:rsidR="00A92827" w:rsidRPr="00CB077C" w:rsidRDefault="00A92827" w:rsidP="003F5772">
      <w:pPr>
        <w:pStyle w:val="Heading1"/>
        <w:rPr>
          <w:rFonts w:eastAsia="Times New Roman"/>
          <w:lang w:eastAsia="en-GB"/>
        </w:rPr>
      </w:pPr>
      <w:bookmarkStart w:id="1" w:name="_Toc214389352"/>
      <w:r w:rsidRPr="00CB077C">
        <w:rPr>
          <w:rFonts w:eastAsia="Times New Roman"/>
          <w:lang w:eastAsia="en-GB"/>
        </w:rPr>
        <w:t>2. Evaluation of Existing Systems</w:t>
      </w:r>
      <w:bookmarkEnd w:id="1"/>
      <w:r w:rsidRPr="00CB077C">
        <w:rPr>
          <w:rFonts w:eastAsia="Times New Roman"/>
          <w:lang w:eastAsia="en-GB"/>
        </w:rPr>
        <w:t xml:space="preserve"> </w:t>
      </w:r>
    </w:p>
    <w:p w14:paraId="3CE7BF5A" w14:textId="77777777" w:rsidR="00013668" w:rsidRPr="00CB077C" w:rsidRDefault="00013668"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The operational challenges at AKPerog Ltd. are based on overusing manual and disintegrated information systems that are no longer in line with the magnitude of the business. The current system in use in the company is a manual inventory tracking system, distinct customer databases in different departments and independent sales, financial and stock control software. </w:t>
      </w:r>
      <w:r w:rsidRPr="00CB077C">
        <w:rPr>
          <w:rFonts w:ascii="Times New Roman" w:hAnsi="Times New Roman" w:cs="Times New Roman"/>
          <w:lang w:eastAsia="en-GB"/>
        </w:rPr>
        <w:lastRenderedPageBreak/>
        <w:t xml:space="preserve">Much of reporting is reliant on spreadsheet which </w:t>
      </w:r>
      <w:proofErr w:type="gramStart"/>
      <w:r w:rsidRPr="00CB077C">
        <w:rPr>
          <w:rFonts w:ascii="Times New Roman" w:hAnsi="Times New Roman" w:cs="Times New Roman"/>
          <w:lang w:eastAsia="en-GB"/>
        </w:rPr>
        <w:t>has to</w:t>
      </w:r>
      <w:proofErr w:type="gramEnd"/>
      <w:r w:rsidRPr="00CB077C">
        <w:rPr>
          <w:rFonts w:ascii="Times New Roman" w:hAnsi="Times New Roman" w:cs="Times New Roman"/>
          <w:lang w:eastAsia="en-GB"/>
        </w:rPr>
        <w:t xml:space="preserve"> be updated manually and frequently has incomplete or obsolete inputs. The experience of scholars demonstrates that retailers who use fragmented systems are characterized by an increase in error rates, slow processes, and lack responsiveness to market conditions (Deloitte, 2021).</w:t>
      </w:r>
    </w:p>
    <w:p w14:paraId="21A4AF7F" w14:textId="4E00451B" w:rsidR="00013668" w:rsidRPr="00CB077C" w:rsidRDefault="00013668"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Information systems-wise, these tools are simply isolated Transaction Processing Systems (TPS) which can only capture routine data but cannot be integrated to be accurate and efficient. TPS are created to deal with day-to-day transactions, but it significantly relies on automation and data consistency (Laudon and Laudon, 2022). In AKPerog Ltd., these principles are compromised with manual entry, where there are high chances of differences between online and in-store stocks. The reporting of the company is also inadequate in the style of a contemporary Management Information System (MIS) that is expected to accumulate trustworthy information and assist managers in making their decisions on time (Chaffey, 2019). Rather, managers are reported </w:t>
      </w:r>
      <w:r w:rsidR="003F5772" w:rsidRPr="00CB077C">
        <w:rPr>
          <w:rFonts w:ascii="Times New Roman" w:hAnsi="Times New Roman" w:cs="Times New Roman"/>
          <w:lang w:eastAsia="en-GB"/>
        </w:rPr>
        <w:t>late,</w:t>
      </w:r>
      <w:r w:rsidRPr="00CB077C">
        <w:rPr>
          <w:rFonts w:ascii="Times New Roman" w:hAnsi="Times New Roman" w:cs="Times New Roman"/>
          <w:lang w:eastAsia="en-GB"/>
        </w:rPr>
        <w:t xml:space="preserve"> and they cannot predict demand or act in accordance with sales trends.</w:t>
      </w:r>
    </w:p>
    <w:p w14:paraId="45ED5FC5" w14:textId="77777777" w:rsidR="00013668" w:rsidRPr="00CB077C" w:rsidRDefault="00013668"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The fragmented customer data systems are another factor that demonstrates the flaws in the Customer Relationship Management (CRM) capabilities of the organisation. A successful CRM system has built-in, available and precise customer profiles to facilitate targeted marketing and quality of service (Gartner, 2022). This is not possible because AKPerog Ltd. uses scattered databases that result in purchase histories that are not complete and service delivery that is ineffective. This ineffective integration also goes against the ERP principles that focus on centralised data, interfaces that are shared, and co-ordinated workflows across the functional areas (Hendricks et al., 2020).</w:t>
      </w:r>
    </w:p>
    <w:p w14:paraId="3E7FF117" w14:textId="5DCFF717" w:rsidR="00013668" w:rsidRPr="00CB077C" w:rsidRDefault="00013668"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These constraints cause a cascade of operation loopholes. To start with, the lack of data consistency between systems decreases the real-time visibility of customer and stock action, which results in stockouts, overstocking, and delayed fulfilment. Second, manual processes expand labour needs and create high chances of human error especially in data entry and financial reconciliation. Third, the use of spreadsheets limits the ability to </w:t>
      </w:r>
      <w:r w:rsidR="003F5772" w:rsidRPr="00CB077C">
        <w:rPr>
          <w:rFonts w:ascii="Times New Roman" w:hAnsi="Times New Roman" w:cs="Times New Roman"/>
          <w:lang w:eastAsia="en-GB"/>
        </w:rPr>
        <w:t>analyse</w:t>
      </w:r>
      <w:r w:rsidRPr="00CB077C">
        <w:rPr>
          <w:rFonts w:ascii="Times New Roman" w:hAnsi="Times New Roman" w:cs="Times New Roman"/>
          <w:lang w:eastAsia="en-GB"/>
        </w:rPr>
        <w:t xml:space="preserve"> and provide minimal decision support. Fourth, the poor access controls, the scattered data storage increases the risks of the compliance with GDPR, as it becomes more difficult to implement security measures and monitor data usage, which is noted in the latest regulatory specifications (ICO, 2021).</w:t>
      </w:r>
    </w:p>
    <w:p w14:paraId="2186AA13" w14:textId="4D50E81B" w:rsidR="00013668" w:rsidRPr="00CB077C" w:rsidRDefault="00013668"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In general, the current systems of AKPerog Ltd. are not integrated, automatic and analytical. </w:t>
      </w:r>
      <w:proofErr w:type="gramStart"/>
      <w:r w:rsidRPr="00CB077C">
        <w:rPr>
          <w:rFonts w:ascii="Times New Roman" w:hAnsi="Times New Roman" w:cs="Times New Roman"/>
          <w:lang w:eastAsia="en-GB"/>
        </w:rPr>
        <w:t>All of</w:t>
      </w:r>
      <w:proofErr w:type="gramEnd"/>
      <w:r w:rsidRPr="00CB077C">
        <w:rPr>
          <w:rFonts w:ascii="Times New Roman" w:hAnsi="Times New Roman" w:cs="Times New Roman"/>
          <w:lang w:eastAsia="en-GB"/>
        </w:rPr>
        <w:t xml:space="preserve"> these gaps negatively affect operational performance and strategic decision making </w:t>
      </w:r>
      <w:r w:rsidRPr="00CB077C">
        <w:rPr>
          <w:rFonts w:ascii="Times New Roman" w:hAnsi="Times New Roman" w:cs="Times New Roman"/>
          <w:lang w:eastAsia="en-GB"/>
        </w:rPr>
        <w:lastRenderedPageBreak/>
        <w:t>which proves the necessity of a modern MIS or ERP solution to enable coherent data flows and real-time organisational awareness.</w:t>
      </w:r>
    </w:p>
    <w:p w14:paraId="4AF0212B" w14:textId="33E52B1A" w:rsidR="00A92827" w:rsidRPr="00CB077C" w:rsidRDefault="00A92827" w:rsidP="00CB077C">
      <w:pPr>
        <w:spacing w:line="360" w:lineRule="auto"/>
        <w:jc w:val="both"/>
        <w:rPr>
          <w:rFonts w:ascii="Times New Roman" w:hAnsi="Times New Roman" w:cs="Times New Roman"/>
          <w:kern w:val="0"/>
          <w:lang w:eastAsia="en-GB"/>
        </w:rPr>
      </w:pPr>
    </w:p>
    <w:p w14:paraId="79354F0D" w14:textId="16645B93" w:rsidR="00A92827" w:rsidRPr="00CB077C" w:rsidRDefault="00A92827" w:rsidP="003F5772">
      <w:pPr>
        <w:pStyle w:val="Heading1"/>
        <w:rPr>
          <w:rFonts w:eastAsia="Times New Roman"/>
          <w:lang w:eastAsia="en-GB"/>
        </w:rPr>
      </w:pPr>
      <w:bookmarkStart w:id="2" w:name="_Toc214389353"/>
      <w:r w:rsidRPr="00CB077C">
        <w:rPr>
          <w:rFonts w:eastAsia="Times New Roman"/>
          <w:lang w:eastAsia="en-GB"/>
        </w:rPr>
        <w:t>3. Recommended Solution</w:t>
      </w:r>
      <w:bookmarkEnd w:id="2"/>
      <w:r w:rsidRPr="00CB077C">
        <w:rPr>
          <w:rFonts w:eastAsia="Times New Roman"/>
          <w:lang w:eastAsia="en-GB"/>
        </w:rPr>
        <w:t xml:space="preserve"> </w:t>
      </w:r>
    </w:p>
    <w:p w14:paraId="08FCEC29" w14:textId="77777777"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Considering the fractured systems of AKPerog Ltd. and operational strains, the cloud-based integrated Enterprise resource Planning (ERP) system will be the most appropriate strategy since it consolidates inventory management, CRM, sales and finance under one digital platform. The current ERP solutions exist to consolidate organisational information, automate general operations, and enable real-time decision-making at various departments (Laudon and Laudon, 2022). An integrated ERP is the most coherent and scalable solution to a retailer with high transaction volumes and multi-channel stocks movement.</w:t>
      </w:r>
    </w:p>
    <w:p w14:paraId="69FC9B43" w14:textId="77777777"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The ERP is in direct response to the business needs of AKPerog Ltd. First, it will remove manual tracking systems in stock with automated stock-updates that will be synchronised online and in-store stock availability. This decreases the gaps and enhances accuracy of fulfilment which is a common challenge in the high growth retail shops (McKinsey, 2020). Second, with the system under consideration, consolidating customer data into one CRM module, the marketing insight and the quality of the service to customers is improved. The current fragmented databases restrict personalisation and slow down the resolution of complaints, and the integrated CRM facilitates the same consistent, data-driven engagement (Gartner, 2022).</w:t>
      </w:r>
    </w:p>
    <w:p w14:paraId="1ADD464A" w14:textId="6DE99AD1"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Another valuable justification is that of cost-effectiveness. ERP deployment is an expensive process, but the cost of cloud-based solutions is less than that of legacy applications because of a lower cost of hardware and maintenance, which decreases the cost of ownership (Deloitte, 2021). The scalability is also important: addition of new stores, product lines, or sales channels can be added with little configuration and the system can be expanded as needed. This flexibility minimizes the threats of a future bottleneck with the rising volume of sales.</w:t>
      </w:r>
    </w:p>
    <w:p w14:paraId="35DE3C68" w14:textId="77777777"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Data accuracy and reporting is also enhanced by the ERP. Data validation and shared databases are automated eliminating the errors that accompany manual entry and spreadsheets. In-house business intelligence dashboard provides managers with the latest sales, stock and financial performance insight to aid in more accurate predicting and quicker decision-making (Chaffey, 2019). These are the capabilities that deal directly with the delays that exist in the current generation of sales reporting and the unavailability of real time visibility.</w:t>
      </w:r>
    </w:p>
    <w:p w14:paraId="29C02C1D" w14:textId="77777777"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lastRenderedPageBreak/>
        <w:t>There is also the enhancement of cybersecurity and GDPR compliance. The use of centralised access control, audit logs, and encryption, which are the traditional characteristics of modern ERP platforms, decrease the possibility of unauthorised access to the data and helps uphold regulatory responsibility. The Information Commissioner’s Office emphasizes that to guarantee the data governance policies are organized, the system of ERP is constructed to implement this (ICO, 2021).</w:t>
      </w:r>
    </w:p>
    <w:p w14:paraId="263A97B2" w14:textId="4C690F34" w:rsidR="00A92827"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Nevertheless, there are </w:t>
      </w:r>
      <w:proofErr w:type="gramStart"/>
      <w:r w:rsidRPr="00CB077C">
        <w:rPr>
          <w:rFonts w:ascii="Times New Roman" w:hAnsi="Times New Roman" w:cs="Times New Roman"/>
          <w:lang w:eastAsia="en-GB"/>
        </w:rPr>
        <w:t>a number of</w:t>
      </w:r>
      <w:proofErr w:type="gramEnd"/>
      <w:r w:rsidRPr="00CB077C">
        <w:rPr>
          <w:rFonts w:ascii="Times New Roman" w:hAnsi="Times New Roman" w:cs="Times New Roman"/>
          <w:lang w:eastAsia="en-GB"/>
        </w:rPr>
        <w:t xml:space="preserve"> risks, which should be identified. The implementation costs can be higher than anticipated and the spreadsheet and legacy system migration can cause interruptions to the operations in case not managed well. Employees might be not ready to change the usual patterns of working and education is important. Cloud solutions also bring about reliance on the security and uptime of the vendor. Although such risks exist, advantages greatly exceed the limitations, and an integrated ERP is an appropriate and a strategic option of AKPerog Ltd.</w:t>
      </w:r>
    </w:p>
    <w:p w14:paraId="33BD2042" w14:textId="328E143C" w:rsidR="00A92827" w:rsidRPr="00CB077C" w:rsidRDefault="00A92827" w:rsidP="003F5772">
      <w:pPr>
        <w:pStyle w:val="Heading1"/>
        <w:rPr>
          <w:rFonts w:eastAsia="Times New Roman"/>
          <w:kern w:val="0"/>
          <w:lang w:eastAsia="en-GB"/>
        </w:rPr>
      </w:pPr>
      <w:bookmarkStart w:id="3" w:name="_Toc214389354"/>
      <w:r w:rsidRPr="00CB077C">
        <w:rPr>
          <w:rFonts w:eastAsia="Times New Roman"/>
          <w:lang w:eastAsia="en-GB"/>
        </w:rPr>
        <w:t>4. Implementation Plan</w:t>
      </w:r>
      <w:bookmarkEnd w:id="3"/>
      <w:r w:rsidRPr="00CB077C">
        <w:rPr>
          <w:rFonts w:eastAsia="Times New Roman"/>
          <w:lang w:eastAsia="en-GB"/>
        </w:rPr>
        <w:t xml:space="preserve"> </w:t>
      </w:r>
    </w:p>
    <w:p w14:paraId="0719AE97" w14:textId="77777777"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The application of an integrated ERP in AKPerog Ltd. should be managed in a phased and systematic process to reduce the level of disruption and to make sure the solution is operational. The initial stage is requirements analysis, during which managers of inventory, sales, finance, customer services and IT establish priorities of functions, process deficiencies and compliance requirements. Defined requirements minimize the possibility of misconfiguration. The second stage is the selection of vendors where the company weighs ERP providers by cost, scalability, security capability, and capabilities of the retail specifications. It has been shown that system-based vendor evaluation can dramatically decrease the rate of failure in implementation (Deloitte, 2021).</w:t>
      </w:r>
    </w:p>
    <w:p w14:paraId="7F4B8CCD" w14:textId="77777777"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System configuration then comes, to adjust the modules of the ERP according to the needs of its workflow, product types, stock policies, financial entities, and GDPR regulations. After the system is set up, the data migration becomes urgent. Spreadsheet, customer database and legacy data should be purged, normalised and moved to the ERP. The main reason behind post-implementation issues is the poor-quality data, and proper validation is the only way to mitigate the issue (Gartner, 2022).</w:t>
      </w:r>
    </w:p>
    <w:p w14:paraId="10658C49" w14:textId="77777777"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The other step is User Acceptance Testing (UAT), during which an employee tries to test actual situations like online orders and returns, stock movement and reporting assignments. UAT will help in making sure that processes work as intended prior to the launch of the system. </w:t>
      </w:r>
      <w:r w:rsidRPr="00CB077C">
        <w:rPr>
          <w:rFonts w:ascii="Times New Roman" w:hAnsi="Times New Roman" w:cs="Times New Roman"/>
          <w:lang w:eastAsia="en-GB"/>
        </w:rPr>
        <w:lastRenderedPageBreak/>
        <w:t>Following testing, implementation will occur- hopefully through a phased roll out where a small group of stores is initially used to minimize risk. The last step is the post-implementation review where the performance and the effectiveness of the training as well as the problems that need optimisation are evaluated.</w:t>
      </w:r>
    </w:p>
    <w:p w14:paraId="22C39115" w14:textId="77777777"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Continuity requires integration with the existing infrastructure. The ERP will be linked to the existing point-of-sale (POS) systems and financial reporting tools via APIs or cloud-based middleware where transactions automatically </w:t>
      </w:r>
      <w:proofErr w:type="gramStart"/>
      <w:r w:rsidRPr="00CB077C">
        <w:rPr>
          <w:rFonts w:ascii="Times New Roman" w:hAnsi="Times New Roman" w:cs="Times New Roman"/>
          <w:lang w:eastAsia="en-GB"/>
        </w:rPr>
        <w:t>enter into</w:t>
      </w:r>
      <w:proofErr w:type="gramEnd"/>
      <w:r w:rsidRPr="00CB077C">
        <w:rPr>
          <w:rFonts w:ascii="Times New Roman" w:hAnsi="Times New Roman" w:cs="Times New Roman"/>
          <w:lang w:eastAsia="en-GB"/>
        </w:rPr>
        <w:t xml:space="preserve"> the central databases. Cloud platforms also enable easier integration since they have standardised interfaces </w:t>
      </w:r>
      <w:proofErr w:type="gramStart"/>
      <w:r w:rsidRPr="00CB077C">
        <w:rPr>
          <w:rFonts w:ascii="Times New Roman" w:hAnsi="Times New Roman" w:cs="Times New Roman"/>
          <w:lang w:eastAsia="en-GB"/>
        </w:rPr>
        <w:t>and also</w:t>
      </w:r>
      <w:proofErr w:type="gramEnd"/>
      <w:r w:rsidRPr="00CB077C">
        <w:rPr>
          <w:rFonts w:ascii="Times New Roman" w:hAnsi="Times New Roman" w:cs="Times New Roman"/>
          <w:lang w:eastAsia="en-GB"/>
        </w:rPr>
        <w:t xml:space="preserve"> minimise the complexity of integration between older systems (Laudon and Laudon, 2022).</w:t>
      </w:r>
    </w:p>
    <w:p w14:paraId="43A18DD3" w14:textId="77777777" w:rsidR="00CB077C"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Change management and employee training are essential success factors. Role-specific training on daily activities should be provided to the staff, with the support of the guides, workshops, and on-site guidance in the first stages. It is also important to engage stakeholders; by informing them about the purpose, benefits, and plans of ERP it is possible to reduce resistance and create commitment. It is proven that early engagement and effective communication can greatly enhance the new digital adoption (McKinsey, 2020).</w:t>
      </w:r>
    </w:p>
    <w:p w14:paraId="798B5725" w14:textId="52EE7200" w:rsidR="00A92827" w:rsidRPr="00CB077C" w:rsidRDefault="00CB077C" w:rsidP="00CB077C">
      <w:pPr>
        <w:spacing w:line="360" w:lineRule="auto"/>
        <w:jc w:val="both"/>
        <w:rPr>
          <w:rFonts w:ascii="Times New Roman" w:hAnsi="Times New Roman" w:cs="Times New Roman"/>
          <w:lang w:eastAsia="en-GB"/>
        </w:rPr>
      </w:pPr>
      <w:r w:rsidRPr="00CB077C">
        <w:rPr>
          <w:rFonts w:ascii="Times New Roman" w:hAnsi="Times New Roman" w:cs="Times New Roman"/>
          <w:lang w:eastAsia="en-GB"/>
        </w:rPr>
        <w:t xml:space="preserve">Nevertheless, there can be difficulties with its implementation. The failure of legacy systems may bring about technical lag, and data quality problems may reduce the speed of migration. Configuration or testing can be </w:t>
      </w:r>
      <w:r w:rsidR="003F5772" w:rsidRPr="00CB077C">
        <w:rPr>
          <w:rFonts w:ascii="Times New Roman" w:hAnsi="Times New Roman" w:cs="Times New Roman"/>
          <w:lang w:eastAsia="en-GB"/>
        </w:rPr>
        <w:t>reworked,</w:t>
      </w:r>
      <w:r w:rsidRPr="00CB077C">
        <w:rPr>
          <w:rFonts w:ascii="Times New Roman" w:hAnsi="Times New Roman" w:cs="Times New Roman"/>
          <w:lang w:eastAsia="en-GB"/>
        </w:rPr>
        <w:t xml:space="preserve"> and this leads to project timelines being slipped. Employees also might have problems with new procedures which puts a strain infrastructural support. By planning, introducing changes in stages, and training staff on managing the risks, the likelihood of successful transition will be enhanced.</w:t>
      </w:r>
    </w:p>
    <w:p w14:paraId="10EF5696" w14:textId="2A932451" w:rsidR="00A92827" w:rsidRPr="00CB077C" w:rsidRDefault="00A92827" w:rsidP="003F5772">
      <w:pPr>
        <w:pStyle w:val="Heading1"/>
        <w:rPr>
          <w:rFonts w:eastAsia="Times New Roman"/>
          <w:kern w:val="0"/>
          <w:lang w:eastAsia="en-GB"/>
        </w:rPr>
      </w:pPr>
      <w:bookmarkStart w:id="4" w:name="_Toc214389355"/>
      <w:r w:rsidRPr="00CB077C">
        <w:rPr>
          <w:rFonts w:eastAsia="Times New Roman"/>
          <w:lang w:eastAsia="en-GB"/>
        </w:rPr>
        <w:t>5. Conclusion</w:t>
      </w:r>
      <w:bookmarkEnd w:id="4"/>
      <w:r w:rsidRPr="00CB077C">
        <w:rPr>
          <w:rFonts w:eastAsia="Times New Roman"/>
          <w:lang w:eastAsia="en-GB"/>
        </w:rPr>
        <w:t xml:space="preserve"> </w:t>
      </w:r>
    </w:p>
    <w:p w14:paraId="74C22E0B" w14:textId="0B27AF86" w:rsidR="00CB077C" w:rsidRPr="00CB077C" w:rsidRDefault="00CB077C" w:rsidP="00CB077C">
      <w:pPr>
        <w:spacing w:line="360" w:lineRule="auto"/>
        <w:jc w:val="both"/>
        <w:rPr>
          <w:rFonts w:ascii="Times New Roman" w:hAnsi="Times New Roman" w:cs="Times New Roman"/>
          <w:kern w:val="0"/>
          <w:lang w:eastAsia="en-GB"/>
        </w:rPr>
      </w:pPr>
      <w:r w:rsidRPr="00CB077C">
        <w:rPr>
          <w:rFonts w:ascii="Times New Roman" w:hAnsi="Times New Roman" w:cs="Times New Roman"/>
          <w:kern w:val="0"/>
          <w:lang w:eastAsia="en-GB"/>
        </w:rPr>
        <w:t xml:space="preserve">The information systems that are currently used by AKPerog Ltd. can no longer serve a business with multiple retail locations and an </w:t>
      </w:r>
      <w:r w:rsidR="003F5772" w:rsidRPr="00CB077C">
        <w:rPr>
          <w:rFonts w:ascii="Times New Roman" w:hAnsi="Times New Roman" w:cs="Times New Roman"/>
          <w:kern w:val="0"/>
          <w:lang w:eastAsia="en-GB"/>
        </w:rPr>
        <w:t>ever-growing</w:t>
      </w:r>
      <w:r w:rsidRPr="00CB077C">
        <w:rPr>
          <w:rFonts w:ascii="Times New Roman" w:hAnsi="Times New Roman" w:cs="Times New Roman"/>
          <w:kern w:val="0"/>
          <w:lang w:eastAsia="en-GB"/>
        </w:rPr>
        <w:t xml:space="preserve"> e-commerce pipeline. Inventory tracking manually, disjointed customer data, inconsistent reporting systems, and ineffective GDPR controls have led to operation inefficiencies that limit the accuracy of operations, sluggish decision-making, and customer satisfaction. The following issues indicate a necessity of a single and scalable digital infrastructure.</w:t>
      </w:r>
    </w:p>
    <w:p w14:paraId="586D5BAC" w14:textId="77777777" w:rsidR="00CB077C" w:rsidRPr="00CB077C" w:rsidRDefault="00CB077C" w:rsidP="00CB077C">
      <w:pPr>
        <w:spacing w:line="360" w:lineRule="auto"/>
        <w:jc w:val="both"/>
        <w:rPr>
          <w:rFonts w:ascii="Times New Roman" w:hAnsi="Times New Roman" w:cs="Times New Roman"/>
          <w:kern w:val="0"/>
          <w:lang w:eastAsia="en-GB"/>
        </w:rPr>
      </w:pPr>
      <w:r w:rsidRPr="00CB077C">
        <w:rPr>
          <w:rFonts w:ascii="Times New Roman" w:hAnsi="Times New Roman" w:cs="Times New Roman"/>
          <w:kern w:val="0"/>
          <w:lang w:eastAsia="en-GB"/>
        </w:rPr>
        <w:t xml:space="preserve">These problems are directly solved by a proposed solution, which is an integrated ERP system in the form of a cloud solution, because it centralizes data, automates routine operations, and helps to provide an overview of all inventory functions, sales, finance, and customer relationship management functions in real-time. This will enhance the reliability of operations </w:t>
      </w:r>
      <w:r w:rsidRPr="00CB077C">
        <w:rPr>
          <w:rFonts w:ascii="Times New Roman" w:hAnsi="Times New Roman" w:cs="Times New Roman"/>
          <w:kern w:val="0"/>
          <w:lang w:eastAsia="en-GB"/>
        </w:rPr>
        <w:lastRenderedPageBreak/>
        <w:t>and minimise the errors and delays caused by manual and disconnected systems. The ERP is compatible as well with the strategic growth objectives of AKPerog Ltd., it will provide scalability to accommodate the expansion of the new stores, increased transactions, and more intricate product lines.</w:t>
      </w:r>
    </w:p>
    <w:p w14:paraId="48D9673F" w14:textId="7662C31A" w:rsidR="00A92827" w:rsidRPr="00CB077C" w:rsidRDefault="00CB077C" w:rsidP="00CB077C">
      <w:pPr>
        <w:spacing w:line="360" w:lineRule="auto"/>
        <w:jc w:val="both"/>
        <w:rPr>
          <w:rFonts w:ascii="Times New Roman" w:hAnsi="Times New Roman" w:cs="Times New Roman"/>
          <w:kern w:val="0"/>
          <w:lang w:eastAsia="en-GB"/>
        </w:rPr>
      </w:pPr>
      <w:r w:rsidRPr="00CB077C">
        <w:rPr>
          <w:rFonts w:ascii="Times New Roman" w:hAnsi="Times New Roman" w:cs="Times New Roman"/>
          <w:kern w:val="0"/>
          <w:lang w:eastAsia="en-GB"/>
        </w:rPr>
        <w:t>The anticipated positive outcomes are the increase in the accuracy of stocks, the enhancement of the personalisation and effectiveness of customer service, the increase in analytical capacity, the quickening of the reporting process, and the development of stronger information regulation. The system helps to maintain sustainable and secure growth by consolidating the information flows and integrating the GDPR-compliant controls. In general, the introduction of an integrated ERP will give AKPerog Ltd. a solid ground with enhanced efficiency, improved customer experience, and superior strategic decision-making.</w:t>
      </w:r>
    </w:p>
    <w:p w14:paraId="4FF45B7B" w14:textId="72179108" w:rsidR="00A92827" w:rsidRDefault="00A92827" w:rsidP="003F5772">
      <w:pPr>
        <w:pStyle w:val="Heading1"/>
        <w:rPr>
          <w:rFonts w:eastAsia="Times New Roman"/>
          <w:lang w:eastAsia="en-GB"/>
        </w:rPr>
      </w:pPr>
      <w:bookmarkStart w:id="5" w:name="_Toc214389356"/>
      <w:r w:rsidRPr="00CB077C">
        <w:rPr>
          <w:rFonts w:eastAsia="Times New Roman"/>
          <w:lang w:eastAsia="en-GB"/>
        </w:rPr>
        <w:t>6. References</w:t>
      </w:r>
      <w:bookmarkEnd w:id="5"/>
      <w:r w:rsidRPr="00CB077C">
        <w:rPr>
          <w:rFonts w:eastAsia="Times New Roman"/>
          <w:lang w:eastAsia="en-GB"/>
        </w:rPr>
        <w:t xml:space="preserve"> </w:t>
      </w:r>
    </w:p>
    <w:p w14:paraId="767EA0FD" w14:textId="77777777" w:rsidR="003F5772" w:rsidRDefault="003F5772" w:rsidP="003F5772">
      <w:pPr>
        <w:pStyle w:val="NormalWeb"/>
        <w:spacing w:line="360" w:lineRule="auto"/>
        <w:rPr>
          <w:color w:val="000000"/>
        </w:rPr>
      </w:pPr>
      <w:r>
        <w:rPr>
          <w:color w:val="000000"/>
        </w:rPr>
        <w:t xml:space="preserve">Chaffey, D. (2019) Digital Business and E-Commerce Management. 7th </w:t>
      </w:r>
      <w:proofErr w:type="spellStart"/>
      <w:r>
        <w:rPr>
          <w:color w:val="000000"/>
        </w:rPr>
        <w:t>edn</w:t>
      </w:r>
      <w:proofErr w:type="spellEnd"/>
      <w:r>
        <w:rPr>
          <w:color w:val="000000"/>
        </w:rPr>
        <w:t>. Harlow: Pearson.</w:t>
      </w:r>
    </w:p>
    <w:p w14:paraId="6ED2638F" w14:textId="7B311DEC" w:rsidR="003F5772" w:rsidRDefault="003F5772" w:rsidP="003F5772">
      <w:pPr>
        <w:pStyle w:val="NormalWeb"/>
        <w:spacing w:line="360" w:lineRule="auto"/>
        <w:rPr>
          <w:color w:val="000000"/>
        </w:rPr>
      </w:pPr>
      <w:r>
        <w:rPr>
          <w:color w:val="000000"/>
        </w:rPr>
        <w:t xml:space="preserve">Deloitte (2021) Modernising IT infrastructure for retail agility. Available </w:t>
      </w:r>
      <w:proofErr w:type="spellStart"/>
      <w:proofErr w:type="gramStart"/>
      <w:r>
        <w:rPr>
          <w:color w:val="000000"/>
        </w:rPr>
        <w:t>at:https</w:t>
      </w:r>
      <w:proofErr w:type="spellEnd"/>
      <w:r>
        <w:rPr>
          <w:color w:val="000000"/>
        </w:rPr>
        <w:t>://www2.deloitte.com(Accessed</w:t>
      </w:r>
      <w:proofErr w:type="gramEnd"/>
      <w:r>
        <w:rPr>
          <w:color w:val="000000"/>
        </w:rPr>
        <w:t>: 15 November 2023).</w:t>
      </w:r>
    </w:p>
    <w:p w14:paraId="18425246" w14:textId="77777777" w:rsidR="003F5772" w:rsidRDefault="003F5772" w:rsidP="003F5772">
      <w:pPr>
        <w:pStyle w:val="NormalWeb"/>
        <w:spacing w:line="360" w:lineRule="auto"/>
        <w:rPr>
          <w:color w:val="000000"/>
        </w:rPr>
      </w:pPr>
      <w:r>
        <w:rPr>
          <w:color w:val="000000"/>
        </w:rPr>
        <w:t>Gartner (2022) CRM market trends and opportunities for retail. Available at: https://www.gartner.com</w:t>
      </w:r>
    </w:p>
    <w:p w14:paraId="435AFB81" w14:textId="77777777" w:rsidR="003F5772" w:rsidRDefault="003F5772" w:rsidP="003F5772">
      <w:pPr>
        <w:pStyle w:val="NormalWeb"/>
        <w:spacing w:line="360" w:lineRule="auto"/>
        <w:rPr>
          <w:color w:val="000000"/>
        </w:rPr>
      </w:pPr>
      <w:r>
        <w:rPr>
          <w:color w:val="000000"/>
        </w:rPr>
        <w:t>(Accessed: 12 November 2023).</w:t>
      </w:r>
    </w:p>
    <w:p w14:paraId="10CC2429" w14:textId="2655E404" w:rsidR="003F5772" w:rsidRDefault="003F5772" w:rsidP="003F5772">
      <w:pPr>
        <w:pStyle w:val="NormalWeb"/>
        <w:spacing w:line="360" w:lineRule="auto"/>
        <w:rPr>
          <w:color w:val="000000"/>
        </w:rPr>
      </w:pPr>
      <w:r>
        <w:rPr>
          <w:color w:val="000000"/>
        </w:rPr>
        <w:t>Gartner (2022) Improving data quality for cloud ERP success. Available at: https://www.gartner.com(Accessed: 13 November 2023).</w:t>
      </w:r>
    </w:p>
    <w:p w14:paraId="7E95390D" w14:textId="48193BE7" w:rsidR="003F5772" w:rsidRDefault="003F5772" w:rsidP="003F5772">
      <w:pPr>
        <w:pStyle w:val="NormalWeb"/>
        <w:spacing w:line="360" w:lineRule="auto"/>
        <w:rPr>
          <w:color w:val="000000"/>
        </w:rPr>
      </w:pPr>
      <w:r>
        <w:rPr>
          <w:color w:val="000000"/>
        </w:rPr>
        <w:t>Information Commissioner’s Office (ICO) (2021) Guide to the UK GDPR. Available at: https://ico.org.uk(Accessed: 18 November 2023).</w:t>
      </w:r>
    </w:p>
    <w:p w14:paraId="3DBAB50A" w14:textId="77777777" w:rsidR="003F5772" w:rsidRDefault="003F5772" w:rsidP="003F5772">
      <w:pPr>
        <w:pStyle w:val="NormalWeb"/>
        <w:spacing w:line="360" w:lineRule="auto"/>
        <w:rPr>
          <w:color w:val="000000"/>
        </w:rPr>
      </w:pPr>
      <w:r>
        <w:rPr>
          <w:color w:val="000000"/>
        </w:rPr>
        <w:t xml:space="preserve">Laudon, K.C. and Laudon, J.P. (2022) Management Information Systems: Managing the Digital Firm. 17th </w:t>
      </w:r>
      <w:proofErr w:type="spellStart"/>
      <w:r>
        <w:rPr>
          <w:color w:val="000000"/>
        </w:rPr>
        <w:t>edn</w:t>
      </w:r>
      <w:proofErr w:type="spellEnd"/>
      <w:r>
        <w:rPr>
          <w:color w:val="000000"/>
        </w:rPr>
        <w:t>. Harlow: Pearson.</w:t>
      </w:r>
    </w:p>
    <w:p w14:paraId="6BC719FD" w14:textId="0B1BED94" w:rsidR="003F5772" w:rsidRDefault="003F5772" w:rsidP="003F5772">
      <w:pPr>
        <w:pStyle w:val="NormalWeb"/>
        <w:spacing w:line="360" w:lineRule="auto"/>
        <w:rPr>
          <w:color w:val="000000"/>
        </w:rPr>
      </w:pPr>
      <w:r>
        <w:rPr>
          <w:color w:val="000000"/>
        </w:rPr>
        <w:t>McKinsey &amp; Company (2020) Digital transformation in retail: modernising operations for growth. Available at: https://www.mckinsey.com(Accessed: 10 November 2023).</w:t>
      </w:r>
    </w:p>
    <w:p w14:paraId="3A1133DA" w14:textId="77777777" w:rsidR="003F5772" w:rsidRPr="003F5772" w:rsidRDefault="003F5772" w:rsidP="003F5772">
      <w:pPr>
        <w:rPr>
          <w:lang w:eastAsia="en-GB"/>
        </w:rPr>
      </w:pPr>
    </w:p>
    <w:p w14:paraId="572F074C" w14:textId="77777777" w:rsidR="00A92827" w:rsidRDefault="00A92827" w:rsidP="00A92827">
      <w:pPr>
        <w:rPr>
          <w:rFonts w:ascii="Times New Roman" w:hAnsi="Times New Roman" w:cs="Times New Roman"/>
          <w:b/>
          <w:bCs/>
        </w:rPr>
      </w:pPr>
    </w:p>
    <w:p w14:paraId="7281A4E5" w14:textId="77777777" w:rsidR="00A92827" w:rsidRDefault="00A92827" w:rsidP="00A92827">
      <w:pPr>
        <w:rPr>
          <w:rFonts w:ascii="Times New Roman" w:hAnsi="Times New Roman" w:cs="Times New Roman"/>
          <w:b/>
          <w:bCs/>
        </w:rPr>
      </w:pPr>
    </w:p>
    <w:p w14:paraId="76CF17DF" w14:textId="77777777" w:rsidR="00A92827" w:rsidRPr="00A92827" w:rsidRDefault="00A92827" w:rsidP="00A92827">
      <w:pPr>
        <w:rPr>
          <w:rFonts w:ascii="Times New Roman" w:hAnsi="Times New Roman" w:cs="Times New Roman"/>
          <w:b/>
          <w:bCs/>
        </w:rPr>
      </w:pPr>
    </w:p>
    <w:sectPr w:rsidR="00A92827" w:rsidRPr="00A9282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EA306" w14:textId="77777777" w:rsidR="00B613B0" w:rsidRDefault="00B613B0" w:rsidP="005435D7">
      <w:r>
        <w:separator/>
      </w:r>
    </w:p>
  </w:endnote>
  <w:endnote w:type="continuationSeparator" w:id="0">
    <w:p w14:paraId="7002D66D" w14:textId="77777777" w:rsidR="00B613B0" w:rsidRDefault="00B613B0" w:rsidP="00543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898047"/>
      <w:docPartObj>
        <w:docPartGallery w:val="Page Numbers (Bottom of Page)"/>
        <w:docPartUnique/>
      </w:docPartObj>
    </w:sdtPr>
    <w:sdtContent>
      <w:p w14:paraId="5209113A" w14:textId="6F102CF8" w:rsidR="005435D7" w:rsidRDefault="005435D7" w:rsidP="00547F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2B592F" w14:textId="77777777" w:rsidR="005435D7" w:rsidRDefault="005435D7" w:rsidP="005435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3626092"/>
      <w:docPartObj>
        <w:docPartGallery w:val="Page Numbers (Bottom of Page)"/>
        <w:docPartUnique/>
      </w:docPartObj>
    </w:sdtPr>
    <w:sdtContent>
      <w:p w14:paraId="299DAA8F" w14:textId="034B9279" w:rsidR="005435D7" w:rsidRDefault="005435D7" w:rsidP="00547F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9CA61F" w14:textId="77777777" w:rsidR="005435D7" w:rsidRDefault="005435D7" w:rsidP="005435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BB415" w14:textId="77777777" w:rsidR="00B613B0" w:rsidRDefault="00B613B0" w:rsidP="005435D7">
      <w:r>
        <w:separator/>
      </w:r>
    </w:p>
  </w:footnote>
  <w:footnote w:type="continuationSeparator" w:id="0">
    <w:p w14:paraId="5A7F219B" w14:textId="77777777" w:rsidR="00B613B0" w:rsidRDefault="00B613B0" w:rsidP="005435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0036A6"/>
    <w:multiLevelType w:val="multilevel"/>
    <w:tmpl w:val="7E889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5784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827"/>
    <w:rsid w:val="00013668"/>
    <w:rsid w:val="003F5772"/>
    <w:rsid w:val="00515FD9"/>
    <w:rsid w:val="005435D7"/>
    <w:rsid w:val="00692B26"/>
    <w:rsid w:val="006B336C"/>
    <w:rsid w:val="006F034F"/>
    <w:rsid w:val="00886434"/>
    <w:rsid w:val="00A92827"/>
    <w:rsid w:val="00B613B0"/>
    <w:rsid w:val="00CB077C"/>
    <w:rsid w:val="00F17B83"/>
    <w:rsid w:val="00F70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9AC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8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8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8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8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8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8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8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8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8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8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8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8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8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8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8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8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8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827"/>
    <w:rPr>
      <w:rFonts w:eastAsiaTheme="majorEastAsia" w:cstheme="majorBidi"/>
      <w:color w:val="272727" w:themeColor="text1" w:themeTint="D8"/>
    </w:rPr>
  </w:style>
  <w:style w:type="paragraph" w:styleId="Title">
    <w:name w:val="Title"/>
    <w:basedOn w:val="Normal"/>
    <w:next w:val="Normal"/>
    <w:link w:val="TitleChar"/>
    <w:uiPriority w:val="10"/>
    <w:qFormat/>
    <w:rsid w:val="00A928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8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8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8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28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2827"/>
    <w:rPr>
      <w:i/>
      <w:iCs/>
      <w:color w:val="404040" w:themeColor="text1" w:themeTint="BF"/>
    </w:rPr>
  </w:style>
  <w:style w:type="paragraph" w:styleId="ListParagraph">
    <w:name w:val="List Paragraph"/>
    <w:basedOn w:val="Normal"/>
    <w:uiPriority w:val="34"/>
    <w:qFormat/>
    <w:rsid w:val="00A92827"/>
    <w:pPr>
      <w:ind w:left="720"/>
      <w:contextualSpacing/>
    </w:pPr>
  </w:style>
  <w:style w:type="character" w:styleId="IntenseEmphasis">
    <w:name w:val="Intense Emphasis"/>
    <w:basedOn w:val="DefaultParagraphFont"/>
    <w:uiPriority w:val="21"/>
    <w:qFormat/>
    <w:rsid w:val="00A92827"/>
    <w:rPr>
      <w:i/>
      <w:iCs/>
      <w:color w:val="0F4761" w:themeColor="accent1" w:themeShade="BF"/>
    </w:rPr>
  </w:style>
  <w:style w:type="paragraph" w:styleId="IntenseQuote">
    <w:name w:val="Intense Quote"/>
    <w:basedOn w:val="Normal"/>
    <w:next w:val="Normal"/>
    <w:link w:val="IntenseQuoteChar"/>
    <w:uiPriority w:val="30"/>
    <w:qFormat/>
    <w:rsid w:val="00A928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827"/>
    <w:rPr>
      <w:i/>
      <w:iCs/>
      <w:color w:val="0F4761" w:themeColor="accent1" w:themeShade="BF"/>
    </w:rPr>
  </w:style>
  <w:style w:type="character" w:styleId="IntenseReference">
    <w:name w:val="Intense Reference"/>
    <w:basedOn w:val="DefaultParagraphFont"/>
    <w:uiPriority w:val="32"/>
    <w:qFormat/>
    <w:rsid w:val="00A92827"/>
    <w:rPr>
      <w:b/>
      <w:bCs/>
      <w:smallCaps/>
      <w:color w:val="0F4761" w:themeColor="accent1" w:themeShade="BF"/>
      <w:spacing w:val="5"/>
    </w:rPr>
  </w:style>
  <w:style w:type="character" w:styleId="Strong">
    <w:name w:val="Strong"/>
    <w:basedOn w:val="DefaultParagraphFont"/>
    <w:uiPriority w:val="22"/>
    <w:qFormat/>
    <w:rsid w:val="00A92827"/>
    <w:rPr>
      <w:b/>
      <w:bCs/>
    </w:rPr>
  </w:style>
  <w:style w:type="paragraph" w:styleId="NormalWeb">
    <w:name w:val="Normal (Web)"/>
    <w:basedOn w:val="Normal"/>
    <w:uiPriority w:val="99"/>
    <w:semiHidden/>
    <w:unhideWhenUsed/>
    <w:rsid w:val="00A9282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92827"/>
  </w:style>
  <w:style w:type="paragraph" w:styleId="Footer">
    <w:name w:val="footer"/>
    <w:basedOn w:val="Normal"/>
    <w:link w:val="FooterChar"/>
    <w:uiPriority w:val="99"/>
    <w:unhideWhenUsed/>
    <w:rsid w:val="005435D7"/>
    <w:pPr>
      <w:tabs>
        <w:tab w:val="center" w:pos="4513"/>
        <w:tab w:val="right" w:pos="9026"/>
      </w:tabs>
    </w:pPr>
  </w:style>
  <w:style w:type="character" w:customStyle="1" w:styleId="FooterChar">
    <w:name w:val="Footer Char"/>
    <w:basedOn w:val="DefaultParagraphFont"/>
    <w:link w:val="Footer"/>
    <w:uiPriority w:val="99"/>
    <w:rsid w:val="005435D7"/>
  </w:style>
  <w:style w:type="character" w:styleId="PageNumber">
    <w:name w:val="page number"/>
    <w:basedOn w:val="DefaultParagraphFont"/>
    <w:uiPriority w:val="99"/>
    <w:semiHidden/>
    <w:unhideWhenUsed/>
    <w:rsid w:val="005435D7"/>
  </w:style>
  <w:style w:type="character" w:styleId="Emphasis">
    <w:name w:val="Emphasis"/>
    <w:basedOn w:val="DefaultParagraphFont"/>
    <w:uiPriority w:val="20"/>
    <w:qFormat/>
    <w:rsid w:val="003F5772"/>
    <w:rPr>
      <w:i/>
      <w:iCs/>
    </w:rPr>
  </w:style>
  <w:style w:type="character" w:styleId="Hyperlink">
    <w:name w:val="Hyperlink"/>
    <w:basedOn w:val="DefaultParagraphFont"/>
    <w:uiPriority w:val="99"/>
    <w:unhideWhenUsed/>
    <w:rsid w:val="003F5772"/>
    <w:rPr>
      <w:color w:val="0000FF"/>
      <w:u w:val="single"/>
    </w:rPr>
  </w:style>
  <w:style w:type="paragraph" w:styleId="TOCHeading">
    <w:name w:val="TOC Heading"/>
    <w:basedOn w:val="Heading1"/>
    <w:next w:val="Normal"/>
    <w:uiPriority w:val="39"/>
    <w:unhideWhenUsed/>
    <w:qFormat/>
    <w:rsid w:val="003F577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F5772"/>
    <w:pPr>
      <w:spacing w:before="120"/>
    </w:pPr>
    <w:rPr>
      <w:b/>
      <w:bCs/>
      <w:i/>
      <w:iCs/>
    </w:rPr>
  </w:style>
  <w:style w:type="paragraph" w:styleId="TOC2">
    <w:name w:val="toc 2"/>
    <w:basedOn w:val="Normal"/>
    <w:next w:val="Normal"/>
    <w:autoRedefine/>
    <w:uiPriority w:val="39"/>
    <w:semiHidden/>
    <w:unhideWhenUsed/>
    <w:rsid w:val="003F5772"/>
    <w:pPr>
      <w:spacing w:before="120"/>
      <w:ind w:left="240"/>
    </w:pPr>
    <w:rPr>
      <w:b/>
      <w:bCs/>
      <w:sz w:val="22"/>
      <w:szCs w:val="22"/>
    </w:rPr>
  </w:style>
  <w:style w:type="paragraph" w:styleId="TOC3">
    <w:name w:val="toc 3"/>
    <w:basedOn w:val="Normal"/>
    <w:next w:val="Normal"/>
    <w:autoRedefine/>
    <w:uiPriority w:val="39"/>
    <w:semiHidden/>
    <w:unhideWhenUsed/>
    <w:rsid w:val="003F5772"/>
    <w:pPr>
      <w:ind w:left="480"/>
    </w:pPr>
    <w:rPr>
      <w:sz w:val="20"/>
      <w:szCs w:val="20"/>
    </w:rPr>
  </w:style>
  <w:style w:type="paragraph" w:styleId="TOC4">
    <w:name w:val="toc 4"/>
    <w:basedOn w:val="Normal"/>
    <w:next w:val="Normal"/>
    <w:autoRedefine/>
    <w:uiPriority w:val="39"/>
    <w:semiHidden/>
    <w:unhideWhenUsed/>
    <w:rsid w:val="003F5772"/>
    <w:pPr>
      <w:ind w:left="720"/>
    </w:pPr>
    <w:rPr>
      <w:sz w:val="20"/>
      <w:szCs w:val="20"/>
    </w:rPr>
  </w:style>
  <w:style w:type="paragraph" w:styleId="TOC5">
    <w:name w:val="toc 5"/>
    <w:basedOn w:val="Normal"/>
    <w:next w:val="Normal"/>
    <w:autoRedefine/>
    <w:uiPriority w:val="39"/>
    <w:semiHidden/>
    <w:unhideWhenUsed/>
    <w:rsid w:val="003F5772"/>
    <w:pPr>
      <w:ind w:left="960"/>
    </w:pPr>
    <w:rPr>
      <w:sz w:val="20"/>
      <w:szCs w:val="20"/>
    </w:rPr>
  </w:style>
  <w:style w:type="paragraph" w:styleId="TOC6">
    <w:name w:val="toc 6"/>
    <w:basedOn w:val="Normal"/>
    <w:next w:val="Normal"/>
    <w:autoRedefine/>
    <w:uiPriority w:val="39"/>
    <w:semiHidden/>
    <w:unhideWhenUsed/>
    <w:rsid w:val="003F5772"/>
    <w:pPr>
      <w:ind w:left="1200"/>
    </w:pPr>
    <w:rPr>
      <w:sz w:val="20"/>
      <w:szCs w:val="20"/>
    </w:rPr>
  </w:style>
  <w:style w:type="paragraph" w:styleId="TOC7">
    <w:name w:val="toc 7"/>
    <w:basedOn w:val="Normal"/>
    <w:next w:val="Normal"/>
    <w:autoRedefine/>
    <w:uiPriority w:val="39"/>
    <w:semiHidden/>
    <w:unhideWhenUsed/>
    <w:rsid w:val="003F5772"/>
    <w:pPr>
      <w:ind w:left="1440"/>
    </w:pPr>
    <w:rPr>
      <w:sz w:val="20"/>
      <w:szCs w:val="20"/>
    </w:rPr>
  </w:style>
  <w:style w:type="paragraph" w:styleId="TOC8">
    <w:name w:val="toc 8"/>
    <w:basedOn w:val="Normal"/>
    <w:next w:val="Normal"/>
    <w:autoRedefine/>
    <w:uiPriority w:val="39"/>
    <w:semiHidden/>
    <w:unhideWhenUsed/>
    <w:rsid w:val="003F5772"/>
    <w:pPr>
      <w:ind w:left="1680"/>
    </w:pPr>
    <w:rPr>
      <w:sz w:val="20"/>
      <w:szCs w:val="20"/>
    </w:rPr>
  </w:style>
  <w:style w:type="paragraph" w:styleId="TOC9">
    <w:name w:val="toc 9"/>
    <w:basedOn w:val="Normal"/>
    <w:next w:val="Normal"/>
    <w:autoRedefine/>
    <w:uiPriority w:val="39"/>
    <w:semiHidden/>
    <w:unhideWhenUsed/>
    <w:rsid w:val="003F5772"/>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E0F35-AD45-FD42-B9BE-24FD80038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2350</Words>
  <Characters>13395</Characters>
  <Application>Microsoft Office Word</Application>
  <DocSecurity>0</DocSecurity>
  <Lines>111</Lines>
  <Paragraphs>31</Paragraphs>
  <ScaleCrop>false</ScaleCrop>
  <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2025-11-25T23:57:00Z</dcterms:created>
  <dcterms:modified xsi:type="dcterms:W3CDTF">2025-11-25T23:57:00Z</dcterms:modified>
</cp:coreProperties>
</file>