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3444" w14:textId="52638CEF" w:rsidR="00C323FD" w:rsidRPr="00B356D9" w:rsidRDefault="00B356D9" w:rsidP="00B356D9">
      <w:pPr>
        <w:pStyle w:val="Title"/>
        <w:jc w:val="center"/>
        <w:rPr>
          <w:sz w:val="52"/>
          <w:szCs w:val="40"/>
        </w:rPr>
      </w:pPr>
      <w:r w:rsidRPr="00B356D9">
        <w:rPr>
          <w:sz w:val="52"/>
          <w:szCs w:val="40"/>
        </w:rPr>
        <w:t>eCie5004</w:t>
      </w:r>
    </w:p>
    <w:p w14:paraId="7CE1DCA2" w14:textId="7D71A515" w:rsidR="00C323FD" w:rsidRDefault="00B356D9" w:rsidP="00B356D9">
      <w:pPr>
        <w:pStyle w:val="Subtitle"/>
        <w:jc w:val="center"/>
      </w:pPr>
      <w:r>
        <w:t>Celebrating Language and Culture – Belonging to Wales</w:t>
      </w:r>
    </w:p>
    <w:p w14:paraId="7FDA1B13" w14:textId="6B56A094" w:rsidR="00C323FD" w:rsidRDefault="00C323FD"/>
    <w:p w14:paraId="7F15EA07" w14:textId="35B77F67" w:rsidR="00B356D9" w:rsidRDefault="00B356D9" w:rsidP="00B356D9">
      <w:pPr>
        <w:pStyle w:val="Title"/>
        <w:jc w:val="center"/>
        <w:rPr>
          <w:sz w:val="52"/>
          <w:szCs w:val="40"/>
        </w:rPr>
      </w:pPr>
      <w:r>
        <w:rPr>
          <w:noProof/>
          <w:sz w:val="52"/>
          <w:szCs w:val="40"/>
        </w:rPr>
        <mc:AlternateContent>
          <mc:Choice Requires="wps">
            <w:drawing>
              <wp:anchor distT="0" distB="0" distL="114300" distR="114300" simplePos="0" relativeHeight="251659264" behindDoc="0" locked="0" layoutInCell="1" allowOverlap="1" wp14:anchorId="32C3B95C" wp14:editId="7C315DFC">
                <wp:simplePos x="0" y="0"/>
                <wp:positionH relativeFrom="column">
                  <wp:posOffset>139700</wp:posOffset>
                </wp:positionH>
                <wp:positionV relativeFrom="paragraph">
                  <wp:posOffset>3269615</wp:posOffset>
                </wp:positionV>
                <wp:extent cx="4991100" cy="368300"/>
                <wp:effectExtent l="0" t="0" r="0" b="0"/>
                <wp:wrapNone/>
                <wp:docPr id="1814033147" name="Text Box 2"/>
                <wp:cNvGraphicFramePr/>
                <a:graphic xmlns:a="http://schemas.openxmlformats.org/drawingml/2006/main">
                  <a:graphicData uri="http://schemas.microsoft.com/office/word/2010/wordprocessingShape">
                    <wps:wsp>
                      <wps:cNvSpPr txBox="1"/>
                      <wps:spPr>
                        <a:xfrm>
                          <a:off x="0" y="0"/>
                          <a:ext cx="4991100" cy="368300"/>
                        </a:xfrm>
                        <a:prstGeom prst="rect">
                          <a:avLst/>
                        </a:prstGeom>
                        <a:solidFill>
                          <a:schemeClr val="lt1"/>
                        </a:solidFill>
                        <a:ln w="6350">
                          <a:noFill/>
                        </a:ln>
                      </wps:spPr>
                      <wps:txbx>
                        <w:txbxContent>
                          <w:p w14:paraId="25AAC4C3" w14:textId="04FFDAC7" w:rsidR="00B356D9" w:rsidRPr="00B356D9" w:rsidRDefault="00B356D9" w:rsidP="00B356D9">
                            <w:pPr>
                              <w:jc w:val="center"/>
                              <w:rPr>
                                <w:color w:val="000000" w:themeColor="text1"/>
                                <w:lang w:val="en-GB"/>
                              </w:rPr>
                            </w:pPr>
                            <w:r w:rsidRPr="00B356D9">
                              <w:rPr>
                                <w:color w:val="000000" w:themeColor="text1"/>
                                <w:lang w:val="en-GB"/>
                              </w:rPr>
                              <w:t>Museum Wales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2C3B95C" id="_x0000_t202" coordsize="21600,21600" o:spt="202" path="m,l,21600r21600,l21600,xe">
                <v:stroke joinstyle="miter"/>
                <v:path gradientshapeok="t" o:connecttype="rect"/>
              </v:shapetype>
              <v:shape id="Text Box 2" o:spid="_x0000_s1026" type="#_x0000_t202" style="position:absolute;left:0;text-align:left;margin-left:11pt;margin-top:257.45pt;width:393pt;height:2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" fillcolor="white [3201]" stroked="f" strokeweight=".5pt">
                <v:textbox>
                  <w:txbxContent>
                    <w:p w14:paraId="25AAC4C3" w14:textId="04FFDAC7" w:rsidR="00B356D9" w:rsidRPr="00B356D9" w:rsidRDefault="00B356D9" w:rsidP="00B356D9">
                      <w:pPr>
                        <w:jc w:val="center"/>
                        <w:rPr>
                          <w:color w:val="000000" w:themeColor="text1"/>
                          <w:lang w:val="en-GB"/>
                        </w:rPr>
                      </w:pPr>
                      <w:r w:rsidRPr="00B356D9">
                        <w:rPr>
                          <w:color w:val="000000" w:themeColor="text1"/>
                          <w:lang w:val="en-GB"/>
                        </w:rPr>
                        <w:t>Museum Wales (2023)</w:t>
                      </w:r>
                    </w:p>
                  </w:txbxContent>
                </v:textbox>
              </v:shape>
            </w:pict>
          </mc:Fallback>
        </mc:AlternateContent>
      </w:r>
      <w:r>
        <w:rPr>
          <w:noProof/>
          <w:sz w:val="52"/>
          <w:szCs w:val="40"/>
        </w:rPr>
        <w:drawing>
          <wp:inline distT="0" distB="0" distL="0" distR="0" wp14:anchorId="4F5276C7" wp14:editId="2FA6D58C">
            <wp:extent cx="4991100" cy="3263900"/>
            <wp:effectExtent l="0" t="0" r="0" b="0"/>
            <wp:docPr id="434588442" name="Picture 1" descr="A person sitting on a white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88442" name="Picture 1" descr="A person sitting on a white cub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91100" cy="3263900"/>
                    </a:xfrm>
                    <a:prstGeom prst="rect">
                      <a:avLst/>
                    </a:prstGeom>
                  </pic:spPr>
                </pic:pic>
              </a:graphicData>
            </a:graphic>
          </wp:inline>
        </w:drawing>
      </w:r>
    </w:p>
    <w:p w14:paraId="17BFF382" w14:textId="55D3B444" w:rsidR="00B356D9" w:rsidRDefault="00B356D9" w:rsidP="00B356D9">
      <w:pPr>
        <w:pStyle w:val="Subtitle"/>
      </w:pPr>
    </w:p>
    <w:p w14:paraId="5CC6959E" w14:textId="77777777" w:rsidR="00B356D9" w:rsidRDefault="00B356D9" w:rsidP="00B356D9">
      <w:pPr>
        <w:pStyle w:val="Author"/>
      </w:pPr>
    </w:p>
    <w:p w14:paraId="06FFA7E8" w14:textId="77777777" w:rsidR="00B356D9" w:rsidRDefault="00B356D9" w:rsidP="00B356D9">
      <w:pPr>
        <w:pStyle w:val="Author"/>
      </w:pPr>
    </w:p>
    <w:p w14:paraId="5E33D158" w14:textId="77777777" w:rsidR="00B356D9" w:rsidRDefault="00B356D9" w:rsidP="00B356D9">
      <w:pPr>
        <w:pStyle w:val="Author"/>
      </w:pPr>
    </w:p>
    <w:p w14:paraId="354F7A58" w14:textId="77777777" w:rsidR="00B356D9" w:rsidRPr="00B356D9" w:rsidRDefault="00B356D9" w:rsidP="00B356D9">
      <w:pPr>
        <w:pStyle w:val="Author"/>
      </w:pPr>
    </w:p>
    <w:p w14:paraId="55487BCC" w14:textId="1289758C" w:rsidR="00C323FD" w:rsidRDefault="00B356D9" w:rsidP="00B356D9">
      <w:pPr>
        <w:pStyle w:val="Title"/>
        <w:jc w:val="center"/>
        <w:rPr>
          <w:sz w:val="52"/>
          <w:szCs w:val="40"/>
        </w:rPr>
      </w:pPr>
      <w:r>
        <w:rPr>
          <w:sz w:val="52"/>
          <w:szCs w:val="40"/>
        </w:rPr>
        <w:t>2110633</w:t>
      </w:r>
    </w:p>
    <w:p w14:paraId="446202F8" w14:textId="77777777" w:rsidR="00A76FEB" w:rsidRDefault="00A76FEB" w:rsidP="00A76FEB">
      <w:pPr>
        <w:pStyle w:val="Subtitle"/>
      </w:pPr>
    </w:p>
    <w:p w14:paraId="750456EE" w14:textId="77777777" w:rsidR="00A76FEB" w:rsidRDefault="00A76FEB" w:rsidP="00A76FEB">
      <w:pPr>
        <w:pStyle w:val="Author"/>
      </w:pPr>
    </w:p>
    <w:p w14:paraId="684D739B" w14:textId="31AB8060" w:rsidR="00A76FEB" w:rsidRPr="00684CF8" w:rsidRDefault="00A76FEB" w:rsidP="00A76FEB">
      <w:pPr>
        <w:pStyle w:val="Title"/>
        <w:jc w:val="center"/>
        <w:rPr>
          <w:sz w:val="40"/>
          <w:szCs w:val="40"/>
        </w:rPr>
      </w:pPr>
      <w:r w:rsidRPr="00684CF8">
        <w:rPr>
          <w:sz w:val="40"/>
          <w:szCs w:val="40"/>
        </w:rPr>
        <w:lastRenderedPageBreak/>
        <w:t>CONTENTS PAGE</w:t>
      </w:r>
    </w:p>
    <w:p w14:paraId="17CF9BB0" w14:textId="77777777" w:rsidR="00A76FEB" w:rsidRDefault="00A76FEB" w:rsidP="00A76FEB">
      <w:pPr>
        <w:pStyle w:val="Subtitle"/>
      </w:pPr>
    </w:p>
    <w:p w14:paraId="05ECF6CC" w14:textId="77777777" w:rsidR="00A76FEB" w:rsidRPr="00A76FEB" w:rsidRDefault="00A76FEB" w:rsidP="00684CF8">
      <w:pPr>
        <w:pStyle w:val="Author"/>
        <w:spacing w:line="600" w:lineRule="auto"/>
      </w:pPr>
    </w:p>
    <w:p w14:paraId="5481CAC6" w14:textId="0E2BEE16" w:rsidR="00A76FEB" w:rsidRPr="00684CF8" w:rsidRDefault="00A76FEB" w:rsidP="00684CF8">
      <w:pPr>
        <w:pStyle w:val="Title"/>
        <w:spacing w:line="600" w:lineRule="auto"/>
        <w:rPr>
          <w:sz w:val="32"/>
          <w:szCs w:val="32"/>
        </w:rPr>
      </w:pPr>
      <w:r w:rsidRPr="00684CF8">
        <w:rPr>
          <w:sz w:val="32"/>
          <w:szCs w:val="32"/>
        </w:rPr>
        <w:t>RATIONALE…………………</w:t>
      </w:r>
      <w:r w:rsidR="00684CF8">
        <w:rPr>
          <w:sz w:val="32"/>
          <w:szCs w:val="32"/>
        </w:rPr>
        <w:t>……………</w:t>
      </w:r>
      <w:r w:rsidRPr="00684CF8">
        <w:rPr>
          <w:sz w:val="32"/>
          <w:szCs w:val="32"/>
        </w:rPr>
        <w:t>………</w:t>
      </w:r>
      <w:proofErr w:type="gramStart"/>
      <w:r w:rsidRPr="00684CF8">
        <w:rPr>
          <w:sz w:val="32"/>
          <w:szCs w:val="32"/>
        </w:rPr>
        <w:t>…..</w:t>
      </w:r>
      <w:proofErr w:type="gramEnd"/>
      <w:r w:rsidRPr="00684CF8">
        <w:rPr>
          <w:sz w:val="32"/>
          <w:szCs w:val="32"/>
        </w:rPr>
        <w:t>…3</w:t>
      </w:r>
    </w:p>
    <w:p w14:paraId="097F5AC3" w14:textId="77777777" w:rsidR="00A76FEB" w:rsidRPr="00684CF8" w:rsidRDefault="00A76FEB" w:rsidP="00684CF8">
      <w:pPr>
        <w:pStyle w:val="Subtitle"/>
        <w:spacing w:line="600" w:lineRule="auto"/>
        <w:rPr>
          <w:sz w:val="32"/>
          <w:szCs w:val="32"/>
        </w:rPr>
      </w:pPr>
    </w:p>
    <w:p w14:paraId="73071F26" w14:textId="027BD9FA" w:rsidR="00A76FEB" w:rsidRPr="00684CF8" w:rsidRDefault="00A76FEB" w:rsidP="00684CF8">
      <w:pPr>
        <w:pStyle w:val="Title"/>
        <w:spacing w:line="600" w:lineRule="auto"/>
        <w:rPr>
          <w:sz w:val="32"/>
          <w:szCs w:val="32"/>
        </w:rPr>
      </w:pPr>
      <w:r w:rsidRPr="00684CF8">
        <w:rPr>
          <w:sz w:val="32"/>
          <w:szCs w:val="32"/>
        </w:rPr>
        <w:t>overview of activities………</w:t>
      </w:r>
      <w:r w:rsidR="00684CF8">
        <w:rPr>
          <w:sz w:val="32"/>
          <w:szCs w:val="32"/>
        </w:rPr>
        <w:t>…………</w:t>
      </w:r>
      <w:proofErr w:type="gramStart"/>
      <w:r w:rsidR="00684CF8">
        <w:rPr>
          <w:sz w:val="32"/>
          <w:szCs w:val="32"/>
        </w:rPr>
        <w:t>…</w:t>
      </w:r>
      <w:r w:rsidRPr="00684CF8">
        <w:rPr>
          <w:sz w:val="32"/>
          <w:szCs w:val="32"/>
        </w:rPr>
        <w:t>..</w:t>
      </w:r>
      <w:proofErr w:type="gramEnd"/>
      <w:r w:rsidRPr="00684CF8">
        <w:rPr>
          <w:sz w:val="32"/>
          <w:szCs w:val="32"/>
        </w:rPr>
        <w:t>…</w:t>
      </w:r>
      <w:r w:rsidR="00684CF8" w:rsidRPr="00684CF8">
        <w:rPr>
          <w:sz w:val="32"/>
          <w:szCs w:val="32"/>
        </w:rPr>
        <w:t>6</w:t>
      </w:r>
    </w:p>
    <w:p w14:paraId="4A6F1398" w14:textId="77777777" w:rsidR="00A76FEB" w:rsidRPr="00684CF8" w:rsidRDefault="00A76FEB" w:rsidP="00684CF8">
      <w:pPr>
        <w:pStyle w:val="Subtitle"/>
        <w:spacing w:line="600" w:lineRule="auto"/>
        <w:rPr>
          <w:sz w:val="32"/>
          <w:szCs w:val="32"/>
        </w:rPr>
      </w:pPr>
    </w:p>
    <w:p w14:paraId="5734AEED" w14:textId="11E11D1F" w:rsidR="00A76FEB" w:rsidRPr="00684CF8" w:rsidRDefault="00A76FEB" w:rsidP="00684CF8">
      <w:pPr>
        <w:pStyle w:val="Title"/>
        <w:spacing w:line="600" w:lineRule="auto"/>
        <w:rPr>
          <w:sz w:val="32"/>
          <w:szCs w:val="32"/>
        </w:rPr>
      </w:pPr>
      <w:r w:rsidRPr="00684CF8">
        <w:rPr>
          <w:sz w:val="32"/>
          <w:szCs w:val="32"/>
        </w:rPr>
        <w:t>evaluation of activities….</w:t>
      </w:r>
      <w:r w:rsidR="00684CF8">
        <w:rPr>
          <w:sz w:val="32"/>
          <w:szCs w:val="32"/>
        </w:rPr>
        <w:t>...............</w:t>
      </w:r>
      <w:r w:rsidR="00684CF8" w:rsidRPr="00684CF8">
        <w:rPr>
          <w:sz w:val="32"/>
          <w:szCs w:val="32"/>
        </w:rPr>
        <w:t>.</w:t>
      </w:r>
      <w:r w:rsidRPr="00684CF8">
        <w:rPr>
          <w:sz w:val="32"/>
          <w:szCs w:val="32"/>
        </w:rPr>
        <w:t>…</w:t>
      </w:r>
      <w:r w:rsidR="00684CF8" w:rsidRPr="00684CF8">
        <w:rPr>
          <w:sz w:val="32"/>
          <w:szCs w:val="32"/>
        </w:rPr>
        <w:t>1</w:t>
      </w:r>
      <w:r w:rsidR="00CA007F">
        <w:rPr>
          <w:sz w:val="32"/>
          <w:szCs w:val="32"/>
        </w:rPr>
        <w:t>4</w:t>
      </w:r>
    </w:p>
    <w:p w14:paraId="717ABE3B" w14:textId="77777777" w:rsidR="00A76FEB" w:rsidRPr="00684CF8" w:rsidRDefault="00A76FEB" w:rsidP="00684CF8">
      <w:pPr>
        <w:pStyle w:val="Subtitle"/>
        <w:spacing w:line="600" w:lineRule="auto"/>
        <w:rPr>
          <w:sz w:val="32"/>
          <w:szCs w:val="32"/>
        </w:rPr>
      </w:pPr>
    </w:p>
    <w:p w14:paraId="1094C803" w14:textId="63AEB5D2" w:rsidR="00A76FEB" w:rsidRPr="00684CF8" w:rsidRDefault="00A76FEB" w:rsidP="00684CF8">
      <w:pPr>
        <w:pStyle w:val="Title"/>
        <w:spacing w:line="600" w:lineRule="auto"/>
        <w:rPr>
          <w:sz w:val="32"/>
          <w:szCs w:val="32"/>
        </w:rPr>
      </w:pPr>
      <w:r w:rsidRPr="00684CF8">
        <w:rPr>
          <w:sz w:val="32"/>
          <w:szCs w:val="32"/>
        </w:rPr>
        <w:t>reference list……………</w:t>
      </w:r>
      <w:r w:rsidR="00684CF8">
        <w:rPr>
          <w:sz w:val="32"/>
          <w:szCs w:val="32"/>
        </w:rPr>
        <w:t>……………</w:t>
      </w:r>
      <w:r w:rsidRPr="00684CF8">
        <w:rPr>
          <w:sz w:val="32"/>
          <w:szCs w:val="32"/>
        </w:rPr>
        <w:t>….………1</w:t>
      </w:r>
      <w:r w:rsidR="00CA007F">
        <w:rPr>
          <w:sz w:val="32"/>
          <w:szCs w:val="32"/>
        </w:rPr>
        <w:t>7</w:t>
      </w:r>
    </w:p>
    <w:p w14:paraId="282DD8C7" w14:textId="56979750" w:rsidR="00A76FEB" w:rsidRPr="00A76FEB" w:rsidRDefault="00A76FEB" w:rsidP="00A76FEB">
      <w:pPr>
        <w:pStyle w:val="Author"/>
      </w:pPr>
    </w:p>
    <w:p w14:paraId="634B34C7" w14:textId="77777777" w:rsidR="00A76FEB" w:rsidRPr="00A76FEB" w:rsidRDefault="00A76FEB" w:rsidP="00A76FEB">
      <w:pPr>
        <w:pStyle w:val="Author"/>
      </w:pPr>
    </w:p>
    <w:p w14:paraId="52D6DA94" w14:textId="4231EF1F" w:rsidR="00A76FEB" w:rsidRPr="00A76FEB" w:rsidRDefault="00A76FEB" w:rsidP="00A76FEB">
      <w:pPr>
        <w:pStyle w:val="Author"/>
      </w:pPr>
    </w:p>
    <w:p w14:paraId="4740425A" w14:textId="77777777" w:rsidR="00A76FEB" w:rsidRDefault="00A76FEB" w:rsidP="00A76FEB">
      <w:pPr>
        <w:pStyle w:val="Subtitle"/>
      </w:pPr>
    </w:p>
    <w:p w14:paraId="7E7054BF" w14:textId="77777777" w:rsidR="00A76FEB" w:rsidRPr="00A76FEB" w:rsidRDefault="00A76FEB" w:rsidP="00A76FEB">
      <w:pPr>
        <w:pStyle w:val="Author"/>
      </w:pPr>
    </w:p>
    <w:p w14:paraId="1E4D78D1" w14:textId="057BB830" w:rsidR="00C323FD" w:rsidRPr="00B356D9" w:rsidRDefault="00B356D9" w:rsidP="006710BD">
      <w:pPr>
        <w:spacing w:line="360" w:lineRule="auto"/>
        <w:rPr>
          <w:b/>
          <w:bCs/>
          <w:color w:val="000000" w:themeColor="text1"/>
        </w:rPr>
      </w:pPr>
      <w:r w:rsidRPr="00B356D9">
        <w:rPr>
          <w:b/>
          <w:bCs/>
          <w:color w:val="000000" w:themeColor="text1"/>
        </w:rPr>
        <w:lastRenderedPageBreak/>
        <w:t xml:space="preserve">RATIONALE </w:t>
      </w:r>
    </w:p>
    <w:p w14:paraId="075694F8" w14:textId="41D4D1E0" w:rsidR="00B356D9" w:rsidRDefault="00DB633B" w:rsidP="006710BD">
      <w:pPr>
        <w:spacing w:line="360" w:lineRule="auto"/>
        <w:jc w:val="both"/>
        <w:rPr>
          <w:color w:val="000000" w:themeColor="text1"/>
        </w:rPr>
      </w:pPr>
      <w:r>
        <w:rPr>
          <w:color w:val="000000" w:themeColor="text1"/>
        </w:rPr>
        <w:t xml:space="preserve">What does it mean to belong? To belong, is “to feel happy or comfortable in a situation” (Cambridge Dictionary, 2023). By simply belonging, you feel you </w:t>
      </w:r>
      <w:proofErr w:type="gramStart"/>
      <w:r>
        <w:rPr>
          <w:color w:val="000000" w:themeColor="text1"/>
        </w:rPr>
        <w:t>are able to</w:t>
      </w:r>
      <w:proofErr w:type="gramEnd"/>
      <w:r>
        <w:rPr>
          <w:color w:val="000000" w:themeColor="text1"/>
        </w:rPr>
        <w:t xml:space="preserve"> ‘fit in’ and develop your identity. Identity is crucial as it forms the core of who we are, how we perceive ourselves and how we interact with the world. A strong self of identity fosters self-esteem and resilience and anchors individuals in their communities, fostering a true sense of belonging and connection. </w:t>
      </w:r>
    </w:p>
    <w:p w14:paraId="1E21B1AB" w14:textId="77777777" w:rsidR="00DB633B" w:rsidRDefault="00DB633B" w:rsidP="006710BD">
      <w:pPr>
        <w:spacing w:line="360" w:lineRule="auto"/>
        <w:jc w:val="both"/>
        <w:rPr>
          <w:color w:val="000000" w:themeColor="text1"/>
        </w:rPr>
      </w:pPr>
    </w:p>
    <w:p w14:paraId="34569351" w14:textId="744B20EF" w:rsidR="00DB633B" w:rsidRDefault="00DB633B" w:rsidP="006710BD">
      <w:pPr>
        <w:spacing w:line="360" w:lineRule="auto"/>
        <w:jc w:val="both"/>
        <w:rPr>
          <w:color w:val="000000" w:themeColor="text1"/>
        </w:rPr>
      </w:pPr>
      <w:r>
        <w:rPr>
          <w:color w:val="000000" w:themeColor="text1"/>
        </w:rPr>
        <w:t xml:space="preserve">The only Welsh word that one will find in </w:t>
      </w:r>
      <w:proofErr w:type="spellStart"/>
      <w:r>
        <w:rPr>
          <w:color w:val="000000" w:themeColor="text1"/>
        </w:rPr>
        <w:t>Currciulum</w:t>
      </w:r>
      <w:proofErr w:type="spellEnd"/>
      <w:r>
        <w:rPr>
          <w:color w:val="000000" w:themeColor="text1"/>
        </w:rPr>
        <w:t xml:space="preserve"> for Wales (2022) that has not been translated to English is ‘</w:t>
      </w:r>
      <w:proofErr w:type="spellStart"/>
      <w:r>
        <w:rPr>
          <w:color w:val="000000" w:themeColor="text1"/>
        </w:rPr>
        <w:t>cynefin</w:t>
      </w:r>
      <w:proofErr w:type="spellEnd"/>
      <w:r>
        <w:rPr>
          <w:color w:val="000000" w:themeColor="text1"/>
        </w:rPr>
        <w:t xml:space="preserve">’. </w:t>
      </w:r>
      <w:proofErr w:type="spellStart"/>
      <w:r>
        <w:rPr>
          <w:color w:val="000000" w:themeColor="text1"/>
        </w:rPr>
        <w:t>Cynefin</w:t>
      </w:r>
      <w:proofErr w:type="spellEnd"/>
      <w:r>
        <w:rPr>
          <w:color w:val="000000" w:themeColor="text1"/>
        </w:rPr>
        <w:t xml:space="preserve">, as Hayden Llewelyn explained, “is the place where we feel we belong. Where the people and landscape around us are familiar and the sights and sounds are reassuringly </w:t>
      </w:r>
      <w:proofErr w:type="spellStart"/>
      <w:r>
        <w:rPr>
          <w:color w:val="000000" w:themeColor="text1"/>
        </w:rPr>
        <w:t>recognisable</w:t>
      </w:r>
      <w:proofErr w:type="spellEnd"/>
      <w:r>
        <w:rPr>
          <w:color w:val="000000" w:themeColor="text1"/>
        </w:rPr>
        <w:t xml:space="preserve">” (2022). With the rollout </w:t>
      </w:r>
      <w:proofErr w:type="spellStart"/>
      <w:r>
        <w:rPr>
          <w:color w:val="000000" w:themeColor="text1"/>
        </w:rPr>
        <w:t>Wales’</w:t>
      </w:r>
      <w:proofErr w:type="spellEnd"/>
      <w:r>
        <w:rPr>
          <w:color w:val="000000" w:themeColor="text1"/>
        </w:rPr>
        <w:t xml:space="preserve"> new curriculum, it is pleasing to see not only the Welsh language gaining prominence through the Languages, Literacy and Communication </w:t>
      </w:r>
      <w:proofErr w:type="spellStart"/>
      <w:r>
        <w:rPr>
          <w:color w:val="000000" w:themeColor="text1"/>
        </w:rPr>
        <w:t>AoLE</w:t>
      </w:r>
      <w:proofErr w:type="spellEnd"/>
      <w:r>
        <w:rPr>
          <w:color w:val="000000" w:themeColor="text1"/>
        </w:rPr>
        <w:t xml:space="preserve">, but also the elevation of Welsh culture and history to the forefront through the Humanities </w:t>
      </w:r>
      <w:proofErr w:type="spellStart"/>
      <w:r>
        <w:rPr>
          <w:color w:val="000000" w:themeColor="text1"/>
        </w:rPr>
        <w:t>AoLE</w:t>
      </w:r>
      <w:proofErr w:type="spellEnd"/>
      <w:r>
        <w:rPr>
          <w:color w:val="000000" w:themeColor="text1"/>
        </w:rPr>
        <w:t>.</w:t>
      </w:r>
    </w:p>
    <w:p w14:paraId="313A9FE3" w14:textId="77777777" w:rsidR="00DB633B" w:rsidRDefault="00DB633B" w:rsidP="006710BD">
      <w:pPr>
        <w:spacing w:line="360" w:lineRule="auto"/>
        <w:jc w:val="both"/>
        <w:rPr>
          <w:color w:val="000000" w:themeColor="text1"/>
        </w:rPr>
      </w:pPr>
    </w:p>
    <w:p w14:paraId="08093499" w14:textId="19D7C5DC" w:rsidR="00DB633B" w:rsidRDefault="00DB633B" w:rsidP="006710BD">
      <w:pPr>
        <w:spacing w:line="360" w:lineRule="auto"/>
        <w:jc w:val="both"/>
        <w:rPr>
          <w:color w:val="000000" w:themeColor="text1"/>
        </w:rPr>
      </w:pPr>
      <w:r>
        <w:rPr>
          <w:color w:val="000000" w:themeColor="text1"/>
        </w:rPr>
        <w:t xml:space="preserve">Welsh Government (2019) proposed that “Humanities is central to learners becoming ethical, informed citizens of Wales and the world”. Our young learners will now be taught to “discover their heritage and develop a sense of place and </w:t>
      </w:r>
      <w:proofErr w:type="spellStart"/>
      <w:r>
        <w:rPr>
          <w:color w:val="000000" w:themeColor="text1"/>
        </w:rPr>
        <w:t>cynefin</w:t>
      </w:r>
      <w:proofErr w:type="spellEnd"/>
      <w:r>
        <w:rPr>
          <w:color w:val="000000" w:themeColor="text1"/>
        </w:rPr>
        <w:t xml:space="preserve">”. Alongside this, young people will be learning to communicate effectively in Welsh, </w:t>
      </w:r>
      <w:proofErr w:type="gramStart"/>
      <w:r>
        <w:rPr>
          <w:color w:val="000000" w:themeColor="text1"/>
        </w:rPr>
        <w:t>English</w:t>
      </w:r>
      <w:proofErr w:type="gramEnd"/>
      <w:r>
        <w:rPr>
          <w:color w:val="000000" w:themeColor="text1"/>
        </w:rPr>
        <w:t xml:space="preserve"> and International Languages” to develop a “lifelong interest in the languages of Wales and the languages of the world”. The syntax of these sentences is interesting, with the word Welsh proceeding English and other world languages.</w:t>
      </w:r>
    </w:p>
    <w:p w14:paraId="4FAC16F3" w14:textId="77777777" w:rsidR="006710BD" w:rsidRDefault="006710BD" w:rsidP="006710BD">
      <w:pPr>
        <w:spacing w:line="360" w:lineRule="auto"/>
        <w:jc w:val="both"/>
        <w:rPr>
          <w:color w:val="000000" w:themeColor="text1"/>
        </w:rPr>
      </w:pPr>
    </w:p>
    <w:p w14:paraId="502719BB" w14:textId="1332ECEC" w:rsidR="006710BD" w:rsidRDefault="006710BD" w:rsidP="006710BD">
      <w:pPr>
        <w:spacing w:line="360" w:lineRule="auto"/>
        <w:jc w:val="both"/>
        <w:rPr>
          <w:color w:val="000000" w:themeColor="text1"/>
        </w:rPr>
      </w:pPr>
      <w:r>
        <w:rPr>
          <w:color w:val="000000" w:themeColor="text1"/>
        </w:rPr>
        <w:lastRenderedPageBreak/>
        <w:t xml:space="preserve">It is important schools instill a sense of pride of belonging to Wales, and this is the responsibility of all school staff. We may teach children from all around the world, some who are reluctant or apathetic about learning the Welsh language, but it is important that our children feel like Wales is somewhere they belong. Almost all schools in Wales seem to actively engage in celebrating Welsh identify and culture. In various school settings, Welsh flags, dragons, </w:t>
      </w:r>
      <w:proofErr w:type="gramStart"/>
      <w:r>
        <w:rPr>
          <w:color w:val="000000" w:themeColor="text1"/>
        </w:rPr>
        <w:t>daffodils</w:t>
      </w:r>
      <w:proofErr w:type="gramEnd"/>
      <w:r>
        <w:rPr>
          <w:color w:val="000000" w:themeColor="text1"/>
        </w:rPr>
        <w:t xml:space="preserve"> and other symbols of Welsh identity are commonly displayed. School events like Eisteddfod, St. David’s Day and </w:t>
      </w:r>
      <w:proofErr w:type="spellStart"/>
      <w:r>
        <w:rPr>
          <w:color w:val="000000" w:themeColor="text1"/>
        </w:rPr>
        <w:t>Shwmae</w:t>
      </w:r>
      <w:proofErr w:type="spellEnd"/>
      <w:r>
        <w:rPr>
          <w:color w:val="000000" w:themeColor="text1"/>
        </w:rPr>
        <w:t xml:space="preserve"> Day hold great significance up and down the country. Incidental Welsh, such as a ‘bore da’ from the school receptionist or a ‘</w:t>
      </w:r>
      <w:proofErr w:type="spellStart"/>
      <w:r>
        <w:rPr>
          <w:color w:val="000000" w:themeColor="text1"/>
        </w:rPr>
        <w:t>diolch</w:t>
      </w:r>
      <w:proofErr w:type="spellEnd"/>
      <w:r>
        <w:rPr>
          <w:color w:val="000000" w:themeColor="text1"/>
        </w:rPr>
        <w:t>’ from a pupil, is commonly used and encouraged. All of this, as Smith explains, “demonstrate[s] a consideration of Welshness outside the limits of the Welsh language use, incorporating simple representations of Welshness for young pupils in an attempt to create an atmosphere of Welshness that can nourish a sense of place with pupils” (</w:t>
      </w:r>
      <w:r w:rsidR="004825ED">
        <w:rPr>
          <w:color w:val="000000" w:themeColor="text1"/>
        </w:rPr>
        <w:t xml:space="preserve">2016, </w:t>
      </w:r>
      <w:r>
        <w:rPr>
          <w:color w:val="000000" w:themeColor="text1"/>
        </w:rPr>
        <w:t>p. 64).</w:t>
      </w:r>
    </w:p>
    <w:p w14:paraId="7DC39BE8" w14:textId="77777777" w:rsidR="006710BD" w:rsidRDefault="006710BD" w:rsidP="006710BD">
      <w:pPr>
        <w:spacing w:line="360" w:lineRule="auto"/>
        <w:jc w:val="both"/>
        <w:rPr>
          <w:color w:val="000000" w:themeColor="text1"/>
        </w:rPr>
      </w:pPr>
    </w:p>
    <w:p w14:paraId="33121CD3" w14:textId="7459F813" w:rsidR="006710BD" w:rsidRDefault="006710BD" w:rsidP="006710BD">
      <w:pPr>
        <w:spacing w:line="360" w:lineRule="auto"/>
        <w:jc w:val="both"/>
        <w:rPr>
          <w:color w:val="000000" w:themeColor="text1"/>
        </w:rPr>
      </w:pPr>
      <w:r>
        <w:rPr>
          <w:color w:val="000000" w:themeColor="text1"/>
        </w:rPr>
        <w:t xml:space="preserve">For my proposed activities, my goal was to evoke curiosity about Welsh history and foster pride in our country’s communities. </w:t>
      </w:r>
      <w:proofErr w:type="spellStart"/>
      <w:r>
        <w:rPr>
          <w:color w:val="000000" w:themeColor="text1"/>
        </w:rPr>
        <w:t>Recognising</w:t>
      </w:r>
      <w:proofErr w:type="spellEnd"/>
      <w:r>
        <w:rPr>
          <w:color w:val="000000" w:themeColor="text1"/>
        </w:rPr>
        <w:t xml:space="preserve"> that “identify can connect to places at many scales, including the regional” (Jones, </w:t>
      </w:r>
      <w:r w:rsidR="004825ED">
        <w:rPr>
          <w:color w:val="000000" w:themeColor="text1"/>
        </w:rPr>
        <w:t xml:space="preserve">2020, p.8). </w:t>
      </w:r>
      <w:r>
        <w:rPr>
          <w:color w:val="000000" w:themeColor="text1"/>
        </w:rPr>
        <w:t>I intentionally selected the National Museum of History, Wales, as the focal point for my activities. This choice emphasized the broader context of our country’s history and culture, rather than a specific region. With Wales boasting profound history, my aim is to ignite students’ love for their surroundings and nurture that sense of ‘</w:t>
      </w:r>
      <w:proofErr w:type="spellStart"/>
      <w:r>
        <w:rPr>
          <w:color w:val="000000" w:themeColor="text1"/>
        </w:rPr>
        <w:t>cynefin</w:t>
      </w:r>
      <w:proofErr w:type="spellEnd"/>
      <w:r>
        <w:rPr>
          <w:color w:val="000000" w:themeColor="text1"/>
        </w:rPr>
        <w:t xml:space="preserve">’, hoping in turn it would then spark an interest in delving into our country’s language. </w:t>
      </w:r>
    </w:p>
    <w:p w14:paraId="40D1F389" w14:textId="77777777" w:rsidR="00072E23" w:rsidRDefault="00072E23" w:rsidP="006710BD">
      <w:pPr>
        <w:spacing w:line="360" w:lineRule="auto"/>
        <w:jc w:val="both"/>
        <w:rPr>
          <w:color w:val="000000" w:themeColor="text1"/>
        </w:rPr>
      </w:pPr>
    </w:p>
    <w:p w14:paraId="544CEE64" w14:textId="77777777" w:rsidR="00F953AF" w:rsidRDefault="00F953AF" w:rsidP="006710BD">
      <w:pPr>
        <w:spacing w:line="360" w:lineRule="auto"/>
        <w:jc w:val="both"/>
        <w:rPr>
          <w:color w:val="000000" w:themeColor="text1"/>
        </w:rPr>
      </w:pPr>
    </w:p>
    <w:p w14:paraId="758FC417" w14:textId="5D768FDC" w:rsidR="00072E23" w:rsidRPr="00072E23" w:rsidRDefault="00F953AF" w:rsidP="004A3154">
      <w:pPr>
        <w:spacing w:line="360" w:lineRule="auto"/>
        <w:ind w:right="-57"/>
        <w:jc w:val="both"/>
        <w:rPr>
          <w:color w:val="000000" w:themeColor="text1"/>
        </w:rPr>
      </w:pPr>
      <w:r>
        <w:rPr>
          <w:color w:val="000000" w:themeColor="text1"/>
        </w:rPr>
        <w:lastRenderedPageBreak/>
        <w:t xml:space="preserve">I sought to plan and carry out activities that would captivate learners, taking them beyond the confines of the classroom to gain a deeper insight into the culture and heritage of Wales. John Dewey, </w:t>
      </w:r>
      <w:proofErr w:type="gramStart"/>
      <w:r>
        <w:rPr>
          <w:color w:val="000000" w:themeColor="text1"/>
        </w:rPr>
        <w:t>philosopher</w:t>
      </w:r>
      <w:proofErr w:type="gramEnd"/>
      <w:r>
        <w:rPr>
          <w:color w:val="000000" w:themeColor="text1"/>
        </w:rPr>
        <w:t xml:space="preserve"> and psychologist, believed that our learners should take part in “socially engaging learning experiences […] whilst constructing their own knowledge through personal meaning” (Williams, </w:t>
      </w:r>
      <w:r w:rsidR="004825ED">
        <w:rPr>
          <w:color w:val="000000" w:themeColor="text1"/>
        </w:rPr>
        <w:t xml:space="preserve">2017, </w:t>
      </w:r>
      <w:r>
        <w:rPr>
          <w:color w:val="000000" w:themeColor="text1"/>
        </w:rPr>
        <w:t xml:space="preserve">p.92). </w:t>
      </w:r>
      <w:r w:rsidR="004A3154">
        <w:rPr>
          <w:color w:val="000000" w:themeColor="text1"/>
        </w:rPr>
        <w:t xml:space="preserve">By immersing the children in the history of the country in which they live, or the lives of their ancestors, I aimed to ignite a spark that would deepen children’s interest and learning. </w:t>
      </w:r>
      <w:r w:rsidR="00072E23" w:rsidRPr="00072E23">
        <w:rPr>
          <w:color w:val="000000" w:themeColor="text1"/>
        </w:rPr>
        <w:t xml:space="preserve">This portfolio will investigate how the Welsh language plays a part in education, and the extended community. It will </w:t>
      </w:r>
      <w:r w:rsidR="004A3154">
        <w:rPr>
          <w:color w:val="000000" w:themeColor="text1"/>
        </w:rPr>
        <w:t xml:space="preserve">consider </w:t>
      </w:r>
      <w:r w:rsidR="00072E23" w:rsidRPr="00072E23">
        <w:rPr>
          <w:color w:val="000000" w:themeColor="text1"/>
        </w:rPr>
        <w:t xml:space="preserve">frameworks, polices </w:t>
      </w:r>
      <w:proofErr w:type="gramStart"/>
      <w:r w:rsidR="00072E23" w:rsidRPr="00072E23">
        <w:rPr>
          <w:color w:val="000000" w:themeColor="text1"/>
        </w:rPr>
        <w:t>and also</w:t>
      </w:r>
      <w:proofErr w:type="gramEnd"/>
      <w:r w:rsidR="00072E23" w:rsidRPr="00072E23">
        <w:rPr>
          <w:color w:val="000000" w:themeColor="text1"/>
        </w:rPr>
        <w:t xml:space="preserve"> the key role that the Welsh language plays in </w:t>
      </w:r>
      <w:r w:rsidR="00072E23">
        <w:rPr>
          <w:color w:val="000000" w:themeColor="text1"/>
        </w:rPr>
        <w:t>Curriculum for Wales 2022</w:t>
      </w:r>
      <w:r w:rsidR="00072E23" w:rsidRPr="00072E23">
        <w:rPr>
          <w:color w:val="000000" w:themeColor="text1"/>
        </w:rPr>
        <w:t xml:space="preserve">. Additionally, the portfolio will give examples of activities that would </w:t>
      </w:r>
      <w:r w:rsidR="00072E23">
        <w:rPr>
          <w:color w:val="000000" w:themeColor="text1"/>
        </w:rPr>
        <w:t xml:space="preserve">celebrate the history of Wales and </w:t>
      </w:r>
      <w:r w:rsidR="00072E23" w:rsidRPr="00072E23">
        <w:rPr>
          <w:color w:val="000000" w:themeColor="text1"/>
        </w:rPr>
        <w:t>promote Welsh language in education settings.</w:t>
      </w:r>
    </w:p>
    <w:p w14:paraId="7CD5002E" w14:textId="77777777" w:rsidR="006710BD" w:rsidRDefault="006710BD" w:rsidP="006710BD">
      <w:pPr>
        <w:spacing w:line="360" w:lineRule="auto"/>
        <w:jc w:val="both"/>
        <w:rPr>
          <w:color w:val="000000" w:themeColor="text1"/>
        </w:rPr>
      </w:pPr>
    </w:p>
    <w:p w14:paraId="2A8CEA99" w14:textId="690E51C3" w:rsidR="006710BD" w:rsidRDefault="006710BD" w:rsidP="006710BD">
      <w:pPr>
        <w:spacing w:line="360" w:lineRule="auto"/>
        <w:jc w:val="both"/>
        <w:rPr>
          <w:color w:val="000000" w:themeColor="text1"/>
        </w:rPr>
      </w:pPr>
      <w:r>
        <w:rPr>
          <w:color w:val="000000" w:themeColor="text1"/>
        </w:rPr>
        <w:t xml:space="preserve">For many of our learners, they may feel </w:t>
      </w:r>
      <w:proofErr w:type="gramStart"/>
      <w:r>
        <w:rPr>
          <w:color w:val="000000" w:themeColor="text1"/>
        </w:rPr>
        <w:t>similar to</w:t>
      </w:r>
      <w:proofErr w:type="gramEnd"/>
      <w:r>
        <w:rPr>
          <w:color w:val="000000" w:themeColor="text1"/>
        </w:rPr>
        <w:t xml:space="preserve"> </w:t>
      </w:r>
      <w:proofErr w:type="spellStart"/>
      <w:r>
        <w:rPr>
          <w:color w:val="000000" w:themeColor="text1"/>
        </w:rPr>
        <w:t>Blanluet</w:t>
      </w:r>
      <w:proofErr w:type="spellEnd"/>
      <w:r w:rsidR="00A76FEB">
        <w:rPr>
          <w:color w:val="000000" w:themeColor="text1"/>
        </w:rPr>
        <w:t xml:space="preserve"> when she wrote,</w:t>
      </w:r>
      <w:r>
        <w:rPr>
          <w:color w:val="000000" w:themeColor="text1"/>
        </w:rPr>
        <w:t xml:space="preserve"> “perhaps belonging has little to do with where you are born, but with where your soul comes alive […] maybe that’s what belonging to Wales is really all about” (2019). It is our responsibility to instill a deep appreciation for the places where our young people live, </w:t>
      </w:r>
      <w:proofErr w:type="gramStart"/>
      <w:r>
        <w:rPr>
          <w:color w:val="000000" w:themeColor="text1"/>
        </w:rPr>
        <w:t>grow</w:t>
      </w:r>
      <w:proofErr w:type="gramEnd"/>
      <w:r>
        <w:rPr>
          <w:color w:val="000000" w:themeColor="text1"/>
        </w:rPr>
        <w:t xml:space="preserve"> and evolve. By embracing the richness of our history and uniqueness of our language, our aim should be to develop not just a love for the physical landscapes of Wales, but also a connection to the culture and history that make Wales extraordinary.</w:t>
      </w:r>
      <w:r w:rsidR="004A3154">
        <w:rPr>
          <w:color w:val="000000" w:themeColor="text1"/>
        </w:rPr>
        <w:t xml:space="preserve"> This is what I was trying to bear in mind whilst planning the following activities.</w:t>
      </w:r>
    </w:p>
    <w:p w14:paraId="7FE8A78C" w14:textId="77777777" w:rsidR="00072E23" w:rsidRPr="00072E23" w:rsidRDefault="00072E23" w:rsidP="00072E23">
      <w:pPr>
        <w:spacing w:line="360" w:lineRule="auto"/>
        <w:jc w:val="both"/>
        <w:rPr>
          <w:color w:val="000000" w:themeColor="text1"/>
        </w:rPr>
      </w:pPr>
    </w:p>
    <w:p w14:paraId="4ADC0E5A" w14:textId="77777777" w:rsidR="00072E23" w:rsidRDefault="00072E23" w:rsidP="006710BD">
      <w:pPr>
        <w:spacing w:line="360" w:lineRule="auto"/>
        <w:jc w:val="both"/>
        <w:rPr>
          <w:color w:val="000000" w:themeColor="text1"/>
        </w:rPr>
      </w:pPr>
    </w:p>
    <w:p w14:paraId="7EF87C70" w14:textId="77777777" w:rsidR="00B356D9" w:rsidRPr="00B356D9" w:rsidRDefault="00B356D9" w:rsidP="006710BD">
      <w:pPr>
        <w:spacing w:line="360" w:lineRule="auto"/>
        <w:rPr>
          <w:b/>
          <w:bCs/>
          <w:color w:val="000000" w:themeColor="text1"/>
        </w:rPr>
      </w:pPr>
    </w:p>
    <w:p w14:paraId="6AE85270" w14:textId="77777777" w:rsidR="00DB633B" w:rsidRDefault="00B356D9" w:rsidP="006710BD">
      <w:pPr>
        <w:spacing w:line="360" w:lineRule="auto"/>
        <w:rPr>
          <w:b/>
          <w:bCs/>
          <w:color w:val="000000" w:themeColor="text1"/>
        </w:rPr>
      </w:pPr>
      <w:r w:rsidRPr="00B356D9">
        <w:rPr>
          <w:b/>
          <w:bCs/>
          <w:color w:val="000000" w:themeColor="text1"/>
        </w:rPr>
        <w:lastRenderedPageBreak/>
        <w:t>OVERVIEW OF ACTIVITIES</w:t>
      </w:r>
    </w:p>
    <w:p w14:paraId="6649468D" w14:textId="582672BC" w:rsidR="00DB633B" w:rsidRPr="004E7CE7" w:rsidRDefault="00DB633B" w:rsidP="004E7CE7">
      <w:pPr>
        <w:pStyle w:val="ListParagraph"/>
        <w:numPr>
          <w:ilvl w:val="0"/>
          <w:numId w:val="19"/>
        </w:numPr>
        <w:spacing w:line="360" w:lineRule="auto"/>
        <w:ind w:right="-57"/>
        <w:jc w:val="both"/>
        <w:rPr>
          <w:b/>
          <w:bCs/>
          <w:i w:val="0"/>
          <w:iCs/>
          <w:color w:val="000000" w:themeColor="text1"/>
          <w:u w:val="single"/>
        </w:rPr>
      </w:pPr>
      <w:r w:rsidRPr="004E7CE7">
        <w:rPr>
          <w:b/>
          <w:bCs/>
          <w:i w:val="0"/>
          <w:iCs/>
          <w:color w:val="000000" w:themeColor="text1"/>
          <w:u w:val="single"/>
        </w:rPr>
        <w:t>Saint Fagan’s Scavenger Hunt, National Museum of History, Wales</w:t>
      </w:r>
    </w:p>
    <w:p w14:paraId="23E4DE57" w14:textId="5CEC8A40" w:rsidR="00DB633B" w:rsidRDefault="00B356D9" w:rsidP="006710BD">
      <w:pPr>
        <w:spacing w:line="360" w:lineRule="auto"/>
        <w:ind w:right="-57"/>
        <w:jc w:val="both"/>
        <w:rPr>
          <w:color w:val="000000" w:themeColor="text1"/>
        </w:rPr>
      </w:pPr>
      <w:r w:rsidRPr="00DB633B">
        <w:rPr>
          <w:b/>
          <w:bCs/>
          <w:color w:val="000000" w:themeColor="text1"/>
        </w:rPr>
        <w:br/>
      </w:r>
      <w:r w:rsidR="00DB633B" w:rsidRPr="00DB633B">
        <w:rPr>
          <w:color w:val="000000" w:themeColor="text1"/>
        </w:rPr>
        <w:t>The first activity aims to develop pupils</w:t>
      </w:r>
      <w:r w:rsidR="00DB633B">
        <w:rPr>
          <w:color w:val="000000" w:themeColor="text1"/>
        </w:rPr>
        <w:t>’</w:t>
      </w:r>
      <w:r w:rsidR="00DB633B" w:rsidRPr="00DB633B">
        <w:rPr>
          <w:color w:val="000000" w:themeColor="text1"/>
        </w:rPr>
        <w:t xml:space="preserve"> understanding of Welsh history and culture</w:t>
      </w:r>
      <w:r w:rsidR="00DB633B">
        <w:rPr>
          <w:color w:val="000000" w:themeColor="text1"/>
        </w:rPr>
        <w:t>.</w:t>
      </w:r>
      <w:r w:rsidR="00F953AF">
        <w:rPr>
          <w:color w:val="000000" w:themeColor="text1"/>
        </w:rPr>
        <w:t xml:space="preserve"> </w:t>
      </w:r>
      <w:r w:rsidR="00DB633B" w:rsidRPr="00DB633B">
        <w:rPr>
          <w:color w:val="000000" w:themeColor="text1"/>
        </w:rPr>
        <w:t>The focus of the activity is on Saint Fagan</w:t>
      </w:r>
      <w:r w:rsidR="001328B2">
        <w:rPr>
          <w:color w:val="000000" w:themeColor="text1"/>
        </w:rPr>
        <w:t>’</w:t>
      </w:r>
      <w:r w:rsidR="00DB633B" w:rsidRPr="00DB633B">
        <w:rPr>
          <w:color w:val="000000" w:themeColor="text1"/>
        </w:rPr>
        <w:t xml:space="preserve">s, the </w:t>
      </w:r>
      <w:r w:rsidR="00DB633B">
        <w:rPr>
          <w:color w:val="000000" w:themeColor="text1"/>
        </w:rPr>
        <w:t>N</w:t>
      </w:r>
      <w:r w:rsidR="00DB633B" w:rsidRPr="00DB633B">
        <w:rPr>
          <w:color w:val="000000" w:themeColor="text1"/>
        </w:rPr>
        <w:t xml:space="preserve">ational </w:t>
      </w:r>
      <w:r w:rsidR="00DB633B">
        <w:rPr>
          <w:color w:val="000000" w:themeColor="text1"/>
        </w:rPr>
        <w:t>M</w:t>
      </w:r>
      <w:r w:rsidR="00DB633B" w:rsidRPr="00DB633B">
        <w:rPr>
          <w:color w:val="000000" w:themeColor="text1"/>
        </w:rPr>
        <w:t xml:space="preserve">useum of </w:t>
      </w:r>
      <w:r w:rsidR="00DB633B">
        <w:rPr>
          <w:color w:val="000000" w:themeColor="text1"/>
        </w:rPr>
        <w:t>H</w:t>
      </w:r>
      <w:r w:rsidR="00DB633B" w:rsidRPr="00DB633B">
        <w:rPr>
          <w:color w:val="000000" w:themeColor="text1"/>
        </w:rPr>
        <w:t xml:space="preserve">istory in Wales. Prior to our visit staff members would have explored the concept of the museum and look at some of the historical features and buildings. The activity is </w:t>
      </w:r>
      <w:r w:rsidR="00A76FEB">
        <w:rPr>
          <w:color w:val="000000" w:themeColor="text1"/>
        </w:rPr>
        <w:t xml:space="preserve">organized </w:t>
      </w:r>
      <w:r w:rsidR="00DB633B" w:rsidRPr="00DB633B">
        <w:rPr>
          <w:color w:val="000000" w:themeColor="text1"/>
        </w:rPr>
        <w:t xml:space="preserve">as a scavenger hunt. The children </w:t>
      </w:r>
      <w:r w:rsidR="00A76FEB">
        <w:rPr>
          <w:color w:val="000000" w:themeColor="text1"/>
        </w:rPr>
        <w:t>will</w:t>
      </w:r>
      <w:r w:rsidR="00DB633B" w:rsidRPr="00DB633B">
        <w:rPr>
          <w:color w:val="000000" w:themeColor="text1"/>
        </w:rPr>
        <w:t xml:space="preserve"> work in in teams to identify where in the museum photos had been taken and to complete a question/activity that relates to it (please see below)</w:t>
      </w:r>
      <w:r w:rsidR="00DB633B">
        <w:rPr>
          <w:color w:val="000000" w:themeColor="text1"/>
        </w:rPr>
        <w:t>.</w:t>
      </w:r>
      <w:r w:rsidR="00DB633B" w:rsidRPr="00DB633B">
        <w:rPr>
          <w:color w:val="000000" w:themeColor="text1"/>
        </w:rPr>
        <w:t xml:space="preserve">  While exploring Saint Fagan</w:t>
      </w:r>
      <w:r w:rsidR="001328B2">
        <w:rPr>
          <w:color w:val="000000" w:themeColor="text1"/>
        </w:rPr>
        <w:t>’</w:t>
      </w:r>
      <w:r w:rsidR="00DB633B" w:rsidRPr="00DB633B">
        <w:rPr>
          <w:color w:val="000000" w:themeColor="text1"/>
        </w:rPr>
        <w:t>s the pupils would be encouraged to make a note of anything they find particularly interesting or something new they</w:t>
      </w:r>
      <w:r w:rsidR="00DB633B">
        <w:rPr>
          <w:color w:val="000000" w:themeColor="text1"/>
        </w:rPr>
        <w:t xml:space="preserve"> had</w:t>
      </w:r>
      <w:r w:rsidR="00DB633B" w:rsidRPr="00DB633B">
        <w:rPr>
          <w:color w:val="000000" w:themeColor="text1"/>
        </w:rPr>
        <w:t xml:space="preserve"> discovered about Welsh history, </w:t>
      </w:r>
      <w:proofErr w:type="gramStart"/>
      <w:r w:rsidR="00DB633B" w:rsidRPr="00DB633B">
        <w:rPr>
          <w:color w:val="000000" w:themeColor="text1"/>
        </w:rPr>
        <w:t>language</w:t>
      </w:r>
      <w:proofErr w:type="gramEnd"/>
      <w:r w:rsidR="00DB633B" w:rsidRPr="00DB633B">
        <w:rPr>
          <w:color w:val="000000" w:themeColor="text1"/>
        </w:rPr>
        <w:t xml:space="preserve"> or culture. With bonus points being awarded to teams who share their learning and ideas. To consolidate learning we would meet back together at the end of the session to share the pupils learning, encouraging them to listen to each other and contribute their thoughts and ideas.</w:t>
      </w:r>
    </w:p>
    <w:p w14:paraId="0914422E" w14:textId="77777777" w:rsidR="006710BD" w:rsidRPr="00DB633B" w:rsidRDefault="006710BD" w:rsidP="006710BD">
      <w:pPr>
        <w:spacing w:line="360" w:lineRule="auto"/>
        <w:ind w:right="-57"/>
        <w:jc w:val="both"/>
        <w:rPr>
          <w:b/>
          <w:bCs/>
          <w:color w:val="000000" w:themeColor="text1"/>
          <w:u w:val="single"/>
        </w:rPr>
      </w:pPr>
    </w:p>
    <w:p w14:paraId="1E327AFC" w14:textId="77777777" w:rsidR="00DB633B" w:rsidRPr="00DB633B" w:rsidRDefault="00DB633B" w:rsidP="006710BD">
      <w:pPr>
        <w:pStyle w:val="NormalWeb"/>
        <w:spacing w:after="120" w:afterAutospacing="0" w:line="360" w:lineRule="auto"/>
        <w:ind w:right="-57"/>
        <w:jc w:val="both"/>
        <w:rPr>
          <w:rFonts w:asciiTheme="minorHAnsi" w:hAnsiTheme="minorHAnsi"/>
          <w:color w:val="000000" w:themeColor="text1"/>
          <w:u w:val="single"/>
        </w:rPr>
      </w:pPr>
      <w:r w:rsidRPr="00DB633B">
        <w:rPr>
          <w:rFonts w:asciiTheme="minorHAnsi" w:hAnsiTheme="minorHAnsi"/>
          <w:color w:val="000000" w:themeColor="text1"/>
          <w:u w:val="single"/>
        </w:rPr>
        <w:t>Scavenger hunt</w:t>
      </w:r>
    </w:p>
    <w:p w14:paraId="11A4E50D" w14:textId="1BA7EE5A" w:rsidR="00DB633B" w:rsidRPr="00DB633B" w:rsidRDefault="00DB633B" w:rsidP="006710BD">
      <w:pPr>
        <w:pStyle w:val="NormalWeb"/>
        <w:spacing w:after="120" w:afterAutospacing="0" w:line="360" w:lineRule="auto"/>
        <w:jc w:val="both"/>
        <w:rPr>
          <w:rFonts w:asciiTheme="minorHAnsi" w:hAnsiTheme="minorHAnsi"/>
          <w:color w:val="000000" w:themeColor="text1"/>
        </w:rPr>
      </w:pPr>
      <w:r w:rsidRPr="00DB633B">
        <w:rPr>
          <w:rFonts w:asciiTheme="minorHAnsi" w:hAnsiTheme="minorHAnsi"/>
          <w:color w:val="000000" w:themeColor="text1"/>
        </w:rPr>
        <w:t>Your task is to find where in Saint Fagan</w:t>
      </w:r>
      <w:r w:rsidR="007E583B">
        <w:rPr>
          <w:rFonts w:asciiTheme="minorHAnsi" w:hAnsiTheme="minorHAnsi"/>
          <w:color w:val="000000" w:themeColor="text1"/>
        </w:rPr>
        <w:t xml:space="preserve">’s </w:t>
      </w:r>
      <w:r w:rsidRPr="00DB633B">
        <w:rPr>
          <w:rFonts w:asciiTheme="minorHAnsi" w:hAnsiTheme="minorHAnsi"/>
          <w:color w:val="000000" w:themeColor="text1"/>
        </w:rPr>
        <w:t>each of these photos has been taken and to complete the question/activity that relates to it. Make sure your group leader takes a photo of your work to share when we return to the school. Remember to make sure that each member of your team is included and most importantly…have fun!</w:t>
      </w:r>
    </w:p>
    <w:p w14:paraId="7DF3CC7B" w14:textId="04551C2A" w:rsidR="00DB633B" w:rsidRDefault="00DB633B" w:rsidP="006710BD">
      <w:pPr>
        <w:pStyle w:val="NormalWeb"/>
        <w:spacing w:after="120" w:afterAutospacing="0" w:line="360" w:lineRule="auto"/>
        <w:jc w:val="both"/>
        <w:rPr>
          <w:rFonts w:asciiTheme="minorHAnsi" w:hAnsiTheme="minorHAnsi"/>
          <w:color w:val="000000" w:themeColor="text1"/>
        </w:rPr>
      </w:pPr>
      <w:r w:rsidRPr="00DB633B">
        <w:rPr>
          <w:rFonts w:asciiTheme="minorHAnsi" w:hAnsiTheme="minorHAnsi"/>
          <w:color w:val="000000" w:themeColor="text1"/>
        </w:rPr>
        <w:t>While you explore Saint Fagan</w:t>
      </w:r>
      <w:r w:rsidR="007E583B">
        <w:rPr>
          <w:rFonts w:asciiTheme="minorHAnsi" w:hAnsiTheme="minorHAnsi"/>
          <w:color w:val="000000" w:themeColor="text1"/>
        </w:rPr>
        <w:t>’</w:t>
      </w:r>
      <w:r w:rsidRPr="00DB633B">
        <w:rPr>
          <w:rFonts w:asciiTheme="minorHAnsi" w:hAnsiTheme="minorHAnsi"/>
          <w:color w:val="000000" w:themeColor="text1"/>
        </w:rPr>
        <w:t xml:space="preserve">s make a note of anything you find particularly interesting or something new you’ve discovered about </w:t>
      </w:r>
      <w:r w:rsidRPr="00DB633B">
        <w:rPr>
          <w:rFonts w:asciiTheme="minorHAnsi" w:hAnsiTheme="minorHAnsi"/>
          <w:color w:val="000000" w:themeColor="text1"/>
        </w:rPr>
        <w:lastRenderedPageBreak/>
        <w:t xml:space="preserve">Welsh history, </w:t>
      </w:r>
      <w:proofErr w:type="gramStart"/>
      <w:r w:rsidRPr="00DB633B">
        <w:rPr>
          <w:rFonts w:asciiTheme="minorHAnsi" w:hAnsiTheme="minorHAnsi"/>
          <w:color w:val="000000" w:themeColor="text1"/>
        </w:rPr>
        <w:t>language</w:t>
      </w:r>
      <w:proofErr w:type="gramEnd"/>
      <w:r w:rsidRPr="00DB633B">
        <w:rPr>
          <w:rFonts w:asciiTheme="minorHAnsi" w:hAnsiTheme="minorHAnsi"/>
          <w:color w:val="000000" w:themeColor="text1"/>
        </w:rPr>
        <w:t xml:space="preserve"> or culture. Bonus points will be given to teams who share their learning and ideas, the team with the most points at the end of the hunt will win extra playtime. </w:t>
      </w:r>
      <w:proofErr w:type="spellStart"/>
      <w:r w:rsidRPr="00DB633B">
        <w:rPr>
          <w:rFonts w:asciiTheme="minorHAnsi" w:hAnsiTheme="minorHAnsi"/>
          <w:color w:val="000000" w:themeColor="text1"/>
        </w:rPr>
        <w:t>Pob</w:t>
      </w:r>
      <w:proofErr w:type="spellEnd"/>
      <w:r w:rsidRPr="00DB633B">
        <w:rPr>
          <w:rFonts w:asciiTheme="minorHAnsi" w:hAnsiTheme="minorHAnsi"/>
          <w:color w:val="000000" w:themeColor="text1"/>
        </w:rPr>
        <w:t xml:space="preserve"> </w:t>
      </w:r>
      <w:proofErr w:type="spellStart"/>
      <w:r w:rsidRPr="00DB633B">
        <w:rPr>
          <w:rFonts w:asciiTheme="minorHAnsi" w:hAnsiTheme="minorHAnsi"/>
          <w:color w:val="000000" w:themeColor="text1"/>
        </w:rPr>
        <w:t>Lwc</w:t>
      </w:r>
      <w:proofErr w:type="spellEnd"/>
      <w:r w:rsidRPr="00DB633B">
        <w:rPr>
          <w:rFonts w:asciiTheme="minorHAnsi" w:hAnsiTheme="minorHAnsi"/>
          <w:color w:val="000000" w:themeColor="text1"/>
        </w:rPr>
        <w:t>!</w:t>
      </w:r>
    </w:p>
    <w:p w14:paraId="438E7B28" w14:textId="77777777" w:rsidR="00DB633B" w:rsidRPr="00DB633B" w:rsidRDefault="00DB633B" w:rsidP="006710BD">
      <w:pPr>
        <w:pStyle w:val="NormalWeb"/>
        <w:spacing w:after="120" w:afterAutospacing="0" w:line="360" w:lineRule="auto"/>
        <w:rPr>
          <w:rFonts w:asciiTheme="minorHAnsi" w:hAnsiTheme="minorHAnsi"/>
          <w:color w:val="000000" w:themeColor="text1"/>
        </w:rPr>
      </w:pPr>
    </w:p>
    <w:p w14:paraId="0CF883B2" w14:textId="7B07DA96"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Find the Building, What animal</w:t>
      </w:r>
      <w:r w:rsidR="006710BD">
        <w:rPr>
          <w:color w:val="000000" w:themeColor="text1"/>
        </w:rPr>
        <w:t>s</w:t>
      </w:r>
      <w:r w:rsidRPr="00DB633B">
        <w:rPr>
          <w:color w:val="000000" w:themeColor="text1"/>
        </w:rPr>
        <w:t xml:space="preserve"> have lived in here</w:t>
      </w:r>
      <w:r w:rsidR="006710BD">
        <w:rPr>
          <w:color w:val="000000" w:themeColor="text1"/>
        </w:rPr>
        <w:t>?</w:t>
      </w:r>
      <w:r w:rsidRPr="00DB633B">
        <w:rPr>
          <w:color w:val="000000" w:themeColor="text1"/>
        </w:rPr>
        <w:t xml:space="preserve"> </w:t>
      </w:r>
      <w:r w:rsidR="00684CF8">
        <w:rPr>
          <w:color w:val="000000" w:themeColor="text1"/>
        </w:rPr>
        <w:t>S</w:t>
      </w:r>
      <w:r w:rsidRPr="00DB633B">
        <w:rPr>
          <w:color w:val="000000" w:themeColor="text1"/>
        </w:rPr>
        <w:t xml:space="preserve">ee </w:t>
      </w:r>
      <w:r w:rsidRPr="00DB633B">
        <w:rPr>
          <w:b/>
          <w:bCs/>
          <w:color w:val="000000" w:themeColor="text1"/>
        </w:rPr>
        <w:t xml:space="preserve">Appendix </w:t>
      </w:r>
      <w:r w:rsidR="006710BD">
        <w:rPr>
          <w:b/>
          <w:bCs/>
          <w:color w:val="000000" w:themeColor="text1"/>
        </w:rPr>
        <w:t>3</w:t>
      </w:r>
    </w:p>
    <w:p w14:paraId="34E104A1" w14:textId="72E4C6DC"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Find this wall hanging, design your own in a similar style with an animal of your choic</w:t>
      </w:r>
      <w:r w:rsidR="006710BD">
        <w:rPr>
          <w:color w:val="000000" w:themeColor="text1"/>
        </w:rPr>
        <w:t>e. S</w:t>
      </w:r>
      <w:r w:rsidRPr="00DB633B">
        <w:rPr>
          <w:color w:val="000000" w:themeColor="text1"/>
        </w:rPr>
        <w:t xml:space="preserve">ee </w:t>
      </w:r>
      <w:r w:rsidRPr="00DB633B">
        <w:rPr>
          <w:b/>
          <w:bCs/>
          <w:color w:val="000000" w:themeColor="text1"/>
        </w:rPr>
        <w:t xml:space="preserve">Appendix </w:t>
      </w:r>
      <w:r w:rsidR="006710BD">
        <w:rPr>
          <w:b/>
          <w:bCs/>
          <w:color w:val="000000" w:themeColor="text1"/>
        </w:rPr>
        <w:t>4</w:t>
      </w:r>
    </w:p>
    <w:p w14:paraId="377B5A79" w14:textId="635A4C92"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 xml:space="preserve">Travel through times and look in each of these houses, identify a similarity and a difference in each house. See </w:t>
      </w:r>
      <w:r w:rsidRPr="00DB633B">
        <w:rPr>
          <w:b/>
          <w:bCs/>
          <w:color w:val="000000" w:themeColor="text1"/>
        </w:rPr>
        <w:t xml:space="preserve">Appendix </w:t>
      </w:r>
      <w:r w:rsidR="006710BD">
        <w:rPr>
          <w:b/>
          <w:bCs/>
          <w:color w:val="000000" w:themeColor="text1"/>
        </w:rPr>
        <w:t>5</w:t>
      </w:r>
    </w:p>
    <w:p w14:paraId="124AA076" w14:textId="103B6B1C"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 xml:space="preserve">Why is the farmhouse Painted red? See </w:t>
      </w:r>
      <w:r w:rsidRPr="00DB633B">
        <w:rPr>
          <w:b/>
          <w:bCs/>
          <w:color w:val="000000" w:themeColor="text1"/>
        </w:rPr>
        <w:t>Appendix</w:t>
      </w:r>
      <w:r w:rsidR="006710BD">
        <w:rPr>
          <w:b/>
          <w:bCs/>
          <w:color w:val="000000" w:themeColor="text1"/>
        </w:rPr>
        <w:t xml:space="preserve"> 6</w:t>
      </w:r>
    </w:p>
    <w:p w14:paraId="53FA93CD" w14:textId="1F5C847B"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In your team use your hands or Bodies to spell out a Welsh Wor</w:t>
      </w:r>
      <w:r w:rsidR="006710BD">
        <w:rPr>
          <w:color w:val="000000" w:themeColor="text1"/>
        </w:rPr>
        <w:t>d.</w:t>
      </w:r>
      <w:r w:rsidRPr="00DB633B">
        <w:rPr>
          <w:color w:val="000000" w:themeColor="text1"/>
        </w:rPr>
        <w:t xml:space="preserve"> </w:t>
      </w:r>
      <w:r w:rsidRPr="006710BD">
        <w:rPr>
          <w:color w:val="000000" w:themeColor="text1"/>
        </w:rPr>
        <w:t>See</w:t>
      </w:r>
      <w:r w:rsidRPr="006710BD">
        <w:rPr>
          <w:b/>
          <w:bCs/>
          <w:color w:val="000000" w:themeColor="text1"/>
        </w:rPr>
        <w:t xml:space="preserve"> Appendix </w:t>
      </w:r>
      <w:r w:rsidR="006710BD">
        <w:rPr>
          <w:b/>
          <w:bCs/>
          <w:color w:val="000000" w:themeColor="text1"/>
        </w:rPr>
        <w:t>7</w:t>
      </w:r>
    </w:p>
    <w:p w14:paraId="4F04FD82" w14:textId="4B572EA5"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Making a rubbing of the Celtic art using paper and a crayon</w:t>
      </w:r>
      <w:r w:rsidR="006710BD">
        <w:rPr>
          <w:color w:val="000000" w:themeColor="text1"/>
        </w:rPr>
        <w:t xml:space="preserve">. </w:t>
      </w:r>
      <w:r w:rsidRPr="00DB633B">
        <w:rPr>
          <w:color w:val="000000" w:themeColor="text1"/>
        </w:rPr>
        <w:t xml:space="preserve">See </w:t>
      </w:r>
      <w:r w:rsidRPr="00DB633B">
        <w:rPr>
          <w:b/>
          <w:bCs/>
          <w:color w:val="000000" w:themeColor="text1"/>
        </w:rPr>
        <w:t>Appendix</w:t>
      </w:r>
      <w:r w:rsidR="006710BD">
        <w:rPr>
          <w:b/>
          <w:bCs/>
          <w:color w:val="000000" w:themeColor="text1"/>
        </w:rPr>
        <w:t xml:space="preserve"> 8</w:t>
      </w:r>
    </w:p>
    <w:p w14:paraId="0D7E3C7F" w14:textId="77777777" w:rsidR="00DB633B" w:rsidRPr="00DB633B" w:rsidRDefault="00DB633B" w:rsidP="006710BD">
      <w:pPr>
        <w:spacing w:line="360" w:lineRule="auto"/>
        <w:rPr>
          <w:color w:val="000000" w:themeColor="text1"/>
        </w:rPr>
      </w:pPr>
    </w:p>
    <w:p w14:paraId="3EE38690" w14:textId="77777777" w:rsidR="00DB633B" w:rsidRPr="00DB633B" w:rsidRDefault="00DB633B" w:rsidP="006710BD">
      <w:pPr>
        <w:spacing w:line="360" w:lineRule="auto"/>
        <w:rPr>
          <w:color w:val="000000" w:themeColor="text1"/>
        </w:rPr>
      </w:pPr>
      <w:r w:rsidRPr="00DB633B">
        <w:rPr>
          <w:noProof/>
          <w:color w:val="000000" w:themeColor="text1"/>
        </w:rPr>
        <w:lastRenderedPageBreak/>
        <w:drawing>
          <wp:inline distT="0" distB="0" distL="0" distR="0" wp14:anchorId="20FA69B6" wp14:editId="41B624AA">
            <wp:extent cx="5669280" cy="3841862"/>
            <wp:effectExtent l="0" t="0" r="7620" b="6350"/>
            <wp:docPr id="6974346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34628" name="Picture 1" descr="A screenshot of a computer&#10;&#10;Description automatically generated"/>
                    <pic:cNvPicPr/>
                  </pic:nvPicPr>
                  <pic:blipFill rotWithShape="1">
                    <a:blip r:embed="rId13"/>
                    <a:srcRect l="29825" t="27054" r="21079" b="13796"/>
                    <a:stretch/>
                  </pic:blipFill>
                  <pic:spPr bwMode="auto">
                    <a:xfrm>
                      <a:off x="0" y="0"/>
                      <a:ext cx="5685530" cy="3852874"/>
                    </a:xfrm>
                    <a:prstGeom prst="rect">
                      <a:avLst/>
                    </a:prstGeom>
                    <a:ln>
                      <a:noFill/>
                    </a:ln>
                    <a:extLst>
                      <a:ext uri="{53640926-AAD7-44D8-BBD7-CCE9431645EC}">
                        <a14:shadowObscured xmlns:a14="http://schemas.microsoft.com/office/drawing/2010/main"/>
                      </a:ext>
                    </a:extLst>
                  </pic:spPr>
                </pic:pic>
              </a:graphicData>
            </a:graphic>
          </wp:inline>
        </w:drawing>
      </w:r>
    </w:p>
    <w:p w14:paraId="39AE2585" w14:textId="77777777" w:rsidR="00DB633B" w:rsidRPr="00DB633B" w:rsidRDefault="00DB633B" w:rsidP="006710BD">
      <w:pPr>
        <w:spacing w:line="360" w:lineRule="auto"/>
        <w:rPr>
          <w:color w:val="000000" w:themeColor="text1"/>
        </w:rPr>
      </w:pPr>
    </w:p>
    <w:p w14:paraId="68E225AC" w14:textId="481E2278" w:rsidR="00DB633B" w:rsidRDefault="00DB633B" w:rsidP="006710BD">
      <w:pPr>
        <w:spacing w:line="360" w:lineRule="auto"/>
        <w:rPr>
          <w:color w:val="000000" w:themeColor="text1"/>
        </w:rPr>
      </w:pPr>
      <w:r w:rsidRPr="00DB633B">
        <w:rPr>
          <w:color w:val="000000" w:themeColor="text1"/>
        </w:rPr>
        <w:t xml:space="preserve">Now as a group get back together and go </w:t>
      </w:r>
      <w:proofErr w:type="spellStart"/>
      <w:r w:rsidRPr="00DB633B">
        <w:rPr>
          <w:color w:val="000000" w:themeColor="text1"/>
        </w:rPr>
        <w:t>though</w:t>
      </w:r>
      <w:proofErr w:type="spellEnd"/>
      <w:r w:rsidRPr="00DB633B">
        <w:rPr>
          <w:color w:val="000000" w:themeColor="text1"/>
        </w:rPr>
        <w:t xml:space="preserve"> all the questions</w:t>
      </w:r>
      <w:r>
        <w:rPr>
          <w:color w:val="000000" w:themeColor="text1"/>
        </w:rPr>
        <w:t>, check you have included enough detail and get ready to present to the other groups.</w:t>
      </w:r>
    </w:p>
    <w:p w14:paraId="45ABC741" w14:textId="77777777" w:rsidR="00DB633B" w:rsidRDefault="00DB633B" w:rsidP="006710BD">
      <w:pPr>
        <w:spacing w:line="360" w:lineRule="auto"/>
        <w:rPr>
          <w:color w:val="000000" w:themeColor="text1"/>
        </w:rPr>
      </w:pPr>
    </w:p>
    <w:p w14:paraId="4CB2405D" w14:textId="77777777" w:rsidR="00DB633B" w:rsidRDefault="00DB633B" w:rsidP="00DB633B">
      <w:pPr>
        <w:rPr>
          <w:color w:val="000000" w:themeColor="text1"/>
        </w:rPr>
      </w:pPr>
    </w:p>
    <w:p w14:paraId="7DDBDCF3" w14:textId="77777777" w:rsidR="00DB633B" w:rsidRDefault="00DB633B" w:rsidP="00DB633B">
      <w:pPr>
        <w:rPr>
          <w:color w:val="000000" w:themeColor="text1"/>
        </w:rPr>
      </w:pPr>
    </w:p>
    <w:p w14:paraId="683FD20F" w14:textId="4F9ABDD1" w:rsidR="00DB633B" w:rsidRDefault="00DB633B" w:rsidP="00DB633B"/>
    <w:p w14:paraId="736A78DD" w14:textId="77777777" w:rsidR="00DB633B" w:rsidRDefault="00DB633B" w:rsidP="00DB633B">
      <w:pPr>
        <w:tabs>
          <w:tab w:val="left" w:pos="6160"/>
        </w:tabs>
      </w:pPr>
      <w:r>
        <w:rPr>
          <w:noProof/>
        </w:rPr>
        <w:lastRenderedPageBreak/>
        <w:drawing>
          <wp:anchor distT="0" distB="0" distL="114300" distR="114300" simplePos="0" relativeHeight="251661312" behindDoc="0" locked="0" layoutInCell="1" allowOverlap="1" wp14:anchorId="407A4136" wp14:editId="2D2486AA">
            <wp:simplePos x="0" y="0"/>
            <wp:positionH relativeFrom="column">
              <wp:posOffset>-120015</wp:posOffset>
            </wp:positionH>
            <wp:positionV relativeFrom="paragraph">
              <wp:posOffset>305435</wp:posOffset>
            </wp:positionV>
            <wp:extent cx="2520950" cy="2052320"/>
            <wp:effectExtent l="5715" t="0" r="0" b="0"/>
            <wp:wrapSquare wrapText="bothSides"/>
            <wp:docPr id="77954958" name="Picture 2" descr="A stone structure with a small hole i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4958" name="Picture 2" descr="A stone structure with a small hole in the wall&#10;&#10;Description automatically generated"/>
                    <pic:cNvPicPr/>
                  </pic:nvPicPr>
                  <pic:blipFill rotWithShape="1">
                    <a:blip r:embed="rId14" cstate="print">
                      <a:extLst>
                        <a:ext uri="{28A0092B-C50C-407E-A947-70E740481C1C}">
                          <a14:useLocalDpi xmlns:a14="http://schemas.microsoft.com/office/drawing/2010/main" val="0"/>
                        </a:ext>
                      </a:extLst>
                    </a:blip>
                    <a:srcRect l="3786" t="123" r="8221" b="4355"/>
                    <a:stretch/>
                  </pic:blipFill>
                  <pic:spPr bwMode="auto">
                    <a:xfrm rot="5400000" flipV="1">
                      <a:off x="0" y="0"/>
                      <a:ext cx="2520950" cy="2052320"/>
                    </a:xfrm>
                    <a:prstGeom prst="rect">
                      <a:avLst/>
                    </a:prstGeom>
                    <a:ln>
                      <a:noFill/>
                    </a:ln>
                    <a:extLst>
                      <a:ext uri="{53640926-AAD7-44D8-BBD7-CCE9431645EC}">
                        <a14:shadowObscured xmlns:a14="http://schemas.microsoft.com/office/drawing/2010/main"/>
                      </a:ext>
                    </a:extLst>
                  </pic:spPr>
                </pic:pic>
              </a:graphicData>
            </a:graphic>
          </wp:anchor>
        </w:drawing>
      </w:r>
    </w:p>
    <w:p w14:paraId="56ABBA4F" w14:textId="77777777" w:rsidR="00DB633B" w:rsidRDefault="00DB633B" w:rsidP="00DB633B">
      <w:pPr>
        <w:tabs>
          <w:tab w:val="left" w:pos="6160"/>
        </w:tabs>
      </w:pPr>
    </w:p>
    <w:p w14:paraId="1517447D" w14:textId="77777777" w:rsidR="00DB633B" w:rsidRDefault="00DB633B" w:rsidP="00DB633B"/>
    <w:p w14:paraId="38AB3671" w14:textId="62023115" w:rsidR="00DB633B" w:rsidRDefault="00DB633B" w:rsidP="00DB633B">
      <w:r>
        <w:rPr>
          <w:noProof/>
        </w:rPr>
        <mc:AlternateContent>
          <mc:Choice Requires="wps">
            <w:drawing>
              <wp:anchor distT="45720" distB="45720" distL="114300" distR="114300" simplePos="0" relativeHeight="251670528" behindDoc="0" locked="0" layoutInCell="1" allowOverlap="1" wp14:anchorId="15993831" wp14:editId="320D7B1B">
                <wp:simplePos x="0" y="0"/>
                <wp:positionH relativeFrom="column">
                  <wp:posOffset>2280920</wp:posOffset>
                </wp:positionH>
                <wp:positionV relativeFrom="paragraph">
                  <wp:posOffset>413385</wp:posOffset>
                </wp:positionV>
                <wp:extent cx="2360930" cy="1404620"/>
                <wp:effectExtent l="0" t="0" r="22860" b="11430"/>
                <wp:wrapSquare wrapText="bothSides"/>
                <wp:docPr id="969704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99F1B9C" w14:textId="6381A45E" w:rsidR="00DB633B" w:rsidRDefault="00DB633B" w:rsidP="00DB633B">
                            <w:r>
                              <w:t xml:space="preserve">Appendix </w:t>
                            </w:r>
                            <w:r w:rsidR="006710BD">
                              <w:t>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5993831" id="_x0000_s1027" type="#_x0000_t202" style="position:absolute;margin-left:179.6pt;margin-top:32.5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">
                <v:textbox style="mso-fit-shape-to-text:t">
                  <w:txbxContent>
                    <w:p w14:paraId="699F1B9C" w14:textId="6381A45E" w:rsidR="00DB633B" w:rsidRDefault="00DB633B" w:rsidP="00DB633B">
                      <w:r>
                        <w:t xml:space="preserve">Appendix </w:t>
                      </w:r>
                      <w:r w:rsidR="006710BD">
                        <w:t>1</w:t>
                      </w:r>
                    </w:p>
                  </w:txbxContent>
                </v:textbox>
                <w10:wrap type="square"/>
              </v:shape>
            </w:pict>
          </mc:Fallback>
        </mc:AlternateContent>
      </w:r>
    </w:p>
    <w:p w14:paraId="1B546E63" w14:textId="77777777" w:rsidR="00DB633B" w:rsidRDefault="00DB633B" w:rsidP="00DB633B">
      <w:r>
        <w:br w:type="textWrapping" w:clear="all"/>
      </w:r>
    </w:p>
    <w:p w14:paraId="111B7D92" w14:textId="77777777" w:rsidR="00DB633B" w:rsidRDefault="00DB633B" w:rsidP="00DB633B">
      <w:r>
        <w:rPr>
          <w:noProof/>
        </w:rPr>
        <mc:AlternateContent>
          <mc:Choice Requires="wps">
            <w:drawing>
              <wp:anchor distT="45720" distB="45720" distL="114300" distR="114300" simplePos="0" relativeHeight="251662336" behindDoc="0" locked="0" layoutInCell="1" allowOverlap="1" wp14:anchorId="6D4EFDA0" wp14:editId="0A64C31D">
                <wp:simplePos x="0" y="0"/>
                <wp:positionH relativeFrom="column">
                  <wp:posOffset>3548380</wp:posOffset>
                </wp:positionH>
                <wp:positionV relativeFrom="paragraph">
                  <wp:posOffset>627380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E84FC4E" w14:textId="28B1D74C" w:rsidR="00DB633B" w:rsidRDefault="00DB633B" w:rsidP="00DB633B">
                            <w:r>
                              <w:t xml:space="preserve">Appendix </w:t>
                            </w:r>
                            <w:r w:rsidR="006710BD">
                              <w:t>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4EFDA0" id="_x0000_s1028" type="#_x0000_t202" style="position:absolute;margin-left:279.4pt;margin-top:49.4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NrXFQ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">
                <v:textbox style="mso-fit-shape-to-text:t">
                  <w:txbxContent>
                    <w:p w14:paraId="1E84FC4E" w14:textId="28B1D74C" w:rsidR="00DB633B" w:rsidRDefault="00DB633B" w:rsidP="00DB633B">
                      <w:r>
                        <w:t xml:space="preserve">Appendix </w:t>
                      </w:r>
                      <w:r w:rsidR="006710BD">
                        <w:t>2</w:t>
                      </w:r>
                    </w:p>
                  </w:txbxContent>
                </v:textbox>
                <w10:wrap type="square"/>
              </v:shape>
            </w:pict>
          </mc:Fallback>
        </mc:AlternateContent>
      </w:r>
      <w:r>
        <w:rPr>
          <w:noProof/>
        </w:rPr>
        <w:drawing>
          <wp:inline distT="0" distB="0" distL="0" distR="0" wp14:anchorId="569DD6DF" wp14:editId="004910B7">
            <wp:extent cx="3326765" cy="2387600"/>
            <wp:effectExtent l="0" t="0" r="6985" b="0"/>
            <wp:docPr id="1304785465" name="Picture 3" descr="A brick building with flowers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85465" name="Picture 3" descr="A brick building with flowers in front of it&#10;&#10;Description automatically generated"/>
                    <pic:cNvPicPr/>
                  </pic:nvPicPr>
                  <pic:blipFill rotWithShape="1">
                    <a:blip r:embed="rId15" cstate="print">
                      <a:extLst>
                        <a:ext uri="{28A0092B-C50C-407E-A947-70E740481C1C}">
                          <a14:useLocalDpi xmlns:a14="http://schemas.microsoft.com/office/drawing/2010/main" val="0"/>
                        </a:ext>
                      </a:extLst>
                    </a:blip>
                    <a:srcRect b="4315"/>
                    <a:stretch/>
                  </pic:blipFill>
                  <pic:spPr bwMode="auto">
                    <a:xfrm>
                      <a:off x="0" y="0"/>
                      <a:ext cx="3336415" cy="2394526"/>
                    </a:xfrm>
                    <a:prstGeom prst="rect">
                      <a:avLst/>
                    </a:prstGeom>
                    <a:ln>
                      <a:noFill/>
                    </a:ln>
                    <a:extLst>
                      <a:ext uri="{53640926-AAD7-44D8-BBD7-CCE9431645EC}">
                        <a14:shadowObscured xmlns:a14="http://schemas.microsoft.com/office/drawing/2010/main"/>
                      </a:ext>
                    </a:extLst>
                  </pic:spPr>
                </pic:pic>
              </a:graphicData>
            </a:graphic>
          </wp:inline>
        </w:drawing>
      </w:r>
    </w:p>
    <w:p w14:paraId="66AD06F4" w14:textId="77777777" w:rsidR="00DB633B" w:rsidRDefault="00DB633B" w:rsidP="00DB633B"/>
    <w:p w14:paraId="16F0B255" w14:textId="77777777" w:rsidR="00DB633B" w:rsidRDefault="00DB633B" w:rsidP="00DB633B"/>
    <w:p w14:paraId="2AF62BBD" w14:textId="77777777" w:rsidR="00DB633B" w:rsidRDefault="00DB633B" w:rsidP="00DB633B"/>
    <w:p w14:paraId="40F8C8BA" w14:textId="77777777" w:rsidR="00DB633B" w:rsidRDefault="00DB633B" w:rsidP="00DB633B"/>
    <w:p w14:paraId="233963F5" w14:textId="77777777" w:rsidR="00DB633B" w:rsidRDefault="00DB633B" w:rsidP="00DB633B"/>
    <w:p w14:paraId="6BBC866B" w14:textId="77777777" w:rsidR="00DB633B" w:rsidRDefault="00DB633B" w:rsidP="00DB633B">
      <w:r>
        <w:rPr>
          <w:noProof/>
        </w:rPr>
        <w:lastRenderedPageBreak/>
        <mc:AlternateContent>
          <mc:Choice Requires="wps">
            <w:drawing>
              <wp:anchor distT="45720" distB="45720" distL="114300" distR="114300" simplePos="0" relativeHeight="251663360" behindDoc="0" locked="0" layoutInCell="1" allowOverlap="1" wp14:anchorId="0E12FEF2" wp14:editId="09CB41D1">
                <wp:simplePos x="0" y="0"/>
                <wp:positionH relativeFrom="column">
                  <wp:posOffset>3681730</wp:posOffset>
                </wp:positionH>
                <wp:positionV relativeFrom="paragraph">
                  <wp:posOffset>767080</wp:posOffset>
                </wp:positionV>
                <wp:extent cx="2360930" cy="1404620"/>
                <wp:effectExtent l="0" t="0" r="22860" b="11430"/>
                <wp:wrapSquare wrapText="bothSides"/>
                <wp:docPr id="633143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DC487A" w14:textId="30747232" w:rsidR="00DB633B" w:rsidRDefault="00DB633B" w:rsidP="00DB633B">
                            <w:r>
                              <w:t xml:space="preserve">Appendix </w:t>
                            </w:r>
                            <w:r w:rsidR="006710BD">
                              <w:t>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12FEF2" id="_x0000_s1029" type="#_x0000_t202" style="position:absolute;margin-left:289.9pt;margin-top:60.4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">
                <v:textbox style="mso-fit-shape-to-text:t">
                  <w:txbxContent>
                    <w:p w14:paraId="3ADC487A" w14:textId="30747232" w:rsidR="00DB633B" w:rsidRDefault="00DB633B" w:rsidP="00DB633B">
                      <w:r>
                        <w:t xml:space="preserve">Appendix </w:t>
                      </w:r>
                      <w:r w:rsidR="006710BD">
                        <w:t>3</w:t>
                      </w:r>
                    </w:p>
                  </w:txbxContent>
                </v:textbox>
                <w10:wrap type="square"/>
              </v:shape>
            </w:pict>
          </mc:Fallback>
        </mc:AlternateContent>
      </w:r>
      <w:r>
        <w:rPr>
          <w:noProof/>
        </w:rPr>
        <w:drawing>
          <wp:inline distT="0" distB="0" distL="0" distR="0" wp14:anchorId="55A89DBC" wp14:editId="40B82B24">
            <wp:extent cx="3136900" cy="2169133"/>
            <wp:effectExtent l="0" t="0" r="6350" b="3175"/>
            <wp:docPr id="1818221747" name="Picture 4" descr="A group of straw hu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221747" name="Picture 4" descr="A group of straw huts&#10;&#10;Description automatically generated"/>
                    <pic:cNvPicPr/>
                  </pic:nvPicPr>
                  <pic:blipFill rotWithShape="1">
                    <a:blip r:embed="rId16" cstate="print">
                      <a:extLst>
                        <a:ext uri="{28A0092B-C50C-407E-A947-70E740481C1C}">
                          <a14:useLocalDpi xmlns:a14="http://schemas.microsoft.com/office/drawing/2010/main" val="0"/>
                        </a:ext>
                      </a:extLst>
                    </a:blip>
                    <a:srcRect b="7809"/>
                    <a:stretch/>
                  </pic:blipFill>
                  <pic:spPr bwMode="auto">
                    <a:xfrm>
                      <a:off x="0" y="0"/>
                      <a:ext cx="3151824" cy="2179453"/>
                    </a:xfrm>
                    <a:prstGeom prst="rect">
                      <a:avLst/>
                    </a:prstGeom>
                    <a:ln>
                      <a:noFill/>
                    </a:ln>
                    <a:extLst>
                      <a:ext uri="{53640926-AAD7-44D8-BBD7-CCE9431645EC}">
                        <a14:shadowObscured xmlns:a14="http://schemas.microsoft.com/office/drawing/2010/main"/>
                      </a:ext>
                    </a:extLst>
                  </pic:spPr>
                </pic:pic>
              </a:graphicData>
            </a:graphic>
          </wp:inline>
        </w:drawing>
      </w:r>
    </w:p>
    <w:p w14:paraId="3A7D9D99" w14:textId="77777777" w:rsidR="00DB633B" w:rsidRDefault="00DB633B" w:rsidP="00DB633B"/>
    <w:p w14:paraId="0013D1A0" w14:textId="77777777" w:rsidR="00DB633B" w:rsidRDefault="00DB633B" w:rsidP="00DB633B">
      <w:r>
        <w:rPr>
          <w:noProof/>
        </w:rPr>
        <mc:AlternateContent>
          <mc:Choice Requires="wps">
            <w:drawing>
              <wp:anchor distT="45720" distB="45720" distL="114300" distR="114300" simplePos="0" relativeHeight="251664384" behindDoc="0" locked="0" layoutInCell="1" allowOverlap="1" wp14:anchorId="745BDB11" wp14:editId="02F016F6">
                <wp:simplePos x="0" y="0"/>
                <wp:positionH relativeFrom="column">
                  <wp:posOffset>3675380</wp:posOffset>
                </wp:positionH>
                <wp:positionV relativeFrom="paragraph">
                  <wp:posOffset>468630</wp:posOffset>
                </wp:positionV>
                <wp:extent cx="2360930" cy="1404620"/>
                <wp:effectExtent l="0" t="0" r="22860" b="11430"/>
                <wp:wrapSquare wrapText="bothSides"/>
                <wp:docPr id="19174449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1EA36D5" w14:textId="08FE67B1" w:rsidR="00DB633B" w:rsidRDefault="00DB633B" w:rsidP="00DB633B">
                            <w:r>
                              <w:t xml:space="preserve">Appendix </w:t>
                            </w:r>
                            <w:r w:rsidR="006710BD">
                              <w:t>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5BDB11" id="_x0000_s1030" type="#_x0000_t202" style="position:absolute;margin-left:289.4pt;margin-top:36.9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">
                <v:textbox style="mso-fit-shape-to-text:t">
                  <w:txbxContent>
                    <w:p w14:paraId="21EA36D5" w14:textId="08FE67B1" w:rsidR="00DB633B" w:rsidRDefault="00DB633B" w:rsidP="00DB633B">
                      <w:r>
                        <w:t xml:space="preserve">Appendix </w:t>
                      </w:r>
                      <w:r w:rsidR="006710BD">
                        <w:t>4</w:t>
                      </w:r>
                    </w:p>
                  </w:txbxContent>
                </v:textbox>
                <w10:wrap type="square"/>
              </v:shape>
            </w:pict>
          </mc:Fallback>
        </mc:AlternateContent>
      </w:r>
      <w:r>
        <w:rPr>
          <w:noProof/>
        </w:rPr>
        <w:drawing>
          <wp:inline distT="0" distB="0" distL="0" distR="0" wp14:anchorId="4FAD918A" wp14:editId="50B5417D">
            <wp:extent cx="3123565" cy="1930400"/>
            <wp:effectExtent l="0" t="0" r="635" b="0"/>
            <wp:docPr id="1533734705" name="Picture 5" descr="A room with a red and yellow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34705" name="Picture 5" descr="A room with a red and yellow flag&#10;&#10;Description automatically generated"/>
                    <pic:cNvPicPr/>
                  </pic:nvPicPr>
                  <pic:blipFill rotWithShape="1">
                    <a:blip r:embed="rId17" cstate="print">
                      <a:extLst>
                        <a:ext uri="{28A0092B-C50C-407E-A947-70E740481C1C}">
                          <a14:useLocalDpi xmlns:a14="http://schemas.microsoft.com/office/drawing/2010/main" val="0"/>
                        </a:ext>
                      </a:extLst>
                    </a:blip>
                    <a:srcRect b="17605"/>
                    <a:stretch/>
                  </pic:blipFill>
                  <pic:spPr bwMode="auto">
                    <a:xfrm flipH="1">
                      <a:off x="0" y="0"/>
                      <a:ext cx="3136744" cy="1938545"/>
                    </a:xfrm>
                    <a:prstGeom prst="rect">
                      <a:avLst/>
                    </a:prstGeom>
                    <a:ln>
                      <a:noFill/>
                    </a:ln>
                    <a:extLst>
                      <a:ext uri="{53640926-AAD7-44D8-BBD7-CCE9431645EC}">
                        <a14:shadowObscured xmlns:a14="http://schemas.microsoft.com/office/drawing/2010/main"/>
                      </a:ext>
                    </a:extLst>
                  </pic:spPr>
                </pic:pic>
              </a:graphicData>
            </a:graphic>
          </wp:inline>
        </w:drawing>
      </w:r>
    </w:p>
    <w:p w14:paraId="135D8ED7" w14:textId="77777777" w:rsidR="00DB633B" w:rsidRDefault="00DB633B" w:rsidP="00DB633B"/>
    <w:p w14:paraId="073D8BED" w14:textId="77777777" w:rsidR="00DB633B" w:rsidRDefault="00DB633B" w:rsidP="00DB633B">
      <w:r>
        <w:rPr>
          <w:noProof/>
        </w:rPr>
        <mc:AlternateContent>
          <mc:Choice Requires="wps">
            <w:drawing>
              <wp:anchor distT="45720" distB="45720" distL="114300" distR="114300" simplePos="0" relativeHeight="251665408" behindDoc="0" locked="0" layoutInCell="1" allowOverlap="1" wp14:anchorId="549E2789" wp14:editId="525F856A">
                <wp:simplePos x="0" y="0"/>
                <wp:positionH relativeFrom="column">
                  <wp:posOffset>3522980</wp:posOffset>
                </wp:positionH>
                <wp:positionV relativeFrom="paragraph">
                  <wp:posOffset>551180</wp:posOffset>
                </wp:positionV>
                <wp:extent cx="2360930" cy="1404620"/>
                <wp:effectExtent l="0" t="0" r="22860" b="11430"/>
                <wp:wrapSquare wrapText="bothSides"/>
                <wp:docPr id="4847780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5166F3" w14:textId="07EEDDD8" w:rsidR="00DB633B" w:rsidRDefault="00DB633B" w:rsidP="00DB633B">
                            <w:r>
                              <w:t xml:space="preserve">Appendix </w:t>
                            </w:r>
                            <w:r w:rsidR="006710BD">
                              <w:t>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9E2789" id="_x0000_s1031" type="#_x0000_t202" style="position:absolute;margin-left:277.4pt;margin-top:43.4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CUB5Fg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">
                <v:textbox style="mso-fit-shape-to-text:t">
                  <w:txbxContent>
                    <w:p w14:paraId="6F5166F3" w14:textId="07EEDDD8" w:rsidR="00DB633B" w:rsidRDefault="00DB633B" w:rsidP="00DB633B">
                      <w:r>
                        <w:t xml:space="preserve">Appendix </w:t>
                      </w:r>
                      <w:r w:rsidR="006710BD">
                        <w:t>5</w:t>
                      </w:r>
                    </w:p>
                  </w:txbxContent>
                </v:textbox>
                <w10:wrap type="square"/>
              </v:shape>
            </w:pict>
          </mc:Fallback>
        </mc:AlternateContent>
      </w:r>
      <w:r>
        <w:rPr>
          <w:noProof/>
        </w:rPr>
        <w:drawing>
          <wp:inline distT="0" distB="0" distL="0" distR="0" wp14:anchorId="358E1AC3" wp14:editId="27A569DB">
            <wp:extent cx="3267710" cy="2254250"/>
            <wp:effectExtent l="0" t="0" r="8890" b="0"/>
            <wp:docPr id="871730817" name="Picture 7" descr="A group of people standing on a stone pa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30817" name="Picture 7" descr="A group of people standing on a stone path&#10;&#10;Description automatically generated"/>
                    <pic:cNvPicPr/>
                  </pic:nvPicPr>
                  <pic:blipFill rotWithShape="1">
                    <a:blip r:embed="rId18" cstate="print">
                      <a:extLst>
                        <a:ext uri="{28A0092B-C50C-407E-A947-70E740481C1C}">
                          <a14:useLocalDpi xmlns:a14="http://schemas.microsoft.com/office/drawing/2010/main" val="0"/>
                        </a:ext>
                      </a:extLst>
                    </a:blip>
                    <a:srcRect b="8026"/>
                    <a:stretch/>
                  </pic:blipFill>
                  <pic:spPr bwMode="auto">
                    <a:xfrm>
                      <a:off x="0" y="0"/>
                      <a:ext cx="3272738" cy="2257719"/>
                    </a:xfrm>
                    <a:prstGeom prst="rect">
                      <a:avLst/>
                    </a:prstGeom>
                    <a:ln>
                      <a:noFill/>
                    </a:ln>
                    <a:extLst>
                      <a:ext uri="{53640926-AAD7-44D8-BBD7-CCE9431645EC}">
                        <a14:shadowObscured xmlns:a14="http://schemas.microsoft.com/office/drawing/2010/main"/>
                      </a:ext>
                    </a:extLst>
                  </pic:spPr>
                </pic:pic>
              </a:graphicData>
            </a:graphic>
          </wp:inline>
        </w:drawing>
      </w:r>
    </w:p>
    <w:p w14:paraId="5F2DBE9C" w14:textId="77777777" w:rsidR="00DB633B" w:rsidRDefault="00DB633B" w:rsidP="00DB633B"/>
    <w:p w14:paraId="78F64133" w14:textId="77777777" w:rsidR="00DB633B" w:rsidRDefault="00DB633B" w:rsidP="00DB633B">
      <w:r>
        <w:rPr>
          <w:noProof/>
        </w:rPr>
        <w:lastRenderedPageBreak/>
        <mc:AlternateContent>
          <mc:Choice Requires="wps">
            <w:drawing>
              <wp:anchor distT="45720" distB="45720" distL="114300" distR="114300" simplePos="0" relativeHeight="251666432" behindDoc="0" locked="0" layoutInCell="1" allowOverlap="1" wp14:anchorId="0FDAC72F" wp14:editId="57181AA2">
                <wp:simplePos x="0" y="0"/>
                <wp:positionH relativeFrom="column">
                  <wp:posOffset>2907030</wp:posOffset>
                </wp:positionH>
                <wp:positionV relativeFrom="paragraph">
                  <wp:posOffset>862330</wp:posOffset>
                </wp:positionV>
                <wp:extent cx="2360930" cy="1404620"/>
                <wp:effectExtent l="0" t="0" r="22860" b="11430"/>
                <wp:wrapSquare wrapText="bothSides"/>
                <wp:docPr id="2030867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BAC90ED" w14:textId="23743473" w:rsidR="00DB633B" w:rsidRDefault="00DB633B" w:rsidP="00DB633B">
                            <w:r>
                              <w:t xml:space="preserve">Appendix </w:t>
                            </w:r>
                            <w:r w:rsidR="006710BD">
                              <w:t>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DAC72F" id="_x0000_s1032" type="#_x0000_t202" style="position:absolute;margin-left:228.9pt;margin-top:67.9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14K4Fg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">
                <v:textbox style="mso-fit-shape-to-text:t">
                  <w:txbxContent>
                    <w:p w14:paraId="6BAC90ED" w14:textId="23743473" w:rsidR="00DB633B" w:rsidRDefault="00DB633B" w:rsidP="00DB633B">
                      <w:r>
                        <w:t xml:space="preserve">Appendix </w:t>
                      </w:r>
                      <w:r w:rsidR="006710BD">
                        <w:t>6</w:t>
                      </w:r>
                    </w:p>
                  </w:txbxContent>
                </v:textbox>
                <w10:wrap type="square"/>
              </v:shape>
            </w:pict>
          </mc:Fallback>
        </mc:AlternateContent>
      </w:r>
      <w:r>
        <w:rPr>
          <w:noProof/>
        </w:rPr>
        <w:drawing>
          <wp:inline distT="0" distB="0" distL="0" distR="0" wp14:anchorId="52C29A68" wp14:editId="0EAA74A8">
            <wp:extent cx="3015615" cy="2103962"/>
            <wp:effectExtent l="0" t="1270" r="0" b="0"/>
            <wp:docPr id="604902372" name="Picture 8" descr="A red building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02372" name="Picture 8" descr="A red building with windows&#10;&#10;Description automatically generated"/>
                    <pic:cNvPicPr/>
                  </pic:nvPicPr>
                  <pic:blipFill rotWithShape="1">
                    <a:blip r:embed="rId19" cstate="print">
                      <a:extLst>
                        <a:ext uri="{28A0092B-C50C-407E-A947-70E740481C1C}">
                          <a14:useLocalDpi xmlns:a14="http://schemas.microsoft.com/office/drawing/2010/main" val="0"/>
                        </a:ext>
                      </a:extLst>
                    </a:blip>
                    <a:srcRect t="6972"/>
                    <a:stretch/>
                  </pic:blipFill>
                  <pic:spPr bwMode="auto">
                    <a:xfrm rot="5400000" flipV="1">
                      <a:off x="0" y="0"/>
                      <a:ext cx="3031722" cy="2115200"/>
                    </a:xfrm>
                    <a:prstGeom prst="rect">
                      <a:avLst/>
                    </a:prstGeom>
                    <a:ln>
                      <a:noFill/>
                    </a:ln>
                    <a:extLst>
                      <a:ext uri="{53640926-AAD7-44D8-BBD7-CCE9431645EC}">
                        <a14:shadowObscured xmlns:a14="http://schemas.microsoft.com/office/drawing/2010/main"/>
                      </a:ext>
                    </a:extLst>
                  </pic:spPr>
                </pic:pic>
              </a:graphicData>
            </a:graphic>
          </wp:inline>
        </w:drawing>
      </w:r>
    </w:p>
    <w:p w14:paraId="1A304A0D" w14:textId="77777777" w:rsidR="00DB633B" w:rsidRDefault="00DB633B" w:rsidP="00DB633B"/>
    <w:p w14:paraId="49958640" w14:textId="77777777" w:rsidR="00DB633B" w:rsidRDefault="00DB633B" w:rsidP="00DB633B">
      <w:r>
        <w:rPr>
          <w:noProof/>
        </w:rPr>
        <mc:AlternateContent>
          <mc:Choice Requires="wps">
            <w:drawing>
              <wp:anchor distT="45720" distB="45720" distL="114300" distR="114300" simplePos="0" relativeHeight="251667456" behindDoc="0" locked="0" layoutInCell="1" allowOverlap="1" wp14:anchorId="3C4A0196" wp14:editId="7E2BA5F0">
                <wp:simplePos x="0" y="0"/>
                <wp:positionH relativeFrom="column">
                  <wp:posOffset>3192780</wp:posOffset>
                </wp:positionH>
                <wp:positionV relativeFrom="paragraph">
                  <wp:posOffset>392430</wp:posOffset>
                </wp:positionV>
                <wp:extent cx="2360930" cy="1404620"/>
                <wp:effectExtent l="0" t="0" r="22860" b="11430"/>
                <wp:wrapSquare wrapText="bothSides"/>
                <wp:docPr id="632522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C443A8" w14:textId="27036EE2" w:rsidR="00DB633B" w:rsidRDefault="00DB633B" w:rsidP="00DB633B">
                            <w:r>
                              <w:t xml:space="preserve">Appendix </w:t>
                            </w:r>
                            <w:r w:rsidR="006710BD">
                              <w:t>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4A0196" id="_x0000_s1033" type="#_x0000_t202" style="position:absolute;margin-left:251.4pt;margin-top:30.9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">
                <v:textbox style="mso-fit-shape-to-text:t">
                  <w:txbxContent>
                    <w:p w14:paraId="0FC443A8" w14:textId="27036EE2" w:rsidR="00DB633B" w:rsidRDefault="00DB633B" w:rsidP="00DB633B">
                      <w:r>
                        <w:t xml:space="preserve">Appendix </w:t>
                      </w:r>
                      <w:r w:rsidR="006710BD">
                        <w:t>7</w:t>
                      </w:r>
                    </w:p>
                  </w:txbxContent>
                </v:textbox>
                <w10:wrap type="square"/>
              </v:shape>
            </w:pict>
          </mc:Fallback>
        </mc:AlternateContent>
      </w:r>
      <w:r>
        <w:rPr>
          <w:noProof/>
        </w:rPr>
        <w:drawing>
          <wp:inline distT="0" distB="0" distL="0" distR="0" wp14:anchorId="6B89EF35" wp14:editId="25AAAA3C">
            <wp:extent cx="2658337" cy="1993900"/>
            <wp:effectExtent l="0" t="0" r="8890" b="6350"/>
            <wp:docPr id="395572681" name="Picture 9" descr="A sign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72681" name="Picture 9" descr="A sign in front of a build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64434" cy="1998473"/>
                    </a:xfrm>
                    <a:prstGeom prst="rect">
                      <a:avLst/>
                    </a:prstGeom>
                  </pic:spPr>
                </pic:pic>
              </a:graphicData>
            </a:graphic>
          </wp:inline>
        </w:drawing>
      </w:r>
    </w:p>
    <w:p w14:paraId="084C2191" w14:textId="77777777" w:rsidR="00DB633B" w:rsidRDefault="00DB633B" w:rsidP="00DB633B"/>
    <w:p w14:paraId="6BB062C2" w14:textId="77777777" w:rsidR="00DB633B" w:rsidRDefault="00DB633B" w:rsidP="00DB633B">
      <w:r>
        <w:rPr>
          <w:noProof/>
        </w:rPr>
        <mc:AlternateContent>
          <mc:Choice Requires="wps">
            <w:drawing>
              <wp:anchor distT="45720" distB="45720" distL="114300" distR="114300" simplePos="0" relativeHeight="251668480" behindDoc="0" locked="0" layoutInCell="1" allowOverlap="1" wp14:anchorId="1F517B84" wp14:editId="13FC47E1">
                <wp:simplePos x="0" y="0"/>
                <wp:positionH relativeFrom="column">
                  <wp:posOffset>3561080</wp:posOffset>
                </wp:positionH>
                <wp:positionV relativeFrom="paragraph">
                  <wp:posOffset>563880</wp:posOffset>
                </wp:positionV>
                <wp:extent cx="2360930" cy="1404620"/>
                <wp:effectExtent l="0" t="0" r="22860" b="11430"/>
                <wp:wrapSquare wrapText="bothSides"/>
                <wp:docPr id="1494857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C86D2D1" w14:textId="79ED49E0" w:rsidR="00DB633B" w:rsidRDefault="00DB633B" w:rsidP="00DB633B">
                            <w:r>
                              <w:t xml:space="preserve">Appendix </w:t>
                            </w:r>
                            <w:r w:rsidR="006710BD">
                              <w:t>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F517B84" id="_x0000_s1034" type="#_x0000_t202" style="position:absolute;margin-left:280.4pt;margin-top:44.4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ysc+FQ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">
                <v:textbox style="mso-fit-shape-to-text:t">
                  <w:txbxContent>
                    <w:p w14:paraId="5C86D2D1" w14:textId="79ED49E0" w:rsidR="00DB633B" w:rsidRDefault="00DB633B" w:rsidP="00DB633B">
                      <w:r>
                        <w:t xml:space="preserve">Appendix </w:t>
                      </w:r>
                      <w:r w:rsidR="006710BD">
                        <w:t>8</w:t>
                      </w:r>
                    </w:p>
                  </w:txbxContent>
                </v:textbox>
                <w10:wrap type="square"/>
              </v:shape>
            </w:pict>
          </mc:Fallback>
        </mc:AlternateContent>
      </w:r>
      <w:r>
        <w:rPr>
          <w:noProof/>
        </w:rPr>
        <w:drawing>
          <wp:inline distT="0" distB="0" distL="0" distR="0" wp14:anchorId="505E3CCF" wp14:editId="4A4FA245">
            <wp:extent cx="3158369" cy="2159000"/>
            <wp:effectExtent l="0" t="0" r="4445" b="0"/>
            <wp:docPr id="573338970" name="Picture 10" descr="A stone with a de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38970" name="Picture 10" descr="A stone with a design on it&#10;&#10;Description automatically generated"/>
                    <pic:cNvPicPr/>
                  </pic:nvPicPr>
                  <pic:blipFill rotWithShape="1">
                    <a:blip r:embed="rId21" cstate="print">
                      <a:extLst>
                        <a:ext uri="{28A0092B-C50C-407E-A947-70E740481C1C}">
                          <a14:useLocalDpi xmlns:a14="http://schemas.microsoft.com/office/drawing/2010/main" val="0"/>
                        </a:ext>
                      </a:extLst>
                    </a:blip>
                    <a:srcRect b="8862"/>
                    <a:stretch/>
                  </pic:blipFill>
                  <pic:spPr bwMode="auto">
                    <a:xfrm>
                      <a:off x="0" y="0"/>
                      <a:ext cx="3163031" cy="2162187"/>
                    </a:xfrm>
                    <a:prstGeom prst="rect">
                      <a:avLst/>
                    </a:prstGeom>
                    <a:ln>
                      <a:noFill/>
                    </a:ln>
                    <a:extLst>
                      <a:ext uri="{53640926-AAD7-44D8-BBD7-CCE9431645EC}">
                        <a14:shadowObscured xmlns:a14="http://schemas.microsoft.com/office/drawing/2010/main"/>
                      </a:ext>
                    </a:extLst>
                  </pic:spPr>
                </pic:pic>
              </a:graphicData>
            </a:graphic>
          </wp:inline>
        </w:drawing>
      </w:r>
    </w:p>
    <w:p w14:paraId="76950BF8" w14:textId="77777777" w:rsidR="004E7CE7" w:rsidRDefault="004E7CE7" w:rsidP="00DB633B"/>
    <w:p w14:paraId="479DFB30" w14:textId="37F14E98" w:rsidR="004E7CE7" w:rsidRDefault="007E583B" w:rsidP="004E7CE7">
      <w:pPr>
        <w:pStyle w:val="ListParagraph"/>
        <w:numPr>
          <w:ilvl w:val="0"/>
          <w:numId w:val="19"/>
        </w:numPr>
        <w:rPr>
          <w:b/>
          <w:bCs/>
          <w:i w:val="0"/>
          <w:iCs/>
          <w:color w:val="000000" w:themeColor="text1"/>
          <w:u w:val="single"/>
        </w:rPr>
      </w:pPr>
      <w:r>
        <w:rPr>
          <w:b/>
          <w:bCs/>
          <w:i w:val="0"/>
          <w:iCs/>
          <w:color w:val="000000" w:themeColor="text1"/>
          <w:u w:val="single"/>
        </w:rPr>
        <w:lastRenderedPageBreak/>
        <w:t xml:space="preserve">Activity – houses for sale! </w:t>
      </w:r>
    </w:p>
    <w:p w14:paraId="7DE55269" w14:textId="738FACCC" w:rsidR="007E583B" w:rsidRDefault="007E583B" w:rsidP="007E583B">
      <w:pPr>
        <w:jc w:val="both"/>
        <w:rPr>
          <w:iCs/>
          <w:color w:val="000000" w:themeColor="text1"/>
        </w:rPr>
      </w:pPr>
      <w:r>
        <w:rPr>
          <w:iCs/>
          <w:color w:val="000000" w:themeColor="text1"/>
        </w:rPr>
        <w:t xml:space="preserve">Before delving into the second activity, we will discuss our trip to St Fagan’s, National Museum of History and in particular, the </w:t>
      </w:r>
      <w:proofErr w:type="spellStart"/>
      <w:r>
        <w:rPr>
          <w:iCs/>
          <w:color w:val="000000" w:themeColor="text1"/>
        </w:rPr>
        <w:t>Rhyd</w:t>
      </w:r>
      <w:proofErr w:type="spellEnd"/>
      <w:r>
        <w:rPr>
          <w:iCs/>
          <w:color w:val="000000" w:themeColor="text1"/>
        </w:rPr>
        <w:t xml:space="preserve">-Y-Car houses which will form the focal point of this activity. </w:t>
      </w:r>
    </w:p>
    <w:p w14:paraId="7143E5A7" w14:textId="77777777" w:rsidR="007E583B" w:rsidRPr="007E583B" w:rsidRDefault="007E583B" w:rsidP="007E583B">
      <w:pPr>
        <w:jc w:val="both"/>
        <w:rPr>
          <w:iCs/>
          <w:color w:val="000000" w:themeColor="text1"/>
        </w:rPr>
      </w:pPr>
    </w:p>
    <w:p w14:paraId="5AD66B36" w14:textId="51917D89" w:rsidR="007E583B" w:rsidRDefault="007E583B" w:rsidP="004A3154">
      <w:pPr>
        <w:rPr>
          <w:rFonts w:cs="Arial"/>
          <w:color w:val="000000" w:themeColor="text1"/>
          <w:shd w:val="clear" w:color="auto" w:fill="FFFFFF"/>
        </w:rPr>
      </w:pPr>
      <w:r w:rsidRPr="007E583B">
        <w:rPr>
          <w:iCs/>
          <w:color w:val="000000" w:themeColor="text1"/>
        </w:rPr>
        <w:t xml:space="preserve">Children will be split into mixed ability groups and encouraged to explore the following website: </w:t>
      </w:r>
      <w:hyperlink r:id="rId22" w:history="1">
        <w:r w:rsidRPr="007E583B">
          <w:rPr>
            <w:rStyle w:val="Hyperlink"/>
            <w:iCs/>
            <w:color w:val="000000" w:themeColor="text1"/>
          </w:rPr>
          <w:t>https://museum.wales/learning/activity/401/Virtual-Tour-of-Rhyd-y-car-Homes-through-Time-/</w:t>
        </w:r>
      </w:hyperlink>
      <w:r w:rsidRPr="007E583B">
        <w:rPr>
          <w:iCs/>
          <w:color w:val="000000" w:themeColor="text1"/>
        </w:rPr>
        <w:t xml:space="preserve"> where they will be taken on a 360</w:t>
      </w:r>
      <w:r w:rsidRPr="007E583B">
        <w:rPr>
          <w:rFonts w:cs="Arial"/>
          <w:color w:val="000000" w:themeColor="text1"/>
          <w:shd w:val="clear" w:color="auto" w:fill="FFFFFF"/>
        </w:rPr>
        <w:t xml:space="preserve">° tour of the houses. </w:t>
      </w:r>
      <w:r>
        <w:rPr>
          <w:rFonts w:cs="Arial"/>
          <w:color w:val="000000" w:themeColor="text1"/>
          <w:shd w:val="clear" w:color="auto" w:fill="FFFFFF"/>
        </w:rPr>
        <w:t xml:space="preserve">We will use this resource alongside images taken on the day of the trip and any information the children learned whilst first-hand looking around the houses. </w:t>
      </w:r>
    </w:p>
    <w:p w14:paraId="0D725A5F" w14:textId="77777777" w:rsidR="007E583B" w:rsidRDefault="007E583B" w:rsidP="007E583B">
      <w:pPr>
        <w:jc w:val="both"/>
        <w:rPr>
          <w:rFonts w:cs="Arial"/>
          <w:color w:val="000000" w:themeColor="text1"/>
          <w:shd w:val="clear" w:color="auto" w:fill="FFFFFF"/>
        </w:rPr>
      </w:pPr>
    </w:p>
    <w:p w14:paraId="160D7A25" w14:textId="75CE9113" w:rsidR="007E583B" w:rsidRDefault="007E583B" w:rsidP="007E583B">
      <w:pPr>
        <w:jc w:val="both"/>
        <w:rPr>
          <w:rFonts w:cs="Arial"/>
          <w:color w:val="000000" w:themeColor="text1"/>
          <w:shd w:val="clear" w:color="auto" w:fill="FFFFFF"/>
        </w:rPr>
      </w:pPr>
      <w:r>
        <w:rPr>
          <w:rFonts w:cs="Arial"/>
          <w:color w:val="000000" w:themeColor="text1"/>
          <w:shd w:val="clear" w:color="auto" w:fill="FFFFFF"/>
        </w:rPr>
        <w:t xml:space="preserve">The six houses along the terrace explore changes in furniture, </w:t>
      </w:r>
      <w:proofErr w:type="gramStart"/>
      <w:r>
        <w:rPr>
          <w:rFonts w:cs="Arial"/>
          <w:color w:val="000000" w:themeColor="text1"/>
          <w:shd w:val="clear" w:color="auto" w:fill="FFFFFF"/>
        </w:rPr>
        <w:t>lifestyle</w:t>
      </w:r>
      <w:proofErr w:type="gramEnd"/>
      <w:r>
        <w:rPr>
          <w:rFonts w:cs="Arial"/>
          <w:color w:val="000000" w:themeColor="text1"/>
          <w:shd w:val="clear" w:color="auto" w:fill="FFFFFF"/>
        </w:rPr>
        <w:t xml:space="preserve"> and livelihoods from 1805 to 1985. The homes are presented as they may have looked in 1805, </w:t>
      </w:r>
      <w:r w:rsidRPr="007E583B">
        <w:rPr>
          <w:rFonts w:ascii="Arial" w:hAnsi="Arial" w:cs="Arial"/>
          <w:color w:val="000000" w:themeColor="text1"/>
          <w:sz w:val="27"/>
          <w:szCs w:val="27"/>
          <w:shd w:val="clear" w:color="auto" w:fill="FFFFFF"/>
        </w:rPr>
        <w:t>1855, 1895, 1925, 1955 and 1985. </w:t>
      </w:r>
      <w:r>
        <w:rPr>
          <w:rFonts w:cs="Arial"/>
          <w:color w:val="000000" w:themeColor="text1"/>
          <w:shd w:val="clear" w:color="auto" w:fill="FFFFFF"/>
        </w:rPr>
        <w:t xml:space="preserve">It would be worth noting that the terraced houses originate from </w:t>
      </w:r>
      <w:proofErr w:type="spellStart"/>
      <w:r>
        <w:rPr>
          <w:rFonts w:cs="Arial"/>
          <w:color w:val="000000" w:themeColor="text1"/>
          <w:shd w:val="clear" w:color="auto" w:fill="FFFFFF"/>
        </w:rPr>
        <w:t>Merthyr</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Tydfil</w:t>
      </w:r>
      <w:proofErr w:type="spellEnd"/>
      <w:r>
        <w:rPr>
          <w:rFonts w:cs="Arial"/>
          <w:color w:val="000000" w:themeColor="text1"/>
          <w:shd w:val="clear" w:color="auto" w:fill="FFFFFF"/>
        </w:rPr>
        <w:t>, so children could also consider clues about the iron or coal industries as an extra challenge (Museum Wales, 2023).</w:t>
      </w:r>
    </w:p>
    <w:p w14:paraId="7A919B00" w14:textId="77777777" w:rsidR="007E583B" w:rsidRDefault="007E583B" w:rsidP="007E583B">
      <w:pPr>
        <w:jc w:val="both"/>
        <w:rPr>
          <w:rFonts w:cs="Arial"/>
          <w:color w:val="000000" w:themeColor="text1"/>
          <w:shd w:val="clear" w:color="auto" w:fill="FFFFFF"/>
        </w:rPr>
      </w:pPr>
    </w:p>
    <w:p w14:paraId="3DC8CD0D" w14:textId="64D59DB6" w:rsidR="007E583B" w:rsidRPr="007E583B" w:rsidRDefault="007E583B" w:rsidP="007E583B">
      <w:pPr>
        <w:jc w:val="both"/>
        <w:rPr>
          <w:rFonts w:cs="Arial"/>
          <w:color w:val="000000" w:themeColor="text1"/>
          <w:shd w:val="clear" w:color="auto" w:fill="FFFFFF"/>
        </w:rPr>
      </w:pPr>
      <w:r>
        <w:rPr>
          <w:rFonts w:cs="Arial"/>
          <w:color w:val="000000" w:themeColor="text1"/>
          <w:shd w:val="clear" w:color="auto" w:fill="FFFFFF"/>
        </w:rPr>
        <w:t xml:space="preserve">Children to be allocated a particular house and their task will be to design a poster for the cottage as if they were an estate agent selling the property at the time. For this task, children will need to use relevant Welsh vocabulary (e.g. </w:t>
      </w:r>
      <w:proofErr w:type="spellStart"/>
      <w:r>
        <w:rPr>
          <w:rFonts w:cs="Arial"/>
          <w:color w:val="000000" w:themeColor="text1"/>
          <w:shd w:val="clear" w:color="auto" w:fill="FFFFFF"/>
        </w:rPr>
        <w:t>lolfa</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cegin</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ystafell</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wely</w:t>
      </w:r>
      <w:proofErr w:type="spellEnd"/>
      <w:r>
        <w:rPr>
          <w:rFonts w:cs="Arial"/>
          <w:color w:val="000000" w:themeColor="text1"/>
          <w:shd w:val="clear" w:color="auto" w:fill="FFFFFF"/>
        </w:rPr>
        <w:t xml:space="preserve">) and highlight features of the home that were unique to the era. Groups will need to reflect on the key selling points of each home and the preferences of the buyers. When complete, children will present their posters to the other groups, providing an opportunity to use and enhance their Welsh language skills to present information. This task will encourage learners to use </w:t>
      </w:r>
      <w:proofErr w:type="spellStart"/>
      <w:r>
        <w:rPr>
          <w:rFonts w:cs="Arial"/>
          <w:color w:val="000000" w:themeColor="text1"/>
          <w:shd w:val="clear" w:color="auto" w:fill="FFFFFF"/>
        </w:rPr>
        <w:t>everyday</w:t>
      </w:r>
      <w:proofErr w:type="spellEnd"/>
      <w:r>
        <w:rPr>
          <w:rFonts w:cs="Arial"/>
          <w:color w:val="000000" w:themeColor="text1"/>
          <w:shd w:val="clear" w:color="auto" w:fill="FFFFFF"/>
        </w:rPr>
        <w:t xml:space="preserve"> Welsh language in a different context, whilst reflecting on the history of Wales, working </w:t>
      </w:r>
      <w:proofErr w:type="gramStart"/>
      <w:r>
        <w:rPr>
          <w:rFonts w:cs="Arial"/>
          <w:color w:val="000000" w:themeColor="text1"/>
          <w:shd w:val="clear" w:color="auto" w:fill="FFFFFF"/>
        </w:rPr>
        <w:t>collaboratively</w:t>
      </w:r>
      <w:proofErr w:type="gramEnd"/>
      <w:r>
        <w:rPr>
          <w:rFonts w:cs="Arial"/>
          <w:color w:val="000000" w:themeColor="text1"/>
          <w:shd w:val="clear" w:color="auto" w:fill="FFFFFF"/>
        </w:rPr>
        <w:t xml:space="preserve"> and presenting to an audience.</w:t>
      </w:r>
    </w:p>
    <w:p w14:paraId="68C99752" w14:textId="1178010E" w:rsidR="00DB633B" w:rsidRPr="007E583B" w:rsidRDefault="007E583B" w:rsidP="00DB633B">
      <w:pPr>
        <w:rPr>
          <w:color w:val="000000" w:themeColor="text1"/>
        </w:rPr>
      </w:pPr>
      <w:r>
        <w:rPr>
          <w:color w:val="000000" w:themeColor="text1"/>
        </w:rPr>
        <w:lastRenderedPageBreak/>
        <w:t>Welsh language resources are to be used to scaffold learning for this activity. Children will be encouraged to use Welsh dictionaries and word mats to find unfamiliar words or check their spelling.</w:t>
      </w:r>
    </w:p>
    <w:p w14:paraId="759A8C58" w14:textId="23A7C5C8" w:rsidR="004E7CE7" w:rsidRPr="007E583B" w:rsidRDefault="007E583B" w:rsidP="00DB633B">
      <w:pPr>
        <w:rPr>
          <w:color w:val="000000" w:themeColor="text1"/>
        </w:rPr>
      </w:pPr>
      <w:r w:rsidRPr="007E583B">
        <w:rPr>
          <w:noProof/>
          <w:color w:val="000000" w:themeColor="text1"/>
        </w:rPr>
        <w:drawing>
          <wp:anchor distT="0" distB="0" distL="114300" distR="114300" simplePos="0" relativeHeight="251671552" behindDoc="1" locked="0" layoutInCell="1" allowOverlap="1" wp14:anchorId="5D92684D" wp14:editId="3FEEF874">
            <wp:simplePos x="0" y="0"/>
            <wp:positionH relativeFrom="column">
              <wp:posOffset>-139700</wp:posOffset>
            </wp:positionH>
            <wp:positionV relativeFrom="paragraph">
              <wp:posOffset>229870</wp:posOffset>
            </wp:positionV>
            <wp:extent cx="3447099" cy="2476500"/>
            <wp:effectExtent l="0" t="0" r="0" b="0"/>
            <wp:wrapTight wrapText="bothSides">
              <wp:wrapPolygon edited="0">
                <wp:start x="0" y="0"/>
                <wp:lineTo x="0" y="21489"/>
                <wp:lineTo x="21489" y="21489"/>
                <wp:lineTo x="21489" y="0"/>
                <wp:lineTo x="0" y="0"/>
              </wp:wrapPolygon>
            </wp:wrapTight>
            <wp:docPr id="18053376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37641" name="Picture 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47099" cy="2476500"/>
                    </a:xfrm>
                    <a:prstGeom prst="rect">
                      <a:avLst/>
                    </a:prstGeom>
                  </pic:spPr>
                </pic:pic>
              </a:graphicData>
            </a:graphic>
            <wp14:sizeRelH relativeFrom="page">
              <wp14:pctWidth>0</wp14:pctWidth>
            </wp14:sizeRelH>
            <wp14:sizeRelV relativeFrom="page">
              <wp14:pctHeight>0</wp14:pctHeight>
            </wp14:sizeRelV>
          </wp:anchor>
        </w:drawing>
      </w:r>
      <w:r w:rsidRPr="007E583B">
        <w:rPr>
          <w:color w:val="000000" w:themeColor="text1"/>
        </w:rPr>
        <w:t>Example of word mat</w:t>
      </w:r>
      <w:r>
        <w:rPr>
          <w:color w:val="000000" w:themeColor="text1"/>
        </w:rPr>
        <w:t>:</w:t>
      </w:r>
    </w:p>
    <w:p w14:paraId="3968115F" w14:textId="6578C266" w:rsidR="004E7CE7" w:rsidRDefault="004E7CE7" w:rsidP="00DB633B"/>
    <w:p w14:paraId="0E89101B" w14:textId="302673D4" w:rsidR="004E7CE7" w:rsidRDefault="007E583B" w:rsidP="00DB633B">
      <w:r>
        <w:rPr>
          <w:noProof/>
        </w:rPr>
        <mc:AlternateContent>
          <mc:Choice Requires="wps">
            <w:drawing>
              <wp:anchor distT="45720" distB="45720" distL="114300" distR="114300" simplePos="0" relativeHeight="251673600" behindDoc="0" locked="0" layoutInCell="1" allowOverlap="1" wp14:anchorId="28BC54B6" wp14:editId="36D020E8">
                <wp:simplePos x="0" y="0"/>
                <wp:positionH relativeFrom="column">
                  <wp:posOffset>3733800</wp:posOffset>
                </wp:positionH>
                <wp:positionV relativeFrom="paragraph">
                  <wp:posOffset>400050</wp:posOffset>
                </wp:positionV>
                <wp:extent cx="2360930" cy="1404620"/>
                <wp:effectExtent l="0" t="0" r="22860" b="11430"/>
                <wp:wrapSquare wrapText="bothSides"/>
                <wp:docPr id="1840352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FC46EB9" w14:textId="138D5345" w:rsidR="007E583B" w:rsidRPr="007E583B" w:rsidRDefault="007E583B" w:rsidP="007E583B">
                            <w:pPr>
                              <w:rPr>
                                <w:color w:val="000000" w:themeColor="text1"/>
                              </w:rPr>
                            </w:pPr>
                            <w:r w:rsidRPr="007E583B">
                              <w:rPr>
                                <w:color w:val="000000" w:themeColor="text1"/>
                              </w:rPr>
                              <w:t>Appendix 9</w:t>
                            </w:r>
                          </w:p>
                          <w:p w14:paraId="7A64BCBC" w14:textId="58E60C3F"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BC54B6" id="_x0000_s1035" type="#_x0000_t202" style="position:absolute;margin-left:294pt;margin-top:31.5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anIFg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">
                <v:textbox style="mso-fit-shape-to-text:t">
                  <w:txbxContent>
                    <w:p w14:paraId="3FC46EB9" w14:textId="138D5345" w:rsidR="007E583B" w:rsidRPr="007E583B" w:rsidRDefault="007E583B" w:rsidP="007E583B">
                      <w:pPr>
                        <w:rPr>
                          <w:color w:val="000000" w:themeColor="text1"/>
                        </w:rPr>
                      </w:pPr>
                      <w:r w:rsidRPr="007E583B">
                        <w:rPr>
                          <w:color w:val="000000" w:themeColor="text1"/>
                        </w:rPr>
                        <w:t>Appendix 9</w:t>
                      </w:r>
                    </w:p>
                    <w:p w14:paraId="7A64BCBC" w14:textId="58E60C3F"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v:textbox>
                <w10:wrap type="square"/>
              </v:shape>
            </w:pict>
          </mc:Fallback>
        </mc:AlternateContent>
      </w:r>
    </w:p>
    <w:p w14:paraId="7667DB86" w14:textId="23D0EA42" w:rsidR="004E7CE7" w:rsidRDefault="004E7CE7" w:rsidP="00DB633B"/>
    <w:p w14:paraId="69D7B617" w14:textId="3EF23EEB" w:rsidR="004E7CE7" w:rsidRDefault="004E7CE7" w:rsidP="00DB633B"/>
    <w:p w14:paraId="01C4692D" w14:textId="2CF00633" w:rsidR="004E7CE7" w:rsidRPr="007E583B" w:rsidRDefault="007E583B" w:rsidP="00DB633B">
      <w:pPr>
        <w:rPr>
          <w:color w:val="000000" w:themeColor="text1"/>
        </w:rPr>
      </w:pPr>
      <w:r w:rsidRPr="007E583B">
        <w:rPr>
          <w:noProof/>
          <w:color w:val="000000" w:themeColor="text1"/>
        </w:rPr>
        <w:drawing>
          <wp:anchor distT="0" distB="0" distL="114300" distR="114300" simplePos="0" relativeHeight="251674624" behindDoc="1" locked="0" layoutInCell="1" allowOverlap="1" wp14:anchorId="5FCE5375" wp14:editId="487EB4E8">
            <wp:simplePos x="0" y="0"/>
            <wp:positionH relativeFrom="column">
              <wp:posOffset>-88897</wp:posOffset>
            </wp:positionH>
            <wp:positionV relativeFrom="paragraph">
              <wp:posOffset>386715</wp:posOffset>
            </wp:positionV>
            <wp:extent cx="3632200" cy="2541272"/>
            <wp:effectExtent l="0" t="0" r="0" b="0"/>
            <wp:wrapTight wrapText="bothSides">
              <wp:wrapPolygon edited="0">
                <wp:start x="0" y="0"/>
                <wp:lineTo x="0" y="21481"/>
                <wp:lineTo x="21524" y="21481"/>
                <wp:lineTo x="21524" y="0"/>
                <wp:lineTo x="0" y="0"/>
              </wp:wrapPolygon>
            </wp:wrapTight>
            <wp:docPr id="709762634" name="Picture 2" descr="A poster with a picture of a house and a toi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62634" name="Picture 2" descr="A poster with a picture of a house and a toile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32200" cy="2541272"/>
                    </a:xfrm>
                    <a:prstGeom prst="rect">
                      <a:avLst/>
                    </a:prstGeom>
                  </pic:spPr>
                </pic:pic>
              </a:graphicData>
            </a:graphic>
            <wp14:sizeRelH relativeFrom="page">
              <wp14:pctWidth>0</wp14:pctWidth>
            </wp14:sizeRelH>
            <wp14:sizeRelV relativeFrom="page">
              <wp14:pctHeight>0</wp14:pctHeight>
            </wp14:sizeRelV>
          </wp:anchor>
        </w:drawing>
      </w:r>
      <w:r w:rsidRPr="007E583B">
        <w:rPr>
          <w:color w:val="000000" w:themeColor="text1"/>
        </w:rPr>
        <w:t>Example of house advert:</w:t>
      </w:r>
    </w:p>
    <w:p w14:paraId="0E8A5C2B" w14:textId="1E4ACC5D" w:rsidR="004E7CE7" w:rsidRDefault="004E7CE7" w:rsidP="00DB633B"/>
    <w:p w14:paraId="7D89F852" w14:textId="4E365BD0" w:rsidR="004E7CE7" w:rsidRDefault="007E583B" w:rsidP="00DB633B">
      <w:r>
        <w:rPr>
          <w:noProof/>
        </w:rPr>
        <mc:AlternateContent>
          <mc:Choice Requires="wps">
            <w:drawing>
              <wp:anchor distT="45720" distB="45720" distL="114300" distR="114300" simplePos="0" relativeHeight="251676672" behindDoc="0" locked="0" layoutInCell="1" allowOverlap="1" wp14:anchorId="1812149C" wp14:editId="4E38DA6C">
                <wp:simplePos x="0" y="0"/>
                <wp:positionH relativeFrom="column">
                  <wp:posOffset>3733800</wp:posOffset>
                </wp:positionH>
                <wp:positionV relativeFrom="paragraph">
                  <wp:posOffset>247650</wp:posOffset>
                </wp:positionV>
                <wp:extent cx="2360930" cy="1404620"/>
                <wp:effectExtent l="0" t="0" r="22860" b="11430"/>
                <wp:wrapSquare wrapText="bothSides"/>
                <wp:docPr id="968260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6284D4" w14:textId="2E7E17FE" w:rsidR="007E583B" w:rsidRPr="007E583B" w:rsidRDefault="007E583B" w:rsidP="007E583B">
                            <w:pPr>
                              <w:rPr>
                                <w:color w:val="000000" w:themeColor="text1"/>
                              </w:rPr>
                            </w:pPr>
                            <w:r w:rsidRPr="007E583B">
                              <w:rPr>
                                <w:color w:val="000000" w:themeColor="text1"/>
                              </w:rPr>
                              <w:t xml:space="preserve">Appendix </w:t>
                            </w:r>
                            <w:r>
                              <w:rPr>
                                <w:color w:val="000000" w:themeColor="text1"/>
                              </w:rPr>
                              <w:t>10</w:t>
                            </w:r>
                          </w:p>
                          <w:p w14:paraId="7F8E7062" w14:textId="77777777"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812149C" id="_x0000_s1036" type="#_x0000_t202" style="position:absolute;margin-left:294pt;margin-top:19.5pt;width:185.9pt;height:110.6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V0cFQIAACg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">
                <v:textbox style="mso-fit-shape-to-text:t">
                  <w:txbxContent>
                    <w:p w14:paraId="156284D4" w14:textId="2E7E17FE" w:rsidR="007E583B" w:rsidRPr="007E583B" w:rsidRDefault="007E583B" w:rsidP="007E583B">
                      <w:pPr>
                        <w:rPr>
                          <w:color w:val="000000" w:themeColor="text1"/>
                        </w:rPr>
                      </w:pPr>
                      <w:r w:rsidRPr="007E583B">
                        <w:rPr>
                          <w:color w:val="000000" w:themeColor="text1"/>
                        </w:rPr>
                        <w:t xml:space="preserve">Appendix </w:t>
                      </w:r>
                      <w:r>
                        <w:rPr>
                          <w:color w:val="000000" w:themeColor="text1"/>
                        </w:rPr>
                        <w:t>10</w:t>
                      </w:r>
                    </w:p>
                    <w:p w14:paraId="7F8E7062" w14:textId="77777777"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v:textbox>
                <w10:wrap type="square"/>
              </v:shape>
            </w:pict>
          </mc:Fallback>
        </mc:AlternateContent>
      </w:r>
    </w:p>
    <w:p w14:paraId="5B39AF57" w14:textId="77777777" w:rsidR="007E583B" w:rsidRDefault="007E583B" w:rsidP="00684CF8">
      <w:pPr>
        <w:rPr>
          <w:b/>
          <w:bCs/>
          <w:color w:val="000000" w:themeColor="text1"/>
        </w:rPr>
      </w:pPr>
    </w:p>
    <w:p w14:paraId="129DC620" w14:textId="77777777" w:rsidR="007E583B" w:rsidRDefault="007E583B" w:rsidP="00684CF8">
      <w:pPr>
        <w:rPr>
          <w:b/>
          <w:bCs/>
          <w:color w:val="000000" w:themeColor="text1"/>
        </w:rPr>
      </w:pPr>
    </w:p>
    <w:p w14:paraId="5B741A34" w14:textId="77777777" w:rsidR="007E583B" w:rsidRDefault="007E583B" w:rsidP="00684CF8">
      <w:pPr>
        <w:rPr>
          <w:b/>
          <w:bCs/>
          <w:color w:val="000000" w:themeColor="text1"/>
        </w:rPr>
      </w:pPr>
    </w:p>
    <w:p w14:paraId="6F773D4A" w14:textId="77777777" w:rsidR="007E583B" w:rsidRDefault="007E583B" w:rsidP="00684CF8">
      <w:pPr>
        <w:rPr>
          <w:b/>
          <w:bCs/>
          <w:color w:val="000000" w:themeColor="text1"/>
        </w:rPr>
      </w:pPr>
    </w:p>
    <w:p w14:paraId="14B1AB73" w14:textId="77777777" w:rsidR="007E583B" w:rsidRDefault="007E583B" w:rsidP="00684CF8">
      <w:pPr>
        <w:rPr>
          <w:b/>
          <w:bCs/>
          <w:color w:val="000000" w:themeColor="text1"/>
        </w:rPr>
      </w:pPr>
    </w:p>
    <w:p w14:paraId="6961E06D" w14:textId="77777777" w:rsidR="007E583B" w:rsidRDefault="007E583B" w:rsidP="00684CF8">
      <w:pPr>
        <w:rPr>
          <w:b/>
          <w:bCs/>
          <w:color w:val="000000" w:themeColor="text1"/>
        </w:rPr>
      </w:pPr>
    </w:p>
    <w:p w14:paraId="4FFEDFDA" w14:textId="77777777" w:rsidR="007E583B" w:rsidRDefault="007E583B" w:rsidP="00684CF8">
      <w:pPr>
        <w:rPr>
          <w:b/>
          <w:bCs/>
          <w:color w:val="000000" w:themeColor="text1"/>
        </w:rPr>
      </w:pPr>
    </w:p>
    <w:p w14:paraId="196B780B" w14:textId="77777777" w:rsidR="007E583B" w:rsidRDefault="007E583B" w:rsidP="00684CF8">
      <w:pPr>
        <w:rPr>
          <w:b/>
          <w:bCs/>
          <w:color w:val="000000" w:themeColor="text1"/>
        </w:rPr>
      </w:pPr>
    </w:p>
    <w:p w14:paraId="75689D26" w14:textId="77777777" w:rsidR="007E583B" w:rsidRDefault="007E583B" w:rsidP="00684CF8">
      <w:pPr>
        <w:rPr>
          <w:b/>
          <w:bCs/>
          <w:color w:val="000000" w:themeColor="text1"/>
        </w:rPr>
      </w:pPr>
    </w:p>
    <w:p w14:paraId="344833EA" w14:textId="509EC140" w:rsidR="00684CF8" w:rsidRDefault="00B356D9" w:rsidP="00684CF8">
      <w:pPr>
        <w:rPr>
          <w:b/>
          <w:bCs/>
          <w:color w:val="000000" w:themeColor="text1"/>
        </w:rPr>
      </w:pPr>
      <w:r w:rsidRPr="00B356D9">
        <w:rPr>
          <w:b/>
          <w:bCs/>
          <w:color w:val="000000" w:themeColor="text1"/>
        </w:rPr>
        <w:lastRenderedPageBreak/>
        <w:t>EVALUATION OF ACTIVITIES</w:t>
      </w:r>
    </w:p>
    <w:p w14:paraId="2A36395A" w14:textId="3D2F60BB" w:rsidR="004E7CE7" w:rsidRPr="004E7CE7" w:rsidRDefault="004E7CE7" w:rsidP="00684CF8">
      <w:pPr>
        <w:pStyle w:val="ListParagraph"/>
        <w:numPr>
          <w:ilvl w:val="0"/>
          <w:numId w:val="20"/>
        </w:numPr>
        <w:spacing w:line="360" w:lineRule="auto"/>
        <w:ind w:right="-57"/>
        <w:jc w:val="both"/>
        <w:rPr>
          <w:b/>
          <w:bCs/>
          <w:i w:val="0"/>
          <w:iCs/>
          <w:color w:val="000000" w:themeColor="text1"/>
          <w:u w:val="single"/>
        </w:rPr>
      </w:pPr>
      <w:r w:rsidRPr="004E7CE7">
        <w:rPr>
          <w:b/>
          <w:bCs/>
          <w:i w:val="0"/>
          <w:iCs/>
          <w:color w:val="000000" w:themeColor="text1"/>
          <w:u w:val="single"/>
        </w:rPr>
        <w:t>Saint Fagan’s Scavenger Hunt, National Museum of History, Wales</w:t>
      </w:r>
    </w:p>
    <w:p w14:paraId="09863176" w14:textId="034B1199" w:rsidR="00684CF8" w:rsidRDefault="00684CF8" w:rsidP="00684CF8">
      <w:pPr>
        <w:jc w:val="both"/>
        <w:rPr>
          <w:color w:val="000000" w:themeColor="text1"/>
        </w:rPr>
      </w:pPr>
      <w:r>
        <w:rPr>
          <w:color w:val="000000" w:themeColor="text1"/>
        </w:rPr>
        <w:t xml:space="preserve">Overall, the activities proved successful, capturing the engagement of many learners. However, when reflecting on the process, I </w:t>
      </w:r>
      <w:proofErr w:type="spellStart"/>
      <w:r>
        <w:rPr>
          <w:color w:val="000000" w:themeColor="text1"/>
        </w:rPr>
        <w:t>recognised</w:t>
      </w:r>
      <w:proofErr w:type="spellEnd"/>
      <w:r>
        <w:rPr>
          <w:color w:val="000000" w:themeColor="text1"/>
        </w:rPr>
        <w:t xml:space="preserve"> that refining the questions and developing more open-ended enquiries could have encouraged deeper thinking among the children. Compared to a simple, closed question such as ‘find a similarity and a difference’, I could have posed a question such as ‘discuss the evolution of the houses over 50 </w:t>
      </w:r>
      <w:proofErr w:type="gramStart"/>
      <w:r>
        <w:rPr>
          <w:color w:val="000000" w:themeColor="text1"/>
        </w:rPr>
        <w:t>years’</w:t>
      </w:r>
      <w:proofErr w:type="gramEnd"/>
      <w:r>
        <w:rPr>
          <w:color w:val="000000" w:themeColor="text1"/>
        </w:rPr>
        <w:t>.</w:t>
      </w:r>
    </w:p>
    <w:p w14:paraId="3B2915F3" w14:textId="77777777" w:rsidR="00684CF8" w:rsidRDefault="00684CF8" w:rsidP="00684CF8">
      <w:pPr>
        <w:jc w:val="both"/>
        <w:rPr>
          <w:color w:val="000000" w:themeColor="text1"/>
        </w:rPr>
      </w:pPr>
    </w:p>
    <w:p w14:paraId="3DB4EE60" w14:textId="3F9A2E16" w:rsidR="00684CF8" w:rsidRDefault="00684CF8" w:rsidP="00684CF8">
      <w:pPr>
        <w:jc w:val="both"/>
        <w:rPr>
          <w:color w:val="000000" w:themeColor="text1"/>
        </w:rPr>
      </w:pPr>
      <w:r>
        <w:rPr>
          <w:color w:val="000000" w:themeColor="text1"/>
        </w:rPr>
        <w:t>Some learners encountered challenges with map reading, leading to more time spent navigating and occasional confusion. While this unintentionally prompted the development of new skills and collaborative problem-solving, it meant that less time was given to the proposed activities.</w:t>
      </w:r>
    </w:p>
    <w:p w14:paraId="20B07E1B" w14:textId="77777777" w:rsidR="00684CF8" w:rsidRDefault="00684CF8" w:rsidP="00684CF8">
      <w:pPr>
        <w:jc w:val="both"/>
        <w:rPr>
          <w:color w:val="000000" w:themeColor="text1"/>
        </w:rPr>
      </w:pPr>
    </w:p>
    <w:p w14:paraId="68BDD50E" w14:textId="6DB71850" w:rsidR="00684CF8" w:rsidRPr="00684CF8" w:rsidRDefault="00684CF8" w:rsidP="00684CF8">
      <w:pPr>
        <w:jc w:val="both"/>
        <w:rPr>
          <w:color w:val="000000" w:themeColor="text1"/>
        </w:rPr>
      </w:pPr>
      <w:r>
        <w:rPr>
          <w:color w:val="000000" w:themeColor="text1"/>
        </w:rPr>
        <w:t xml:space="preserve">Notably, the children relished immersing themselves in Welsh history, witnessing the passage of time and gaining insights into past lifestyles first-hand. These experiences are invaluable, contributing significantly to fostering a sense of belonging, </w:t>
      </w:r>
      <w:proofErr w:type="gramStart"/>
      <w:r>
        <w:rPr>
          <w:color w:val="000000" w:themeColor="text1"/>
        </w:rPr>
        <w:t>identity</w:t>
      </w:r>
      <w:proofErr w:type="gramEnd"/>
      <w:r>
        <w:rPr>
          <w:color w:val="000000" w:themeColor="text1"/>
        </w:rPr>
        <w:t xml:space="preserve"> and pride in our country’s rich history in our learners.</w:t>
      </w:r>
    </w:p>
    <w:p w14:paraId="7EA2091B" w14:textId="055C295E" w:rsidR="004E7CE7" w:rsidRDefault="004E7CE7">
      <w:pPr>
        <w:rPr>
          <w:color w:val="000000" w:themeColor="text1"/>
        </w:rPr>
      </w:pPr>
    </w:p>
    <w:p w14:paraId="45933392" w14:textId="15BE819A" w:rsidR="004E7CE7" w:rsidRPr="004E7CE7" w:rsidRDefault="007E583B" w:rsidP="004E7CE7">
      <w:pPr>
        <w:pStyle w:val="ListParagraph"/>
        <w:numPr>
          <w:ilvl w:val="0"/>
          <w:numId w:val="20"/>
        </w:numPr>
        <w:rPr>
          <w:b/>
          <w:bCs/>
          <w:i w:val="0"/>
          <w:iCs/>
          <w:color w:val="000000" w:themeColor="text1"/>
          <w:u w:val="single"/>
        </w:rPr>
      </w:pPr>
      <w:r>
        <w:rPr>
          <w:b/>
          <w:bCs/>
          <w:i w:val="0"/>
          <w:iCs/>
          <w:color w:val="000000" w:themeColor="text1"/>
          <w:u w:val="single"/>
        </w:rPr>
        <w:t xml:space="preserve">Houses for sale! </w:t>
      </w:r>
    </w:p>
    <w:p w14:paraId="50E6BF3A" w14:textId="0BACDB2D" w:rsidR="00684CF8" w:rsidRDefault="001328B2" w:rsidP="001328B2">
      <w:pPr>
        <w:jc w:val="both"/>
        <w:rPr>
          <w:color w:val="000000" w:themeColor="text1"/>
        </w:rPr>
      </w:pPr>
      <w:r>
        <w:rPr>
          <w:color w:val="000000" w:themeColor="text1"/>
        </w:rPr>
        <w:t xml:space="preserve">Reflecting on this activity, I believe it was both enjoyable and suitably challenging for the children. Feedback from the pupils was positive and there were high levels of engagement. Exploring the homes first-hand, then again revisiting using the National Museum’s virtual tour back in the classroom, was a real highlight for the pupils. Some children continued this learning at home and shared the online resource with their families who were comparing the homes to their </w:t>
      </w:r>
      <w:r>
        <w:rPr>
          <w:color w:val="000000" w:themeColor="text1"/>
        </w:rPr>
        <w:lastRenderedPageBreak/>
        <w:t>parents’ and grandparents’ homes, sparking interesting conversations about the history of our communities and of Wales among families. Convincing some of the children that these houses reflected authentic homes from the past was difficult, with some children in sheer disbelief at how people used to live, surprised at the size and darkness of the early homes. Discussions about outdoor toilets and the absence of heating and electricity sparked lively exchanges and debates within the classroom, transforming this activity into a genuine talking point.</w:t>
      </w:r>
    </w:p>
    <w:p w14:paraId="0077FB31" w14:textId="77777777" w:rsidR="001328B2" w:rsidRDefault="001328B2" w:rsidP="001328B2">
      <w:pPr>
        <w:jc w:val="both"/>
        <w:rPr>
          <w:color w:val="000000" w:themeColor="text1"/>
        </w:rPr>
      </w:pPr>
    </w:p>
    <w:p w14:paraId="2295D231" w14:textId="465674C6" w:rsidR="001328B2" w:rsidRDefault="001328B2" w:rsidP="001328B2">
      <w:pPr>
        <w:jc w:val="both"/>
        <w:rPr>
          <w:color w:val="000000" w:themeColor="text1"/>
        </w:rPr>
      </w:pPr>
      <w:r>
        <w:rPr>
          <w:color w:val="000000" w:themeColor="text1"/>
        </w:rPr>
        <w:t xml:space="preserve">Staff concerns about the students exploring the houses independently were alleviated by the </w:t>
      </w:r>
      <w:proofErr w:type="spellStart"/>
      <w:r>
        <w:rPr>
          <w:color w:val="000000" w:themeColor="text1"/>
        </w:rPr>
        <w:t>organisation</w:t>
      </w:r>
      <w:proofErr w:type="spellEnd"/>
      <w:r>
        <w:rPr>
          <w:color w:val="000000" w:themeColor="text1"/>
        </w:rPr>
        <w:t xml:space="preserve"> of the groups and the </w:t>
      </w:r>
      <w:proofErr w:type="spellStart"/>
      <w:r>
        <w:rPr>
          <w:color w:val="000000" w:themeColor="text1"/>
        </w:rPr>
        <w:t>adult:staff</w:t>
      </w:r>
      <w:proofErr w:type="spellEnd"/>
      <w:r>
        <w:rPr>
          <w:color w:val="000000" w:themeColor="text1"/>
        </w:rPr>
        <w:t xml:space="preserve"> ratio. The group structure, with four pupils in each group, ensured everyone had a voice and a designated role. Back in the classroom, each group member was able to contribute to the poster, fostering a collaborative atmosphere. Groups were able to allocate roles themselves, with some children opting to write, draw, research or present, depending on the skillset and interest within the group.</w:t>
      </w:r>
    </w:p>
    <w:p w14:paraId="7D91B16F" w14:textId="77777777" w:rsidR="001328B2" w:rsidRDefault="001328B2" w:rsidP="001328B2">
      <w:pPr>
        <w:jc w:val="both"/>
        <w:rPr>
          <w:color w:val="000000" w:themeColor="text1"/>
        </w:rPr>
      </w:pPr>
    </w:p>
    <w:p w14:paraId="11CDF689" w14:textId="2F0DDAA8" w:rsidR="001328B2" w:rsidRDefault="001328B2" w:rsidP="001328B2">
      <w:pPr>
        <w:jc w:val="both"/>
        <w:rPr>
          <w:color w:val="000000" w:themeColor="text1"/>
        </w:rPr>
      </w:pPr>
      <w:r>
        <w:rPr>
          <w:color w:val="000000" w:themeColor="text1"/>
        </w:rPr>
        <w:t xml:space="preserve">Despite this activity </w:t>
      </w:r>
      <w:proofErr w:type="spellStart"/>
      <w:r>
        <w:rPr>
          <w:color w:val="000000" w:themeColor="text1"/>
        </w:rPr>
        <w:t>focussing</w:t>
      </w:r>
      <w:proofErr w:type="spellEnd"/>
      <w:r>
        <w:rPr>
          <w:color w:val="000000" w:themeColor="text1"/>
        </w:rPr>
        <w:t xml:space="preserve"> on everyday Welsh to describe homes and items in the home, what stood out significantly for me is that by applying this language skill to a different context (one which truly fascinated the children) it engaged and enthused the learners more than usual. By connecting the developing of Welsh language to a subject of keen interest, their enthusiasm to participate soared and their confidence in using both spoken and written Welsh language skills noticeably flourished. This approach not only made the learning experience more engaging, but also highlighted the importance of contextual relevant in language acquisition. </w:t>
      </w:r>
    </w:p>
    <w:p w14:paraId="6B3C5CA5" w14:textId="77777777" w:rsidR="001328B2" w:rsidRDefault="001328B2" w:rsidP="001328B2">
      <w:pPr>
        <w:jc w:val="both"/>
        <w:rPr>
          <w:color w:val="000000" w:themeColor="text1"/>
        </w:rPr>
      </w:pPr>
    </w:p>
    <w:p w14:paraId="72FEC14C" w14:textId="4332609E" w:rsidR="001328B2" w:rsidRDefault="001328B2" w:rsidP="004825ED">
      <w:pPr>
        <w:jc w:val="both"/>
        <w:rPr>
          <w:color w:val="000000" w:themeColor="text1"/>
        </w:rPr>
      </w:pPr>
      <w:proofErr w:type="gramStart"/>
      <w:r>
        <w:rPr>
          <w:color w:val="000000" w:themeColor="text1"/>
        </w:rPr>
        <w:t>Upon reviewing the pupils’ completed work, it</w:t>
      </w:r>
      <w:proofErr w:type="gramEnd"/>
      <w:r>
        <w:rPr>
          <w:color w:val="000000" w:themeColor="text1"/>
        </w:rPr>
        <w:t xml:space="preserve"> is evident that the children now possess a clearer understanding of life in Wales from </w:t>
      </w:r>
      <w:r>
        <w:rPr>
          <w:color w:val="000000" w:themeColor="text1"/>
        </w:rPr>
        <w:lastRenderedPageBreak/>
        <w:t>1805 onwards. They grasped the living conditions of ironworkers and coal miners, and their pride in being Welsh, or belonging to Wales, has deepened. Furthermore, discovering that the Welsh language is in fact the oldest language in Europe sparked a collective eagerness to learn more about it.</w:t>
      </w:r>
    </w:p>
    <w:p w14:paraId="607897EA" w14:textId="77777777" w:rsidR="001328B2" w:rsidRDefault="001328B2" w:rsidP="004825ED">
      <w:pPr>
        <w:jc w:val="both"/>
        <w:rPr>
          <w:color w:val="000000" w:themeColor="text1"/>
        </w:rPr>
      </w:pPr>
    </w:p>
    <w:p w14:paraId="230C4773" w14:textId="6A1BBAE1" w:rsidR="001328B2" w:rsidRPr="004A3154" w:rsidRDefault="004A3154" w:rsidP="004825ED">
      <w:pPr>
        <w:jc w:val="both"/>
        <w:rPr>
          <w:b/>
          <w:bCs/>
          <w:color w:val="000000" w:themeColor="text1"/>
          <w:u w:val="single"/>
        </w:rPr>
      </w:pPr>
      <w:r w:rsidRPr="004A3154">
        <w:rPr>
          <w:b/>
          <w:bCs/>
          <w:color w:val="000000" w:themeColor="text1"/>
          <w:u w:val="single"/>
        </w:rPr>
        <w:t>CONCLUSION</w:t>
      </w:r>
    </w:p>
    <w:p w14:paraId="4BCA7C77" w14:textId="3AB84FFC" w:rsidR="00CA007F" w:rsidRDefault="004A3154" w:rsidP="004825ED">
      <w:pPr>
        <w:spacing w:line="360" w:lineRule="auto"/>
        <w:jc w:val="both"/>
        <w:rPr>
          <w:color w:val="000000" w:themeColor="text1"/>
        </w:rPr>
      </w:pPr>
      <w:r>
        <w:rPr>
          <w:color w:val="000000" w:themeColor="text1"/>
        </w:rPr>
        <w:t xml:space="preserve">By 2050, Welsh Government aim to have 1 million Welsh speakers. Their aim is that children will have a “positive attitude towards the language and be confident to use their Welsh” (2023, p.9). </w:t>
      </w:r>
      <w:r w:rsidR="004825ED">
        <w:rPr>
          <w:color w:val="000000" w:themeColor="text1"/>
        </w:rPr>
        <w:t xml:space="preserve">Remarkable, when you consider that “there was a time when children could face harsh punishment at school for simply speaking the native tongue” (Owen, 2022). Now, with the </w:t>
      </w:r>
      <w:proofErr w:type="spellStart"/>
      <w:r w:rsidR="004825ED">
        <w:rPr>
          <w:color w:val="000000" w:themeColor="text1"/>
        </w:rPr>
        <w:t>Siarter</w:t>
      </w:r>
      <w:proofErr w:type="spellEnd"/>
      <w:r w:rsidR="004825ED">
        <w:rPr>
          <w:color w:val="000000" w:themeColor="text1"/>
        </w:rPr>
        <w:t xml:space="preserve"> Iaith framework and the launch of Curriculum for Wales 2022, education is </w:t>
      </w:r>
      <w:proofErr w:type="spellStart"/>
      <w:r w:rsidR="004825ED">
        <w:rPr>
          <w:color w:val="000000" w:themeColor="text1"/>
        </w:rPr>
        <w:t>recognised</w:t>
      </w:r>
      <w:proofErr w:type="spellEnd"/>
      <w:r w:rsidR="004825ED">
        <w:rPr>
          <w:color w:val="000000" w:themeColor="text1"/>
        </w:rPr>
        <w:t xml:space="preserve"> as being a leading force behind supporting the development and use of the Welsh language, and as practitioners, we must grasp this opportunity to promote the Welsh language, our </w:t>
      </w:r>
      <w:proofErr w:type="spellStart"/>
      <w:r w:rsidR="004825ED">
        <w:rPr>
          <w:color w:val="000000" w:themeColor="text1"/>
        </w:rPr>
        <w:t>cynefin</w:t>
      </w:r>
      <w:proofErr w:type="spellEnd"/>
      <w:r w:rsidR="004825ED">
        <w:rPr>
          <w:color w:val="000000" w:themeColor="text1"/>
        </w:rPr>
        <w:t xml:space="preserve"> and what it means to belong to Wales in the 21</w:t>
      </w:r>
      <w:r w:rsidR="004825ED" w:rsidRPr="004825ED">
        <w:rPr>
          <w:color w:val="000000" w:themeColor="text1"/>
          <w:vertAlign w:val="superscript"/>
        </w:rPr>
        <w:t>st</w:t>
      </w:r>
      <w:r w:rsidR="004825ED">
        <w:rPr>
          <w:color w:val="000000" w:themeColor="text1"/>
        </w:rPr>
        <w:t xml:space="preserve"> Century.</w:t>
      </w:r>
    </w:p>
    <w:p w14:paraId="5CBC276A" w14:textId="77777777" w:rsidR="004825ED" w:rsidRDefault="004825ED" w:rsidP="004825ED">
      <w:pPr>
        <w:spacing w:line="360" w:lineRule="auto"/>
        <w:jc w:val="both"/>
        <w:rPr>
          <w:color w:val="000000" w:themeColor="text1"/>
        </w:rPr>
      </w:pPr>
    </w:p>
    <w:p w14:paraId="0E5BA46E" w14:textId="38FBDAC9" w:rsidR="004825ED" w:rsidRDefault="004825ED" w:rsidP="004825ED">
      <w:pPr>
        <w:spacing w:line="360" w:lineRule="auto"/>
        <w:jc w:val="both"/>
        <w:rPr>
          <w:color w:val="000000" w:themeColor="text1"/>
        </w:rPr>
      </w:pPr>
      <w:r>
        <w:rPr>
          <w:rFonts w:ascii="Noto Sans" w:hAnsi="Noto Sans" w:cs="Noto Sans"/>
          <w:b/>
          <w:bCs/>
          <w:color w:val="333333"/>
          <w:shd w:val="clear" w:color="auto" w:fill="FFFFFF"/>
        </w:rPr>
        <w:t>– </w:t>
      </w:r>
    </w:p>
    <w:p w14:paraId="04E07866" w14:textId="77777777" w:rsidR="00CA007F" w:rsidRDefault="00CA007F">
      <w:pPr>
        <w:rPr>
          <w:color w:val="000000" w:themeColor="text1"/>
        </w:rPr>
      </w:pPr>
    </w:p>
    <w:p w14:paraId="2E7BEEBF" w14:textId="77777777" w:rsidR="00CA007F" w:rsidRDefault="00CA007F">
      <w:pPr>
        <w:rPr>
          <w:color w:val="000000" w:themeColor="text1"/>
        </w:rPr>
      </w:pPr>
    </w:p>
    <w:p w14:paraId="2F180D27" w14:textId="77777777" w:rsidR="00CA007F" w:rsidRDefault="00CA007F">
      <w:pPr>
        <w:rPr>
          <w:color w:val="000000" w:themeColor="text1"/>
        </w:rPr>
      </w:pPr>
    </w:p>
    <w:p w14:paraId="227A8309" w14:textId="77777777" w:rsidR="00CA007F" w:rsidRDefault="00CA007F">
      <w:pPr>
        <w:rPr>
          <w:color w:val="000000" w:themeColor="text1"/>
        </w:rPr>
      </w:pPr>
    </w:p>
    <w:p w14:paraId="4860B7A2" w14:textId="77777777" w:rsidR="00CA007F" w:rsidRDefault="00CA007F">
      <w:pPr>
        <w:rPr>
          <w:color w:val="000000" w:themeColor="text1"/>
        </w:rPr>
      </w:pPr>
    </w:p>
    <w:p w14:paraId="406B7015" w14:textId="77777777" w:rsidR="00CA007F" w:rsidRDefault="00CA007F">
      <w:pPr>
        <w:rPr>
          <w:color w:val="000000" w:themeColor="text1"/>
        </w:rPr>
      </w:pPr>
    </w:p>
    <w:p w14:paraId="45AE01F2" w14:textId="77777777" w:rsidR="00CA007F" w:rsidRDefault="00CA007F">
      <w:pPr>
        <w:rPr>
          <w:color w:val="000000" w:themeColor="text1"/>
        </w:rPr>
      </w:pPr>
    </w:p>
    <w:p w14:paraId="22C81C5F" w14:textId="77777777" w:rsidR="006710BD" w:rsidRDefault="006710BD">
      <w:pPr>
        <w:rPr>
          <w:b/>
          <w:bCs/>
          <w:color w:val="000000" w:themeColor="text1"/>
        </w:rPr>
      </w:pPr>
    </w:p>
    <w:p w14:paraId="093C21AB" w14:textId="015136F2" w:rsidR="00B356D9" w:rsidRDefault="00B356D9">
      <w:pPr>
        <w:rPr>
          <w:b/>
          <w:bCs/>
          <w:color w:val="000000" w:themeColor="text1"/>
        </w:rPr>
      </w:pPr>
      <w:r w:rsidRPr="00B356D9">
        <w:rPr>
          <w:b/>
          <w:bCs/>
          <w:color w:val="000000" w:themeColor="text1"/>
        </w:rPr>
        <w:lastRenderedPageBreak/>
        <w:t xml:space="preserve">REFERENCE LIST </w:t>
      </w:r>
    </w:p>
    <w:p w14:paraId="3645FBD2" w14:textId="53222104" w:rsidR="00DB633B" w:rsidRPr="00DB633B" w:rsidRDefault="00DB633B">
      <w:pPr>
        <w:rPr>
          <w:color w:val="000000" w:themeColor="text1"/>
        </w:rPr>
      </w:pPr>
      <w:proofErr w:type="spellStart"/>
      <w:r>
        <w:rPr>
          <w:color w:val="000000" w:themeColor="text1"/>
        </w:rPr>
        <w:t>Blanluet</w:t>
      </w:r>
      <w:proofErr w:type="spellEnd"/>
      <w:r>
        <w:rPr>
          <w:color w:val="000000" w:themeColor="text1"/>
        </w:rPr>
        <w:t xml:space="preserve">, Noreen (2019) </w:t>
      </w:r>
      <w:r>
        <w:rPr>
          <w:i/>
          <w:iCs/>
          <w:color w:val="000000" w:themeColor="text1"/>
        </w:rPr>
        <w:t xml:space="preserve">Belonging to Wales: a place worth fighting for. </w:t>
      </w:r>
      <w:r>
        <w:rPr>
          <w:color w:val="000000" w:themeColor="text1"/>
        </w:rPr>
        <w:t xml:space="preserve">Available at: </w:t>
      </w:r>
      <w:hyperlink r:id="rId25" w:history="1">
        <w:r w:rsidRPr="00DB633B">
          <w:rPr>
            <w:rStyle w:val="Hyperlink"/>
            <w:color w:val="000000" w:themeColor="text1"/>
          </w:rPr>
          <w:t>https://www.iwa.wales/agenda/2019/08/belonging-to-wales-a-place-worth-fighting-for/</w:t>
        </w:r>
      </w:hyperlink>
      <w:r w:rsidRPr="00DB633B">
        <w:rPr>
          <w:color w:val="000000" w:themeColor="text1"/>
        </w:rPr>
        <w:t xml:space="preserve"> (Accessed: 19</w:t>
      </w:r>
      <w:r w:rsidRPr="00DB633B">
        <w:rPr>
          <w:color w:val="000000" w:themeColor="text1"/>
          <w:vertAlign w:val="superscript"/>
        </w:rPr>
        <w:t>th</w:t>
      </w:r>
      <w:r w:rsidRPr="00DB633B">
        <w:rPr>
          <w:color w:val="000000" w:themeColor="text1"/>
        </w:rPr>
        <w:t xml:space="preserve"> December, 2023).</w:t>
      </w:r>
    </w:p>
    <w:p w14:paraId="745AABDB" w14:textId="77777777" w:rsidR="00DB633B" w:rsidRPr="00DB633B" w:rsidRDefault="00DB633B">
      <w:pPr>
        <w:rPr>
          <w:color w:val="000000" w:themeColor="text1"/>
        </w:rPr>
      </w:pPr>
    </w:p>
    <w:p w14:paraId="55401C3A" w14:textId="7A47F9C5" w:rsidR="00B356D9" w:rsidRPr="00DB633B" w:rsidRDefault="00DB633B">
      <w:pPr>
        <w:rPr>
          <w:color w:val="000000" w:themeColor="text1"/>
        </w:rPr>
      </w:pPr>
      <w:r w:rsidRPr="00DB633B">
        <w:rPr>
          <w:color w:val="000000" w:themeColor="text1"/>
        </w:rPr>
        <w:t xml:space="preserve">Cambridge Dictionary (2023) </w:t>
      </w:r>
      <w:r w:rsidRPr="00DB633B">
        <w:rPr>
          <w:i/>
          <w:iCs/>
          <w:color w:val="000000" w:themeColor="text1"/>
        </w:rPr>
        <w:t>Belong</w:t>
      </w:r>
      <w:r w:rsidRPr="00DB633B">
        <w:rPr>
          <w:color w:val="000000" w:themeColor="text1"/>
        </w:rPr>
        <w:t xml:space="preserve">. Available at: </w:t>
      </w:r>
      <w:hyperlink r:id="rId26" w:history="1">
        <w:r w:rsidRPr="00DB633B">
          <w:rPr>
            <w:rStyle w:val="Hyperlink"/>
            <w:color w:val="000000" w:themeColor="text1"/>
          </w:rPr>
          <w:t>https://dictionary.cambridge.org/dictionary/english/belong</w:t>
        </w:r>
      </w:hyperlink>
      <w:r w:rsidRPr="00DB633B">
        <w:rPr>
          <w:color w:val="000000" w:themeColor="text1"/>
        </w:rPr>
        <w:t xml:space="preserve"> (Accessed: 6</w:t>
      </w:r>
      <w:r w:rsidRPr="00DB633B">
        <w:rPr>
          <w:color w:val="000000" w:themeColor="text1"/>
          <w:vertAlign w:val="superscript"/>
        </w:rPr>
        <w:t>th</w:t>
      </w:r>
      <w:r w:rsidRPr="00DB633B">
        <w:rPr>
          <w:color w:val="000000" w:themeColor="text1"/>
        </w:rPr>
        <w:t xml:space="preserve"> </w:t>
      </w:r>
      <w:proofErr w:type="gramStart"/>
      <w:r w:rsidRPr="00DB633B">
        <w:rPr>
          <w:color w:val="000000" w:themeColor="text1"/>
        </w:rPr>
        <w:t>December,</w:t>
      </w:r>
      <w:proofErr w:type="gramEnd"/>
      <w:r w:rsidRPr="00DB633B">
        <w:rPr>
          <w:color w:val="000000" w:themeColor="text1"/>
        </w:rPr>
        <w:t xml:space="preserve"> 2023).</w:t>
      </w:r>
    </w:p>
    <w:p w14:paraId="50AB4A56" w14:textId="7887B464" w:rsidR="00B356D9" w:rsidRPr="00B356D9" w:rsidRDefault="00B356D9">
      <w:pPr>
        <w:rPr>
          <w:b/>
          <w:bCs/>
          <w:color w:val="000000" w:themeColor="text1"/>
        </w:rPr>
      </w:pPr>
    </w:p>
    <w:p w14:paraId="11212C1C" w14:textId="2F4C34E8" w:rsidR="00B356D9" w:rsidRPr="00DB633B" w:rsidRDefault="00B356D9">
      <w:pPr>
        <w:rPr>
          <w:color w:val="000000" w:themeColor="text1"/>
        </w:rPr>
      </w:pPr>
      <w:r>
        <w:rPr>
          <w:color w:val="000000" w:themeColor="text1"/>
        </w:rPr>
        <w:t>Jones</w:t>
      </w:r>
      <w:r w:rsidRPr="00DB633B">
        <w:rPr>
          <w:color w:val="000000" w:themeColor="text1"/>
        </w:rPr>
        <w:t>, Rhys (2020)</w:t>
      </w:r>
      <w:r w:rsidRPr="00DB633B">
        <w:rPr>
          <w:i/>
          <w:iCs/>
          <w:color w:val="000000" w:themeColor="text1"/>
        </w:rPr>
        <w:t xml:space="preserve"> Place and identity: Wales, ‘Welshness’ and the Welsh language. </w:t>
      </w:r>
      <w:r w:rsidRPr="00DB633B">
        <w:rPr>
          <w:color w:val="000000" w:themeColor="text1"/>
        </w:rPr>
        <w:t xml:space="preserve">Available at: </w:t>
      </w:r>
      <w:hyperlink r:id="rId27" w:history="1">
        <w:r w:rsidRPr="00DB633B">
          <w:rPr>
            <w:rStyle w:val="Hyperlink"/>
            <w:color w:val="000000" w:themeColor="text1"/>
          </w:rPr>
          <w:t>https://www-tandfonline-com.ezproxy.uwtsd.ac.uk/doi/epdf/10.1080/00167487.2019.12094058?needAccess=true</w:t>
        </w:r>
      </w:hyperlink>
      <w:r w:rsidRPr="00DB633B">
        <w:rPr>
          <w:color w:val="000000" w:themeColor="text1"/>
        </w:rPr>
        <w:t xml:space="preserve"> (Accessed: 6</w:t>
      </w:r>
      <w:r w:rsidRPr="00DB633B">
        <w:rPr>
          <w:color w:val="000000" w:themeColor="text1"/>
          <w:vertAlign w:val="superscript"/>
        </w:rPr>
        <w:t>th</w:t>
      </w:r>
      <w:r w:rsidRPr="00DB633B">
        <w:rPr>
          <w:color w:val="000000" w:themeColor="text1"/>
        </w:rPr>
        <w:t xml:space="preserve"> December, 2023).</w:t>
      </w:r>
    </w:p>
    <w:p w14:paraId="7B880A3C" w14:textId="77777777" w:rsidR="00DB633B" w:rsidRDefault="00DB633B">
      <w:pPr>
        <w:rPr>
          <w:color w:val="000000" w:themeColor="text1"/>
        </w:rPr>
      </w:pPr>
    </w:p>
    <w:p w14:paraId="1643D087" w14:textId="4BA99C70" w:rsidR="00DB633B" w:rsidRPr="00DB633B" w:rsidRDefault="00DB633B">
      <w:pPr>
        <w:rPr>
          <w:color w:val="000000" w:themeColor="text1"/>
        </w:rPr>
      </w:pPr>
      <w:r>
        <w:rPr>
          <w:color w:val="000000" w:themeColor="text1"/>
        </w:rPr>
        <w:t>Llewelyn</w:t>
      </w:r>
      <w:r w:rsidRPr="00DB633B">
        <w:rPr>
          <w:color w:val="000000" w:themeColor="text1"/>
        </w:rPr>
        <w:t xml:space="preserve">, Hayden (2022) </w:t>
      </w:r>
      <w:r w:rsidRPr="00DB633B">
        <w:rPr>
          <w:i/>
          <w:iCs/>
          <w:color w:val="000000" w:themeColor="text1"/>
        </w:rPr>
        <w:t xml:space="preserve">Teaching </w:t>
      </w:r>
      <w:proofErr w:type="spellStart"/>
      <w:r w:rsidRPr="00DB633B">
        <w:rPr>
          <w:i/>
          <w:iCs/>
          <w:color w:val="000000" w:themeColor="text1"/>
        </w:rPr>
        <w:t>cynefin</w:t>
      </w:r>
      <w:proofErr w:type="spellEnd"/>
      <w:r w:rsidRPr="00DB633B">
        <w:rPr>
          <w:i/>
          <w:iCs/>
          <w:color w:val="000000" w:themeColor="text1"/>
        </w:rPr>
        <w:t xml:space="preserve"> and the diverse history of Wales. </w:t>
      </w:r>
      <w:r w:rsidRPr="00DB633B">
        <w:rPr>
          <w:color w:val="000000" w:themeColor="text1"/>
        </w:rPr>
        <w:t xml:space="preserve">Available at: </w:t>
      </w:r>
      <w:hyperlink r:id="rId28" w:history="1">
        <w:r w:rsidRPr="00DB633B">
          <w:rPr>
            <w:rStyle w:val="Hyperlink"/>
            <w:color w:val="000000" w:themeColor="text1"/>
          </w:rPr>
          <w:t>https://www.youtube.com/watch?v=MgnZpMbLh8c</w:t>
        </w:r>
      </w:hyperlink>
      <w:r w:rsidRPr="00DB633B">
        <w:rPr>
          <w:color w:val="000000" w:themeColor="text1"/>
        </w:rPr>
        <w:t xml:space="preserve"> (Accessed: 12</w:t>
      </w:r>
      <w:r w:rsidRPr="00DB633B">
        <w:rPr>
          <w:color w:val="000000" w:themeColor="text1"/>
          <w:vertAlign w:val="superscript"/>
        </w:rPr>
        <w:t>th</w:t>
      </w:r>
      <w:r w:rsidRPr="00DB633B">
        <w:rPr>
          <w:color w:val="000000" w:themeColor="text1"/>
        </w:rPr>
        <w:t xml:space="preserve"> </w:t>
      </w:r>
      <w:proofErr w:type="gramStart"/>
      <w:r w:rsidRPr="00DB633B">
        <w:rPr>
          <w:color w:val="000000" w:themeColor="text1"/>
        </w:rPr>
        <w:t>December,</w:t>
      </w:r>
      <w:proofErr w:type="gramEnd"/>
      <w:r w:rsidRPr="00DB633B">
        <w:rPr>
          <w:color w:val="000000" w:themeColor="text1"/>
        </w:rPr>
        <w:t xml:space="preserve"> 2023).</w:t>
      </w:r>
    </w:p>
    <w:p w14:paraId="1975353C" w14:textId="77777777" w:rsidR="00DB633B" w:rsidRDefault="00DB633B">
      <w:pPr>
        <w:rPr>
          <w:color w:val="000000" w:themeColor="text1"/>
        </w:rPr>
      </w:pPr>
    </w:p>
    <w:p w14:paraId="573B252C" w14:textId="2CFD8E2B" w:rsidR="00B356D9" w:rsidRDefault="00B356D9">
      <w:pPr>
        <w:rPr>
          <w:color w:val="000000" w:themeColor="text1"/>
        </w:rPr>
      </w:pPr>
      <w:r w:rsidRPr="00DB633B">
        <w:rPr>
          <w:color w:val="000000" w:themeColor="text1"/>
        </w:rPr>
        <w:t xml:space="preserve">Museum Wales (2022), </w:t>
      </w:r>
      <w:r w:rsidRPr="00DB633B">
        <w:rPr>
          <w:i/>
          <w:iCs/>
          <w:color w:val="000000" w:themeColor="text1"/>
        </w:rPr>
        <w:t>‘Wales is…’ gallery</w:t>
      </w:r>
      <w:r w:rsidRPr="00DB633B">
        <w:rPr>
          <w:color w:val="000000" w:themeColor="text1"/>
        </w:rPr>
        <w:t xml:space="preserve">. Available at: </w:t>
      </w:r>
      <w:hyperlink r:id="rId29" w:history="1">
        <w:r w:rsidRPr="00DB633B">
          <w:rPr>
            <w:rStyle w:val="Hyperlink"/>
            <w:color w:val="000000" w:themeColor="text1"/>
          </w:rPr>
          <w:t>https://museum.wales/learning/activity/359/Cynefin---our-Wales/</w:t>
        </w:r>
      </w:hyperlink>
      <w:r w:rsidRPr="00DB633B">
        <w:rPr>
          <w:color w:val="000000" w:themeColor="text1"/>
        </w:rPr>
        <w:t xml:space="preserve"> (Accessed 16</w:t>
      </w:r>
      <w:r w:rsidRPr="00DB633B">
        <w:rPr>
          <w:color w:val="000000" w:themeColor="text1"/>
          <w:vertAlign w:val="superscript"/>
        </w:rPr>
        <w:t>th</w:t>
      </w:r>
      <w:r w:rsidRPr="00DB633B">
        <w:rPr>
          <w:color w:val="000000" w:themeColor="text1"/>
        </w:rPr>
        <w:t xml:space="preserve"> </w:t>
      </w:r>
      <w:proofErr w:type="gramStart"/>
      <w:r w:rsidRPr="00DB633B">
        <w:rPr>
          <w:color w:val="000000" w:themeColor="text1"/>
        </w:rPr>
        <w:t>December,</w:t>
      </w:r>
      <w:proofErr w:type="gramEnd"/>
      <w:r w:rsidRPr="00DB633B">
        <w:rPr>
          <w:color w:val="000000" w:themeColor="text1"/>
        </w:rPr>
        <w:t xml:space="preserve"> 2023).</w:t>
      </w:r>
    </w:p>
    <w:p w14:paraId="2817B6A6" w14:textId="77777777" w:rsidR="007E583B" w:rsidRDefault="007E583B">
      <w:pPr>
        <w:rPr>
          <w:color w:val="000000" w:themeColor="text1"/>
        </w:rPr>
      </w:pPr>
    </w:p>
    <w:p w14:paraId="555F2C22" w14:textId="1C51F272" w:rsidR="007E583B" w:rsidRDefault="007E583B">
      <w:pPr>
        <w:rPr>
          <w:iCs/>
          <w:color w:val="000000" w:themeColor="text1"/>
        </w:rPr>
      </w:pPr>
      <w:r>
        <w:rPr>
          <w:color w:val="000000" w:themeColor="text1"/>
        </w:rPr>
        <w:t xml:space="preserve">Museum Wales (2023) </w:t>
      </w:r>
      <w:proofErr w:type="spellStart"/>
      <w:r>
        <w:rPr>
          <w:i/>
          <w:color w:val="000000" w:themeColor="text1"/>
        </w:rPr>
        <w:t>Rhyd</w:t>
      </w:r>
      <w:proofErr w:type="spellEnd"/>
      <w:r>
        <w:rPr>
          <w:i/>
          <w:color w:val="000000" w:themeColor="text1"/>
        </w:rPr>
        <w:t xml:space="preserve">-Y-Car: Miner’s homes through times. </w:t>
      </w:r>
      <w:r w:rsidRPr="007E583B">
        <w:rPr>
          <w:iCs/>
          <w:color w:val="000000" w:themeColor="text1"/>
        </w:rPr>
        <w:t xml:space="preserve">Available at: </w:t>
      </w:r>
      <w:hyperlink r:id="rId30" w:history="1">
        <w:r w:rsidRPr="007E583B">
          <w:rPr>
            <w:rStyle w:val="Hyperlink"/>
            <w:iCs/>
            <w:color w:val="000000" w:themeColor="text1"/>
          </w:rPr>
          <w:t>https://artsandculture.google.com/story/GwWhwQqgrbN8mA</w:t>
        </w:r>
      </w:hyperlink>
      <w:r w:rsidRPr="007E583B">
        <w:rPr>
          <w:iCs/>
          <w:color w:val="000000" w:themeColor="text1"/>
        </w:rPr>
        <w:t xml:space="preserve"> (Accessed </w:t>
      </w:r>
      <w:proofErr w:type="gramStart"/>
      <w:r w:rsidRPr="007E583B">
        <w:rPr>
          <w:iCs/>
          <w:color w:val="000000" w:themeColor="text1"/>
        </w:rPr>
        <w:t>on:</w:t>
      </w:r>
      <w:proofErr w:type="gramEnd"/>
      <w:r w:rsidRPr="007E583B">
        <w:rPr>
          <w:iCs/>
          <w:color w:val="000000" w:themeColor="text1"/>
        </w:rPr>
        <w:t xml:space="preserve"> 16</w:t>
      </w:r>
      <w:r w:rsidRPr="007E583B">
        <w:rPr>
          <w:iCs/>
          <w:color w:val="000000" w:themeColor="text1"/>
          <w:vertAlign w:val="superscript"/>
        </w:rPr>
        <w:t>th</w:t>
      </w:r>
      <w:r w:rsidRPr="007E583B">
        <w:rPr>
          <w:iCs/>
          <w:color w:val="000000" w:themeColor="text1"/>
        </w:rPr>
        <w:t xml:space="preserve"> December, 2023).</w:t>
      </w:r>
    </w:p>
    <w:p w14:paraId="5E5853AE" w14:textId="77777777" w:rsidR="004825ED" w:rsidRDefault="004825ED">
      <w:pPr>
        <w:rPr>
          <w:iCs/>
          <w:color w:val="000000" w:themeColor="text1"/>
        </w:rPr>
      </w:pPr>
    </w:p>
    <w:p w14:paraId="0E92914C" w14:textId="6C6BEA0C" w:rsidR="004825ED" w:rsidRPr="007E583B" w:rsidRDefault="004825ED">
      <w:pPr>
        <w:rPr>
          <w:iCs/>
          <w:color w:val="000000" w:themeColor="text1"/>
        </w:rPr>
      </w:pPr>
      <w:r>
        <w:rPr>
          <w:iCs/>
          <w:color w:val="000000" w:themeColor="text1"/>
        </w:rPr>
        <w:lastRenderedPageBreak/>
        <w:t xml:space="preserve">Owen, </w:t>
      </w:r>
      <w:proofErr w:type="spellStart"/>
      <w:r>
        <w:rPr>
          <w:iCs/>
          <w:color w:val="000000" w:themeColor="text1"/>
        </w:rPr>
        <w:t>Twm</w:t>
      </w:r>
      <w:proofErr w:type="spellEnd"/>
      <w:r>
        <w:rPr>
          <w:iCs/>
          <w:color w:val="000000" w:themeColor="text1"/>
        </w:rPr>
        <w:t xml:space="preserve"> (2022) </w:t>
      </w:r>
      <w:r>
        <w:rPr>
          <w:i/>
          <w:color w:val="000000" w:themeColor="text1"/>
        </w:rPr>
        <w:t>Was it illegal to speak Welsh in schools – history of the Welsh not</w:t>
      </w:r>
      <w:r w:rsidRPr="004825ED">
        <w:rPr>
          <w:i/>
          <w:color w:val="000000" w:themeColor="text1"/>
        </w:rPr>
        <w:t xml:space="preserve">. </w:t>
      </w:r>
      <w:r w:rsidRPr="004825ED">
        <w:rPr>
          <w:iCs/>
          <w:color w:val="000000" w:themeColor="text1"/>
        </w:rPr>
        <w:t xml:space="preserve">Available at: </w:t>
      </w:r>
      <w:hyperlink r:id="rId31" w:history="1">
        <w:r w:rsidRPr="004825ED">
          <w:rPr>
            <w:rStyle w:val="Hyperlink"/>
            <w:iCs/>
            <w:color w:val="000000" w:themeColor="text1"/>
          </w:rPr>
          <w:t>https://www.southwalesargus.co.uk/news/23203614.illegal-speak-welsh-schools---history-welsh-not/</w:t>
        </w:r>
      </w:hyperlink>
      <w:r w:rsidRPr="004825ED">
        <w:rPr>
          <w:iCs/>
          <w:color w:val="000000" w:themeColor="text1"/>
        </w:rPr>
        <w:t xml:space="preserve"> (Accessed: 7</w:t>
      </w:r>
      <w:r w:rsidRPr="004825ED">
        <w:rPr>
          <w:iCs/>
          <w:color w:val="000000" w:themeColor="text1"/>
          <w:vertAlign w:val="superscript"/>
        </w:rPr>
        <w:t>th</w:t>
      </w:r>
      <w:r w:rsidRPr="004825ED">
        <w:rPr>
          <w:iCs/>
          <w:color w:val="000000" w:themeColor="text1"/>
        </w:rPr>
        <w:t xml:space="preserve"> December, 2023).</w:t>
      </w:r>
    </w:p>
    <w:p w14:paraId="05500C3D" w14:textId="77777777" w:rsidR="00DB633B" w:rsidRPr="00DB633B" w:rsidRDefault="00DB633B">
      <w:pPr>
        <w:rPr>
          <w:bCs/>
          <w:color w:val="000000" w:themeColor="text1"/>
        </w:rPr>
      </w:pPr>
    </w:p>
    <w:p w14:paraId="6B8DE509" w14:textId="3034CCD3" w:rsidR="00DB633B" w:rsidRDefault="00DB633B" w:rsidP="00DB633B">
      <w:pPr>
        <w:pStyle w:val="Heading1"/>
        <w:shd w:val="clear" w:color="auto" w:fill="FFFFFF"/>
        <w:spacing w:after="150"/>
        <w:rPr>
          <w:rFonts w:asciiTheme="minorHAnsi" w:eastAsia="Times New Roman" w:hAnsiTheme="minorHAnsi" w:cs="Times New Roman"/>
          <w:b w:val="0"/>
          <w:bCs/>
          <w:caps w:val="0"/>
          <w:color w:val="000000" w:themeColor="text1"/>
          <w:kern w:val="36"/>
          <w:sz w:val="24"/>
          <w:szCs w:val="24"/>
          <w:lang w:val="en-GB" w:eastAsia="en-GB"/>
        </w:rPr>
      </w:pPr>
      <w:r w:rsidRPr="00DB633B">
        <w:rPr>
          <w:rFonts w:asciiTheme="minorHAnsi" w:hAnsiTheme="minorHAnsi"/>
          <w:b w:val="0"/>
          <w:bCs/>
          <w:caps w:val="0"/>
          <w:color w:val="000000" w:themeColor="text1"/>
          <w:sz w:val="24"/>
          <w:szCs w:val="24"/>
        </w:rPr>
        <w:t xml:space="preserve">Smith, Kevin </w:t>
      </w:r>
      <w:r w:rsidRPr="00DB633B">
        <w:rPr>
          <w:rFonts w:asciiTheme="minorHAnsi" w:hAnsiTheme="minorHAnsi"/>
          <w:b w:val="0"/>
          <w:bCs/>
          <w:color w:val="000000" w:themeColor="text1"/>
          <w:sz w:val="24"/>
          <w:szCs w:val="24"/>
        </w:rPr>
        <w:t xml:space="preserve">(2016) </w:t>
      </w:r>
      <w:r w:rsidRPr="00DB633B">
        <w:rPr>
          <w:rFonts w:asciiTheme="minorHAnsi" w:eastAsia="Times New Roman" w:hAnsiTheme="minorHAnsi" w:cs="Times New Roman"/>
          <w:b w:val="0"/>
          <w:bCs/>
          <w:i/>
          <w:iCs/>
          <w:caps w:val="0"/>
          <w:color w:val="000000" w:themeColor="text1"/>
          <w:kern w:val="36"/>
          <w:sz w:val="24"/>
          <w:szCs w:val="24"/>
          <w:lang w:val="en-GB" w:eastAsia="en-GB"/>
        </w:rPr>
        <w:t xml:space="preserve">Curriculum, </w:t>
      </w:r>
      <w:proofErr w:type="gramStart"/>
      <w:r w:rsidRPr="00DB633B">
        <w:rPr>
          <w:rFonts w:asciiTheme="minorHAnsi" w:eastAsia="Times New Roman" w:hAnsiTheme="minorHAnsi" w:cs="Times New Roman"/>
          <w:b w:val="0"/>
          <w:bCs/>
          <w:i/>
          <w:iCs/>
          <w:caps w:val="0"/>
          <w:color w:val="000000" w:themeColor="text1"/>
          <w:kern w:val="36"/>
          <w:sz w:val="24"/>
          <w:szCs w:val="24"/>
          <w:lang w:val="en-GB" w:eastAsia="en-GB"/>
        </w:rPr>
        <w:t>culture</w:t>
      </w:r>
      <w:proofErr w:type="gramEnd"/>
      <w:r w:rsidRPr="00DB633B">
        <w:rPr>
          <w:rFonts w:asciiTheme="minorHAnsi" w:eastAsia="Times New Roman" w:hAnsiTheme="minorHAnsi" w:cs="Times New Roman"/>
          <w:b w:val="0"/>
          <w:bCs/>
          <w:i/>
          <w:iCs/>
          <w:caps w:val="0"/>
          <w:color w:val="000000" w:themeColor="text1"/>
          <w:kern w:val="36"/>
          <w:sz w:val="24"/>
          <w:szCs w:val="24"/>
          <w:lang w:val="en-GB" w:eastAsia="en-GB"/>
        </w:rPr>
        <w:t xml:space="preserve"> and citizenship education in Wales: investigations into the Curriculum </w:t>
      </w:r>
      <w:proofErr w:type="spellStart"/>
      <w:r w:rsidRPr="00DB633B">
        <w:rPr>
          <w:rFonts w:asciiTheme="minorHAnsi" w:eastAsia="Times New Roman" w:hAnsiTheme="minorHAnsi" w:cs="Times New Roman"/>
          <w:b w:val="0"/>
          <w:bCs/>
          <w:i/>
          <w:iCs/>
          <w:caps w:val="0"/>
          <w:color w:val="000000" w:themeColor="text1"/>
          <w:kern w:val="36"/>
          <w:sz w:val="24"/>
          <w:szCs w:val="24"/>
          <w:lang w:val="en-GB" w:eastAsia="en-GB"/>
        </w:rPr>
        <w:t>Cymreig</w:t>
      </w:r>
      <w:proofErr w:type="spellEnd"/>
      <w:r w:rsidRPr="00DB633B">
        <w:rPr>
          <w:rFonts w:asciiTheme="minorHAnsi" w:eastAsia="Times New Roman" w:hAnsiTheme="minorHAnsi" w:cs="Times New Roman"/>
          <w:b w:val="0"/>
          <w:bCs/>
          <w:i/>
          <w:iCs/>
          <w:caps w:val="0"/>
          <w:color w:val="000000" w:themeColor="text1"/>
          <w:kern w:val="36"/>
          <w:sz w:val="24"/>
          <w:szCs w:val="24"/>
          <w:lang w:val="en-GB" w:eastAsia="en-GB"/>
        </w:rPr>
        <w:t xml:space="preserve">. </w:t>
      </w:r>
      <w:r w:rsidRPr="00DB633B">
        <w:rPr>
          <w:rFonts w:asciiTheme="minorHAnsi" w:eastAsia="Times New Roman" w:hAnsiTheme="minorHAnsi" w:cs="Times New Roman"/>
          <w:b w:val="0"/>
          <w:bCs/>
          <w:caps w:val="0"/>
          <w:color w:val="000000" w:themeColor="text1"/>
          <w:kern w:val="36"/>
          <w:sz w:val="24"/>
          <w:szCs w:val="24"/>
          <w:lang w:val="en-GB" w:eastAsia="en-GB"/>
        </w:rPr>
        <w:t>Palgrave MacMillan.</w:t>
      </w:r>
    </w:p>
    <w:p w14:paraId="57A7EB87" w14:textId="77777777" w:rsidR="007E583B" w:rsidRDefault="007E583B" w:rsidP="007E583B">
      <w:pPr>
        <w:rPr>
          <w:lang w:val="en-GB" w:eastAsia="en-GB"/>
        </w:rPr>
      </w:pPr>
    </w:p>
    <w:p w14:paraId="009E09F9" w14:textId="60045DCD" w:rsidR="007E583B" w:rsidRPr="007E583B" w:rsidRDefault="007E583B" w:rsidP="007E583B">
      <w:pPr>
        <w:rPr>
          <w:color w:val="000000" w:themeColor="text1"/>
          <w:lang w:val="en-GB" w:eastAsia="en-GB"/>
        </w:rPr>
      </w:pPr>
      <w:r w:rsidRPr="007E583B">
        <w:rPr>
          <w:color w:val="000000" w:themeColor="text1"/>
          <w:lang w:val="en-GB" w:eastAsia="en-GB"/>
        </w:rPr>
        <w:t xml:space="preserve">Twinkl (2019) </w:t>
      </w:r>
      <w:r>
        <w:rPr>
          <w:i/>
          <w:iCs/>
          <w:color w:val="000000" w:themeColor="text1"/>
          <w:lang w:val="en-GB" w:eastAsia="en-GB"/>
        </w:rPr>
        <w:t xml:space="preserve">Estate Agents Roleplay Pack Welsh. </w:t>
      </w:r>
      <w:r>
        <w:rPr>
          <w:color w:val="000000" w:themeColor="text1"/>
          <w:lang w:val="en-GB" w:eastAsia="en-GB"/>
        </w:rPr>
        <w:t xml:space="preserve">Available at: </w:t>
      </w:r>
      <w:hyperlink r:id="rId32" w:history="1">
        <w:r w:rsidRPr="007E583B">
          <w:rPr>
            <w:rStyle w:val="Hyperlink"/>
            <w:color w:val="000000" w:themeColor="text1"/>
            <w:lang w:val="en-GB" w:eastAsia="en-GB"/>
          </w:rPr>
          <w:t>https://www.twinkl.co.uk/resource/wl-t-t-197-estate-agents-role-play-pack-welsh</w:t>
        </w:r>
      </w:hyperlink>
      <w:r w:rsidRPr="007E583B">
        <w:rPr>
          <w:color w:val="000000" w:themeColor="text1"/>
          <w:lang w:val="en-GB" w:eastAsia="en-GB"/>
        </w:rPr>
        <w:t xml:space="preserve"> (Accessed: 16</w:t>
      </w:r>
      <w:r w:rsidRPr="007E583B">
        <w:rPr>
          <w:color w:val="000000" w:themeColor="text1"/>
          <w:vertAlign w:val="superscript"/>
          <w:lang w:val="en-GB" w:eastAsia="en-GB"/>
        </w:rPr>
        <w:t>th</w:t>
      </w:r>
      <w:r w:rsidRPr="007E583B">
        <w:rPr>
          <w:color w:val="000000" w:themeColor="text1"/>
          <w:lang w:val="en-GB" w:eastAsia="en-GB"/>
        </w:rPr>
        <w:t xml:space="preserve"> December, 2023).</w:t>
      </w:r>
    </w:p>
    <w:p w14:paraId="30EECCAE" w14:textId="77777777" w:rsidR="00DB633B" w:rsidRPr="00DB633B" w:rsidRDefault="00DB633B" w:rsidP="00DB633B">
      <w:pPr>
        <w:rPr>
          <w:color w:val="000000" w:themeColor="text1"/>
          <w:lang w:val="en-GB" w:eastAsia="en-GB"/>
        </w:rPr>
      </w:pPr>
    </w:p>
    <w:p w14:paraId="2ACBB149" w14:textId="1439CF10" w:rsidR="00DB633B" w:rsidRDefault="00DB633B" w:rsidP="00DB633B">
      <w:pPr>
        <w:rPr>
          <w:color w:val="000000" w:themeColor="text1"/>
          <w:lang w:val="en-GB" w:eastAsia="en-GB"/>
        </w:rPr>
      </w:pPr>
      <w:r w:rsidRPr="00DB633B">
        <w:rPr>
          <w:color w:val="000000" w:themeColor="text1"/>
          <w:lang w:val="en-GB" w:eastAsia="en-GB"/>
        </w:rPr>
        <w:t xml:space="preserve">Welsh Government (2019) </w:t>
      </w:r>
      <w:r w:rsidRPr="00DB633B">
        <w:rPr>
          <w:i/>
          <w:iCs/>
          <w:color w:val="000000" w:themeColor="text1"/>
          <w:lang w:val="en-GB" w:eastAsia="en-GB"/>
        </w:rPr>
        <w:t xml:space="preserve">Area of Learning and Experience: Humanities. </w:t>
      </w:r>
      <w:r w:rsidRPr="00DB633B">
        <w:rPr>
          <w:color w:val="000000" w:themeColor="text1"/>
          <w:lang w:val="en-GB" w:eastAsia="en-GB"/>
        </w:rPr>
        <w:t xml:space="preserve">Available at: </w:t>
      </w:r>
      <w:hyperlink r:id="rId33" w:history="1">
        <w:r w:rsidRPr="00DB633B">
          <w:rPr>
            <w:rStyle w:val="Hyperlink"/>
            <w:color w:val="000000" w:themeColor="text1"/>
            <w:lang w:val="en-GB" w:eastAsia="en-GB"/>
          </w:rPr>
          <w:t>https://hwb.gov.wales/curriculum-for-wales/humanities/</w:t>
        </w:r>
      </w:hyperlink>
      <w:r>
        <w:rPr>
          <w:color w:val="000000" w:themeColor="text1"/>
          <w:lang w:val="en-GB" w:eastAsia="en-GB"/>
        </w:rPr>
        <w:t xml:space="preserve"> (Accessed: 3</w:t>
      </w:r>
      <w:r w:rsidRPr="00DB633B">
        <w:rPr>
          <w:color w:val="000000" w:themeColor="text1"/>
          <w:vertAlign w:val="superscript"/>
          <w:lang w:val="en-GB" w:eastAsia="en-GB"/>
        </w:rPr>
        <w:t>rd</w:t>
      </w:r>
      <w:r>
        <w:rPr>
          <w:color w:val="000000" w:themeColor="text1"/>
          <w:lang w:val="en-GB" w:eastAsia="en-GB"/>
        </w:rPr>
        <w:t xml:space="preserve"> </w:t>
      </w:r>
      <w:proofErr w:type="gramStart"/>
      <w:r>
        <w:rPr>
          <w:color w:val="000000" w:themeColor="text1"/>
          <w:lang w:val="en-GB" w:eastAsia="en-GB"/>
        </w:rPr>
        <w:t>January,</w:t>
      </w:r>
      <w:proofErr w:type="gramEnd"/>
      <w:r>
        <w:rPr>
          <w:color w:val="000000" w:themeColor="text1"/>
          <w:lang w:val="en-GB" w:eastAsia="en-GB"/>
        </w:rPr>
        <w:t xml:space="preserve"> 2024).</w:t>
      </w:r>
    </w:p>
    <w:p w14:paraId="4CFD2514" w14:textId="77777777" w:rsidR="00DB633B" w:rsidRDefault="00DB633B" w:rsidP="00DB633B">
      <w:pPr>
        <w:rPr>
          <w:color w:val="000000" w:themeColor="text1"/>
          <w:lang w:val="en-GB" w:eastAsia="en-GB"/>
        </w:rPr>
      </w:pPr>
    </w:p>
    <w:p w14:paraId="3C861AB2" w14:textId="3854AE26" w:rsidR="00DB633B" w:rsidRPr="004A3154" w:rsidRDefault="00DB633B" w:rsidP="00DB633B">
      <w:pPr>
        <w:rPr>
          <w:color w:val="000000" w:themeColor="text1"/>
          <w:lang w:val="en-GB" w:eastAsia="en-GB"/>
        </w:rPr>
      </w:pPr>
      <w:r>
        <w:rPr>
          <w:color w:val="000000" w:themeColor="text1"/>
          <w:lang w:val="en-GB" w:eastAsia="en-GB"/>
        </w:rPr>
        <w:t>Welsh Government (2019</w:t>
      </w:r>
      <w:r w:rsidRPr="00DB633B">
        <w:rPr>
          <w:color w:val="000000" w:themeColor="text1"/>
          <w:lang w:val="en-GB" w:eastAsia="en-GB"/>
        </w:rPr>
        <w:t xml:space="preserve">) </w:t>
      </w:r>
      <w:r w:rsidRPr="00DB633B">
        <w:rPr>
          <w:i/>
          <w:iCs/>
          <w:color w:val="000000" w:themeColor="text1"/>
          <w:lang w:val="en-GB" w:eastAsia="en-GB"/>
        </w:rPr>
        <w:t xml:space="preserve">Area of Learning and Experience: </w:t>
      </w:r>
      <w:r w:rsidRPr="00F953AF">
        <w:rPr>
          <w:i/>
          <w:iCs/>
          <w:color w:val="000000" w:themeColor="text1"/>
          <w:lang w:val="en-GB" w:eastAsia="en-GB"/>
        </w:rPr>
        <w:t xml:space="preserve">Languages, Literacy and Communication. </w:t>
      </w:r>
      <w:r w:rsidRPr="00F953AF">
        <w:rPr>
          <w:color w:val="000000" w:themeColor="text1"/>
          <w:lang w:val="en-GB" w:eastAsia="en-GB"/>
        </w:rPr>
        <w:t xml:space="preserve">Available at: </w:t>
      </w:r>
      <w:hyperlink r:id="rId34" w:history="1">
        <w:r w:rsidRPr="004A3154">
          <w:rPr>
            <w:rStyle w:val="Hyperlink"/>
            <w:color w:val="000000" w:themeColor="text1"/>
            <w:lang w:val="en-GB" w:eastAsia="en-GB"/>
          </w:rPr>
          <w:t>https://hwb.gov.wales/curriculum-for-wales/languages-literacy-and-communication/</w:t>
        </w:r>
      </w:hyperlink>
      <w:r w:rsidRPr="004A3154">
        <w:rPr>
          <w:color w:val="000000" w:themeColor="text1"/>
          <w:lang w:val="en-GB" w:eastAsia="en-GB"/>
        </w:rPr>
        <w:t xml:space="preserve"> (Accessed: 3</w:t>
      </w:r>
      <w:r w:rsidRPr="004A3154">
        <w:rPr>
          <w:color w:val="000000" w:themeColor="text1"/>
          <w:vertAlign w:val="superscript"/>
          <w:lang w:val="en-GB" w:eastAsia="en-GB"/>
        </w:rPr>
        <w:t>rd</w:t>
      </w:r>
      <w:r w:rsidRPr="004A3154">
        <w:rPr>
          <w:color w:val="000000" w:themeColor="text1"/>
          <w:lang w:val="en-GB" w:eastAsia="en-GB"/>
        </w:rPr>
        <w:t xml:space="preserve"> January, 2024).</w:t>
      </w:r>
    </w:p>
    <w:p w14:paraId="64C2DEC5" w14:textId="77777777" w:rsidR="004A3154" w:rsidRPr="004A3154" w:rsidRDefault="004A3154" w:rsidP="00DB633B">
      <w:pPr>
        <w:rPr>
          <w:color w:val="000000" w:themeColor="text1"/>
          <w:lang w:val="en-GB" w:eastAsia="en-GB"/>
        </w:rPr>
      </w:pPr>
    </w:p>
    <w:p w14:paraId="644FAC9C" w14:textId="1F31BA9A" w:rsidR="004A3154" w:rsidRPr="004A3154" w:rsidRDefault="004A3154" w:rsidP="00DB633B">
      <w:pPr>
        <w:rPr>
          <w:color w:val="000000" w:themeColor="text1"/>
          <w:lang w:val="en-GB" w:eastAsia="en-GB"/>
        </w:rPr>
      </w:pPr>
      <w:r w:rsidRPr="004A3154">
        <w:rPr>
          <w:color w:val="000000" w:themeColor="text1"/>
          <w:lang w:val="en-GB" w:eastAsia="en-GB"/>
        </w:rPr>
        <w:t xml:space="preserve">Welsh Government (2023) </w:t>
      </w:r>
      <w:proofErr w:type="spellStart"/>
      <w:r w:rsidRPr="004A3154">
        <w:rPr>
          <w:i/>
          <w:iCs/>
          <w:color w:val="000000" w:themeColor="text1"/>
          <w:lang w:val="en-GB" w:eastAsia="en-GB"/>
        </w:rPr>
        <w:t>Siarter</w:t>
      </w:r>
      <w:proofErr w:type="spellEnd"/>
      <w:r w:rsidRPr="004A3154">
        <w:rPr>
          <w:i/>
          <w:iCs/>
          <w:color w:val="000000" w:themeColor="text1"/>
          <w:lang w:val="en-GB" w:eastAsia="en-GB"/>
        </w:rPr>
        <w:t xml:space="preserve"> Iaith: National Framework. </w:t>
      </w:r>
      <w:r w:rsidRPr="004A3154">
        <w:rPr>
          <w:color w:val="000000" w:themeColor="text1"/>
          <w:lang w:val="en-GB" w:eastAsia="en-GB"/>
        </w:rPr>
        <w:t xml:space="preserve">Available at: </w:t>
      </w:r>
      <w:hyperlink r:id="rId35" w:history="1">
        <w:r w:rsidRPr="004A3154">
          <w:rPr>
            <w:rStyle w:val="Hyperlink"/>
            <w:color w:val="000000" w:themeColor="text1"/>
            <w:lang w:val="en-GB" w:eastAsia="en-GB"/>
          </w:rPr>
          <w:t>https://hwb.gov.wales/api/storage/075c1fa4-4f3b-452f-9656-70abe3779804/48543_siarter_e_merged.pdf</w:t>
        </w:r>
      </w:hyperlink>
      <w:r w:rsidRPr="004A3154">
        <w:rPr>
          <w:color w:val="000000" w:themeColor="text1"/>
          <w:lang w:val="en-GB" w:eastAsia="en-GB"/>
        </w:rPr>
        <w:t xml:space="preserve"> (Accessed on: 3</w:t>
      </w:r>
      <w:r w:rsidRPr="004A3154">
        <w:rPr>
          <w:color w:val="000000" w:themeColor="text1"/>
          <w:vertAlign w:val="superscript"/>
          <w:lang w:val="en-GB" w:eastAsia="en-GB"/>
        </w:rPr>
        <w:t>rd</w:t>
      </w:r>
      <w:r w:rsidRPr="004A3154">
        <w:rPr>
          <w:color w:val="000000" w:themeColor="text1"/>
          <w:lang w:val="en-GB" w:eastAsia="en-GB"/>
        </w:rPr>
        <w:t xml:space="preserve"> January, 2024).</w:t>
      </w:r>
    </w:p>
    <w:p w14:paraId="1B22986E" w14:textId="77777777" w:rsidR="00F953AF" w:rsidRPr="00F953AF" w:rsidRDefault="00F953AF" w:rsidP="00DB633B">
      <w:pPr>
        <w:rPr>
          <w:color w:val="000000" w:themeColor="text1"/>
          <w:lang w:val="en-GB" w:eastAsia="en-GB"/>
        </w:rPr>
      </w:pPr>
    </w:p>
    <w:p w14:paraId="0DC4BAD1" w14:textId="482C8EF2" w:rsidR="00F953AF" w:rsidRPr="00F953AF" w:rsidRDefault="00F953AF" w:rsidP="00DB633B">
      <w:pPr>
        <w:rPr>
          <w:color w:val="000000" w:themeColor="text1"/>
          <w:lang w:val="en-GB" w:eastAsia="en-GB"/>
        </w:rPr>
      </w:pPr>
      <w:r w:rsidRPr="00F953AF">
        <w:rPr>
          <w:color w:val="000000" w:themeColor="text1"/>
          <w:lang w:val="en-GB" w:eastAsia="en-GB"/>
        </w:rPr>
        <w:t xml:space="preserve">Williams, Morgan K. (2017) </w:t>
      </w:r>
      <w:r w:rsidRPr="00F953AF">
        <w:rPr>
          <w:i/>
          <w:iCs/>
          <w:color w:val="000000" w:themeColor="text1"/>
          <w:lang w:val="en-GB" w:eastAsia="en-GB"/>
        </w:rPr>
        <w:t>John Dewey in the 21</w:t>
      </w:r>
      <w:r w:rsidRPr="00F953AF">
        <w:rPr>
          <w:i/>
          <w:iCs/>
          <w:color w:val="000000" w:themeColor="text1"/>
          <w:vertAlign w:val="superscript"/>
          <w:lang w:val="en-GB" w:eastAsia="en-GB"/>
        </w:rPr>
        <w:t>st</w:t>
      </w:r>
      <w:r w:rsidRPr="00F953AF">
        <w:rPr>
          <w:i/>
          <w:iCs/>
          <w:color w:val="000000" w:themeColor="text1"/>
          <w:lang w:val="en-GB" w:eastAsia="en-GB"/>
        </w:rPr>
        <w:t xml:space="preserve"> Century. </w:t>
      </w:r>
      <w:r w:rsidRPr="00F953AF">
        <w:rPr>
          <w:color w:val="000000" w:themeColor="text1"/>
          <w:lang w:val="en-GB" w:eastAsia="en-GB"/>
        </w:rPr>
        <w:t xml:space="preserve">Available at: </w:t>
      </w:r>
      <w:hyperlink r:id="rId36" w:history="1">
        <w:r w:rsidRPr="00F953AF">
          <w:rPr>
            <w:rStyle w:val="Hyperlink"/>
            <w:color w:val="000000" w:themeColor="text1"/>
            <w:lang w:val="en-GB" w:eastAsia="en-GB"/>
          </w:rPr>
          <w:t>https://files.eric.ed.gov/fulltext/EJ1158258.pdf</w:t>
        </w:r>
      </w:hyperlink>
      <w:r w:rsidRPr="00F953AF">
        <w:rPr>
          <w:color w:val="000000" w:themeColor="text1"/>
          <w:lang w:val="en-GB" w:eastAsia="en-GB"/>
        </w:rPr>
        <w:t xml:space="preserve"> (Accessed: 27</w:t>
      </w:r>
      <w:r w:rsidRPr="00F953AF">
        <w:rPr>
          <w:color w:val="000000" w:themeColor="text1"/>
          <w:vertAlign w:val="superscript"/>
          <w:lang w:val="en-GB" w:eastAsia="en-GB"/>
        </w:rPr>
        <w:t>th</w:t>
      </w:r>
      <w:r w:rsidRPr="00F953AF">
        <w:rPr>
          <w:color w:val="000000" w:themeColor="text1"/>
          <w:lang w:val="en-GB" w:eastAsia="en-GB"/>
        </w:rPr>
        <w:t xml:space="preserve"> </w:t>
      </w:r>
      <w:proofErr w:type="gramStart"/>
      <w:r w:rsidRPr="00F953AF">
        <w:rPr>
          <w:color w:val="000000" w:themeColor="text1"/>
          <w:lang w:val="en-GB" w:eastAsia="en-GB"/>
        </w:rPr>
        <w:t>December,</w:t>
      </w:r>
      <w:proofErr w:type="gramEnd"/>
      <w:r w:rsidRPr="00F953AF">
        <w:rPr>
          <w:color w:val="000000" w:themeColor="text1"/>
          <w:lang w:val="en-GB" w:eastAsia="en-GB"/>
        </w:rPr>
        <w:t xml:space="preserve"> 2023).</w:t>
      </w:r>
    </w:p>
    <w:p w14:paraId="4FB38BE8" w14:textId="73461C52" w:rsidR="00B356D9" w:rsidRPr="00B356D9" w:rsidRDefault="00B356D9" w:rsidP="00DB633B">
      <w:pPr>
        <w:rPr>
          <w:color w:val="000000" w:themeColor="text1"/>
        </w:rPr>
      </w:pPr>
    </w:p>
    <w:sectPr w:rsidR="00B356D9" w:rsidRPr="00B356D9" w:rsidSect="00B356D9">
      <w:footerReference w:type="default" r:id="rId37"/>
      <w:pgSz w:w="11907" w:h="16839" w:code="9"/>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D230A" w14:textId="77777777" w:rsidR="00E14000" w:rsidRDefault="00E14000">
      <w:pPr>
        <w:spacing w:after="0" w:line="240" w:lineRule="auto"/>
      </w:pPr>
      <w:r>
        <w:separator/>
      </w:r>
    </w:p>
  </w:endnote>
  <w:endnote w:type="continuationSeparator" w:id="0">
    <w:p w14:paraId="00FC3AE5" w14:textId="77777777" w:rsidR="00E14000" w:rsidRDefault="00E14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winkl">
    <w:altName w:val="Calibri"/>
    <w:panose1 w:val="020B0604020202020204"/>
    <w:charset w:val="00"/>
    <w:family w:val="auto"/>
    <w:pitch w:val="variable"/>
    <w:sig w:usb0="A00000AF" w:usb1="5000205B" w:usb2="00000000" w:usb3="00000000" w:csb0="00000093" w:csb1="00000000"/>
  </w:font>
  <w:font w:name="Calibri">
    <w:panose1 w:val="020F0502020204030204"/>
    <w:charset w:val="00"/>
    <w:family w:val="swiss"/>
    <w:pitch w:val="variable"/>
    <w:sig w:usb0="E0002AFF" w:usb1="C000247B"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color w:val="000000" w:themeColor="text1"/>
        <w:sz w:val="24"/>
        <w:szCs w:val="24"/>
      </w:rPr>
      <w:id w:val="-1915921238"/>
      <w:docPartObj>
        <w:docPartGallery w:val="Page Numbers (Bottom of Page)"/>
        <w:docPartUnique/>
      </w:docPartObj>
    </w:sdtPr>
    <w:sdtContent>
      <w:p w14:paraId="1DD7EB3F" w14:textId="07508D04" w:rsidR="00B356D9" w:rsidRPr="00B356D9" w:rsidRDefault="00B356D9" w:rsidP="00B356D9">
        <w:pPr>
          <w:pStyle w:val="Footer"/>
          <w:framePr w:wrap="none" w:vAnchor="text" w:hAnchor="margin" w:xAlign="right" w:y="1"/>
          <w:rPr>
            <w:rStyle w:val="PageNumber"/>
            <w:color w:val="000000" w:themeColor="text1"/>
            <w:sz w:val="24"/>
            <w:szCs w:val="24"/>
          </w:rPr>
        </w:pPr>
        <w:r w:rsidRPr="00B356D9">
          <w:rPr>
            <w:rStyle w:val="PageNumber"/>
            <w:color w:val="000000" w:themeColor="text1"/>
            <w:sz w:val="24"/>
            <w:szCs w:val="24"/>
          </w:rPr>
          <w:fldChar w:fldCharType="begin"/>
        </w:r>
        <w:r w:rsidRPr="00B356D9">
          <w:rPr>
            <w:rStyle w:val="PageNumber"/>
            <w:color w:val="000000" w:themeColor="text1"/>
            <w:sz w:val="24"/>
            <w:szCs w:val="24"/>
          </w:rPr>
          <w:instrText xml:space="preserve"> PAGE </w:instrText>
        </w:r>
        <w:r w:rsidRPr="00B356D9">
          <w:rPr>
            <w:rStyle w:val="PageNumber"/>
            <w:color w:val="000000" w:themeColor="text1"/>
            <w:sz w:val="24"/>
            <w:szCs w:val="24"/>
          </w:rPr>
          <w:fldChar w:fldCharType="separate"/>
        </w:r>
        <w:r w:rsidRPr="00B356D9">
          <w:rPr>
            <w:rStyle w:val="PageNumber"/>
            <w:noProof/>
            <w:color w:val="000000" w:themeColor="text1"/>
            <w:sz w:val="24"/>
            <w:szCs w:val="24"/>
          </w:rPr>
          <w:t>2</w:t>
        </w:r>
        <w:r w:rsidRPr="00B356D9">
          <w:rPr>
            <w:rStyle w:val="PageNumber"/>
            <w:color w:val="000000" w:themeColor="text1"/>
            <w:sz w:val="24"/>
            <w:szCs w:val="24"/>
          </w:rPr>
          <w:fldChar w:fldCharType="end"/>
        </w:r>
      </w:p>
    </w:sdtContent>
  </w:sdt>
  <w:sdt>
    <w:sdtPr>
      <w:id w:val="1396392255"/>
      <w:docPartObj>
        <w:docPartGallery w:val="Page Numbers (Bottom of Page)"/>
        <w:docPartUnique/>
      </w:docPartObj>
    </w:sdtPr>
    <w:sdtEndPr>
      <w:rPr>
        <w:noProof/>
        <w:color w:val="000000" w:themeColor="text1"/>
        <w:sz w:val="24"/>
        <w:szCs w:val="24"/>
      </w:rPr>
    </w:sdtEndPr>
    <w:sdtContent>
      <w:p w14:paraId="07943933" w14:textId="44A2B0E8" w:rsidR="00C323FD" w:rsidRPr="00B356D9" w:rsidRDefault="00B356D9" w:rsidP="00B356D9">
        <w:pPr>
          <w:pStyle w:val="Footer"/>
          <w:ind w:right="360"/>
        </w:pPr>
        <w:r w:rsidRPr="00B356D9">
          <w:rPr>
            <w:color w:val="000000" w:themeColor="text1"/>
            <w:sz w:val="24"/>
            <w:szCs w:val="24"/>
            <w:lang w:val="en-GB" w:bidi="en-GB"/>
          </w:rPr>
          <w:t>2110633</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4480F" w14:textId="77777777" w:rsidR="00E14000" w:rsidRDefault="00E14000">
      <w:pPr>
        <w:spacing w:after="0" w:line="240" w:lineRule="auto"/>
      </w:pPr>
      <w:r>
        <w:separator/>
      </w:r>
    </w:p>
  </w:footnote>
  <w:footnote w:type="continuationSeparator" w:id="0">
    <w:p w14:paraId="7FCD77FD" w14:textId="77777777" w:rsidR="00E14000" w:rsidRDefault="00E140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F5A09B6"/>
    <w:multiLevelType w:val="hybridMultilevel"/>
    <w:tmpl w:val="25604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548240EE"/>
    <w:multiLevelType w:val="hybridMultilevel"/>
    <w:tmpl w:val="D218A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5C14C3"/>
    <w:multiLevelType w:val="hybridMultilevel"/>
    <w:tmpl w:val="D218A1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8E072FE"/>
    <w:multiLevelType w:val="hybridMultilevel"/>
    <w:tmpl w:val="D218A1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9528478">
    <w:abstractNumId w:val="9"/>
  </w:num>
  <w:num w:numId="2" w16cid:durableId="2145388952">
    <w:abstractNumId w:val="11"/>
  </w:num>
  <w:num w:numId="3" w16cid:durableId="2037343137">
    <w:abstractNumId w:val="11"/>
  </w:num>
  <w:num w:numId="4" w16cid:durableId="1981303033">
    <w:abstractNumId w:val="11"/>
  </w:num>
  <w:num w:numId="5" w16cid:durableId="1369993150">
    <w:abstractNumId w:val="11"/>
  </w:num>
  <w:num w:numId="6" w16cid:durableId="1422288910">
    <w:abstractNumId w:val="8"/>
  </w:num>
  <w:num w:numId="7" w16cid:durableId="1783572370">
    <w:abstractNumId w:val="17"/>
  </w:num>
  <w:num w:numId="8" w16cid:durableId="512258444">
    <w:abstractNumId w:val="7"/>
  </w:num>
  <w:num w:numId="9" w16cid:durableId="172107442">
    <w:abstractNumId w:val="6"/>
  </w:num>
  <w:num w:numId="10" w16cid:durableId="221450260">
    <w:abstractNumId w:val="5"/>
  </w:num>
  <w:num w:numId="11" w16cid:durableId="68382197">
    <w:abstractNumId w:val="4"/>
  </w:num>
  <w:num w:numId="12" w16cid:durableId="697968338">
    <w:abstractNumId w:val="3"/>
  </w:num>
  <w:num w:numId="13" w16cid:durableId="828985264">
    <w:abstractNumId w:val="2"/>
  </w:num>
  <w:num w:numId="14" w16cid:durableId="470757355">
    <w:abstractNumId w:val="1"/>
  </w:num>
  <w:num w:numId="15" w16cid:durableId="2098791835">
    <w:abstractNumId w:val="0"/>
  </w:num>
  <w:num w:numId="16" w16cid:durableId="1698433428">
    <w:abstractNumId w:val="12"/>
  </w:num>
  <w:num w:numId="17" w16cid:durableId="754714527">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90810266">
    <w:abstractNumId w:val="10"/>
  </w:num>
  <w:num w:numId="19" w16cid:durableId="816385363">
    <w:abstractNumId w:val="14"/>
  </w:num>
  <w:num w:numId="20" w16cid:durableId="1311863456">
    <w:abstractNumId w:val="16"/>
  </w:num>
  <w:num w:numId="21" w16cid:durableId="10791347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6D9"/>
    <w:rsid w:val="00072E23"/>
    <w:rsid w:val="001328B2"/>
    <w:rsid w:val="00217FD2"/>
    <w:rsid w:val="003F78FB"/>
    <w:rsid w:val="004825ED"/>
    <w:rsid w:val="004A3154"/>
    <w:rsid w:val="004E7CE7"/>
    <w:rsid w:val="006710BD"/>
    <w:rsid w:val="00684CF8"/>
    <w:rsid w:val="007E583B"/>
    <w:rsid w:val="009C3B1C"/>
    <w:rsid w:val="00A76FEB"/>
    <w:rsid w:val="00B356D9"/>
    <w:rsid w:val="00C0341E"/>
    <w:rsid w:val="00C323FD"/>
    <w:rsid w:val="00CA007F"/>
    <w:rsid w:val="00DB633B"/>
    <w:rsid w:val="00DD5006"/>
    <w:rsid w:val="00E14000"/>
    <w:rsid w:val="00F953A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95D5A2"/>
  <w15:chartTrackingRefBased/>
  <w15:docId w15:val="{2753E224-7B34-9A41-8603-8587D00A1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PageNumber">
    <w:name w:val="page number"/>
    <w:basedOn w:val="DefaultParagraphFont"/>
    <w:uiPriority w:val="99"/>
    <w:semiHidden/>
    <w:unhideWhenUsed/>
    <w:rsid w:val="00B356D9"/>
  </w:style>
  <w:style w:type="paragraph" w:customStyle="1" w:styleId="fixed">
    <w:name w:val="fixed"/>
    <w:link w:val="fixedChar"/>
    <w:rsid w:val="00B356D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color w:val="auto"/>
      <w:sz w:val="22"/>
      <w:szCs w:val="20"/>
      <w:lang w:val="en-GB" w:eastAsia="en-GB"/>
    </w:rPr>
  </w:style>
  <w:style w:type="character" w:customStyle="1" w:styleId="fixedChar">
    <w:name w:val="fixed Char"/>
    <w:link w:val="fixed"/>
    <w:rsid w:val="00B356D9"/>
    <w:rPr>
      <w:rFonts w:ascii="Arial" w:eastAsia="Times New Roman" w:hAnsi="Arial" w:cs="Times New Roman"/>
      <w:b/>
      <w:color w:val="auto"/>
      <w:sz w:val="22"/>
      <w:szCs w:val="20"/>
      <w:lang w:val="en-GB" w:eastAsia="en-GB"/>
    </w:rPr>
  </w:style>
  <w:style w:type="character" w:styleId="Hyperlink">
    <w:name w:val="Hyperlink"/>
    <w:basedOn w:val="DefaultParagraphFont"/>
    <w:uiPriority w:val="99"/>
    <w:unhideWhenUsed/>
    <w:rsid w:val="00B356D9"/>
    <w:rPr>
      <w:color w:val="B67AC3" w:themeColor="hyperlink"/>
      <w:u w:val="single"/>
    </w:rPr>
  </w:style>
  <w:style w:type="character" w:styleId="UnresolvedMention">
    <w:name w:val="Unresolved Mention"/>
    <w:basedOn w:val="DefaultParagraphFont"/>
    <w:uiPriority w:val="99"/>
    <w:semiHidden/>
    <w:unhideWhenUsed/>
    <w:rsid w:val="00B356D9"/>
    <w:rPr>
      <w:color w:val="605E5C"/>
      <w:shd w:val="clear" w:color="auto" w:fill="E1DFDD"/>
    </w:rPr>
  </w:style>
  <w:style w:type="character" w:styleId="FollowedHyperlink">
    <w:name w:val="FollowedHyperlink"/>
    <w:basedOn w:val="DefaultParagraphFont"/>
    <w:uiPriority w:val="99"/>
    <w:semiHidden/>
    <w:unhideWhenUsed/>
    <w:rsid w:val="00B356D9"/>
    <w:rPr>
      <w:color w:val="6AC7C9" w:themeColor="followedHyperlink"/>
      <w:u w:val="single"/>
    </w:rPr>
  </w:style>
  <w:style w:type="character" w:styleId="HTMLDefinition">
    <w:name w:val="HTML Definition"/>
    <w:basedOn w:val="DefaultParagraphFont"/>
    <w:uiPriority w:val="99"/>
    <w:semiHidden/>
    <w:unhideWhenUsed/>
    <w:rsid w:val="00DB633B"/>
    <w:rPr>
      <w:i/>
      <w:iCs/>
    </w:rPr>
  </w:style>
  <w:style w:type="paragraph" w:styleId="NormalWeb">
    <w:name w:val="Normal (Web)"/>
    <w:basedOn w:val="Normal"/>
    <w:uiPriority w:val="99"/>
    <w:semiHidden/>
    <w:unhideWhenUsed/>
    <w:rsid w:val="00DB633B"/>
    <w:pPr>
      <w:spacing w:before="100" w:beforeAutospacing="1" w:after="100" w:afterAutospacing="1" w:line="240" w:lineRule="auto"/>
    </w:pPr>
    <w:rPr>
      <w:rFonts w:ascii="Times New Roman" w:eastAsia="Times New Roman" w:hAnsi="Times New Roman" w:cs="Times New Roman"/>
      <w:color w:val="auto"/>
      <w:lang w:val="en-GB" w:eastAsia="en-GB"/>
    </w:rPr>
  </w:style>
  <w:style w:type="paragraph" w:customStyle="1" w:styleId="Heading1KS1">
    <w:name w:val="Heading 1 (KS1)"/>
    <w:basedOn w:val="Normal"/>
    <w:uiPriority w:val="99"/>
    <w:rsid w:val="007E583B"/>
    <w:pPr>
      <w:suppressAutoHyphens/>
      <w:autoSpaceDE w:val="0"/>
      <w:autoSpaceDN w:val="0"/>
      <w:adjustRightInd w:val="0"/>
      <w:spacing w:after="170" w:line="288" w:lineRule="auto"/>
      <w:jc w:val="center"/>
      <w:textAlignment w:val="center"/>
    </w:pPr>
    <w:rPr>
      <w:rFonts w:ascii="Twinkl" w:eastAsia="Calibri" w:hAnsi="Twinkl" w:cs="Twinkl"/>
      <w:b/>
      <w:bCs/>
      <w:color w:val="050505"/>
      <w:sz w:val="66"/>
      <w:szCs w:val="66"/>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88962">
      <w:bodyDiv w:val="1"/>
      <w:marLeft w:val="0"/>
      <w:marRight w:val="0"/>
      <w:marTop w:val="0"/>
      <w:marBottom w:val="0"/>
      <w:divBdr>
        <w:top w:val="none" w:sz="0" w:space="0" w:color="auto"/>
        <w:left w:val="none" w:sz="0" w:space="0" w:color="auto"/>
        <w:bottom w:val="none" w:sz="0" w:space="0" w:color="auto"/>
        <w:right w:val="none" w:sz="0" w:space="0" w:color="auto"/>
      </w:divBdr>
    </w:div>
    <w:div w:id="139733051">
      <w:bodyDiv w:val="1"/>
      <w:marLeft w:val="0"/>
      <w:marRight w:val="0"/>
      <w:marTop w:val="0"/>
      <w:marBottom w:val="0"/>
      <w:divBdr>
        <w:top w:val="none" w:sz="0" w:space="0" w:color="auto"/>
        <w:left w:val="none" w:sz="0" w:space="0" w:color="auto"/>
        <w:bottom w:val="none" w:sz="0" w:space="0" w:color="auto"/>
        <w:right w:val="none" w:sz="0" w:space="0" w:color="auto"/>
      </w:divBdr>
    </w:div>
    <w:div w:id="273367644">
      <w:bodyDiv w:val="1"/>
      <w:marLeft w:val="0"/>
      <w:marRight w:val="0"/>
      <w:marTop w:val="0"/>
      <w:marBottom w:val="0"/>
      <w:divBdr>
        <w:top w:val="none" w:sz="0" w:space="0" w:color="auto"/>
        <w:left w:val="none" w:sz="0" w:space="0" w:color="auto"/>
        <w:bottom w:val="none" w:sz="0" w:space="0" w:color="auto"/>
        <w:right w:val="none" w:sz="0" w:space="0" w:color="auto"/>
      </w:divBdr>
    </w:div>
    <w:div w:id="305740873">
      <w:bodyDiv w:val="1"/>
      <w:marLeft w:val="0"/>
      <w:marRight w:val="0"/>
      <w:marTop w:val="0"/>
      <w:marBottom w:val="0"/>
      <w:divBdr>
        <w:top w:val="none" w:sz="0" w:space="0" w:color="auto"/>
        <w:left w:val="none" w:sz="0" w:space="0" w:color="auto"/>
        <w:bottom w:val="none" w:sz="0" w:space="0" w:color="auto"/>
        <w:right w:val="none" w:sz="0" w:space="0" w:color="auto"/>
      </w:divBdr>
    </w:div>
    <w:div w:id="526410723">
      <w:bodyDiv w:val="1"/>
      <w:marLeft w:val="0"/>
      <w:marRight w:val="0"/>
      <w:marTop w:val="0"/>
      <w:marBottom w:val="0"/>
      <w:divBdr>
        <w:top w:val="none" w:sz="0" w:space="0" w:color="auto"/>
        <w:left w:val="none" w:sz="0" w:space="0" w:color="auto"/>
        <w:bottom w:val="none" w:sz="0" w:space="0" w:color="auto"/>
        <w:right w:val="none" w:sz="0" w:space="0" w:color="auto"/>
      </w:divBdr>
      <w:divsChild>
        <w:div w:id="860509795">
          <w:marLeft w:val="0"/>
          <w:marRight w:val="0"/>
          <w:marTop w:val="0"/>
          <w:marBottom w:val="0"/>
          <w:divBdr>
            <w:top w:val="single" w:sz="2" w:space="0" w:color="D9D9E3"/>
            <w:left w:val="single" w:sz="2" w:space="0" w:color="D9D9E3"/>
            <w:bottom w:val="single" w:sz="2" w:space="0" w:color="D9D9E3"/>
            <w:right w:val="single" w:sz="2" w:space="0" w:color="D9D9E3"/>
          </w:divBdr>
          <w:divsChild>
            <w:div w:id="364598232">
              <w:marLeft w:val="0"/>
              <w:marRight w:val="0"/>
              <w:marTop w:val="100"/>
              <w:marBottom w:val="100"/>
              <w:divBdr>
                <w:top w:val="single" w:sz="2" w:space="0" w:color="D9D9E3"/>
                <w:left w:val="single" w:sz="2" w:space="0" w:color="D9D9E3"/>
                <w:bottom w:val="single" w:sz="2" w:space="0" w:color="D9D9E3"/>
                <w:right w:val="single" w:sz="2" w:space="0" w:color="D9D9E3"/>
              </w:divBdr>
              <w:divsChild>
                <w:div w:id="43674876">
                  <w:marLeft w:val="0"/>
                  <w:marRight w:val="0"/>
                  <w:marTop w:val="0"/>
                  <w:marBottom w:val="0"/>
                  <w:divBdr>
                    <w:top w:val="single" w:sz="2" w:space="0" w:color="D9D9E3"/>
                    <w:left w:val="single" w:sz="2" w:space="0" w:color="D9D9E3"/>
                    <w:bottom w:val="single" w:sz="2" w:space="0" w:color="D9D9E3"/>
                    <w:right w:val="single" w:sz="2" w:space="0" w:color="D9D9E3"/>
                  </w:divBdr>
                  <w:divsChild>
                    <w:div w:id="1983535787">
                      <w:marLeft w:val="0"/>
                      <w:marRight w:val="0"/>
                      <w:marTop w:val="0"/>
                      <w:marBottom w:val="0"/>
                      <w:divBdr>
                        <w:top w:val="single" w:sz="2" w:space="0" w:color="D9D9E3"/>
                        <w:left w:val="single" w:sz="2" w:space="0" w:color="D9D9E3"/>
                        <w:bottom w:val="single" w:sz="2" w:space="0" w:color="D9D9E3"/>
                        <w:right w:val="single" w:sz="2" w:space="0" w:color="D9D9E3"/>
                      </w:divBdr>
                      <w:divsChild>
                        <w:div w:id="1011957444">
                          <w:marLeft w:val="0"/>
                          <w:marRight w:val="0"/>
                          <w:marTop w:val="0"/>
                          <w:marBottom w:val="0"/>
                          <w:divBdr>
                            <w:top w:val="single" w:sz="2" w:space="0" w:color="D9D9E3"/>
                            <w:left w:val="single" w:sz="2" w:space="0" w:color="D9D9E3"/>
                            <w:bottom w:val="single" w:sz="2" w:space="0" w:color="D9D9E3"/>
                            <w:right w:val="single" w:sz="2" w:space="0" w:color="D9D9E3"/>
                          </w:divBdr>
                          <w:divsChild>
                            <w:div w:id="593243614">
                              <w:marLeft w:val="0"/>
                              <w:marRight w:val="0"/>
                              <w:marTop w:val="0"/>
                              <w:marBottom w:val="0"/>
                              <w:divBdr>
                                <w:top w:val="single" w:sz="2" w:space="0" w:color="D9D9E3"/>
                                <w:left w:val="single" w:sz="2" w:space="0" w:color="D9D9E3"/>
                                <w:bottom w:val="single" w:sz="2" w:space="0" w:color="D9D9E3"/>
                                <w:right w:val="single" w:sz="2" w:space="0" w:color="D9D9E3"/>
                              </w:divBdr>
                              <w:divsChild>
                                <w:div w:id="1856725026">
                                  <w:marLeft w:val="0"/>
                                  <w:marRight w:val="0"/>
                                  <w:marTop w:val="0"/>
                                  <w:marBottom w:val="0"/>
                                  <w:divBdr>
                                    <w:top w:val="single" w:sz="2" w:space="0" w:color="D9D9E3"/>
                                    <w:left w:val="single" w:sz="2" w:space="0" w:color="D9D9E3"/>
                                    <w:bottom w:val="single" w:sz="2" w:space="0" w:color="D9D9E3"/>
                                    <w:right w:val="single" w:sz="2" w:space="0" w:color="D9D9E3"/>
                                  </w:divBdr>
                                  <w:divsChild>
                                    <w:div w:id="598177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9841533">
          <w:marLeft w:val="0"/>
          <w:marRight w:val="0"/>
          <w:marTop w:val="0"/>
          <w:marBottom w:val="0"/>
          <w:divBdr>
            <w:top w:val="single" w:sz="2" w:space="0" w:color="D9D9E3"/>
            <w:left w:val="single" w:sz="2" w:space="0" w:color="D9D9E3"/>
            <w:bottom w:val="single" w:sz="2" w:space="0" w:color="D9D9E3"/>
            <w:right w:val="single" w:sz="2" w:space="0" w:color="D9D9E3"/>
          </w:divBdr>
          <w:divsChild>
            <w:div w:id="728113435">
              <w:marLeft w:val="0"/>
              <w:marRight w:val="0"/>
              <w:marTop w:val="100"/>
              <w:marBottom w:val="100"/>
              <w:divBdr>
                <w:top w:val="single" w:sz="2" w:space="0" w:color="D9D9E3"/>
                <w:left w:val="single" w:sz="2" w:space="0" w:color="D9D9E3"/>
                <w:bottom w:val="single" w:sz="2" w:space="0" w:color="D9D9E3"/>
                <w:right w:val="single" w:sz="2" w:space="0" w:color="D9D9E3"/>
              </w:divBdr>
              <w:divsChild>
                <w:div w:id="288629977">
                  <w:marLeft w:val="0"/>
                  <w:marRight w:val="0"/>
                  <w:marTop w:val="0"/>
                  <w:marBottom w:val="0"/>
                  <w:divBdr>
                    <w:top w:val="single" w:sz="2" w:space="0" w:color="D9D9E3"/>
                    <w:left w:val="single" w:sz="2" w:space="0" w:color="D9D9E3"/>
                    <w:bottom w:val="single" w:sz="2" w:space="0" w:color="D9D9E3"/>
                    <w:right w:val="single" w:sz="2" w:space="0" w:color="D9D9E3"/>
                  </w:divBdr>
                  <w:divsChild>
                    <w:div w:id="1643342702">
                      <w:marLeft w:val="0"/>
                      <w:marRight w:val="0"/>
                      <w:marTop w:val="0"/>
                      <w:marBottom w:val="0"/>
                      <w:divBdr>
                        <w:top w:val="single" w:sz="2" w:space="0" w:color="D9D9E3"/>
                        <w:left w:val="single" w:sz="2" w:space="0" w:color="D9D9E3"/>
                        <w:bottom w:val="single" w:sz="2" w:space="0" w:color="D9D9E3"/>
                        <w:right w:val="single" w:sz="2" w:space="0" w:color="D9D9E3"/>
                      </w:divBdr>
                      <w:divsChild>
                        <w:div w:id="835651173">
                          <w:marLeft w:val="0"/>
                          <w:marRight w:val="0"/>
                          <w:marTop w:val="0"/>
                          <w:marBottom w:val="0"/>
                          <w:divBdr>
                            <w:top w:val="single" w:sz="2" w:space="0" w:color="D9D9E3"/>
                            <w:left w:val="single" w:sz="2" w:space="0" w:color="D9D9E3"/>
                            <w:bottom w:val="single" w:sz="2" w:space="0" w:color="D9D9E3"/>
                            <w:right w:val="single" w:sz="2" w:space="0" w:color="D9D9E3"/>
                          </w:divBdr>
                          <w:divsChild>
                            <w:div w:id="816189806">
                              <w:marLeft w:val="0"/>
                              <w:marRight w:val="0"/>
                              <w:marTop w:val="0"/>
                              <w:marBottom w:val="0"/>
                              <w:divBdr>
                                <w:top w:val="single" w:sz="2" w:space="0" w:color="D9D9E3"/>
                                <w:left w:val="single" w:sz="2" w:space="0" w:color="D9D9E3"/>
                                <w:bottom w:val="single" w:sz="2" w:space="0" w:color="D9D9E3"/>
                                <w:right w:val="single" w:sz="2" w:space="0" w:color="D9D9E3"/>
                              </w:divBdr>
                              <w:divsChild>
                                <w:div w:id="631254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0511015">
      <w:bodyDiv w:val="1"/>
      <w:marLeft w:val="0"/>
      <w:marRight w:val="0"/>
      <w:marTop w:val="0"/>
      <w:marBottom w:val="0"/>
      <w:divBdr>
        <w:top w:val="none" w:sz="0" w:space="0" w:color="auto"/>
        <w:left w:val="none" w:sz="0" w:space="0" w:color="auto"/>
        <w:bottom w:val="none" w:sz="0" w:space="0" w:color="auto"/>
        <w:right w:val="none" w:sz="0" w:space="0" w:color="auto"/>
      </w:divBdr>
      <w:divsChild>
        <w:div w:id="205069193">
          <w:marLeft w:val="0"/>
          <w:marRight w:val="0"/>
          <w:marTop w:val="0"/>
          <w:marBottom w:val="0"/>
          <w:divBdr>
            <w:top w:val="single" w:sz="2" w:space="0" w:color="D9D9E3"/>
            <w:left w:val="single" w:sz="2" w:space="0" w:color="D9D9E3"/>
            <w:bottom w:val="single" w:sz="2" w:space="0" w:color="D9D9E3"/>
            <w:right w:val="single" w:sz="2" w:space="0" w:color="D9D9E3"/>
          </w:divBdr>
          <w:divsChild>
            <w:div w:id="203457141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1900339">
                  <w:marLeft w:val="0"/>
                  <w:marRight w:val="0"/>
                  <w:marTop w:val="0"/>
                  <w:marBottom w:val="0"/>
                  <w:divBdr>
                    <w:top w:val="single" w:sz="2" w:space="0" w:color="D9D9E3"/>
                    <w:left w:val="single" w:sz="2" w:space="0" w:color="D9D9E3"/>
                    <w:bottom w:val="single" w:sz="2" w:space="0" w:color="D9D9E3"/>
                    <w:right w:val="single" w:sz="2" w:space="0" w:color="D9D9E3"/>
                  </w:divBdr>
                  <w:divsChild>
                    <w:div w:id="2084717412">
                      <w:marLeft w:val="0"/>
                      <w:marRight w:val="0"/>
                      <w:marTop w:val="0"/>
                      <w:marBottom w:val="0"/>
                      <w:divBdr>
                        <w:top w:val="single" w:sz="2" w:space="0" w:color="D9D9E3"/>
                        <w:left w:val="single" w:sz="2" w:space="0" w:color="D9D9E3"/>
                        <w:bottom w:val="single" w:sz="2" w:space="0" w:color="D9D9E3"/>
                        <w:right w:val="single" w:sz="2" w:space="0" w:color="D9D9E3"/>
                      </w:divBdr>
                      <w:divsChild>
                        <w:div w:id="1361280596">
                          <w:marLeft w:val="0"/>
                          <w:marRight w:val="0"/>
                          <w:marTop w:val="0"/>
                          <w:marBottom w:val="0"/>
                          <w:divBdr>
                            <w:top w:val="single" w:sz="2" w:space="0" w:color="D9D9E3"/>
                            <w:left w:val="single" w:sz="2" w:space="0" w:color="D9D9E3"/>
                            <w:bottom w:val="single" w:sz="2" w:space="0" w:color="D9D9E3"/>
                            <w:right w:val="single" w:sz="2" w:space="0" w:color="D9D9E3"/>
                          </w:divBdr>
                          <w:divsChild>
                            <w:div w:id="1464155279">
                              <w:marLeft w:val="0"/>
                              <w:marRight w:val="0"/>
                              <w:marTop w:val="0"/>
                              <w:marBottom w:val="0"/>
                              <w:divBdr>
                                <w:top w:val="single" w:sz="2" w:space="0" w:color="D9D9E3"/>
                                <w:left w:val="single" w:sz="2" w:space="0" w:color="D9D9E3"/>
                                <w:bottom w:val="single" w:sz="2" w:space="0" w:color="D9D9E3"/>
                                <w:right w:val="single" w:sz="2" w:space="0" w:color="D9D9E3"/>
                              </w:divBdr>
                              <w:divsChild>
                                <w:div w:id="1041787116">
                                  <w:marLeft w:val="0"/>
                                  <w:marRight w:val="0"/>
                                  <w:marTop w:val="0"/>
                                  <w:marBottom w:val="0"/>
                                  <w:divBdr>
                                    <w:top w:val="single" w:sz="2" w:space="0" w:color="D9D9E3"/>
                                    <w:left w:val="single" w:sz="2" w:space="0" w:color="D9D9E3"/>
                                    <w:bottom w:val="single" w:sz="2" w:space="0" w:color="D9D9E3"/>
                                    <w:right w:val="single" w:sz="2" w:space="0" w:color="D9D9E3"/>
                                  </w:divBdr>
                                  <w:divsChild>
                                    <w:div w:id="756094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553701">
          <w:marLeft w:val="0"/>
          <w:marRight w:val="0"/>
          <w:marTop w:val="0"/>
          <w:marBottom w:val="0"/>
          <w:divBdr>
            <w:top w:val="single" w:sz="2" w:space="0" w:color="D9D9E3"/>
            <w:left w:val="single" w:sz="2" w:space="0" w:color="D9D9E3"/>
            <w:bottom w:val="single" w:sz="2" w:space="0" w:color="D9D9E3"/>
            <w:right w:val="single" w:sz="2" w:space="0" w:color="D9D9E3"/>
          </w:divBdr>
          <w:divsChild>
            <w:div w:id="21066569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072257">
                  <w:marLeft w:val="0"/>
                  <w:marRight w:val="0"/>
                  <w:marTop w:val="0"/>
                  <w:marBottom w:val="0"/>
                  <w:divBdr>
                    <w:top w:val="single" w:sz="2" w:space="0" w:color="D9D9E3"/>
                    <w:left w:val="single" w:sz="2" w:space="0" w:color="D9D9E3"/>
                    <w:bottom w:val="single" w:sz="2" w:space="0" w:color="D9D9E3"/>
                    <w:right w:val="single" w:sz="2" w:space="0" w:color="D9D9E3"/>
                  </w:divBdr>
                  <w:divsChild>
                    <w:div w:id="1823161401">
                      <w:marLeft w:val="0"/>
                      <w:marRight w:val="0"/>
                      <w:marTop w:val="0"/>
                      <w:marBottom w:val="0"/>
                      <w:divBdr>
                        <w:top w:val="single" w:sz="2" w:space="0" w:color="D9D9E3"/>
                        <w:left w:val="single" w:sz="2" w:space="0" w:color="D9D9E3"/>
                        <w:bottom w:val="single" w:sz="2" w:space="0" w:color="D9D9E3"/>
                        <w:right w:val="single" w:sz="2" w:space="0" w:color="D9D9E3"/>
                      </w:divBdr>
                      <w:divsChild>
                        <w:div w:id="1722827113">
                          <w:marLeft w:val="0"/>
                          <w:marRight w:val="0"/>
                          <w:marTop w:val="0"/>
                          <w:marBottom w:val="0"/>
                          <w:divBdr>
                            <w:top w:val="single" w:sz="2" w:space="0" w:color="D9D9E3"/>
                            <w:left w:val="single" w:sz="2" w:space="0" w:color="D9D9E3"/>
                            <w:bottom w:val="single" w:sz="2" w:space="0" w:color="D9D9E3"/>
                            <w:right w:val="single" w:sz="2" w:space="0" w:color="D9D9E3"/>
                          </w:divBdr>
                          <w:divsChild>
                            <w:div w:id="137697371">
                              <w:marLeft w:val="0"/>
                              <w:marRight w:val="0"/>
                              <w:marTop w:val="0"/>
                              <w:marBottom w:val="0"/>
                              <w:divBdr>
                                <w:top w:val="single" w:sz="2" w:space="0" w:color="D9D9E3"/>
                                <w:left w:val="single" w:sz="2" w:space="0" w:color="D9D9E3"/>
                                <w:bottom w:val="single" w:sz="2" w:space="0" w:color="D9D9E3"/>
                                <w:right w:val="single" w:sz="2" w:space="0" w:color="D9D9E3"/>
                              </w:divBdr>
                              <w:divsChild>
                                <w:div w:id="1778788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038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hyperlink" Target="https://dictionary.cambridge.org/dictionary/english/belong" TargetMode="External"/><Relationship Id="rId39" Type="http://schemas.openxmlformats.org/officeDocument/2006/relationships/theme" Target="theme/theme1.xml"/><Relationship Id="rId21" Type="http://schemas.openxmlformats.org/officeDocument/2006/relationships/image" Target="media/image10.jpeg"/><Relationship Id="rId34" Type="http://schemas.openxmlformats.org/officeDocument/2006/relationships/hyperlink" Target="https://hwb.gov.wales/curriculum-for-wales/languages-literacy-and-communication/"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www.iwa.wales/agenda/2019/08/belonging-to-wales-a-place-worth-fighting-for/" TargetMode="External"/><Relationship Id="rId33" Type="http://schemas.openxmlformats.org/officeDocument/2006/relationships/hyperlink" Target="https://hwb.gov.wales/curriculum-for-wales/humanitie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hyperlink" Target="https://museum.wales/learning/activity/359/Cynefin---our-Wal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hyperlink" Target="https://www.twinkl.co.uk/resource/wl-t-t-197-estate-agents-role-play-pack-welsh" TargetMode="External"/><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1.png"/><Relationship Id="rId28" Type="http://schemas.openxmlformats.org/officeDocument/2006/relationships/hyperlink" Target="https://www.youtube.com/watch?v=MgnZpMbLh8c" TargetMode="External"/><Relationship Id="rId36" Type="http://schemas.openxmlformats.org/officeDocument/2006/relationships/hyperlink" Target="https://files.eric.ed.gov/fulltext/EJ1158258.pdf" TargetMode="Externa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hyperlink" Target="https://www.southwalesargus.co.uk/news/23203614.illegal-speak-welsh-schools---history-welsh-no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museum.wales/learning/activity/401/Virtual-Tour-of-Rhyd-y-car-Homes-through-Time-/" TargetMode="External"/><Relationship Id="rId27" Type="http://schemas.openxmlformats.org/officeDocument/2006/relationships/hyperlink" Target="https://www-tandfonline-com.ezproxy.uwtsd.ac.uk/doi/epdf/10.1080/00167487.2019.12094058?needAccess=true" TargetMode="External"/><Relationship Id="rId30" Type="http://schemas.openxmlformats.org/officeDocument/2006/relationships/hyperlink" Target="https://artsandculture.google.com/story/GwWhwQqgrbN8mA" TargetMode="External"/><Relationship Id="rId35" Type="http://schemas.openxmlformats.org/officeDocument/2006/relationships/hyperlink" Target="https://hwb.gov.wales/api/storage/075c1fa4-4f3b-452f-9656-70abe3779804/48543_siarter_e_merged.pdf" TargetMode="External"/><Relationship Id="rId8" Type="http://schemas.openxmlformats.org/officeDocument/2006/relationships/settings" Target="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rswilliams/Library/Containers/com.microsoft.Word/Data/Library/Application%20Support/Microsoft/Office/16.0/DTS/en-GB%7b89FBBDBB-21B8-384F-89E2-58C9CBFC214A%7d/%7b25A778CE-6519-424F-A175-06763F6C5452%7dtf10002071.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2.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3.xml><?xml version="1.0" encoding="utf-8"?>
<ds:datastoreItem xmlns:ds="http://schemas.openxmlformats.org/officeDocument/2006/customXml" ds:itemID="{57B539C9-F23F-498D-8FB5-26EC05F8DFD4}">
  <ds:schemaRefs>
    <ds:schemaRef ds:uri="http://schemas.openxmlformats.org/officeDocument/2006/bibliography"/>
  </ds:schemaRefs>
</ds:datastoreItem>
</file>

<file path=customXml/itemProps4.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5.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95</TotalTime>
  <Pages>19</Pages>
  <Words>3256</Words>
  <Characters>14654</Characters>
  <Application>Microsoft Office Word</Application>
  <DocSecurity>0</DocSecurity>
  <Lines>814</Lines>
  <Paragraphs>484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 WILLIAMS (Terrace Road Primary School)</cp:lastModifiedBy>
  <cp:revision>13</cp:revision>
  <cp:lastPrinted>2024-01-06T22:23:00Z</cp:lastPrinted>
  <dcterms:created xsi:type="dcterms:W3CDTF">2024-01-06T22:23:00Z</dcterms:created>
  <dcterms:modified xsi:type="dcterms:W3CDTF">2024-01-07T19:01:00Z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