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55A7E" w14:textId="77777777" w:rsidR="004949AD" w:rsidRPr="005175DB" w:rsidRDefault="004949AD" w:rsidP="004949AD">
      <w:pPr>
        <w:spacing w:before="212"/>
        <w:rPr>
          <w:rFonts w:ascii="Arial" w:hAnsi="Arial" w:cs="Arial"/>
          <w:sz w:val="48"/>
          <w:szCs w:val="48"/>
        </w:rPr>
      </w:pPr>
      <w:r w:rsidRPr="166ABB76">
        <w:rPr>
          <w:rFonts w:ascii="Arial" w:hAnsi="Arial" w:cs="Arial"/>
          <w:b/>
          <w:bCs/>
          <w:sz w:val="48"/>
          <w:szCs w:val="48"/>
        </w:rPr>
        <w:t xml:space="preserve">Module Name: </w:t>
      </w:r>
      <w:r>
        <w:rPr>
          <w:rFonts w:ascii="Arial" w:hAnsi="Arial" w:cs="Arial"/>
          <w:sz w:val="48"/>
          <w:szCs w:val="48"/>
        </w:rPr>
        <w:t>Academic Skills in the Digital Era</w:t>
      </w:r>
    </w:p>
    <w:p w14:paraId="4A4D5C27" w14:textId="77777777" w:rsidR="004949AD" w:rsidRPr="004B31F1" w:rsidRDefault="004949AD" w:rsidP="004949AD">
      <w:pPr>
        <w:spacing w:before="212"/>
        <w:rPr>
          <w:rFonts w:ascii="Arial" w:hAnsi="Arial" w:cs="Arial"/>
          <w:b/>
          <w:bCs/>
          <w:sz w:val="48"/>
          <w:szCs w:val="48"/>
        </w:rPr>
      </w:pPr>
      <w:r w:rsidRPr="004B31F1">
        <w:rPr>
          <w:rFonts w:ascii="Arial" w:hAnsi="Arial" w:cs="Arial"/>
          <w:b/>
          <w:bCs/>
          <w:sz w:val="48"/>
          <w:szCs w:val="48"/>
        </w:rPr>
        <w:t xml:space="preserve">Module Code:  </w:t>
      </w:r>
      <w:r w:rsidRPr="005175DB">
        <w:rPr>
          <w:rFonts w:ascii="Arial" w:hAnsi="Arial" w:cs="Arial"/>
          <w:sz w:val="48"/>
          <w:szCs w:val="48"/>
        </w:rPr>
        <w:t>BMSW4013</w:t>
      </w:r>
    </w:p>
    <w:p w14:paraId="14D52FD8" w14:textId="77777777" w:rsidR="004949AD" w:rsidRDefault="004949AD" w:rsidP="004949AD">
      <w:pPr>
        <w:spacing w:before="212"/>
        <w:rPr>
          <w:rFonts w:ascii="Arial" w:hAnsi="Arial" w:cs="Arial"/>
          <w:b/>
          <w:bCs/>
          <w:sz w:val="48"/>
          <w:szCs w:val="48"/>
        </w:rPr>
      </w:pPr>
      <w:r w:rsidRPr="004B31F1">
        <w:rPr>
          <w:rFonts w:ascii="Arial" w:hAnsi="Arial" w:cs="Arial"/>
          <w:b/>
          <w:bCs/>
          <w:sz w:val="48"/>
          <w:szCs w:val="48"/>
        </w:rPr>
        <w:t>Assignment Name:</w:t>
      </w:r>
      <w:r>
        <w:rPr>
          <w:rFonts w:ascii="Arial" w:hAnsi="Arial" w:cs="Arial"/>
          <w:b/>
          <w:bCs/>
          <w:sz w:val="48"/>
          <w:szCs w:val="48"/>
        </w:rPr>
        <w:t xml:space="preserve"> </w:t>
      </w:r>
      <w:r w:rsidRPr="004A5959">
        <w:rPr>
          <w:rFonts w:ascii="Arial" w:hAnsi="Arial" w:cs="Arial"/>
          <w:sz w:val="48"/>
          <w:szCs w:val="48"/>
        </w:rPr>
        <w:t>The Future of AI-Assisted Writing: Supporting or Stifling Creativity?</w:t>
      </w:r>
    </w:p>
    <w:p w14:paraId="5199259E" w14:textId="77777777" w:rsidR="004949AD" w:rsidRPr="004B31F1" w:rsidRDefault="004949AD" w:rsidP="004949AD">
      <w:pPr>
        <w:spacing w:before="3"/>
        <w:rPr>
          <w:rFonts w:ascii="Arial" w:hAnsi="Arial" w:cs="Arial"/>
          <w:b/>
          <w:sz w:val="48"/>
          <w:szCs w:val="48"/>
        </w:rPr>
      </w:pPr>
      <w:r w:rsidRPr="004B31F1">
        <w:rPr>
          <w:rFonts w:ascii="Arial" w:hAnsi="Arial" w:cs="Arial"/>
          <w:b/>
          <w:sz w:val="48"/>
          <w:szCs w:val="48"/>
        </w:rPr>
        <w:t>Student Name:</w:t>
      </w:r>
      <w:r>
        <w:rPr>
          <w:rFonts w:ascii="Arial" w:hAnsi="Arial" w:cs="Arial"/>
          <w:b/>
          <w:sz w:val="48"/>
          <w:szCs w:val="48"/>
        </w:rPr>
        <w:t xml:space="preserve"> </w:t>
      </w:r>
      <w:proofErr w:type="spellStart"/>
      <w:r w:rsidRPr="004949AD">
        <w:rPr>
          <w:rFonts w:ascii="Arial" w:hAnsi="Arial" w:cs="Arial"/>
          <w:bCs/>
          <w:sz w:val="48"/>
          <w:szCs w:val="48"/>
        </w:rPr>
        <w:t>Mirovaldo</w:t>
      </w:r>
      <w:proofErr w:type="spellEnd"/>
      <w:r w:rsidRPr="004949AD">
        <w:rPr>
          <w:rFonts w:ascii="Arial" w:hAnsi="Arial" w:cs="Arial"/>
          <w:bCs/>
          <w:sz w:val="48"/>
          <w:szCs w:val="48"/>
        </w:rPr>
        <w:t xml:space="preserve"> </w:t>
      </w:r>
      <w:proofErr w:type="spellStart"/>
      <w:r w:rsidRPr="004949AD">
        <w:rPr>
          <w:rFonts w:ascii="Arial" w:hAnsi="Arial" w:cs="Arial"/>
          <w:bCs/>
          <w:sz w:val="48"/>
          <w:szCs w:val="48"/>
        </w:rPr>
        <w:t>Danfa</w:t>
      </w:r>
      <w:proofErr w:type="spellEnd"/>
    </w:p>
    <w:p w14:paraId="7B45086B" w14:textId="77777777" w:rsidR="004949AD" w:rsidRPr="004949AD" w:rsidRDefault="004949AD" w:rsidP="004949AD">
      <w:pPr>
        <w:spacing w:before="3"/>
        <w:rPr>
          <w:rFonts w:ascii="Arial" w:hAnsi="Arial" w:cs="Arial"/>
          <w:bCs/>
          <w:sz w:val="48"/>
          <w:szCs w:val="48"/>
        </w:rPr>
      </w:pPr>
      <w:r w:rsidRPr="004B31F1">
        <w:rPr>
          <w:rFonts w:ascii="Arial" w:hAnsi="Arial" w:cs="Arial"/>
          <w:b/>
          <w:sz w:val="48"/>
          <w:szCs w:val="48"/>
        </w:rPr>
        <w:t>Student Number:</w:t>
      </w:r>
      <w:r w:rsidRPr="004949AD">
        <w:rPr>
          <w:rFonts w:ascii="Source Sans Pro" w:hAnsi="Source Sans Pro"/>
          <w:color w:val="242130"/>
          <w:sz w:val="21"/>
          <w:szCs w:val="21"/>
          <w:shd w:val="clear" w:color="auto" w:fill="FFFFFF"/>
        </w:rPr>
        <w:t xml:space="preserve"> </w:t>
      </w:r>
      <w:r w:rsidRPr="004949AD">
        <w:rPr>
          <w:rFonts w:ascii="Arial" w:hAnsi="Arial" w:cs="Arial"/>
          <w:bCs/>
          <w:sz w:val="48"/>
          <w:szCs w:val="48"/>
        </w:rPr>
        <w:t>2435826</w:t>
      </w:r>
    </w:p>
    <w:p w14:paraId="2260F1E6" w14:textId="77777777" w:rsidR="004949AD" w:rsidRPr="004B31F1" w:rsidRDefault="004949AD" w:rsidP="004949AD">
      <w:pPr>
        <w:rPr>
          <w:rFonts w:ascii="Arial" w:hAnsi="Arial" w:cs="Arial"/>
          <w:b/>
          <w:sz w:val="48"/>
          <w:szCs w:val="48"/>
        </w:rPr>
      </w:pPr>
      <w:r w:rsidRPr="004B31F1">
        <w:rPr>
          <w:rFonts w:ascii="Arial" w:hAnsi="Arial" w:cs="Arial"/>
          <w:b/>
          <w:sz w:val="48"/>
          <w:szCs w:val="48"/>
        </w:rPr>
        <w:t>Lecturer:</w:t>
      </w:r>
      <w:r>
        <w:rPr>
          <w:rFonts w:ascii="Arial" w:hAnsi="Arial" w:cs="Arial"/>
          <w:b/>
          <w:sz w:val="48"/>
          <w:szCs w:val="48"/>
        </w:rPr>
        <w:t xml:space="preserve"> </w:t>
      </w:r>
      <w:r>
        <w:rPr>
          <w:rFonts w:ascii="Arial" w:hAnsi="Arial" w:cs="Arial"/>
          <w:bCs/>
          <w:sz w:val="48"/>
          <w:szCs w:val="48"/>
        </w:rPr>
        <w:t>Scott James</w:t>
      </w:r>
      <w:r w:rsidRPr="004B31F1">
        <w:rPr>
          <w:rFonts w:ascii="Arial" w:hAnsi="Arial" w:cs="Arial"/>
          <w:b/>
          <w:sz w:val="48"/>
          <w:szCs w:val="48"/>
        </w:rPr>
        <w:br/>
      </w:r>
    </w:p>
    <w:p w14:paraId="7C2CD626" w14:textId="77777777" w:rsidR="00337F3E" w:rsidRDefault="00337F3E"/>
    <w:p w14:paraId="5F206896" w14:textId="77777777" w:rsidR="004949AD" w:rsidRDefault="004949AD"/>
    <w:p w14:paraId="79593B33" w14:textId="77777777" w:rsidR="004949AD" w:rsidRDefault="004949AD"/>
    <w:p w14:paraId="6F410544" w14:textId="77777777" w:rsidR="004949AD" w:rsidRDefault="004949AD"/>
    <w:p w14:paraId="2C73F791" w14:textId="77777777" w:rsidR="004949AD" w:rsidRDefault="004949AD"/>
    <w:p w14:paraId="77ED44DF" w14:textId="77777777" w:rsidR="004949AD" w:rsidRDefault="004949AD"/>
    <w:p w14:paraId="64781EFD" w14:textId="77777777" w:rsidR="004949AD" w:rsidRDefault="004949AD"/>
    <w:p w14:paraId="6F49B30A" w14:textId="77777777" w:rsidR="004949AD" w:rsidRDefault="004949AD"/>
    <w:p w14:paraId="79666C62" w14:textId="77777777" w:rsidR="004949AD" w:rsidRDefault="004949AD"/>
    <w:p w14:paraId="6958DF10" w14:textId="77777777" w:rsidR="004949AD" w:rsidRDefault="004949AD"/>
    <w:p w14:paraId="11726592" w14:textId="77777777" w:rsidR="004949AD" w:rsidRDefault="004949AD"/>
    <w:p w14:paraId="6CAF5612" w14:textId="77777777" w:rsidR="004949AD" w:rsidRDefault="004949AD"/>
    <w:p w14:paraId="1D85EE0C" w14:textId="77777777" w:rsidR="004949AD" w:rsidRDefault="004949AD"/>
    <w:p w14:paraId="3609FF6D" w14:textId="77777777" w:rsidR="004949AD" w:rsidRDefault="004949AD" w:rsidP="004949AD">
      <w:pPr>
        <w:rPr>
          <w:sz w:val="52"/>
          <w:szCs w:val="52"/>
        </w:rPr>
      </w:pPr>
      <w:r w:rsidRPr="004949AD">
        <w:rPr>
          <w:sz w:val="52"/>
          <w:szCs w:val="52"/>
        </w:rPr>
        <w:lastRenderedPageBreak/>
        <w:t>1. A description</w:t>
      </w:r>
    </w:p>
    <w:p w14:paraId="3898D3DC" w14:textId="77777777" w:rsidR="004949AD" w:rsidRPr="004949AD" w:rsidRDefault="004949AD" w:rsidP="004949AD">
      <w:r w:rsidRPr="004949AD">
        <w:br/>
        <w:t>The start of a journey that pushed me in ways I had never before encountered was during my first semester of college. My personal development, particularly in the areas of time management, digital literacy, and academic achievement, is critically examined in this paper using Gibbs' Reflective Cycle (1988). The move to university life was thrilling but challenging because I had to get used to new learning environments, a more independent approach to learning, and unfamiliar digital platforms and technologies.</w:t>
      </w:r>
      <w:r w:rsidRPr="004949AD">
        <w:br/>
        <w:t>I participated in a number of activities over the course of the semester that were designed to improve essential skills. These included peer collaboration activities, digital learning modules, academic writing courses, and PDP sessions on personal development planning. I was expected to manage many project deadlines, post on online forums, help with group presentations, and write essays with accurate references.</w:t>
      </w:r>
      <w:r w:rsidRPr="004949AD">
        <w:br/>
        <w:t>I underestimated the difficulties of university life at first. Despite my confidence in my capacity to learn, I soon came to the realization that university demands far more than just knowledge acquisition; it also demands sophisticated critical thought, digital fluency, self-discipline, and proactive participation. My understanding of these needs changed throughout the semester, which is discussed in the next sections.</w:t>
      </w:r>
      <w:r w:rsidRPr="004949AD">
        <w:br/>
      </w:r>
    </w:p>
    <w:p w14:paraId="5A0481E7" w14:textId="77777777" w:rsidR="004949AD" w:rsidRPr="004949AD" w:rsidRDefault="004949AD" w:rsidP="004949AD">
      <w:pPr>
        <w:rPr>
          <w:sz w:val="52"/>
          <w:szCs w:val="52"/>
        </w:rPr>
      </w:pPr>
      <w:r w:rsidRPr="004949AD">
        <w:rPr>
          <w:sz w:val="52"/>
          <w:szCs w:val="52"/>
        </w:rPr>
        <w:t>2. Emotions</w:t>
      </w:r>
    </w:p>
    <w:p w14:paraId="79F852BB" w14:textId="77777777" w:rsidR="004949AD" w:rsidRPr="004949AD" w:rsidRDefault="004949AD" w:rsidP="004949AD">
      <w:r w:rsidRPr="004949AD">
        <w:br/>
        <w:t>My feelings were a combination of thrill and worry at the beginning of the term. I was excited to learn a topic that I was passionate about, but I also had doubts about my academic and technological preparedness. I felt overwhelmed by the amount of work and wasn't sure how to prioritize assignments, utilize the university's digital platforms, or even make my way through the library's online system.</w:t>
      </w:r>
      <w:r w:rsidRPr="004949AD">
        <w:br/>
        <w:t>When I first started attending lectures and seminars, I frequently felt intimidated, especially if other students seemed more comfortable using academic language or citation methods. When I turned in my first assignment, I was overcome by the fear of failing. I was unsure if I had used reputable resources, followed the Harvard referencing style correctly, or organized the article well.</w:t>
      </w:r>
      <w:r w:rsidRPr="004949AD">
        <w:br/>
        <w:t xml:space="preserve">But as I attended workshops and one-on-one lessons and sought assistance from the academic skills </w:t>
      </w:r>
      <w:proofErr w:type="spellStart"/>
      <w:r w:rsidRPr="004949AD">
        <w:t>center</w:t>
      </w:r>
      <w:proofErr w:type="spellEnd"/>
      <w:r w:rsidRPr="004949AD">
        <w:t>, my emotions started to change. Positive feedback from lecturers helped me believe that errors are a normal part of learning, and I began to have more faith in my skills. I felt more in charge by the middle of the semester, and by the conclusion of the term, I was happy with the advancement I had made, even if I knew there was still room for improvement.</w:t>
      </w:r>
      <w:r w:rsidRPr="004949AD">
        <w:br/>
      </w:r>
      <w:r w:rsidRPr="004949AD">
        <w:lastRenderedPageBreak/>
        <w:br/>
      </w:r>
    </w:p>
    <w:p w14:paraId="468ACBA4" w14:textId="77777777" w:rsidR="004949AD" w:rsidRDefault="004949AD" w:rsidP="004949AD">
      <w:pPr>
        <w:rPr>
          <w:sz w:val="52"/>
          <w:szCs w:val="52"/>
        </w:rPr>
      </w:pPr>
      <w:r w:rsidRPr="004949AD">
        <w:rPr>
          <w:sz w:val="52"/>
          <w:szCs w:val="52"/>
        </w:rPr>
        <w:t>3. Assessment</w:t>
      </w:r>
    </w:p>
    <w:p w14:paraId="55B32838" w14:textId="77777777" w:rsidR="004949AD" w:rsidRPr="004949AD" w:rsidRDefault="004949AD" w:rsidP="004949AD">
      <w:r w:rsidRPr="004949AD">
        <w:br/>
        <w:t>In retrospect, certain elements of my experience stand out as both beneficial and growth-oriented possibilities.</w:t>
      </w:r>
      <w:r w:rsidRPr="004949AD">
        <w:br/>
        <w:t>Good Experiences:</w:t>
      </w:r>
      <w:r w:rsidRPr="004949AD">
        <w:br/>
        <w:t>Academic Workshops: The institution held informative workshops on essay writing, critical text analysis, and citation software use. My writing assignments improved significantly in quality as a result of these sessions.</w:t>
      </w:r>
      <w:r w:rsidRPr="004949AD">
        <w:br/>
        <w:t>Digital Tools: It was beneficial to learn how to utilize the virtual learning environment (VLE), cite software like Zotero, and use collaboration tools like Microsoft Teams. I started to understand how digital platforms might simplify my work and make research easier.</w:t>
      </w:r>
      <w:r w:rsidRPr="004949AD">
        <w:br/>
        <w:t xml:space="preserve">Support Services: The presence of peer mentors and academic </w:t>
      </w:r>
      <w:proofErr w:type="spellStart"/>
      <w:r w:rsidRPr="004949AD">
        <w:t>counselors</w:t>
      </w:r>
      <w:proofErr w:type="spellEnd"/>
      <w:r w:rsidRPr="004949AD">
        <w:t xml:space="preserve"> fostered a sense of community and gave comfort. It gave me peace of mind during difficult times knowing that assistance was available if I needed it.</w:t>
      </w:r>
      <w:r w:rsidRPr="004949AD">
        <w:br/>
        <w:t>Difficulties:</w:t>
      </w:r>
      <w:r w:rsidRPr="004949AD">
        <w:br/>
        <w:t>Time Management: Juggling several deadlines while juggling schoolwork with part-time job and personal obligations was difficult. Sometimes, I didn't give myself enough time to proofread, or I turned in my work at the last minute.</w:t>
      </w:r>
      <w:r w:rsidRPr="004949AD">
        <w:br/>
        <w:t>Gaps in Digital Literacy: I was unfamiliar with online collaboration platforms, citation software, and academic databases, despite having some prior knowledge of fundamental digital tools. I frequently had to devote more time to learning how to utilize these tools effectively.</w:t>
      </w:r>
      <w:r w:rsidRPr="004949AD">
        <w:br/>
        <w:t>My early assignments showed that I needed more confidence in my writing skills, such as using academic conventions like organizing ideas, combining resources, and keeping an unbiased perspective.</w:t>
      </w:r>
      <w:r w:rsidRPr="004949AD">
        <w:br/>
        <w:t>Despite these difficulties, I discovered that every obstacle provided a chance for development. I was compelled to be more creative, flexible, and introspective by the experience of dealing with new tasks.</w:t>
      </w:r>
    </w:p>
    <w:p w14:paraId="551ADDC9" w14:textId="77777777" w:rsidR="004949AD" w:rsidRDefault="004949AD" w:rsidP="004949AD">
      <w:r w:rsidRPr="004949AD">
        <w:br/>
      </w:r>
    </w:p>
    <w:p w14:paraId="02BB4203" w14:textId="77777777" w:rsidR="004949AD" w:rsidRDefault="004949AD" w:rsidP="004949AD"/>
    <w:p w14:paraId="64E02655" w14:textId="77777777" w:rsidR="004949AD" w:rsidRDefault="004949AD" w:rsidP="004949AD"/>
    <w:p w14:paraId="062B8265" w14:textId="77777777" w:rsidR="004949AD" w:rsidRPr="004949AD" w:rsidRDefault="004949AD" w:rsidP="004949AD"/>
    <w:p w14:paraId="4E361C4E" w14:textId="77777777" w:rsidR="004949AD" w:rsidRDefault="004949AD" w:rsidP="004949AD">
      <w:pPr>
        <w:rPr>
          <w:sz w:val="52"/>
          <w:szCs w:val="52"/>
        </w:rPr>
      </w:pPr>
      <w:r w:rsidRPr="004949AD">
        <w:rPr>
          <w:sz w:val="52"/>
          <w:szCs w:val="52"/>
        </w:rPr>
        <w:lastRenderedPageBreak/>
        <w:t>4. Examination</w:t>
      </w:r>
    </w:p>
    <w:p w14:paraId="0CE8BE58" w14:textId="77777777" w:rsidR="004949AD" w:rsidRPr="004949AD" w:rsidRDefault="004949AD" w:rsidP="004949AD">
      <w:r w:rsidRPr="004949AD">
        <w:br/>
        <w:t xml:space="preserve">Applying Gibbs' (1988) reflective cycle to </w:t>
      </w:r>
      <w:proofErr w:type="spellStart"/>
      <w:r w:rsidRPr="004949AD">
        <w:t>analyze</w:t>
      </w:r>
      <w:proofErr w:type="spellEnd"/>
      <w:r w:rsidRPr="004949AD">
        <w:t xml:space="preserve"> my progress, it becomes evident that I made considerable strides in three key areas: academic proficiency, digital literacy, and time management.</w:t>
      </w:r>
      <w:r w:rsidRPr="004949AD">
        <w:br/>
      </w:r>
      <w:r w:rsidRPr="004949AD">
        <w:br/>
      </w:r>
    </w:p>
    <w:p w14:paraId="57DAFFEC" w14:textId="77777777" w:rsidR="004949AD" w:rsidRPr="004949AD" w:rsidRDefault="004949AD" w:rsidP="004949AD">
      <w:pPr>
        <w:rPr>
          <w:sz w:val="40"/>
          <w:szCs w:val="40"/>
        </w:rPr>
      </w:pPr>
      <w:r w:rsidRPr="004949AD">
        <w:rPr>
          <w:sz w:val="40"/>
          <w:szCs w:val="40"/>
        </w:rPr>
        <w:t>4.1 Academic Proficiency</w:t>
      </w:r>
    </w:p>
    <w:p w14:paraId="0798E54B" w14:textId="77777777" w:rsidR="004949AD" w:rsidRPr="004949AD" w:rsidRDefault="004949AD" w:rsidP="004949AD">
      <w:r w:rsidRPr="004949AD">
        <w:br/>
        <w:t>I first thought of essay writing as an exercise in description rather than analysis. I quickly learned that university-level writing requires a significantly more analytical and judgmental attitude. Cottrell (2019) defines critical thinking as the ability to question evidence, compare ideas, and make logical arguments—skills that I had not yet fully mastered.</w:t>
      </w:r>
      <w:r w:rsidRPr="004949AD">
        <w:br/>
        <w:t>I gained the ability to:</w:t>
      </w:r>
      <w:r w:rsidRPr="004949AD">
        <w:br/>
        <w:t>Use the PEEL (Point, Evidence, Explanation, Link) framework to arrange your arguments.</w:t>
      </w:r>
      <w:r w:rsidRPr="004949AD">
        <w:br/>
        <w:t>Support my claims with academic resources.</w:t>
      </w:r>
      <w:r w:rsidRPr="004949AD">
        <w:br/>
        <w:t xml:space="preserve">Use accurate quoting and </w:t>
      </w:r>
      <w:proofErr w:type="spellStart"/>
      <w:r w:rsidRPr="004949AD">
        <w:t>skillful</w:t>
      </w:r>
      <w:proofErr w:type="spellEnd"/>
      <w:r w:rsidRPr="004949AD">
        <w:t xml:space="preserve"> paraphrasing to prevent plagiarism.</w:t>
      </w:r>
      <w:r w:rsidRPr="004949AD">
        <w:br/>
        <w:t>Additionally, I gained greater proficiency with the Harvard referencing style, which at first appeared to be complex. At first, I made mistakes like using the wrong formatting or missing dates, but I was able to make great progress with the help of guides and citation software.</w:t>
      </w:r>
      <w:r w:rsidRPr="004949AD">
        <w:br/>
      </w:r>
      <w:r w:rsidRPr="004949AD">
        <w:br/>
      </w:r>
    </w:p>
    <w:p w14:paraId="0FA11895" w14:textId="77777777" w:rsidR="004949AD" w:rsidRDefault="004949AD" w:rsidP="004949AD">
      <w:pPr>
        <w:rPr>
          <w:sz w:val="40"/>
          <w:szCs w:val="40"/>
        </w:rPr>
      </w:pPr>
      <w:r w:rsidRPr="004949AD">
        <w:rPr>
          <w:sz w:val="40"/>
          <w:szCs w:val="40"/>
        </w:rPr>
        <w:t>4.2 Digital literacy</w:t>
      </w:r>
    </w:p>
    <w:p w14:paraId="3238D7A8" w14:textId="77777777" w:rsidR="004949AD" w:rsidRPr="004949AD" w:rsidRDefault="004949AD" w:rsidP="004949AD">
      <w:pPr>
        <w:rPr>
          <w:sz w:val="40"/>
          <w:szCs w:val="40"/>
        </w:rPr>
      </w:pPr>
      <w:r w:rsidRPr="004949AD">
        <w:br/>
        <w:t>I initially underestimated the significance of digital literacy at the start of the semester. According to the JISC Digital Capabilities Framework (2015), students should be able to use digital resources to efficiently locate, assess, and share information. I understood that success in higher education depends on more than just knowledge of the subject matter; it also depends on the ability to use digital platforms.</w:t>
      </w:r>
      <w:r w:rsidRPr="004949AD">
        <w:br/>
        <w:t>As time went on, I discovered how to:</w:t>
      </w:r>
      <w:r w:rsidRPr="004949AD">
        <w:br/>
        <w:t>Use the university's VLE to upload assignments, view lecture videos, and participate in discussion boards.</w:t>
      </w:r>
      <w:r w:rsidRPr="004949AD">
        <w:br/>
        <w:t>I utilized Zotero to organize my references, which increased accuracy and saved me time.</w:t>
      </w:r>
      <w:r w:rsidRPr="004949AD">
        <w:br/>
        <w:t>Use shared files on Google Drive and Microsoft Teams to work with classmates.</w:t>
      </w:r>
      <w:r w:rsidRPr="004949AD">
        <w:br/>
        <w:t xml:space="preserve">I also learned that digital literacy includes digital etiquette, which is the ability to communicate effectively and respectfully in online settings, which was particularly crucial </w:t>
      </w:r>
      <w:r w:rsidRPr="004949AD">
        <w:lastRenderedPageBreak/>
        <w:t>during group projects carried out from a distance.</w:t>
      </w:r>
      <w:r w:rsidRPr="004949AD">
        <w:br/>
      </w:r>
      <w:r w:rsidRPr="004949AD">
        <w:br/>
      </w:r>
    </w:p>
    <w:p w14:paraId="49B62577" w14:textId="77777777" w:rsidR="004949AD" w:rsidRDefault="004949AD" w:rsidP="004949AD">
      <w:pPr>
        <w:rPr>
          <w:sz w:val="40"/>
          <w:szCs w:val="40"/>
        </w:rPr>
      </w:pPr>
      <w:r w:rsidRPr="004949AD">
        <w:rPr>
          <w:sz w:val="40"/>
          <w:szCs w:val="40"/>
        </w:rPr>
        <w:t>4.3 Personal Organization and Time Management</w:t>
      </w:r>
    </w:p>
    <w:p w14:paraId="6BC83379" w14:textId="77777777" w:rsidR="004949AD" w:rsidRPr="004949AD" w:rsidRDefault="004949AD" w:rsidP="004949AD">
      <w:r w:rsidRPr="004949AD">
        <w:br/>
        <w:t>One of the most difficult things about the first semester was scheduling my time well. I was having trouble balancing classes, reading, homework, and family responsibilities. During a time management session, the Pomodoro Technique and Eisenhower Matrix were suggested, and I discovered that they both helped me boost my efficiency.</w:t>
      </w:r>
      <w:r w:rsidRPr="004949AD">
        <w:br/>
        <w:t>I started to use:</w:t>
      </w:r>
      <w:r w:rsidRPr="004949AD">
        <w:br/>
        <w:t>Use Google Calendar to set reminders for deadlines.</w:t>
      </w:r>
      <w:r w:rsidRPr="004949AD">
        <w:br/>
        <w:t>Use Trello to keep track of your progress on assignments and make to-do lists.</w:t>
      </w:r>
      <w:r w:rsidRPr="004949AD">
        <w:br/>
        <w:t>Weekly scheduling meetings to prioritize time for exercise, breaks, and school.</w:t>
      </w:r>
      <w:r w:rsidRPr="004949AD">
        <w:br/>
        <w:t>I was able to lessen my procrastination and gain a stronger feeling of control over my workload thanks to these strategies and tools. I've started to think like this, as Zimmerman (2002) points out that self-regulated learners manage and change their actions.</w:t>
      </w:r>
      <w:r w:rsidRPr="004949AD">
        <w:br/>
      </w:r>
      <w:r w:rsidRPr="004949AD">
        <w:br/>
      </w:r>
    </w:p>
    <w:p w14:paraId="7A6BA2B6" w14:textId="77777777" w:rsidR="004949AD" w:rsidRPr="004949AD" w:rsidRDefault="004949AD" w:rsidP="004949AD">
      <w:r w:rsidRPr="004949AD">
        <w:br/>
      </w:r>
    </w:p>
    <w:p w14:paraId="0E4E26C4" w14:textId="77777777" w:rsidR="004949AD" w:rsidRDefault="004949AD" w:rsidP="004949AD">
      <w:pPr>
        <w:rPr>
          <w:sz w:val="40"/>
          <w:szCs w:val="40"/>
        </w:rPr>
      </w:pPr>
      <w:r w:rsidRPr="004949AD">
        <w:rPr>
          <w:sz w:val="40"/>
          <w:szCs w:val="40"/>
        </w:rPr>
        <w:t>5. Summary</w:t>
      </w:r>
    </w:p>
    <w:p w14:paraId="6731F069" w14:textId="77777777" w:rsidR="004949AD" w:rsidRPr="004949AD" w:rsidRDefault="004949AD" w:rsidP="004949AD">
      <w:r w:rsidRPr="004949AD">
        <w:br/>
        <w:t xml:space="preserve">The Gibbs cycle served as the framework for this reflective paper, which has allowed me to </w:t>
      </w:r>
      <w:proofErr w:type="spellStart"/>
      <w:r w:rsidRPr="004949AD">
        <w:t>analyze</w:t>
      </w:r>
      <w:proofErr w:type="spellEnd"/>
      <w:r w:rsidRPr="004949AD">
        <w:t xml:space="preserve"> the ways in which I have started to acquire the interpersonal, academic, and digital skills necessary for success in college. I learned a lot, adapted, and found myself throughout my first term. Despite its challenges, it has established a strong basis for future development.</w:t>
      </w:r>
      <w:r w:rsidRPr="004949AD">
        <w:br/>
        <w:t>I've discovered that academic achievement depends on perseverance, planning, and a willingness to learn from errors, not just on intellect. I now understand the importance of feedback and see reflection as a way to constantly get better. I am better at time management, more digitally proficient, and have better academic writing skills.</w:t>
      </w:r>
      <w:r w:rsidRPr="004949AD">
        <w:br/>
        <w:t>But I'm also conscious that growth is a continuous process. There is still a lot for me to learn, especially in improving my critical analysis abilities and becoming more involved in academic literature. I am, however, more certain of my capacity to overcome these obstacles now.</w:t>
      </w:r>
      <w:r w:rsidRPr="004949AD">
        <w:br/>
      </w:r>
      <w:r w:rsidRPr="004949AD">
        <w:br/>
      </w:r>
    </w:p>
    <w:p w14:paraId="01E0E9BA" w14:textId="77777777" w:rsidR="004949AD" w:rsidRDefault="004949AD" w:rsidP="004949AD">
      <w:pPr>
        <w:rPr>
          <w:sz w:val="40"/>
          <w:szCs w:val="40"/>
        </w:rPr>
      </w:pPr>
      <w:r w:rsidRPr="004949AD">
        <w:rPr>
          <w:sz w:val="40"/>
          <w:szCs w:val="40"/>
        </w:rPr>
        <w:lastRenderedPageBreak/>
        <w:t>6. Action Plan</w:t>
      </w:r>
    </w:p>
    <w:p w14:paraId="2C734888" w14:textId="77777777" w:rsidR="004949AD" w:rsidRPr="004949AD" w:rsidRDefault="004949AD" w:rsidP="004949AD">
      <w:r w:rsidRPr="004949AD">
        <w:br/>
        <w:t>I have created the following action plan to guarantee consistent progress:</w:t>
      </w:r>
      <w:r w:rsidRPr="004949AD">
        <w:br/>
        <w:t>Academics:</w:t>
      </w:r>
      <w:r w:rsidRPr="004949AD">
        <w:br/>
        <w:t xml:space="preserve">Attend advanced academic writing workshops to improve your ability to </w:t>
      </w:r>
      <w:proofErr w:type="spellStart"/>
      <w:r w:rsidRPr="004949AD">
        <w:t>analyze</w:t>
      </w:r>
      <w:proofErr w:type="spellEnd"/>
      <w:r w:rsidRPr="004949AD">
        <w:t xml:space="preserve"> and synthesize information.</w:t>
      </w:r>
      <w:r w:rsidRPr="004949AD">
        <w:br/>
        <w:t>Get feedback on all written work and set aside time to think about and make changes in response to that feedback.</w:t>
      </w:r>
      <w:r w:rsidRPr="004949AD">
        <w:br/>
        <w:t>Practice academic reading methods like SQ3R (Survey, Question, Read, Recite, Review) to enhance your comprehension.</w:t>
      </w:r>
      <w:r w:rsidRPr="004949AD">
        <w:br/>
        <w:t>Digital Proficiency:</w:t>
      </w:r>
      <w:r w:rsidRPr="004949AD">
        <w:br/>
        <w:t>Take extra college courses in data analysis tools and digital research techniques.</w:t>
      </w:r>
      <w:r w:rsidRPr="004949AD">
        <w:br/>
        <w:t>Try out different citation plugins in Zotero and look at new academic databases such Web of Science and Scopus.</w:t>
      </w:r>
      <w:r w:rsidRPr="004949AD">
        <w:br/>
        <w:t>To improve your ability to communicate digitally in a collaborative environment, join online study groups.</w:t>
      </w:r>
      <w:r w:rsidRPr="004949AD">
        <w:br/>
        <w:t>Time Management:</w:t>
      </w:r>
      <w:r w:rsidRPr="004949AD">
        <w:br/>
        <w:t>Maintain the weekly planning resources you use, but add daily time-blocking for more focused work periods.</w:t>
      </w:r>
      <w:r w:rsidRPr="004949AD">
        <w:br/>
        <w:t>To monitor academic and personal development, establish SMART goals (Specific, Measurable, Achievable, Relevant, Time-bound) at the start of each month.</w:t>
      </w:r>
      <w:r w:rsidRPr="004949AD">
        <w:br/>
        <w:t>Use reflection journals to pinpoint trends of procrastination or efficiency and make any necessary changes.</w:t>
      </w:r>
      <w:r w:rsidRPr="004949AD">
        <w:br/>
        <w:t>I hope that by adhering to this strategy, I can improve upon the abilities I acquired in my first term and be better equipped to face future academic hurdles with more assurance and proficiency.</w:t>
      </w:r>
    </w:p>
    <w:p w14:paraId="5DB25995" w14:textId="77777777" w:rsidR="004949AD" w:rsidRPr="004949AD" w:rsidRDefault="004949AD" w:rsidP="004949AD"/>
    <w:p w14:paraId="1E23813F" w14:textId="77777777" w:rsidR="004949AD" w:rsidRPr="004949AD" w:rsidRDefault="004949AD" w:rsidP="004949AD">
      <w:pPr>
        <w:rPr>
          <w:b/>
          <w:bCs/>
        </w:rPr>
      </w:pPr>
      <w:r w:rsidRPr="004949AD">
        <w:rPr>
          <w:b/>
          <w:bCs/>
        </w:rPr>
        <w:t>References (Harvard Style)</w:t>
      </w:r>
    </w:p>
    <w:p w14:paraId="532218BD" w14:textId="77777777" w:rsidR="004949AD" w:rsidRPr="004949AD" w:rsidRDefault="004949AD" w:rsidP="004949AD">
      <w:r w:rsidRPr="004949AD">
        <w:t>Cottrell, S. (2019). </w:t>
      </w:r>
      <w:r w:rsidRPr="004949AD">
        <w:rPr>
          <w:i/>
          <w:iCs/>
        </w:rPr>
        <w:t>The Study Skills Handbook</w:t>
      </w:r>
      <w:r w:rsidRPr="004949AD">
        <w:t>. 5th ed. London: Red Globe Press.</w:t>
      </w:r>
    </w:p>
    <w:p w14:paraId="5E1BF61B" w14:textId="77777777" w:rsidR="004949AD" w:rsidRPr="004949AD" w:rsidRDefault="004949AD" w:rsidP="004949AD">
      <w:r w:rsidRPr="004949AD">
        <w:t>Gibbs, G. (1988). </w:t>
      </w:r>
      <w:r w:rsidRPr="004949AD">
        <w:rPr>
          <w:i/>
          <w:iCs/>
        </w:rPr>
        <w:t>Learning by Doing: A Guide to Teaching and Learning Methods</w:t>
      </w:r>
      <w:r w:rsidRPr="004949AD">
        <w:t>. Oxford: Oxford Polytechnic.</w:t>
      </w:r>
    </w:p>
    <w:p w14:paraId="71BD55C7" w14:textId="77777777" w:rsidR="004949AD" w:rsidRPr="004949AD" w:rsidRDefault="004949AD" w:rsidP="004949AD">
      <w:r w:rsidRPr="004949AD">
        <w:t>JISC. (2015). </w:t>
      </w:r>
      <w:r w:rsidRPr="004949AD">
        <w:rPr>
          <w:i/>
          <w:iCs/>
        </w:rPr>
        <w:t>Developing Students' Digital Literacy</w:t>
      </w:r>
      <w:r w:rsidRPr="004949AD">
        <w:t>. [online] Available at: </w:t>
      </w:r>
      <w:proofErr w:type="gramStart"/>
      <w:r w:rsidRPr="004949AD">
        <w:t>https://www.jisc.ac.uk/guides/developing-students-digital-literacy[</w:t>
      </w:r>
      <w:proofErr w:type="gramEnd"/>
      <w:r w:rsidRPr="004949AD">
        <w:t>Accessed 6 June 2025].</w:t>
      </w:r>
    </w:p>
    <w:p w14:paraId="0790A9AF" w14:textId="77777777" w:rsidR="004949AD" w:rsidRPr="004949AD" w:rsidRDefault="004949AD" w:rsidP="004949AD">
      <w:r w:rsidRPr="004949AD">
        <w:t>Schön, D.A. (1983). </w:t>
      </w:r>
      <w:r w:rsidRPr="004949AD">
        <w:rPr>
          <w:i/>
          <w:iCs/>
        </w:rPr>
        <w:t>The Reflective Practitioner: How Professionals Think in Action</w:t>
      </w:r>
      <w:r w:rsidRPr="004949AD">
        <w:t>. New York: Basic Books.</w:t>
      </w:r>
    </w:p>
    <w:p w14:paraId="53CA51C0" w14:textId="77777777" w:rsidR="004949AD" w:rsidRPr="004949AD" w:rsidRDefault="004949AD" w:rsidP="004949AD">
      <w:r w:rsidRPr="004949AD">
        <w:lastRenderedPageBreak/>
        <w:t>Zimmerman, B.J. (2002). </w:t>
      </w:r>
      <w:r w:rsidRPr="004949AD">
        <w:rPr>
          <w:i/>
          <w:iCs/>
        </w:rPr>
        <w:t>Becoming a Self-Regulated Learner: An Overview</w:t>
      </w:r>
      <w:r w:rsidRPr="004949AD">
        <w:t>. </w:t>
      </w:r>
      <w:r w:rsidRPr="004949AD">
        <w:rPr>
          <w:i/>
          <w:iCs/>
        </w:rPr>
        <w:t>Theory Into Practice</w:t>
      </w:r>
      <w:r w:rsidRPr="004949AD">
        <w:t>, 41(2), pp.64–70.</w:t>
      </w:r>
    </w:p>
    <w:p w14:paraId="13AF0EEA" w14:textId="77777777" w:rsidR="004949AD" w:rsidRDefault="004949AD"/>
    <w:sectPr w:rsidR="004949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9AD"/>
    <w:rsid w:val="0018662A"/>
    <w:rsid w:val="00337F3E"/>
    <w:rsid w:val="004949AD"/>
    <w:rsid w:val="00520CDB"/>
    <w:rsid w:val="00705300"/>
    <w:rsid w:val="007911D0"/>
    <w:rsid w:val="00931B09"/>
    <w:rsid w:val="00994309"/>
    <w:rsid w:val="00D71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94086F"/>
  <w15:chartTrackingRefBased/>
  <w15:docId w15:val="{337CEBD1-BFC3-6349-B6BE-CBD971608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9AD"/>
    <w:pPr>
      <w:spacing w:after="160" w:line="278" w:lineRule="auto"/>
    </w:pPr>
    <w:rPr>
      <w:rFonts w:eastAsiaTheme="minorEastAsia"/>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49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2110229">
      <w:bodyDiv w:val="1"/>
      <w:marLeft w:val="0"/>
      <w:marRight w:val="0"/>
      <w:marTop w:val="0"/>
      <w:marBottom w:val="0"/>
      <w:divBdr>
        <w:top w:val="none" w:sz="0" w:space="0" w:color="auto"/>
        <w:left w:val="none" w:sz="0" w:space="0" w:color="auto"/>
        <w:bottom w:val="none" w:sz="0" w:space="0" w:color="auto"/>
        <w:right w:val="none" w:sz="0" w:space="0" w:color="auto"/>
      </w:divBdr>
      <w:divsChild>
        <w:div w:id="999693061">
          <w:marLeft w:val="0"/>
          <w:marRight w:val="0"/>
          <w:marTop w:val="0"/>
          <w:marBottom w:val="0"/>
          <w:divBdr>
            <w:top w:val="none" w:sz="0" w:space="0" w:color="auto"/>
            <w:left w:val="none" w:sz="0" w:space="0" w:color="auto"/>
            <w:bottom w:val="none" w:sz="0" w:space="0" w:color="auto"/>
            <w:right w:val="none" w:sz="0" w:space="0" w:color="auto"/>
          </w:divBdr>
          <w:divsChild>
            <w:div w:id="807556620">
              <w:marLeft w:val="0"/>
              <w:marRight w:val="0"/>
              <w:marTop w:val="0"/>
              <w:marBottom w:val="0"/>
              <w:divBdr>
                <w:top w:val="none" w:sz="0" w:space="0" w:color="auto"/>
                <w:left w:val="none" w:sz="0" w:space="0" w:color="auto"/>
                <w:bottom w:val="none" w:sz="0" w:space="0" w:color="auto"/>
                <w:right w:val="none" w:sz="0" w:space="0" w:color="auto"/>
              </w:divBdr>
              <w:divsChild>
                <w:div w:id="1403067839">
                  <w:marLeft w:val="0"/>
                  <w:marRight w:val="0"/>
                  <w:marTop w:val="0"/>
                  <w:marBottom w:val="0"/>
                  <w:divBdr>
                    <w:top w:val="none" w:sz="0" w:space="0" w:color="auto"/>
                    <w:left w:val="none" w:sz="0" w:space="0" w:color="auto"/>
                    <w:bottom w:val="none" w:sz="0" w:space="0" w:color="auto"/>
                    <w:right w:val="none" w:sz="0" w:space="0" w:color="auto"/>
                  </w:divBdr>
                  <w:divsChild>
                    <w:div w:id="286010994">
                      <w:marLeft w:val="0"/>
                      <w:marRight w:val="0"/>
                      <w:marTop w:val="0"/>
                      <w:marBottom w:val="0"/>
                      <w:divBdr>
                        <w:top w:val="none" w:sz="0" w:space="0" w:color="auto"/>
                        <w:left w:val="none" w:sz="0" w:space="0" w:color="auto"/>
                        <w:bottom w:val="none" w:sz="0" w:space="0" w:color="auto"/>
                        <w:right w:val="none" w:sz="0" w:space="0" w:color="auto"/>
                      </w:divBdr>
                    </w:div>
                    <w:div w:id="1409574380">
                      <w:marLeft w:val="0"/>
                      <w:marRight w:val="0"/>
                      <w:marTop w:val="0"/>
                      <w:marBottom w:val="0"/>
                      <w:divBdr>
                        <w:top w:val="none" w:sz="0" w:space="0" w:color="auto"/>
                        <w:left w:val="none" w:sz="0" w:space="0" w:color="auto"/>
                        <w:bottom w:val="none" w:sz="0" w:space="0" w:color="auto"/>
                        <w:right w:val="none" w:sz="0" w:space="0" w:color="auto"/>
                      </w:divBdr>
                    </w:div>
                    <w:div w:id="1068068221">
                      <w:marLeft w:val="0"/>
                      <w:marRight w:val="0"/>
                      <w:marTop w:val="0"/>
                      <w:marBottom w:val="0"/>
                      <w:divBdr>
                        <w:top w:val="none" w:sz="0" w:space="0" w:color="auto"/>
                        <w:left w:val="none" w:sz="0" w:space="0" w:color="auto"/>
                        <w:bottom w:val="none" w:sz="0" w:space="0" w:color="auto"/>
                        <w:right w:val="none" w:sz="0" w:space="0" w:color="auto"/>
                      </w:divBdr>
                    </w:div>
                    <w:div w:id="142355926">
                      <w:marLeft w:val="0"/>
                      <w:marRight w:val="0"/>
                      <w:marTop w:val="0"/>
                      <w:marBottom w:val="0"/>
                      <w:divBdr>
                        <w:top w:val="none" w:sz="0" w:space="0" w:color="auto"/>
                        <w:left w:val="none" w:sz="0" w:space="0" w:color="auto"/>
                        <w:bottom w:val="none" w:sz="0" w:space="0" w:color="auto"/>
                        <w:right w:val="none" w:sz="0" w:space="0" w:color="auto"/>
                      </w:divBdr>
                    </w:div>
                    <w:div w:id="1944679215">
                      <w:marLeft w:val="0"/>
                      <w:marRight w:val="0"/>
                      <w:marTop w:val="0"/>
                      <w:marBottom w:val="0"/>
                      <w:divBdr>
                        <w:top w:val="none" w:sz="0" w:space="0" w:color="auto"/>
                        <w:left w:val="none" w:sz="0" w:space="0" w:color="auto"/>
                        <w:bottom w:val="none" w:sz="0" w:space="0" w:color="auto"/>
                        <w:right w:val="none" w:sz="0" w:space="0" w:color="auto"/>
                      </w:divBdr>
                    </w:div>
                    <w:div w:id="238560371">
                      <w:marLeft w:val="0"/>
                      <w:marRight w:val="0"/>
                      <w:marTop w:val="0"/>
                      <w:marBottom w:val="0"/>
                      <w:divBdr>
                        <w:top w:val="none" w:sz="0" w:space="0" w:color="auto"/>
                        <w:left w:val="none" w:sz="0" w:space="0" w:color="auto"/>
                        <w:bottom w:val="none" w:sz="0" w:space="0" w:color="auto"/>
                        <w:right w:val="none" w:sz="0" w:space="0" w:color="auto"/>
                      </w:divBdr>
                    </w:div>
                    <w:div w:id="1344016436">
                      <w:marLeft w:val="0"/>
                      <w:marRight w:val="0"/>
                      <w:marTop w:val="0"/>
                      <w:marBottom w:val="0"/>
                      <w:divBdr>
                        <w:top w:val="none" w:sz="0" w:space="0" w:color="auto"/>
                        <w:left w:val="none" w:sz="0" w:space="0" w:color="auto"/>
                        <w:bottom w:val="none" w:sz="0" w:space="0" w:color="auto"/>
                        <w:right w:val="none" w:sz="0" w:space="0" w:color="auto"/>
                      </w:divBdr>
                    </w:div>
                    <w:div w:id="42369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560726">
          <w:marLeft w:val="0"/>
          <w:marRight w:val="0"/>
          <w:marTop w:val="0"/>
          <w:marBottom w:val="0"/>
          <w:divBdr>
            <w:top w:val="none" w:sz="0" w:space="0" w:color="auto"/>
            <w:left w:val="none" w:sz="0" w:space="0" w:color="auto"/>
            <w:bottom w:val="none" w:sz="0" w:space="0" w:color="auto"/>
            <w:right w:val="none" w:sz="0" w:space="0" w:color="auto"/>
          </w:divBdr>
        </w:div>
        <w:div w:id="1983074534">
          <w:marLeft w:val="0"/>
          <w:marRight w:val="0"/>
          <w:marTop w:val="0"/>
          <w:marBottom w:val="0"/>
          <w:divBdr>
            <w:top w:val="none" w:sz="0" w:space="0" w:color="auto"/>
            <w:left w:val="none" w:sz="0" w:space="0" w:color="auto"/>
            <w:bottom w:val="none" w:sz="0" w:space="0" w:color="auto"/>
            <w:right w:val="none" w:sz="0" w:space="0" w:color="auto"/>
          </w:divBdr>
        </w:div>
      </w:divsChild>
    </w:div>
    <w:div w:id="1741292554">
      <w:bodyDiv w:val="1"/>
      <w:marLeft w:val="0"/>
      <w:marRight w:val="0"/>
      <w:marTop w:val="0"/>
      <w:marBottom w:val="0"/>
      <w:divBdr>
        <w:top w:val="none" w:sz="0" w:space="0" w:color="auto"/>
        <w:left w:val="none" w:sz="0" w:space="0" w:color="auto"/>
        <w:bottom w:val="none" w:sz="0" w:space="0" w:color="auto"/>
        <w:right w:val="none" w:sz="0" w:space="0" w:color="auto"/>
      </w:divBdr>
      <w:divsChild>
        <w:div w:id="973364184">
          <w:marLeft w:val="0"/>
          <w:marRight w:val="0"/>
          <w:marTop w:val="0"/>
          <w:marBottom w:val="0"/>
          <w:divBdr>
            <w:top w:val="none" w:sz="0" w:space="0" w:color="auto"/>
            <w:left w:val="none" w:sz="0" w:space="0" w:color="auto"/>
            <w:bottom w:val="none" w:sz="0" w:space="0" w:color="auto"/>
            <w:right w:val="none" w:sz="0" w:space="0" w:color="auto"/>
          </w:divBdr>
          <w:divsChild>
            <w:div w:id="1003823938">
              <w:marLeft w:val="0"/>
              <w:marRight w:val="0"/>
              <w:marTop w:val="0"/>
              <w:marBottom w:val="0"/>
              <w:divBdr>
                <w:top w:val="none" w:sz="0" w:space="0" w:color="auto"/>
                <w:left w:val="none" w:sz="0" w:space="0" w:color="auto"/>
                <w:bottom w:val="none" w:sz="0" w:space="0" w:color="auto"/>
                <w:right w:val="none" w:sz="0" w:space="0" w:color="auto"/>
              </w:divBdr>
              <w:divsChild>
                <w:div w:id="643506503">
                  <w:marLeft w:val="0"/>
                  <w:marRight w:val="0"/>
                  <w:marTop w:val="0"/>
                  <w:marBottom w:val="0"/>
                  <w:divBdr>
                    <w:top w:val="none" w:sz="0" w:space="0" w:color="auto"/>
                    <w:left w:val="none" w:sz="0" w:space="0" w:color="auto"/>
                    <w:bottom w:val="none" w:sz="0" w:space="0" w:color="auto"/>
                    <w:right w:val="none" w:sz="0" w:space="0" w:color="auto"/>
                  </w:divBdr>
                  <w:divsChild>
                    <w:div w:id="799543156">
                      <w:marLeft w:val="0"/>
                      <w:marRight w:val="0"/>
                      <w:marTop w:val="0"/>
                      <w:marBottom w:val="0"/>
                      <w:divBdr>
                        <w:top w:val="none" w:sz="0" w:space="0" w:color="auto"/>
                        <w:left w:val="none" w:sz="0" w:space="0" w:color="auto"/>
                        <w:bottom w:val="none" w:sz="0" w:space="0" w:color="auto"/>
                        <w:right w:val="none" w:sz="0" w:space="0" w:color="auto"/>
                      </w:divBdr>
                    </w:div>
                    <w:div w:id="1637641342">
                      <w:marLeft w:val="0"/>
                      <w:marRight w:val="0"/>
                      <w:marTop w:val="0"/>
                      <w:marBottom w:val="0"/>
                      <w:divBdr>
                        <w:top w:val="none" w:sz="0" w:space="0" w:color="auto"/>
                        <w:left w:val="none" w:sz="0" w:space="0" w:color="auto"/>
                        <w:bottom w:val="none" w:sz="0" w:space="0" w:color="auto"/>
                        <w:right w:val="none" w:sz="0" w:space="0" w:color="auto"/>
                      </w:divBdr>
                    </w:div>
                    <w:div w:id="1306741339">
                      <w:marLeft w:val="0"/>
                      <w:marRight w:val="0"/>
                      <w:marTop w:val="0"/>
                      <w:marBottom w:val="0"/>
                      <w:divBdr>
                        <w:top w:val="none" w:sz="0" w:space="0" w:color="auto"/>
                        <w:left w:val="none" w:sz="0" w:space="0" w:color="auto"/>
                        <w:bottom w:val="none" w:sz="0" w:space="0" w:color="auto"/>
                        <w:right w:val="none" w:sz="0" w:space="0" w:color="auto"/>
                      </w:divBdr>
                    </w:div>
                    <w:div w:id="332025558">
                      <w:marLeft w:val="0"/>
                      <w:marRight w:val="0"/>
                      <w:marTop w:val="0"/>
                      <w:marBottom w:val="0"/>
                      <w:divBdr>
                        <w:top w:val="none" w:sz="0" w:space="0" w:color="auto"/>
                        <w:left w:val="none" w:sz="0" w:space="0" w:color="auto"/>
                        <w:bottom w:val="none" w:sz="0" w:space="0" w:color="auto"/>
                        <w:right w:val="none" w:sz="0" w:space="0" w:color="auto"/>
                      </w:divBdr>
                    </w:div>
                    <w:div w:id="1997412986">
                      <w:marLeft w:val="0"/>
                      <w:marRight w:val="0"/>
                      <w:marTop w:val="0"/>
                      <w:marBottom w:val="0"/>
                      <w:divBdr>
                        <w:top w:val="none" w:sz="0" w:space="0" w:color="auto"/>
                        <w:left w:val="none" w:sz="0" w:space="0" w:color="auto"/>
                        <w:bottom w:val="none" w:sz="0" w:space="0" w:color="auto"/>
                        <w:right w:val="none" w:sz="0" w:space="0" w:color="auto"/>
                      </w:divBdr>
                    </w:div>
                    <w:div w:id="1209563690">
                      <w:marLeft w:val="0"/>
                      <w:marRight w:val="0"/>
                      <w:marTop w:val="0"/>
                      <w:marBottom w:val="0"/>
                      <w:divBdr>
                        <w:top w:val="none" w:sz="0" w:space="0" w:color="auto"/>
                        <w:left w:val="none" w:sz="0" w:space="0" w:color="auto"/>
                        <w:bottom w:val="none" w:sz="0" w:space="0" w:color="auto"/>
                        <w:right w:val="none" w:sz="0" w:space="0" w:color="auto"/>
                      </w:divBdr>
                    </w:div>
                    <w:div w:id="1526023584">
                      <w:marLeft w:val="0"/>
                      <w:marRight w:val="0"/>
                      <w:marTop w:val="0"/>
                      <w:marBottom w:val="0"/>
                      <w:divBdr>
                        <w:top w:val="none" w:sz="0" w:space="0" w:color="auto"/>
                        <w:left w:val="none" w:sz="0" w:space="0" w:color="auto"/>
                        <w:bottom w:val="none" w:sz="0" w:space="0" w:color="auto"/>
                        <w:right w:val="none" w:sz="0" w:space="0" w:color="auto"/>
                      </w:divBdr>
                    </w:div>
                    <w:div w:id="53407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178372">
          <w:marLeft w:val="0"/>
          <w:marRight w:val="0"/>
          <w:marTop w:val="0"/>
          <w:marBottom w:val="0"/>
          <w:divBdr>
            <w:top w:val="none" w:sz="0" w:space="0" w:color="auto"/>
            <w:left w:val="none" w:sz="0" w:space="0" w:color="auto"/>
            <w:bottom w:val="none" w:sz="0" w:space="0" w:color="auto"/>
            <w:right w:val="none" w:sz="0" w:space="0" w:color="auto"/>
          </w:divBdr>
        </w:div>
        <w:div w:id="568686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1771</Words>
  <Characters>8823</Characters>
  <Application>Microsoft Office Word</Application>
  <DocSecurity>0</DocSecurity>
  <Lines>215</Lines>
  <Paragraphs>35</Paragraphs>
  <ScaleCrop>false</ScaleCrop>
  <Company/>
  <LinksUpToDate>false</LinksUpToDate>
  <CharactersWithSpaces>10559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martins</dc:creator>
  <cp:keywords/>
  <dc:description/>
  <cp:lastModifiedBy>edna martins</cp:lastModifiedBy>
  <cp:revision>2</cp:revision>
  <dcterms:created xsi:type="dcterms:W3CDTF">2025-06-06T22:47:00Z</dcterms:created>
  <dcterms:modified xsi:type="dcterms:W3CDTF">2025-06-06T22:58:00Z</dcterms:modified>
</cp:coreProperties>
</file>