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4B083" w:themeColor="accent2" w:themeTint="99"/>
  <w:body>
    <w:p w14:paraId="50C2A592" w14:textId="77777777" w:rsidR="00EA595F" w:rsidRDefault="00EA595F" w:rsidP="00EA595F">
      <w:pPr>
        <w:pStyle w:val="Title"/>
        <w:jc w:val="center"/>
      </w:pPr>
    </w:p>
    <w:p w14:paraId="56ECDE52" w14:textId="77777777" w:rsidR="00EA595F" w:rsidRDefault="00EA595F" w:rsidP="00EA595F">
      <w:pPr>
        <w:pStyle w:val="Title"/>
        <w:jc w:val="center"/>
      </w:pPr>
    </w:p>
    <w:p w14:paraId="73D9CECF" w14:textId="77777777" w:rsidR="00EA595F" w:rsidRDefault="00EA595F" w:rsidP="00EA595F">
      <w:pPr>
        <w:pStyle w:val="Title"/>
        <w:jc w:val="center"/>
      </w:pPr>
    </w:p>
    <w:p w14:paraId="74E8B314" w14:textId="77777777" w:rsidR="00EA595F" w:rsidRDefault="00EA595F" w:rsidP="00EA595F">
      <w:pPr>
        <w:pStyle w:val="Title"/>
        <w:jc w:val="center"/>
      </w:pPr>
    </w:p>
    <w:p w14:paraId="74A3CFC1" w14:textId="77777777" w:rsidR="00EA595F" w:rsidRDefault="00EA595F" w:rsidP="00EA595F">
      <w:pPr>
        <w:pStyle w:val="Title"/>
        <w:jc w:val="center"/>
      </w:pPr>
    </w:p>
    <w:p w14:paraId="2481FE24" w14:textId="77777777" w:rsidR="00EA595F" w:rsidRDefault="00EA595F" w:rsidP="00EA595F">
      <w:pPr>
        <w:pStyle w:val="Title"/>
        <w:jc w:val="center"/>
      </w:pPr>
    </w:p>
    <w:p w14:paraId="494BC3C2" w14:textId="4B66095C" w:rsidR="0036136C" w:rsidRDefault="009C00F5" w:rsidP="00EA595F">
      <w:pPr>
        <w:pStyle w:val="Title"/>
        <w:jc w:val="center"/>
      </w:pPr>
      <w:r w:rsidRPr="009C00F5">
        <w:t>Operational Policing Practice 3</w:t>
      </w:r>
    </w:p>
    <w:p w14:paraId="138815E0" w14:textId="793D83C7" w:rsidR="009C00F5" w:rsidRDefault="009C00F5" w:rsidP="00EA595F">
      <w:pPr>
        <w:jc w:val="center"/>
      </w:pPr>
      <w:r w:rsidRPr="009C00F5">
        <w:t>BMP6005D</w:t>
      </w:r>
    </w:p>
    <w:p w14:paraId="0B357522" w14:textId="77777777" w:rsidR="00EA595F" w:rsidRDefault="00EA595F" w:rsidP="009C00F5"/>
    <w:p w14:paraId="26585915" w14:textId="77777777" w:rsidR="00EA595F" w:rsidRDefault="00EA595F" w:rsidP="009C00F5"/>
    <w:p w14:paraId="0A3D63E4" w14:textId="77777777" w:rsidR="00EA595F" w:rsidRDefault="00EA595F" w:rsidP="009C00F5"/>
    <w:p w14:paraId="0184E3B8" w14:textId="77777777" w:rsidR="00A42E76" w:rsidRDefault="00A42E76" w:rsidP="009C00F5"/>
    <w:p w14:paraId="1A1206BC" w14:textId="77777777" w:rsidR="00A42E76" w:rsidRDefault="00A42E76" w:rsidP="009C00F5"/>
    <w:p w14:paraId="4F07C4AE" w14:textId="77777777" w:rsidR="00A42E76" w:rsidRDefault="00A42E76" w:rsidP="009C00F5"/>
    <w:p w14:paraId="47301EBC" w14:textId="77777777" w:rsidR="00A42E76" w:rsidRDefault="00A42E76" w:rsidP="009C00F5"/>
    <w:p w14:paraId="5DF5BEEF" w14:textId="77777777" w:rsidR="00A42E76" w:rsidRDefault="00A42E76" w:rsidP="009C00F5"/>
    <w:p w14:paraId="2EF9C55F" w14:textId="77777777" w:rsidR="00A42E76" w:rsidRDefault="00A42E76" w:rsidP="009C00F5"/>
    <w:p w14:paraId="3D4073AD" w14:textId="77777777" w:rsidR="00A42E76" w:rsidRDefault="00A42E76" w:rsidP="009C00F5"/>
    <w:p w14:paraId="34A39948" w14:textId="77777777" w:rsidR="00A42E76" w:rsidRDefault="00A42E76" w:rsidP="009C00F5"/>
    <w:p w14:paraId="360D7B36" w14:textId="77777777" w:rsidR="00A42E76" w:rsidRDefault="00A42E76" w:rsidP="009C00F5"/>
    <w:p w14:paraId="330D7D69" w14:textId="77777777" w:rsidR="00A42E76" w:rsidRDefault="00A42E76" w:rsidP="009C00F5"/>
    <w:p w14:paraId="7DA49CF8" w14:textId="77777777" w:rsidR="00A42E76" w:rsidRDefault="00A42E76" w:rsidP="009C00F5"/>
    <w:p w14:paraId="001D519B" w14:textId="77777777" w:rsidR="00A42E76" w:rsidRDefault="00A42E76" w:rsidP="009C00F5"/>
    <w:p w14:paraId="2CB45644" w14:textId="77777777" w:rsidR="00A42E76" w:rsidRDefault="00A42E76" w:rsidP="009C00F5"/>
    <w:p w14:paraId="2BFD84BF" w14:textId="77777777" w:rsidR="00EA595F" w:rsidRDefault="00EA595F" w:rsidP="009C00F5"/>
    <w:p w14:paraId="7F2F681A" w14:textId="1D5E2C72" w:rsidR="00EA595F" w:rsidRDefault="00EA595F" w:rsidP="00EA595F">
      <w:r>
        <w:t xml:space="preserve">Student ID: </w:t>
      </w:r>
      <w:r w:rsidRPr="00EA595F">
        <w:t>2131881</w:t>
      </w:r>
      <w:r>
        <w:br w:type="page"/>
      </w:r>
    </w:p>
    <w:p w14:paraId="2E3A9C6C" w14:textId="77777777" w:rsidR="00EA595F" w:rsidRPr="00EA595F" w:rsidRDefault="00EA595F" w:rsidP="00EA595F">
      <w:pPr>
        <w:jc w:val="center"/>
        <w:rPr>
          <w:b/>
          <w:bCs/>
        </w:rPr>
      </w:pPr>
      <w:r w:rsidRPr="00EA595F">
        <w:rPr>
          <w:b/>
          <w:bCs/>
        </w:rPr>
        <w:lastRenderedPageBreak/>
        <w:t>“Inclusion is increasingly recognised as essential to support and achieve diversity improvement” (Durham University, 2020). Examine the role of organisational culture in creating an inclusive and diverse workforce within policing. Your answer must be based on academic research, but you may refer to relevant case studies.</w:t>
      </w:r>
    </w:p>
    <w:p w14:paraId="56992FC6" w14:textId="1F2E1D0E" w:rsidR="00A42E76" w:rsidRDefault="00EA595F" w:rsidP="000D1CA5">
      <w:pPr>
        <w:jc w:val="right"/>
      </w:pPr>
      <w:r w:rsidRPr="000519C1">
        <w:t>Word limit: 1000 words</w:t>
      </w:r>
    </w:p>
    <w:p w14:paraId="4C2BBE31" w14:textId="77777777" w:rsidR="000D1CA5" w:rsidRDefault="000D1CA5" w:rsidP="000D1CA5">
      <w:pPr>
        <w:jc w:val="right"/>
      </w:pPr>
    </w:p>
    <w:p w14:paraId="4FC34635" w14:textId="77777777" w:rsidR="00A42E76" w:rsidRPr="009D6CF3" w:rsidRDefault="00A42E76" w:rsidP="00A42E76">
      <w:pPr>
        <w:rPr>
          <w:b/>
          <w:bCs/>
        </w:rPr>
      </w:pPr>
      <w:r w:rsidRPr="009D6CF3">
        <w:rPr>
          <w:b/>
          <w:bCs/>
        </w:rPr>
        <w:t>Introduction</w:t>
      </w:r>
    </w:p>
    <w:p w14:paraId="0EC5881E" w14:textId="146C0725" w:rsidR="00A42E76" w:rsidRDefault="00A42E76" w:rsidP="00BD0887">
      <w:pPr>
        <w:spacing w:line="480" w:lineRule="auto"/>
      </w:pPr>
      <w:r>
        <w:t xml:space="preserve">Organisational culture is the shared values, beliefs, and norms that influence how people behave within an organisation. It is a critical factor in creating an inclusive and diverse workforce, as it shapes how employees feel valued and respected, and how they </w:t>
      </w:r>
      <w:proofErr w:type="gramStart"/>
      <w:r>
        <w:t>are able to</w:t>
      </w:r>
      <w:proofErr w:type="gramEnd"/>
      <w:r>
        <w:t xml:space="preserve"> contribute to their full potential.</w:t>
      </w:r>
    </w:p>
    <w:p w14:paraId="318C3765" w14:textId="453472EC" w:rsidR="00A42E76" w:rsidRDefault="00D102FF" w:rsidP="00BD0887">
      <w:pPr>
        <w:spacing w:line="480" w:lineRule="auto"/>
      </w:pPr>
      <w:r>
        <w:t>Policing in the UK</w:t>
      </w:r>
      <w:r w:rsidR="00A42E76">
        <w:t xml:space="preserve"> has a long history of being a predominantly</w:t>
      </w:r>
      <w:r>
        <w:t xml:space="preserve"> a</w:t>
      </w:r>
      <w:r w:rsidR="00A42E76">
        <w:t xml:space="preserve"> </w:t>
      </w:r>
      <w:r w:rsidR="00ED2B63">
        <w:t>“</w:t>
      </w:r>
      <w:r w:rsidR="00A42E76">
        <w:t>white male</w:t>
      </w:r>
      <w:r w:rsidR="00ED2B63">
        <w:t xml:space="preserve"> culture” </w:t>
      </w:r>
      <w:sdt>
        <w:sdtPr>
          <w:id w:val="-984387905"/>
          <w:citation/>
        </w:sdtPr>
        <w:sdtContent>
          <w:r w:rsidR="00ED2B63">
            <w:fldChar w:fldCharType="begin"/>
          </w:r>
          <w:r w:rsidR="00ED2B63">
            <w:instrText xml:space="preserve">CITATION Pet11 \l 2057 </w:instrText>
          </w:r>
          <w:r w:rsidR="00ED2B63">
            <w:fldChar w:fldCharType="separate"/>
          </w:r>
          <w:r w:rsidR="00966EFF">
            <w:rPr>
              <w:noProof/>
            </w:rPr>
            <w:t>(Neyroud, 2011)</w:t>
          </w:r>
          <w:r w:rsidR="00ED2B63">
            <w:fldChar w:fldCharType="end"/>
          </w:r>
        </w:sdtContent>
      </w:sdt>
      <w:r w:rsidR="00A42E76">
        <w:t xml:space="preserve">. However, in recent years, there has been a growing recognition of the importance of diversity and inclusion within the police workforce. This is due to </w:t>
      </w:r>
      <w:r w:rsidR="00B965DF">
        <w:t>several</w:t>
      </w:r>
      <w:r w:rsidR="00A42E76">
        <w:t xml:space="preserve"> factors, including</w:t>
      </w:r>
      <w:r>
        <w:t xml:space="preserve"> t</w:t>
      </w:r>
      <w:r w:rsidR="00A42E76">
        <w:t>he changing demographics of the UK population, with a growing number of people from minority ethnic backgrounds</w:t>
      </w:r>
      <w:r>
        <w:t>, along with t</w:t>
      </w:r>
      <w:r w:rsidR="00A42E76">
        <w:t>he need to build trust and legitimacy with all communities, which can be better achieved by a police workforce that reflects the diversity of those communities.</w:t>
      </w:r>
      <w:r>
        <w:t xml:space="preserve"> T</w:t>
      </w:r>
      <w:r w:rsidR="00A42E76">
        <w:t>he</w:t>
      </w:r>
      <w:r>
        <w:t>re is</w:t>
      </w:r>
      <w:r w:rsidR="00A42E76">
        <w:t xml:space="preserve"> evidence that diverse teams are more effective at problem-solving and decision-making</w:t>
      </w:r>
      <w:r>
        <w:t xml:space="preserve"> </w:t>
      </w:r>
      <w:sdt>
        <w:sdtPr>
          <w:id w:val="-672328030"/>
          <w:citation/>
        </w:sdtPr>
        <w:sdtContent>
          <w:r>
            <w:fldChar w:fldCharType="begin"/>
          </w:r>
          <w:r>
            <w:instrText xml:space="preserve">CITATION Lew17 \l 2057 </w:instrText>
          </w:r>
          <w:r>
            <w:fldChar w:fldCharType="separate"/>
          </w:r>
          <w:r w:rsidR="00966EFF">
            <w:rPr>
              <w:noProof/>
            </w:rPr>
            <w:t>(Alison Reynolds, David Lewis, 2017)</w:t>
          </w:r>
          <w:r>
            <w:fldChar w:fldCharType="end"/>
          </w:r>
        </w:sdtContent>
      </w:sdt>
      <w:r w:rsidR="00A42E76">
        <w:t>.</w:t>
      </w:r>
    </w:p>
    <w:p w14:paraId="6B35DA88" w14:textId="3C2E97B8" w:rsidR="00A42E76" w:rsidRDefault="00A42E76" w:rsidP="00BD0887">
      <w:pPr>
        <w:spacing w:line="480" w:lineRule="auto"/>
      </w:pPr>
      <w:r>
        <w:t>The National Police Chiefs' Council (NPCC) has stated that a diverse and inclusive workforce is essential for policing by consent</w:t>
      </w:r>
      <w:r w:rsidR="00F05DA2">
        <w:t>, which “can only be achieved by retaining legitimacy within the communities we serve… and an ethical and fair application of the law”</w:t>
      </w:r>
      <w:r>
        <w:t xml:space="preserve">. The NPCC Diversity, Equality, and Inclusion Strategy 2018-2025 sets out </w:t>
      </w:r>
      <w:r w:rsidR="00B965DF">
        <w:t>several</w:t>
      </w:r>
      <w:r>
        <w:t xml:space="preserve"> objectives for improving the diversity of the police workforce and creating a more inclusive culture.</w:t>
      </w:r>
      <w:r w:rsidR="004C4A73">
        <w:t xml:space="preserve"> </w:t>
      </w:r>
      <w:sdt>
        <w:sdtPr>
          <w:id w:val="-251118551"/>
          <w:citation/>
        </w:sdtPr>
        <w:sdtContent>
          <w:r w:rsidR="004C4A73">
            <w:fldChar w:fldCharType="begin"/>
          </w:r>
          <w:r w:rsidR="004C4A73">
            <w:instrText xml:space="preserve"> CITATION NPC18 \l 2057 </w:instrText>
          </w:r>
          <w:r w:rsidR="004C4A73">
            <w:fldChar w:fldCharType="separate"/>
          </w:r>
          <w:r w:rsidR="00966EFF">
            <w:rPr>
              <w:noProof/>
            </w:rPr>
            <w:t>(NPCC, 2018)</w:t>
          </w:r>
          <w:r w:rsidR="004C4A73">
            <w:fldChar w:fldCharType="end"/>
          </w:r>
        </w:sdtContent>
      </w:sdt>
    </w:p>
    <w:p w14:paraId="2B89BB1F" w14:textId="3F1C58FD" w:rsidR="00CA2354" w:rsidRDefault="00E03A01" w:rsidP="00BD0887">
      <w:pPr>
        <w:spacing w:line="480" w:lineRule="auto"/>
      </w:pPr>
      <w:r w:rsidRPr="00E03A01">
        <w:t>Be</w:t>
      </w:r>
      <w:r>
        <w:t xml:space="preserve">fore one can discuss the role of organisational culture in policing, we must first discuss what this is. Organisational culture is widely defined as a “shared way of </w:t>
      </w:r>
      <w:r w:rsidR="00662673">
        <w:t>being</w:t>
      </w:r>
      <w:r>
        <w:t>, thinking and acting in a collective of coordinated people”.</w:t>
      </w:r>
      <w:r w:rsidR="00662673">
        <w:t xml:space="preserve"> </w:t>
      </w:r>
      <w:sdt>
        <w:sdtPr>
          <w:id w:val="927461698"/>
          <w:citation/>
        </w:sdtPr>
        <w:sdtContent>
          <w:r>
            <w:fldChar w:fldCharType="begin"/>
          </w:r>
          <w:r>
            <w:instrText xml:space="preserve"> CITATION San16 \l 2057 </w:instrText>
          </w:r>
          <w:r>
            <w:fldChar w:fldCharType="separate"/>
          </w:r>
          <w:r w:rsidR="00966EFF">
            <w:rPr>
              <w:noProof/>
            </w:rPr>
            <w:t>(Serpa, 2016)</w:t>
          </w:r>
          <w:r>
            <w:fldChar w:fldCharType="end"/>
          </w:r>
        </w:sdtContent>
      </w:sdt>
      <w:r w:rsidR="00662673">
        <w:t xml:space="preserve"> </w:t>
      </w:r>
    </w:p>
    <w:p w14:paraId="657EBB29" w14:textId="2BEA13FD" w:rsidR="00CA2354" w:rsidRDefault="00CA2354" w:rsidP="00BD0887">
      <w:pPr>
        <w:spacing w:line="480" w:lineRule="auto"/>
      </w:pPr>
      <w:r>
        <w:lastRenderedPageBreak/>
        <w:t xml:space="preserve">Police Forces in the UK have recognised how important promoting diversity and inclusion is, both in relation to the perception from the public, and the perception from the workforce. In 2017, the Metropolitan Police Service set out their Inclusion and Diversity Strategy 2017 – 2021. In this strategy, they pledged to ensure they had a dedicated diversity and </w:t>
      </w:r>
      <w:r w:rsidR="00B23240">
        <w:t>inclusion</w:t>
      </w:r>
      <w:r>
        <w:t xml:space="preserve"> team, a mentoring program for Black, Asian, and minority ethnic officers (known as BAME), a network of employee </w:t>
      </w:r>
      <w:r w:rsidR="00B23240">
        <w:t>resource</w:t>
      </w:r>
      <w:r>
        <w:t xml:space="preserve"> groups for officers to speak to, and a continued </w:t>
      </w:r>
      <w:r w:rsidR="00E10E3B">
        <w:t xml:space="preserve">commitment to recruit officers from all backgrounds, with particular focus on BAME groups to represent the communities that they serve </w:t>
      </w:r>
      <w:sdt>
        <w:sdtPr>
          <w:id w:val="1324546638"/>
          <w:citation/>
        </w:sdtPr>
        <w:sdtContent>
          <w:r w:rsidR="00E10E3B">
            <w:fldChar w:fldCharType="begin"/>
          </w:r>
          <w:r w:rsidR="00E10E3B">
            <w:instrText xml:space="preserve"> CITATION Met17 \l 2057 </w:instrText>
          </w:r>
          <w:r w:rsidR="00E10E3B">
            <w:fldChar w:fldCharType="separate"/>
          </w:r>
          <w:r w:rsidR="00966EFF">
            <w:rPr>
              <w:noProof/>
            </w:rPr>
            <w:t>(Metropolitan Police Service, 2017)</w:t>
          </w:r>
          <w:r w:rsidR="00E10E3B">
            <w:fldChar w:fldCharType="end"/>
          </w:r>
        </w:sdtContent>
      </w:sdt>
    </w:p>
    <w:p w14:paraId="3134D4CE" w14:textId="678D93F5" w:rsidR="00A42E76" w:rsidRDefault="00A42E76" w:rsidP="00BD0887">
      <w:pPr>
        <w:spacing w:line="480" w:lineRule="auto"/>
      </w:pPr>
      <w:r>
        <w:t>Second, organisational culture can support the recruitment, retention, and progression of diverse employees. This can be done by creating inclusive recruitment and selection processes, by providing opportunities for professional development and advancement, and by creating a workplace where everyone feels valued and respected.</w:t>
      </w:r>
      <w:r w:rsidR="00B23240">
        <w:t xml:space="preserve"> A recent report by the </w:t>
      </w:r>
      <w:r w:rsidR="00B23240" w:rsidRPr="00B23240">
        <w:t>National Police Chiefs' Council</w:t>
      </w:r>
      <w:r w:rsidR="00B23240">
        <w:t xml:space="preserve"> in 2020 surveyed over 34,000 police officers and staff. The report uncovered evidence that teams in the police had developed a sense of inclusivity, and there had been significant evidence of efforts to tackle bias. However, there was a significant part of the report that stated that there was “…a need to address concerns about career progression and derogatory comments”. </w:t>
      </w:r>
      <w:r w:rsidR="00BA1FA5">
        <w:t xml:space="preserve">The findings of the report stated that there was still a large link between either being from a minority background, or having a disability, </w:t>
      </w:r>
      <w:r w:rsidR="00131017">
        <w:t xml:space="preserve">which </w:t>
      </w:r>
      <w:r w:rsidR="00BA1FA5">
        <w:t xml:space="preserve">negatively affected </w:t>
      </w:r>
      <w:r w:rsidR="00131017">
        <w:t xml:space="preserve">the </w:t>
      </w:r>
      <w:r w:rsidR="00BA1FA5">
        <w:t>career opportunities</w:t>
      </w:r>
      <w:r w:rsidR="00131017">
        <w:t xml:space="preserve"> of officers</w:t>
      </w:r>
      <w:r w:rsidR="00BA1FA5">
        <w:t>, or that they had experienced derogatory comments about their identity, with “28% of female…27% of black, Asian, and mixed ethnicity …36% of muslim..41% of disabled…26% of gay, lesbian, or bisexual… officers</w:t>
      </w:r>
      <w:r w:rsidR="00432B08">
        <w:t>”</w:t>
      </w:r>
      <w:r w:rsidR="00BA1FA5">
        <w:t xml:space="preserve"> reporting issues in relation to this on their survey responses. </w:t>
      </w:r>
    </w:p>
    <w:p w14:paraId="6620B5CE" w14:textId="5B239E2F" w:rsidR="00D761E0" w:rsidRDefault="00BA1FA5" w:rsidP="00BD0887">
      <w:pPr>
        <w:spacing w:line="480" w:lineRule="auto"/>
      </w:pPr>
      <w:r>
        <w:t>The report then goes on</w:t>
      </w:r>
      <w:r w:rsidR="00432B08">
        <w:t xml:space="preserve"> </w:t>
      </w:r>
      <w:r>
        <w:t xml:space="preserve">to outline actions that the police are to take to tackle the issues raised in the survey, stating that forces will continue to implement the </w:t>
      </w:r>
      <w:r w:rsidRPr="00BA1FA5">
        <w:t>2018-2025 NPCC Diversity, Equality and Inclusion Strategy and</w:t>
      </w:r>
      <w:r>
        <w:t xml:space="preserve"> use the</w:t>
      </w:r>
      <w:r w:rsidRPr="00BA1FA5">
        <w:t xml:space="preserve"> Workforce Representation Toolkit</w:t>
      </w:r>
      <w:r>
        <w:t xml:space="preserve">. </w:t>
      </w:r>
      <w:r w:rsidR="00D761E0">
        <w:t>L</w:t>
      </w:r>
      <w:r w:rsidR="00A42E76">
        <w:t>eadership commitment</w:t>
      </w:r>
      <w:r w:rsidR="00D761E0">
        <w:t xml:space="preserve"> plays a large part in the report</w:t>
      </w:r>
      <w:r w:rsidR="00131017">
        <w:t xml:space="preserve"> too</w:t>
      </w:r>
      <w:r w:rsidR="00D761E0">
        <w:t xml:space="preserve">. </w:t>
      </w:r>
      <w:r w:rsidR="00432B08">
        <w:t>With the report s</w:t>
      </w:r>
      <w:r w:rsidR="00131017">
        <w:t>tating</w:t>
      </w:r>
      <w:r w:rsidR="00D761E0">
        <w:t xml:space="preserve"> that l</w:t>
      </w:r>
      <w:r w:rsidR="00A42E76">
        <w:t xml:space="preserve">eaders play a critical role in setting the </w:t>
      </w:r>
      <w:r w:rsidR="00A42E76">
        <w:lastRenderedPageBreak/>
        <w:t xml:space="preserve">tone for an inclusive culture. </w:t>
      </w:r>
      <w:r w:rsidR="00D761E0">
        <w:t>Leaders will</w:t>
      </w:r>
      <w:r w:rsidR="00A42E76">
        <w:t xml:space="preserve"> need to demonstrate their commitment to diversity and inclusion through their words and actions</w:t>
      </w:r>
      <w:r w:rsidR="00D761E0">
        <w:t xml:space="preserve">, and in the way that they pass down the training that they have received from the </w:t>
      </w:r>
      <w:r w:rsidR="00D761E0" w:rsidRPr="00D761E0">
        <w:t>Durham University Policing Research Unit</w:t>
      </w:r>
      <w:r w:rsidR="00D761E0">
        <w:t>, which is developing this learning</w:t>
      </w:r>
      <w:r w:rsidR="00A42E76">
        <w:t>.</w:t>
      </w:r>
      <w:r w:rsidR="00D761E0">
        <w:t xml:space="preserve"> </w:t>
      </w:r>
      <w:sdt>
        <w:sdtPr>
          <w:id w:val="673149395"/>
          <w:citation/>
        </w:sdtPr>
        <w:sdtContent>
          <w:r w:rsidR="00D761E0">
            <w:fldChar w:fldCharType="begin"/>
          </w:r>
          <w:r w:rsidR="00D761E0">
            <w:instrText xml:space="preserve"> CITATION Nat21 \l 2057 </w:instrText>
          </w:r>
          <w:r w:rsidR="00D761E0">
            <w:fldChar w:fldCharType="separate"/>
          </w:r>
          <w:r w:rsidR="00966EFF">
            <w:rPr>
              <w:noProof/>
            </w:rPr>
            <w:t>(National Police Chiefs' Council, 2021)</w:t>
          </w:r>
          <w:r w:rsidR="00D761E0">
            <w:fldChar w:fldCharType="end"/>
          </w:r>
        </w:sdtContent>
      </w:sdt>
    </w:p>
    <w:p w14:paraId="4476C0F4" w14:textId="11EA89F4" w:rsidR="0078033C" w:rsidRDefault="00B44EE5" w:rsidP="00BD0887">
      <w:pPr>
        <w:spacing w:line="480" w:lineRule="auto"/>
      </w:pPr>
      <w:r>
        <w:t>Whilst there is a large focus on reports and surveys on policing to gather feedback from frontline officers and staff, having a diverse workforce in the police alone is unlikely to solve the core issues in relation to this. Whilst not a UK based</w:t>
      </w:r>
      <w:r w:rsidR="00131017">
        <w:t xml:space="preserve"> report</w:t>
      </w:r>
      <w:r>
        <w:t xml:space="preserve">, the </w:t>
      </w:r>
      <w:r w:rsidRPr="00B44EE5">
        <w:t>Eastern Kentucky University</w:t>
      </w:r>
      <w:r>
        <w:t xml:space="preserve">, in their report on the importance of diversity and inclusion in policing, has concluded that “…it is essential to create an inclusive culture…where all officers feel welcome, valued, and where discrimination and bias are not tolerated” </w:t>
      </w:r>
      <w:sdt>
        <w:sdtPr>
          <w:id w:val="-1928268795"/>
          <w:citation/>
        </w:sdtPr>
        <w:sdtContent>
          <w:r>
            <w:fldChar w:fldCharType="begin"/>
          </w:r>
          <w:r>
            <w:instrText xml:space="preserve"> CITATION Eas23 \l 2057 </w:instrText>
          </w:r>
          <w:r>
            <w:fldChar w:fldCharType="separate"/>
          </w:r>
          <w:r w:rsidR="00966EFF">
            <w:rPr>
              <w:noProof/>
            </w:rPr>
            <w:t>(Eastern Kentucky University, 2023)</w:t>
          </w:r>
          <w:r>
            <w:fldChar w:fldCharType="end"/>
          </w:r>
        </w:sdtContent>
      </w:sdt>
      <w:r>
        <w:t xml:space="preserve">. </w:t>
      </w:r>
      <w:r w:rsidR="00432B08">
        <w:t>By creating an inclusive culture</w:t>
      </w:r>
      <w:r>
        <w:t xml:space="preserve"> officers </w:t>
      </w:r>
      <w:r w:rsidR="00432B08">
        <w:t xml:space="preserve">would be able </w:t>
      </w:r>
      <w:r>
        <w:t xml:space="preserve">to report </w:t>
      </w:r>
      <w:r w:rsidR="00432B08">
        <w:t xml:space="preserve">any issues or concerns </w:t>
      </w:r>
      <w:r>
        <w:t xml:space="preserve">without fear </w:t>
      </w:r>
      <w:r w:rsidR="00432B08">
        <w:t xml:space="preserve">of the issues raised </w:t>
      </w:r>
      <w:r w:rsidR="00F222CA">
        <w:t>from the NPCC report.</w:t>
      </w:r>
    </w:p>
    <w:p w14:paraId="537EA2DE" w14:textId="2AC70073" w:rsidR="00A42E76" w:rsidRDefault="008A3639" w:rsidP="00BD0887">
      <w:pPr>
        <w:spacing w:line="480" w:lineRule="auto"/>
      </w:pPr>
      <w:r>
        <w:t xml:space="preserve">Research has shown that, even with the improvement in recent years, there are still ways that the police service can ensure inclusion and diversity concerns can be improved. In 2020, a study </w:t>
      </w:r>
      <w:r w:rsidR="00085BCD">
        <w:t xml:space="preserve">of 15,441 officers and staff that was run </w:t>
      </w:r>
      <w:r>
        <w:t>by the University of Cambridge</w:t>
      </w:r>
      <w:r w:rsidR="00085BCD">
        <w:t>,</w:t>
      </w:r>
      <w:r>
        <w:t xml:space="preserve"> </w:t>
      </w:r>
      <w:r w:rsidR="00085BCD" w:rsidRPr="00085BCD">
        <w:t>concluded that the</w:t>
      </w:r>
      <w:r w:rsidR="00085BCD">
        <w:t>re was a</w:t>
      </w:r>
      <w:r w:rsidR="00085BCD" w:rsidRPr="00085BCD">
        <w:t xml:space="preserve"> disproportionate disciplining of BAME police officers</w:t>
      </w:r>
      <w:r w:rsidR="00085BCD">
        <w:t xml:space="preserve"> within the Metropolitan Police Service. The report stated that this is </w:t>
      </w:r>
      <w:r w:rsidR="00085BCD" w:rsidRPr="00085BCD">
        <w:t>due to several factors, including racial bias, unconscious prejudice, and a lack of cultural awareness within the police force. They also found that BAME officers are more likely to be disciplined for reporting misconduct by white officers, suggesting that there is a culture of silence and fear of retribution within the police force.</w:t>
      </w:r>
      <w:r w:rsidR="00085BCD">
        <w:t xml:space="preserve"> </w:t>
      </w:r>
      <w:sdt>
        <w:sdtPr>
          <w:id w:val="445820607"/>
          <w:citation/>
        </w:sdtPr>
        <w:sdtContent>
          <w:r w:rsidR="00085BCD">
            <w:fldChar w:fldCharType="begin"/>
          </w:r>
          <w:r w:rsidR="00085BCD">
            <w:instrText xml:space="preserve"> CITATION Wun16 \l 2057 </w:instrText>
          </w:r>
          <w:r w:rsidR="00085BCD">
            <w:fldChar w:fldCharType="separate"/>
          </w:r>
          <w:r w:rsidR="00966EFF">
            <w:rPr>
              <w:noProof/>
            </w:rPr>
            <w:t>(Wunsch, Hughes, Hobson, &amp; Yesberg, 2016)</w:t>
          </w:r>
          <w:r w:rsidR="00085BCD">
            <w:fldChar w:fldCharType="end"/>
          </w:r>
        </w:sdtContent>
      </w:sdt>
    </w:p>
    <w:p w14:paraId="0DECC102" w14:textId="77777777" w:rsidR="00A42E76" w:rsidRPr="00A42E76" w:rsidRDefault="00A42E76" w:rsidP="00BD0887">
      <w:pPr>
        <w:spacing w:line="480" w:lineRule="auto"/>
        <w:rPr>
          <w:b/>
          <w:bCs/>
        </w:rPr>
      </w:pPr>
      <w:r w:rsidRPr="00A42E76">
        <w:rPr>
          <w:b/>
          <w:bCs/>
        </w:rPr>
        <w:t>Conclusion</w:t>
      </w:r>
    </w:p>
    <w:p w14:paraId="4EB51303" w14:textId="27891C2D" w:rsidR="00A42E76" w:rsidRDefault="00A42E76" w:rsidP="00BD0887">
      <w:pPr>
        <w:spacing w:line="480" w:lineRule="auto"/>
      </w:pPr>
      <w:r>
        <w:t>Creating an inclusive organisational culture is essential for UK Policing to achieve its goals of building trust and legitimacy with all communities and providing a high-quality policing service. Police leaders, police employees, and the wider community all have a role to play in creating a more inclusive police workforce</w:t>
      </w:r>
      <w:r w:rsidR="00031AC0">
        <w:t>, and b</w:t>
      </w:r>
      <w:r w:rsidR="00031AC0" w:rsidRPr="00031AC0">
        <w:t xml:space="preserve">y addressing the challenges outlined above, police forces can make </w:t>
      </w:r>
      <w:r w:rsidR="00031AC0" w:rsidRPr="00031AC0">
        <w:lastRenderedPageBreak/>
        <w:t>progress towards creating a workforce that is truly representative of the communities they serve</w:t>
      </w:r>
      <w:r w:rsidR="00031AC0">
        <w:t xml:space="preserve"> and ensure adequate support is in place for those officers.</w:t>
      </w:r>
    </w:p>
    <w:p w14:paraId="45545D39" w14:textId="0524AA52" w:rsidR="006465E8" w:rsidRDefault="006465E8" w:rsidP="006465E8">
      <w:pPr>
        <w:jc w:val="right"/>
      </w:pPr>
      <w:r>
        <w:t>993 Words</w:t>
      </w:r>
    </w:p>
    <w:p w14:paraId="7F880A0F" w14:textId="77777777" w:rsidR="000519C1" w:rsidRDefault="000519C1">
      <w:r>
        <w:br w:type="page"/>
      </w:r>
    </w:p>
    <w:p w14:paraId="45BEAA5C" w14:textId="77777777" w:rsidR="000519C1" w:rsidRDefault="000519C1" w:rsidP="000519C1">
      <w:pPr>
        <w:jc w:val="center"/>
        <w:rPr>
          <w:b/>
          <w:bCs/>
        </w:rPr>
      </w:pPr>
      <w:r w:rsidRPr="000519C1">
        <w:rPr>
          <w:b/>
          <w:bCs/>
        </w:rPr>
        <w:lastRenderedPageBreak/>
        <w:t>To what extent do the police have a role in delivering strategies and initiatives for effective community policing?</w:t>
      </w:r>
    </w:p>
    <w:p w14:paraId="215251C4" w14:textId="77777777" w:rsidR="000D1CA5" w:rsidRDefault="000D1CA5" w:rsidP="000D1CA5">
      <w:pPr>
        <w:jc w:val="right"/>
      </w:pPr>
      <w:r w:rsidRPr="000519C1">
        <w:t>Word limit: 1000 words</w:t>
      </w:r>
    </w:p>
    <w:p w14:paraId="58886DCF" w14:textId="77777777" w:rsidR="000D1CA5" w:rsidRPr="000519C1" w:rsidRDefault="000D1CA5" w:rsidP="000D1CA5">
      <w:pPr>
        <w:jc w:val="right"/>
      </w:pPr>
    </w:p>
    <w:p w14:paraId="670C95FE" w14:textId="5AA42D58" w:rsidR="000D1CA5" w:rsidRPr="000D1CA5" w:rsidRDefault="000D1CA5" w:rsidP="008D70A8">
      <w:pPr>
        <w:spacing w:line="480" w:lineRule="auto"/>
      </w:pPr>
      <w:r w:rsidRPr="000D1CA5">
        <w:t>Community policing is a philosophy and approach to policing that aims to build trust and cooperation between the police and the communities they serve. It is based on the belief that the police cannot effectively reduce crime and disorder without the support of the community.</w:t>
      </w:r>
      <w:r w:rsidR="00984D6F">
        <w:t xml:space="preserve"> Peter Somerville from the University of </w:t>
      </w:r>
      <w:r w:rsidR="000A7A5E">
        <w:t>Lincoln</w:t>
      </w:r>
      <w:r w:rsidR="00984D6F">
        <w:t xml:space="preserve"> has stated that although there are many different definitions to what community policing is, there are three common themes in the definitions</w:t>
      </w:r>
      <w:r w:rsidR="007A51F9">
        <w:t xml:space="preserve"> which are </w:t>
      </w:r>
      <w:r w:rsidR="00984D6F">
        <w:t>“</w:t>
      </w:r>
      <w:r w:rsidR="00984D6F" w:rsidRPr="00984D6F">
        <w:t>police-community partnerships, a problem-solving approach, and organisational decentralisation</w:t>
      </w:r>
      <w:r w:rsidR="00984D6F">
        <w:t>”</w:t>
      </w:r>
      <w:r w:rsidR="00361CD2">
        <w:t>. Somerville also goes on</w:t>
      </w:r>
      <w:r w:rsidR="007A51F9">
        <w:t xml:space="preserve"> </w:t>
      </w:r>
      <w:r w:rsidR="00361CD2">
        <w:t>to state that there are other agencies that are needed to support the police in relation to community policing, which will be discussed.</w:t>
      </w:r>
      <w:r w:rsidR="00984D6F">
        <w:t xml:space="preserve"> </w:t>
      </w:r>
      <w:sdt>
        <w:sdtPr>
          <w:id w:val="1816373546"/>
          <w:citation/>
        </w:sdtPr>
        <w:sdtContent>
          <w:r w:rsidR="00984D6F">
            <w:fldChar w:fldCharType="begin"/>
          </w:r>
          <w:r w:rsidR="00984D6F">
            <w:instrText xml:space="preserve"> CITATION Som09 \l 2057 </w:instrText>
          </w:r>
          <w:r w:rsidR="00984D6F">
            <w:fldChar w:fldCharType="separate"/>
          </w:r>
          <w:r w:rsidR="00966EFF">
            <w:rPr>
              <w:noProof/>
            </w:rPr>
            <w:t>(Somerville, 2009)</w:t>
          </w:r>
          <w:r w:rsidR="00984D6F">
            <w:fldChar w:fldCharType="end"/>
          </w:r>
        </w:sdtContent>
      </w:sdt>
      <w:r w:rsidR="00361CD2">
        <w:t xml:space="preserve">. </w:t>
      </w:r>
    </w:p>
    <w:p w14:paraId="68E329C2" w14:textId="4658705E" w:rsidR="000D1CA5" w:rsidRPr="000D1CA5" w:rsidRDefault="000D1CA5" w:rsidP="008D70A8">
      <w:pPr>
        <w:spacing w:line="480" w:lineRule="auto"/>
      </w:pPr>
      <w:r w:rsidRPr="000D1CA5">
        <w:t>The police have a significant role to play in delivering strategies and initiatives for effective community policing in the UK</w:t>
      </w:r>
      <w:r w:rsidR="0030521F">
        <w:t>, which have been set out by the College of Policing in 2018 in their Neighbourhood Policing Guideline documents</w:t>
      </w:r>
      <w:r w:rsidRPr="000D1CA5">
        <w:t xml:space="preserve">. </w:t>
      </w:r>
      <w:r w:rsidR="0030521F">
        <w:t>Leaders within the police service</w:t>
      </w:r>
      <w:r w:rsidRPr="000D1CA5">
        <w:t xml:space="preserve"> are responsible for developing and implementing policies and procedures that promote community engagement, problem-solving, and evidence-based policing. </w:t>
      </w:r>
      <w:r w:rsidR="0030521F">
        <w:t>This then filters down to the local forces, who</w:t>
      </w:r>
      <w:r w:rsidRPr="000D1CA5">
        <w:t xml:space="preserve"> have a responsibility to allocate resources to community policing initiatives and to ensure that </w:t>
      </w:r>
      <w:r w:rsidR="0030521F">
        <w:t>local</w:t>
      </w:r>
      <w:r w:rsidRPr="000D1CA5">
        <w:t xml:space="preserve"> officers are trained and equipped to deliver effective community policing.</w:t>
      </w:r>
    </w:p>
    <w:p w14:paraId="6DC5D44F" w14:textId="18C33744" w:rsidR="000D1CA5" w:rsidRPr="000D1CA5" w:rsidRDefault="000D1CA5" w:rsidP="008D70A8">
      <w:pPr>
        <w:spacing w:line="480" w:lineRule="auto"/>
      </w:pPr>
      <w:r w:rsidRPr="000D1CA5">
        <w:t xml:space="preserve">However, the police are not the only </w:t>
      </w:r>
      <w:r w:rsidR="0030521F">
        <w:t xml:space="preserve">organisation </w:t>
      </w:r>
      <w:r w:rsidRPr="000D1CA5">
        <w:t xml:space="preserve">involved in community policing. Other </w:t>
      </w:r>
      <w:r w:rsidR="0030521F">
        <w:t>involved organisations</w:t>
      </w:r>
      <w:r w:rsidRPr="000D1CA5">
        <w:t>, such as local government</w:t>
      </w:r>
      <w:r w:rsidR="0030521F">
        <w:t xml:space="preserve"> and councils</w:t>
      </w:r>
      <w:r w:rsidRPr="000D1CA5">
        <w:t xml:space="preserve">, community organizations, and businesses, also have a </w:t>
      </w:r>
      <w:r w:rsidR="00943972">
        <w:t xml:space="preserve">significant </w:t>
      </w:r>
      <w:r w:rsidRPr="000D1CA5">
        <w:t>role to play</w:t>
      </w:r>
      <w:r w:rsidR="00943972">
        <w:t xml:space="preserve"> in community policing </w:t>
      </w:r>
      <w:sdt>
        <w:sdtPr>
          <w:id w:val="384534108"/>
          <w:citation/>
        </w:sdtPr>
        <w:sdtContent>
          <w:r w:rsidR="00943972">
            <w:fldChar w:fldCharType="begin"/>
          </w:r>
          <w:r w:rsidR="00943972">
            <w:instrText xml:space="preserve"> CITATION Dav19 \l 2057 </w:instrText>
          </w:r>
          <w:r w:rsidR="00943972">
            <w:fldChar w:fldCharType="separate"/>
          </w:r>
          <w:r w:rsidR="00966EFF">
            <w:rPr>
              <w:noProof/>
            </w:rPr>
            <w:t>(Abanades, 2019)</w:t>
          </w:r>
          <w:r w:rsidR="00943972">
            <w:fldChar w:fldCharType="end"/>
          </w:r>
        </w:sdtContent>
      </w:sdt>
      <w:r w:rsidRPr="000D1CA5">
        <w:t xml:space="preserve">. Community policing is most effective when it is a collaborative effort between all </w:t>
      </w:r>
      <w:r w:rsidR="0030521F">
        <w:t>involved organisations</w:t>
      </w:r>
      <w:r w:rsidRPr="000D1CA5">
        <w:t>.</w:t>
      </w:r>
    </w:p>
    <w:p w14:paraId="52849F87" w14:textId="6543FD83" w:rsidR="007D35CA" w:rsidRDefault="000D1CA5" w:rsidP="008D70A8">
      <w:pPr>
        <w:tabs>
          <w:tab w:val="num" w:pos="720"/>
        </w:tabs>
        <w:spacing w:line="480" w:lineRule="auto"/>
      </w:pPr>
      <w:r w:rsidRPr="000D1CA5">
        <w:t>The police can play a variety of roles in community policing</w:t>
      </w:r>
      <w:r w:rsidR="004D0F92">
        <w:t xml:space="preserve"> that will help</w:t>
      </w:r>
      <w:r w:rsidRPr="000D1CA5">
        <w:t xml:space="preserve">. </w:t>
      </w:r>
      <w:r w:rsidR="004D0F92">
        <w:t xml:space="preserve">Arguably the most important aspect of Police and community policing, is </w:t>
      </w:r>
      <w:r w:rsidR="000551EC" w:rsidRPr="000551EC">
        <w:t>the need for a trusting relationship between the police and the community</w:t>
      </w:r>
      <w:r w:rsidR="004D0F92">
        <w:t>. The College of Policing, in their guidance o</w:t>
      </w:r>
      <w:r w:rsidR="007D35CA">
        <w:t xml:space="preserve">n Neighbourhood Policing, </w:t>
      </w:r>
      <w:r w:rsidR="007D35CA">
        <w:lastRenderedPageBreak/>
        <w:t>state</w:t>
      </w:r>
      <w:r w:rsidR="007A51F9">
        <w:t>s</w:t>
      </w:r>
      <w:r w:rsidR="007D35CA">
        <w:t xml:space="preserve"> that the main purpose of the Neighbourhood Policing teams is to “build relationships and trust with the community”, as it allows the police to understand the core issues and needs of that community and will therefore allow them to work with and solve the issues within the community</w:t>
      </w:r>
      <w:r w:rsidR="002A2749">
        <w:t xml:space="preserve"> </w:t>
      </w:r>
      <w:sdt>
        <w:sdtPr>
          <w:id w:val="-1088152380"/>
          <w:citation/>
        </w:sdtPr>
        <w:sdtContent>
          <w:r w:rsidR="002A2749">
            <w:fldChar w:fldCharType="begin"/>
          </w:r>
          <w:r w:rsidR="002A2749">
            <w:instrText xml:space="preserve"> CITATION Col23 \l 2057 </w:instrText>
          </w:r>
          <w:r w:rsidR="002A2749">
            <w:fldChar w:fldCharType="separate"/>
          </w:r>
          <w:r w:rsidR="00966EFF">
            <w:rPr>
              <w:noProof/>
            </w:rPr>
            <w:t>(College of Policing, 2023)</w:t>
          </w:r>
          <w:r w:rsidR="002A2749">
            <w:fldChar w:fldCharType="end"/>
          </w:r>
        </w:sdtContent>
      </w:sdt>
      <w:r w:rsidR="007D35CA">
        <w:t>. Furthermore, b</w:t>
      </w:r>
      <w:r w:rsidRPr="000D1CA5">
        <w:t>uilding relationships and trust with the community</w:t>
      </w:r>
      <w:r w:rsidR="007D35CA">
        <w:t xml:space="preserve"> can also have a deep impact within community policing. </w:t>
      </w:r>
      <w:r w:rsidRPr="000D1CA5">
        <w:t>The police need to be seen as legitimate and trustworthy partners by the community</w:t>
      </w:r>
      <w:r w:rsidR="007D35CA">
        <w:t>, which can be achieved</w:t>
      </w:r>
      <w:r w:rsidRPr="000D1CA5">
        <w:t xml:space="preserve"> by being visible and accessible</w:t>
      </w:r>
      <w:r w:rsidR="007D35CA">
        <w:t>. A study in 201</w:t>
      </w:r>
      <w:r w:rsidR="002A2749">
        <w:t>9</w:t>
      </w:r>
      <w:r w:rsidR="00D261B8">
        <w:t xml:space="preserve"> </w:t>
      </w:r>
      <w:r w:rsidR="006B1D04">
        <w:t xml:space="preserve">that was published in a research article, </w:t>
      </w:r>
      <w:r w:rsidR="00D261B8">
        <w:t xml:space="preserve">concluded that </w:t>
      </w:r>
      <w:r w:rsidR="006B1D04">
        <w:t>if the public had a single instance of positive contact with police, it would “…</w:t>
      </w:r>
      <w:r w:rsidR="006B1D04" w:rsidRPr="006B1D04">
        <w:t>substantially improved residents’ attitudes toward police, including legitimacy and willingness to cooperate</w:t>
      </w:r>
      <w:r w:rsidR="006B1D04">
        <w:t xml:space="preserve">” </w:t>
      </w:r>
      <w:sdt>
        <w:sdtPr>
          <w:id w:val="-1451858332"/>
          <w:citation/>
        </w:sdtPr>
        <w:sdtContent>
          <w:r w:rsidR="006B1D04">
            <w:fldChar w:fldCharType="begin"/>
          </w:r>
          <w:r w:rsidR="006B1D04">
            <w:instrText xml:space="preserve"> CITATION Kyl19 \l 2057 </w:instrText>
          </w:r>
          <w:r w:rsidR="006B1D04">
            <w:fldChar w:fldCharType="separate"/>
          </w:r>
          <w:r w:rsidR="00966EFF">
            <w:rPr>
              <w:noProof/>
            </w:rPr>
            <w:t>(Peyton, Sierra-Arévalo, &amp; Rand, 2019)</w:t>
          </w:r>
          <w:r w:rsidR="006B1D04">
            <w:fldChar w:fldCharType="end"/>
          </w:r>
        </w:sdtContent>
      </w:sdt>
      <w:r w:rsidR="006B1D04">
        <w:t xml:space="preserve">. Although this study was completed in the United States, there is a similar study from the University of Cambridge in 2018 which had deducted </w:t>
      </w:r>
      <w:r w:rsidR="00CF5825">
        <w:t xml:space="preserve">that areas with a better structure of </w:t>
      </w:r>
      <w:r w:rsidR="00CF5825" w:rsidRPr="00CF5825">
        <w:t xml:space="preserve">community policing </w:t>
      </w:r>
      <w:r w:rsidR="00CF5825">
        <w:t xml:space="preserve">were likely to have </w:t>
      </w:r>
      <w:r w:rsidR="00CF5825" w:rsidRPr="00CF5825">
        <w:t xml:space="preserve">increased public trust and confidence in the police in England and Wales. </w:t>
      </w:r>
    </w:p>
    <w:p w14:paraId="53259676" w14:textId="6E02270E" w:rsidR="00CF5825" w:rsidRDefault="00CF5825" w:rsidP="008D70A8">
      <w:pPr>
        <w:tabs>
          <w:tab w:val="num" w:pos="720"/>
        </w:tabs>
        <w:spacing w:line="480" w:lineRule="auto"/>
      </w:pPr>
      <w:r w:rsidRPr="00CF5825">
        <w:t>Overall, the academic research suggests that community policing can be an effective way to reduce crime and disorder</w:t>
      </w:r>
      <w:r w:rsidR="007A51F9">
        <w:t xml:space="preserve"> </w:t>
      </w:r>
      <w:proofErr w:type="gramStart"/>
      <w:r w:rsidR="007A51F9">
        <w:t>and also</w:t>
      </w:r>
      <w:proofErr w:type="gramEnd"/>
      <w:r w:rsidRPr="00CF5825">
        <w:t xml:space="preserve"> increase public trust and confidence. However, it is important to note that community policing can be challenging to implement effectively, and it requires a significant commitment of resources from the police.</w:t>
      </w:r>
    </w:p>
    <w:p w14:paraId="56167C2F" w14:textId="0A176D5D" w:rsidR="00E50F87" w:rsidRDefault="000D1CA5" w:rsidP="008D70A8">
      <w:pPr>
        <w:tabs>
          <w:tab w:val="num" w:pos="720"/>
        </w:tabs>
        <w:spacing w:line="480" w:lineRule="auto"/>
      </w:pPr>
      <w:r w:rsidRPr="000D1CA5">
        <w:t xml:space="preserve">There are </w:t>
      </w:r>
      <w:r w:rsidR="004D0F92" w:rsidRPr="000D1CA5">
        <w:t>several</w:t>
      </w:r>
      <w:r w:rsidRPr="000D1CA5">
        <w:t xml:space="preserve"> strategies and initiatives that the police can implement to promote effective community policing. Some of the most important include</w:t>
      </w:r>
      <w:r w:rsidR="00E50F87">
        <w:t xml:space="preserve"> the </w:t>
      </w:r>
      <w:r w:rsidRPr="000D1CA5">
        <w:t>Neighbourhood</w:t>
      </w:r>
      <w:r w:rsidR="00E50F87">
        <w:t xml:space="preserve"> </w:t>
      </w:r>
      <w:r w:rsidRPr="000D1CA5">
        <w:t>policing</w:t>
      </w:r>
      <w:r w:rsidR="00E50F87">
        <w:t xml:space="preserve"> strategy, which </w:t>
      </w:r>
      <w:r w:rsidR="000551EC" w:rsidRPr="000551EC">
        <w:t>assigns police officers to specific geographic areas</w:t>
      </w:r>
      <w:r w:rsidRPr="000D1CA5">
        <w:t>. This allows the officers to build relationships with the residents and businesses in their neighbourhoods, and to better understand the problems that they face.</w:t>
      </w:r>
      <w:r w:rsidR="00E50F87">
        <w:t xml:space="preserve"> </w:t>
      </w:r>
    </w:p>
    <w:p w14:paraId="2B9A0C1B" w14:textId="55823B39" w:rsidR="000D1CA5" w:rsidRPr="000D1CA5" w:rsidRDefault="00E50F87" w:rsidP="008D70A8">
      <w:pPr>
        <w:tabs>
          <w:tab w:val="num" w:pos="720"/>
        </w:tabs>
        <w:spacing w:line="480" w:lineRule="auto"/>
      </w:pPr>
      <w:r>
        <w:t>Secondly, p</w:t>
      </w:r>
      <w:r w:rsidR="000D1CA5" w:rsidRPr="000D1CA5">
        <w:t>roblem-oriented policing</w:t>
      </w:r>
      <w:r>
        <w:t>, known as POP,</w:t>
      </w:r>
      <w:r w:rsidR="000D1CA5" w:rsidRPr="000D1CA5">
        <w:t xml:space="preserve"> is a strategy that focuses on identifying and solving the underlying problems that contribute to crime and disorder. The police can work with the community to identify the problems, and then develop and implement solutions.</w:t>
      </w:r>
      <w:r>
        <w:t xml:space="preserve"> With POP, there </w:t>
      </w:r>
      <w:r>
        <w:lastRenderedPageBreak/>
        <w:t xml:space="preserve">are various problem-solving models that can be utilised in relation to a problem, with the most effective being the OSARA model (Objective, Scanning, Analysis, Response, Assessment). </w:t>
      </w:r>
      <w:sdt>
        <w:sdtPr>
          <w:id w:val="-704167172"/>
          <w:citation/>
        </w:sdtPr>
        <w:sdtContent>
          <w:r w:rsidR="008F0A0E">
            <w:fldChar w:fldCharType="begin"/>
          </w:r>
          <w:r w:rsidR="008F0A0E">
            <w:instrText xml:space="preserve"> CITATION Col22 \l 2057 </w:instrText>
          </w:r>
          <w:r w:rsidR="008F0A0E">
            <w:fldChar w:fldCharType="separate"/>
          </w:r>
          <w:r w:rsidR="00966EFF">
            <w:rPr>
              <w:noProof/>
            </w:rPr>
            <w:t>(College of policing, 2022)</w:t>
          </w:r>
          <w:r w:rsidR="008F0A0E">
            <w:fldChar w:fldCharType="end"/>
          </w:r>
        </w:sdtContent>
      </w:sdt>
      <w:r>
        <w:t xml:space="preserve"> </w:t>
      </w:r>
    </w:p>
    <w:p w14:paraId="4FCF2C11" w14:textId="1A3651CB" w:rsidR="000D1CA5" w:rsidRPr="000D1CA5" w:rsidRDefault="008F0A0E" w:rsidP="008D70A8">
      <w:pPr>
        <w:spacing w:line="480" w:lineRule="auto"/>
      </w:pPr>
      <w:r>
        <w:t>Finally</w:t>
      </w:r>
      <w:r w:rsidR="00E50F87">
        <w:t>, e</w:t>
      </w:r>
      <w:r w:rsidR="000D1CA5" w:rsidRPr="000D1CA5">
        <w:t>vidence-based policing</w:t>
      </w:r>
      <w:r w:rsidR="00E50F87">
        <w:t xml:space="preserve"> </w:t>
      </w:r>
      <w:r w:rsidR="000D1CA5" w:rsidRPr="000D1CA5">
        <w:t>uses the best available scientific evidence to develop and implement policing policies and practices. This helps to ensure that the police are using the most effective methods to reduce crime and disorder</w:t>
      </w:r>
      <w:r w:rsidR="00E50F87">
        <w:t xml:space="preserve"> by </w:t>
      </w:r>
      <w:proofErr w:type="gramStart"/>
      <w:r w:rsidR="00E50F87">
        <w:t xml:space="preserve">taking </w:t>
      </w:r>
      <w:r>
        <w:t>into</w:t>
      </w:r>
      <w:r w:rsidR="00E50F87">
        <w:t xml:space="preserve"> account</w:t>
      </w:r>
      <w:proofErr w:type="gramEnd"/>
      <w:r w:rsidR="00E50F87">
        <w:t xml:space="preserve"> supporting evidence and is supported by collaboration with academics and research</w:t>
      </w:r>
      <w:r w:rsidR="000D1CA5" w:rsidRPr="000D1CA5">
        <w:t>.</w:t>
      </w:r>
      <w:r>
        <w:t xml:space="preserve"> </w:t>
      </w:r>
      <w:sdt>
        <w:sdtPr>
          <w:id w:val="-817189356"/>
          <w:citation/>
        </w:sdtPr>
        <w:sdtContent>
          <w:r>
            <w:fldChar w:fldCharType="begin"/>
          </w:r>
          <w:r>
            <w:instrText xml:space="preserve"> CITATION Col231 \l 2057 </w:instrText>
          </w:r>
          <w:r>
            <w:fldChar w:fldCharType="separate"/>
          </w:r>
          <w:r w:rsidR="00966EFF">
            <w:rPr>
              <w:noProof/>
            </w:rPr>
            <w:t>(College of Policing, 2023)</w:t>
          </w:r>
          <w:r>
            <w:fldChar w:fldCharType="end"/>
          </w:r>
        </w:sdtContent>
      </w:sdt>
    </w:p>
    <w:p w14:paraId="4EC066F3" w14:textId="5A60D774" w:rsidR="000D1CA5" w:rsidRPr="000D1CA5" w:rsidRDefault="00E20F77" w:rsidP="008D70A8">
      <w:pPr>
        <w:tabs>
          <w:tab w:val="num" w:pos="720"/>
        </w:tabs>
        <w:spacing w:line="480" w:lineRule="auto"/>
      </w:pPr>
      <w:r>
        <w:t>Whilst there are a multitude of ways that the police can implement an effective community policing strategy, t</w:t>
      </w:r>
      <w:r w:rsidR="000D1CA5" w:rsidRPr="000D1CA5">
        <w:t xml:space="preserve">here are </w:t>
      </w:r>
      <w:r>
        <w:t xml:space="preserve">unfortunately </w:t>
      </w:r>
      <w:r w:rsidR="004D0F92" w:rsidRPr="000D1CA5">
        <w:t>several</w:t>
      </w:r>
      <w:r w:rsidR="000D1CA5" w:rsidRPr="000D1CA5">
        <w:t xml:space="preserve"> challenges to effective community policing in the UK. </w:t>
      </w:r>
      <w:r>
        <w:t xml:space="preserve">Arguably, </w:t>
      </w:r>
      <w:r w:rsidR="00460DE6" w:rsidRPr="00460DE6">
        <w:t>the most prevalent challenges are resource constraints within the police</w:t>
      </w:r>
      <w:r>
        <w:t xml:space="preserve">. </w:t>
      </w:r>
      <w:r w:rsidR="000D1CA5" w:rsidRPr="000D1CA5">
        <w:t> The police are facing increasing budget cuts</w:t>
      </w:r>
      <w:r w:rsidR="00C307DF">
        <w:t xml:space="preserve"> which can in turn </w:t>
      </w:r>
      <w:r w:rsidR="000D1CA5" w:rsidRPr="000D1CA5">
        <w:t>make it difficult to allocate resources to community policing initiatives.</w:t>
      </w:r>
      <w:r w:rsidR="00C307DF">
        <w:t xml:space="preserve"> A report by the National Audit Office has said that forces in England and Wales have had their budgets “cut by £1 billion since 2010”, and further went on to say that due to these cuts, the number of “…police officers in the most deprived areas has fallen by 20%, compared to a 12% fall in the least deprived areas”. </w:t>
      </w:r>
      <w:sdt>
        <w:sdtPr>
          <w:id w:val="867946687"/>
          <w:citation/>
        </w:sdtPr>
        <w:sdtContent>
          <w:r w:rsidR="00C307DF">
            <w:fldChar w:fldCharType="begin"/>
          </w:r>
          <w:r w:rsidR="00C307DF">
            <w:instrText xml:space="preserve"> CITATION Nat18 \l 2057 </w:instrText>
          </w:r>
          <w:r w:rsidR="00C307DF">
            <w:fldChar w:fldCharType="separate"/>
          </w:r>
          <w:r w:rsidR="00966EFF">
            <w:rPr>
              <w:noProof/>
            </w:rPr>
            <w:t>(National Audit Office, 2018)</w:t>
          </w:r>
          <w:r w:rsidR="00C307DF">
            <w:fldChar w:fldCharType="end"/>
          </w:r>
        </w:sdtContent>
      </w:sdt>
    </w:p>
    <w:p w14:paraId="463A5EB4" w14:textId="7A91E482" w:rsidR="000D1CA5" w:rsidRPr="000D1CA5" w:rsidRDefault="0047236B" w:rsidP="008D70A8">
      <w:pPr>
        <w:spacing w:line="480" w:lineRule="auto"/>
      </w:pPr>
      <w:r>
        <w:t xml:space="preserve">There is also the issue of public trust in the police, which has been declining </w:t>
      </w:r>
      <w:r w:rsidR="000D1CA5" w:rsidRPr="000D1CA5">
        <w:t>recent years. This can make it difficult for them to build relationships with the community and to work effectively with community partners.</w:t>
      </w:r>
      <w:r>
        <w:t xml:space="preserve"> </w:t>
      </w:r>
      <w:r w:rsidRPr="0047236B">
        <w:t>The Crime Survey for England and Wales (CSEW)</w:t>
      </w:r>
      <w:r>
        <w:t xml:space="preserve"> reported that, whilst </w:t>
      </w:r>
      <w:proofErr w:type="gramStart"/>
      <w:r>
        <w:t>the majority of</w:t>
      </w:r>
      <w:proofErr w:type="gramEnd"/>
      <w:r>
        <w:t xml:space="preserve"> responses revealed that the respondents thought that the police “are doing a good or excellent job”, the number of these good responses dropped from “63% in 2016/16 to 56% in 2019/20”. </w:t>
      </w:r>
      <w:sdt>
        <w:sdtPr>
          <w:id w:val="-453407142"/>
          <w:citation/>
        </w:sdtPr>
        <w:sdtContent>
          <w:r>
            <w:fldChar w:fldCharType="begin"/>
          </w:r>
          <w:r>
            <w:instrText xml:space="preserve"> CITATION Ins23 \l 2057 </w:instrText>
          </w:r>
          <w:r>
            <w:fldChar w:fldCharType="separate"/>
          </w:r>
          <w:r w:rsidR="00966EFF">
            <w:rPr>
              <w:noProof/>
            </w:rPr>
            <w:t>(Institute for Government, 2023)</w:t>
          </w:r>
          <w:r>
            <w:fldChar w:fldCharType="end"/>
          </w:r>
        </w:sdtContent>
      </w:sdt>
    </w:p>
    <w:p w14:paraId="0646E841" w14:textId="76FD64EB" w:rsidR="000D1CA5" w:rsidRPr="000D1CA5" w:rsidRDefault="00743243" w:rsidP="008D70A8">
      <w:pPr>
        <w:spacing w:line="480" w:lineRule="auto"/>
      </w:pPr>
      <w:r w:rsidRPr="00743243">
        <w:t>In con</w:t>
      </w:r>
      <w:r>
        <w:t>clusion, t</w:t>
      </w:r>
      <w:r w:rsidR="000D1CA5" w:rsidRPr="000D1CA5">
        <w:t xml:space="preserve">he police have a significant role to play in delivering strategies and initiatives for effective community policing in the UK. However, there are </w:t>
      </w:r>
      <w:r w:rsidR="00150442" w:rsidRPr="000D1CA5">
        <w:t>several</w:t>
      </w:r>
      <w:r w:rsidR="000D1CA5" w:rsidRPr="000D1CA5">
        <w:t xml:space="preserve"> challenges that they face, </w:t>
      </w:r>
      <w:r w:rsidR="00031DAD" w:rsidRPr="00031DAD">
        <w:t>such as resource constraints, public trust, and diversity</w:t>
      </w:r>
      <w:r w:rsidR="000D1CA5" w:rsidRPr="000D1CA5">
        <w:t>.</w:t>
      </w:r>
    </w:p>
    <w:p w14:paraId="5819D3BB" w14:textId="77777777" w:rsidR="000D0777" w:rsidRDefault="000D1CA5" w:rsidP="008D70A8">
      <w:pPr>
        <w:spacing w:line="480" w:lineRule="auto"/>
      </w:pPr>
      <w:r w:rsidRPr="000D1CA5">
        <w:lastRenderedPageBreak/>
        <w:t>Despite the challenges</w:t>
      </w:r>
      <w:r w:rsidR="0064444A">
        <w:t xml:space="preserve"> mentioned in this essay</w:t>
      </w:r>
      <w:r w:rsidRPr="000D1CA5">
        <w:t>, community policing is an essential approach to reducing crime and disorder. The police can overcome the challenges by working collaboratively with community partners, by using evidence-based practices, and by focusing on building relationships and trust with the community.</w:t>
      </w:r>
    </w:p>
    <w:p w14:paraId="23C3ECAC" w14:textId="69AFB907" w:rsidR="000D1CA5" w:rsidRDefault="000D0777" w:rsidP="000D0777">
      <w:pPr>
        <w:jc w:val="right"/>
      </w:pPr>
      <w:r>
        <w:t>1019 Words</w:t>
      </w:r>
      <w:r w:rsidR="000D1CA5">
        <w:br w:type="page"/>
      </w:r>
    </w:p>
    <w:p w14:paraId="2E2A7D04" w14:textId="77777777" w:rsidR="000D1CA5" w:rsidRPr="000D1CA5" w:rsidRDefault="000D1CA5" w:rsidP="000D1CA5">
      <w:pPr>
        <w:jc w:val="center"/>
        <w:rPr>
          <w:b/>
          <w:bCs/>
        </w:rPr>
      </w:pPr>
      <w:r w:rsidRPr="000D1CA5">
        <w:rPr>
          <w:b/>
          <w:bCs/>
        </w:rPr>
        <w:lastRenderedPageBreak/>
        <w:t>“Covert Human Intelligence Sources (CHIS) are crucial in preventing and safeguarding victims from many serious crimes” (Home Office, 2021). Critically evaluate the use of CHIS in the investigation of serious and organised crime. Your answer must be based on academic research, but you may refer to relevant, recent examples.</w:t>
      </w:r>
    </w:p>
    <w:p w14:paraId="06026EA7" w14:textId="4C3C773D" w:rsidR="000D1CA5" w:rsidRPr="000D1CA5" w:rsidRDefault="000D1CA5" w:rsidP="000D1CA5">
      <w:pPr>
        <w:jc w:val="right"/>
      </w:pPr>
      <w:r>
        <w:t>Word limit: 1000 words</w:t>
      </w:r>
    </w:p>
    <w:p w14:paraId="010684AA" w14:textId="0FCDD875" w:rsidR="000D1CA5" w:rsidRDefault="000D1CA5" w:rsidP="000D1CA5">
      <w:proofErr w:type="spellStart"/>
      <w:r>
        <w:t>Dddd</w:t>
      </w:r>
      <w:proofErr w:type="spellEnd"/>
    </w:p>
    <w:p w14:paraId="4DDE279B" w14:textId="66F5B0E8" w:rsidR="000D1CA5" w:rsidRDefault="000D1CA5">
      <w:r>
        <w:br w:type="page"/>
      </w:r>
    </w:p>
    <w:p w14:paraId="18AD6F94" w14:textId="77777777" w:rsidR="000D1CA5" w:rsidRPr="000D1CA5" w:rsidRDefault="000D1CA5" w:rsidP="000D1CA5">
      <w:pPr>
        <w:jc w:val="center"/>
        <w:rPr>
          <w:b/>
          <w:bCs/>
        </w:rPr>
      </w:pPr>
      <w:r w:rsidRPr="000D1CA5">
        <w:rPr>
          <w:b/>
          <w:bCs/>
        </w:rPr>
        <w:lastRenderedPageBreak/>
        <w:t>Outline potential links between serious and organised crime and public protection issues. How might bias impact on the investigation of such incidents? Your answer must be based on academic research rather than personal experience.</w:t>
      </w:r>
    </w:p>
    <w:p w14:paraId="7A909B28" w14:textId="5F69AA27" w:rsidR="000D1CA5" w:rsidRDefault="000D1CA5" w:rsidP="000D1CA5">
      <w:pPr>
        <w:jc w:val="right"/>
      </w:pPr>
      <w:r>
        <w:t>Word limit: 1000 words</w:t>
      </w:r>
    </w:p>
    <w:p w14:paraId="7B3A9132" w14:textId="77777777" w:rsidR="000D1CA5" w:rsidRDefault="000D1CA5" w:rsidP="000D1CA5"/>
    <w:p w14:paraId="4DFA0403" w14:textId="33E54F82" w:rsidR="00A42E76" w:rsidRPr="000D1CA5" w:rsidRDefault="000D1CA5" w:rsidP="000D1CA5">
      <w:proofErr w:type="spellStart"/>
      <w:r>
        <w:t>asda</w:t>
      </w:r>
      <w:proofErr w:type="spellEnd"/>
      <w:r w:rsidR="00EA595F" w:rsidRPr="000D1CA5">
        <w:br w:type="page"/>
      </w:r>
    </w:p>
    <w:sdt>
      <w:sdtPr>
        <w:rPr>
          <w:rFonts w:asciiTheme="minorHAnsi" w:eastAsiaTheme="minorHAnsi" w:hAnsiTheme="minorHAnsi" w:cstheme="minorBidi"/>
          <w:color w:val="auto"/>
          <w:sz w:val="22"/>
          <w:szCs w:val="22"/>
        </w:rPr>
        <w:id w:val="-2045593413"/>
        <w:docPartObj>
          <w:docPartGallery w:val="Bibliographies"/>
          <w:docPartUnique/>
        </w:docPartObj>
      </w:sdtPr>
      <w:sdtContent>
        <w:p w14:paraId="5FE9D1BC" w14:textId="01E48F89" w:rsidR="00EA595F" w:rsidRDefault="00EA595F">
          <w:pPr>
            <w:pStyle w:val="Heading1"/>
          </w:pPr>
          <w:r>
            <w:t>Bibliography</w:t>
          </w:r>
        </w:p>
        <w:sdt>
          <w:sdtPr>
            <w:id w:val="111145805"/>
            <w:bibliography/>
          </w:sdtPr>
          <w:sdtContent>
            <w:p w14:paraId="2F8DFDEF" w14:textId="77777777" w:rsidR="00966EFF" w:rsidRDefault="00EA595F" w:rsidP="00966EFF">
              <w:pPr>
                <w:pStyle w:val="Bibliography"/>
                <w:ind w:left="720" w:hanging="720"/>
                <w:rPr>
                  <w:noProof/>
                  <w:sz w:val="24"/>
                  <w:szCs w:val="24"/>
                </w:rPr>
              </w:pPr>
              <w:r>
                <w:fldChar w:fldCharType="begin"/>
              </w:r>
              <w:r>
                <w:instrText xml:space="preserve"> BIBLIOGRAPHY </w:instrText>
              </w:r>
              <w:r>
                <w:fldChar w:fldCharType="separate"/>
              </w:r>
              <w:r w:rsidR="00966EFF">
                <w:rPr>
                  <w:noProof/>
                </w:rPr>
                <w:t xml:space="preserve">Abanades, D. M. (2019). </w:t>
              </w:r>
              <w:r w:rsidR="00966EFF">
                <w:rPr>
                  <w:i/>
                  <w:iCs/>
                  <w:noProof/>
                </w:rPr>
                <w:t>Intercultural Cities - Manual on community policing.</w:t>
              </w:r>
              <w:r w:rsidR="00966EFF">
                <w:rPr>
                  <w:noProof/>
                </w:rPr>
                <w:t xml:space="preserve"> Strasbourg: Council Of Europe.</w:t>
              </w:r>
            </w:p>
            <w:p w14:paraId="75537B29" w14:textId="77777777" w:rsidR="00966EFF" w:rsidRDefault="00966EFF" w:rsidP="00966EFF">
              <w:pPr>
                <w:pStyle w:val="Bibliography"/>
                <w:ind w:left="720" w:hanging="720"/>
                <w:rPr>
                  <w:noProof/>
                </w:rPr>
              </w:pPr>
              <w:r>
                <w:rPr>
                  <w:noProof/>
                </w:rPr>
                <w:t xml:space="preserve">Alison Reynolds, David Lewis. (2017, March 30). </w:t>
              </w:r>
              <w:r>
                <w:rPr>
                  <w:i/>
                  <w:iCs/>
                  <w:noProof/>
                </w:rPr>
                <w:t>Teams Solve Problems Faster When They’re More Cognitively Diverse</w:t>
              </w:r>
              <w:r>
                <w:rPr>
                  <w:noProof/>
                </w:rPr>
                <w:t>. Retrieved from https://hbr.org/2017/03/teams-solve-problems-faster-when-theyre-more-cognitively-diverse</w:t>
              </w:r>
            </w:p>
            <w:p w14:paraId="1EA8BCB9" w14:textId="77777777" w:rsidR="00966EFF" w:rsidRDefault="00966EFF" w:rsidP="00966EFF">
              <w:pPr>
                <w:pStyle w:val="Bibliography"/>
                <w:ind w:left="720" w:hanging="720"/>
                <w:rPr>
                  <w:noProof/>
                </w:rPr>
              </w:pPr>
              <w:r>
                <w:rPr>
                  <w:noProof/>
                </w:rPr>
                <w:t xml:space="preserve">College of policing. (2022, 10 19). </w:t>
              </w:r>
              <w:r>
                <w:rPr>
                  <w:i/>
                  <w:iCs/>
                  <w:noProof/>
                </w:rPr>
                <w:t>Problem-solving policing</w:t>
              </w:r>
              <w:r>
                <w:rPr>
                  <w:noProof/>
                </w:rPr>
                <w:t>. Retrieved from https://www.college.police.uk/guidance/problem-solving-policing</w:t>
              </w:r>
            </w:p>
            <w:p w14:paraId="4A5CBD2E" w14:textId="77777777" w:rsidR="00966EFF" w:rsidRDefault="00966EFF" w:rsidP="00966EFF">
              <w:pPr>
                <w:pStyle w:val="Bibliography"/>
                <w:ind w:left="720" w:hanging="720"/>
                <w:rPr>
                  <w:noProof/>
                </w:rPr>
              </w:pPr>
              <w:r>
                <w:rPr>
                  <w:noProof/>
                </w:rPr>
                <w:t xml:space="preserve">College of Policing. (2023, 11 13). </w:t>
              </w:r>
              <w:r>
                <w:rPr>
                  <w:i/>
                  <w:iCs/>
                  <w:noProof/>
                </w:rPr>
                <w:t>Evidence-based policing</w:t>
              </w:r>
              <w:r>
                <w:rPr>
                  <w:noProof/>
                </w:rPr>
                <w:t>. Retrieved from https://www.college.police.uk/research/evidence-based-policing-EBP</w:t>
              </w:r>
            </w:p>
            <w:p w14:paraId="62D25B7C" w14:textId="77777777" w:rsidR="00966EFF" w:rsidRDefault="00966EFF" w:rsidP="00966EFF">
              <w:pPr>
                <w:pStyle w:val="Bibliography"/>
                <w:ind w:left="720" w:hanging="720"/>
                <w:rPr>
                  <w:noProof/>
                </w:rPr>
              </w:pPr>
              <w:r>
                <w:rPr>
                  <w:noProof/>
                </w:rPr>
                <w:t xml:space="preserve">College of Policing. (2023, 11 13). </w:t>
              </w:r>
              <w:r>
                <w:rPr>
                  <w:i/>
                  <w:iCs/>
                  <w:noProof/>
                </w:rPr>
                <w:t>Neighbourhood policing</w:t>
              </w:r>
              <w:r>
                <w:rPr>
                  <w:noProof/>
                </w:rPr>
                <w:t>. Retrieved from https://www.college.police.uk/guidance/neighbourhood-policing</w:t>
              </w:r>
            </w:p>
            <w:p w14:paraId="3B0C92B7" w14:textId="77777777" w:rsidR="00966EFF" w:rsidRDefault="00966EFF" w:rsidP="00966EFF">
              <w:pPr>
                <w:pStyle w:val="Bibliography"/>
                <w:ind w:left="720" w:hanging="720"/>
                <w:rPr>
                  <w:noProof/>
                </w:rPr>
              </w:pPr>
              <w:r>
                <w:rPr>
                  <w:noProof/>
                </w:rPr>
                <w:t xml:space="preserve">Eastern Kentucky University. (2023). </w:t>
              </w:r>
              <w:r>
                <w:rPr>
                  <w:i/>
                  <w:iCs/>
                  <w:noProof/>
                </w:rPr>
                <w:t>The Importance of Diversity and Inclusion in Policing.</w:t>
              </w:r>
              <w:r>
                <w:rPr>
                  <w:noProof/>
                </w:rPr>
                <w:t xml:space="preserve"> Richmond: EKU.</w:t>
              </w:r>
            </w:p>
            <w:p w14:paraId="6C655B2F" w14:textId="77777777" w:rsidR="00966EFF" w:rsidRDefault="00966EFF" w:rsidP="00966EFF">
              <w:pPr>
                <w:pStyle w:val="Bibliography"/>
                <w:ind w:left="720" w:hanging="720"/>
                <w:rPr>
                  <w:noProof/>
                </w:rPr>
              </w:pPr>
              <w:r>
                <w:rPr>
                  <w:noProof/>
                </w:rPr>
                <w:t xml:space="preserve">Institute for Government. (2023). </w:t>
              </w:r>
              <w:r>
                <w:rPr>
                  <w:i/>
                  <w:iCs/>
                  <w:noProof/>
                </w:rPr>
                <w:t>Performance Tracker 2022/23: Spring update - Police.</w:t>
              </w:r>
              <w:r>
                <w:rPr>
                  <w:noProof/>
                </w:rPr>
                <w:t xml:space="preserve"> London: Institute for Government.</w:t>
              </w:r>
            </w:p>
            <w:p w14:paraId="0767F8B6" w14:textId="77777777" w:rsidR="00966EFF" w:rsidRDefault="00966EFF" w:rsidP="00966EFF">
              <w:pPr>
                <w:pStyle w:val="Bibliography"/>
                <w:ind w:left="720" w:hanging="720"/>
                <w:rPr>
                  <w:noProof/>
                </w:rPr>
              </w:pPr>
              <w:r>
                <w:rPr>
                  <w:noProof/>
                </w:rPr>
                <w:t xml:space="preserve">Metropolitan Police Service. (2017). </w:t>
              </w:r>
              <w:r>
                <w:rPr>
                  <w:i/>
                  <w:iCs/>
                  <w:noProof/>
                </w:rPr>
                <w:t>Inclusion and Diversity Strategy 2017-2021.</w:t>
              </w:r>
              <w:r>
                <w:rPr>
                  <w:noProof/>
                </w:rPr>
                <w:t xml:space="preserve"> London: Metropolitan Police Service.</w:t>
              </w:r>
            </w:p>
            <w:p w14:paraId="3ABD217A" w14:textId="77777777" w:rsidR="00966EFF" w:rsidRDefault="00966EFF" w:rsidP="00966EFF">
              <w:pPr>
                <w:pStyle w:val="Bibliography"/>
                <w:ind w:left="720" w:hanging="720"/>
                <w:rPr>
                  <w:noProof/>
                </w:rPr>
              </w:pPr>
              <w:r>
                <w:rPr>
                  <w:noProof/>
                </w:rPr>
                <w:t xml:space="preserve">National Audit Office. (2018). </w:t>
              </w:r>
              <w:r>
                <w:rPr>
                  <w:i/>
                  <w:iCs/>
                  <w:noProof/>
                </w:rPr>
                <w:t>Financial sustainability of police forces in England and Wales 2018.</w:t>
              </w:r>
              <w:r>
                <w:rPr>
                  <w:noProof/>
                </w:rPr>
                <w:t xml:space="preserve"> London: Home Office.</w:t>
              </w:r>
            </w:p>
            <w:p w14:paraId="04BA2A7A" w14:textId="77777777" w:rsidR="00966EFF" w:rsidRDefault="00966EFF" w:rsidP="00966EFF">
              <w:pPr>
                <w:pStyle w:val="Bibliography"/>
                <w:ind w:left="720" w:hanging="720"/>
                <w:rPr>
                  <w:noProof/>
                </w:rPr>
              </w:pPr>
              <w:r>
                <w:rPr>
                  <w:noProof/>
                </w:rPr>
                <w:t xml:space="preserve">National Police Chiefs' Council. (2021, 02 25). </w:t>
              </w:r>
              <w:r>
                <w:rPr>
                  <w:i/>
                  <w:iCs/>
                  <w:noProof/>
                </w:rPr>
                <w:t>Action to address findings of first employee-led assessment of workplace culture</w:t>
              </w:r>
              <w:r>
                <w:rPr>
                  <w:noProof/>
                </w:rPr>
                <w:t>. Retrieved from NPCC: https://news.npcc.police.uk/releases/action-to-address-findings-of-first-employee-led-assessment-of-workplace-culture</w:t>
              </w:r>
            </w:p>
            <w:p w14:paraId="74FC4609" w14:textId="77777777" w:rsidR="00966EFF" w:rsidRDefault="00966EFF" w:rsidP="00966EFF">
              <w:pPr>
                <w:pStyle w:val="Bibliography"/>
                <w:ind w:left="720" w:hanging="720"/>
                <w:rPr>
                  <w:noProof/>
                </w:rPr>
              </w:pPr>
              <w:r>
                <w:rPr>
                  <w:noProof/>
                </w:rPr>
                <w:t xml:space="preserve">Neyroud, P. (2011). </w:t>
              </w:r>
              <w:r>
                <w:rPr>
                  <w:i/>
                  <w:iCs/>
                  <w:noProof/>
                </w:rPr>
                <w:t>Review of Police Leadership and Training.</w:t>
              </w:r>
              <w:r>
                <w:rPr>
                  <w:noProof/>
                </w:rPr>
                <w:t xml:space="preserve"> London: Home Office.</w:t>
              </w:r>
            </w:p>
            <w:p w14:paraId="0D17BE8F" w14:textId="77777777" w:rsidR="00966EFF" w:rsidRDefault="00966EFF" w:rsidP="00966EFF">
              <w:pPr>
                <w:pStyle w:val="Bibliography"/>
                <w:ind w:left="720" w:hanging="720"/>
                <w:rPr>
                  <w:noProof/>
                </w:rPr>
              </w:pPr>
              <w:r>
                <w:rPr>
                  <w:noProof/>
                </w:rPr>
                <w:t xml:space="preserve">NPCC. (2018). </w:t>
              </w:r>
              <w:r>
                <w:rPr>
                  <w:i/>
                  <w:iCs/>
                  <w:noProof/>
                </w:rPr>
                <w:t>NPCC Diversity, Equality &amp; Inclusion Strategy.</w:t>
              </w:r>
              <w:r>
                <w:rPr>
                  <w:noProof/>
                </w:rPr>
                <w:t xml:space="preserve"> London: NPCC.</w:t>
              </w:r>
            </w:p>
            <w:p w14:paraId="62F62E04" w14:textId="77777777" w:rsidR="00966EFF" w:rsidRDefault="00966EFF" w:rsidP="00966EFF">
              <w:pPr>
                <w:pStyle w:val="Bibliography"/>
                <w:ind w:left="720" w:hanging="720"/>
                <w:rPr>
                  <w:noProof/>
                </w:rPr>
              </w:pPr>
              <w:r>
                <w:rPr>
                  <w:noProof/>
                </w:rPr>
                <w:t xml:space="preserve">Peyton, K., Sierra-Arévalo, M., &amp; Rand, D. G. (2019). A field experiment on community policing and police legitimacy. </w:t>
              </w:r>
              <w:r>
                <w:rPr>
                  <w:i/>
                  <w:iCs/>
                  <w:noProof/>
                </w:rPr>
                <w:t>International Journal of Police Science &amp; Management</w:t>
              </w:r>
              <w:r>
                <w:rPr>
                  <w:noProof/>
                </w:rPr>
                <w:t>, 116-130.</w:t>
              </w:r>
            </w:p>
            <w:p w14:paraId="195046E4" w14:textId="77777777" w:rsidR="00966EFF" w:rsidRDefault="00966EFF" w:rsidP="00966EFF">
              <w:pPr>
                <w:pStyle w:val="Bibliography"/>
                <w:ind w:left="720" w:hanging="720"/>
                <w:rPr>
                  <w:noProof/>
                </w:rPr>
              </w:pPr>
              <w:r>
                <w:rPr>
                  <w:noProof/>
                </w:rPr>
                <w:t xml:space="preserve">Serpa, S. (2016). An Overview of the Concept of Organisatioinal Culture. </w:t>
              </w:r>
              <w:r>
                <w:rPr>
                  <w:i/>
                  <w:iCs/>
                  <w:noProof/>
                </w:rPr>
                <w:t>International business management 10 (1)</w:t>
              </w:r>
              <w:r>
                <w:rPr>
                  <w:noProof/>
                </w:rPr>
                <w:t>, 1.</w:t>
              </w:r>
            </w:p>
            <w:p w14:paraId="37BC60D6" w14:textId="77777777" w:rsidR="00966EFF" w:rsidRDefault="00966EFF" w:rsidP="00966EFF">
              <w:pPr>
                <w:pStyle w:val="Bibliography"/>
                <w:ind w:left="720" w:hanging="720"/>
                <w:rPr>
                  <w:noProof/>
                </w:rPr>
              </w:pPr>
              <w:r>
                <w:rPr>
                  <w:noProof/>
                </w:rPr>
                <w:t xml:space="preserve">Somerville, P. (2009). Understanding Community Policing. </w:t>
              </w:r>
              <w:r>
                <w:rPr>
                  <w:i/>
                  <w:iCs/>
                  <w:noProof/>
                </w:rPr>
                <w:t>Policing: An International Journal, Vol 32 No 2</w:t>
              </w:r>
              <w:r>
                <w:rPr>
                  <w:noProof/>
                </w:rPr>
                <w:t>, 261-277.</w:t>
              </w:r>
            </w:p>
            <w:p w14:paraId="50DBBA92" w14:textId="77777777" w:rsidR="00966EFF" w:rsidRDefault="00966EFF" w:rsidP="00966EFF">
              <w:pPr>
                <w:pStyle w:val="Bibliography"/>
                <w:ind w:left="720" w:hanging="720"/>
                <w:rPr>
                  <w:noProof/>
                </w:rPr>
              </w:pPr>
              <w:r>
                <w:rPr>
                  <w:noProof/>
                </w:rPr>
                <w:t xml:space="preserve">Wunsch, D., Hughes, C., Hobson, Z., &amp; Yesberg, J. (2016). </w:t>
              </w:r>
              <w:r>
                <w:rPr>
                  <w:i/>
                  <w:iCs/>
                  <w:noProof/>
                </w:rPr>
                <w:t>Disproportionality in Misconduct Cases in the Metropolitan Police Service.</w:t>
              </w:r>
              <w:r>
                <w:rPr>
                  <w:noProof/>
                </w:rPr>
                <w:t xml:space="preserve"> London: MOPAC.</w:t>
              </w:r>
            </w:p>
            <w:p w14:paraId="28200A5E" w14:textId="01F07762" w:rsidR="00EA595F" w:rsidRDefault="00EA595F" w:rsidP="00966EFF">
              <w:r>
                <w:rPr>
                  <w:b/>
                  <w:bCs/>
                  <w:noProof/>
                </w:rPr>
                <w:fldChar w:fldCharType="end"/>
              </w:r>
            </w:p>
          </w:sdtContent>
        </w:sdt>
      </w:sdtContent>
    </w:sdt>
    <w:p w14:paraId="7DFB11F0" w14:textId="77777777" w:rsidR="00EA595F" w:rsidRPr="009C00F5" w:rsidRDefault="00EA595F" w:rsidP="00EA595F"/>
    <w:sectPr w:rsidR="00EA595F" w:rsidRPr="009C00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C7650"/>
    <w:multiLevelType w:val="hybridMultilevel"/>
    <w:tmpl w:val="3E908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6A5518"/>
    <w:multiLevelType w:val="hybridMultilevel"/>
    <w:tmpl w:val="7EDEA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7254F3"/>
    <w:multiLevelType w:val="hybridMultilevel"/>
    <w:tmpl w:val="87F41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9C7ECD"/>
    <w:multiLevelType w:val="hybridMultilevel"/>
    <w:tmpl w:val="A5702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641794"/>
    <w:multiLevelType w:val="multilevel"/>
    <w:tmpl w:val="64B02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2A32DA"/>
    <w:multiLevelType w:val="multilevel"/>
    <w:tmpl w:val="36D02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C88781B"/>
    <w:multiLevelType w:val="multilevel"/>
    <w:tmpl w:val="E39C7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2043324">
    <w:abstractNumId w:val="2"/>
  </w:num>
  <w:num w:numId="2" w16cid:durableId="634528434">
    <w:abstractNumId w:val="3"/>
  </w:num>
  <w:num w:numId="3" w16cid:durableId="221336798">
    <w:abstractNumId w:val="0"/>
  </w:num>
  <w:num w:numId="4" w16cid:durableId="415899854">
    <w:abstractNumId w:val="1"/>
  </w:num>
  <w:num w:numId="5" w16cid:durableId="604583854">
    <w:abstractNumId w:val="6"/>
  </w:num>
  <w:num w:numId="6" w16cid:durableId="1469976234">
    <w:abstractNumId w:val="4"/>
  </w:num>
  <w:num w:numId="7" w16cid:durableId="46427966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0F5"/>
    <w:rsid w:val="00031AC0"/>
    <w:rsid w:val="00031DAD"/>
    <w:rsid w:val="000519C1"/>
    <w:rsid w:val="000551EC"/>
    <w:rsid w:val="00083475"/>
    <w:rsid w:val="00085BCD"/>
    <w:rsid w:val="0009752B"/>
    <w:rsid w:val="000A7A5E"/>
    <w:rsid w:val="000D0777"/>
    <w:rsid w:val="000D1CA5"/>
    <w:rsid w:val="00131017"/>
    <w:rsid w:val="00150442"/>
    <w:rsid w:val="001A4C73"/>
    <w:rsid w:val="001F7573"/>
    <w:rsid w:val="002A2749"/>
    <w:rsid w:val="0030521F"/>
    <w:rsid w:val="00353FA9"/>
    <w:rsid w:val="0036136C"/>
    <w:rsid w:val="00361CD2"/>
    <w:rsid w:val="00405D13"/>
    <w:rsid w:val="00432B08"/>
    <w:rsid w:val="00460DE6"/>
    <w:rsid w:val="0047236B"/>
    <w:rsid w:val="00486F4A"/>
    <w:rsid w:val="004C4A73"/>
    <w:rsid w:val="004D0F92"/>
    <w:rsid w:val="005F3BB2"/>
    <w:rsid w:val="0064444A"/>
    <w:rsid w:val="006465E8"/>
    <w:rsid w:val="00662673"/>
    <w:rsid w:val="006714B3"/>
    <w:rsid w:val="006B1D04"/>
    <w:rsid w:val="006D2C49"/>
    <w:rsid w:val="00703AEB"/>
    <w:rsid w:val="00743243"/>
    <w:rsid w:val="0078033C"/>
    <w:rsid w:val="007A51F9"/>
    <w:rsid w:val="007D35CA"/>
    <w:rsid w:val="007F1E68"/>
    <w:rsid w:val="008A3639"/>
    <w:rsid w:val="008D70A8"/>
    <w:rsid w:val="008F0A0E"/>
    <w:rsid w:val="00905C18"/>
    <w:rsid w:val="00943972"/>
    <w:rsid w:val="00966EFF"/>
    <w:rsid w:val="00984D6F"/>
    <w:rsid w:val="009C00F5"/>
    <w:rsid w:val="009D6CF3"/>
    <w:rsid w:val="009D6F3A"/>
    <w:rsid w:val="009E0682"/>
    <w:rsid w:val="00A42E76"/>
    <w:rsid w:val="00A602BB"/>
    <w:rsid w:val="00B23240"/>
    <w:rsid w:val="00B402B5"/>
    <w:rsid w:val="00B44EE5"/>
    <w:rsid w:val="00B6608B"/>
    <w:rsid w:val="00B86992"/>
    <w:rsid w:val="00B965DF"/>
    <w:rsid w:val="00BA1FA5"/>
    <w:rsid w:val="00BD0887"/>
    <w:rsid w:val="00C307DF"/>
    <w:rsid w:val="00CA2354"/>
    <w:rsid w:val="00CF5825"/>
    <w:rsid w:val="00D102FF"/>
    <w:rsid w:val="00D261B8"/>
    <w:rsid w:val="00D761E0"/>
    <w:rsid w:val="00DB199A"/>
    <w:rsid w:val="00E03A01"/>
    <w:rsid w:val="00E10E3B"/>
    <w:rsid w:val="00E20F77"/>
    <w:rsid w:val="00E50F87"/>
    <w:rsid w:val="00EA595F"/>
    <w:rsid w:val="00ED2B63"/>
    <w:rsid w:val="00F05DA2"/>
    <w:rsid w:val="00F222CA"/>
    <w:rsid w:val="00F37A06"/>
    <w:rsid w:val="00F63D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6688D"/>
  <w15:chartTrackingRefBased/>
  <w15:docId w15:val="{7A73357F-0DEC-404E-8404-FE40220B5F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1CA5"/>
  </w:style>
  <w:style w:type="paragraph" w:styleId="Heading1">
    <w:name w:val="heading 1"/>
    <w:basedOn w:val="Normal"/>
    <w:next w:val="Normal"/>
    <w:link w:val="Heading1Char"/>
    <w:uiPriority w:val="9"/>
    <w:qFormat/>
    <w:rsid w:val="00EA59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D1C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C00F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00F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A595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42E76"/>
    <w:pPr>
      <w:ind w:left="720"/>
      <w:contextualSpacing/>
    </w:pPr>
  </w:style>
  <w:style w:type="paragraph" w:styleId="Bibliography">
    <w:name w:val="Bibliography"/>
    <w:basedOn w:val="Normal"/>
    <w:next w:val="Normal"/>
    <w:uiPriority w:val="37"/>
    <w:unhideWhenUsed/>
    <w:rsid w:val="00486F4A"/>
  </w:style>
  <w:style w:type="character" w:customStyle="1" w:styleId="Heading2Char">
    <w:name w:val="Heading 2 Char"/>
    <w:basedOn w:val="DefaultParagraphFont"/>
    <w:link w:val="Heading2"/>
    <w:uiPriority w:val="9"/>
    <w:semiHidden/>
    <w:rsid w:val="000D1CA5"/>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0737">
      <w:bodyDiv w:val="1"/>
      <w:marLeft w:val="0"/>
      <w:marRight w:val="0"/>
      <w:marTop w:val="0"/>
      <w:marBottom w:val="0"/>
      <w:divBdr>
        <w:top w:val="none" w:sz="0" w:space="0" w:color="auto"/>
        <w:left w:val="none" w:sz="0" w:space="0" w:color="auto"/>
        <w:bottom w:val="none" w:sz="0" w:space="0" w:color="auto"/>
        <w:right w:val="none" w:sz="0" w:space="0" w:color="auto"/>
      </w:divBdr>
    </w:div>
    <w:div w:id="14885334">
      <w:bodyDiv w:val="1"/>
      <w:marLeft w:val="0"/>
      <w:marRight w:val="0"/>
      <w:marTop w:val="0"/>
      <w:marBottom w:val="0"/>
      <w:divBdr>
        <w:top w:val="none" w:sz="0" w:space="0" w:color="auto"/>
        <w:left w:val="none" w:sz="0" w:space="0" w:color="auto"/>
        <w:bottom w:val="none" w:sz="0" w:space="0" w:color="auto"/>
        <w:right w:val="none" w:sz="0" w:space="0" w:color="auto"/>
      </w:divBdr>
    </w:div>
    <w:div w:id="44306234">
      <w:bodyDiv w:val="1"/>
      <w:marLeft w:val="0"/>
      <w:marRight w:val="0"/>
      <w:marTop w:val="0"/>
      <w:marBottom w:val="0"/>
      <w:divBdr>
        <w:top w:val="none" w:sz="0" w:space="0" w:color="auto"/>
        <w:left w:val="none" w:sz="0" w:space="0" w:color="auto"/>
        <w:bottom w:val="none" w:sz="0" w:space="0" w:color="auto"/>
        <w:right w:val="none" w:sz="0" w:space="0" w:color="auto"/>
      </w:divBdr>
    </w:div>
    <w:div w:id="55326392">
      <w:bodyDiv w:val="1"/>
      <w:marLeft w:val="0"/>
      <w:marRight w:val="0"/>
      <w:marTop w:val="0"/>
      <w:marBottom w:val="0"/>
      <w:divBdr>
        <w:top w:val="none" w:sz="0" w:space="0" w:color="auto"/>
        <w:left w:val="none" w:sz="0" w:space="0" w:color="auto"/>
        <w:bottom w:val="none" w:sz="0" w:space="0" w:color="auto"/>
        <w:right w:val="none" w:sz="0" w:space="0" w:color="auto"/>
      </w:divBdr>
    </w:div>
    <w:div w:id="60298735">
      <w:bodyDiv w:val="1"/>
      <w:marLeft w:val="0"/>
      <w:marRight w:val="0"/>
      <w:marTop w:val="0"/>
      <w:marBottom w:val="0"/>
      <w:divBdr>
        <w:top w:val="none" w:sz="0" w:space="0" w:color="auto"/>
        <w:left w:val="none" w:sz="0" w:space="0" w:color="auto"/>
        <w:bottom w:val="none" w:sz="0" w:space="0" w:color="auto"/>
        <w:right w:val="none" w:sz="0" w:space="0" w:color="auto"/>
      </w:divBdr>
    </w:div>
    <w:div w:id="62220388">
      <w:bodyDiv w:val="1"/>
      <w:marLeft w:val="0"/>
      <w:marRight w:val="0"/>
      <w:marTop w:val="0"/>
      <w:marBottom w:val="0"/>
      <w:divBdr>
        <w:top w:val="none" w:sz="0" w:space="0" w:color="auto"/>
        <w:left w:val="none" w:sz="0" w:space="0" w:color="auto"/>
        <w:bottom w:val="none" w:sz="0" w:space="0" w:color="auto"/>
        <w:right w:val="none" w:sz="0" w:space="0" w:color="auto"/>
      </w:divBdr>
    </w:div>
    <w:div w:id="87163925">
      <w:bodyDiv w:val="1"/>
      <w:marLeft w:val="0"/>
      <w:marRight w:val="0"/>
      <w:marTop w:val="0"/>
      <w:marBottom w:val="0"/>
      <w:divBdr>
        <w:top w:val="none" w:sz="0" w:space="0" w:color="auto"/>
        <w:left w:val="none" w:sz="0" w:space="0" w:color="auto"/>
        <w:bottom w:val="none" w:sz="0" w:space="0" w:color="auto"/>
        <w:right w:val="none" w:sz="0" w:space="0" w:color="auto"/>
      </w:divBdr>
    </w:div>
    <w:div w:id="87165179">
      <w:bodyDiv w:val="1"/>
      <w:marLeft w:val="0"/>
      <w:marRight w:val="0"/>
      <w:marTop w:val="0"/>
      <w:marBottom w:val="0"/>
      <w:divBdr>
        <w:top w:val="none" w:sz="0" w:space="0" w:color="auto"/>
        <w:left w:val="none" w:sz="0" w:space="0" w:color="auto"/>
        <w:bottom w:val="none" w:sz="0" w:space="0" w:color="auto"/>
        <w:right w:val="none" w:sz="0" w:space="0" w:color="auto"/>
      </w:divBdr>
    </w:div>
    <w:div w:id="100689171">
      <w:bodyDiv w:val="1"/>
      <w:marLeft w:val="0"/>
      <w:marRight w:val="0"/>
      <w:marTop w:val="0"/>
      <w:marBottom w:val="0"/>
      <w:divBdr>
        <w:top w:val="none" w:sz="0" w:space="0" w:color="auto"/>
        <w:left w:val="none" w:sz="0" w:space="0" w:color="auto"/>
        <w:bottom w:val="none" w:sz="0" w:space="0" w:color="auto"/>
        <w:right w:val="none" w:sz="0" w:space="0" w:color="auto"/>
      </w:divBdr>
    </w:div>
    <w:div w:id="162088787">
      <w:bodyDiv w:val="1"/>
      <w:marLeft w:val="0"/>
      <w:marRight w:val="0"/>
      <w:marTop w:val="0"/>
      <w:marBottom w:val="0"/>
      <w:divBdr>
        <w:top w:val="none" w:sz="0" w:space="0" w:color="auto"/>
        <w:left w:val="none" w:sz="0" w:space="0" w:color="auto"/>
        <w:bottom w:val="none" w:sz="0" w:space="0" w:color="auto"/>
        <w:right w:val="none" w:sz="0" w:space="0" w:color="auto"/>
      </w:divBdr>
    </w:div>
    <w:div w:id="174272000">
      <w:bodyDiv w:val="1"/>
      <w:marLeft w:val="0"/>
      <w:marRight w:val="0"/>
      <w:marTop w:val="0"/>
      <w:marBottom w:val="0"/>
      <w:divBdr>
        <w:top w:val="none" w:sz="0" w:space="0" w:color="auto"/>
        <w:left w:val="none" w:sz="0" w:space="0" w:color="auto"/>
        <w:bottom w:val="none" w:sz="0" w:space="0" w:color="auto"/>
        <w:right w:val="none" w:sz="0" w:space="0" w:color="auto"/>
      </w:divBdr>
    </w:div>
    <w:div w:id="232545211">
      <w:bodyDiv w:val="1"/>
      <w:marLeft w:val="0"/>
      <w:marRight w:val="0"/>
      <w:marTop w:val="0"/>
      <w:marBottom w:val="0"/>
      <w:divBdr>
        <w:top w:val="none" w:sz="0" w:space="0" w:color="auto"/>
        <w:left w:val="none" w:sz="0" w:space="0" w:color="auto"/>
        <w:bottom w:val="none" w:sz="0" w:space="0" w:color="auto"/>
        <w:right w:val="none" w:sz="0" w:space="0" w:color="auto"/>
      </w:divBdr>
    </w:div>
    <w:div w:id="265232752">
      <w:bodyDiv w:val="1"/>
      <w:marLeft w:val="0"/>
      <w:marRight w:val="0"/>
      <w:marTop w:val="0"/>
      <w:marBottom w:val="0"/>
      <w:divBdr>
        <w:top w:val="none" w:sz="0" w:space="0" w:color="auto"/>
        <w:left w:val="none" w:sz="0" w:space="0" w:color="auto"/>
        <w:bottom w:val="none" w:sz="0" w:space="0" w:color="auto"/>
        <w:right w:val="none" w:sz="0" w:space="0" w:color="auto"/>
      </w:divBdr>
    </w:div>
    <w:div w:id="284192670">
      <w:bodyDiv w:val="1"/>
      <w:marLeft w:val="0"/>
      <w:marRight w:val="0"/>
      <w:marTop w:val="0"/>
      <w:marBottom w:val="0"/>
      <w:divBdr>
        <w:top w:val="none" w:sz="0" w:space="0" w:color="auto"/>
        <w:left w:val="none" w:sz="0" w:space="0" w:color="auto"/>
        <w:bottom w:val="none" w:sz="0" w:space="0" w:color="auto"/>
        <w:right w:val="none" w:sz="0" w:space="0" w:color="auto"/>
      </w:divBdr>
    </w:div>
    <w:div w:id="288629670">
      <w:bodyDiv w:val="1"/>
      <w:marLeft w:val="0"/>
      <w:marRight w:val="0"/>
      <w:marTop w:val="0"/>
      <w:marBottom w:val="0"/>
      <w:divBdr>
        <w:top w:val="none" w:sz="0" w:space="0" w:color="auto"/>
        <w:left w:val="none" w:sz="0" w:space="0" w:color="auto"/>
        <w:bottom w:val="none" w:sz="0" w:space="0" w:color="auto"/>
        <w:right w:val="none" w:sz="0" w:space="0" w:color="auto"/>
      </w:divBdr>
    </w:div>
    <w:div w:id="300313413">
      <w:bodyDiv w:val="1"/>
      <w:marLeft w:val="0"/>
      <w:marRight w:val="0"/>
      <w:marTop w:val="0"/>
      <w:marBottom w:val="0"/>
      <w:divBdr>
        <w:top w:val="none" w:sz="0" w:space="0" w:color="auto"/>
        <w:left w:val="none" w:sz="0" w:space="0" w:color="auto"/>
        <w:bottom w:val="none" w:sz="0" w:space="0" w:color="auto"/>
        <w:right w:val="none" w:sz="0" w:space="0" w:color="auto"/>
      </w:divBdr>
    </w:div>
    <w:div w:id="308092255">
      <w:bodyDiv w:val="1"/>
      <w:marLeft w:val="0"/>
      <w:marRight w:val="0"/>
      <w:marTop w:val="0"/>
      <w:marBottom w:val="0"/>
      <w:divBdr>
        <w:top w:val="none" w:sz="0" w:space="0" w:color="auto"/>
        <w:left w:val="none" w:sz="0" w:space="0" w:color="auto"/>
        <w:bottom w:val="none" w:sz="0" w:space="0" w:color="auto"/>
        <w:right w:val="none" w:sz="0" w:space="0" w:color="auto"/>
      </w:divBdr>
    </w:div>
    <w:div w:id="317421247">
      <w:bodyDiv w:val="1"/>
      <w:marLeft w:val="0"/>
      <w:marRight w:val="0"/>
      <w:marTop w:val="0"/>
      <w:marBottom w:val="0"/>
      <w:divBdr>
        <w:top w:val="none" w:sz="0" w:space="0" w:color="auto"/>
        <w:left w:val="none" w:sz="0" w:space="0" w:color="auto"/>
        <w:bottom w:val="none" w:sz="0" w:space="0" w:color="auto"/>
        <w:right w:val="none" w:sz="0" w:space="0" w:color="auto"/>
      </w:divBdr>
    </w:div>
    <w:div w:id="319844558">
      <w:bodyDiv w:val="1"/>
      <w:marLeft w:val="0"/>
      <w:marRight w:val="0"/>
      <w:marTop w:val="0"/>
      <w:marBottom w:val="0"/>
      <w:divBdr>
        <w:top w:val="none" w:sz="0" w:space="0" w:color="auto"/>
        <w:left w:val="none" w:sz="0" w:space="0" w:color="auto"/>
        <w:bottom w:val="none" w:sz="0" w:space="0" w:color="auto"/>
        <w:right w:val="none" w:sz="0" w:space="0" w:color="auto"/>
      </w:divBdr>
    </w:div>
    <w:div w:id="368919668">
      <w:bodyDiv w:val="1"/>
      <w:marLeft w:val="0"/>
      <w:marRight w:val="0"/>
      <w:marTop w:val="0"/>
      <w:marBottom w:val="0"/>
      <w:divBdr>
        <w:top w:val="none" w:sz="0" w:space="0" w:color="auto"/>
        <w:left w:val="none" w:sz="0" w:space="0" w:color="auto"/>
        <w:bottom w:val="none" w:sz="0" w:space="0" w:color="auto"/>
        <w:right w:val="none" w:sz="0" w:space="0" w:color="auto"/>
      </w:divBdr>
    </w:div>
    <w:div w:id="372003436">
      <w:bodyDiv w:val="1"/>
      <w:marLeft w:val="0"/>
      <w:marRight w:val="0"/>
      <w:marTop w:val="0"/>
      <w:marBottom w:val="0"/>
      <w:divBdr>
        <w:top w:val="none" w:sz="0" w:space="0" w:color="auto"/>
        <w:left w:val="none" w:sz="0" w:space="0" w:color="auto"/>
        <w:bottom w:val="none" w:sz="0" w:space="0" w:color="auto"/>
        <w:right w:val="none" w:sz="0" w:space="0" w:color="auto"/>
      </w:divBdr>
    </w:div>
    <w:div w:id="429081616">
      <w:bodyDiv w:val="1"/>
      <w:marLeft w:val="0"/>
      <w:marRight w:val="0"/>
      <w:marTop w:val="0"/>
      <w:marBottom w:val="0"/>
      <w:divBdr>
        <w:top w:val="none" w:sz="0" w:space="0" w:color="auto"/>
        <w:left w:val="none" w:sz="0" w:space="0" w:color="auto"/>
        <w:bottom w:val="none" w:sz="0" w:space="0" w:color="auto"/>
        <w:right w:val="none" w:sz="0" w:space="0" w:color="auto"/>
      </w:divBdr>
    </w:div>
    <w:div w:id="467170177">
      <w:bodyDiv w:val="1"/>
      <w:marLeft w:val="0"/>
      <w:marRight w:val="0"/>
      <w:marTop w:val="0"/>
      <w:marBottom w:val="0"/>
      <w:divBdr>
        <w:top w:val="none" w:sz="0" w:space="0" w:color="auto"/>
        <w:left w:val="none" w:sz="0" w:space="0" w:color="auto"/>
        <w:bottom w:val="none" w:sz="0" w:space="0" w:color="auto"/>
        <w:right w:val="none" w:sz="0" w:space="0" w:color="auto"/>
      </w:divBdr>
    </w:div>
    <w:div w:id="474880862">
      <w:bodyDiv w:val="1"/>
      <w:marLeft w:val="0"/>
      <w:marRight w:val="0"/>
      <w:marTop w:val="0"/>
      <w:marBottom w:val="0"/>
      <w:divBdr>
        <w:top w:val="none" w:sz="0" w:space="0" w:color="auto"/>
        <w:left w:val="none" w:sz="0" w:space="0" w:color="auto"/>
        <w:bottom w:val="none" w:sz="0" w:space="0" w:color="auto"/>
        <w:right w:val="none" w:sz="0" w:space="0" w:color="auto"/>
      </w:divBdr>
    </w:div>
    <w:div w:id="489250671">
      <w:bodyDiv w:val="1"/>
      <w:marLeft w:val="0"/>
      <w:marRight w:val="0"/>
      <w:marTop w:val="0"/>
      <w:marBottom w:val="0"/>
      <w:divBdr>
        <w:top w:val="none" w:sz="0" w:space="0" w:color="auto"/>
        <w:left w:val="none" w:sz="0" w:space="0" w:color="auto"/>
        <w:bottom w:val="none" w:sz="0" w:space="0" w:color="auto"/>
        <w:right w:val="none" w:sz="0" w:space="0" w:color="auto"/>
      </w:divBdr>
    </w:div>
    <w:div w:id="544636406">
      <w:bodyDiv w:val="1"/>
      <w:marLeft w:val="0"/>
      <w:marRight w:val="0"/>
      <w:marTop w:val="0"/>
      <w:marBottom w:val="0"/>
      <w:divBdr>
        <w:top w:val="none" w:sz="0" w:space="0" w:color="auto"/>
        <w:left w:val="none" w:sz="0" w:space="0" w:color="auto"/>
        <w:bottom w:val="none" w:sz="0" w:space="0" w:color="auto"/>
        <w:right w:val="none" w:sz="0" w:space="0" w:color="auto"/>
      </w:divBdr>
    </w:div>
    <w:div w:id="555822340">
      <w:bodyDiv w:val="1"/>
      <w:marLeft w:val="0"/>
      <w:marRight w:val="0"/>
      <w:marTop w:val="0"/>
      <w:marBottom w:val="0"/>
      <w:divBdr>
        <w:top w:val="none" w:sz="0" w:space="0" w:color="auto"/>
        <w:left w:val="none" w:sz="0" w:space="0" w:color="auto"/>
        <w:bottom w:val="none" w:sz="0" w:space="0" w:color="auto"/>
        <w:right w:val="none" w:sz="0" w:space="0" w:color="auto"/>
      </w:divBdr>
    </w:div>
    <w:div w:id="570389218">
      <w:bodyDiv w:val="1"/>
      <w:marLeft w:val="0"/>
      <w:marRight w:val="0"/>
      <w:marTop w:val="0"/>
      <w:marBottom w:val="0"/>
      <w:divBdr>
        <w:top w:val="none" w:sz="0" w:space="0" w:color="auto"/>
        <w:left w:val="none" w:sz="0" w:space="0" w:color="auto"/>
        <w:bottom w:val="none" w:sz="0" w:space="0" w:color="auto"/>
        <w:right w:val="none" w:sz="0" w:space="0" w:color="auto"/>
      </w:divBdr>
    </w:div>
    <w:div w:id="609046218">
      <w:bodyDiv w:val="1"/>
      <w:marLeft w:val="0"/>
      <w:marRight w:val="0"/>
      <w:marTop w:val="0"/>
      <w:marBottom w:val="0"/>
      <w:divBdr>
        <w:top w:val="none" w:sz="0" w:space="0" w:color="auto"/>
        <w:left w:val="none" w:sz="0" w:space="0" w:color="auto"/>
        <w:bottom w:val="none" w:sz="0" w:space="0" w:color="auto"/>
        <w:right w:val="none" w:sz="0" w:space="0" w:color="auto"/>
      </w:divBdr>
    </w:div>
    <w:div w:id="630675365">
      <w:bodyDiv w:val="1"/>
      <w:marLeft w:val="0"/>
      <w:marRight w:val="0"/>
      <w:marTop w:val="0"/>
      <w:marBottom w:val="0"/>
      <w:divBdr>
        <w:top w:val="none" w:sz="0" w:space="0" w:color="auto"/>
        <w:left w:val="none" w:sz="0" w:space="0" w:color="auto"/>
        <w:bottom w:val="none" w:sz="0" w:space="0" w:color="auto"/>
        <w:right w:val="none" w:sz="0" w:space="0" w:color="auto"/>
      </w:divBdr>
    </w:div>
    <w:div w:id="695542704">
      <w:bodyDiv w:val="1"/>
      <w:marLeft w:val="0"/>
      <w:marRight w:val="0"/>
      <w:marTop w:val="0"/>
      <w:marBottom w:val="0"/>
      <w:divBdr>
        <w:top w:val="none" w:sz="0" w:space="0" w:color="auto"/>
        <w:left w:val="none" w:sz="0" w:space="0" w:color="auto"/>
        <w:bottom w:val="none" w:sz="0" w:space="0" w:color="auto"/>
        <w:right w:val="none" w:sz="0" w:space="0" w:color="auto"/>
      </w:divBdr>
    </w:div>
    <w:div w:id="697388857">
      <w:bodyDiv w:val="1"/>
      <w:marLeft w:val="0"/>
      <w:marRight w:val="0"/>
      <w:marTop w:val="0"/>
      <w:marBottom w:val="0"/>
      <w:divBdr>
        <w:top w:val="none" w:sz="0" w:space="0" w:color="auto"/>
        <w:left w:val="none" w:sz="0" w:space="0" w:color="auto"/>
        <w:bottom w:val="none" w:sz="0" w:space="0" w:color="auto"/>
        <w:right w:val="none" w:sz="0" w:space="0" w:color="auto"/>
      </w:divBdr>
    </w:div>
    <w:div w:id="704330456">
      <w:bodyDiv w:val="1"/>
      <w:marLeft w:val="0"/>
      <w:marRight w:val="0"/>
      <w:marTop w:val="0"/>
      <w:marBottom w:val="0"/>
      <w:divBdr>
        <w:top w:val="none" w:sz="0" w:space="0" w:color="auto"/>
        <w:left w:val="none" w:sz="0" w:space="0" w:color="auto"/>
        <w:bottom w:val="none" w:sz="0" w:space="0" w:color="auto"/>
        <w:right w:val="none" w:sz="0" w:space="0" w:color="auto"/>
      </w:divBdr>
    </w:div>
    <w:div w:id="720523945">
      <w:bodyDiv w:val="1"/>
      <w:marLeft w:val="0"/>
      <w:marRight w:val="0"/>
      <w:marTop w:val="0"/>
      <w:marBottom w:val="0"/>
      <w:divBdr>
        <w:top w:val="none" w:sz="0" w:space="0" w:color="auto"/>
        <w:left w:val="none" w:sz="0" w:space="0" w:color="auto"/>
        <w:bottom w:val="none" w:sz="0" w:space="0" w:color="auto"/>
        <w:right w:val="none" w:sz="0" w:space="0" w:color="auto"/>
      </w:divBdr>
    </w:div>
    <w:div w:id="733117962">
      <w:bodyDiv w:val="1"/>
      <w:marLeft w:val="0"/>
      <w:marRight w:val="0"/>
      <w:marTop w:val="0"/>
      <w:marBottom w:val="0"/>
      <w:divBdr>
        <w:top w:val="none" w:sz="0" w:space="0" w:color="auto"/>
        <w:left w:val="none" w:sz="0" w:space="0" w:color="auto"/>
        <w:bottom w:val="none" w:sz="0" w:space="0" w:color="auto"/>
        <w:right w:val="none" w:sz="0" w:space="0" w:color="auto"/>
      </w:divBdr>
    </w:div>
    <w:div w:id="753940977">
      <w:bodyDiv w:val="1"/>
      <w:marLeft w:val="0"/>
      <w:marRight w:val="0"/>
      <w:marTop w:val="0"/>
      <w:marBottom w:val="0"/>
      <w:divBdr>
        <w:top w:val="none" w:sz="0" w:space="0" w:color="auto"/>
        <w:left w:val="none" w:sz="0" w:space="0" w:color="auto"/>
        <w:bottom w:val="none" w:sz="0" w:space="0" w:color="auto"/>
        <w:right w:val="none" w:sz="0" w:space="0" w:color="auto"/>
      </w:divBdr>
    </w:div>
    <w:div w:id="790905252">
      <w:bodyDiv w:val="1"/>
      <w:marLeft w:val="0"/>
      <w:marRight w:val="0"/>
      <w:marTop w:val="0"/>
      <w:marBottom w:val="0"/>
      <w:divBdr>
        <w:top w:val="none" w:sz="0" w:space="0" w:color="auto"/>
        <w:left w:val="none" w:sz="0" w:space="0" w:color="auto"/>
        <w:bottom w:val="none" w:sz="0" w:space="0" w:color="auto"/>
        <w:right w:val="none" w:sz="0" w:space="0" w:color="auto"/>
      </w:divBdr>
    </w:div>
    <w:div w:id="805969073">
      <w:bodyDiv w:val="1"/>
      <w:marLeft w:val="0"/>
      <w:marRight w:val="0"/>
      <w:marTop w:val="0"/>
      <w:marBottom w:val="0"/>
      <w:divBdr>
        <w:top w:val="none" w:sz="0" w:space="0" w:color="auto"/>
        <w:left w:val="none" w:sz="0" w:space="0" w:color="auto"/>
        <w:bottom w:val="none" w:sz="0" w:space="0" w:color="auto"/>
        <w:right w:val="none" w:sz="0" w:space="0" w:color="auto"/>
      </w:divBdr>
    </w:div>
    <w:div w:id="807019781">
      <w:bodyDiv w:val="1"/>
      <w:marLeft w:val="0"/>
      <w:marRight w:val="0"/>
      <w:marTop w:val="0"/>
      <w:marBottom w:val="0"/>
      <w:divBdr>
        <w:top w:val="none" w:sz="0" w:space="0" w:color="auto"/>
        <w:left w:val="none" w:sz="0" w:space="0" w:color="auto"/>
        <w:bottom w:val="none" w:sz="0" w:space="0" w:color="auto"/>
        <w:right w:val="none" w:sz="0" w:space="0" w:color="auto"/>
      </w:divBdr>
    </w:div>
    <w:div w:id="815950350">
      <w:bodyDiv w:val="1"/>
      <w:marLeft w:val="0"/>
      <w:marRight w:val="0"/>
      <w:marTop w:val="0"/>
      <w:marBottom w:val="0"/>
      <w:divBdr>
        <w:top w:val="none" w:sz="0" w:space="0" w:color="auto"/>
        <w:left w:val="none" w:sz="0" w:space="0" w:color="auto"/>
        <w:bottom w:val="none" w:sz="0" w:space="0" w:color="auto"/>
        <w:right w:val="none" w:sz="0" w:space="0" w:color="auto"/>
      </w:divBdr>
    </w:div>
    <w:div w:id="820346493">
      <w:bodyDiv w:val="1"/>
      <w:marLeft w:val="0"/>
      <w:marRight w:val="0"/>
      <w:marTop w:val="0"/>
      <w:marBottom w:val="0"/>
      <w:divBdr>
        <w:top w:val="none" w:sz="0" w:space="0" w:color="auto"/>
        <w:left w:val="none" w:sz="0" w:space="0" w:color="auto"/>
        <w:bottom w:val="none" w:sz="0" w:space="0" w:color="auto"/>
        <w:right w:val="none" w:sz="0" w:space="0" w:color="auto"/>
      </w:divBdr>
    </w:div>
    <w:div w:id="849753261">
      <w:bodyDiv w:val="1"/>
      <w:marLeft w:val="0"/>
      <w:marRight w:val="0"/>
      <w:marTop w:val="0"/>
      <w:marBottom w:val="0"/>
      <w:divBdr>
        <w:top w:val="none" w:sz="0" w:space="0" w:color="auto"/>
        <w:left w:val="none" w:sz="0" w:space="0" w:color="auto"/>
        <w:bottom w:val="none" w:sz="0" w:space="0" w:color="auto"/>
        <w:right w:val="none" w:sz="0" w:space="0" w:color="auto"/>
      </w:divBdr>
    </w:div>
    <w:div w:id="850803029">
      <w:bodyDiv w:val="1"/>
      <w:marLeft w:val="0"/>
      <w:marRight w:val="0"/>
      <w:marTop w:val="0"/>
      <w:marBottom w:val="0"/>
      <w:divBdr>
        <w:top w:val="none" w:sz="0" w:space="0" w:color="auto"/>
        <w:left w:val="none" w:sz="0" w:space="0" w:color="auto"/>
        <w:bottom w:val="none" w:sz="0" w:space="0" w:color="auto"/>
        <w:right w:val="none" w:sz="0" w:space="0" w:color="auto"/>
      </w:divBdr>
    </w:div>
    <w:div w:id="872159211">
      <w:bodyDiv w:val="1"/>
      <w:marLeft w:val="0"/>
      <w:marRight w:val="0"/>
      <w:marTop w:val="0"/>
      <w:marBottom w:val="0"/>
      <w:divBdr>
        <w:top w:val="none" w:sz="0" w:space="0" w:color="auto"/>
        <w:left w:val="none" w:sz="0" w:space="0" w:color="auto"/>
        <w:bottom w:val="none" w:sz="0" w:space="0" w:color="auto"/>
        <w:right w:val="none" w:sz="0" w:space="0" w:color="auto"/>
      </w:divBdr>
    </w:div>
    <w:div w:id="885290594">
      <w:bodyDiv w:val="1"/>
      <w:marLeft w:val="0"/>
      <w:marRight w:val="0"/>
      <w:marTop w:val="0"/>
      <w:marBottom w:val="0"/>
      <w:divBdr>
        <w:top w:val="none" w:sz="0" w:space="0" w:color="auto"/>
        <w:left w:val="none" w:sz="0" w:space="0" w:color="auto"/>
        <w:bottom w:val="none" w:sz="0" w:space="0" w:color="auto"/>
        <w:right w:val="none" w:sz="0" w:space="0" w:color="auto"/>
      </w:divBdr>
    </w:div>
    <w:div w:id="888027801">
      <w:bodyDiv w:val="1"/>
      <w:marLeft w:val="0"/>
      <w:marRight w:val="0"/>
      <w:marTop w:val="0"/>
      <w:marBottom w:val="0"/>
      <w:divBdr>
        <w:top w:val="none" w:sz="0" w:space="0" w:color="auto"/>
        <w:left w:val="none" w:sz="0" w:space="0" w:color="auto"/>
        <w:bottom w:val="none" w:sz="0" w:space="0" w:color="auto"/>
        <w:right w:val="none" w:sz="0" w:space="0" w:color="auto"/>
      </w:divBdr>
    </w:div>
    <w:div w:id="896168448">
      <w:bodyDiv w:val="1"/>
      <w:marLeft w:val="0"/>
      <w:marRight w:val="0"/>
      <w:marTop w:val="0"/>
      <w:marBottom w:val="0"/>
      <w:divBdr>
        <w:top w:val="none" w:sz="0" w:space="0" w:color="auto"/>
        <w:left w:val="none" w:sz="0" w:space="0" w:color="auto"/>
        <w:bottom w:val="none" w:sz="0" w:space="0" w:color="auto"/>
        <w:right w:val="none" w:sz="0" w:space="0" w:color="auto"/>
      </w:divBdr>
    </w:div>
    <w:div w:id="904683146">
      <w:bodyDiv w:val="1"/>
      <w:marLeft w:val="0"/>
      <w:marRight w:val="0"/>
      <w:marTop w:val="0"/>
      <w:marBottom w:val="0"/>
      <w:divBdr>
        <w:top w:val="none" w:sz="0" w:space="0" w:color="auto"/>
        <w:left w:val="none" w:sz="0" w:space="0" w:color="auto"/>
        <w:bottom w:val="none" w:sz="0" w:space="0" w:color="auto"/>
        <w:right w:val="none" w:sz="0" w:space="0" w:color="auto"/>
      </w:divBdr>
    </w:div>
    <w:div w:id="946623586">
      <w:bodyDiv w:val="1"/>
      <w:marLeft w:val="0"/>
      <w:marRight w:val="0"/>
      <w:marTop w:val="0"/>
      <w:marBottom w:val="0"/>
      <w:divBdr>
        <w:top w:val="none" w:sz="0" w:space="0" w:color="auto"/>
        <w:left w:val="none" w:sz="0" w:space="0" w:color="auto"/>
        <w:bottom w:val="none" w:sz="0" w:space="0" w:color="auto"/>
        <w:right w:val="none" w:sz="0" w:space="0" w:color="auto"/>
      </w:divBdr>
    </w:div>
    <w:div w:id="988050455">
      <w:bodyDiv w:val="1"/>
      <w:marLeft w:val="0"/>
      <w:marRight w:val="0"/>
      <w:marTop w:val="0"/>
      <w:marBottom w:val="0"/>
      <w:divBdr>
        <w:top w:val="none" w:sz="0" w:space="0" w:color="auto"/>
        <w:left w:val="none" w:sz="0" w:space="0" w:color="auto"/>
        <w:bottom w:val="none" w:sz="0" w:space="0" w:color="auto"/>
        <w:right w:val="none" w:sz="0" w:space="0" w:color="auto"/>
      </w:divBdr>
    </w:div>
    <w:div w:id="1005866386">
      <w:bodyDiv w:val="1"/>
      <w:marLeft w:val="0"/>
      <w:marRight w:val="0"/>
      <w:marTop w:val="0"/>
      <w:marBottom w:val="0"/>
      <w:divBdr>
        <w:top w:val="none" w:sz="0" w:space="0" w:color="auto"/>
        <w:left w:val="none" w:sz="0" w:space="0" w:color="auto"/>
        <w:bottom w:val="none" w:sz="0" w:space="0" w:color="auto"/>
        <w:right w:val="none" w:sz="0" w:space="0" w:color="auto"/>
      </w:divBdr>
    </w:div>
    <w:div w:id="1012490910">
      <w:bodyDiv w:val="1"/>
      <w:marLeft w:val="0"/>
      <w:marRight w:val="0"/>
      <w:marTop w:val="0"/>
      <w:marBottom w:val="0"/>
      <w:divBdr>
        <w:top w:val="none" w:sz="0" w:space="0" w:color="auto"/>
        <w:left w:val="none" w:sz="0" w:space="0" w:color="auto"/>
        <w:bottom w:val="none" w:sz="0" w:space="0" w:color="auto"/>
        <w:right w:val="none" w:sz="0" w:space="0" w:color="auto"/>
      </w:divBdr>
    </w:div>
    <w:div w:id="1047297556">
      <w:bodyDiv w:val="1"/>
      <w:marLeft w:val="0"/>
      <w:marRight w:val="0"/>
      <w:marTop w:val="0"/>
      <w:marBottom w:val="0"/>
      <w:divBdr>
        <w:top w:val="none" w:sz="0" w:space="0" w:color="auto"/>
        <w:left w:val="none" w:sz="0" w:space="0" w:color="auto"/>
        <w:bottom w:val="none" w:sz="0" w:space="0" w:color="auto"/>
        <w:right w:val="none" w:sz="0" w:space="0" w:color="auto"/>
      </w:divBdr>
    </w:div>
    <w:div w:id="1097601782">
      <w:bodyDiv w:val="1"/>
      <w:marLeft w:val="0"/>
      <w:marRight w:val="0"/>
      <w:marTop w:val="0"/>
      <w:marBottom w:val="0"/>
      <w:divBdr>
        <w:top w:val="none" w:sz="0" w:space="0" w:color="auto"/>
        <w:left w:val="none" w:sz="0" w:space="0" w:color="auto"/>
        <w:bottom w:val="none" w:sz="0" w:space="0" w:color="auto"/>
        <w:right w:val="none" w:sz="0" w:space="0" w:color="auto"/>
      </w:divBdr>
    </w:div>
    <w:div w:id="1138844600">
      <w:bodyDiv w:val="1"/>
      <w:marLeft w:val="0"/>
      <w:marRight w:val="0"/>
      <w:marTop w:val="0"/>
      <w:marBottom w:val="0"/>
      <w:divBdr>
        <w:top w:val="none" w:sz="0" w:space="0" w:color="auto"/>
        <w:left w:val="none" w:sz="0" w:space="0" w:color="auto"/>
        <w:bottom w:val="none" w:sz="0" w:space="0" w:color="auto"/>
        <w:right w:val="none" w:sz="0" w:space="0" w:color="auto"/>
      </w:divBdr>
    </w:div>
    <w:div w:id="1150748515">
      <w:bodyDiv w:val="1"/>
      <w:marLeft w:val="0"/>
      <w:marRight w:val="0"/>
      <w:marTop w:val="0"/>
      <w:marBottom w:val="0"/>
      <w:divBdr>
        <w:top w:val="none" w:sz="0" w:space="0" w:color="auto"/>
        <w:left w:val="none" w:sz="0" w:space="0" w:color="auto"/>
        <w:bottom w:val="none" w:sz="0" w:space="0" w:color="auto"/>
        <w:right w:val="none" w:sz="0" w:space="0" w:color="auto"/>
      </w:divBdr>
    </w:div>
    <w:div w:id="1153641961">
      <w:bodyDiv w:val="1"/>
      <w:marLeft w:val="0"/>
      <w:marRight w:val="0"/>
      <w:marTop w:val="0"/>
      <w:marBottom w:val="0"/>
      <w:divBdr>
        <w:top w:val="none" w:sz="0" w:space="0" w:color="auto"/>
        <w:left w:val="none" w:sz="0" w:space="0" w:color="auto"/>
        <w:bottom w:val="none" w:sz="0" w:space="0" w:color="auto"/>
        <w:right w:val="none" w:sz="0" w:space="0" w:color="auto"/>
      </w:divBdr>
    </w:div>
    <w:div w:id="1180775149">
      <w:bodyDiv w:val="1"/>
      <w:marLeft w:val="0"/>
      <w:marRight w:val="0"/>
      <w:marTop w:val="0"/>
      <w:marBottom w:val="0"/>
      <w:divBdr>
        <w:top w:val="none" w:sz="0" w:space="0" w:color="auto"/>
        <w:left w:val="none" w:sz="0" w:space="0" w:color="auto"/>
        <w:bottom w:val="none" w:sz="0" w:space="0" w:color="auto"/>
        <w:right w:val="none" w:sz="0" w:space="0" w:color="auto"/>
      </w:divBdr>
    </w:div>
    <w:div w:id="1181166900">
      <w:bodyDiv w:val="1"/>
      <w:marLeft w:val="0"/>
      <w:marRight w:val="0"/>
      <w:marTop w:val="0"/>
      <w:marBottom w:val="0"/>
      <w:divBdr>
        <w:top w:val="none" w:sz="0" w:space="0" w:color="auto"/>
        <w:left w:val="none" w:sz="0" w:space="0" w:color="auto"/>
        <w:bottom w:val="none" w:sz="0" w:space="0" w:color="auto"/>
        <w:right w:val="none" w:sz="0" w:space="0" w:color="auto"/>
      </w:divBdr>
    </w:div>
    <w:div w:id="1186748706">
      <w:bodyDiv w:val="1"/>
      <w:marLeft w:val="0"/>
      <w:marRight w:val="0"/>
      <w:marTop w:val="0"/>
      <w:marBottom w:val="0"/>
      <w:divBdr>
        <w:top w:val="none" w:sz="0" w:space="0" w:color="auto"/>
        <w:left w:val="none" w:sz="0" w:space="0" w:color="auto"/>
        <w:bottom w:val="none" w:sz="0" w:space="0" w:color="auto"/>
        <w:right w:val="none" w:sz="0" w:space="0" w:color="auto"/>
      </w:divBdr>
    </w:div>
    <w:div w:id="1190681243">
      <w:bodyDiv w:val="1"/>
      <w:marLeft w:val="0"/>
      <w:marRight w:val="0"/>
      <w:marTop w:val="0"/>
      <w:marBottom w:val="0"/>
      <w:divBdr>
        <w:top w:val="none" w:sz="0" w:space="0" w:color="auto"/>
        <w:left w:val="none" w:sz="0" w:space="0" w:color="auto"/>
        <w:bottom w:val="none" w:sz="0" w:space="0" w:color="auto"/>
        <w:right w:val="none" w:sz="0" w:space="0" w:color="auto"/>
      </w:divBdr>
    </w:div>
    <w:div w:id="1211111017">
      <w:bodyDiv w:val="1"/>
      <w:marLeft w:val="0"/>
      <w:marRight w:val="0"/>
      <w:marTop w:val="0"/>
      <w:marBottom w:val="0"/>
      <w:divBdr>
        <w:top w:val="none" w:sz="0" w:space="0" w:color="auto"/>
        <w:left w:val="none" w:sz="0" w:space="0" w:color="auto"/>
        <w:bottom w:val="none" w:sz="0" w:space="0" w:color="auto"/>
        <w:right w:val="none" w:sz="0" w:space="0" w:color="auto"/>
      </w:divBdr>
    </w:div>
    <w:div w:id="1224170991">
      <w:bodyDiv w:val="1"/>
      <w:marLeft w:val="0"/>
      <w:marRight w:val="0"/>
      <w:marTop w:val="0"/>
      <w:marBottom w:val="0"/>
      <w:divBdr>
        <w:top w:val="none" w:sz="0" w:space="0" w:color="auto"/>
        <w:left w:val="none" w:sz="0" w:space="0" w:color="auto"/>
        <w:bottom w:val="none" w:sz="0" w:space="0" w:color="auto"/>
        <w:right w:val="none" w:sz="0" w:space="0" w:color="auto"/>
      </w:divBdr>
    </w:div>
    <w:div w:id="1227230660">
      <w:bodyDiv w:val="1"/>
      <w:marLeft w:val="0"/>
      <w:marRight w:val="0"/>
      <w:marTop w:val="0"/>
      <w:marBottom w:val="0"/>
      <w:divBdr>
        <w:top w:val="none" w:sz="0" w:space="0" w:color="auto"/>
        <w:left w:val="none" w:sz="0" w:space="0" w:color="auto"/>
        <w:bottom w:val="none" w:sz="0" w:space="0" w:color="auto"/>
        <w:right w:val="none" w:sz="0" w:space="0" w:color="auto"/>
      </w:divBdr>
    </w:div>
    <w:div w:id="1262103011">
      <w:bodyDiv w:val="1"/>
      <w:marLeft w:val="0"/>
      <w:marRight w:val="0"/>
      <w:marTop w:val="0"/>
      <w:marBottom w:val="0"/>
      <w:divBdr>
        <w:top w:val="none" w:sz="0" w:space="0" w:color="auto"/>
        <w:left w:val="none" w:sz="0" w:space="0" w:color="auto"/>
        <w:bottom w:val="none" w:sz="0" w:space="0" w:color="auto"/>
        <w:right w:val="none" w:sz="0" w:space="0" w:color="auto"/>
      </w:divBdr>
    </w:div>
    <w:div w:id="1268582333">
      <w:bodyDiv w:val="1"/>
      <w:marLeft w:val="0"/>
      <w:marRight w:val="0"/>
      <w:marTop w:val="0"/>
      <w:marBottom w:val="0"/>
      <w:divBdr>
        <w:top w:val="none" w:sz="0" w:space="0" w:color="auto"/>
        <w:left w:val="none" w:sz="0" w:space="0" w:color="auto"/>
        <w:bottom w:val="none" w:sz="0" w:space="0" w:color="auto"/>
        <w:right w:val="none" w:sz="0" w:space="0" w:color="auto"/>
      </w:divBdr>
    </w:div>
    <w:div w:id="1315798264">
      <w:bodyDiv w:val="1"/>
      <w:marLeft w:val="0"/>
      <w:marRight w:val="0"/>
      <w:marTop w:val="0"/>
      <w:marBottom w:val="0"/>
      <w:divBdr>
        <w:top w:val="none" w:sz="0" w:space="0" w:color="auto"/>
        <w:left w:val="none" w:sz="0" w:space="0" w:color="auto"/>
        <w:bottom w:val="none" w:sz="0" w:space="0" w:color="auto"/>
        <w:right w:val="none" w:sz="0" w:space="0" w:color="auto"/>
      </w:divBdr>
    </w:div>
    <w:div w:id="1323893982">
      <w:bodyDiv w:val="1"/>
      <w:marLeft w:val="0"/>
      <w:marRight w:val="0"/>
      <w:marTop w:val="0"/>
      <w:marBottom w:val="0"/>
      <w:divBdr>
        <w:top w:val="none" w:sz="0" w:space="0" w:color="auto"/>
        <w:left w:val="none" w:sz="0" w:space="0" w:color="auto"/>
        <w:bottom w:val="none" w:sz="0" w:space="0" w:color="auto"/>
        <w:right w:val="none" w:sz="0" w:space="0" w:color="auto"/>
      </w:divBdr>
    </w:div>
    <w:div w:id="1337269211">
      <w:bodyDiv w:val="1"/>
      <w:marLeft w:val="0"/>
      <w:marRight w:val="0"/>
      <w:marTop w:val="0"/>
      <w:marBottom w:val="0"/>
      <w:divBdr>
        <w:top w:val="none" w:sz="0" w:space="0" w:color="auto"/>
        <w:left w:val="none" w:sz="0" w:space="0" w:color="auto"/>
        <w:bottom w:val="none" w:sz="0" w:space="0" w:color="auto"/>
        <w:right w:val="none" w:sz="0" w:space="0" w:color="auto"/>
      </w:divBdr>
    </w:div>
    <w:div w:id="1397438641">
      <w:bodyDiv w:val="1"/>
      <w:marLeft w:val="0"/>
      <w:marRight w:val="0"/>
      <w:marTop w:val="0"/>
      <w:marBottom w:val="0"/>
      <w:divBdr>
        <w:top w:val="none" w:sz="0" w:space="0" w:color="auto"/>
        <w:left w:val="none" w:sz="0" w:space="0" w:color="auto"/>
        <w:bottom w:val="none" w:sz="0" w:space="0" w:color="auto"/>
        <w:right w:val="none" w:sz="0" w:space="0" w:color="auto"/>
      </w:divBdr>
    </w:div>
    <w:div w:id="1397628884">
      <w:bodyDiv w:val="1"/>
      <w:marLeft w:val="0"/>
      <w:marRight w:val="0"/>
      <w:marTop w:val="0"/>
      <w:marBottom w:val="0"/>
      <w:divBdr>
        <w:top w:val="none" w:sz="0" w:space="0" w:color="auto"/>
        <w:left w:val="none" w:sz="0" w:space="0" w:color="auto"/>
        <w:bottom w:val="none" w:sz="0" w:space="0" w:color="auto"/>
        <w:right w:val="none" w:sz="0" w:space="0" w:color="auto"/>
      </w:divBdr>
    </w:div>
    <w:div w:id="1431195441">
      <w:bodyDiv w:val="1"/>
      <w:marLeft w:val="0"/>
      <w:marRight w:val="0"/>
      <w:marTop w:val="0"/>
      <w:marBottom w:val="0"/>
      <w:divBdr>
        <w:top w:val="none" w:sz="0" w:space="0" w:color="auto"/>
        <w:left w:val="none" w:sz="0" w:space="0" w:color="auto"/>
        <w:bottom w:val="none" w:sz="0" w:space="0" w:color="auto"/>
        <w:right w:val="none" w:sz="0" w:space="0" w:color="auto"/>
      </w:divBdr>
    </w:div>
    <w:div w:id="1475638413">
      <w:bodyDiv w:val="1"/>
      <w:marLeft w:val="0"/>
      <w:marRight w:val="0"/>
      <w:marTop w:val="0"/>
      <w:marBottom w:val="0"/>
      <w:divBdr>
        <w:top w:val="none" w:sz="0" w:space="0" w:color="auto"/>
        <w:left w:val="none" w:sz="0" w:space="0" w:color="auto"/>
        <w:bottom w:val="none" w:sz="0" w:space="0" w:color="auto"/>
        <w:right w:val="none" w:sz="0" w:space="0" w:color="auto"/>
      </w:divBdr>
    </w:div>
    <w:div w:id="1480882567">
      <w:bodyDiv w:val="1"/>
      <w:marLeft w:val="0"/>
      <w:marRight w:val="0"/>
      <w:marTop w:val="0"/>
      <w:marBottom w:val="0"/>
      <w:divBdr>
        <w:top w:val="none" w:sz="0" w:space="0" w:color="auto"/>
        <w:left w:val="none" w:sz="0" w:space="0" w:color="auto"/>
        <w:bottom w:val="none" w:sz="0" w:space="0" w:color="auto"/>
        <w:right w:val="none" w:sz="0" w:space="0" w:color="auto"/>
      </w:divBdr>
    </w:div>
    <w:div w:id="1490050966">
      <w:bodyDiv w:val="1"/>
      <w:marLeft w:val="0"/>
      <w:marRight w:val="0"/>
      <w:marTop w:val="0"/>
      <w:marBottom w:val="0"/>
      <w:divBdr>
        <w:top w:val="none" w:sz="0" w:space="0" w:color="auto"/>
        <w:left w:val="none" w:sz="0" w:space="0" w:color="auto"/>
        <w:bottom w:val="none" w:sz="0" w:space="0" w:color="auto"/>
        <w:right w:val="none" w:sz="0" w:space="0" w:color="auto"/>
      </w:divBdr>
    </w:div>
    <w:div w:id="1501891737">
      <w:bodyDiv w:val="1"/>
      <w:marLeft w:val="0"/>
      <w:marRight w:val="0"/>
      <w:marTop w:val="0"/>
      <w:marBottom w:val="0"/>
      <w:divBdr>
        <w:top w:val="none" w:sz="0" w:space="0" w:color="auto"/>
        <w:left w:val="none" w:sz="0" w:space="0" w:color="auto"/>
        <w:bottom w:val="none" w:sz="0" w:space="0" w:color="auto"/>
        <w:right w:val="none" w:sz="0" w:space="0" w:color="auto"/>
      </w:divBdr>
    </w:div>
    <w:div w:id="1546597638">
      <w:bodyDiv w:val="1"/>
      <w:marLeft w:val="0"/>
      <w:marRight w:val="0"/>
      <w:marTop w:val="0"/>
      <w:marBottom w:val="0"/>
      <w:divBdr>
        <w:top w:val="none" w:sz="0" w:space="0" w:color="auto"/>
        <w:left w:val="none" w:sz="0" w:space="0" w:color="auto"/>
        <w:bottom w:val="none" w:sz="0" w:space="0" w:color="auto"/>
        <w:right w:val="none" w:sz="0" w:space="0" w:color="auto"/>
      </w:divBdr>
    </w:div>
    <w:div w:id="1556969626">
      <w:bodyDiv w:val="1"/>
      <w:marLeft w:val="0"/>
      <w:marRight w:val="0"/>
      <w:marTop w:val="0"/>
      <w:marBottom w:val="0"/>
      <w:divBdr>
        <w:top w:val="none" w:sz="0" w:space="0" w:color="auto"/>
        <w:left w:val="none" w:sz="0" w:space="0" w:color="auto"/>
        <w:bottom w:val="none" w:sz="0" w:space="0" w:color="auto"/>
        <w:right w:val="none" w:sz="0" w:space="0" w:color="auto"/>
      </w:divBdr>
    </w:div>
    <w:div w:id="1574781099">
      <w:bodyDiv w:val="1"/>
      <w:marLeft w:val="0"/>
      <w:marRight w:val="0"/>
      <w:marTop w:val="0"/>
      <w:marBottom w:val="0"/>
      <w:divBdr>
        <w:top w:val="none" w:sz="0" w:space="0" w:color="auto"/>
        <w:left w:val="none" w:sz="0" w:space="0" w:color="auto"/>
        <w:bottom w:val="none" w:sz="0" w:space="0" w:color="auto"/>
        <w:right w:val="none" w:sz="0" w:space="0" w:color="auto"/>
      </w:divBdr>
    </w:div>
    <w:div w:id="1586381998">
      <w:bodyDiv w:val="1"/>
      <w:marLeft w:val="0"/>
      <w:marRight w:val="0"/>
      <w:marTop w:val="0"/>
      <w:marBottom w:val="0"/>
      <w:divBdr>
        <w:top w:val="none" w:sz="0" w:space="0" w:color="auto"/>
        <w:left w:val="none" w:sz="0" w:space="0" w:color="auto"/>
        <w:bottom w:val="none" w:sz="0" w:space="0" w:color="auto"/>
        <w:right w:val="none" w:sz="0" w:space="0" w:color="auto"/>
      </w:divBdr>
    </w:div>
    <w:div w:id="1615553562">
      <w:bodyDiv w:val="1"/>
      <w:marLeft w:val="0"/>
      <w:marRight w:val="0"/>
      <w:marTop w:val="0"/>
      <w:marBottom w:val="0"/>
      <w:divBdr>
        <w:top w:val="none" w:sz="0" w:space="0" w:color="auto"/>
        <w:left w:val="none" w:sz="0" w:space="0" w:color="auto"/>
        <w:bottom w:val="none" w:sz="0" w:space="0" w:color="auto"/>
        <w:right w:val="none" w:sz="0" w:space="0" w:color="auto"/>
      </w:divBdr>
    </w:div>
    <w:div w:id="1620145580">
      <w:bodyDiv w:val="1"/>
      <w:marLeft w:val="0"/>
      <w:marRight w:val="0"/>
      <w:marTop w:val="0"/>
      <w:marBottom w:val="0"/>
      <w:divBdr>
        <w:top w:val="none" w:sz="0" w:space="0" w:color="auto"/>
        <w:left w:val="none" w:sz="0" w:space="0" w:color="auto"/>
        <w:bottom w:val="none" w:sz="0" w:space="0" w:color="auto"/>
        <w:right w:val="none" w:sz="0" w:space="0" w:color="auto"/>
      </w:divBdr>
    </w:div>
    <w:div w:id="1658798938">
      <w:bodyDiv w:val="1"/>
      <w:marLeft w:val="0"/>
      <w:marRight w:val="0"/>
      <w:marTop w:val="0"/>
      <w:marBottom w:val="0"/>
      <w:divBdr>
        <w:top w:val="none" w:sz="0" w:space="0" w:color="auto"/>
        <w:left w:val="none" w:sz="0" w:space="0" w:color="auto"/>
        <w:bottom w:val="none" w:sz="0" w:space="0" w:color="auto"/>
        <w:right w:val="none" w:sz="0" w:space="0" w:color="auto"/>
      </w:divBdr>
    </w:div>
    <w:div w:id="1706322098">
      <w:bodyDiv w:val="1"/>
      <w:marLeft w:val="0"/>
      <w:marRight w:val="0"/>
      <w:marTop w:val="0"/>
      <w:marBottom w:val="0"/>
      <w:divBdr>
        <w:top w:val="none" w:sz="0" w:space="0" w:color="auto"/>
        <w:left w:val="none" w:sz="0" w:space="0" w:color="auto"/>
        <w:bottom w:val="none" w:sz="0" w:space="0" w:color="auto"/>
        <w:right w:val="none" w:sz="0" w:space="0" w:color="auto"/>
      </w:divBdr>
    </w:div>
    <w:div w:id="1714382678">
      <w:bodyDiv w:val="1"/>
      <w:marLeft w:val="0"/>
      <w:marRight w:val="0"/>
      <w:marTop w:val="0"/>
      <w:marBottom w:val="0"/>
      <w:divBdr>
        <w:top w:val="none" w:sz="0" w:space="0" w:color="auto"/>
        <w:left w:val="none" w:sz="0" w:space="0" w:color="auto"/>
        <w:bottom w:val="none" w:sz="0" w:space="0" w:color="auto"/>
        <w:right w:val="none" w:sz="0" w:space="0" w:color="auto"/>
      </w:divBdr>
    </w:div>
    <w:div w:id="1716923645">
      <w:bodyDiv w:val="1"/>
      <w:marLeft w:val="0"/>
      <w:marRight w:val="0"/>
      <w:marTop w:val="0"/>
      <w:marBottom w:val="0"/>
      <w:divBdr>
        <w:top w:val="none" w:sz="0" w:space="0" w:color="auto"/>
        <w:left w:val="none" w:sz="0" w:space="0" w:color="auto"/>
        <w:bottom w:val="none" w:sz="0" w:space="0" w:color="auto"/>
        <w:right w:val="none" w:sz="0" w:space="0" w:color="auto"/>
      </w:divBdr>
    </w:div>
    <w:div w:id="1718160113">
      <w:bodyDiv w:val="1"/>
      <w:marLeft w:val="0"/>
      <w:marRight w:val="0"/>
      <w:marTop w:val="0"/>
      <w:marBottom w:val="0"/>
      <w:divBdr>
        <w:top w:val="none" w:sz="0" w:space="0" w:color="auto"/>
        <w:left w:val="none" w:sz="0" w:space="0" w:color="auto"/>
        <w:bottom w:val="none" w:sz="0" w:space="0" w:color="auto"/>
        <w:right w:val="none" w:sz="0" w:space="0" w:color="auto"/>
      </w:divBdr>
    </w:div>
    <w:div w:id="1741713794">
      <w:bodyDiv w:val="1"/>
      <w:marLeft w:val="0"/>
      <w:marRight w:val="0"/>
      <w:marTop w:val="0"/>
      <w:marBottom w:val="0"/>
      <w:divBdr>
        <w:top w:val="none" w:sz="0" w:space="0" w:color="auto"/>
        <w:left w:val="none" w:sz="0" w:space="0" w:color="auto"/>
        <w:bottom w:val="none" w:sz="0" w:space="0" w:color="auto"/>
        <w:right w:val="none" w:sz="0" w:space="0" w:color="auto"/>
      </w:divBdr>
    </w:div>
    <w:div w:id="1786532979">
      <w:bodyDiv w:val="1"/>
      <w:marLeft w:val="0"/>
      <w:marRight w:val="0"/>
      <w:marTop w:val="0"/>
      <w:marBottom w:val="0"/>
      <w:divBdr>
        <w:top w:val="none" w:sz="0" w:space="0" w:color="auto"/>
        <w:left w:val="none" w:sz="0" w:space="0" w:color="auto"/>
        <w:bottom w:val="none" w:sz="0" w:space="0" w:color="auto"/>
        <w:right w:val="none" w:sz="0" w:space="0" w:color="auto"/>
      </w:divBdr>
    </w:div>
    <w:div w:id="1806925585">
      <w:bodyDiv w:val="1"/>
      <w:marLeft w:val="0"/>
      <w:marRight w:val="0"/>
      <w:marTop w:val="0"/>
      <w:marBottom w:val="0"/>
      <w:divBdr>
        <w:top w:val="none" w:sz="0" w:space="0" w:color="auto"/>
        <w:left w:val="none" w:sz="0" w:space="0" w:color="auto"/>
        <w:bottom w:val="none" w:sz="0" w:space="0" w:color="auto"/>
        <w:right w:val="none" w:sz="0" w:space="0" w:color="auto"/>
      </w:divBdr>
    </w:div>
    <w:div w:id="1828784695">
      <w:bodyDiv w:val="1"/>
      <w:marLeft w:val="0"/>
      <w:marRight w:val="0"/>
      <w:marTop w:val="0"/>
      <w:marBottom w:val="0"/>
      <w:divBdr>
        <w:top w:val="none" w:sz="0" w:space="0" w:color="auto"/>
        <w:left w:val="none" w:sz="0" w:space="0" w:color="auto"/>
        <w:bottom w:val="none" w:sz="0" w:space="0" w:color="auto"/>
        <w:right w:val="none" w:sz="0" w:space="0" w:color="auto"/>
      </w:divBdr>
    </w:div>
    <w:div w:id="1838038565">
      <w:bodyDiv w:val="1"/>
      <w:marLeft w:val="0"/>
      <w:marRight w:val="0"/>
      <w:marTop w:val="0"/>
      <w:marBottom w:val="0"/>
      <w:divBdr>
        <w:top w:val="none" w:sz="0" w:space="0" w:color="auto"/>
        <w:left w:val="none" w:sz="0" w:space="0" w:color="auto"/>
        <w:bottom w:val="none" w:sz="0" w:space="0" w:color="auto"/>
        <w:right w:val="none" w:sz="0" w:space="0" w:color="auto"/>
      </w:divBdr>
    </w:div>
    <w:div w:id="1886286458">
      <w:bodyDiv w:val="1"/>
      <w:marLeft w:val="0"/>
      <w:marRight w:val="0"/>
      <w:marTop w:val="0"/>
      <w:marBottom w:val="0"/>
      <w:divBdr>
        <w:top w:val="none" w:sz="0" w:space="0" w:color="auto"/>
        <w:left w:val="none" w:sz="0" w:space="0" w:color="auto"/>
        <w:bottom w:val="none" w:sz="0" w:space="0" w:color="auto"/>
        <w:right w:val="none" w:sz="0" w:space="0" w:color="auto"/>
      </w:divBdr>
    </w:div>
    <w:div w:id="1893492366">
      <w:bodyDiv w:val="1"/>
      <w:marLeft w:val="0"/>
      <w:marRight w:val="0"/>
      <w:marTop w:val="0"/>
      <w:marBottom w:val="0"/>
      <w:divBdr>
        <w:top w:val="none" w:sz="0" w:space="0" w:color="auto"/>
        <w:left w:val="none" w:sz="0" w:space="0" w:color="auto"/>
        <w:bottom w:val="none" w:sz="0" w:space="0" w:color="auto"/>
        <w:right w:val="none" w:sz="0" w:space="0" w:color="auto"/>
      </w:divBdr>
    </w:div>
    <w:div w:id="1927837467">
      <w:bodyDiv w:val="1"/>
      <w:marLeft w:val="0"/>
      <w:marRight w:val="0"/>
      <w:marTop w:val="0"/>
      <w:marBottom w:val="0"/>
      <w:divBdr>
        <w:top w:val="none" w:sz="0" w:space="0" w:color="auto"/>
        <w:left w:val="none" w:sz="0" w:space="0" w:color="auto"/>
        <w:bottom w:val="none" w:sz="0" w:space="0" w:color="auto"/>
        <w:right w:val="none" w:sz="0" w:space="0" w:color="auto"/>
      </w:divBdr>
    </w:div>
    <w:div w:id="1939823814">
      <w:bodyDiv w:val="1"/>
      <w:marLeft w:val="0"/>
      <w:marRight w:val="0"/>
      <w:marTop w:val="0"/>
      <w:marBottom w:val="0"/>
      <w:divBdr>
        <w:top w:val="none" w:sz="0" w:space="0" w:color="auto"/>
        <w:left w:val="none" w:sz="0" w:space="0" w:color="auto"/>
        <w:bottom w:val="none" w:sz="0" w:space="0" w:color="auto"/>
        <w:right w:val="none" w:sz="0" w:space="0" w:color="auto"/>
      </w:divBdr>
    </w:div>
    <w:div w:id="1945989317">
      <w:bodyDiv w:val="1"/>
      <w:marLeft w:val="0"/>
      <w:marRight w:val="0"/>
      <w:marTop w:val="0"/>
      <w:marBottom w:val="0"/>
      <w:divBdr>
        <w:top w:val="none" w:sz="0" w:space="0" w:color="auto"/>
        <w:left w:val="none" w:sz="0" w:space="0" w:color="auto"/>
        <w:bottom w:val="none" w:sz="0" w:space="0" w:color="auto"/>
        <w:right w:val="none" w:sz="0" w:space="0" w:color="auto"/>
      </w:divBdr>
    </w:div>
    <w:div w:id="1962689522">
      <w:bodyDiv w:val="1"/>
      <w:marLeft w:val="0"/>
      <w:marRight w:val="0"/>
      <w:marTop w:val="0"/>
      <w:marBottom w:val="0"/>
      <w:divBdr>
        <w:top w:val="none" w:sz="0" w:space="0" w:color="auto"/>
        <w:left w:val="none" w:sz="0" w:space="0" w:color="auto"/>
        <w:bottom w:val="none" w:sz="0" w:space="0" w:color="auto"/>
        <w:right w:val="none" w:sz="0" w:space="0" w:color="auto"/>
      </w:divBdr>
    </w:div>
    <w:div w:id="1963031414">
      <w:bodyDiv w:val="1"/>
      <w:marLeft w:val="0"/>
      <w:marRight w:val="0"/>
      <w:marTop w:val="0"/>
      <w:marBottom w:val="0"/>
      <w:divBdr>
        <w:top w:val="none" w:sz="0" w:space="0" w:color="auto"/>
        <w:left w:val="none" w:sz="0" w:space="0" w:color="auto"/>
        <w:bottom w:val="none" w:sz="0" w:space="0" w:color="auto"/>
        <w:right w:val="none" w:sz="0" w:space="0" w:color="auto"/>
      </w:divBdr>
    </w:div>
    <w:div w:id="1995865016">
      <w:bodyDiv w:val="1"/>
      <w:marLeft w:val="0"/>
      <w:marRight w:val="0"/>
      <w:marTop w:val="0"/>
      <w:marBottom w:val="0"/>
      <w:divBdr>
        <w:top w:val="none" w:sz="0" w:space="0" w:color="auto"/>
        <w:left w:val="none" w:sz="0" w:space="0" w:color="auto"/>
        <w:bottom w:val="none" w:sz="0" w:space="0" w:color="auto"/>
        <w:right w:val="none" w:sz="0" w:space="0" w:color="auto"/>
      </w:divBdr>
    </w:div>
    <w:div w:id="2011785904">
      <w:bodyDiv w:val="1"/>
      <w:marLeft w:val="0"/>
      <w:marRight w:val="0"/>
      <w:marTop w:val="0"/>
      <w:marBottom w:val="0"/>
      <w:divBdr>
        <w:top w:val="none" w:sz="0" w:space="0" w:color="auto"/>
        <w:left w:val="none" w:sz="0" w:space="0" w:color="auto"/>
        <w:bottom w:val="none" w:sz="0" w:space="0" w:color="auto"/>
        <w:right w:val="none" w:sz="0" w:space="0" w:color="auto"/>
      </w:divBdr>
    </w:div>
    <w:div w:id="2016497585">
      <w:bodyDiv w:val="1"/>
      <w:marLeft w:val="0"/>
      <w:marRight w:val="0"/>
      <w:marTop w:val="0"/>
      <w:marBottom w:val="0"/>
      <w:divBdr>
        <w:top w:val="none" w:sz="0" w:space="0" w:color="auto"/>
        <w:left w:val="none" w:sz="0" w:space="0" w:color="auto"/>
        <w:bottom w:val="none" w:sz="0" w:space="0" w:color="auto"/>
        <w:right w:val="none" w:sz="0" w:space="0" w:color="auto"/>
      </w:divBdr>
    </w:div>
    <w:div w:id="2034961372">
      <w:bodyDiv w:val="1"/>
      <w:marLeft w:val="0"/>
      <w:marRight w:val="0"/>
      <w:marTop w:val="0"/>
      <w:marBottom w:val="0"/>
      <w:divBdr>
        <w:top w:val="none" w:sz="0" w:space="0" w:color="auto"/>
        <w:left w:val="none" w:sz="0" w:space="0" w:color="auto"/>
        <w:bottom w:val="none" w:sz="0" w:space="0" w:color="auto"/>
        <w:right w:val="none" w:sz="0" w:space="0" w:color="auto"/>
      </w:divBdr>
    </w:div>
    <w:div w:id="2058818080">
      <w:bodyDiv w:val="1"/>
      <w:marLeft w:val="0"/>
      <w:marRight w:val="0"/>
      <w:marTop w:val="0"/>
      <w:marBottom w:val="0"/>
      <w:divBdr>
        <w:top w:val="none" w:sz="0" w:space="0" w:color="auto"/>
        <w:left w:val="none" w:sz="0" w:space="0" w:color="auto"/>
        <w:bottom w:val="none" w:sz="0" w:space="0" w:color="auto"/>
        <w:right w:val="none" w:sz="0" w:space="0" w:color="auto"/>
      </w:divBdr>
    </w:div>
    <w:div w:id="2066876834">
      <w:bodyDiv w:val="1"/>
      <w:marLeft w:val="0"/>
      <w:marRight w:val="0"/>
      <w:marTop w:val="0"/>
      <w:marBottom w:val="0"/>
      <w:divBdr>
        <w:top w:val="none" w:sz="0" w:space="0" w:color="auto"/>
        <w:left w:val="none" w:sz="0" w:space="0" w:color="auto"/>
        <w:bottom w:val="none" w:sz="0" w:space="0" w:color="auto"/>
        <w:right w:val="none" w:sz="0" w:space="0" w:color="auto"/>
      </w:divBdr>
    </w:div>
    <w:div w:id="2069375777">
      <w:bodyDiv w:val="1"/>
      <w:marLeft w:val="0"/>
      <w:marRight w:val="0"/>
      <w:marTop w:val="0"/>
      <w:marBottom w:val="0"/>
      <w:divBdr>
        <w:top w:val="none" w:sz="0" w:space="0" w:color="auto"/>
        <w:left w:val="none" w:sz="0" w:space="0" w:color="auto"/>
        <w:bottom w:val="none" w:sz="0" w:space="0" w:color="auto"/>
        <w:right w:val="none" w:sz="0" w:space="0" w:color="auto"/>
      </w:divBdr>
    </w:div>
    <w:div w:id="2137870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Pet11</b:Tag>
    <b:SourceType>Report</b:SourceType>
    <b:Guid>{1519B649-71AB-4353-B84B-DB2DEFC6272E}</b:Guid>
    <b:Title>Review of Police Leadership and Training</b:Title>
    <b:Year>2011</b:Year>
    <b:City>London</b:City>
    <b:Publisher>Home Office</b:Publisher>
    <b:Author>
      <b:Author>
        <b:NameList>
          <b:Person>
            <b:Last>Neyroud</b:Last>
            <b:First>Peter</b:First>
          </b:Person>
        </b:NameList>
      </b:Author>
    </b:Author>
    <b:RefOrder>1</b:RefOrder>
  </b:Source>
  <b:Source>
    <b:Tag>Lew17</b:Tag>
    <b:SourceType>InternetSite</b:SourceType>
    <b:Guid>{1DC1CE40-A76A-42BC-8073-FF6534460397}</b:Guid>
    <b:Author>
      <b:Author>
        <b:Corporate>Alison Reynolds, David Lewis</b:Corporate>
      </b:Author>
    </b:Author>
    <b:Title>Teams Solve Problems Faster When They’re More Cognitively Diverse</b:Title>
    <b:Year>2017</b:Year>
    <b:Month>March</b:Month>
    <b:Day>30</b:Day>
    <b:URL>https://hbr.org/2017/03/teams-solve-problems-faster-when-theyre-more-cognitively-diverse</b:URL>
    <b:RefOrder>2</b:RefOrder>
  </b:Source>
  <b:Source>
    <b:Tag>NPC18</b:Tag>
    <b:SourceType>Report</b:SourceType>
    <b:Guid>{5C01610F-C944-4C86-8A28-D3E0F9513A4D}</b:Guid>
    <b:Author>
      <b:Author>
        <b:Corporate>NPCC</b:Corporate>
      </b:Author>
    </b:Author>
    <b:Title>NPCC Diversity, Equality &amp; Inclusion Strategy</b:Title>
    <b:Year>2018</b:Year>
    <b:Publisher>NPCC</b:Publisher>
    <b:City>London</b:City>
    <b:RefOrder>3</b:RefOrder>
  </b:Source>
  <b:Source>
    <b:Tag>San16</b:Tag>
    <b:SourceType>JournalArticle</b:SourceType>
    <b:Guid>{762AE1B4-91BC-49EB-8ADD-D5158F48DFCA}</b:Guid>
    <b:Title>An Overview of the Concept of Organisatioinal Culture</b:Title>
    <b:Year>2016</b:Year>
    <b:Author>
      <b:Author>
        <b:NameList>
          <b:Person>
            <b:Last>Serpa</b:Last>
            <b:First>Sandro</b:First>
          </b:Person>
        </b:NameList>
      </b:Author>
    </b:Author>
    <b:JournalName>International business management 10 (1)</b:JournalName>
    <b:Pages>1</b:Pages>
    <b:RefOrder>4</b:RefOrder>
  </b:Source>
  <b:Source>
    <b:Tag>Met17</b:Tag>
    <b:SourceType>Report</b:SourceType>
    <b:Guid>{163B1105-D1C4-468D-BA2F-C8E6201EFC37}</b:Guid>
    <b:Title>Inclusion and Diversity Strategy 2017-2021</b:Title>
    <b:Year>2017</b:Year>
    <b:Author>
      <b:Author>
        <b:Corporate>Metropolitan Police Service</b:Corporate>
      </b:Author>
    </b:Author>
    <b:Publisher>Metropolitan Police Service</b:Publisher>
    <b:City>London</b:City>
    <b:RefOrder>5</b:RefOrder>
  </b:Source>
  <b:Source>
    <b:Tag>Nat21</b:Tag>
    <b:SourceType>InternetSite</b:SourceType>
    <b:Guid>{5A2D3037-F6ED-4837-9059-3D654CF16AFD}</b:Guid>
    <b:Title>Action to address findings of first employee-led assessment of workplace culture</b:Title>
    <b:Year>2021</b:Year>
    <b:Author>
      <b:Author>
        <b:Corporate>National Police Chiefs' Council</b:Corporate>
      </b:Author>
    </b:Author>
    <b:InternetSiteTitle>NPCC</b:InternetSiteTitle>
    <b:Month>02</b:Month>
    <b:Day>25</b:Day>
    <b:URL>https://news.npcc.police.uk/releases/action-to-address-findings-of-first-employee-led-assessment-of-workplace-culture</b:URL>
    <b:RefOrder>6</b:RefOrder>
  </b:Source>
  <b:Source>
    <b:Tag>Eas23</b:Tag>
    <b:SourceType>Report</b:SourceType>
    <b:Guid>{331BF862-1192-420A-A30C-AC14B95D1D0B}</b:Guid>
    <b:Title>The Importance of Diversity and Inclusion in Policing</b:Title>
    <b:Year>2023</b:Year>
    <b:Author>
      <b:Author>
        <b:Corporate>Eastern Kentucky University</b:Corporate>
      </b:Author>
    </b:Author>
    <b:Publisher>EKU</b:Publisher>
    <b:City>Richmond</b:City>
    <b:RefOrder>7</b:RefOrder>
  </b:Source>
  <b:Source>
    <b:Tag>Wun16</b:Tag>
    <b:SourceType>Report</b:SourceType>
    <b:Guid>{3E6C5BF5-AE7A-47F2-A6E7-72DB82E0712D}</b:Guid>
    <b:Title>Disproportionality in Misconduct Cases in the Metropolitan Police Service</b:Title>
    <b:Year>2016</b:Year>
    <b:Publisher>MOPAC</b:Publisher>
    <b:City>London</b:City>
    <b:Author>
      <b:Author>
        <b:NameList>
          <b:Person>
            <b:Last>Wunsch</b:Last>
            <b:First>Daniela</b:First>
          </b:Person>
          <b:Person>
            <b:Last>Hughes</b:Last>
            <b:First>Chloe</b:First>
          </b:Person>
          <b:Person>
            <b:Last>Hobson</b:Last>
            <b:First>Zoe</b:First>
          </b:Person>
          <b:Person>
            <b:Last>Yesberg</b:Last>
            <b:First>Julia</b:First>
          </b:Person>
        </b:NameList>
      </b:Author>
    </b:Author>
    <b:RefOrder>8</b:RefOrder>
  </b:Source>
  <b:Source>
    <b:Tag>Som09</b:Tag>
    <b:SourceType>JournalArticle</b:SourceType>
    <b:Guid>{47A7F9BB-01FA-4612-9821-574AED752841}</b:Guid>
    <b:Author>
      <b:Author>
        <b:NameList>
          <b:Person>
            <b:Last>Somerville</b:Last>
            <b:First>Peter</b:First>
          </b:Person>
        </b:NameList>
      </b:Author>
    </b:Author>
    <b:Title>Understanding Community Policing</b:Title>
    <b:Year>2009</b:Year>
    <b:JournalName>Policing: An International Journal, Vol 32 No 2</b:JournalName>
    <b:Pages>261-277</b:Pages>
    <b:RefOrder>9</b:RefOrder>
  </b:Source>
  <b:Source>
    <b:Tag>Dav19</b:Tag>
    <b:SourceType>Book</b:SourceType>
    <b:Guid>{9E9C304C-4A1E-4C9F-B65A-8D64DEA5BA32}</b:Guid>
    <b:Title>Intercultural Cities - Manual on community policing</b:Title>
    <b:Year>2019</b:Year>
    <b:Author>
      <b:Author>
        <b:NameList>
          <b:Person>
            <b:Last>Abanades</b:Last>
            <b:First>David</b:First>
            <b:Middle>Martín</b:Middle>
          </b:Person>
        </b:NameList>
      </b:Author>
    </b:Author>
    <b:City>Strasbourg</b:City>
    <b:Publisher>Council Of Europe</b:Publisher>
    <b:RefOrder>10</b:RefOrder>
  </b:Source>
  <b:Source>
    <b:Tag>Col23</b:Tag>
    <b:SourceType>InternetSite</b:SourceType>
    <b:Guid>{CCD73142-A831-4C85-B668-82C93031660A}</b:Guid>
    <b:Title>Neighbourhood policing</b:Title>
    <b:Year>2023</b:Year>
    <b:Author>
      <b:Author>
        <b:Corporate>College of Policing</b:Corporate>
      </b:Author>
    </b:Author>
    <b:Month>11</b:Month>
    <b:Day>13</b:Day>
    <b:URL>https://www.college.police.uk/guidance/neighbourhood-policing</b:URL>
    <b:RefOrder>11</b:RefOrder>
  </b:Source>
  <b:Source>
    <b:Tag>Kyl19</b:Tag>
    <b:SourceType>JournalArticle</b:SourceType>
    <b:Guid>{68816932-A0BF-4947-B95A-23965A4CBD31}</b:Guid>
    <b:Title>A field experiment on community policing and police legitimacy</b:Title>
    <b:Year>2019</b:Year>
    <b:Author>
      <b:Author>
        <b:NameList>
          <b:Person>
            <b:Last>Peyton</b:Last>
            <b:First>Kyle</b:First>
          </b:Person>
          <b:Person>
            <b:Last>Sierra-Arévalo</b:Last>
            <b:First>Michael</b:First>
          </b:Person>
          <b:Person>
            <b:Last>Rand</b:Last>
            <b:First>David</b:First>
            <b:Middle>G.</b:Middle>
          </b:Person>
        </b:NameList>
      </b:Author>
    </b:Author>
    <b:JournalName>International Journal of Police Science &amp; Management</b:JournalName>
    <b:Pages>116-130</b:Pages>
    <b:RefOrder>12</b:RefOrder>
  </b:Source>
  <b:Source>
    <b:Tag>Col22</b:Tag>
    <b:SourceType>InternetSite</b:SourceType>
    <b:Guid>{C32A7E68-3768-48C8-93F7-EF67DC4D3620}</b:Guid>
    <b:Title>Problem-solving policing</b:Title>
    <b:Year>2022</b:Year>
    <b:Author>
      <b:Author>
        <b:Corporate>College of policing</b:Corporate>
      </b:Author>
    </b:Author>
    <b:Month>10</b:Month>
    <b:Day>19</b:Day>
    <b:URL>https://www.college.police.uk/guidance/problem-solving-policing</b:URL>
    <b:RefOrder>13</b:RefOrder>
  </b:Source>
  <b:Source>
    <b:Tag>Col231</b:Tag>
    <b:SourceType>InternetSite</b:SourceType>
    <b:Guid>{B407A805-A448-4EF8-AFE2-0E31E468B71D}</b:Guid>
    <b:Author>
      <b:Author>
        <b:Corporate>College of Policing</b:Corporate>
      </b:Author>
    </b:Author>
    <b:Title>Evidence-based policing</b:Title>
    <b:Year>2023</b:Year>
    <b:Month>11</b:Month>
    <b:Day>13</b:Day>
    <b:URL>https://www.college.police.uk/research/evidence-based-policing-EBP</b:URL>
    <b:RefOrder>14</b:RefOrder>
  </b:Source>
  <b:Source>
    <b:Tag>Nat18</b:Tag>
    <b:SourceType>Report</b:SourceType>
    <b:Guid>{0C2807AE-7FDE-4BCE-95E7-34374FDDAC18}</b:Guid>
    <b:Title>Financial sustainability of police forces in England and Wales 2018</b:Title>
    <b:Year>2018</b:Year>
    <b:Author>
      <b:Author>
        <b:Corporate>National Audit Office</b:Corporate>
      </b:Author>
    </b:Author>
    <b:Publisher>Home Office</b:Publisher>
    <b:City>London</b:City>
    <b:RefOrder>15</b:RefOrder>
  </b:Source>
  <b:Source>
    <b:Tag>Ins23</b:Tag>
    <b:SourceType>Report</b:SourceType>
    <b:Guid>{8E37EFC0-AE11-49CB-AA1B-81D475E00C20}</b:Guid>
    <b:Author>
      <b:Author>
        <b:Corporate>Institute for Government</b:Corporate>
      </b:Author>
    </b:Author>
    <b:Title>Performance Tracker 2022/23: Spring update - Police</b:Title>
    <b:Year>2023</b:Year>
    <b:Publisher>Institute for Government</b:Publisher>
    <b:City>London</b:City>
    <b:RefOrder>16</b:RefOrder>
  </b:Source>
</b:Sources>
</file>

<file path=customXml/itemProps1.xml><?xml version="1.0" encoding="utf-8"?>
<ds:datastoreItem xmlns:ds="http://schemas.openxmlformats.org/officeDocument/2006/customXml" ds:itemID="{25FA1256-8224-46E1-8B20-4CF38E24FF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3104</TotalTime>
  <Pages>12</Pages>
  <Words>2558</Words>
  <Characters>14587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Owen (2131881)</dc:creator>
  <cp:keywords/>
  <dc:description/>
  <cp:lastModifiedBy>Richard Owen (2131881)</cp:lastModifiedBy>
  <cp:revision>61</cp:revision>
  <dcterms:created xsi:type="dcterms:W3CDTF">2023-11-07T12:26:00Z</dcterms:created>
  <dcterms:modified xsi:type="dcterms:W3CDTF">2023-11-13T21:12:00Z</dcterms:modified>
</cp:coreProperties>
</file>