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60360E">
      <w:r>
        <w:rPr>
          <w:noProof/>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rsidP="0060360E"/>
    <w:p w14:paraId="6E968C20" w14:textId="2340CD7D" w:rsidR="00255882" w:rsidRPr="00B91DD1" w:rsidRDefault="00B322B4" w:rsidP="00B91DD1">
      <w:pPr>
        <w:jc w:val="center"/>
        <w:rPr>
          <w:b/>
          <w:bCs/>
          <w:sz w:val="36"/>
          <w:szCs w:val="36"/>
        </w:rPr>
      </w:pPr>
      <w:r w:rsidRPr="00B91DD1">
        <w:rPr>
          <w:b/>
          <w:bCs/>
          <w:sz w:val="36"/>
          <w:szCs w:val="36"/>
        </w:rPr>
        <w:t>Managing Enterprise in the 21st Century</w:t>
      </w:r>
    </w:p>
    <w:p w14:paraId="081803EA" w14:textId="1C5AD0C5" w:rsidR="00B322B4" w:rsidRPr="00B91DD1" w:rsidRDefault="00B322B4" w:rsidP="00B91DD1">
      <w:pPr>
        <w:jc w:val="center"/>
        <w:rPr>
          <w:b/>
          <w:bCs/>
          <w:sz w:val="36"/>
          <w:szCs w:val="36"/>
        </w:rPr>
      </w:pPr>
    </w:p>
    <w:p w14:paraId="6307E836" w14:textId="416446DE" w:rsidR="00B322B4" w:rsidRPr="00B91DD1" w:rsidRDefault="00B322B4" w:rsidP="00B91DD1">
      <w:pPr>
        <w:jc w:val="center"/>
        <w:rPr>
          <w:b/>
          <w:bCs/>
          <w:sz w:val="36"/>
          <w:szCs w:val="36"/>
        </w:rPr>
      </w:pPr>
    </w:p>
    <w:p w14:paraId="3EFF9807" w14:textId="5B31A1E1" w:rsidR="00B322B4" w:rsidRPr="00B91DD1" w:rsidRDefault="00B322B4" w:rsidP="00B91DD1">
      <w:pPr>
        <w:jc w:val="center"/>
        <w:rPr>
          <w:b/>
          <w:bCs/>
          <w:sz w:val="36"/>
          <w:szCs w:val="36"/>
        </w:rPr>
      </w:pPr>
      <w:r w:rsidRPr="00B91DD1">
        <w:rPr>
          <w:b/>
          <w:bCs/>
          <w:sz w:val="36"/>
          <w:szCs w:val="36"/>
        </w:rPr>
        <w:t>Business Plan</w:t>
      </w:r>
    </w:p>
    <w:p w14:paraId="3A79C04B" w14:textId="6BD2C387" w:rsidR="00B322B4" w:rsidRPr="00B91DD1" w:rsidRDefault="00B322B4" w:rsidP="00B91DD1">
      <w:pPr>
        <w:jc w:val="center"/>
        <w:rPr>
          <w:b/>
          <w:bCs/>
        </w:rPr>
      </w:pPr>
    </w:p>
    <w:p w14:paraId="7FF0FD61" w14:textId="19A67349" w:rsidR="00255882" w:rsidRPr="00B91DD1" w:rsidRDefault="005C4363" w:rsidP="00B91DD1">
      <w:pPr>
        <w:jc w:val="center"/>
        <w:rPr>
          <w:b/>
          <w:bCs/>
        </w:rPr>
      </w:pPr>
      <w:proofErr w:type="spellStart"/>
      <w:r w:rsidRPr="00B91DD1">
        <w:rPr>
          <w:b/>
          <w:bCs/>
          <w:sz w:val="40"/>
          <w:szCs w:val="40"/>
        </w:rPr>
        <w:t>EcoBox</w:t>
      </w:r>
      <w:proofErr w:type="spellEnd"/>
      <w:r w:rsidRPr="00B91DD1">
        <w:rPr>
          <w:b/>
          <w:bCs/>
          <w:sz w:val="40"/>
          <w:szCs w:val="40"/>
        </w:rPr>
        <w:t xml:space="preserve"> UK: Sustainable Student Meal Kit Subscription</w:t>
      </w:r>
    </w:p>
    <w:p w14:paraId="2DCA3B7C" w14:textId="77777777" w:rsidR="00255882" w:rsidRPr="00B91DD1" w:rsidRDefault="00255882" w:rsidP="00B91DD1">
      <w:pPr>
        <w:jc w:val="center"/>
        <w:rPr>
          <w:b/>
          <w:bCs/>
        </w:rPr>
      </w:pPr>
    </w:p>
    <w:p w14:paraId="2699A594" w14:textId="311A6732" w:rsidR="00255882" w:rsidRDefault="00C54AF0" w:rsidP="00B91DD1">
      <w:pPr>
        <w:rPr>
          <w:b/>
          <w:bCs/>
        </w:rPr>
      </w:pPr>
      <w:r w:rsidRPr="00C54AF0">
        <w:rPr>
          <w:b/>
          <w:bCs/>
          <w:noProof/>
        </w:rPr>
        <mc:AlternateContent>
          <mc:Choice Requires="wps">
            <w:drawing>
              <wp:anchor distT="45720" distB="45720" distL="114300" distR="114300" simplePos="0" relativeHeight="251659264" behindDoc="0" locked="0" layoutInCell="1" allowOverlap="1" wp14:anchorId="016AD3ED" wp14:editId="30D2544A">
                <wp:simplePos x="0" y="0"/>
                <wp:positionH relativeFrom="margin">
                  <wp:posOffset>1722120</wp:posOffset>
                </wp:positionH>
                <wp:positionV relativeFrom="paragraph">
                  <wp:posOffset>4445</wp:posOffset>
                </wp:positionV>
                <wp:extent cx="2697480" cy="2141220"/>
                <wp:effectExtent l="0" t="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7480" cy="2141220"/>
                        </a:xfrm>
                        <a:prstGeom prst="rect">
                          <a:avLst/>
                        </a:prstGeom>
                        <a:solidFill>
                          <a:srgbClr val="FFFFFF"/>
                        </a:solidFill>
                        <a:ln w="9525">
                          <a:solidFill>
                            <a:srgbClr val="000000"/>
                          </a:solidFill>
                          <a:miter lim="800000"/>
                          <a:headEnd/>
                          <a:tailEnd/>
                        </a:ln>
                      </wps:spPr>
                      <wps:txbx>
                        <w:txbxContent>
                          <w:p w14:paraId="06F392D0" w14:textId="3B922CF1" w:rsidR="009319D7" w:rsidRPr="009319D7" w:rsidRDefault="009319D7" w:rsidP="009319D7">
                            <w:pPr>
                              <w:rPr>
                                <w:lang w:val="ru-RU"/>
                              </w:rPr>
                            </w:pPr>
                            <w:r w:rsidRPr="009319D7">
                              <w:rPr>
                                <w:lang w:val="ru-RU"/>
                              </w:rPr>
                              <w:drawing>
                                <wp:inline distT="0" distB="0" distL="0" distR="0" wp14:anchorId="46AA1BA6" wp14:editId="6F76493B">
                                  <wp:extent cx="2560667" cy="2049780"/>
                                  <wp:effectExtent l="0" t="0" r="0" b="7620"/>
                                  <wp:docPr id="7614027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67526" cy="2055270"/>
                                          </a:xfrm>
                                          <a:prstGeom prst="rect">
                                            <a:avLst/>
                                          </a:prstGeom>
                                          <a:noFill/>
                                          <a:ln>
                                            <a:noFill/>
                                          </a:ln>
                                        </pic:spPr>
                                      </pic:pic>
                                    </a:graphicData>
                                  </a:graphic>
                                </wp:inline>
                              </w:drawing>
                            </w:r>
                          </w:p>
                          <w:p w14:paraId="1A50D2B4" w14:textId="4D1F7677" w:rsidR="00C54AF0" w:rsidRDefault="00C54A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6AD3ED" id="_x0000_t202" coordsize="21600,21600" o:spt="202" path="m,l,21600r21600,l21600,xe">
                <v:stroke joinstyle="miter"/>
                <v:path gradientshapeok="t" o:connecttype="rect"/>
              </v:shapetype>
              <v:shape id="Text Box 2" o:spid="_x0000_s1026" type="#_x0000_t202" style="position:absolute;margin-left:135.6pt;margin-top:.35pt;width:212.4pt;height:168.6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">
                <v:textbox>
                  <w:txbxContent>
                    <w:p w14:paraId="06F392D0" w14:textId="3B922CF1" w:rsidR="009319D7" w:rsidRPr="009319D7" w:rsidRDefault="009319D7" w:rsidP="009319D7">
                      <w:pPr>
                        <w:rPr>
                          <w:lang w:val="ru-RU"/>
                        </w:rPr>
                      </w:pPr>
                      <w:r w:rsidRPr="009319D7">
                        <w:rPr>
                          <w:lang w:val="ru-RU"/>
                        </w:rPr>
                        <w:drawing>
                          <wp:inline distT="0" distB="0" distL="0" distR="0" wp14:anchorId="46AA1BA6" wp14:editId="6F76493B">
                            <wp:extent cx="2560667" cy="2049780"/>
                            <wp:effectExtent l="0" t="0" r="0" b="7620"/>
                            <wp:docPr id="7614027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67526" cy="2055270"/>
                                    </a:xfrm>
                                    <a:prstGeom prst="rect">
                                      <a:avLst/>
                                    </a:prstGeom>
                                    <a:noFill/>
                                    <a:ln>
                                      <a:noFill/>
                                    </a:ln>
                                  </pic:spPr>
                                </pic:pic>
                              </a:graphicData>
                            </a:graphic>
                          </wp:inline>
                        </w:drawing>
                      </w:r>
                    </w:p>
                    <w:p w14:paraId="1A50D2B4" w14:textId="4D1F7677" w:rsidR="00C54AF0" w:rsidRDefault="00C54AF0"/>
                  </w:txbxContent>
                </v:textbox>
                <w10:wrap type="square" anchorx="margin"/>
              </v:shape>
            </w:pict>
          </mc:Fallback>
        </mc:AlternateContent>
      </w:r>
    </w:p>
    <w:p w14:paraId="136A41D9" w14:textId="6B9E406C" w:rsidR="00C54AF0" w:rsidRDefault="00C54AF0" w:rsidP="00B91DD1">
      <w:pPr>
        <w:rPr>
          <w:b/>
          <w:bCs/>
        </w:rPr>
      </w:pPr>
    </w:p>
    <w:p w14:paraId="62FD69D0" w14:textId="77777777" w:rsidR="00C54AF0" w:rsidRDefault="00C54AF0" w:rsidP="00B91DD1">
      <w:pPr>
        <w:rPr>
          <w:b/>
          <w:bCs/>
        </w:rPr>
      </w:pPr>
    </w:p>
    <w:p w14:paraId="2DD24F5C" w14:textId="77777777" w:rsidR="00C54AF0" w:rsidRDefault="00C54AF0" w:rsidP="00B91DD1">
      <w:pPr>
        <w:rPr>
          <w:b/>
          <w:bCs/>
        </w:rPr>
      </w:pPr>
    </w:p>
    <w:p w14:paraId="1785D8B9" w14:textId="77777777" w:rsidR="00C54AF0" w:rsidRDefault="00C54AF0" w:rsidP="00B91DD1">
      <w:pPr>
        <w:rPr>
          <w:b/>
          <w:bCs/>
        </w:rPr>
      </w:pPr>
    </w:p>
    <w:p w14:paraId="68EE64EF" w14:textId="77777777" w:rsidR="00C54AF0" w:rsidRDefault="00C54AF0" w:rsidP="00B91DD1">
      <w:pPr>
        <w:rPr>
          <w:b/>
          <w:bCs/>
        </w:rPr>
      </w:pPr>
    </w:p>
    <w:p w14:paraId="382CA219" w14:textId="77777777" w:rsidR="00C54AF0" w:rsidRPr="00B91DD1" w:rsidRDefault="00C54AF0" w:rsidP="00B91DD1">
      <w:pPr>
        <w:rPr>
          <w:b/>
          <w:bCs/>
        </w:rPr>
      </w:pPr>
    </w:p>
    <w:p w14:paraId="00C5D638" w14:textId="77777777" w:rsidR="00255882" w:rsidRPr="00C54AF0" w:rsidRDefault="00255882" w:rsidP="00C54AF0">
      <w:pPr>
        <w:jc w:val="center"/>
        <w:rPr>
          <w:b/>
          <w:bCs/>
          <w:sz w:val="24"/>
          <w:szCs w:val="24"/>
        </w:rPr>
      </w:pPr>
    </w:p>
    <w:p w14:paraId="685BE1E8" w14:textId="1EFF621E" w:rsidR="00255882" w:rsidRPr="009319D7" w:rsidRDefault="006F113F" w:rsidP="00C54AF0">
      <w:pPr>
        <w:jc w:val="center"/>
        <w:rPr>
          <w:b/>
          <w:bCs/>
        </w:rPr>
      </w:pPr>
      <w:r w:rsidRPr="009319D7">
        <w:rPr>
          <w:b/>
          <w:bCs/>
        </w:rPr>
        <w:t>Submission Date:</w:t>
      </w:r>
      <w:r w:rsidR="00C54AF0" w:rsidRPr="009319D7">
        <w:rPr>
          <w:b/>
          <w:bCs/>
        </w:rPr>
        <w:t>30/03/2026</w:t>
      </w:r>
    </w:p>
    <w:p w14:paraId="55CCBF33" w14:textId="41923AF9" w:rsidR="006F113F" w:rsidRPr="009319D7" w:rsidRDefault="009C3866" w:rsidP="00C54AF0">
      <w:pPr>
        <w:jc w:val="center"/>
        <w:rPr>
          <w:b/>
          <w:bCs/>
        </w:rPr>
      </w:pPr>
      <w:r w:rsidRPr="009319D7">
        <w:rPr>
          <w:b/>
          <w:bCs/>
        </w:rPr>
        <w:t>Lecturer:</w:t>
      </w:r>
      <w:r w:rsidR="00C54AF0" w:rsidRPr="009319D7">
        <w:rPr>
          <w:b/>
          <w:bCs/>
        </w:rPr>
        <w:t xml:space="preserve"> Charles Oham</w:t>
      </w:r>
    </w:p>
    <w:p w14:paraId="23E19049" w14:textId="1257EDD1" w:rsidR="00C54AF0" w:rsidRPr="009319D7" w:rsidRDefault="00C54AF0" w:rsidP="00C54AF0">
      <w:pPr>
        <w:jc w:val="center"/>
        <w:rPr>
          <w:b/>
          <w:bCs/>
        </w:rPr>
      </w:pPr>
      <w:r w:rsidRPr="009319D7">
        <w:rPr>
          <w:b/>
          <w:bCs/>
        </w:rPr>
        <w:t>Author: Mihail Lazar</w:t>
      </w:r>
    </w:p>
    <w:p w14:paraId="47311C90" w14:textId="45E16183" w:rsidR="005C4363" w:rsidRDefault="005C4363" w:rsidP="0060360E">
      <w:r>
        <w:lastRenderedPageBreak/>
        <w:br w:type="page"/>
      </w:r>
    </w:p>
    <w:p w14:paraId="7266C8D6" w14:textId="77777777" w:rsidR="00255882" w:rsidRDefault="00255882" w:rsidP="0060360E"/>
    <w:sdt>
      <w:sdtPr>
        <w:rPr>
          <w:rFonts w:eastAsiaTheme="minorEastAsia" w:cstheme="minorBidi"/>
          <w:b w:val="0"/>
          <w:color w:val="auto"/>
          <w:sz w:val="22"/>
          <w:szCs w:val="22"/>
          <w:lang w:val="en-GB" w:eastAsia="zh-CN"/>
        </w:rPr>
        <w:id w:val="-860738680"/>
        <w:docPartObj>
          <w:docPartGallery w:val="Table of Contents"/>
          <w:docPartUnique/>
        </w:docPartObj>
      </w:sdtPr>
      <w:sdtEndPr>
        <w:rPr>
          <w:noProof/>
        </w:rPr>
      </w:sdtEndPr>
      <w:sdtContent>
        <w:p w14:paraId="706F2A36" w14:textId="57F4D343" w:rsidR="004B3A79" w:rsidRDefault="004B3A79" w:rsidP="001D2BAD">
          <w:pPr>
            <w:pStyle w:val="TOCHeading"/>
            <w:jc w:val="center"/>
          </w:pPr>
          <w:r>
            <w:t>Table of Contents</w:t>
          </w:r>
        </w:p>
        <w:p w14:paraId="6550F2D4" w14:textId="02F09E4B" w:rsidR="00EE0707" w:rsidRDefault="004B3A79">
          <w:pPr>
            <w:pStyle w:val="TOC1"/>
            <w:tabs>
              <w:tab w:val="right" w:leader="dot" w:pos="9016"/>
            </w:tabs>
            <w:rPr>
              <w:rFonts w:asciiTheme="minorHAnsi" w:hAnsiTheme="minorHAnsi"/>
              <w:noProof/>
              <w:kern w:val="2"/>
              <w:sz w:val="24"/>
              <w:szCs w:val="24"/>
              <w:lang w:val="ru-RU" w:eastAsia="ru-RU"/>
              <w14:ligatures w14:val="standardContextual"/>
            </w:rPr>
          </w:pPr>
          <w:r w:rsidRPr="002E3CCA">
            <w:fldChar w:fldCharType="begin"/>
          </w:r>
          <w:r w:rsidRPr="002E3CCA">
            <w:instrText xml:space="preserve"> TOC \o "1-3" \h \z \u </w:instrText>
          </w:r>
          <w:r w:rsidRPr="002E3CCA">
            <w:fldChar w:fldCharType="separate"/>
          </w:r>
          <w:hyperlink w:anchor="_Toc225517938" w:history="1">
            <w:r w:rsidR="00EE0707" w:rsidRPr="00066466">
              <w:rPr>
                <w:rStyle w:val="Hyperlink"/>
                <w:noProof/>
              </w:rPr>
              <w:t>Executive Summary</w:t>
            </w:r>
            <w:r w:rsidR="00EE0707">
              <w:rPr>
                <w:noProof/>
                <w:webHidden/>
              </w:rPr>
              <w:tab/>
            </w:r>
            <w:r w:rsidR="00EE0707">
              <w:rPr>
                <w:noProof/>
                <w:webHidden/>
              </w:rPr>
              <w:fldChar w:fldCharType="begin"/>
            </w:r>
            <w:r w:rsidR="00EE0707">
              <w:rPr>
                <w:noProof/>
                <w:webHidden/>
              </w:rPr>
              <w:instrText xml:space="preserve"> PAGEREF _Toc225517938 \h </w:instrText>
            </w:r>
            <w:r w:rsidR="00EE0707">
              <w:rPr>
                <w:noProof/>
                <w:webHidden/>
              </w:rPr>
            </w:r>
            <w:r w:rsidR="00EE0707">
              <w:rPr>
                <w:noProof/>
                <w:webHidden/>
              </w:rPr>
              <w:fldChar w:fldCharType="separate"/>
            </w:r>
            <w:r w:rsidR="00EE0707">
              <w:rPr>
                <w:noProof/>
                <w:webHidden/>
              </w:rPr>
              <w:t>4</w:t>
            </w:r>
            <w:r w:rsidR="00EE0707">
              <w:rPr>
                <w:noProof/>
                <w:webHidden/>
              </w:rPr>
              <w:fldChar w:fldCharType="end"/>
            </w:r>
          </w:hyperlink>
        </w:p>
        <w:p w14:paraId="6D8091B2" w14:textId="582EF04F" w:rsidR="00EE0707" w:rsidRDefault="00EE0707">
          <w:pPr>
            <w:pStyle w:val="TOC1"/>
            <w:tabs>
              <w:tab w:val="right" w:leader="dot" w:pos="9016"/>
            </w:tabs>
            <w:rPr>
              <w:rFonts w:asciiTheme="minorHAnsi" w:hAnsiTheme="minorHAnsi"/>
              <w:noProof/>
              <w:kern w:val="2"/>
              <w:sz w:val="24"/>
              <w:szCs w:val="24"/>
              <w:lang w:val="ru-RU" w:eastAsia="ru-RU"/>
              <w14:ligatures w14:val="standardContextual"/>
            </w:rPr>
          </w:pPr>
          <w:hyperlink w:anchor="_Toc225517939" w:history="1">
            <w:r w:rsidRPr="00066466">
              <w:rPr>
                <w:rStyle w:val="Hyperlink"/>
                <w:noProof/>
              </w:rPr>
              <w:t>Business Concept</w:t>
            </w:r>
            <w:r>
              <w:rPr>
                <w:noProof/>
                <w:webHidden/>
              </w:rPr>
              <w:tab/>
            </w:r>
            <w:r>
              <w:rPr>
                <w:noProof/>
                <w:webHidden/>
              </w:rPr>
              <w:fldChar w:fldCharType="begin"/>
            </w:r>
            <w:r>
              <w:rPr>
                <w:noProof/>
                <w:webHidden/>
              </w:rPr>
              <w:instrText xml:space="preserve"> PAGEREF _Toc225517939 \h </w:instrText>
            </w:r>
            <w:r>
              <w:rPr>
                <w:noProof/>
                <w:webHidden/>
              </w:rPr>
            </w:r>
            <w:r>
              <w:rPr>
                <w:noProof/>
                <w:webHidden/>
              </w:rPr>
              <w:fldChar w:fldCharType="separate"/>
            </w:r>
            <w:r>
              <w:rPr>
                <w:noProof/>
                <w:webHidden/>
              </w:rPr>
              <w:t>5</w:t>
            </w:r>
            <w:r>
              <w:rPr>
                <w:noProof/>
                <w:webHidden/>
              </w:rPr>
              <w:fldChar w:fldCharType="end"/>
            </w:r>
          </w:hyperlink>
        </w:p>
        <w:p w14:paraId="78623BF8" w14:textId="1249740A" w:rsidR="00EE0707" w:rsidRDefault="00EE0707">
          <w:pPr>
            <w:pStyle w:val="TOC2"/>
            <w:tabs>
              <w:tab w:val="right" w:leader="dot" w:pos="9016"/>
            </w:tabs>
            <w:rPr>
              <w:rFonts w:asciiTheme="minorHAnsi" w:hAnsiTheme="minorHAnsi"/>
              <w:noProof/>
              <w:kern w:val="2"/>
              <w:sz w:val="24"/>
              <w:szCs w:val="24"/>
              <w:lang w:val="ru-RU" w:eastAsia="ru-RU"/>
              <w14:ligatures w14:val="standardContextual"/>
            </w:rPr>
          </w:pPr>
          <w:hyperlink w:anchor="_Toc225517940" w:history="1">
            <w:r w:rsidRPr="00066466">
              <w:rPr>
                <w:rStyle w:val="Hyperlink"/>
                <w:noProof/>
              </w:rPr>
              <w:t>Business Description</w:t>
            </w:r>
            <w:r>
              <w:rPr>
                <w:noProof/>
                <w:webHidden/>
              </w:rPr>
              <w:tab/>
            </w:r>
            <w:r>
              <w:rPr>
                <w:noProof/>
                <w:webHidden/>
              </w:rPr>
              <w:fldChar w:fldCharType="begin"/>
            </w:r>
            <w:r>
              <w:rPr>
                <w:noProof/>
                <w:webHidden/>
              </w:rPr>
              <w:instrText xml:space="preserve"> PAGEREF _Toc225517940 \h </w:instrText>
            </w:r>
            <w:r>
              <w:rPr>
                <w:noProof/>
                <w:webHidden/>
              </w:rPr>
            </w:r>
            <w:r>
              <w:rPr>
                <w:noProof/>
                <w:webHidden/>
              </w:rPr>
              <w:fldChar w:fldCharType="separate"/>
            </w:r>
            <w:r>
              <w:rPr>
                <w:noProof/>
                <w:webHidden/>
              </w:rPr>
              <w:t>5</w:t>
            </w:r>
            <w:r>
              <w:rPr>
                <w:noProof/>
                <w:webHidden/>
              </w:rPr>
              <w:fldChar w:fldCharType="end"/>
            </w:r>
          </w:hyperlink>
        </w:p>
        <w:p w14:paraId="6BA37EEB" w14:textId="2E54F0C0" w:rsidR="00EE0707" w:rsidRDefault="00EE0707">
          <w:pPr>
            <w:pStyle w:val="TOC2"/>
            <w:tabs>
              <w:tab w:val="right" w:leader="dot" w:pos="9016"/>
            </w:tabs>
            <w:rPr>
              <w:rFonts w:asciiTheme="minorHAnsi" w:hAnsiTheme="minorHAnsi"/>
              <w:noProof/>
              <w:kern w:val="2"/>
              <w:sz w:val="24"/>
              <w:szCs w:val="24"/>
              <w:lang w:val="ru-RU" w:eastAsia="ru-RU"/>
              <w14:ligatures w14:val="standardContextual"/>
            </w:rPr>
          </w:pPr>
          <w:hyperlink w:anchor="_Toc225517941" w:history="1">
            <w:r w:rsidRPr="00066466">
              <w:rPr>
                <w:rStyle w:val="Hyperlink"/>
                <w:noProof/>
              </w:rPr>
              <w:t>Product Description</w:t>
            </w:r>
            <w:r>
              <w:rPr>
                <w:noProof/>
                <w:webHidden/>
              </w:rPr>
              <w:tab/>
            </w:r>
            <w:r>
              <w:rPr>
                <w:noProof/>
                <w:webHidden/>
              </w:rPr>
              <w:fldChar w:fldCharType="begin"/>
            </w:r>
            <w:r>
              <w:rPr>
                <w:noProof/>
                <w:webHidden/>
              </w:rPr>
              <w:instrText xml:space="preserve"> PAGEREF _Toc225517941 \h </w:instrText>
            </w:r>
            <w:r>
              <w:rPr>
                <w:noProof/>
                <w:webHidden/>
              </w:rPr>
            </w:r>
            <w:r>
              <w:rPr>
                <w:noProof/>
                <w:webHidden/>
              </w:rPr>
              <w:fldChar w:fldCharType="separate"/>
            </w:r>
            <w:r>
              <w:rPr>
                <w:noProof/>
                <w:webHidden/>
              </w:rPr>
              <w:t>5</w:t>
            </w:r>
            <w:r>
              <w:rPr>
                <w:noProof/>
                <w:webHidden/>
              </w:rPr>
              <w:fldChar w:fldCharType="end"/>
            </w:r>
          </w:hyperlink>
        </w:p>
        <w:p w14:paraId="7A48F7E0" w14:textId="4897F540" w:rsidR="00EE0707" w:rsidRDefault="00EE0707">
          <w:pPr>
            <w:pStyle w:val="TOC2"/>
            <w:tabs>
              <w:tab w:val="right" w:leader="dot" w:pos="9016"/>
            </w:tabs>
            <w:rPr>
              <w:rFonts w:asciiTheme="minorHAnsi" w:hAnsiTheme="minorHAnsi"/>
              <w:noProof/>
              <w:kern w:val="2"/>
              <w:sz w:val="24"/>
              <w:szCs w:val="24"/>
              <w:lang w:val="ru-RU" w:eastAsia="ru-RU"/>
              <w14:ligatures w14:val="standardContextual"/>
            </w:rPr>
          </w:pPr>
          <w:hyperlink w:anchor="_Toc225517942" w:history="1">
            <w:r w:rsidRPr="00066466">
              <w:rPr>
                <w:rStyle w:val="Hyperlink"/>
                <w:noProof/>
              </w:rPr>
              <w:t>Business Objectives (SMART Objectives)</w:t>
            </w:r>
            <w:r>
              <w:rPr>
                <w:noProof/>
                <w:webHidden/>
              </w:rPr>
              <w:tab/>
            </w:r>
            <w:r>
              <w:rPr>
                <w:noProof/>
                <w:webHidden/>
              </w:rPr>
              <w:fldChar w:fldCharType="begin"/>
            </w:r>
            <w:r>
              <w:rPr>
                <w:noProof/>
                <w:webHidden/>
              </w:rPr>
              <w:instrText xml:space="preserve"> PAGEREF _Toc225517942 \h </w:instrText>
            </w:r>
            <w:r>
              <w:rPr>
                <w:noProof/>
                <w:webHidden/>
              </w:rPr>
            </w:r>
            <w:r>
              <w:rPr>
                <w:noProof/>
                <w:webHidden/>
              </w:rPr>
              <w:fldChar w:fldCharType="separate"/>
            </w:r>
            <w:r>
              <w:rPr>
                <w:noProof/>
                <w:webHidden/>
              </w:rPr>
              <w:t>5</w:t>
            </w:r>
            <w:r>
              <w:rPr>
                <w:noProof/>
                <w:webHidden/>
              </w:rPr>
              <w:fldChar w:fldCharType="end"/>
            </w:r>
          </w:hyperlink>
        </w:p>
        <w:p w14:paraId="5C5A4BFA" w14:textId="3F08A6BB" w:rsidR="00EE0707" w:rsidRDefault="00EE0707">
          <w:pPr>
            <w:pStyle w:val="TOC1"/>
            <w:tabs>
              <w:tab w:val="right" w:leader="dot" w:pos="9016"/>
            </w:tabs>
            <w:rPr>
              <w:rFonts w:asciiTheme="minorHAnsi" w:hAnsiTheme="minorHAnsi"/>
              <w:noProof/>
              <w:kern w:val="2"/>
              <w:sz w:val="24"/>
              <w:szCs w:val="24"/>
              <w:lang w:val="ru-RU" w:eastAsia="ru-RU"/>
              <w14:ligatures w14:val="standardContextual"/>
            </w:rPr>
          </w:pPr>
          <w:hyperlink w:anchor="_Toc225517943" w:history="1">
            <w:r w:rsidRPr="00066466">
              <w:rPr>
                <w:rStyle w:val="Hyperlink"/>
                <w:noProof/>
              </w:rPr>
              <w:t>Market Analysis and Marketing Plan</w:t>
            </w:r>
            <w:r>
              <w:rPr>
                <w:noProof/>
                <w:webHidden/>
              </w:rPr>
              <w:tab/>
            </w:r>
            <w:r>
              <w:rPr>
                <w:noProof/>
                <w:webHidden/>
              </w:rPr>
              <w:fldChar w:fldCharType="begin"/>
            </w:r>
            <w:r>
              <w:rPr>
                <w:noProof/>
                <w:webHidden/>
              </w:rPr>
              <w:instrText xml:space="preserve"> PAGEREF _Toc225517943 \h </w:instrText>
            </w:r>
            <w:r>
              <w:rPr>
                <w:noProof/>
                <w:webHidden/>
              </w:rPr>
            </w:r>
            <w:r>
              <w:rPr>
                <w:noProof/>
                <w:webHidden/>
              </w:rPr>
              <w:fldChar w:fldCharType="separate"/>
            </w:r>
            <w:r>
              <w:rPr>
                <w:noProof/>
                <w:webHidden/>
              </w:rPr>
              <w:t>6</w:t>
            </w:r>
            <w:r>
              <w:rPr>
                <w:noProof/>
                <w:webHidden/>
              </w:rPr>
              <w:fldChar w:fldCharType="end"/>
            </w:r>
          </w:hyperlink>
        </w:p>
        <w:p w14:paraId="0F219C8D" w14:textId="419E9752" w:rsidR="00EE0707" w:rsidRDefault="00EE0707">
          <w:pPr>
            <w:pStyle w:val="TOC2"/>
            <w:tabs>
              <w:tab w:val="right" w:leader="dot" w:pos="9016"/>
            </w:tabs>
            <w:rPr>
              <w:rFonts w:asciiTheme="minorHAnsi" w:hAnsiTheme="minorHAnsi"/>
              <w:noProof/>
              <w:kern w:val="2"/>
              <w:sz w:val="24"/>
              <w:szCs w:val="24"/>
              <w:lang w:val="ru-RU" w:eastAsia="ru-RU"/>
              <w14:ligatures w14:val="standardContextual"/>
            </w:rPr>
          </w:pPr>
          <w:hyperlink w:anchor="_Toc225517944" w:history="1">
            <w:r w:rsidRPr="00066466">
              <w:rPr>
                <w:rStyle w:val="Hyperlink"/>
                <w:noProof/>
              </w:rPr>
              <w:t>Market Analysis (Competitors, Customers, Target Groups)</w:t>
            </w:r>
            <w:r>
              <w:rPr>
                <w:noProof/>
                <w:webHidden/>
              </w:rPr>
              <w:tab/>
            </w:r>
            <w:r>
              <w:rPr>
                <w:noProof/>
                <w:webHidden/>
              </w:rPr>
              <w:fldChar w:fldCharType="begin"/>
            </w:r>
            <w:r>
              <w:rPr>
                <w:noProof/>
                <w:webHidden/>
              </w:rPr>
              <w:instrText xml:space="preserve"> PAGEREF _Toc225517944 \h </w:instrText>
            </w:r>
            <w:r>
              <w:rPr>
                <w:noProof/>
                <w:webHidden/>
              </w:rPr>
            </w:r>
            <w:r>
              <w:rPr>
                <w:noProof/>
                <w:webHidden/>
              </w:rPr>
              <w:fldChar w:fldCharType="separate"/>
            </w:r>
            <w:r>
              <w:rPr>
                <w:noProof/>
                <w:webHidden/>
              </w:rPr>
              <w:t>6</w:t>
            </w:r>
            <w:r>
              <w:rPr>
                <w:noProof/>
                <w:webHidden/>
              </w:rPr>
              <w:fldChar w:fldCharType="end"/>
            </w:r>
          </w:hyperlink>
        </w:p>
        <w:p w14:paraId="177F81D3" w14:textId="736C8D2A" w:rsidR="00EE0707" w:rsidRDefault="00EE0707">
          <w:pPr>
            <w:pStyle w:val="TOC2"/>
            <w:tabs>
              <w:tab w:val="right" w:leader="dot" w:pos="9016"/>
            </w:tabs>
            <w:rPr>
              <w:rFonts w:asciiTheme="minorHAnsi" w:hAnsiTheme="minorHAnsi"/>
              <w:noProof/>
              <w:kern w:val="2"/>
              <w:sz w:val="24"/>
              <w:szCs w:val="24"/>
              <w:lang w:val="ru-RU" w:eastAsia="ru-RU"/>
              <w14:ligatures w14:val="standardContextual"/>
            </w:rPr>
          </w:pPr>
          <w:hyperlink w:anchor="_Toc225517945" w:history="1">
            <w:r w:rsidRPr="00066466">
              <w:rPr>
                <w:rStyle w:val="Hyperlink"/>
                <w:noProof/>
              </w:rPr>
              <w:t>PESTEL Analysis</w:t>
            </w:r>
            <w:r>
              <w:rPr>
                <w:noProof/>
                <w:webHidden/>
              </w:rPr>
              <w:tab/>
            </w:r>
            <w:r>
              <w:rPr>
                <w:noProof/>
                <w:webHidden/>
              </w:rPr>
              <w:fldChar w:fldCharType="begin"/>
            </w:r>
            <w:r>
              <w:rPr>
                <w:noProof/>
                <w:webHidden/>
              </w:rPr>
              <w:instrText xml:space="preserve"> PAGEREF _Toc225517945 \h </w:instrText>
            </w:r>
            <w:r>
              <w:rPr>
                <w:noProof/>
                <w:webHidden/>
              </w:rPr>
            </w:r>
            <w:r>
              <w:rPr>
                <w:noProof/>
                <w:webHidden/>
              </w:rPr>
              <w:fldChar w:fldCharType="separate"/>
            </w:r>
            <w:r>
              <w:rPr>
                <w:noProof/>
                <w:webHidden/>
              </w:rPr>
              <w:t>7</w:t>
            </w:r>
            <w:r>
              <w:rPr>
                <w:noProof/>
                <w:webHidden/>
              </w:rPr>
              <w:fldChar w:fldCharType="end"/>
            </w:r>
          </w:hyperlink>
        </w:p>
        <w:p w14:paraId="11A442C3" w14:textId="44C77DED" w:rsidR="00EE0707" w:rsidRDefault="00EE0707">
          <w:pPr>
            <w:pStyle w:val="TOC2"/>
            <w:tabs>
              <w:tab w:val="right" w:leader="dot" w:pos="9016"/>
            </w:tabs>
            <w:rPr>
              <w:rFonts w:asciiTheme="minorHAnsi" w:hAnsiTheme="minorHAnsi"/>
              <w:noProof/>
              <w:kern w:val="2"/>
              <w:sz w:val="24"/>
              <w:szCs w:val="24"/>
              <w:lang w:val="ru-RU" w:eastAsia="ru-RU"/>
              <w14:ligatures w14:val="standardContextual"/>
            </w:rPr>
          </w:pPr>
          <w:hyperlink w:anchor="_Toc225517946" w:history="1">
            <w:r w:rsidRPr="00066466">
              <w:rPr>
                <w:rStyle w:val="Hyperlink"/>
                <w:noProof/>
              </w:rPr>
              <w:t>STP Strategy</w:t>
            </w:r>
            <w:r>
              <w:rPr>
                <w:noProof/>
                <w:webHidden/>
              </w:rPr>
              <w:tab/>
            </w:r>
            <w:r>
              <w:rPr>
                <w:noProof/>
                <w:webHidden/>
              </w:rPr>
              <w:fldChar w:fldCharType="begin"/>
            </w:r>
            <w:r>
              <w:rPr>
                <w:noProof/>
                <w:webHidden/>
              </w:rPr>
              <w:instrText xml:space="preserve"> PAGEREF _Toc225517946 \h </w:instrText>
            </w:r>
            <w:r>
              <w:rPr>
                <w:noProof/>
                <w:webHidden/>
              </w:rPr>
            </w:r>
            <w:r>
              <w:rPr>
                <w:noProof/>
                <w:webHidden/>
              </w:rPr>
              <w:fldChar w:fldCharType="separate"/>
            </w:r>
            <w:r>
              <w:rPr>
                <w:noProof/>
                <w:webHidden/>
              </w:rPr>
              <w:t>8</w:t>
            </w:r>
            <w:r>
              <w:rPr>
                <w:noProof/>
                <w:webHidden/>
              </w:rPr>
              <w:fldChar w:fldCharType="end"/>
            </w:r>
          </w:hyperlink>
        </w:p>
        <w:p w14:paraId="65A1F4C6" w14:textId="33EDDD33" w:rsidR="00EE0707" w:rsidRDefault="00EE0707">
          <w:pPr>
            <w:pStyle w:val="TOC2"/>
            <w:tabs>
              <w:tab w:val="right" w:leader="dot" w:pos="9016"/>
            </w:tabs>
            <w:rPr>
              <w:rFonts w:asciiTheme="minorHAnsi" w:hAnsiTheme="minorHAnsi"/>
              <w:noProof/>
              <w:kern w:val="2"/>
              <w:sz w:val="24"/>
              <w:szCs w:val="24"/>
              <w:lang w:val="ru-RU" w:eastAsia="ru-RU"/>
              <w14:ligatures w14:val="standardContextual"/>
            </w:rPr>
          </w:pPr>
          <w:hyperlink w:anchor="_Toc225517947" w:history="1">
            <w:r w:rsidRPr="00066466">
              <w:rPr>
                <w:rStyle w:val="Hyperlink"/>
                <w:noProof/>
              </w:rPr>
              <w:t>Marketing Mix (4Ps)</w:t>
            </w:r>
            <w:r>
              <w:rPr>
                <w:noProof/>
                <w:webHidden/>
              </w:rPr>
              <w:tab/>
            </w:r>
            <w:r>
              <w:rPr>
                <w:noProof/>
                <w:webHidden/>
              </w:rPr>
              <w:fldChar w:fldCharType="begin"/>
            </w:r>
            <w:r>
              <w:rPr>
                <w:noProof/>
                <w:webHidden/>
              </w:rPr>
              <w:instrText xml:space="preserve"> PAGEREF _Toc225517947 \h </w:instrText>
            </w:r>
            <w:r>
              <w:rPr>
                <w:noProof/>
                <w:webHidden/>
              </w:rPr>
            </w:r>
            <w:r>
              <w:rPr>
                <w:noProof/>
                <w:webHidden/>
              </w:rPr>
              <w:fldChar w:fldCharType="separate"/>
            </w:r>
            <w:r>
              <w:rPr>
                <w:noProof/>
                <w:webHidden/>
              </w:rPr>
              <w:t>9</w:t>
            </w:r>
            <w:r>
              <w:rPr>
                <w:noProof/>
                <w:webHidden/>
              </w:rPr>
              <w:fldChar w:fldCharType="end"/>
            </w:r>
          </w:hyperlink>
        </w:p>
        <w:p w14:paraId="11384A24" w14:textId="3CDF445A" w:rsidR="00EE0707" w:rsidRDefault="00EE0707">
          <w:pPr>
            <w:pStyle w:val="TOC1"/>
            <w:tabs>
              <w:tab w:val="right" w:leader="dot" w:pos="9016"/>
            </w:tabs>
            <w:rPr>
              <w:rFonts w:asciiTheme="minorHAnsi" w:hAnsiTheme="minorHAnsi"/>
              <w:noProof/>
              <w:kern w:val="2"/>
              <w:sz w:val="24"/>
              <w:szCs w:val="24"/>
              <w:lang w:val="ru-RU" w:eastAsia="ru-RU"/>
              <w14:ligatures w14:val="standardContextual"/>
            </w:rPr>
          </w:pPr>
          <w:hyperlink w:anchor="_Toc225517948" w:history="1">
            <w:r w:rsidRPr="00066466">
              <w:rPr>
                <w:rStyle w:val="Hyperlink"/>
                <w:noProof/>
              </w:rPr>
              <w:t>Branding &amp; Digital Strategy</w:t>
            </w:r>
            <w:r>
              <w:rPr>
                <w:noProof/>
                <w:webHidden/>
              </w:rPr>
              <w:tab/>
            </w:r>
            <w:r>
              <w:rPr>
                <w:noProof/>
                <w:webHidden/>
              </w:rPr>
              <w:fldChar w:fldCharType="begin"/>
            </w:r>
            <w:r>
              <w:rPr>
                <w:noProof/>
                <w:webHidden/>
              </w:rPr>
              <w:instrText xml:space="preserve"> PAGEREF _Toc225517948 \h </w:instrText>
            </w:r>
            <w:r>
              <w:rPr>
                <w:noProof/>
                <w:webHidden/>
              </w:rPr>
            </w:r>
            <w:r>
              <w:rPr>
                <w:noProof/>
                <w:webHidden/>
              </w:rPr>
              <w:fldChar w:fldCharType="separate"/>
            </w:r>
            <w:r>
              <w:rPr>
                <w:noProof/>
                <w:webHidden/>
              </w:rPr>
              <w:t>9</w:t>
            </w:r>
            <w:r>
              <w:rPr>
                <w:noProof/>
                <w:webHidden/>
              </w:rPr>
              <w:fldChar w:fldCharType="end"/>
            </w:r>
          </w:hyperlink>
        </w:p>
        <w:p w14:paraId="3781045F" w14:textId="39B792C7" w:rsidR="00EE0707" w:rsidRDefault="00EE0707">
          <w:pPr>
            <w:pStyle w:val="TOC1"/>
            <w:tabs>
              <w:tab w:val="right" w:leader="dot" w:pos="9016"/>
            </w:tabs>
            <w:rPr>
              <w:rFonts w:asciiTheme="minorHAnsi" w:hAnsiTheme="minorHAnsi"/>
              <w:noProof/>
              <w:kern w:val="2"/>
              <w:sz w:val="24"/>
              <w:szCs w:val="24"/>
              <w:lang w:val="ru-RU" w:eastAsia="ru-RU"/>
              <w14:ligatures w14:val="standardContextual"/>
            </w:rPr>
          </w:pPr>
          <w:hyperlink w:anchor="_Toc225517949" w:history="1">
            <w:r w:rsidRPr="00066466">
              <w:rPr>
                <w:rStyle w:val="Hyperlink"/>
                <w:noProof/>
              </w:rPr>
              <w:t>Financial Plan (One Year)</w:t>
            </w:r>
            <w:r>
              <w:rPr>
                <w:noProof/>
                <w:webHidden/>
              </w:rPr>
              <w:tab/>
            </w:r>
            <w:r>
              <w:rPr>
                <w:noProof/>
                <w:webHidden/>
              </w:rPr>
              <w:fldChar w:fldCharType="begin"/>
            </w:r>
            <w:r>
              <w:rPr>
                <w:noProof/>
                <w:webHidden/>
              </w:rPr>
              <w:instrText xml:space="preserve"> PAGEREF _Toc225517949 \h </w:instrText>
            </w:r>
            <w:r>
              <w:rPr>
                <w:noProof/>
                <w:webHidden/>
              </w:rPr>
            </w:r>
            <w:r>
              <w:rPr>
                <w:noProof/>
                <w:webHidden/>
              </w:rPr>
              <w:fldChar w:fldCharType="separate"/>
            </w:r>
            <w:r>
              <w:rPr>
                <w:noProof/>
                <w:webHidden/>
              </w:rPr>
              <w:t>10</w:t>
            </w:r>
            <w:r>
              <w:rPr>
                <w:noProof/>
                <w:webHidden/>
              </w:rPr>
              <w:fldChar w:fldCharType="end"/>
            </w:r>
          </w:hyperlink>
        </w:p>
        <w:p w14:paraId="6B917A50" w14:textId="13D275DD" w:rsidR="00EE0707" w:rsidRDefault="00EE0707">
          <w:pPr>
            <w:pStyle w:val="TOC2"/>
            <w:tabs>
              <w:tab w:val="right" w:leader="dot" w:pos="9016"/>
            </w:tabs>
            <w:rPr>
              <w:rFonts w:asciiTheme="minorHAnsi" w:hAnsiTheme="minorHAnsi"/>
              <w:noProof/>
              <w:kern w:val="2"/>
              <w:sz w:val="24"/>
              <w:szCs w:val="24"/>
              <w:lang w:val="ru-RU" w:eastAsia="ru-RU"/>
              <w14:ligatures w14:val="standardContextual"/>
            </w:rPr>
          </w:pPr>
          <w:hyperlink w:anchor="_Toc225517950" w:history="1">
            <w:r w:rsidRPr="00066466">
              <w:rPr>
                <w:rStyle w:val="Hyperlink"/>
                <w:noProof/>
              </w:rPr>
              <w:t>Startup Costs</w:t>
            </w:r>
            <w:r>
              <w:rPr>
                <w:noProof/>
                <w:webHidden/>
              </w:rPr>
              <w:tab/>
            </w:r>
            <w:r>
              <w:rPr>
                <w:noProof/>
                <w:webHidden/>
              </w:rPr>
              <w:fldChar w:fldCharType="begin"/>
            </w:r>
            <w:r>
              <w:rPr>
                <w:noProof/>
                <w:webHidden/>
              </w:rPr>
              <w:instrText xml:space="preserve"> PAGEREF _Toc225517950 \h </w:instrText>
            </w:r>
            <w:r>
              <w:rPr>
                <w:noProof/>
                <w:webHidden/>
              </w:rPr>
            </w:r>
            <w:r>
              <w:rPr>
                <w:noProof/>
                <w:webHidden/>
              </w:rPr>
              <w:fldChar w:fldCharType="separate"/>
            </w:r>
            <w:r>
              <w:rPr>
                <w:noProof/>
                <w:webHidden/>
              </w:rPr>
              <w:t>10</w:t>
            </w:r>
            <w:r>
              <w:rPr>
                <w:noProof/>
                <w:webHidden/>
              </w:rPr>
              <w:fldChar w:fldCharType="end"/>
            </w:r>
          </w:hyperlink>
        </w:p>
        <w:p w14:paraId="470E4C0B" w14:textId="0639D492" w:rsidR="00EE0707" w:rsidRDefault="00EE0707">
          <w:pPr>
            <w:pStyle w:val="TOC2"/>
            <w:tabs>
              <w:tab w:val="right" w:leader="dot" w:pos="9016"/>
            </w:tabs>
            <w:rPr>
              <w:rFonts w:asciiTheme="minorHAnsi" w:hAnsiTheme="minorHAnsi"/>
              <w:noProof/>
              <w:kern w:val="2"/>
              <w:sz w:val="24"/>
              <w:szCs w:val="24"/>
              <w:lang w:val="ru-RU" w:eastAsia="ru-RU"/>
              <w14:ligatures w14:val="standardContextual"/>
            </w:rPr>
          </w:pPr>
          <w:hyperlink w:anchor="_Toc225517951" w:history="1">
            <w:r w:rsidRPr="00066466">
              <w:rPr>
                <w:rStyle w:val="Hyperlink"/>
                <w:noProof/>
              </w:rPr>
              <w:t>Funding Sources</w:t>
            </w:r>
            <w:r>
              <w:rPr>
                <w:noProof/>
                <w:webHidden/>
              </w:rPr>
              <w:tab/>
            </w:r>
            <w:r>
              <w:rPr>
                <w:noProof/>
                <w:webHidden/>
              </w:rPr>
              <w:fldChar w:fldCharType="begin"/>
            </w:r>
            <w:r>
              <w:rPr>
                <w:noProof/>
                <w:webHidden/>
              </w:rPr>
              <w:instrText xml:space="preserve"> PAGEREF _Toc225517951 \h </w:instrText>
            </w:r>
            <w:r>
              <w:rPr>
                <w:noProof/>
                <w:webHidden/>
              </w:rPr>
            </w:r>
            <w:r>
              <w:rPr>
                <w:noProof/>
                <w:webHidden/>
              </w:rPr>
              <w:fldChar w:fldCharType="separate"/>
            </w:r>
            <w:r>
              <w:rPr>
                <w:noProof/>
                <w:webHidden/>
              </w:rPr>
              <w:t>10</w:t>
            </w:r>
            <w:r>
              <w:rPr>
                <w:noProof/>
                <w:webHidden/>
              </w:rPr>
              <w:fldChar w:fldCharType="end"/>
            </w:r>
          </w:hyperlink>
        </w:p>
        <w:p w14:paraId="0A881AF1" w14:textId="5C31937E" w:rsidR="00EE0707" w:rsidRDefault="00EE0707">
          <w:pPr>
            <w:pStyle w:val="TOC2"/>
            <w:tabs>
              <w:tab w:val="right" w:leader="dot" w:pos="9016"/>
            </w:tabs>
            <w:rPr>
              <w:rFonts w:asciiTheme="minorHAnsi" w:hAnsiTheme="minorHAnsi"/>
              <w:noProof/>
              <w:kern w:val="2"/>
              <w:sz w:val="24"/>
              <w:szCs w:val="24"/>
              <w:lang w:val="ru-RU" w:eastAsia="ru-RU"/>
              <w14:ligatures w14:val="standardContextual"/>
            </w:rPr>
          </w:pPr>
          <w:hyperlink w:anchor="_Toc225517952" w:history="1">
            <w:r w:rsidRPr="00066466">
              <w:rPr>
                <w:rStyle w:val="Hyperlink"/>
                <w:noProof/>
              </w:rPr>
              <w:t>Revenue Forecast</w:t>
            </w:r>
            <w:r>
              <w:rPr>
                <w:noProof/>
                <w:webHidden/>
              </w:rPr>
              <w:tab/>
            </w:r>
            <w:r>
              <w:rPr>
                <w:noProof/>
                <w:webHidden/>
              </w:rPr>
              <w:fldChar w:fldCharType="begin"/>
            </w:r>
            <w:r>
              <w:rPr>
                <w:noProof/>
                <w:webHidden/>
              </w:rPr>
              <w:instrText xml:space="preserve"> PAGEREF _Toc225517952 \h </w:instrText>
            </w:r>
            <w:r>
              <w:rPr>
                <w:noProof/>
                <w:webHidden/>
              </w:rPr>
            </w:r>
            <w:r>
              <w:rPr>
                <w:noProof/>
                <w:webHidden/>
              </w:rPr>
              <w:fldChar w:fldCharType="separate"/>
            </w:r>
            <w:r>
              <w:rPr>
                <w:noProof/>
                <w:webHidden/>
              </w:rPr>
              <w:t>11</w:t>
            </w:r>
            <w:r>
              <w:rPr>
                <w:noProof/>
                <w:webHidden/>
              </w:rPr>
              <w:fldChar w:fldCharType="end"/>
            </w:r>
          </w:hyperlink>
        </w:p>
        <w:p w14:paraId="227E33F8" w14:textId="54A7354B" w:rsidR="00EE0707" w:rsidRDefault="00EE0707">
          <w:pPr>
            <w:pStyle w:val="TOC2"/>
            <w:tabs>
              <w:tab w:val="right" w:leader="dot" w:pos="9016"/>
            </w:tabs>
            <w:rPr>
              <w:rFonts w:asciiTheme="minorHAnsi" w:hAnsiTheme="minorHAnsi"/>
              <w:noProof/>
              <w:kern w:val="2"/>
              <w:sz w:val="24"/>
              <w:szCs w:val="24"/>
              <w:lang w:val="ru-RU" w:eastAsia="ru-RU"/>
              <w14:ligatures w14:val="standardContextual"/>
            </w:rPr>
          </w:pPr>
          <w:hyperlink w:anchor="_Toc225517953" w:history="1">
            <w:r w:rsidRPr="00066466">
              <w:rPr>
                <w:rStyle w:val="Hyperlink"/>
                <w:noProof/>
              </w:rPr>
              <w:t>Breakeven Analysis</w:t>
            </w:r>
            <w:r>
              <w:rPr>
                <w:noProof/>
                <w:webHidden/>
              </w:rPr>
              <w:tab/>
            </w:r>
            <w:r>
              <w:rPr>
                <w:noProof/>
                <w:webHidden/>
              </w:rPr>
              <w:fldChar w:fldCharType="begin"/>
            </w:r>
            <w:r>
              <w:rPr>
                <w:noProof/>
                <w:webHidden/>
              </w:rPr>
              <w:instrText xml:space="preserve"> PAGEREF _Toc225517953 \h </w:instrText>
            </w:r>
            <w:r>
              <w:rPr>
                <w:noProof/>
                <w:webHidden/>
              </w:rPr>
            </w:r>
            <w:r>
              <w:rPr>
                <w:noProof/>
                <w:webHidden/>
              </w:rPr>
              <w:fldChar w:fldCharType="separate"/>
            </w:r>
            <w:r>
              <w:rPr>
                <w:noProof/>
                <w:webHidden/>
              </w:rPr>
              <w:t>11</w:t>
            </w:r>
            <w:r>
              <w:rPr>
                <w:noProof/>
                <w:webHidden/>
              </w:rPr>
              <w:fldChar w:fldCharType="end"/>
            </w:r>
          </w:hyperlink>
        </w:p>
        <w:p w14:paraId="5E9C6F35" w14:textId="7B730C59" w:rsidR="00EE0707" w:rsidRDefault="00EE0707">
          <w:pPr>
            <w:pStyle w:val="TOC1"/>
            <w:tabs>
              <w:tab w:val="right" w:leader="dot" w:pos="9016"/>
            </w:tabs>
            <w:rPr>
              <w:rFonts w:asciiTheme="minorHAnsi" w:hAnsiTheme="minorHAnsi"/>
              <w:noProof/>
              <w:kern w:val="2"/>
              <w:sz w:val="24"/>
              <w:szCs w:val="24"/>
              <w:lang w:val="ru-RU" w:eastAsia="ru-RU"/>
              <w14:ligatures w14:val="standardContextual"/>
            </w:rPr>
          </w:pPr>
          <w:hyperlink w:anchor="_Toc225517954" w:history="1">
            <w:r w:rsidRPr="00066466">
              <w:rPr>
                <w:rStyle w:val="Hyperlink"/>
                <w:noProof/>
              </w:rPr>
              <w:t>Operations and Management Plan</w:t>
            </w:r>
            <w:r>
              <w:rPr>
                <w:noProof/>
                <w:webHidden/>
              </w:rPr>
              <w:tab/>
            </w:r>
            <w:r>
              <w:rPr>
                <w:noProof/>
                <w:webHidden/>
              </w:rPr>
              <w:fldChar w:fldCharType="begin"/>
            </w:r>
            <w:r>
              <w:rPr>
                <w:noProof/>
                <w:webHidden/>
              </w:rPr>
              <w:instrText xml:space="preserve"> PAGEREF _Toc225517954 \h </w:instrText>
            </w:r>
            <w:r>
              <w:rPr>
                <w:noProof/>
                <w:webHidden/>
              </w:rPr>
            </w:r>
            <w:r>
              <w:rPr>
                <w:noProof/>
                <w:webHidden/>
              </w:rPr>
              <w:fldChar w:fldCharType="separate"/>
            </w:r>
            <w:r>
              <w:rPr>
                <w:noProof/>
                <w:webHidden/>
              </w:rPr>
              <w:t>12</w:t>
            </w:r>
            <w:r>
              <w:rPr>
                <w:noProof/>
                <w:webHidden/>
              </w:rPr>
              <w:fldChar w:fldCharType="end"/>
            </w:r>
          </w:hyperlink>
        </w:p>
        <w:p w14:paraId="32633459" w14:textId="2F1CB2B5" w:rsidR="00EE0707" w:rsidRDefault="00EE0707">
          <w:pPr>
            <w:pStyle w:val="TOC1"/>
            <w:tabs>
              <w:tab w:val="right" w:leader="dot" w:pos="9016"/>
            </w:tabs>
            <w:rPr>
              <w:rFonts w:asciiTheme="minorHAnsi" w:hAnsiTheme="minorHAnsi"/>
              <w:noProof/>
              <w:kern w:val="2"/>
              <w:sz w:val="24"/>
              <w:szCs w:val="24"/>
              <w:lang w:val="ru-RU" w:eastAsia="ru-RU"/>
              <w14:ligatures w14:val="standardContextual"/>
            </w:rPr>
          </w:pPr>
          <w:hyperlink w:anchor="_Toc225517955" w:history="1">
            <w:r w:rsidRPr="00066466">
              <w:rPr>
                <w:rStyle w:val="Hyperlink"/>
                <w:noProof/>
              </w:rPr>
              <w:t>Reference List</w:t>
            </w:r>
            <w:r>
              <w:rPr>
                <w:noProof/>
                <w:webHidden/>
              </w:rPr>
              <w:tab/>
            </w:r>
            <w:r>
              <w:rPr>
                <w:noProof/>
                <w:webHidden/>
              </w:rPr>
              <w:fldChar w:fldCharType="begin"/>
            </w:r>
            <w:r>
              <w:rPr>
                <w:noProof/>
                <w:webHidden/>
              </w:rPr>
              <w:instrText xml:space="preserve"> PAGEREF _Toc225517955 \h </w:instrText>
            </w:r>
            <w:r>
              <w:rPr>
                <w:noProof/>
                <w:webHidden/>
              </w:rPr>
            </w:r>
            <w:r>
              <w:rPr>
                <w:noProof/>
                <w:webHidden/>
              </w:rPr>
              <w:fldChar w:fldCharType="separate"/>
            </w:r>
            <w:r>
              <w:rPr>
                <w:noProof/>
                <w:webHidden/>
              </w:rPr>
              <w:t>14</w:t>
            </w:r>
            <w:r>
              <w:rPr>
                <w:noProof/>
                <w:webHidden/>
              </w:rPr>
              <w:fldChar w:fldCharType="end"/>
            </w:r>
          </w:hyperlink>
        </w:p>
        <w:p w14:paraId="73B34476" w14:textId="22DC09FC" w:rsidR="004B3A79" w:rsidRDefault="004B3A79" w:rsidP="0060360E">
          <w:r w:rsidRPr="002E3CCA">
            <w:rPr>
              <w:b/>
              <w:noProof/>
            </w:rPr>
            <w:fldChar w:fldCharType="end"/>
          </w:r>
        </w:p>
      </w:sdtContent>
    </w:sdt>
    <w:p w14:paraId="080B12B7" w14:textId="2BD9B4E6" w:rsidR="00255882" w:rsidRDefault="00255882" w:rsidP="0060360E"/>
    <w:p w14:paraId="59FD9ACB" w14:textId="71284345" w:rsidR="00255882" w:rsidRDefault="00255882" w:rsidP="0060360E"/>
    <w:p w14:paraId="30A9B2FE" w14:textId="794476BD" w:rsidR="00255882" w:rsidRDefault="00255882" w:rsidP="0060360E"/>
    <w:p w14:paraId="0FE16D74" w14:textId="77777777" w:rsidR="0060360E" w:rsidRDefault="0060360E">
      <w:pPr>
        <w:spacing w:line="259" w:lineRule="auto"/>
        <w:rPr>
          <w:rFonts w:eastAsiaTheme="majorEastAsia" w:cstheme="majorBidi"/>
          <w:b/>
          <w:color w:val="2F5496" w:themeColor="accent1" w:themeShade="BF"/>
          <w:sz w:val="28"/>
          <w:szCs w:val="32"/>
        </w:rPr>
      </w:pPr>
      <w:r>
        <w:br w:type="page"/>
      </w:r>
    </w:p>
    <w:p w14:paraId="07EBAE54" w14:textId="25C84A91" w:rsidR="0060360E" w:rsidRPr="0060360E" w:rsidRDefault="00747FD5" w:rsidP="0060360E">
      <w:pPr>
        <w:pStyle w:val="Heading1"/>
      </w:pPr>
      <w:bookmarkStart w:id="0" w:name="_Toc225517938"/>
      <w:r w:rsidRPr="00F53214">
        <w:lastRenderedPageBreak/>
        <w:t>Executive Summary</w:t>
      </w:r>
      <w:bookmarkEnd w:id="0"/>
    </w:p>
    <w:p w14:paraId="5A436232" w14:textId="34F07600" w:rsidR="00747FD5" w:rsidRDefault="0060360E" w:rsidP="0060360E">
      <w:proofErr w:type="spellStart"/>
      <w:r w:rsidRPr="0060360E">
        <w:t>EcoBox</w:t>
      </w:r>
      <w:proofErr w:type="spellEnd"/>
      <w:r w:rsidRPr="0060360E">
        <w:t xml:space="preserve"> UK is a local Birmingham-based meal kit subscription service targeting university students aged 18-25. The company provides low-priced, vegan, pre-cooked meal kits </w:t>
      </w:r>
      <w:proofErr w:type="gramStart"/>
      <w:r w:rsidRPr="0060360E">
        <w:t>made out of</w:t>
      </w:r>
      <w:proofErr w:type="gramEnd"/>
      <w:r w:rsidRPr="0060360E">
        <w:t xml:space="preserve"> inexpensive and </w:t>
      </w:r>
      <w:proofErr w:type="gramStart"/>
      <w:r w:rsidRPr="0060360E">
        <w:t>locally-grown</w:t>
      </w:r>
      <w:proofErr w:type="gramEnd"/>
      <w:r w:rsidRPr="0060360E">
        <w:t xml:space="preserve"> ingredients and packaged in compostable packaging. It has a distinctive value proposition of the low weekly price with sustainability and convenience, which responds to budgetary concerns of students and food waste issues. Its competitive edge is based on a student-oriented pricing system, campus delivery bundles and environmental friendliness. The business needs a startup capital of £9,000, which will be funded by individual funds and Start Up Loan UK. The financial forecast reflects that break-even would be achieved in the fourth month, and the long-term growth would be implemented in key cities of the United Kingdom universities.</w:t>
      </w:r>
    </w:p>
    <w:p w14:paraId="356383C6" w14:textId="0FB6AD51" w:rsidR="00747FD5" w:rsidRDefault="00747FD5" w:rsidP="0060360E"/>
    <w:p w14:paraId="6E23A6C2" w14:textId="1B52EA60" w:rsidR="0075517B" w:rsidRDefault="0075517B" w:rsidP="0060360E"/>
    <w:p w14:paraId="56F63845" w14:textId="3ED98F46" w:rsidR="0075517B" w:rsidRDefault="0075517B" w:rsidP="0060360E"/>
    <w:p w14:paraId="3B5A52F6" w14:textId="132D7BBD" w:rsidR="0075517B" w:rsidRDefault="0075517B" w:rsidP="0060360E"/>
    <w:p w14:paraId="52F0C95E" w14:textId="7A69EE77" w:rsidR="0075517B" w:rsidRDefault="0075517B" w:rsidP="0060360E"/>
    <w:p w14:paraId="4CEE4AD5" w14:textId="6CB9B41A" w:rsidR="0075517B" w:rsidRDefault="0075517B" w:rsidP="0060360E"/>
    <w:p w14:paraId="2B3F4AC6" w14:textId="36245530" w:rsidR="0075517B" w:rsidRDefault="0075517B" w:rsidP="0060360E"/>
    <w:p w14:paraId="2AE4E250" w14:textId="29CAE2AB" w:rsidR="0075517B" w:rsidRDefault="0075517B" w:rsidP="0060360E"/>
    <w:p w14:paraId="67667829" w14:textId="611CA604" w:rsidR="0075517B" w:rsidRDefault="0075517B" w:rsidP="0060360E"/>
    <w:p w14:paraId="2319E197" w14:textId="32F0142E" w:rsidR="0075517B" w:rsidRDefault="0075517B" w:rsidP="0060360E"/>
    <w:p w14:paraId="3F42F6A3" w14:textId="06FCA176" w:rsidR="0075517B" w:rsidRDefault="0075517B" w:rsidP="0060360E"/>
    <w:p w14:paraId="24CAE1F8" w14:textId="164BA01E" w:rsidR="0075517B" w:rsidRDefault="0075517B" w:rsidP="0060360E"/>
    <w:p w14:paraId="6E4A5B23" w14:textId="35974F6B" w:rsidR="0075517B" w:rsidRDefault="0075517B" w:rsidP="0060360E"/>
    <w:p w14:paraId="08CE7F89" w14:textId="74FF5F11" w:rsidR="0075517B" w:rsidRDefault="0075517B" w:rsidP="0060360E"/>
    <w:p w14:paraId="03EF0724" w14:textId="03F19C37" w:rsidR="0075517B" w:rsidRDefault="0075517B" w:rsidP="0060360E"/>
    <w:p w14:paraId="67029CEE" w14:textId="77777777" w:rsidR="0075517B" w:rsidRDefault="0075517B" w:rsidP="0060360E"/>
    <w:p w14:paraId="68590D11" w14:textId="77777777" w:rsidR="00747FD5" w:rsidRDefault="00747FD5" w:rsidP="0060360E"/>
    <w:p w14:paraId="4028FEF6" w14:textId="62D98208" w:rsidR="00F53214" w:rsidRDefault="00747FD5" w:rsidP="0004170C">
      <w:pPr>
        <w:pStyle w:val="Heading1"/>
      </w:pPr>
      <w:bookmarkStart w:id="1" w:name="_Toc225517939"/>
      <w:r w:rsidRPr="00747FD5">
        <w:lastRenderedPageBreak/>
        <w:t>Business Concept</w:t>
      </w:r>
      <w:bookmarkEnd w:id="1"/>
    </w:p>
    <w:p w14:paraId="073B37AB" w14:textId="0D87453A" w:rsidR="0096798A" w:rsidRDefault="0096798A" w:rsidP="0060360E">
      <w:pPr>
        <w:pStyle w:val="Heading2"/>
      </w:pPr>
      <w:bookmarkStart w:id="2" w:name="_Toc225517940"/>
      <w:r>
        <w:t>Business Description</w:t>
      </w:r>
      <w:bookmarkEnd w:id="2"/>
      <w:r>
        <w:t xml:space="preserve"> </w:t>
      </w:r>
    </w:p>
    <w:p w14:paraId="47440B66" w14:textId="71200271" w:rsidR="00F53214" w:rsidRDefault="0004170C" w:rsidP="0060360E">
      <w:proofErr w:type="spellStart"/>
      <w:r w:rsidRPr="0004170C">
        <w:t>EcoBox</w:t>
      </w:r>
      <w:proofErr w:type="spellEnd"/>
      <w:r w:rsidRPr="0004170C">
        <w:t xml:space="preserve"> UK is a Birmingham-based </w:t>
      </w:r>
      <w:r w:rsidR="001C420B" w:rsidRPr="0004170C">
        <w:t>subscription-based</w:t>
      </w:r>
      <w:r w:rsidRPr="0004170C">
        <w:t xml:space="preserve"> meal kit that only focuses on the university students aged 18-25. The company offers weekly deliveries of pre-prepared plant-based foods with three nutritionally balanced recipes in the form of weekly boxes that serve two individuals the number of three meals. </w:t>
      </w:r>
    </w:p>
    <w:p w14:paraId="798CE64E" w14:textId="2DC5BAD5" w:rsidR="0096798A" w:rsidRDefault="0096798A" w:rsidP="0060360E">
      <w:pPr>
        <w:pStyle w:val="Heading2"/>
      </w:pPr>
      <w:bookmarkStart w:id="3" w:name="_Toc225517941"/>
      <w:r>
        <w:t>Product Description</w:t>
      </w:r>
      <w:bookmarkEnd w:id="3"/>
      <w:r>
        <w:t xml:space="preserve"> </w:t>
      </w:r>
    </w:p>
    <w:p w14:paraId="3A139264" w14:textId="7EB7A0DD" w:rsidR="00F53214" w:rsidRDefault="0004170C" w:rsidP="0060360E">
      <w:r w:rsidRPr="0004170C">
        <w:t xml:space="preserve">The customers are subscribing through a mobile optimised </w:t>
      </w:r>
      <w:proofErr w:type="gramStart"/>
      <w:r w:rsidRPr="0004170C">
        <w:t>site</w:t>
      </w:r>
      <w:proofErr w:type="gramEnd"/>
      <w:r w:rsidRPr="0004170C">
        <w:t xml:space="preserve"> and they are given a choice between a basic box of 22 pounds or a premium box of 28 pounds. They are delivered on Sundays in the evenings to clusters of student accommodation. Packaging is all compostable and all the ingredients are supplied within West Midlands, within the 50-mile radius. The service meets the time management needs of the students, their lack of cooking abilities and increasing food prices by providing cheap, quick and waste-saving meal options.</w:t>
      </w:r>
    </w:p>
    <w:p w14:paraId="26966230" w14:textId="0732D848" w:rsidR="0096798A" w:rsidRDefault="0096798A" w:rsidP="0060360E">
      <w:pPr>
        <w:pStyle w:val="Heading2"/>
      </w:pPr>
      <w:bookmarkStart w:id="4" w:name="_Toc225517942"/>
      <w:r>
        <w:t>Business Objectives (SMART Objectives)</w:t>
      </w:r>
      <w:bookmarkEnd w:id="4"/>
    </w:p>
    <w:tbl>
      <w:tblPr>
        <w:tblStyle w:val="GridTable1Light"/>
        <w:tblW w:w="0" w:type="auto"/>
        <w:tblLook w:val="04A0" w:firstRow="1" w:lastRow="0" w:firstColumn="1" w:lastColumn="0" w:noHBand="0" w:noVBand="1"/>
      </w:tblPr>
      <w:tblGrid>
        <w:gridCol w:w="1740"/>
        <w:gridCol w:w="1814"/>
        <w:gridCol w:w="2948"/>
        <w:gridCol w:w="2514"/>
      </w:tblGrid>
      <w:tr w:rsidR="00C11037" w:rsidRPr="00C11037" w14:paraId="003235AF" w14:textId="77777777" w:rsidTr="00C110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C10FB9" w14:textId="77777777" w:rsidR="00C11037" w:rsidRPr="00C11037" w:rsidRDefault="00C11037" w:rsidP="00C11037">
            <w:pPr>
              <w:spacing w:after="160"/>
            </w:pPr>
            <w:r w:rsidRPr="00C11037">
              <w:t>Timeframe</w:t>
            </w:r>
          </w:p>
        </w:tc>
        <w:tc>
          <w:tcPr>
            <w:tcW w:w="0" w:type="auto"/>
            <w:hideMark/>
          </w:tcPr>
          <w:p w14:paraId="67853027" w14:textId="77777777" w:rsidR="00C11037" w:rsidRPr="00C11037" w:rsidRDefault="00C11037" w:rsidP="00C11037">
            <w:pPr>
              <w:spacing w:after="160"/>
              <w:cnfStyle w:val="100000000000" w:firstRow="1" w:lastRow="0" w:firstColumn="0" w:lastColumn="0" w:oddVBand="0" w:evenVBand="0" w:oddHBand="0" w:evenHBand="0" w:firstRowFirstColumn="0" w:firstRowLastColumn="0" w:lastRowFirstColumn="0" w:lastRowLastColumn="0"/>
            </w:pPr>
            <w:r w:rsidRPr="00C11037">
              <w:t>Objective</w:t>
            </w:r>
          </w:p>
        </w:tc>
        <w:tc>
          <w:tcPr>
            <w:tcW w:w="0" w:type="auto"/>
            <w:hideMark/>
          </w:tcPr>
          <w:p w14:paraId="7B95436C" w14:textId="77777777" w:rsidR="00C11037" w:rsidRPr="00C11037" w:rsidRDefault="00C11037" w:rsidP="00C11037">
            <w:pPr>
              <w:spacing w:after="160"/>
              <w:cnfStyle w:val="100000000000" w:firstRow="1" w:lastRow="0" w:firstColumn="0" w:lastColumn="0" w:oddVBand="0" w:evenVBand="0" w:oddHBand="0" w:evenHBand="0" w:firstRowFirstColumn="0" w:firstRowLastColumn="0" w:lastRowFirstColumn="0" w:lastRowLastColumn="0"/>
            </w:pPr>
            <w:r w:rsidRPr="00C11037">
              <w:t>Specific Target</w:t>
            </w:r>
          </w:p>
        </w:tc>
        <w:tc>
          <w:tcPr>
            <w:tcW w:w="0" w:type="auto"/>
            <w:hideMark/>
          </w:tcPr>
          <w:p w14:paraId="28487EB9" w14:textId="77777777" w:rsidR="00C11037" w:rsidRPr="00C11037" w:rsidRDefault="00C11037" w:rsidP="00C11037">
            <w:pPr>
              <w:spacing w:after="160"/>
              <w:cnfStyle w:val="100000000000" w:firstRow="1" w:lastRow="0" w:firstColumn="0" w:lastColumn="0" w:oddVBand="0" w:evenVBand="0" w:oddHBand="0" w:evenHBand="0" w:firstRowFirstColumn="0" w:firstRowLastColumn="0" w:lastRowFirstColumn="0" w:lastRowLastColumn="0"/>
            </w:pPr>
            <w:r w:rsidRPr="00C11037">
              <w:t>Measurement</w:t>
            </w:r>
          </w:p>
        </w:tc>
      </w:tr>
      <w:tr w:rsidR="002F344C" w:rsidRPr="00C11037" w14:paraId="4FC95B46" w14:textId="77777777" w:rsidTr="002F344C">
        <w:tc>
          <w:tcPr>
            <w:cnfStyle w:val="001000000000" w:firstRow="0" w:lastRow="0" w:firstColumn="1" w:lastColumn="0" w:oddVBand="0" w:evenVBand="0" w:oddHBand="0" w:evenHBand="0" w:firstRowFirstColumn="0" w:firstRowLastColumn="0" w:lastRowFirstColumn="0" w:lastRowLastColumn="0"/>
            <w:tcW w:w="0" w:type="auto"/>
            <w:vMerge w:val="restart"/>
            <w:vAlign w:val="center"/>
            <w:hideMark/>
          </w:tcPr>
          <w:p w14:paraId="21423013" w14:textId="77777777" w:rsidR="002F344C" w:rsidRPr="00C11037" w:rsidRDefault="002F344C" w:rsidP="002F344C">
            <w:pPr>
              <w:spacing w:after="160"/>
            </w:pPr>
            <w:r w:rsidRPr="00C11037">
              <w:t>Short-Term (≤1 year)</w:t>
            </w:r>
          </w:p>
        </w:tc>
        <w:tc>
          <w:tcPr>
            <w:tcW w:w="0" w:type="auto"/>
            <w:hideMark/>
          </w:tcPr>
          <w:p w14:paraId="033B16E8"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Launch operations</w:t>
            </w:r>
          </w:p>
        </w:tc>
        <w:tc>
          <w:tcPr>
            <w:tcW w:w="0" w:type="auto"/>
            <w:hideMark/>
          </w:tcPr>
          <w:p w14:paraId="0CEA8785"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 xml:space="preserve">Establish </w:t>
            </w:r>
            <w:proofErr w:type="spellStart"/>
            <w:r w:rsidRPr="00C11037">
              <w:t>EcoBox</w:t>
            </w:r>
            <w:proofErr w:type="spellEnd"/>
            <w:r w:rsidRPr="00C11037">
              <w:t xml:space="preserve"> UK in Birmingham</w:t>
            </w:r>
          </w:p>
        </w:tc>
        <w:tc>
          <w:tcPr>
            <w:tcW w:w="0" w:type="auto"/>
            <w:hideMark/>
          </w:tcPr>
          <w:p w14:paraId="1C5DA681"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Business operational within 3 months</w:t>
            </w:r>
          </w:p>
        </w:tc>
      </w:tr>
      <w:tr w:rsidR="002F344C" w:rsidRPr="00C11037" w14:paraId="5CA255D0" w14:textId="77777777" w:rsidTr="00C11037">
        <w:tc>
          <w:tcPr>
            <w:cnfStyle w:val="001000000000" w:firstRow="0" w:lastRow="0" w:firstColumn="1" w:lastColumn="0" w:oddVBand="0" w:evenVBand="0" w:oddHBand="0" w:evenHBand="0" w:firstRowFirstColumn="0" w:firstRowLastColumn="0" w:lastRowFirstColumn="0" w:lastRowLastColumn="0"/>
            <w:tcW w:w="0" w:type="auto"/>
            <w:vMerge/>
            <w:hideMark/>
          </w:tcPr>
          <w:p w14:paraId="7ABF74C4" w14:textId="77777777" w:rsidR="002F344C" w:rsidRPr="00C11037" w:rsidRDefault="002F344C" w:rsidP="00C11037">
            <w:pPr>
              <w:spacing w:after="160"/>
            </w:pPr>
          </w:p>
        </w:tc>
        <w:tc>
          <w:tcPr>
            <w:tcW w:w="0" w:type="auto"/>
            <w:hideMark/>
          </w:tcPr>
          <w:p w14:paraId="1DEF6DC1"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Customer acquisition</w:t>
            </w:r>
          </w:p>
        </w:tc>
        <w:tc>
          <w:tcPr>
            <w:tcW w:w="0" w:type="auto"/>
            <w:hideMark/>
          </w:tcPr>
          <w:p w14:paraId="055243FB"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Achieve 120 student subscriptions</w:t>
            </w:r>
          </w:p>
        </w:tc>
        <w:tc>
          <w:tcPr>
            <w:tcW w:w="0" w:type="auto"/>
            <w:hideMark/>
          </w:tcPr>
          <w:p w14:paraId="4006B6DF"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Weekly active subscribers</w:t>
            </w:r>
          </w:p>
        </w:tc>
      </w:tr>
      <w:tr w:rsidR="002F344C" w:rsidRPr="00C11037" w14:paraId="34F42E1C" w14:textId="77777777" w:rsidTr="00C11037">
        <w:tc>
          <w:tcPr>
            <w:cnfStyle w:val="001000000000" w:firstRow="0" w:lastRow="0" w:firstColumn="1" w:lastColumn="0" w:oddVBand="0" w:evenVBand="0" w:oddHBand="0" w:evenHBand="0" w:firstRowFirstColumn="0" w:firstRowLastColumn="0" w:lastRowFirstColumn="0" w:lastRowLastColumn="0"/>
            <w:tcW w:w="0" w:type="auto"/>
            <w:vMerge/>
            <w:hideMark/>
          </w:tcPr>
          <w:p w14:paraId="5AC2ED5E" w14:textId="77777777" w:rsidR="002F344C" w:rsidRPr="00C11037" w:rsidRDefault="002F344C" w:rsidP="00C11037">
            <w:pPr>
              <w:spacing w:after="160"/>
            </w:pPr>
          </w:p>
        </w:tc>
        <w:tc>
          <w:tcPr>
            <w:tcW w:w="0" w:type="auto"/>
            <w:hideMark/>
          </w:tcPr>
          <w:p w14:paraId="03192311"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Brand awareness</w:t>
            </w:r>
          </w:p>
        </w:tc>
        <w:tc>
          <w:tcPr>
            <w:tcW w:w="0" w:type="auto"/>
            <w:hideMark/>
          </w:tcPr>
          <w:p w14:paraId="7662F693"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Partner with 5 universities/societies</w:t>
            </w:r>
          </w:p>
        </w:tc>
        <w:tc>
          <w:tcPr>
            <w:tcW w:w="0" w:type="auto"/>
            <w:hideMark/>
          </w:tcPr>
          <w:p w14:paraId="4D9A5679"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Number of partnerships</w:t>
            </w:r>
          </w:p>
        </w:tc>
      </w:tr>
      <w:tr w:rsidR="002F344C" w:rsidRPr="00C11037" w14:paraId="343E8176" w14:textId="77777777" w:rsidTr="00C11037">
        <w:tc>
          <w:tcPr>
            <w:cnfStyle w:val="001000000000" w:firstRow="0" w:lastRow="0" w:firstColumn="1" w:lastColumn="0" w:oddVBand="0" w:evenVBand="0" w:oddHBand="0" w:evenHBand="0" w:firstRowFirstColumn="0" w:firstRowLastColumn="0" w:lastRowFirstColumn="0" w:lastRowLastColumn="0"/>
            <w:tcW w:w="0" w:type="auto"/>
            <w:vMerge/>
            <w:hideMark/>
          </w:tcPr>
          <w:p w14:paraId="1699ACF5" w14:textId="77777777" w:rsidR="002F344C" w:rsidRPr="00C11037" w:rsidRDefault="002F344C" w:rsidP="00C11037">
            <w:pPr>
              <w:spacing w:after="160"/>
            </w:pPr>
          </w:p>
        </w:tc>
        <w:tc>
          <w:tcPr>
            <w:tcW w:w="0" w:type="auto"/>
            <w:hideMark/>
          </w:tcPr>
          <w:p w14:paraId="208D031B"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Break-even</w:t>
            </w:r>
          </w:p>
        </w:tc>
        <w:tc>
          <w:tcPr>
            <w:tcW w:w="0" w:type="auto"/>
            <w:hideMark/>
          </w:tcPr>
          <w:p w14:paraId="5CBCDCF4"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Reach operational break-even</w:t>
            </w:r>
          </w:p>
        </w:tc>
        <w:tc>
          <w:tcPr>
            <w:tcW w:w="0" w:type="auto"/>
            <w:hideMark/>
          </w:tcPr>
          <w:p w14:paraId="547554AE"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Profitability within 4 months</w:t>
            </w:r>
          </w:p>
        </w:tc>
      </w:tr>
      <w:tr w:rsidR="002F344C" w:rsidRPr="00C11037" w14:paraId="2981668D" w14:textId="77777777" w:rsidTr="002F344C">
        <w:tc>
          <w:tcPr>
            <w:cnfStyle w:val="001000000000" w:firstRow="0" w:lastRow="0" w:firstColumn="1" w:lastColumn="0" w:oddVBand="0" w:evenVBand="0" w:oddHBand="0" w:evenHBand="0" w:firstRowFirstColumn="0" w:firstRowLastColumn="0" w:lastRowFirstColumn="0" w:lastRowLastColumn="0"/>
            <w:tcW w:w="0" w:type="auto"/>
            <w:vMerge w:val="restart"/>
            <w:vAlign w:val="center"/>
            <w:hideMark/>
          </w:tcPr>
          <w:p w14:paraId="5CF95512" w14:textId="77777777" w:rsidR="002F344C" w:rsidRPr="00C11037" w:rsidRDefault="002F344C" w:rsidP="002F344C">
            <w:pPr>
              <w:spacing w:after="160"/>
            </w:pPr>
            <w:r w:rsidRPr="00C11037">
              <w:t>Long-Term (&gt;1 year)</w:t>
            </w:r>
          </w:p>
        </w:tc>
        <w:tc>
          <w:tcPr>
            <w:tcW w:w="0" w:type="auto"/>
            <w:hideMark/>
          </w:tcPr>
          <w:p w14:paraId="64417F22"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Market expansion</w:t>
            </w:r>
          </w:p>
        </w:tc>
        <w:tc>
          <w:tcPr>
            <w:tcW w:w="0" w:type="auto"/>
            <w:hideMark/>
          </w:tcPr>
          <w:p w14:paraId="3FB73543"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Expand to 3 UK university cities</w:t>
            </w:r>
          </w:p>
        </w:tc>
        <w:tc>
          <w:tcPr>
            <w:tcW w:w="0" w:type="auto"/>
            <w:hideMark/>
          </w:tcPr>
          <w:p w14:paraId="7283131E"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Number of operational cities</w:t>
            </w:r>
          </w:p>
        </w:tc>
      </w:tr>
      <w:tr w:rsidR="002F344C" w:rsidRPr="00C11037" w14:paraId="09D4FBE3" w14:textId="77777777" w:rsidTr="00C11037">
        <w:tc>
          <w:tcPr>
            <w:cnfStyle w:val="001000000000" w:firstRow="0" w:lastRow="0" w:firstColumn="1" w:lastColumn="0" w:oddVBand="0" w:evenVBand="0" w:oddHBand="0" w:evenHBand="0" w:firstRowFirstColumn="0" w:firstRowLastColumn="0" w:lastRowFirstColumn="0" w:lastRowLastColumn="0"/>
            <w:tcW w:w="0" w:type="auto"/>
            <w:vMerge/>
            <w:hideMark/>
          </w:tcPr>
          <w:p w14:paraId="6448046A" w14:textId="77777777" w:rsidR="002F344C" w:rsidRPr="00C11037" w:rsidRDefault="002F344C" w:rsidP="00C11037">
            <w:pPr>
              <w:spacing w:after="160"/>
            </w:pPr>
          </w:p>
        </w:tc>
        <w:tc>
          <w:tcPr>
            <w:tcW w:w="0" w:type="auto"/>
            <w:hideMark/>
          </w:tcPr>
          <w:p w14:paraId="39DE4481"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Customer growth</w:t>
            </w:r>
          </w:p>
        </w:tc>
        <w:tc>
          <w:tcPr>
            <w:tcW w:w="0" w:type="auto"/>
            <w:hideMark/>
          </w:tcPr>
          <w:p w14:paraId="1EF6D538"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Reach 600 weekly subscribers</w:t>
            </w:r>
          </w:p>
        </w:tc>
        <w:tc>
          <w:tcPr>
            <w:tcW w:w="0" w:type="auto"/>
            <w:hideMark/>
          </w:tcPr>
          <w:p w14:paraId="7E5E7C56"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Subscription numbers</w:t>
            </w:r>
          </w:p>
        </w:tc>
      </w:tr>
      <w:tr w:rsidR="002F344C" w:rsidRPr="00C11037" w14:paraId="01C19363" w14:textId="77777777" w:rsidTr="00C11037">
        <w:tc>
          <w:tcPr>
            <w:cnfStyle w:val="001000000000" w:firstRow="0" w:lastRow="0" w:firstColumn="1" w:lastColumn="0" w:oddVBand="0" w:evenVBand="0" w:oddHBand="0" w:evenHBand="0" w:firstRowFirstColumn="0" w:firstRowLastColumn="0" w:lastRowFirstColumn="0" w:lastRowLastColumn="0"/>
            <w:tcW w:w="0" w:type="auto"/>
            <w:vMerge/>
            <w:hideMark/>
          </w:tcPr>
          <w:p w14:paraId="4ACFE4B1" w14:textId="77777777" w:rsidR="002F344C" w:rsidRPr="00C11037" w:rsidRDefault="002F344C" w:rsidP="00C11037">
            <w:pPr>
              <w:spacing w:after="160"/>
            </w:pPr>
          </w:p>
        </w:tc>
        <w:tc>
          <w:tcPr>
            <w:tcW w:w="0" w:type="auto"/>
            <w:hideMark/>
          </w:tcPr>
          <w:p w14:paraId="2485411B"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Revenue growth</w:t>
            </w:r>
          </w:p>
        </w:tc>
        <w:tc>
          <w:tcPr>
            <w:tcW w:w="0" w:type="auto"/>
            <w:hideMark/>
          </w:tcPr>
          <w:p w14:paraId="271F6461"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Achieve £700k+ annual revenue</w:t>
            </w:r>
          </w:p>
        </w:tc>
        <w:tc>
          <w:tcPr>
            <w:tcW w:w="0" w:type="auto"/>
            <w:hideMark/>
          </w:tcPr>
          <w:p w14:paraId="7A5AA039"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Annual financial reports</w:t>
            </w:r>
          </w:p>
        </w:tc>
      </w:tr>
      <w:tr w:rsidR="002F344C" w:rsidRPr="00C11037" w14:paraId="7072833E" w14:textId="77777777" w:rsidTr="00C11037">
        <w:tc>
          <w:tcPr>
            <w:cnfStyle w:val="001000000000" w:firstRow="0" w:lastRow="0" w:firstColumn="1" w:lastColumn="0" w:oddVBand="0" w:evenVBand="0" w:oddHBand="0" w:evenHBand="0" w:firstRowFirstColumn="0" w:firstRowLastColumn="0" w:lastRowFirstColumn="0" w:lastRowLastColumn="0"/>
            <w:tcW w:w="0" w:type="auto"/>
            <w:vMerge/>
            <w:hideMark/>
          </w:tcPr>
          <w:p w14:paraId="7A3FE6FF" w14:textId="77777777" w:rsidR="002F344C" w:rsidRPr="00C11037" w:rsidRDefault="002F344C" w:rsidP="00C11037">
            <w:pPr>
              <w:spacing w:after="160"/>
            </w:pPr>
          </w:p>
        </w:tc>
        <w:tc>
          <w:tcPr>
            <w:tcW w:w="0" w:type="auto"/>
            <w:hideMark/>
          </w:tcPr>
          <w:p w14:paraId="008DC106"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Sustainability impact</w:t>
            </w:r>
          </w:p>
        </w:tc>
        <w:tc>
          <w:tcPr>
            <w:tcW w:w="0" w:type="auto"/>
            <w:hideMark/>
          </w:tcPr>
          <w:p w14:paraId="5932BB73"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Reduce food waste through portion kits</w:t>
            </w:r>
          </w:p>
        </w:tc>
        <w:tc>
          <w:tcPr>
            <w:tcW w:w="0" w:type="auto"/>
            <w:hideMark/>
          </w:tcPr>
          <w:p w14:paraId="0A4E146E" w14:textId="77777777" w:rsidR="002F344C" w:rsidRPr="00C11037" w:rsidRDefault="002F344C" w:rsidP="00C11037">
            <w:pPr>
              <w:spacing w:after="160"/>
              <w:cnfStyle w:val="000000000000" w:firstRow="0" w:lastRow="0" w:firstColumn="0" w:lastColumn="0" w:oddVBand="0" w:evenVBand="0" w:oddHBand="0" w:evenHBand="0" w:firstRowFirstColumn="0" w:firstRowLastColumn="0" w:lastRowFirstColumn="0" w:lastRowLastColumn="0"/>
            </w:pPr>
            <w:r w:rsidRPr="00C11037">
              <w:t>Waste reduction metrics</w:t>
            </w:r>
          </w:p>
        </w:tc>
      </w:tr>
    </w:tbl>
    <w:p w14:paraId="40F7C9C1" w14:textId="4DBB69EA" w:rsidR="00F114BD" w:rsidRDefault="00F114BD" w:rsidP="0060360E"/>
    <w:p w14:paraId="36F6D775" w14:textId="72B58A0A" w:rsidR="00747FD5" w:rsidRPr="00747FD5" w:rsidRDefault="00747FD5" w:rsidP="0060360E">
      <w:pPr>
        <w:pStyle w:val="Heading1"/>
      </w:pPr>
      <w:bookmarkStart w:id="5" w:name="_Toc225517943"/>
      <w:r w:rsidRPr="00747FD5">
        <w:t>Market Analysis and Marketing Plan</w:t>
      </w:r>
      <w:bookmarkEnd w:id="5"/>
    </w:p>
    <w:p w14:paraId="135D58EB" w14:textId="77777777" w:rsidR="00747FD5" w:rsidRDefault="00747FD5" w:rsidP="0060360E"/>
    <w:p w14:paraId="2DB9B094" w14:textId="69D328E3" w:rsidR="00F53214" w:rsidRDefault="00F114BD" w:rsidP="00CB6914">
      <w:pPr>
        <w:pStyle w:val="Heading2"/>
      </w:pPr>
      <w:bookmarkStart w:id="6" w:name="_Toc225517944"/>
      <w:r>
        <w:t>Market Analysis (Competitors, Customers, Target Groups)</w:t>
      </w:r>
      <w:bookmarkEnd w:id="6"/>
    </w:p>
    <w:p w14:paraId="6743D4F3" w14:textId="72408BCB" w:rsidR="00CB6914" w:rsidRPr="00CB6914" w:rsidRDefault="00CB6914" w:rsidP="00CB6914">
      <w:pPr>
        <w:jc w:val="center"/>
      </w:pPr>
      <w:r w:rsidRPr="00CB6914">
        <w:rPr>
          <w:noProof/>
        </w:rPr>
        <w:drawing>
          <wp:inline distT="0" distB="0" distL="0" distR="0" wp14:anchorId="7EA3A6D2" wp14:editId="117D5E5F">
            <wp:extent cx="5731510" cy="3817620"/>
            <wp:effectExtent l="0" t="0" r="2540" b="0"/>
            <wp:docPr id="13455227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17620"/>
                    </a:xfrm>
                    <a:prstGeom prst="rect">
                      <a:avLst/>
                    </a:prstGeom>
                    <a:noFill/>
                    <a:ln>
                      <a:noFill/>
                    </a:ln>
                  </pic:spPr>
                </pic:pic>
              </a:graphicData>
            </a:graphic>
          </wp:inline>
        </w:drawing>
      </w:r>
    </w:p>
    <w:p w14:paraId="304D687D" w14:textId="77777777" w:rsidR="00CB6914" w:rsidRPr="00CB6914" w:rsidRDefault="00CB6914" w:rsidP="00CB6914">
      <w:pPr>
        <w:jc w:val="center"/>
      </w:pPr>
      <w:r w:rsidRPr="00CB6914">
        <w:rPr>
          <w:b/>
          <w:bCs/>
        </w:rPr>
        <w:t>Figure 1: Competitor Analysis</w:t>
      </w:r>
    </w:p>
    <w:p w14:paraId="7C8B4F8D" w14:textId="4F5BD814" w:rsidR="00CB6914" w:rsidRPr="00CB6914" w:rsidRDefault="00CB6914" w:rsidP="00CB6914">
      <w:pPr>
        <w:jc w:val="center"/>
      </w:pPr>
      <w:r w:rsidRPr="00CB6914">
        <w:rPr>
          <w:b/>
          <w:bCs/>
        </w:rPr>
        <w:t>(Canva, 2025)</w:t>
      </w:r>
    </w:p>
    <w:p w14:paraId="73016E78" w14:textId="77777777" w:rsidR="00CB6914" w:rsidRPr="00CB6914" w:rsidRDefault="00CB6914" w:rsidP="00CB6914">
      <w:r w:rsidRPr="00CB6914">
        <w:t xml:space="preserve">The main rival players include HelloFresh, </w:t>
      </w:r>
      <w:proofErr w:type="spellStart"/>
      <w:r w:rsidRPr="00CB6914">
        <w:t>Gousto</w:t>
      </w:r>
      <w:proofErr w:type="spellEnd"/>
      <w:r w:rsidRPr="00CB6914">
        <w:t xml:space="preserve"> and Mindful Chef. </w:t>
      </w:r>
    </w:p>
    <w:p w14:paraId="18F7E224" w14:textId="77777777" w:rsidR="00CB6914" w:rsidRPr="00CB6914" w:rsidRDefault="00CB6914" w:rsidP="00CB6914">
      <w:r w:rsidRPr="00CB6914">
        <w:rPr>
          <w:b/>
          <w:bCs/>
        </w:rPr>
        <w:t xml:space="preserve">Pricing/positioning: </w:t>
      </w:r>
      <w:r w:rsidRPr="00CB6914">
        <w:t xml:space="preserve">HelloFresh targeted a broad target group (homes with more than one individual) and huge rates of promotion discounts (low per-portion prices with promotions) (HelloFresh, 2026). </w:t>
      </w:r>
      <w:proofErr w:type="spellStart"/>
      <w:r w:rsidRPr="00CB6914">
        <w:t>Gousto</w:t>
      </w:r>
      <w:proofErr w:type="spellEnd"/>
      <w:r w:rsidRPr="00CB6914">
        <w:t xml:space="preserve"> has a choice of sizes and charges that vary by size (£20.49-£66.49) and recipe (when comparing) depending on the size/recipe, positioning on value-per-recipe, and variety (‌</w:t>
      </w:r>
      <w:proofErr w:type="spellStart"/>
      <w:r w:rsidRPr="00CB6914">
        <w:t>Gousto</w:t>
      </w:r>
      <w:proofErr w:type="spellEnd"/>
      <w:r w:rsidRPr="00CB6914">
        <w:t>, 2026). Mindful Chef brands itself as high-quality, nutrition-conscious and proactively works with student/discount sites (student discounts and codes), as it is a health-conscious company instead of a low-income student (</w:t>
      </w:r>
      <w:proofErr w:type="spellStart"/>
      <w:r w:rsidRPr="00CB6914">
        <w:t>Studentbeans</w:t>
      </w:r>
      <w:proofErr w:type="spellEnd"/>
      <w:r w:rsidRPr="00CB6914">
        <w:t>, 2026).</w:t>
      </w:r>
    </w:p>
    <w:p w14:paraId="1D05C79B" w14:textId="78AB2BF5" w:rsidR="00CB6914" w:rsidRPr="00CB6914" w:rsidRDefault="00CB6914" w:rsidP="00CB6914">
      <w:r w:rsidRPr="00CB6914">
        <w:rPr>
          <w:b/>
          <w:bCs/>
        </w:rPr>
        <w:lastRenderedPageBreak/>
        <w:t xml:space="preserve">Market gap: </w:t>
      </w:r>
      <w:r w:rsidRPr="00CB6914">
        <w:t xml:space="preserve">the mainstream players target families and professionals; not many have a specifically low-cost student segment that is permanently low priced and delivered to the campus. The student-focused channels continue to be based on high first-order discount, instead of low-price retention, which leaves an avenue of developing student-based subscriptions costing £22/week with predictable billing. </w:t>
      </w:r>
      <w:proofErr w:type="spellStart"/>
      <w:r w:rsidRPr="00CB6914">
        <w:t>EcoBox</w:t>
      </w:r>
      <w:proofErr w:type="spellEnd"/>
      <w:r w:rsidRPr="00CB6914">
        <w:t xml:space="preserve"> is distinguished by permanent student rates, university delivery relationships and completely recyclable wrapping (‌Yunna and </w:t>
      </w:r>
      <w:proofErr w:type="spellStart"/>
      <w:r w:rsidRPr="00CB6914">
        <w:t>Yisheng</w:t>
      </w:r>
      <w:proofErr w:type="spellEnd"/>
      <w:r w:rsidRPr="00CB6914">
        <w:t>, 2014).</w:t>
      </w:r>
    </w:p>
    <w:p w14:paraId="356C9AAA" w14:textId="0AEBDD93" w:rsidR="00F114BD" w:rsidRDefault="00F114BD" w:rsidP="0060360E">
      <w:pPr>
        <w:pStyle w:val="Heading2"/>
      </w:pPr>
      <w:bookmarkStart w:id="7" w:name="_Toc225517945"/>
      <w:r>
        <w:t>PESTEL Analysis</w:t>
      </w:r>
      <w:bookmarkEnd w:id="7"/>
      <w:r>
        <w:t xml:space="preserve"> </w:t>
      </w:r>
    </w:p>
    <w:p w14:paraId="127FE5A3" w14:textId="77777777" w:rsidR="00CB6914" w:rsidRPr="00CB6914" w:rsidRDefault="00CB6914" w:rsidP="00CB6914">
      <w:r w:rsidRPr="00CB6914">
        <w:rPr>
          <w:b/>
          <w:bCs/>
        </w:rPr>
        <w:t>Political</w:t>
      </w:r>
      <w:r w:rsidRPr="00CB6914">
        <w:t> </w:t>
      </w:r>
    </w:p>
    <w:p w14:paraId="4F996AF1" w14:textId="77777777" w:rsidR="00CB6914" w:rsidRPr="00CB6914" w:rsidRDefault="00CB6914" w:rsidP="00CB6914">
      <w:r w:rsidRPr="00CB6914">
        <w:t xml:space="preserve">The UK food policy has been more focused on food security, health and resilience of domestic agriculture of people and now supports meal services that encourage sourcing of British food and open supply chains (Gov.UK, 2021). The policy of sourcing at a 50-mile radius is in line with this policy direction of </w:t>
      </w:r>
      <w:proofErr w:type="spellStart"/>
      <w:r w:rsidRPr="00CB6914">
        <w:t>EcoBox</w:t>
      </w:r>
      <w:proofErr w:type="spellEnd"/>
      <w:r w:rsidRPr="00CB6914">
        <w:t xml:space="preserve"> UK. Besides, the new packaging policies (e.g., Extended Producer Responsibility, EPR) will impose additional costs on the producers on the recycling, which will promote compostable or recyclable solutions (NRI Digital, 2025). With fully compostable packaging at the launch, </w:t>
      </w:r>
      <w:proofErr w:type="spellStart"/>
      <w:r w:rsidRPr="00CB6914">
        <w:t>EcoBox</w:t>
      </w:r>
      <w:proofErr w:type="spellEnd"/>
      <w:r w:rsidRPr="00CB6914">
        <w:t xml:space="preserve"> will not have to worry about future compliance risks since it will portray itself as policy compliant. Moreover, social campaigns on healthy diets to young adults provide partnership opportunities with higher institutions of learning.</w:t>
      </w:r>
    </w:p>
    <w:p w14:paraId="4BA87964" w14:textId="77777777" w:rsidR="00CB6914" w:rsidRPr="00CB6914" w:rsidRDefault="00CB6914" w:rsidP="00CB6914">
      <w:r w:rsidRPr="00CB6914">
        <w:rPr>
          <w:b/>
          <w:bCs/>
        </w:rPr>
        <w:t>Economic</w:t>
      </w:r>
      <w:r w:rsidRPr="00CB6914">
        <w:t> </w:t>
      </w:r>
    </w:p>
    <w:p w14:paraId="1945C301" w14:textId="77777777" w:rsidR="00CB6914" w:rsidRPr="00CB6914" w:rsidRDefault="00CB6914" w:rsidP="00CB6914">
      <w:r w:rsidRPr="00CB6914">
        <w:t xml:space="preserve">The UK market of meal kits is predicted to increase by around 11-12 per cent CAGR, which means that there will be a high demand to find the convenient solution of cooking an actual meal at home (Future Market Insights, 2025; Stellar Market Research, 2020). Nevertheless, the increase in ingredient and logistical expenses squeegees margins in the industry. Students experience limited disposable incomes, implying high rent and living expenses, so affordability is a major adoption concern. The price range of </w:t>
      </w:r>
      <w:proofErr w:type="spellStart"/>
      <w:r w:rsidRPr="00CB6914">
        <w:t>EcoBox</w:t>
      </w:r>
      <w:proofErr w:type="spellEnd"/>
      <w:r w:rsidRPr="00CB6914">
        <w:t>, in the range of £22-28, should be able to establish value in comparison with the expenditures on takeaway and wasted grocery. The penetration pricing strategy coupled with effective sourcing within the country will help establish competitiveness within a growing but highly saturated market.</w:t>
      </w:r>
    </w:p>
    <w:p w14:paraId="2456B064" w14:textId="77777777" w:rsidR="00CB6914" w:rsidRPr="00CB6914" w:rsidRDefault="00CB6914" w:rsidP="00CB6914">
      <w:r w:rsidRPr="00CB6914">
        <w:rPr>
          <w:b/>
          <w:bCs/>
        </w:rPr>
        <w:t>Social</w:t>
      </w:r>
      <w:r w:rsidRPr="00CB6914">
        <w:t> </w:t>
      </w:r>
    </w:p>
    <w:p w14:paraId="2CB9BA8E" w14:textId="77777777" w:rsidR="00CB6914" w:rsidRPr="00CB6914" w:rsidRDefault="00CB6914" w:rsidP="00CB6914">
      <w:r w:rsidRPr="00CB6914">
        <w:t xml:space="preserve">The trends of health awareness and scratch cooking are on the rise in the UK, which supports the demand of the portion-controlled and nutritionally balanced solution of meals (New Food Magazine, 2026). The vegetarian diet is back on the upswing, especially with younger age groups, which will boost the vegan-oriented product offered by </w:t>
      </w:r>
      <w:proofErr w:type="spellStart"/>
      <w:r w:rsidRPr="00CB6914">
        <w:t>EcoBox</w:t>
      </w:r>
      <w:proofErr w:type="spellEnd"/>
      <w:r w:rsidRPr="00CB6914">
        <w:t xml:space="preserve">. Social </w:t>
      </w:r>
      <w:r w:rsidRPr="00CB6914">
        <w:lastRenderedPageBreak/>
        <w:t>media has a major influence on food discovery behaviours among students making marketing through influencers and peer recommendations more effective.</w:t>
      </w:r>
    </w:p>
    <w:p w14:paraId="6C36A556" w14:textId="77777777" w:rsidR="00CB6914" w:rsidRPr="00CB6914" w:rsidRDefault="00CB6914" w:rsidP="00CB6914">
      <w:r w:rsidRPr="00CB6914">
        <w:rPr>
          <w:b/>
          <w:bCs/>
        </w:rPr>
        <w:t>Technological</w:t>
      </w:r>
      <w:r w:rsidRPr="00CB6914">
        <w:t> </w:t>
      </w:r>
    </w:p>
    <w:p w14:paraId="0771C696" w14:textId="77777777" w:rsidR="00CB6914" w:rsidRPr="00CB6914" w:rsidRDefault="00CB6914" w:rsidP="00CB6914">
      <w:r w:rsidRPr="00CB6914">
        <w:t>The increasing number of mobile-optimised platforms and subscription systems can facilitate direct-to-consumer meal services to grow without complications (Future Market Insights, 2025). Inventory and route optimisation software minimises waste and enhances efficiency of delivery. Data analytics can be used to offer personalised menu recommendations, which enhance retention rates and customer lifetime value.</w:t>
      </w:r>
    </w:p>
    <w:p w14:paraId="32DC232A" w14:textId="77777777" w:rsidR="00CB6914" w:rsidRPr="00CB6914" w:rsidRDefault="00CB6914" w:rsidP="00CB6914">
      <w:r w:rsidRPr="00CB6914">
        <w:rPr>
          <w:b/>
          <w:bCs/>
        </w:rPr>
        <w:t>Environmental</w:t>
      </w:r>
      <w:r w:rsidRPr="00CB6914">
        <w:t> </w:t>
      </w:r>
    </w:p>
    <w:p w14:paraId="423DBE5A" w14:textId="77777777" w:rsidR="00CB6914" w:rsidRPr="00CB6914" w:rsidRDefault="00CB6914" w:rsidP="00CB6914">
      <w:r w:rsidRPr="00CB6914">
        <w:t>The UK is increasing the stricter packaging regulations, and EPR and recyclability is discouraging hard to recycle plastics (NRI Digital, 2025; The Food &amp; Drink Federation, 2025). The packaging decisions are also influenced by the government guidelines on compostable products (Gov.UK, 2021). Meal kits also minimize food waste in households with the accurate portioning of food, which is in line with both sustainability goals on the national level and student values that support the environment.</w:t>
      </w:r>
    </w:p>
    <w:p w14:paraId="55BC5018" w14:textId="77777777" w:rsidR="00CB6914" w:rsidRPr="00CB6914" w:rsidRDefault="00CB6914" w:rsidP="00CB6914">
      <w:r w:rsidRPr="00CB6914">
        <w:rPr>
          <w:b/>
          <w:bCs/>
        </w:rPr>
        <w:t>Legal</w:t>
      </w:r>
      <w:r w:rsidRPr="00CB6914">
        <w:t> </w:t>
      </w:r>
    </w:p>
    <w:p w14:paraId="1A173AF3" w14:textId="411C925D" w:rsidR="00F114BD" w:rsidRDefault="00CB6914" w:rsidP="0060360E">
      <w:proofErr w:type="spellStart"/>
      <w:r w:rsidRPr="00CB6914">
        <w:t>EcoBox</w:t>
      </w:r>
      <w:proofErr w:type="spellEnd"/>
      <w:r w:rsidRPr="00CB6914">
        <w:t xml:space="preserve"> will have to adhere to the UK food safety, hygiene and allergen labelling rules and ensure that suppliers are verified strictly and recipes are provided clearly. Reporting obligations are formed on the compliance with packaging and changing rules concerning plastics (The Food &amp; Drink Federation, 2025). Also, there are consumer protection regulations, which demand the statement of terms of subscription, termination, and protection of online student subscriptions and data.</w:t>
      </w:r>
    </w:p>
    <w:p w14:paraId="6DC2B81F" w14:textId="77777777" w:rsidR="00A02590" w:rsidRPr="00A02590" w:rsidRDefault="00A02590" w:rsidP="00A02590">
      <w:pPr>
        <w:pStyle w:val="Heading2"/>
      </w:pPr>
      <w:bookmarkStart w:id="8" w:name="_Toc225517946"/>
      <w:r w:rsidRPr="00A02590">
        <w:t>STP Strategy</w:t>
      </w:r>
      <w:bookmarkEnd w:id="8"/>
    </w:p>
    <w:p w14:paraId="621E81CF" w14:textId="77777777" w:rsidR="00A02590" w:rsidRPr="00A02590" w:rsidRDefault="00A02590" w:rsidP="00A02590">
      <w:proofErr w:type="spellStart"/>
      <w:r w:rsidRPr="00A02590">
        <w:t>EcoBox</w:t>
      </w:r>
      <w:proofErr w:type="spellEnd"/>
      <w:r w:rsidRPr="00A02590">
        <w:t xml:space="preserve"> UK uses both demographic and behavioural variables in segmentation. The main target group is demographically the full-time university students aged 1825 who are in shared accommodation in Birmingham. The behavioural characteristics of the segment include price sensitivity, low level of cooking confidence, high level of use of social media and increasing environmental awareness. Targeting would only target this category of student </w:t>
      </w:r>
      <w:proofErr w:type="gramStart"/>
      <w:r w:rsidRPr="00A02590">
        <w:t>in order to</w:t>
      </w:r>
      <w:proofErr w:type="gramEnd"/>
      <w:r w:rsidRPr="00A02590">
        <w:t xml:space="preserve"> realize clarity of value and cost effectiveness. Positioning is based on a differentiation strategy that is focused: </w:t>
      </w:r>
      <w:proofErr w:type="spellStart"/>
      <w:r w:rsidRPr="00A02590">
        <w:t>EcoBox</w:t>
      </w:r>
      <w:proofErr w:type="spellEnd"/>
      <w:r w:rsidRPr="00A02590">
        <w:t xml:space="preserve"> UK offers cheap, environmentally friendly and student-made meal plans that will minimize food waste and save money. This fits the model of STP provided by Kotler (1994) in that the needs of the customers and competitive edge have been established.</w:t>
      </w:r>
    </w:p>
    <w:p w14:paraId="3BF8DBD3" w14:textId="77777777" w:rsidR="00A02590" w:rsidRDefault="00A02590" w:rsidP="0060360E"/>
    <w:p w14:paraId="3231F3D7" w14:textId="685E8E4B" w:rsidR="00747FD5" w:rsidRPr="00A02590" w:rsidRDefault="00D82F48" w:rsidP="00A02590">
      <w:pPr>
        <w:pStyle w:val="Heading2"/>
        <w:rPr>
          <w:sz w:val="40"/>
          <w:szCs w:val="40"/>
        </w:rPr>
      </w:pPr>
      <w:bookmarkStart w:id="9" w:name="_Toc225517947"/>
      <w:r>
        <w:t>Marketing Mix (4Ps)</w:t>
      </w:r>
      <w:bookmarkEnd w:id="9"/>
    </w:p>
    <w:p w14:paraId="2B5A8ABB" w14:textId="77777777" w:rsidR="00A02590" w:rsidRPr="00A02590" w:rsidRDefault="00A02590" w:rsidP="00A02590">
      <w:r w:rsidRPr="00A02590">
        <w:rPr>
          <w:b/>
          <w:bCs/>
        </w:rPr>
        <w:t xml:space="preserve">Product: </w:t>
      </w:r>
      <w:proofErr w:type="spellStart"/>
      <w:r w:rsidRPr="00A02590">
        <w:t>EcoBox</w:t>
      </w:r>
      <w:proofErr w:type="spellEnd"/>
      <w:r w:rsidRPr="00A02590">
        <w:t xml:space="preserve"> is vegan and pre-portioned meal kits packaged in compostable packs and with locally produced ingredients. It focuses on the product that is affordable, simple and sustainable, which is in line with the concept of value-based marketing.</w:t>
      </w:r>
    </w:p>
    <w:p w14:paraId="4B89013F" w14:textId="77777777" w:rsidR="00A02590" w:rsidRPr="00A02590" w:rsidRDefault="00A02590" w:rsidP="00A02590">
      <w:r w:rsidRPr="00A02590">
        <w:rPr>
          <w:b/>
          <w:bCs/>
        </w:rPr>
        <w:t xml:space="preserve">Price: </w:t>
      </w:r>
      <w:r w:rsidRPr="00A02590">
        <w:t>The penetration pricing strategy is implemented, with weekly subscriptions costing between 22-28 pounds which are intentionally low in comparison with mainstream competitors. This facilitates quick penetration of the market and adoption by the students and creates brand loyalty.</w:t>
      </w:r>
    </w:p>
    <w:p w14:paraId="6201BB81" w14:textId="77777777" w:rsidR="00A02590" w:rsidRPr="00A02590" w:rsidRDefault="00A02590" w:rsidP="00A02590">
      <w:r w:rsidRPr="00A02590">
        <w:rPr>
          <w:b/>
          <w:bCs/>
        </w:rPr>
        <w:t xml:space="preserve">Place: </w:t>
      </w:r>
      <w:r w:rsidRPr="00A02590">
        <w:t>Distribution follows an online ordering model where deliveries are done in university accommodation blocks, and this minimises the logistics expenses and improves the convenience.</w:t>
      </w:r>
    </w:p>
    <w:p w14:paraId="2BABD6C7" w14:textId="77833A19" w:rsidR="00F53214" w:rsidRDefault="00A02590" w:rsidP="00A02590">
      <w:r w:rsidRPr="00A02590">
        <w:rPr>
          <w:b/>
          <w:bCs/>
        </w:rPr>
        <w:t xml:space="preserve">Promotion: </w:t>
      </w:r>
      <w:r w:rsidRPr="00A02590">
        <w:t>We will promote on Instagram/ Tik Tok, use campus ambassadors, and referral discounts (£5 credit each referral) and collaboration with university societies. This incorporates the promotional mix and the word-of-mouth marketing theory.</w:t>
      </w:r>
    </w:p>
    <w:p w14:paraId="575A1C46" w14:textId="77777777" w:rsidR="00C86073" w:rsidRPr="00C86073" w:rsidRDefault="00C86073" w:rsidP="00C86073">
      <w:pPr>
        <w:pStyle w:val="Heading1"/>
      </w:pPr>
      <w:bookmarkStart w:id="10" w:name="_Toc225517948"/>
      <w:r w:rsidRPr="00C86073">
        <w:t>Branding &amp; Digital Strategy</w:t>
      </w:r>
      <w:bookmarkEnd w:id="10"/>
    </w:p>
    <w:p w14:paraId="4D1CF3AD" w14:textId="43A1F7EA" w:rsidR="00F53214" w:rsidRDefault="00C86073" w:rsidP="0060360E">
      <w:r w:rsidRPr="00C86073">
        <w:t xml:space="preserve">The branding of </w:t>
      </w:r>
      <w:proofErr w:type="spellStart"/>
      <w:r w:rsidRPr="00C86073">
        <w:t>EcoBox</w:t>
      </w:r>
      <w:proofErr w:type="spellEnd"/>
      <w:r w:rsidRPr="00C86073">
        <w:t xml:space="preserve"> focuses on sustainability, affordability, and empowering students. Environmental positioning is reinstated by the green visuals and clear carbon footprints with the help of the brand identity. Brand equity theory states that the trust and long-term loyalty is built through consistent sustainability messaging (Tran, 2023). Digital strategy gives precedence to user-created content, student testimonials and cooking demonstration reel to enhance social proof (Paliwal and Singh, 2026). Analytics dashboards are used to track engagement metrics (click-through rates, referral conversions and subscription retention rates). The use of interactive polls and menu voting serves to promote co-creation, which is a relationship marketing theory as it leads to the continual participation of the customer and a continuing rise in the lifetime value.</w:t>
      </w:r>
    </w:p>
    <w:p w14:paraId="41DA4768" w14:textId="77777777" w:rsidR="00EE0707" w:rsidRDefault="00EE0707" w:rsidP="0060360E"/>
    <w:p w14:paraId="3A046C2E" w14:textId="77777777" w:rsidR="00EE0707" w:rsidRDefault="00EE0707" w:rsidP="0060360E"/>
    <w:p w14:paraId="45E34C1F" w14:textId="77777777" w:rsidR="00EE0707" w:rsidRDefault="00EE0707" w:rsidP="0060360E"/>
    <w:p w14:paraId="58718FCB" w14:textId="250139E5" w:rsidR="00EE0707" w:rsidRPr="00EE0707" w:rsidRDefault="00747FD5" w:rsidP="00EE0707">
      <w:pPr>
        <w:pStyle w:val="Heading1"/>
      </w:pPr>
      <w:bookmarkStart w:id="11" w:name="_Toc225517949"/>
      <w:r w:rsidRPr="00747FD5">
        <w:lastRenderedPageBreak/>
        <w:t>Financial Plan</w:t>
      </w:r>
      <w:r w:rsidR="00640B87">
        <w:t xml:space="preserve"> (One Year)</w:t>
      </w:r>
      <w:bookmarkEnd w:id="11"/>
    </w:p>
    <w:p w14:paraId="3704F99D" w14:textId="77777777" w:rsidR="00FD09B7" w:rsidRPr="00FD09B7" w:rsidRDefault="00FD09B7" w:rsidP="00FD09B7">
      <w:pPr>
        <w:pStyle w:val="Heading2"/>
      </w:pPr>
      <w:bookmarkStart w:id="12" w:name="_Toc225517950"/>
      <w:r w:rsidRPr="00FD09B7">
        <w:t>Startup Costs</w:t>
      </w:r>
      <w:bookmarkEnd w:id="12"/>
    </w:p>
    <w:tbl>
      <w:tblPr>
        <w:tblW w:w="5000" w:type="pct"/>
        <w:tblCellMar>
          <w:top w:w="15" w:type="dxa"/>
          <w:left w:w="15" w:type="dxa"/>
          <w:bottom w:w="15" w:type="dxa"/>
          <w:right w:w="15" w:type="dxa"/>
        </w:tblCellMar>
        <w:tblLook w:val="04A0" w:firstRow="1" w:lastRow="0" w:firstColumn="1" w:lastColumn="0" w:noHBand="0" w:noVBand="1"/>
      </w:tblPr>
      <w:tblGrid>
        <w:gridCol w:w="6634"/>
        <w:gridCol w:w="2372"/>
      </w:tblGrid>
      <w:tr w:rsidR="00FD09B7" w:rsidRPr="00FD09B7" w14:paraId="68BBC602" w14:textId="77777777" w:rsidTr="00FD09B7">
        <w:trPr>
          <w:trHeight w:val="515"/>
        </w:trPr>
        <w:tc>
          <w:tcPr>
            <w:tcW w:w="368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8C95C" w14:textId="77777777" w:rsidR="00FD09B7" w:rsidRPr="00FD09B7" w:rsidRDefault="00FD09B7" w:rsidP="00FD09B7">
            <w:r w:rsidRPr="00FD09B7">
              <w:rPr>
                <w:b/>
                <w:bCs/>
              </w:rPr>
              <w:t>Item</w:t>
            </w:r>
          </w:p>
        </w:tc>
        <w:tc>
          <w:tcPr>
            <w:tcW w:w="131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81B9A6" w14:textId="77777777" w:rsidR="00FD09B7" w:rsidRPr="00FD09B7" w:rsidRDefault="00FD09B7" w:rsidP="00FD09B7">
            <w:r w:rsidRPr="00FD09B7">
              <w:rPr>
                <w:b/>
                <w:bCs/>
              </w:rPr>
              <w:t>Amount (£)</w:t>
            </w:r>
          </w:p>
        </w:tc>
      </w:tr>
      <w:tr w:rsidR="00FD09B7" w:rsidRPr="00FD09B7" w14:paraId="7B3C9C37" w14:textId="77777777" w:rsidTr="00FD09B7">
        <w:trPr>
          <w:trHeight w:val="515"/>
        </w:trPr>
        <w:tc>
          <w:tcPr>
            <w:tcW w:w="368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A8171E" w14:textId="77777777" w:rsidR="00FD09B7" w:rsidRPr="00FD09B7" w:rsidRDefault="00FD09B7" w:rsidP="00FD09B7">
            <w:r w:rsidRPr="00FD09B7">
              <w:t>Kitchen Rental Deposit</w:t>
            </w:r>
          </w:p>
        </w:tc>
        <w:tc>
          <w:tcPr>
            <w:tcW w:w="131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8B9769" w14:textId="77777777" w:rsidR="00FD09B7" w:rsidRPr="00FD09B7" w:rsidRDefault="00FD09B7" w:rsidP="00FD09B7">
            <w:r w:rsidRPr="00FD09B7">
              <w:t>1,500</w:t>
            </w:r>
          </w:p>
        </w:tc>
      </w:tr>
      <w:tr w:rsidR="00FD09B7" w:rsidRPr="00FD09B7" w14:paraId="5557F563" w14:textId="77777777" w:rsidTr="00FD09B7">
        <w:trPr>
          <w:trHeight w:val="515"/>
        </w:trPr>
        <w:tc>
          <w:tcPr>
            <w:tcW w:w="368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41DA99" w14:textId="77777777" w:rsidR="00FD09B7" w:rsidRPr="00FD09B7" w:rsidRDefault="00FD09B7" w:rsidP="00FD09B7">
            <w:r w:rsidRPr="00FD09B7">
              <w:t>Equipment &amp; Initial Stock</w:t>
            </w:r>
          </w:p>
        </w:tc>
        <w:tc>
          <w:tcPr>
            <w:tcW w:w="131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6BF9B8" w14:textId="77777777" w:rsidR="00FD09B7" w:rsidRPr="00FD09B7" w:rsidRDefault="00FD09B7" w:rsidP="00FD09B7">
            <w:r w:rsidRPr="00FD09B7">
              <w:t>2,000</w:t>
            </w:r>
          </w:p>
        </w:tc>
      </w:tr>
      <w:tr w:rsidR="00FD09B7" w:rsidRPr="00FD09B7" w14:paraId="20659521" w14:textId="77777777" w:rsidTr="00FD09B7">
        <w:trPr>
          <w:trHeight w:val="515"/>
        </w:trPr>
        <w:tc>
          <w:tcPr>
            <w:tcW w:w="368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6DC663" w14:textId="77777777" w:rsidR="00FD09B7" w:rsidRPr="00FD09B7" w:rsidRDefault="00FD09B7" w:rsidP="00FD09B7">
            <w:r w:rsidRPr="00FD09B7">
              <w:t>Marketing Launch Campaign</w:t>
            </w:r>
          </w:p>
        </w:tc>
        <w:tc>
          <w:tcPr>
            <w:tcW w:w="131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07B43" w14:textId="77777777" w:rsidR="00FD09B7" w:rsidRPr="00FD09B7" w:rsidRDefault="00FD09B7" w:rsidP="00FD09B7">
            <w:r w:rsidRPr="00FD09B7">
              <w:t>1,500</w:t>
            </w:r>
          </w:p>
        </w:tc>
      </w:tr>
      <w:tr w:rsidR="00FD09B7" w:rsidRPr="00FD09B7" w14:paraId="1FCF30D9" w14:textId="77777777" w:rsidTr="00FD09B7">
        <w:trPr>
          <w:trHeight w:val="515"/>
        </w:trPr>
        <w:tc>
          <w:tcPr>
            <w:tcW w:w="368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16DA04" w14:textId="77777777" w:rsidR="00FD09B7" w:rsidRPr="00FD09B7" w:rsidRDefault="00FD09B7" w:rsidP="00FD09B7">
            <w:r w:rsidRPr="00FD09B7">
              <w:t>Licensing &amp; Food Safety Compliance</w:t>
            </w:r>
          </w:p>
        </w:tc>
        <w:tc>
          <w:tcPr>
            <w:tcW w:w="131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B6D326" w14:textId="77777777" w:rsidR="00FD09B7" w:rsidRPr="00FD09B7" w:rsidRDefault="00FD09B7" w:rsidP="00FD09B7">
            <w:r w:rsidRPr="00FD09B7">
              <w:t>1,000</w:t>
            </w:r>
          </w:p>
        </w:tc>
      </w:tr>
      <w:tr w:rsidR="00FD09B7" w:rsidRPr="00FD09B7" w14:paraId="7FA19BF4" w14:textId="77777777" w:rsidTr="00FD09B7">
        <w:trPr>
          <w:trHeight w:val="515"/>
        </w:trPr>
        <w:tc>
          <w:tcPr>
            <w:tcW w:w="368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1B8B7" w14:textId="77777777" w:rsidR="00FD09B7" w:rsidRPr="00FD09B7" w:rsidRDefault="00FD09B7" w:rsidP="00FD09B7">
            <w:r w:rsidRPr="00FD09B7">
              <w:t>Working Capital</w:t>
            </w:r>
          </w:p>
        </w:tc>
        <w:tc>
          <w:tcPr>
            <w:tcW w:w="131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8340C" w14:textId="77777777" w:rsidR="00FD09B7" w:rsidRPr="00FD09B7" w:rsidRDefault="00FD09B7" w:rsidP="00FD09B7">
            <w:r w:rsidRPr="00FD09B7">
              <w:t>3,000</w:t>
            </w:r>
          </w:p>
        </w:tc>
      </w:tr>
      <w:tr w:rsidR="00FD09B7" w:rsidRPr="00FD09B7" w14:paraId="61FEE699" w14:textId="77777777" w:rsidTr="00FD09B7">
        <w:trPr>
          <w:trHeight w:val="515"/>
        </w:trPr>
        <w:tc>
          <w:tcPr>
            <w:tcW w:w="368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E8D98C" w14:textId="77777777" w:rsidR="00FD09B7" w:rsidRPr="00FD09B7" w:rsidRDefault="00FD09B7" w:rsidP="00FD09B7">
            <w:r w:rsidRPr="00FD09B7">
              <w:t>Total Startup Cost</w:t>
            </w:r>
          </w:p>
        </w:tc>
        <w:tc>
          <w:tcPr>
            <w:tcW w:w="131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EEBE15" w14:textId="77777777" w:rsidR="00FD09B7" w:rsidRPr="00FD09B7" w:rsidRDefault="00FD09B7" w:rsidP="00FD09B7">
            <w:r w:rsidRPr="00FD09B7">
              <w:t>9,000</w:t>
            </w:r>
          </w:p>
        </w:tc>
      </w:tr>
    </w:tbl>
    <w:p w14:paraId="0AE1538D" w14:textId="77777777" w:rsidR="00FD09B7" w:rsidRPr="00FD09B7" w:rsidRDefault="00FD09B7" w:rsidP="00FD09B7"/>
    <w:p w14:paraId="014F109C" w14:textId="77777777" w:rsidR="00FD09B7" w:rsidRPr="00FD09B7" w:rsidRDefault="00FD09B7" w:rsidP="00FD09B7">
      <w:pPr>
        <w:pStyle w:val="Heading2"/>
      </w:pPr>
      <w:bookmarkStart w:id="13" w:name="_Toc225517951"/>
      <w:r w:rsidRPr="00FD09B7">
        <w:t>Funding Sources</w:t>
      </w:r>
      <w:bookmarkEnd w:id="13"/>
    </w:p>
    <w:tbl>
      <w:tblPr>
        <w:tblW w:w="0" w:type="auto"/>
        <w:tblCellMar>
          <w:top w:w="15" w:type="dxa"/>
          <w:left w:w="15" w:type="dxa"/>
          <w:bottom w:w="15" w:type="dxa"/>
          <w:right w:w="15" w:type="dxa"/>
        </w:tblCellMar>
        <w:tblLook w:val="04A0" w:firstRow="1" w:lastRow="0" w:firstColumn="1" w:lastColumn="0" w:noHBand="0" w:noVBand="1"/>
      </w:tblPr>
      <w:tblGrid>
        <w:gridCol w:w="2067"/>
        <w:gridCol w:w="1312"/>
        <w:gridCol w:w="5627"/>
      </w:tblGrid>
      <w:tr w:rsidR="00FD09B7" w:rsidRPr="00FD09B7" w14:paraId="4BF754FF" w14:textId="77777777">
        <w:trPr>
          <w:trHeight w:val="8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3CCF9E" w14:textId="77777777" w:rsidR="00FD09B7" w:rsidRPr="00FD09B7" w:rsidRDefault="00FD09B7" w:rsidP="00FD09B7">
            <w:r w:rsidRPr="00FD09B7">
              <w:rPr>
                <w:b/>
                <w:bCs/>
              </w:rPr>
              <w:t>Source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F5BAEA" w14:textId="77777777" w:rsidR="00FD09B7" w:rsidRPr="00FD09B7" w:rsidRDefault="00FD09B7" w:rsidP="00FD09B7">
            <w:r w:rsidRPr="00FD09B7">
              <w:rPr>
                <w:b/>
                <w:bCs/>
              </w:rPr>
              <w:t>Amount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07223" w14:textId="77777777" w:rsidR="00FD09B7" w:rsidRPr="00FD09B7" w:rsidRDefault="00FD09B7" w:rsidP="00FD09B7">
            <w:r w:rsidRPr="00FD09B7">
              <w:rPr>
                <w:b/>
                <w:bCs/>
              </w:rPr>
              <w:t>Rationale</w:t>
            </w:r>
          </w:p>
        </w:tc>
      </w:tr>
      <w:tr w:rsidR="00FD09B7" w:rsidRPr="00FD09B7" w14:paraId="241E82CA" w14:textId="77777777">
        <w:trPr>
          <w:trHeight w:val="8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84A1E3" w14:textId="77777777" w:rsidR="00FD09B7" w:rsidRPr="00FD09B7" w:rsidRDefault="00FD09B7" w:rsidP="00FD09B7">
            <w:r w:rsidRPr="00FD09B7">
              <w:t>Personal Investment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437DD8" w14:textId="77777777" w:rsidR="00FD09B7" w:rsidRPr="00FD09B7" w:rsidRDefault="00FD09B7" w:rsidP="00FD09B7">
            <w:r w:rsidRPr="00FD09B7">
              <w:t>4,000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3FB564" w14:textId="77777777" w:rsidR="00FD09B7" w:rsidRPr="00FD09B7" w:rsidRDefault="00FD09B7" w:rsidP="00FD09B7">
            <w:r w:rsidRPr="00FD09B7">
              <w:t>Demonstrates founder commitment and reduces borrowing risk</w:t>
            </w:r>
          </w:p>
        </w:tc>
      </w:tr>
      <w:tr w:rsidR="00FD09B7" w:rsidRPr="00FD09B7" w14:paraId="641B316F" w14:textId="77777777">
        <w:trPr>
          <w:trHeight w:val="48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8C4178" w14:textId="77777777" w:rsidR="00FD09B7" w:rsidRPr="00FD09B7" w:rsidRDefault="00FD09B7" w:rsidP="00FD09B7">
            <w:r w:rsidRPr="00FD09B7">
              <w:t>Start Up Loan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87A60" w14:textId="77777777" w:rsidR="00FD09B7" w:rsidRPr="00FD09B7" w:rsidRDefault="00FD09B7" w:rsidP="00FD09B7">
            <w:r w:rsidRPr="00FD09B7">
              <w:t>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3B904A" w14:textId="77777777" w:rsidR="00FD09B7" w:rsidRPr="00FD09B7" w:rsidRDefault="00FD09B7" w:rsidP="00FD09B7">
            <w:r w:rsidRPr="00FD09B7">
              <w:t>Provides structured financing while retaining ownership control</w:t>
            </w:r>
          </w:p>
        </w:tc>
      </w:tr>
      <w:tr w:rsidR="00FD09B7" w:rsidRPr="00FD09B7" w14:paraId="55130C76" w14:textId="77777777">
        <w:trPr>
          <w:trHeight w:val="5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446544" w14:textId="77777777" w:rsidR="00FD09B7" w:rsidRPr="00FD09B7" w:rsidRDefault="00FD09B7" w:rsidP="00FD09B7">
            <w:r w:rsidRPr="00FD09B7">
              <w:t>Total Funding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ED916F" w14:textId="77777777" w:rsidR="00FD09B7" w:rsidRPr="00FD09B7" w:rsidRDefault="00FD09B7" w:rsidP="00FD09B7">
            <w:r w:rsidRPr="00FD09B7">
              <w:t>9,000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F11DD9" w14:textId="77777777" w:rsidR="00FD09B7" w:rsidRPr="00FD09B7" w:rsidRDefault="00FD09B7" w:rsidP="00FD09B7">
            <w:r w:rsidRPr="00FD09B7">
              <w:t>Fully covers startup requirement</w:t>
            </w:r>
          </w:p>
        </w:tc>
      </w:tr>
    </w:tbl>
    <w:p w14:paraId="56D1E3CE" w14:textId="77777777" w:rsidR="00FD09B7" w:rsidRDefault="00FD09B7" w:rsidP="00FD09B7"/>
    <w:p w14:paraId="4C4AC155" w14:textId="77777777" w:rsidR="00EE0707" w:rsidRPr="00FD09B7" w:rsidRDefault="00EE0707" w:rsidP="00FD09B7"/>
    <w:p w14:paraId="4D1D46FA" w14:textId="77777777" w:rsidR="00FD09B7" w:rsidRPr="00FD09B7" w:rsidRDefault="00FD09B7" w:rsidP="00FD09B7">
      <w:pPr>
        <w:pStyle w:val="Heading2"/>
      </w:pPr>
      <w:bookmarkStart w:id="14" w:name="_Toc225517952"/>
      <w:r w:rsidRPr="00FD09B7">
        <w:lastRenderedPageBreak/>
        <w:t>Revenue Forecast</w:t>
      </w:r>
      <w:bookmarkEnd w:id="14"/>
    </w:p>
    <w:tbl>
      <w:tblPr>
        <w:tblW w:w="5000" w:type="pct"/>
        <w:tblCellMar>
          <w:top w:w="15" w:type="dxa"/>
          <w:left w:w="15" w:type="dxa"/>
          <w:bottom w:w="15" w:type="dxa"/>
          <w:right w:w="15" w:type="dxa"/>
        </w:tblCellMar>
        <w:tblLook w:val="04A0" w:firstRow="1" w:lastRow="0" w:firstColumn="1" w:lastColumn="0" w:noHBand="0" w:noVBand="1"/>
      </w:tblPr>
      <w:tblGrid>
        <w:gridCol w:w="6203"/>
        <w:gridCol w:w="2803"/>
      </w:tblGrid>
      <w:tr w:rsidR="00FD09B7" w:rsidRPr="00FD09B7" w14:paraId="0E4AC10B" w14:textId="77777777" w:rsidTr="00FD09B7">
        <w:trPr>
          <w:trHeight w:val="515"/>
        </w:trPr>
        <w:tc>
          <w:tcPr>
            <w:tcW w:w="34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38C94C" w14:textId="77777777" w:rsidR="00FD09B7" w:rsidRPr="00FD09B7" w:rsidRDefault="00FD09B7" w:rsidP="00FD09B7">
            <w:r w:rsidRPr="00FD09B7">
              <w:rPr>
                <w:b/>
                <w:bCs/>
              </w:rPr>
              <w:t>Metric</w:t>
            </w:r>
          </w:p>
        </w:tc>
        <w:tc>
          <w:tcPr>
            <w:tcW w:w="15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8F58B3" w14:textId="77777777" w:rsidR="00FD09B7" w:rsidRPr="00FD09B7" w:rsidRDefault="00FD09B7" w:rsidP="00FD09B7">
            <w:r w:rsidRPr="00FD09B7">
              <w:rPr>
                <w:b/>
                <w:bCs/>
              </w:rPr>
              <w:t>Value</w:t>
            </w:r>
          </w:p>
        </w:tc>
      </w:tr>
      <w:tr w:rsidR="00FD09B7" w:rsidRPr="00FD09B7" w14:paraId="117FB02E" w14:textId="77777777" w:rsidTr="00FD09B7">
        <w:trPr>
          <w:trHeight w:val="515"/>
        </w:trPr>
        <w:tc>
          <w:tcPr>
            <w:tcW w:w="34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DC79B1" w14:textId="77777777" w:rsidR="00FD09B7" w:rsidRPr="00FD09B7" w:rsidRDefault="00FD09B7" w:rsidP="00FD09B7">
            <w:r w:rsidRPr="00FD09B7">
              <w:t>Weekly Subscriptions</w:t>
            </w:r>
          </w:p>
        </w:tc>
        <w:tc>
          <w:tcPr>
            <w:tcW w:w="15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356C11" w14:textId="77777777" w:rsidR="00FD09B7" w:rsidRPr="00FD09B7" w:rsidRDefault="00FD09B7" w:rsidP="00FD09B7">
            <w:r w:rsidRPr="00FD09B7">
              <w:t>120 students</w:t>
            </w:r>
          </w:p>
        </w:tc>
      </w:tr>
      <w:tr w:rsidR="00FD09B7" w:rsidRPr="00FD09B7" w14:paraId="0CE1BC01" w14:textId="77777777" w:rsidTr="00FD09B7">
        <w:trPr>
          <w:trHeight w:val="515"/>
        </w:trPr>
        <w:tc>
          <w:tcPr>
            <w:tcW w:w="34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68CAE" w14:textId="77777777" w:rsidR="00FD09B7" w:rsidRPr="00FD09B7" w:rsidRDefault="00FD09B7" w:rsidP="00FD09B7">
            <w:r w:rsidRPr="00FD09B7">
              <w:t>Average Price per Subscription</w:t>
            </w:r>
          </w:p>
        </w:tc>
        <w:tc>
          <w:tcPr>
            <w:tcW w:w="15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9FE35A" w14:textId="77777777" w:rsidR="00FD09B7" w:rsidRPr="00FD09B7" w:rsidRDefault="00FD09B7" w:rsidP="00FD09B7">
            <w:r w:rsidRPr="00FD09B7">
              <w:t>£24</w:t>
            </w:r>
          </w:p>
        </w:tc>
      </w:tr>
      <w:tr w:rsidR="00FD09B7" w:rsidRPr="00FD09B7" w14:paraId="4F52F7D4" w14:textId="77777777" w:rsidTr="00FD09B7">
        <w:trPr>
          <w:trHeight w:val="515"/>
        </w:trPr>
        <w:tc>
          <w:tcPr>
            <w:tcW w:w="34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F630B4" w14:textId="77777777" w:rsidR="00FD09B7" w:rsidRPr="00FD09B7" w:rsidRDefault="00FD09B7" w:rsidP="00FD09B7">
            <w:r w:rsidRPr="00FD09B7">
              <w:t>Weekly Revenue</w:t>
            </w:r>
          </w:p>
        </w:tc>
        <w:tc>
          <w:tcPr>
            <w:tcW w:w="15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B74806" w14:textId="77777777" w:rsidR="00FD09B7" w:rsidRPr="00FD09B7" w:rsidRDefault="00FD09B7" w:rsidP="00FD09B7">
            <w:r w:rsidRPr="00FD09B7">
              <w:t>£2,880</w:t>
            </w:r>
          </w:p>
        </w:tc>
      </w:tr>
      <w:tr w:rsidR="00FD09B7" w:rsidRPr="00FD09B7" w14:paraId="5814C67B" w14:textId="77777777" w:rsidTr="00FD09B7">
        <w:trPr>
          <w:trHeight w:val="515"/>
        </w:trPr>
        <w:tc>
          <w:tcPr>
            <w:tcW w:w="34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FA5E33" w14:textId="77777777" w:rsidR="00FD09B7" w:rsidRPr="00FD09B7" w:rsidRDefault="00FD09B7" w:rsidP="00FD09B7">
            <w:r w:rsidRPr="00FD09B7">
              <w:t>Monthly Revenue</w:t>
            </w:r>
          </w:p>
        </w:tc>
        <w:tc>
          <w:tcPr>
            <w:tcW w:w="15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FCB0BA" w14:textId="77777777" w:rsidR="00FD09B7" w:rsidRPr="00FD09B7" w:rsidRDefault="00FD09B7" w:rsidP="00FD09B7">
            <w:r w:rsidRPr="00FD09B7">
              <w:t>£11,520</w:t>
            </w:r>
          </w:p>
        </w:tc>
      </w:tr>
      <w:tr w:rsidR="00FD09B7" w:rsidRPr="00FD09B7" w14:paraId="2E698B37" w14:textId="77777777" w:rsidTr="00FD09B7">
        <w:trPr>
          <w:trHeight w:val="515"/>
        </w:trPr>
        <w:tc>
          <w:tcPr>
            <w:tcW w:w="34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0F40B7" w14:textId="77777777" w:rsidR="00FD09B7" w:rsidRPr="00FD09B7" w:rsidRDefault="00FD09B7" w:rsidP="00FD09B7">
            <w:r w:rsidRPr="00FD09B7">
              <w:t>Fixed Monthly Costs</w:t>
            </w:r>
          </w:p>
        </w:tc>
        <w:tc>
          <w:tcPr>
            <w:tcW w:w="15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3272C3" w14:textId="77777777" w:rsidR="00FD09B7" w:rsidRPr="00FD09B7" w:rsidRDefault="00FD09B7" w:rsidP="00FD09B7">
            <w:r w:rsidRPr="00FD09B7">
              <w:t>£4,000</w:t>
            </w:r>
          </w:p>
        </w:tc>
      </w:tr>
      <w:tr w:rsidR="00FD09B7" w:rsidRPr="00FD09B7" w14:paraId="12E36257" w14:textId="77777777" w:rsidTr="00FD09B7">
        <w:trPr>
          <w:trHeight w:val="515"/>
        </w:trPr>
        <w:tc>
          <w:tcPr>
            <w:tcW w:w="34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0E97CC" w14:textId="77777777" w:rsidR="00FD09B7" w:rsidRPr="00FD09B7" w:rsidRDefault="00FD09B7" w:rsidP="00FD09B7">
            <w:r w:rsidRPr="00FD09B7">
              <w:t>Variable Cost per Box</w:t>
            </w:r>
          </w:p>
        </w:tc>
        <w:tc>
          <w:tcPr>
            <w:tcW w:w="15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E22648" w14:textId="77777777" w:rsidR="00FD09B7" w:rsidRPr="00FD09B7" w:rsidRDefault="00FD09B7" w:rsidP="00FD09B7">
            <w:r w:rsidRPr="00FD09B7">
              <w:t>£14</w:t>
            </w:r>
          </w:p>
        </w:tc>
      </w:tr>
      <w:tr w:rsidR="00FD09B7" w:rsidRPr="00FD09B7" w14:paraId="1D8D3334" w14:textId="77777777" w:rsidTr="00FD09B7">
        <w:trPr>
          <w:trHeight w:val="515"/>
        </w:trPr>
        <w:tc>
          <w:tcPr>
            <w:tcW w:w="34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405057" w14:textId="77777777" w:rsidR="00FD09B7" w:rsidRPr="00FD09B7" w:rsidRDefault="00FD09B7" w:rsidP="00FD09B7">
            <w:r w:rsidRPr="00FD09B7">
              <w:t>Contribution Margin per Box</w:t>
            </w:r>
          </w:p>
        </w:tc>
        <w:tc>
          <w:tcPr>
            <w:tcW w:w="15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56DDF1" w14:textId="77777777" w:rsidR="00FD09B7" w:rsidRPr="00FD09B7" w:rsidRDefault="00FD09B7" w:rsidP="00FD09B7">
            <w:r w:rsidRPr="00FD09B7">
              <w:t>£10</w:t>
            </w:r>
          </w:p>
        </w:tc>
      </w:tr>
    </w:tbl>
    <w:p w14:paraId="4CF224C3" w14:textId="77777777" w:rsidR="00FD09B7" w:rsidRPr="00FD09B7" w:rsidRDefault="00FD09B7" w:rsidP="00FD09B7"/>
    <w:p w14:paraId="007922A3" w14:textId="77777777" w:rsidR="00FD09B7" w:rsidRPr="00FD09B7" w:rsidRDefault="00FD09B7" w:rsidP="00FD09B7">
      <w:pPr>
        <w:pStyle w:val="Heading2"/>
      </w:pPr>
      <w:bookmarkStart w:id="15" w:name="_Toc225517953"/>
      <w:r w:rsidRPr="00FD09B7">
        <w:t>Breakeven Analysis</w:t>
      </w:r>
      <w:bookmarkEnd w:id="15"/>
    </w:p>
    <w:tbl>
      <w:tblPr>
        <w:tblW w:w="5000" w:type="pct"/>
        <w:tblCellMar>
          <w:top w:w="15" w:type="dxa"/>
          <w:left w:w="15" w:type="dxa"/>
          <w:bottom w:w="15" w:type="dxa"/>
          <w:right w:w="15" w:type="dxa"/>
        </w:tblCellMar>
        <w:tblLook w:val="04A0" w:firstRow="1" w:lastRow="0" w:firstColumn="1" w:lastColumn="0" w:noHBand="0" w:noVBand="1"/>
      </w:tblPr>
      <w:tblGrid>
        <w:gridCol w:w="5209"/>
        <w:gridCol w:w="3797"/>
      </w:tblGrid>
      <w:tr w:rsidR="00FD09B7" w:rsidRPr="00FD09B7" w14:paraId="56140D83" w14:textId="77777777" w:rsidTr="00FD09B7">
        <w:trPr>
          <w:trHeight w:val="515"/>
        </w:trPr>
        <w:tc>
          <w:tcPr>
            <w:tcW w:w="289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3279DE" w14:textId="77777777" w:rsidR="00FD09B7" w:rsidRPr="00FD09B7" w:rsidRDefault="00FD09B7" w:rsidP="00FD09B7">
            <w:r w:rsidRPr="00FD09B7">
              <w:rPr>
                <w:b/>
                <w:bCs/>
              </w:rPr>
              <w:t>Metric</w:t>
            </w:r>
          </w:p>
        </w:tc>
        <w:tc>
          <w:tcPr>
            <w:tcW w:w="21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7A0B66" w14:textId="77777777" w:rsidR="00FD09B7" w:rsidRPr="00FD09B7" w:rsidRDefault="00FD09B7" w:rsidP="00FD09B7">
            <w:r w:rsidRPr="00FD09B7">
              <w:rPr>
                <w:b/>
                <w:bCs/>
              </w:rPr>
              <w:t>Calculation</w:t>
            </w:r>
          </w:p>
        </w:tc>
      </w:tr>
      <w:tr w:rsidR="00FD09B7" w:rsidRPr="00FD09B7" w14:paraId="69B695EB" w14:textId="77777777" w:rsidTr="00FD09B7">
        <w:trPr>
          <w:trHeight w:val="515"/>
        </w:trPr>
        <w:tc>
          <w:tcPr>
            <w:tcW w:w="289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57430A" w14:textId="77777777" w:rsidR="00FD09B7" w:rsidRPr="00FD09B7" w:rsidRDefault="00FD09B7" w:rsidP="00FD09B7">
            <w:r w:rsidRPr="00FD09B7">
              <w:t>Break-even Volume</w:t>
            </w:r>
          </w:p>
        </w:tc>
        <w:tc>
          <w:tcPr>
            <w:tcW w:w="21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B3B86A" w14:textId="77777777" w:rsidR="00FD09B7" w:rsidRPr="00FD09B7" w:rsidRDefault="00FD09B7" w:rsidP="00FD09B7">
            <w:r w:rsidRPr="00FD09B7">
              <w:t>400 boxes per month</w:t>
            </w:r>
          </w:p>
        </w:tc>
      </w:tr>
      <w:tr w:rsidR="00FD09B7" w:rsidRPr="00FD09B7" w14:paraId="41413D99" w14:textId="77777777" w:rsidTr="00FD09B7">
        <w:trPr>
          <w:trHeight w:val="515"/>
        </w:trPr>
        <w:tc>
          <w:tcPr>
            <w:tcW w:w="289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A2494A" w14:textId="77777777" w:rsidR="00FD09B7" w:rsidRPr="00FD09B7" w:rsidRDefault="00FD09B7" w:rsidP="00FD09B7">
            <w:r w:rsidRPr="00FD09B7">
              <w:t>Equivalent Subscribers</w:t>
            </w:r>
          </w:p>
        </w:tc>
        <w:tc>
          <w:tcPr>
            <w:tcW w:w="21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E26B76" w14:textId="77777777" w:rsidR="00FD09B7" w:rsidRPr="00FD09B7" w:rsidRDefault="00FD09B7" w:rsidP="00FD09B7">
            <w:r w:rsidRPr="00FD09B7">
              <w:t>100 students</w:t>
            </w:r>
          </w:p>
        </w:tc>
      </w:tr>
      <w:tr w:rsidR="00FD09B7" w:rsidRPr="00FD09B7" w14:paraId="6E209841" w14:textId="77777777" w:rsidTr="00FD09B7">
        <w:trPr>
          <w:trHeight w:val="515"/>
        </w:trPr>
        <w:tc>
          <w:tcPr>
            <w:tcW w:w="289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4E51A" w14:textId="77777777" w:rsidR="00FD09B7" w:rsidRPr="00FD09B7" w:rsidRDefault="00FD09B7" w:rsidP="00FD09B7">
            <w:r w:rsidRPr="00FD09B7">
              <w:t>Estimated Time to Profitability</w:t>
            </w:r>
          </w:p>
        </w:tc>
        <w:tc>
          <w:tcPr>
            <w:tcW w:w="21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362470" w14:textId="77777777" w:rsidR="00FD09B7" w:rsidRPr="00FD09B7" w:rsidRDefault="00FD09B7" w:rsidP="00FD09B7">
            <w:r w:rsidRPr="00FD09B7">
              <w:t>Within 4 months</w:t>
            </w:r>
          </w:p>
        </w:tc>
      </w:tr>
    </w:tbl>
    <w:p w14:paraId="6B5932A3" w14:textId="04DF645B" w:rsidR="00747FD5" w:rsidRDefault="00747FD5" w:rsidP="0060360E"/>
    <w:p w14:paraId="24DC28F7" w14:textId="7E4AE8BC" w:rsidR="00FD09B7" w:rsidRPr="00FD09B7" w:rsidRDefault="00FD09B7" w:rsidP="00FD09B7">
      <w:r w:rsidRPr="00FD09B7">
        <w:rPr>
          <w:noProof/>
        </w:rPr>
        <w:lastRenderedPageBreak/>
        <w:drawing>
          <wp:inline distT="0" distB="0" distL="0" distR="0" wp14:anchorId="447A5A04" wp14:editId="34B0D0E6">
            <wp:extent cx="5731510" cy="3580130"/>
            <wp:effectExtent l="0" t="0" r="2540" b="1270"/>
            <wp:docPr id="18049356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80130"/>
                    </a:xfrm>
                    <a:prstGeom prst="rect">
                      <a:avLst/>
                    </a:prstGeom>
                    <a:noFill/>
                    <a:ln>
                      <a:noFill/>
                    </a:ln>
                  </pic:spPr>
                </pic:pic>
              </a:graphicData>
            </a:graphic>
          </wp:inline>
        </w:drawing>
      </w:r>
    </w:p>
    <w:p w14:paraId="2D1C5995" w14:textId="77777777" w:rsidR="00FD09B7" w:rsidRPr="00FD09B7" w:rsidRDefault="00FD09B7" w:rsidP="00FD09B7">
      <w:pPr>
        <w:jc w:val="center"/>
      </w:pPr>
      <w:r w:rsidRPr="00FD09B7">
        <w:rPr>
          <w:b/>
          <w:bCs/>
        </w:rPr>
        <w:t xml:space="preserve">Figure 2: </w:t>
      </w:r>
      <w:proofErr w:type="spellStart"/>
      <w:r w:rsidRPr="00FD09B7">
        <w:rPr>
          <w:b/>
          <w:bCs/>
        </w:rPr>
        <w:t>EcoBox</w:t>
      </w:r>
      <w:proofErr w:type="spellEnd"/>
      <w:r w:rsidRPr="00FD09B7">
        <w:rPr>
          <w:b/>
          <w:bCs/>
        </w:rPr>
        <w:t xml:space="preserve"> UK Five-Year Revenue and Profit Forecast with Break-Even Point (Years 1–5)</w:t>
      </w:r>
    </w:p>
    <w:p w14:paraId="1D2484CE" w14:textId="63E83183" w:rsidR="00FD09B7" w:rsidRDefault="00FD09B7" w:rsidP="00F128C2">
      <w:pPr>
        <w:jc w:val="center"/>
      </w:pPr>
      <w:r w:rsidRPr="00FD09B7">
        <w:rPr>
          <w:b/>
          <w:bCs/>
        </w:rPr>
        <w:t>(Created by Author)</w:t>
      </w:r>
    </w:p>
    <w:p w14:paraId="6E557BD2" w14:textId="08219CAF" w:rsidR="00255882" w:rsidRDefault="00744E00" w:rsidP="00744E00">
      <w:pPr>
        <w:pStyle w:val="Heading1"/>
      </w:pPr>
      <w:bookmarkStart w:id="16" w:name="_Toc225517954"/>
      <w:r w:rsidRPr="00744E00">
        <w:t>Operations and Management Plan</w:t>
      </w:r>
      <w:bookmarkEnd w:id="16"/>
    </w:p>
    <w:tbl>
      <w:tblPr>
        <w:tblStyle w:val="GridTable1Light"/>
        <w:tblW w:w="0" w:type="auto"/>
        <w:tblLook w:val="04A0" w:firstRow="1" w:lastRow="0" w:firstColumn="1" w:lastColumn="0" w:noHBand="0" w:noVBand="1"/>
      </w:tblPr>
      <w:tblGrid>
        <w:gridCol w:w="1995"/>
        <w:gridCol w:w="7021"/>
      </w:tblGrid>
      <w:tr w:rsidR="00744E00" w:rsidRPr="00744E00" w14:paraId="40688878" w14:textId="77777777" w:rsidTr="00744E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51147C" w14:textId="77777777" w:rsidR="00744E00" w:rsidRPr="00744E00" w:rsidRDefault="00744E00" w:rsidP="00744E00">
            <w:pPr>
              <w:spacing w:after="160"/>
            </w:pPr>
            <w:r w:rsidRPr="00744E00">
              <w:t>Area</w:t>
            </w:r>
          </w:p>
        </w:tc>
        <w:tc>
          <w:tcPr>
            <w:tcW w:w="0" w:type="auto"/>
            <w:hideMark/>
          </w:tcPr>
          <w:p w14:paraId="448BC099" w14:textId="77777777" w:rsidR="00744E00" w:rsidRPr="00744E00" w:rsidRDefault="00744E00" w:rsidP="00744E00">
            <w:pPr>
              <w:spacing w:after="160"/>
              <w:cnfStyle w:val="100000000000" w:firstRow="1" w:lastRow="0" w:firstColumn="0" w:lastColumn="0" w:oddVBand="0" w:evenVBand="0" w:oddHBand="0" w:evenHBand="0" w:firstRowFirstColumn="0" w:firstRowLastColumn="0" w:lastRowFirstColumn="0" w:lastRowLastColumn="0"/>
            </w:pPr>
            <w:r w:rsidRPr="00744E00">
              <w:t>Key Plan</w:t>
            </w:r>
          </w:p>
        </w:tc>
      </w:tr>
      <w:tr w:rsidR="00744E00" w:rsidRPr="00744E00" w14:paraId="1E34A38D" w14:textId="77777777" w:rsidTr="00744E00">
        <w:tc>
          <w:tcPr>
            <w:cnfStyle w:val="001000000000" w:firstRow="0" w:lastRow="0" w:firstColumn="1" w:lastColumn="0" w:oddVBand="0" w:evenVBand="0" w:oddHBand="0" w:evenHBand="0" w:firstRowFirstColumn="0" w:firstRowLastColumn="0" w:lastRowFirstColumn="0" w:lastRowLastColumn="0"/>
            <w:tcW w:w="0" w:type="auto"/>
            <w:hideMark/>
          </w:tcPr>
          <w:p w14:paraId="05484A19" w14:textId="77777777" w:rsidR="00744E00" w:rsidRPr="00744E00" w:rsidRDefault="00744E00" w:rsidP="00744E00">
            <w:pPr>
              <w:spacing w:after="160"/>
            </w:pPr>
            <w:r w:rsidRPr="00744E00">
              <w:t>Production of Goods &amp; Services</w:t>
            </w:r>
          </w:p>
        </w:tc>
        <w:tc>
          <w:tcPr>
            <w:tcW w:w="0" w:type="auto"/>
            <w:hideMark/>
          </w:tcPr>
          <w:p w14:paraId="414F6724" w14:textId="0A131324" w:rsidR="00744E00" w:rsidRPr="00744E00" w:rsidRDefault="000F2E54" w:rsidP="00744E00">
            <w:pPr>
              <w:spacing w:after="160"/>
              <w:cnfStyle w:val="000000000000" w:firstRow="0" w:lastRow="0" w:firstColumn="0" w:lastColumn="0" w:oddVBand="0" w:evenVBand="0" w:oddHBand="0" w:evenHBand="0" w:firstRowFirstColumn="0" w:firstRowLastColumn="0" w:lastRowFirstColumn="0" w:lastRowLastColumn="0"/>
            </w:pPr>
            <w:r w:rsidRPr="000F2E54">
              <w:t xml:space="preserve">Plant-based meal kits cooked weekly in rented commercial kitchen; available </w:t>
            </w:r>
            <w:proofErr w:type="gramStart"/>
            <w:r w:rsidRPr="000F2E54">
              <w:t>locally-sourced</w:t>
            </w:r>
            <w:proofErr w:type="gramEnd"/>
            <w:r w:rsidRPr="000F2E54">
              <w:t xml:space="preserve"> products; delivered to clusters of student accommodation on Sundays in the evening.</w:t>
            </w:r>
          </w:p>
        </w:tc>
      </w:tr>
      <w:tr w:rsidR="00744E00" w:rsidRPr="00744E00" w14:paraId="0A4E83F5" w14:textId="77777777" w:rsidTr="00744E00">
        <w:tc>
          <w:tcPr>
            <w:cnfStyle w:val="001000000000" w:firstRow="0" w:lastRow="0" w:firstColumn="1" w:lastColumn="0" w:oddVBand="0" w:evenVBand="0" w:oddHBand="0" w:evenHBand="0" w:firstRowFirstColumn="0" w:firstRowLastColumn="0" w:lastRowFirstColumn="0" w:lastRowLastColumn="0"/>
            <w:tcW w:w="0" w:type="auto"/>
            <w:hideMark/>
          </w:tcPr>
          <w:p w14:paraId="64731909" w14:textId="77777777" w:rsidR="00744E00" w:rsidRPr="00744E00" w:rsidRDefault="00744E00" w:rsidP="00744E00">
            <w:pPr>
              <w:spacing w:after="160"/>
            </w:pPr>
            <w:r w:rsidRPr="00744E00">
              <w:t>Technology Plan</w:t>
            </w:r>
          </w:p>
        </w:tc>
        <w:tc>
          <w:tcPr>
            <w:tcW w:w="0" w:type="auto"/>
            <w:hideMark/>
          </w:tcPr>
          <w:p w14:paraId="2E944CAE" w14:textId="688EF25D" w:rsidR="00744E00" w:rsidRPr="00744E00" w:rsidRDefault="000F2E54" w:rsidP="00744E00">
            <w:pPr>
              <w:spacing w:after="160"/>
              <w:cnfStyle w:val="000000000000" w:firstRow="0" w:lastRow="0" w:firstColumn="0" w:lastColumn="0" w:oddVBand="0" w:evenVBand="0" w:oddHBand="0" w:evenHBand="0" w:firstRowFirstColumn="0" w:firstRowLastColumn="0" w:lastRowFirstColumn="0" w:lastRowLastColumn="0"/>
            </w:pPr>
            <w:r w:rsidRPr="000F2E54">
              <w:t>Mobile-optimised online ticketing and payment platform; inventory management platform to track orders; route optimisation platform to ensure efficiency in deliveries; data analytics regarding customer preferences.</w:t>
            </w:r>
          </w:p>
        </w:tc>
      </w:tr>
      <w:tr w:rsidR="00744E00" w:rsidRPr="00744E00" w14:paraId="1639C312" w14:textId="77777777" w:rsidTr="00744E00">
        <w:tc>
          <w:tcPr>
            <w:cnfStyle w:val="001000000000" w:firstRow="0" w:lastRow="0" w:firstColumn="1" w:lastColumn="0" w:oddVBand="0" w:evenVBand="0" w:oddHBand="0" w:evenHBand="0" w:firstRowFirstColumn="0" w:firstRowLastColumn="0" w:lastRowFirstColumn="0" w:lastRowLastColumn="0"/>
            <w:tcW w:w="0" w:type="auto"/>
            <w:hideMark/>
          </w:tcPr>
          <w:p w14:paraId="01291231" w14:textId="77777777" w:rsidR="00744E00" w:rsidRPr="00744E00" w:rsidRDefault="00744E00" w:rsidP="00744E00">
            <w:pPr>
              <w:spacing w:after="160"/>
            </w:pPr>
            <w:r w:rsidRPr="00744E00">
              <w:t>Human Resource Plan</w:t>
            </w:r>
          </w:p>
        </w:tc>
        <w:tc>
          <w:tcPr>
            <w:tcW w:w="0" w:type="auto"/>
            <w:hideMark/>
          </w:tcPr>
          <w:p w14:paraId="1FABA085" w14:textId="59150D5F" w:rsidR="00744E00" w:rsidRPr="00744E00" w:rsidRDefault="000F2E54" w:rsidP="00744E00">
            <w:pPr>
              <w:spacing w:after="160"/>
              <w:cnfStyle w:val="000000000000" w:firstRow="0" w:lastRow="0" w:firstColumn="0" w:lastColumn="0" w:oddVBand="0" w:evenVBand="0" w:oddHBand="0" w:evenHBand="0" w:firstRowFirstColumn="0" w:firstRowLastColumn="0" w:lastRowFirstColumn="0" w:lastRowLastColumn="0"/>
            </w:pPr>
            <w:r w:rsidRPr="000F2E54">
              <w:t>Founder/Managing Director manages strategy, Operations Manager deals with procurement and logistics, Marketing Executive does online promotion, part time kitchen and packing staff will assist with weekly production.</w:t>
            </w:r>
          </w:p>
        </w:tc>
      </w:tr>
      <w:tr w:rsidR="00744E00" w:rsidRPr="00744E00" w14:paraId="7A4F6E30" w14:textId="77777777" w:rsidTr="00744E00">
        <w:tc>
          <w:tcPr>
            <w:cnfStyle w:val="001000000000" w:firstRow="0" w:lastRow="0" w:firstColumn="1" w:lastColumn="0" w:oddVBand="0" w:evenVBand="0" w:oddHBand="0" w:evenHBand="0" w:firstRowFirstColumn="0" w:firstRowLastColumn="0" w:lastRowFirstColumn="0" w:lastRowLastColumn="0"/>
            <w:tcW w:w="0" w:type="auto"/>
            <w:hideMark/>
          </w:tcPr>
          <w:p w14:paraId="40FD43B9" w14:textId="77777777" w:rsidR="00744E00" w:rsidRPr="00744E00" w:rsidRDefault="00744E00" w:rsidP="00744E00">
            <w:pPr>
              <w:spacing w:after="160"/>
            </w:pPr>
            <w:r w:rsidRPr="00744E00">
              <w:lastRenderedPageBreak/>
              <w:t>Expansion Plan</w:t>
            </w:r>
          </w:p>
        </w:tc>
        <w:tc>
          <w:tcPr>
            <w:tcW w:w="0" w:type="auto"/>
            <w:hideMark/>
          </w:tcPr>
          <w:p w14:paraId="4F1BD88D" w14:textId="76F5EC5E" w:rsidR="00744E00" w:rsidRPr="00744E00" w:rsidRDefault="000F2E54" w:rsidP="00744E00">
            <w:pPr>
              <w:spacing w:after="160"/>
              <w:cnfStyle w:val="000000000000" w:firstRow="0" w:lastRow="0" w:firstColumn="0" w:lastColumn="0" w:oddVBand="0" w:evenVBand="0" w:oddHBand="0" w:evenHBand="0" w:firstRowFirstColumn="0" w:firstRowLastColumn="0" w:lastRowFirstColumn="0" w:lastRowLastColumn="0"/>
            </w:pPr>
            <w:r w:rsidRPr="000F2E54">
              <w:t>Following one year of stability in Birmingham, increase the number of delivery hubs in the rest of the UK university cities (Manchester, Nottingham, Leeds) by adding more kitchen partners and more subscriber capacity.</w:t>
            </w:r>
          </w:p>
        </w:tc>
      </w:tr>
    </w:tbl>
    <w:p w14:paraId="34CCD3F4" w14:textId="77777777" w:rsidR="00F128C2" w:rsidRDefault="00F128C2" w:rsidP="00F128C2">
      <w:pPr>
        <w:rPr>
          <w:rFonts w:eastAsiaTheme="majorEastAsia" w:cstheme="majorBidi"/>
          <w:color w:val="2F5496" w:themeColor="accent1" w:themeShade="BF"/>
          <w:sz w:val="28"/>
          <w:szCs w:val="32"/>
        </w:rPr>
      </w:pPr>
      <w:r>
        <w:br w:type="page"/>
      </w:r>
    </w:p>
    <w:p w14:paraId="2D498504" w14:textId="5DC04967" w:rsidR="00255882" w:rsidRDefault="00070E9B" w:rsidP="0060360E">
      <w:pPr>
        <w:pStyle w:val="Heading1"/>
      </w:pPr>
      <w:bookmarkStart w:id="17" w:name="_Toc225517955"/>
      <w:r>
        <w:lastRenderedPageBreak/>
        <w:t>Reference List</w:t>
      </w:r>
      <w:bookmarkEnd w:id="17"/>
    </w:p>
    <w:p w14:paraId="4DE985AD" w14:textId="77777777" w:rsidR="00EF7221" w:rsidRPr="00EF7221" w:rsidRDefault="00EF7221" w:rsidP="00EF7221">
      <w:r w:rsidRPr="00EF7221">
        <w:t xml:space="preserve">Canva (2025). </w:t>
      </w:r>
      <w:r w:rsidRPr="00EF7221">
        <w:rPr>
          <w:i/>
          <w:iCs/>
        </w:rPr>
        <w:t>Amazingly Simple Graphic Design Software – Canva.</w:t>
      </w:r>
      <w:r w:rsidRPr="00EF7221">
        <w:t xml:space="preserve"> [online] Canva.com. Available at: http://canva.com (Accessed 2 March 2026).</w:t>
      </w:r>
    </w:p>
    <w:p w14:paraId="12BA2D0B" w14:textId="77777777" w:rsidR="00EF7221" w:rsidRPr="00EF7221" w:rsidRDefault="00EF7221" w:rsidP="00EF7221">
      <w:r w:rsidRPr="00EF7221">
        <w:t xml:space="preserve">Future Market Insights. (2025). </w:t>
      </w:r>
      <w:r w:rsidRPr="00EF7221">
        <w:rPr>
          <w:i/>
          <w:iCs/>
        </w:rPr>
        <w:t>Meal Kit Market | Global Market Analysis Report - 2035</w:t>
      </w:r>
      <w:r w:rsidRPr="00EF7221">
        <w:t>. [online] Available at: https://www.futuremarketinsights.com/reports/meal-kit-market (Accessed 1 Mar. 2026).</w:t>
      </w:r>
    </w:p>
    <w:p w14:paraId="0B5EC7C1" w14:textId="77777777" w:rsidR="00EF7221" w:rsidRPr="00EF7221" w:rsidRDefault="00EF7221" w:rsidP="00EF7221">
      <w:r w:rsidRPr="00EF7221">
        <w:t>‌</w:t>
      </w:r>
      <w:proofErr w:type="spellStart"/>
      <w:r w:rsidRPr="00EF7221">
        <w:t>Gousto</w:t>
      </w:r>
      <w:proofErr w:type="spellEnd"/>
      <w:r w:rsidRPr="00EF7221">
        <w:t xml:space="preserve">. (2026). </w:t>
      </w:r>
      <w:proofErr w:type="spellStart"/>
      <w:r w:rsidRPr="00EF7221">
        <w:rPr>
          <w:i/>
          <w:iCs/>
        </w:rPr>
        <w:t>Gousto</w:t>
      </w:r>
      <w:proofErr w:type="spellEnd"/>
      <w:r w:rsidRPr="00EF7221">
        <w:rPr>
          <w:i/>
          <w:iCs/>
        </w:rPr>
        <w:t xml:space="preserve"> Help Centre</w:t>
      </w:r>
      <w:r w:rsidRPr="00EF7221">
        <w:t>. [online] Available at: https://www.gousto.co.uk/help-centre/article/how-much-is-a-gousto-box/4420251978641 (Accessed 2 March 2026).</w:t>
      </w:r>
    </w:p>
    <w:p w14:paraId="4E21F8E6" w14:textId="77777777" w:rsidR="00EF7221" w:rsidRPr="00EF7221" w:rsidRDefault="00EF7221" w:rsidP="00EF7221">
      <w:r w:rsidRPr="00EF7221">
        <w:t xml:space="preserve">Gov.UK (2021) </w:t>
      </w:r>
      <w:r w:rsidRPr="00EF7221">
        <w:rPr>
          <w:i/>
          <w:iCs/>
        </w:rPr>
        <w:t>April 2021 Standards for bio-based, biodegradable, and compostable plastics Summary of responses to the call for evidence and Government Response</w:t>
      </w:r>
      <w:r w:rsidRPr="00EF7221">
        <w:t>. Available at: https://assets.publishing.service.gov.uk/media/606eb6518fa8f573570f6a81/standards-biobased-biodegradable-compostable-plastics.pdf (Accessed 1 Mar. 2026).</w:t>
      </w:r>
    </w:p>
    <w:p w14:paraId="08567BD4" w14:textId="77777777" w:rsidR="00EF7221" w:rsidRPr="00EF7221" w:rsidRDefault="00EF7221" w:rsidP="00EF7221">
      <w:r w:rsidRPr="00EF7221">
        <w:t xml:space="preserve">HelloFresh (2026). </w:t>
      </w:r>
      <w:r w:rsidRPr="00EF7221">
        <w:rPr>
          <w:i/>
          <w:iCs/>
        </w:rPr>
        <w:t>HelloFresh Menu and Meal Plans - 50% off 1st Box + £0 Treats</w:t>
      </w:r>
      <w:r w:rsidRPr="00EF7221">
        <w:t>. [online] HelloFresh. Available at: https://www.hellofresh.co.uk/food-box/menu-and-plans (Accessed 2 March 2026).</w:t>
      </w:r>
    </w:p>
    <w:p w14:paraId="78D9398C" w14:textId="77777777" w:rsidR="00EF7221" w:rsidRPr="00EF7221" w:rsidRDefault="00EF7221" w:rsidP="00EF7221">
      <w:r w:rsidRPr="00EF7221">
        <w:t xml:space="preserve">Kotler, P. (1994) Reconceptualizing Marketing: An Interview with </w:t>
      </w:r>
      <w:proofErr w:type="spellStart"/>
      <w:r w:rsidRPr="00EF7221">
        <w:t>Philipkotler</w:t>
      </w:r>
      <w:proofErr w:type="spellEnd"/>
      <w:r w:rsidRPr="00EF7221">
        <w:t xml:space="preserve">. </w:t>
      </w:r>
      <w:r w:rsidRPr="00EF7221">
        <w:rPr>
          <w:i/>
          <w:iCs/>
        </w:rPr>
        <w:t>European Management Journal</w:t>
      </w:r>
      <w:r w:rsidRPr="00EF7221">
        <w:t>, 12, 353-361.‌</w:t>
      </w:r>
    </w:p>
    <w:p w14:paraId="40819F47" w14:textId="77777777" w:rsidR="00EF7221" w:rsidRPr="00EF7221" w:rsidRDefault="00EF7221" w:rsidP="00EF7221">
      <w:r w:rsidRPr="00EF7221">
        <w:t xml:space="preserve">New Food Magazine. (2026). </w:t>
      </w:r>
      <w:r w:rsidRPr="00EF7221">
        <w:rPr>
          <w:i/>
          <w:iCs/>
        </w:rPr>
        <w:t xml:space="preserve">Plant-based food demand returns to growth amid scratch cooking </w:t>
      </w:r>
      <w:proofErr w:type="gramStart"/>
      <w:r w:rsidRPr="00EF7221">
        <w:rPr>
          <w:i/>
          <w:iCs/>
        </w:rPr>
        <w:t>surge</w:t>
      </w:r>
      <w:proofErr w:type="gramEnd"/>
      <w:r w:rsidRPr="00EF7221">
        <w:t>. [online] Available at: https://www.newfoodmagazine.com/news/265732/plant-based-food-demand-returns-to-growth-amid-scratch-cooking-surge/ (Accessed 2 March 2026).</w:t>
      </w:r>
    </w:p>
    <w:p w14:paraId="47C84487" w14:textId="77777777" w:rsidR="00EF7221" w:rsidRPr="00EF7221" w:rsidRDefault="00EF7221" w:rsidP="00EF7221">
      <w:r w:rsidRPr="00EF7221">
        <w:t xml:space="preserve">NRI Digital. (2025). </w:t>
      </w:r>
      <w:r w:rsidRPr="00EF7221">
        <w:rPr>
          <w:i/>
          <w:iCs/>
        </w:rPr>
        <w:t>UK: navigating new packaging regulations in 2025 - Inside Packaging | Issue 77 | March 2025</w:t>
      </w:r>
      <w:r w:rsidRPr="00EF7221">
        <w:t>. [online] Available at: https://inside-packaging.nridigital.com/inside_packaging_mar25/uk_navigating_new_packaging_regulations_in_2025 (Accessed 1 Mar. 2026).</w:t>
      </w:r>
    </w:p>
    <w:p w14:paraId="68F9D1CC" w14:textId="77777777" w:rsidR="00EF7221" w:rsidRPr="00EF7221" w:rsidRDefault="00EF7221" w:rsidP="00EF7221">
      <w:r w:rsidRPr="00EF7221">
        <w:t xml:space="preserve">Paliwal, R., and Singh, T. (2026). Influence of Social Media Marketing on Student Decision-Making in Higher Education. In </w:t>
      </w:r>
      <w:r w:rsidRPr="00EF7221">
        <w:rPr>
          <w:i/>
          <w:iCs/>
        </w:rPr>
        <w:t>Consumer Decision-Making Processes in Higher Education</w:t>
      </w:r>
      <w:r w:rsidRPr="00EF7221">
        <w:t xml:space="preserve"> (pp. 1-26). IGI Global Scientific Publishing.‌</w:t>
      </w:r>
    </w:p>
    <w:p w14:paraId="52F26862" w14:textId="77777777" w:rsidR="00EF7221" w:rsidRPr="00EF7221" w:rsidRDefault="00EF7221" w:rsidP="00EF7221">
      <w:r w:rsidRPr="00EF7221">
        <w:t xml:space="preserve">Stellar Market Research (2020). </w:t>
      </w:r>
      <w:r w:rsidRPr="00EF7221">
        <w:rPr>
          <w:i/>
          <w:iCs/>
        </w:rPr>
        <w:t>Stellar Market Research</w:t>
      </w:r>
      <w:r w:rsidRPr="00EF7221">
        <w:t>. [online] Stellar Market Research. Available at: https://www.stellarmr.com/report/meal-kits-market/2453 (Accessed 1 Mar. 2026).</w:t>
      </w:r>
    </w:p>
    <w:p w14:paraId="389B594F" w14:textId="77777777" w:rsidR="00EF7221" w:rsidRPr="00EF7221" w:rsidRDefault="00EF7221" w:rsidP="00EF7221">
      <w:proofErr w:type="spellStart"/>
      <w:r w:rsidRPr="00EF7221">
        <w:lastRenderedPageBreak/>
        <w:t>Studentbeans</w:t>
      </w:r>
      <w:proofErr w:type="spellEnd"/>
      <w:r w:rsidRPr="00EF7221">
        <w:t xml:space="preserve">. (2026). </w:t>
      </w:r>
      <w:r w:rsidRPr="00EF7221">
        <w:rPr>
          <w:i/>
          <w:iCs/>
        </w:rPr>
        <w:t>Mindful Chef Student Discount | Mar 2026 Student Beans Code</w:t>
      </w:r>
      <w:r w:rsidRPr="00EF7221">
        <w:t>. [online] Available at: https://www.studentbeans.com/student-discount/uk/mindful-chef (Accessed 2 March 2026).</w:t>
      </w:r>
    </w:p>
    <w:p w14:paraId="3ABE0025" w14:textId="77777777" w:rsidR="00EF7221" w:rsidRPr="00EF7221" w:rsidRDefault="00EF7221" w:rsidP="00EF7221">
      <w:r w:rsidRPr="00EF7221">
        <w:t xml:space="preserve">The Food &amp; Drink Federation. (2025). </w:t>
      </w:r>
      <w:r w:rsidRPr="00EF7221">
        <w:rPr>
          <w:i/>
          <w:iCs/>
        </w:rPr>
        <w:t>PPWR Business Guidance</w:t>
      </w:r>
      <w:r w:rsidRPr="00EF7221">
        <w:t>. [online] Available at: https://www.fdf.org.uk/fdf/business-guidance-hubs/packaging/ppwr-business-guidance-page/ (Accessed 2 March 2026).</w:t>
      </w:r>
    </w:p>
    <w:p w14:paraId="26185A1E" w14:textId="77777777" w:rsidR="00EF7221" w:rsidRPr="00EF7221" w:rsidRDefault="00EF7221" w:rsidP="00EF7221">
      <w:r w:rsidRPr="00EF7221">
        <w:t xml:space="preserve">Tran, N. K. H. (2023). Enhancing green brand equity through environmental reputation: The important of green brand image, green brand trust, and green brand loyalty. </w:t>
      </w:r>
      <w:r w:rsidRPr="00EF7221">
        <w:rPr>
          <w:i/>
          <w:iCs/>
        </w:rPr>
        <w:t>Business Strategy &amp; Development</w:t>
      </w:r>
      <w:r w:rsidRPr="00EF7221">
        <w:t xml:space="preserve">, </w:t>
      </w:r>
      <w:r w:rsidRPr="00EF7221">
        <w:rPr>
          <w:i/>
          <w:iCs/>
        </w:rPr>
        <w:t>6</w:t>
      </w:r>
      <w:r w:rsidRPr="00EF7221">
        <w:t>(4), 1006-1017.</w:t>
      </w:r>
    </w:p>
    <w:p w14:paraId="6FBCBACB" w14:textId="0F46001A" w:rsidR="00070E9B" w:rsidRDefault="00EF7221" w:rsidP="00EF7221">
      <w:r w:rsidRPr="00EF7221">
        <w:t xml:space="preserve">‌Yunna, W., and </w:t>
      </w:r>
      <w:proofErr w:type="spellStart"/>
      <w:r w:rsidRPr="00EF7221">
        <w:t>Yisheng</w:t>
      </w:r>
      <w:proofErr w:type="spellEnd"/>
      <w:r w:rsidRPr="00EF7221">
        <w:t xml:space="preserve">, Y. (2014). The competition situation analysis of shale gas industry in China: Applying Porter’s five forces and scenario model. </w:t>
      </w:r>
      <w:r w:rsidRPr="00EF7221">
        <w:rPr>
          <w:i/>
          <w:iCs/>
        </w:rPr>
        <w:t>Renewable and Sustainable Energy Reviews</w:t>
      </w:r>
      <w:r w:rsidRPr="00EF7221">
        <w:t xml:space="preserve">, </w:t>
      </w:r>
      <w:r w:rsidRPr="00EF7221">
        <w:rPr>
          <w:i/>
          <w:iCs/>
        </w:rPr>
        <w:t>40</w:t>
      </w:r>
      <w:r w:rsidRPr="00EF7221">
        <w:t>, 798-805.</w:t>
      </w:r>
    </w:p>
    <w:p w14:paraId="7F505EE8" w14:textId="77777777" w:rsidR="00255882" w:rsidRDefault="00255882" w:rsidP="0060360E"/>
    <w:p w14:paraId="7E1D3F4B" w14:textId="77777777" w:rsidR="00255882" w:rsidRDefault="00255882" w:rsidP="0060360E"/>
    <w:p w14:paraId="28A796A2" w14:textId="77777777" w:rsidR="00255882" w:rsidRDefault="00255882" w:rsidP="0060360E"/>
    <w:p w14:paraId="07807774" w14:textId="77777777" w:rsidR="00255882" w:rsidRDefault="00255882" w:rsidP="0060360E"/>
    <w:p w14:paraId="71C5E51C" w14:textId="77777777" w:rsidR="00255882" w:rsidRDefault="00255882" w:rsidP="0060360E"/>
    <w:p w14:paraId="45975E73" w14:textId="77777777" w:rsidR="00255882" w:rsidRDefault="00255882" w:rsidP="0060360E"/>
    <w:p w14:paraId="7E8146C6" w14:textId="5E305D89" w:rsidR="00142707" w:rsidRPr="003A731C" w:rsidRDefault="00142707" w:rsidP="0060360E"/>
    <w:sectPr w:rsidR="00142707" w:rsidRPr="003A731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6602C" w14:textId="77777777" w:rsidR="008F12DB" w:rsidRDefault="008F12DB" w:rsidP="0060360E">
      <w:r>
        <w:separator/>
      </w:r>
    </w:p>
  </w:endnote>
  <w:endnote w:type="continuationSeparator" w:id="0">
    <w:p w14:paraId="439040C2" w14:textId="77777777" w:rsidR="008F12DB" w:rsidRDefault="008F12DB" w:rsidP="006036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rsidP="00E37AAC">
        <w:pPr>
          <w:pStyle w:val="Foote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rsidP="006036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A8D8D" w14:textId="77777777" w:rsidR="008F12DB" w:rsidRDefault="008F12DB" w:rsidP="0060360E">
      <w:r>
        <w:separator/>
      </w:r>
    </w:p>
  </w:footnote>
  <w:footnote w:type="continuationSeparator" w:id="0">
    <w:p w14:paraId="10882CF6" w14:textId="77777777" w:rsidR="008F12DB" w:rsidRDefault="008F12DB" w:rsidP="0060360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4170C"/>
    <w:rsid w:val="00070E9B"/>
    <w:rsid w:val="00072390"/>
    <w:rsid w:val="000E675F"/>
    <w:rsid w:val="000F2E54"/>
    <w:rsid w:val="000F4209"/>
    <w:rsid w:val="00107E91"/>
    <w:rsid w:val="00127ED5"/>
    <w:rsid w:val="00142707"/>
    <w:rsid w:val="00175CC5"/>
    <w:rsid w:val="001C2708"/>
    <w:rsid w:val="001C420B"/>
    <w:rsid w:val="001C65B2"/>
    <w:rsid w:val="001D2BAD"/>
    <w:rsid w:val="0021579B"/>
    <w:rsid w:val="00255882"/>
    <w:rsid w:val="002A6197"/>
    <w:rsid w:val="002B39A2"/>
    <w:rsid w:val="002B7D60"/>
    <w:rsid w:val="002E3CCA"/>
    <w:rsid w:val="002F344C"/>
    <w:rsid w:val="002F651E"/>
    <w:rsid w:val="003323B6"/>
    <w:rsid w:val="00356578"/>
    <w:rsid w:val="003A731C"/>
    <w:rsid w:val="0046780A"/>
    <w:rsid w:val="004B3A79"/>
    <w:rsid w:val="004F72A9"/>
    <w:rsid w:val="00502B0C"/>
    <w:rsid w:val="0050733E"/>
    <w:rsid w:val="00524D77"/>
    <w:rsid w:val="00561003"/>
    <w:rsid w:val="00564F19"/>
    <w:rsid w:val="005A144F"/>
    <w:rsid w:val="005C4363"/>
    <w:rsid w:val="0060360E"/>
    <w:rsid w:val="00621E66"/>
    <w:rsid w:val="00640B87"/>
    <w:rsid w:val="006F113F"/>
    <w:rsid w:val="00717CDA"/>
    <w:rsid w:val="00722572"/>
    <w:rsid w:val="00741099"/>
    <w:rsid w:val="00744E00"/>
    <w:rsid w:val="00747FD5"/>
    <w:rsid w:val="0075517B"/>
    <w:rsid w:val="00793C84"/>
    <w:rsid w:val="008A4217"/>
    <w:rsid w:val="008E7701"/>
    <w:rsid w:val="008F12DB"/>
    <w:rsid w:val="00904688"/>
    <w:rsid w:val="009319D7"/>
    <w:rsid w:val="00934751"/>
    <w:rsid w:val="00955794"/>
    <w:rsid w:val="0096798A"/>
    <w:rsid w:val="009C3866"/>
    <w:rsid w:val="009C54F9"/>
    <w:rsid w:val="00A02590"/>
    <w:rsid w:val="00A257D3"/>
    <w:rsid w:val="00AA66F8"/>
    <w:rsid w:val="00AD04A3"/>
    <w:rsid w:val="00B000C0"/>
    <w:rsid w:val="00B322B4"/>
    <w:rsid w:val="00B3404C"/>
    <w:rsid w:val="00B91DD1"/>
    <w:rsid w:val="00BC5AD4"/>
    <w:rsid w:val="00BC5B73"/>
    <w:rsid w:val="00BE3373"/>
    <w:rsid w:val="00BE568C"/>
    <w:rsid w:val="00C11037"/>
    <w:rsid w:val="00C54AF0"/>
    <w:rsid w:val="00C5762E"/>
    <w:rsid w:val="00C86073"/>
    <w:rsid w:val="00CB6914"/>
    <w:rsid w:val="00CE226D"/>
    <w:rsid w:val="00D02D2D"/>
    <w:rsid w:val="00D8234B"/>
    <w:rsid w:val="00D82F48"/>
    <w:rsid w:val="00E37AAC"/>
    <w:rsid w:val="00E6297A"/>
    <w:rsid w:val="00E808EC"/>
    <w:rsid w:val="00EE0707"/>
    <w:rsid w:val="00EF7221"/>
    <w:rsid w:val="00F114BD"/>
    <w:rsid w:val="00F128C2"/>
    <w:rsid w:val="00F53214"/>
    <w:rsid w:val="00F637A5"/>
    <w:rsid w:val="00F94589"/>
    <w:rsid w:val="00FD09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60E"/>
    <w:pPr>
      <w:spacing w:line="360" w:lineRule="auto"/>
    </w:pPr>
    <w:rPr>
      <w:rFonts w:ascii="Arial" w:hAnsi="Arial"/>
    </w:rPr>
  </w:style>
  <w:style w:type="paragraph" w:styleId="Heading1">
    <w:name w:val="heading 1"/>
    <w:basedOn w:val="Normal"/>
    <w:next w:val="Normal"/>
    <w:link w:val="Heading1Char"/>
    <w:uiPriority w:val="9"/>
    <w:qFormat/>
    <w:rsid w:val="0060360E"/>
    <w:pPr>
      <w:keepNext/>
      <w:keepLines/>
      <w:spacing w:before="240" w:after="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paragraph" w:styleId="Heading4">
    <w:name w:val="heading 4"/>
    <w:basedOn w:val="Normal"/>
    <w:next w:val="Normal"/>
    <w:link w:val="Heading4Char"/>
    <w:uiPriority w:val="9"/>
    <w:semiHidden/>
    <w:unhideWhenUsed/>
    <w:qFormat/>
    <w:rsid w:val="00FD09B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60E"/>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table" w:styleId="GridTable1Light">
    <w:name w:val="Grid Table 1 Light"/>
    <w:basedOn w:val="TableNormal"/>
    <w:uiPriority w:val="46"/>
    <w:rsid w:val="00C1103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4Char">
    <w:name w:val="Heading 4 Char"/>
    <w:basedOn w:val="DefaultParagraphFont"/>
    <w:link w:val="Heading4"/>
    <w:uiPriority w:val="9"/>
    <w:semiHidden/>
    <w:rsid w:val="00FD09B7"/>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39251d74f86c789b87198998de8744fd">
  <xsd:schema xmlns:xsd="http://www.w3.org/2001/XMLSchema" xmlns:xs="http://www.w3.org/2001/XMLSchema" xmlns:p="http://schemas.microsoft.com/office/2006/metadata/properties" xmlns:ns3="04d956d8-1ffd-4dba-87ce-03f615e16f58" targetNamespace="http://schemas.microsoft.com/office/2006/metadata/properties" ma:root="true" ma:fieldsID="0e2459821cde013b7cebc68ffb039571"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customXml/itemProps2.xml><?xml version="1.0" encoding="utf-8"?>
<ds:datastoreItem xmlns:ds="http://schemas.openxmlformats.org/officeDocument/2006/customXml" ds:itemID="{5CAA4BDB-66DD-4BF4-B853-1C766F9D2A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DAD25C-B2D3-4D6F-9BE1-A7DF39665C6F}">
  <ds:schemaRefs>
    <ds:schemaRef ds:uri="http://schemas.microsoft.com/sharepoint/v3/contenttype/forms"/>
  </ds:schemaRefs>
</ds:datastoreItem>
</file>

<file path=customXml/itemProps4.xml><?xml version="1.0" encoding="utf-8"?>
<ds:datastoreItem xmlns:ds="http://schemas.openxmlformats.org/officeDocument/2006/customXml" ds:itemID="{40978E0C-58D3-4186-8FDC-254DBC3FF1BF}">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2320</Words>
  <Characters>14758</Characters>
  <Application>Microsoft Office Word</Application>
  <DocSecurity>0</DocSecurity>
  <Lines>476</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Mihail Lazar (2441568)</cp:lastModifiedBy>
  <cp:revision>5</cp:revision>
  <dcterms:created xsi:type="dcterms:W3CDTF">2026-03-27T15:28:00Z</dcterms:created>
  <dcterms:modified xsi:type="dcterms:W3CDTF">2026-03-27T15:32:00Z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