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E9F68" w14:textId="44F56EF6" w:rsidR="004A2DBD" w:rsidRDefault="004A2DBD" w:rsidP="004A2DBD">
      <w:pPr>
        <w:jc w:val="center"/>
        <w:rPr>
          <w:b/>
          <w:bCs/>
          <w:sz w:val="44"/>
          <w:szCs w:val="44"/>
        </w:rPr>
      </w:pPr>
      <w:r>
        <w:rPr>
          <w:b/>
          <w:bCs/>
          <w:sz w:val="44"/>
          <w:szCs w:val="44"/>
        </w:rPr>
        <w:t>International Financial Management</w:t>
      </w:r>
    </w:p>
    <w:p w14:paraId="1AE64B0D" w14:textId="3CA736E5" w:rsidR="004A2DBD" w:rsidRDefault="004A2DBD" w:rsidP="004A2DBD">
      <w:pPr>
        <w:jc w:val="center"/>
        <w:rPr>
          <w:b/>
          <w:bCs/>
          <w:sz w:val="44"/>
          <w:szCs w:val="44"/>
        </w:rPr>
      </w:pPr>
      <w:r>
        <w:rPr>
          <w:b/>
          <w:bCs/>
          <w:sz w:val="44"/>
          <w:szCs w:val="44"/>
        </w:rPr>
        <w:t>LCBB6002</w:t>
      </w:r>
    </w:p>
    <w:p w14:paraId="0FD9E547" w14:textId="77777777" w:rsidR="004A2DBD" w:rsidRDefault="004A2DBD" w:rsidP="004A2DBD">
      <w:pPr>
        <w:jc w:val="center"/>
        <w:rPr>
          <w:b/>
          <w:bCs/>
          <w:sz w:val="44"/>
          <w:szCs w:val="44"/>
        </w:rPr>
      </w:pPr>
    </w:p>
    <w:p w14:paraId="353D8712" w14:textId="77777777" w:rsidR="004A2DBD" w:rsidRDefault="004A2DBD" w:rsidP="004A2DBD">
      <w:pPr>
        <w:jc w:val="center"/>
        <w:rPr>
          <w:b/>
          <w:bCs/>
          <w:sz w:val="44"/>
          <w:szCs w:val="44"/>
        </w:rPr>
      </w:pPr>
      <w:r>
        <w:rPr>
          <w:b/>
          <w:bCs/>
          <w:sz w:val="44"/>
          <w:szCs w:val="44"/>
        </w:rPr>
        <w:t>Student name: Lucian Pop</w:t>
      </w:r>
    </w:p>
    <w:p w14:paraId="147392CF" w14:textId="7114CF11" w:rsidR="004A2DBD" w:rsidRDefault="004A2DBD" w:rsidP="004A2DBD">
      <w:pPr>
        <w:jc w:val="center"/>
        <w:rPr>
          <w:b/>
          <w:bCs/>
          <w:sz w:val="44"/>
          <w:szCs w:val="44"/>
        </w:rPr>
      </w:pPr>
      <w:r>
        <w:rPr>
          <w:b/>
          <w:bCs/>
          <w:sz w:val="44"/>
          <w:szCs w:val="44"/>
        </w:rPr>
        <w:t>Student number: 2023565, Year 3, Term 1, Assessment 1</w:t>
      </w:r>
    </w:p>
    <w:p w14:paraId="30D3DDCD" w14:textId="77777777" w:rsidR="004A2DBD" w:rsidRDefault="004A2DBD" w:rsidP="004A2DBD">
      <w:pPr>
        <w:jc w:val="center"/>
        <w:rPr>
          <w:b/>
          <w:bCs/>
          <w:sz w:val="44"/>
          <w:szCs w:val="44"/>
        </w:rPr>
      </w:pPr>
      <w:r>
        <w:rPr>
          <w:b/>
          <w:bCs/>
          <w:sz w:val="44"/>
          <w:szCs w:val="44"/>
        </w:rPr>
        <w:t>(Weekend classes)</w:t>
      </w:r>
    </w:p>
    <w:p w14:paraId="4AF0C9B4" w14:textId="77777777" w:rsidR="004A2DBD" w:rsidRDefault="004A2DBD" w:rsidP="004A2DBD">
      <w:pPr>
        <w:jc w:val="center"/>
        <w:rPr>
          <w:b/>
          <w:bCs/>
          <w:sz w:val="44"/>
          <w:szCs w:val="44"/>
        </w:rPr>
      </w:pPr>
    </w:p>
    <w:p w14:paraId="1276DC21" w14:textId="77777777" w:rsidR="004A2DBD" w:rsidRDefault="004A2DBD" w:rsidP="004A2DBD">
      <w:pPr>
        <w:jc w:val="center"/>
        <w:rPr>
          <w:b/>
          <w:bCs/>
          <w:sz w:val="44"/>
          <w:szCs w:val="44"/>
        </w:rPr>
      </w:pPr>
    </w:p>
    <w:p w14:paraId="74E79A61" w14:textId="77777777" w:rsidR="004A2DBD" w:rsidRDefault="004A2DBD" w:rsidP="004A2DBD">
      <w:pPr>
        <w:jc w:val="center"/>
        <w:rPr>
          <w:b/>
          <w:bCs/>
          <w:sz w:val="44"/>
          <w:szCs w:val="44"/>
        </w:rPr>
      </w:pPr>
    </w:p>
    <w:p w14:paraId="741A6482" w14:textId="77777777" w:rsidR="004A2DBD" w:rsidRDefault="004A2DBD" w:rsidP="004A2DBD">
      <w:pPr>
        <w:rPr>
          <w:b/>
          <w:bCs/>
        </w:rPr>
      </w:pPr>
    </w:p>
    <w:p w14:paraId="338ED75F" w14:textId="77777777" w:rsidR="004A2DBD" w:rsidRDefault="004A2DBD" w:rsidP="004A2DBD">
      <w:pPr>
        <w:rPr>
          <w:b/>
          <w:bCs/>
        </w:rPr>
      </w:pPr>
    </w:p>
    <w:p w14:paraId="09E93301" w14:textId="77777777" w:rsidR="004A2DBD" w:rsidRDefault="004A2DBD" w:rsidP="004A2DBD">
      <w:pPr>
        <w:rPr>
          <w:b/>
          <w:bCs/>
        </w:rPr>
      </w:pPr>
    </w:p>
    <w:p w14:paraId="52565885" w14:textId="77777777" w:rsidR="004A2DBD" w:rsidRDefault="004A2DBD" w:rsidP="004A2DBD">
      <w:pPr>
        <w:rPr>
          <w:b/>
          <w:bCs/>
        </w:rPr>
      </w:pPr>
    </w:p>
    <w:p w14:paraId="558ED822" w14:textId="77777777" w:rsidR="004A2DBD" w:rsidRDefault="004A2DBD" w:rsidP="004A2DBD">
      <w:pPr>
        <w:rPr>
          <w:b/>
          <w:bCs/>
        </w:rPr>
      </w:pPr>
    </w:p>
    <w:p w14:paraId="640666D1" w14:textId="77777777" w:rsidR="004A2DBD" w:rsidRDefault="004A2DBD" w:rsidP="004A2DBD">
      <w:pPr>
        <w:rPr>
          <w:b/>
          <w:bCs/>
        </w:rPr>
      </w:pPr>
    </w:p>
    <w:p w14:paraId="64A3514A" w14:textId="77777777" w:rsidR="004A2DBD" w:rsidRDefault="004A2DBD" w:rsidP="004A2DBD">
      <w:pPr>
        <w:rPr>
          <w:b/>
          <w:bCs/>
        </w:rPr>
      </w:pPr>
    </w:p>
    <w:p w14:paraId="0727F2AD" w14:textId="77777777" w:rsidR="007E2D77" w:rsidRDefault="007E2D77" w:rsidP="004A2DBD">
      <w:pPr>
        <w:rPr>
          <w:b/>
          <w:bCs/>
        </w:rPr>
      </w:pPr>
    </w:p>
    <w:p w14:paraId="5FF94C07" w14:textId="77777777" w:rsidR="007E2D77" w:rsidRDefault="007E2D77" w:rsidP="004A2DBD">
      <w:pPr>
        <w:rPr>
          <w:b/>
          <w:bCs/>
        </w:rPr>
      </w:pPr>
    </w:p>
    <w:p w14:paraId="1C6C6C88" w14:textId="77777777" w:rsidR="007E2D77" w:rsidRDefault="007E2D77" w:rsidP="004A2DBD">
      <w:pPr>
        <w:rPr>
          <w:b/>
          <w:bCs/>
        </w:rPr>
      </w:pPr>
    </w:p>
    <w:p w14:paraId="544C0EA1" w14:textId="77777777" w:rsidR="007E2D77" w:rsidRDefault="007E2D77" w:rsidP="004A2DBD">
      <w:pPr>
        <w:rPr>
          <w:b/>
          <w:bCs/>
        </w:rPr>
      </w:pPr>
    </w:p>
    <w:p w14:paraId="3DA86D11" w14:textId="77777777" w:rsidR="007E2D77" w:rsidRDefault="007E2D77" w:rsidP="004A2DBD">
      <w:pPr>
        <w:rPr>
          <w:b/>
          <w:bCs/>
        </w:rPr>
      </w:pPr>
    </w:p>
    <w:p w14:paraId="68727D44" w14:textId="77777777" w:rsidR="004A2DBD" w:rsidRDefault="004A2DBD" w:rsidP="004A2DBD">
      <w:pPr>
        <w:rPr>
          <w:b/>
          <w:bCs/>
        </w:rPr>
      </w:pPr>
    </w:p>
    <w:p w14:paraId="0B3C7D70" w14:textId="77777777" w:rsidR="004A2DBD" w:rsidRDefault="004A2DBD" w:rsidP="004A2DBD">
      <w:pPr>
        <w:rPr>
          <w:b/>
          <w:bCs/>
        </w:rPr>
      </w:pPr>
    </w:p>
    <w:p w14:paraId="2AA4DC19" w14:textId="77777777" w:rsidR="004A2DBD" w:rsidRDefault="004A2DBD" w:rsidP="004A2DBD">
      <w:pPr>
        <w:rPr>
          <w:b/>
          <w:bCs/>
        </w:rPr>
      </w:pPr>
    </w:p>
    <w:p w14:paraId="119C7D95" w14:textId="77777777" w:rsidR="004A2DBD" w:rsidRDefault="004A2DBD" w:rsidP="004A2DBD">
      <w:pPr>
        <w:rPr>
          <w:b/>
          <w:bCs/>
        </w:rPr>
      </w:pPr>
      <w:r>
        <w:rPr>
          <w:b/>
          <w:bCs/>
        </w:rPr>
        <w:lastRenderedPageBreak/>
        <w:t>Content:</w:t>
      </w:r>
    </w:p>
    <w:p w14:paraId="48FA9CE3" w14:textId="7F7CE252" w:rsidR="004A2DBD" w:rsidRDefault="004A2DBD" w:rsidP="004A2DBD">
      <w:pPr>
        <w:rPr>
          <w:b/>
          <w:bCs/>
        </w:rPr>
      </w:pPr>
      <w:r>
        <w:rPr>
          <w:b/>
          <w:bCs/>
        </w:rPr>
        <w:t>Introduction</w:t>
      </w:r>
    </w:p>
    <w:p w14:paraId="51618056" w14:textId="33885272" w:rsidR="004A2DBD" w:rsidRPr="006D12F8" w:rsidRDefault="004A2DBD" w:rsidP="004A2DBD">
      <w:pPr>
        <w:rPr>
          <w:b/>
          <w:bCs/>
        </w:rPr>
      </w:pPr>
      <w:r w:rsidRPr="007E2D77">
        <w:rPr>
          <w:b/>
          <w:bCs/>
        </w:rPr>
        <w:t xml:space="preserve">1. </w:t>
      </w:r>
      <w:r w:rsidR="007E2D77" w:rsidRPr="007E2D77">
        <w:rPr>
          <w:b/>
          <w:bCs/>
        </w:rPr>
        <w:t>HSBC Dividend Distribution Polic</w:t>
      </w:r>
      <w:r w:rsidR="007E2D77">
        <w:rPr>
          <w:b/>
          <w:bCs/>
        </w:rPr>
        <w:t>y….</w:t>
      </w:r>
      <w:r w:rsidR="007E2D77" w:rsidRPr="00092D6E">
        <w:rPr>
          <w:b/>
          <w:bCs/>
        </w:rPr>
        <w:t>……………………………………………………</w:t>
      </w:r>
      <w:r w:rsidR="007E2D77">
        <w:rPr>
          <w:b/>
          <w:bCs/>
        </w:rPr>
        <w:t>…………………………</w:t>
      </w:r>
      <w:r w:rsidR="007E2D77" w:rsidRPr="00092D6E">
        <w:rPr>
          <w:b/>
          <w:bCs/>
        </w:rPr>
        <w:t>…</w:t>
      </w:r>
      <w:r w:rsidR="007E2D77">
        <w:rPr>
          <w:b/>
          <w:bCs/>
        </w:rPr>
        <w:t>4</w:t>
      </w:r>
    </w:p>
    <w:p w14:paraId="24855536" w14:textId="49164A83" w:rsidR="004A2DBD" w:rsidRDefault="004A2DBD" w:rsidP="007E2D77">
      <w:pPr>
        <w:rPr>
          <w:b/>
          <w:bCs/>
        </w:rPr>
      </w:pPr>
      <w:r w:rsidRPr="007E2D77">
        <w:rPr>
          <w:b/>
          <w:bCs/>
        </w:rPr>
        <w:t>2.</w:t>
      </w:r>
      <w:r w:rsidR="007E2D77" w:rsidRPr="007E2D77">
        <w:rPr>
          <w:b/>
          <w:bCs/>
        </w:rPr>
        <w:t xml:space="preserve"> Market hypothesis theory in the chosen context.</w:t>
      </w:r>
      <w:r w:rsidRPr="007E2D77">
        <w:rPr>
          <w:b/>
          <w:bCs/>
        </w:rPr>
        <w:t>…………………………………………………</w:t>
      </w:r>
      <w:r w:rsidR="007E2D77">
        <w:rPr>
          <w:b/>
          <w:bCs/>
        </w:rPr>
        <w:t>…….</w:t>
      </w:r>
      <w:r w:rsidRPr="007E2D77">
        <w:rPr>
          <w:b/>
          <w:bCs/>
        </w:rPr>
        <w:t>……</w:t>
      </w:r>
      <w:r w:rsidR="007E2D77" w:rsidRPr="007E2D77">
        <w:rPr>
          <w:b/>
          <w:bCs/>
        </w:rPr>
        <w:t>5</w:t>
      </w:r>
    </w:p>
    <w:p w14:paraId="557934B1" w14:textId="0FCFAE04" w:rsidR="007E2D77" w:rsidRPr="007E2D77" w:rsidRDefault="007E2D77" w:rsidP="007E2D77">
      <w:pPr>
        <w:rPr>
          <w:b/>
          <w:bCs/>
        </w:rPr>
      </w:pPr>
      <w:r w:rsidRPr="007E2D77">
        <w:rPr>
          <w:b/>
          <w:bCs/>
        </w:rPr>
        <w:t>3. Methods of appraising projects</w:t>
      </w:r>
      <w:r>
        <w:rPr>
          <w:b/>
          <w:bCs/>
        </w:rPr>
        <w:t>……………………………………………………………………………………</w:t>
      </w:r>
      <w:proofErr w:type="gramStart"/>
      <w:r>
        <w:rPr>
          <w:b/>
          <w:bCs/>
        </w:rPr>
        <w:t>…..</w:t>
      </w:r>
      <w:proofErr w:type="gramEnd"/>
      <w:r>
        <w:rPr>
          <w:b/>
          <w:bCs/>
        </w:rPr>
        <w:t>7</w:t>
      </w:r>
    </w:p>
    <w:p w14:paraId="081D84AA" w14:textId="05A2B3A4" w:rsidR="004A2DBD" w:rsidRDefault="004A2DBD" w:rsidP="004A2DBD">
      <w:pPr>
        <w:rPr>
          <w:b/>
          <w:bCs/>
        </w:rPr>
      </w:pPr>
      <w:r>
        <w:rPr>
          <w:b/>
          <w:bCs/>
        </w:rPr>
        <w:t>Conclu</w:t>
      </w:r>
      <w:r w:rsidR="007E2D77">
        <w:rPr>
          <w:b/>
          <w:bCs/>
        </w:rPr>
        <w:t>ding comments</w:t>
      </w:r>
      <w:r w:rsidR="00C47EA1">
        <w:rPr>
          <w:b/>
          <w:bCs/>
        </w:rPr>
        <w:t xml:space="preserve"> and recommendations……</w:t>
      </w:r>
      <w:proofErr w:type="gramStart"/>
      <w:r w:rsidR="00C47EA1">
        <w:rPr>
          <w:b/>
          <w:bCs/>
        </w:rPr>
        <w:t>…..</w:t>
      </w:r>
      <w:proofErr w:type="gramEnd"/>
      <w:r>
        <w:rPr>
          <w:b/>
          <w:bCs/>
        </w:rPr>
        <w:t>……………………………………………………………..</w:t>
      </w:r>
      <w:r w:rsidR="007E2D77">
        <w:rPr>
          <w:b/>
          <w:bCs/>
        </w:rPr>
        <w:t>8</w:t>
      </w:r>
    </w:p>
    <w:p w14:paraId="6F771551" w14:textId="61180740" w:rsidR="004A2DBD" w:rsidRPr="004B09F3" w:rsidRDefault="004A2DBD" w:rsidP="004A2DBD">
      <w:pPr>
        <w:rPr>
          <w:b/>
          <w:bCs/>
        </w:rPr>
      </w:pPr>
      <w:r>
        <w:rPr>
          <w:b/>
          <w:bCs/>
        </w:rPr>
        <w:t>References…………………………………………………………………………………………………………………………….</w:t>
      </w:r>
      <w:r w:rsidR="00C47EA1">
        <w:rPr>
          <w:b/>
          <w:bCs/>
        </w:rPr>
        <w:t>10</w:t>
      </w:r>
    </w:p>
    <w:p w14:paraId="4679C108" w14:textId="77777777" w:rsidR="004A2DBD" w:rsidRDefault="004A2DBD" w:rsidP="004A2DBD">
      <w:pPr>
        <w:rPr>
          <w:b/>
          <w:bCs/>
        </w:rPr>
      </w:pPr>
    </w:p>
    <w:p w14:paraId="47EF2C71" w14:textId="77777777" w:rsidR="004A2DBD" w:rsidRDefault="004A2DBD" w:rsidP="004A2DBD">
      <w:pPr>
        <w:rPr>
          <w:b/>
          <w:bCs/>
        </w:rPr>
      </w:pPr>
    </w:p>
    <w:p w14:paraId="3D88D167" w14:textId="77777777" w:rsidR="004A2DBD" w:rsidRDefault="004A2DBD" w:rsidP="004A2DBD">
      <w:pPr>
        <w:rPr>
          <w:b/>
          <w:bCs/>
        </w:rPr>
      </w:pPr>
    </w:p>
    <w:p w14:paraId="44D63AE7" w14:textId="77777777" w:rsidR="004A2DBD" w:rsidRDefault="004A2DBD" w:rsidP="004A2DBD">
      <w:pPr>
        <w:rPr>
          <w:b/>
          <w:bCs/>
        </w:rPr>
      </w:pPr>
    </w:p>
    <w:p w14:paraId="699E8BA1" w14:textId="77777777" w:rsidR="004A2DBD" w:rsidRDefault="004A2DBD" w:rsidP="004A2DBD">
      <w:pPr>
        <w:rPr>
          <w:b/>
          <w:bCs/>
        </w:rPr>
      </w:pPr>
    </w:p>
    <w:p w14:paraId="025F85EB" w14:textId="77777777" w:rsidR="004A2DBD" w:rsidRDefault="004A2DBD" w:rsidP="004A2DBD">
      <w:pPr>
        <w:rPr>
          <w:b/>
          <w:bCs/>
        </w:rPr>
      </w:pPr>
    </w:p>
    <w:p w14:paraId="25A14776" w14:textId="77777777" w:rsidR="004A2DBD" w:rsidRDefault="004A2DBD" w:rsidP="004A2DBD">
      <w:pPr>
        <w:rPr>
          <w:b/>
          <w:bCs/>
        </w:rPr>
      </w:pPr>
    </w:p>
    <w:p w14:paraId="373F5176" w14:textId="77777777" w:rsidR="004A2DBD" w:rsidRDefault="004A2DBD" w:rsidP="004A2DBD">
      <w:pPr>
        <w:rPr>
          <w:b/>
          <w:bCs/>
        </w:rPr>
      </w:pPr>
    </w:p>
    <w:p w14:paraId="1324F350" w14:textId="77777777" w:rsidR="004A2DBD" w:rsidRDefault="004A2DBD" w:rsidP="004A2DBD">
      <w:pPr>
        <w:rPr>
          <w:b/>
          <w:bCs/>
        </w:rPr>
      </w:pPr>
    </w:p>
    <w:p w14:paraId="0B96F691" w14:textId="77777777" w:rsidR="004A2DBD" w:rsidRDefault="004A2DBD" w:rsidP="004A2DBD">
      <w:pPr>
        <w:rPr>
          <w:b/>
          <w:bCs/>
        </w:rPr>
      </w:pPr>
    </w:p>
    <w:p w14:paraId="397DDC7D" w14:textId="77777777" w:rsidR="004A2DBD" w:rsidRDefault="004A2DBD" w:rsidP="004A2DBD">
      <w:pPr>
        <w:rPr>
          <w:b/>
          <w:bCs/>
        </w:rPr>
      </w:pPr>
    </w:p>
    <w:p w14:paraId="2C8069A6" w14:textId="77777777" w:rsidR="004A2DBD" w:rsidRDefault="004A2DBD" w:rsidP="004A2DBD">
      <w:pPr>
        <w:rPr>
          <w:b/>
          <w:bCs/>
        </w:rPr>
      </w:pPr>
    </w:p>
    <w:p w14:paraId="5561CEA9" w14:textId="77777777" w:rsidR="004A2DBD" w:rsidRDefault="004A2DBD" w:rsidP="004A2DBD">
      <w:pPr>
        <w:rPr>
          <w:b/>
          <w:bCs/>
        </w:rPr>
      </w:pPr>
    </w:p>
    <w:p w14:paraId="2441FC91" w14:textId="77777777" w:rsidR="004A2DBD" w:rsidRDefault="004A2DBD" w:rsidP="004A2DBD">
      <w:pPr>
        <w:rPr>
          <w:b/>
          <w:bCs/>
        </w:rPr>
      </w:pPr>
    </w:p>
    <w:p w14:paraId="128311FB" w14:textId="77777777" w:rsidR="004A2DBD" w:rsidRDefault="004A2DBD" w:rsidP="004A2DBD">
      <w:pPr>
        <w:rPr>
          <w:b/>
          <w:bCs/>
        </w:rPr>
      </w:pPr>
    </w:p>
    <w:p w14:paraId="495592B7" w14:textId="77777777" w:rsidR="004A2DBD" w:rsidRDefault="004A2DBD" w:rsidP="004A2DBD">
      <w:pPr>
        <w:rPr>
          <w:b/>
          <w:bCs/>
        </w:rPr>
      </w:pPr>
    </w:p>
    <w:p w14:paraId="43C778D5" w14:textId="77777777" w:rsidR="007E2D77" w:rsidRDefault="007E2D77" w:rsidP="004A2DBD">
      <w:pPr>
        <w:rPr>
          <w:b/>
          <w:bCs/>
        </w:rPr>
      </w:pPr>
    </w:p>
    <w:p w14:paraId="2458AD2C" w14:textId="77777777" w:rsidR="007E2D77" w:rsidRDefault="007E2D77" w:rsidP="004A2DBD">
      <w:pPr>
        <w:rPr>
          <w:b/>
          <w:bCs/>
        </w:rPr>
      </w:pPr>
    </w:p>
    <w:p w14:paraId="638D09AC" w14:textId="77777777" w:rsidR="007E2D77" w:rsidRDefault="007E2D77" w:rsidP="004A2DBD">
      <w:pPr>
        <w:rPr>
          <w:b/>
          <w:bCs/>
        </w:rPr>
      </w:pPr>
    </w:p>
    <w:p w14:paraId="72EA49B9" w14:textId="77777777" w:rsidR="004A2DBD" w:rsidRDefault="004A2DBD" w:rsidP="004A2DBD">
      <w:pPr>
        <w:rPr>
          <w:b/>
          <w:bCs/>
        </w:rPr>
      </w:pPr>
    </w:p>
    <w:p w14:paraId="211B36D8" w14:textId="77777777" w:rsidR="004A2DBD" w:rsidRDefault="004A2DBD" w:rsidP="004A2DBD">
      <w:pPr>
        <w:rPr>
          <w:b/>
          <w:bCs/>
        </w:rPr>
      </w:pPr>
    </w:p>
    <w:p w14:paraId="2C13C108" w14:textId="77777777" w:rsidR="004A2DBD" w:rsidRDefault="004A2DBD" w:rsidP="004A2DBD">
      <w:pPr>
        <w:rPr>
          <w:b/>
          <w:bCs/>
        </w:rPr>
      </w:pPr>
    </w:p>
    <w:p w14:paraId="0CE10B1A" w14:textId="4B91117A" w:rsidR="004A2DBD" w:rsidRDefault="00AD6405" w:rsidP="004A2DBD">
      <w:pPr>
        <w:rPr>
          <w:b/>
          <w:bCs/>
        </w:rPr>
      </w:pPr>
      <w:r>
        <w:rPr>
          <w:noProof/>
        </w:rPr>
        <w:lastRenderedPageBreak/>
        <w:drawing>
          <wp:inline distT="0" distB="0" distL="0" distR="0" wp14:anchorId="4CB95196" wp14:editId="52E7B66C">
            <wp:extent cx="1536700" cy="1403350"/>
            <wp:effectExtent l="0" t="0" r="6350" b="6350"/>
            <wp:docPr id="1617396913" name="Picture 1" descr="Shape, 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396913" name="Picture 1" descr="Shape, logo, company nam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36700" cy="1403350"/>
                    </a:xfrm>
                    <a:prstGeom prst="rect">
                      <a:avLst/>
                    </a:prstGeom>
                    <a:noFill/>
                    <a:ln>
                      <a:noFill/>
                    </a:ln>
                  </pic:spPr>
                </pic:pic>
              </a:graphicData>
            </a:graphic>
          </wp:inline>
        </w:drawing>
      </w:r>
    </w:p>
    <w:p w14:paraId="3073AAF4" w14:textId="6EBE4355" w:rsidR="004A2DBD" w:rsidRPr="001E6D9D" w:rsidRDefault="004A2DBD" w:rsidP="004A2DBD">
      <w:pPr>
        <w:rPr>
          <w:b/>
          <w:bCs/>
          <w:sz w:val="28"/>
          <w:szCs w:val="28"/>
        </w:rPr>
      </w:pPr>
      <w:r>
        <w:rPr>
          <w:b/>
          <w:bCs/>
          <w:sz w:val="28"/>
          <w:szCs w:val="28"/>
        </w:rPr>
        <w:t xml:space="preserve"> </w:t>
      </w:r>
      <w:r w:rsidR="00AD6405">
        <w:rPr>
          <w:b/>
          <w:bCs/>
          <w:sz w:val="28"/>
          <w:szCs w:val="28"/>
        </w:rPr>
        <w:t>International Financial Markets</w:t>
      </w:r>
      <w:r w:rsidR="005A3021">
        <w:rPr>
          <w:b/>
          <w:bCs/>
          <w:sz w:val="28"/>
          <w:szCs w:val="28"/>
        </w:rPr>
        <w:t xml:space="preserve"> Challenges</w:t>
      </w:r>
      <w:r w:rsidR="00AD6405">
        <w:rPr>
          <w:b/>
          <w:bCs/>
          <w:sz w:val="28"/>
          <w:szCs w:val="28"/>
        </w:rPr>
        <w:t>. HSBC Group.</w:t>
      </w:r>
    </w:p>
    <w:p w14:paraId="6072298E" w14:textId="77777777" w:rsidR="004A2DBD" w:rsidRDefault="004A2DBD" w:rsidP="004A2DBD">
      <w:pPr>
        <w:rPr>
          <w:b/>
          <w:bCs/>
        </w:rPr>
      </w:pPr>
    </w:p>
    <w:p w14:paraId="16B12167" w14:textId="77777777" w:rsidR="004A2DBD" w:rsidRDefault="004A2DBD" w:rsidP="004A2DBD">
      <w:pPr>
        <w:rPr>
          <w:b/>
          <w:bCs/>
        </w:rPr>
      </w:pPr>
    </w:p>
    <w:p w14:paraId="245B26B7" w14:textId="77777777" w:rsidR="004A2DBD" w:rsidRDefault="004A2DBD" w:rsidP="004A2DBD">
      <w:pPr>
        <w:rPr>
          <w:b/>
          <w:bCs/>
        </w:rPr>
      </w:pPr>
    </w:p>
    <w:p w14:paraId="57E8FA18" w14:textId="77777777" w:rsidR="004A2DBD" w:rsidRDefault="004A2DBD" w:rsidP="004A2DBD">
      <w:pPr>
        <w:rPr>
          <w:b/>
          <w:bCs/>
        </w:rPr>
      </w:pPr>
    </w:p>
    <w:p w14:paraId="4C101EAE" w14:textId="77777777" w:rsidR="007E2D77" w:rsidRDefault="007E2D77" w:rsidP="004A2DBD">
      <w:pPr>
        <w:rPr>
          <w:b/>
          <w:bCs/>
        </w:rPr>
      </w:pPr>
    </w:p>
    <w:p w14:paraId="3EAD4830" w14:textId="77777777" w:rsidR="007E2D77" w:rsidRDefault="007E2D77" w:rsidP="004A2DBD">
      <w:pPr>
        <w:rPr>
          <w:b/>
          <w:bCs/>
        </w:rPr>
      </w:pPr>
    </w:p>
    <w:p w14:paraId="4836D0F4" w14:textId="77777777" w:rsidR="007E2D77" w:rsidRDefault="007E2D77" w:rsidP="004A2DBD">
      <w:pPr>
        <w:rPr>
          <w:b/>
          <w:bCs/>
        </w:rPr>
      </w:pPr>
    </w:p>
    <w:p w14:paraId="2EDD9609" w14:textId="77777777" w:rsidR="007E2D77" w:rsidRDefault="007E2D77" w:rsidP="004A2DBD">
      <w:pPr>
        <w:rPr>
          <w:b/>
          <w:bCs/>
        </w:rPr>
      </w:pPr>
    </w:p>
    <w:p w14:paraId="5570B447" w14:textId="77777777" w:rsidR="007E2D77" w:rsidRDefault="007E2D77" w:rsidP="004A2DBD">
      <w:pPr>
        <w:rPr>
          <w:b/>
          <w:bCs/>
        </w:rPr>
      </w:pPr>
    </w:p>
    <w:p w14:paraId="0809B998" w14:textId="77777777" w:rsidR="007E2D77" w:rsidRDefault="007E2D77" w:rsidP="004A2DBD">
      <w:pPr>
        <w:rPr>
          <w:b/>
          <w:bCs/>
        </w:rPr>
      </w:pPr>
    </w:p>
    <w:p w14:paraId="3E21DF90" w14:textId="77777777" w:rsidR="007E2D77" w:rsidRDefault="007E2D77" w:rsidP="004A2DBD">
      <w:pPr>
        <w:rPr>
          <w:b/>
          <w:bCs/>
        </w:rPr>
      </w:pPr>
    </w:p>
    <w:p w14:paraId="1FCF4CBA" w14:textId="77777777" w:rsidR="004A2DBD" w:rsidRDefault="004A2DBD" w:rsidP="004A2DBD">
      <w:pPr>
        <w:rPr>
          <w:b/>
          <w:bCs/>
        </w:rPr>
      </w:pPr>
    </w:p>
    <w:p w14:paraId="6EBF4586" w14:textId="77777777" w:rsidR="004A2DBD" w:rsidRDefault="004A2DBD" w:rsidP="004A2DBD">
      <w:pPr>
        <w:rPr>
          <w:b/>
          <w:bCs/>
        </w:rPr>
      </w:pPr>
    </w:p>
    <w:p w14:paraId="3ADB0A3C" w14:textId="77777777" w:rsidR="004A2DBD" w:rsidRDefault="004A2DBD" w:rsidP="004A2DBD">
      <w:pPr>
        <w:rPr>
          <w:b/>
          <w:bCs/>
        </w:rPr>
      </w:pPr>
    </w:p>
    <w:p w14:paraId="002470A6" w14:textId="77777777" w:rsidR="004A2DBD" w:rsidRDefault="004A2DBD" w:rsidP="004A2DBD">
      <w:pPr>
        <w:rPr>
          <w:b/>
          <w:bCs/>
        </w:rPr>
      </w:pPr>
    </w:p>
    <w:p w14:paraId="11024369" w14:textId="77777777" w:rsidR="004A2DBD" w:rsidRDefault="004A2DBD" w:rsidP="004A2DBD">
      <w:pPr>
        <w:rPr>
          <w:b/>
          <w:bCs/>
        </w:rPr>
      </w:pPr>
    </w:p>
    <w:p w14:paraId="1EE0C1FB" w14:textId="77777777" w:rsidR="004A2DBD" w:rsidRDefault="004A2DBD" w:rsidP="004A2DBD">
      <w:pPr>
        <w:rPr>
          <w:b/>
          <w:bCs/>
        </w:rPr>
      </w:pPr>
    </w:p>
    <w:p w14:paraId="2F7E69D2" w14:textId="77777777" w:rsidR="004A2DBD" w:rsidRDefault="004A2DBD" w:rsidP="004A2DBD">
      <w:pPr>
        <w:rPr>
          <w:b/>
          <w:bCs/>
        </w:rPr>
      </w:pPr>
    </w:p>
    <w:p w14:paraId="1FAE6CB7" w14:textId="77777777" w:rsidR="004A2DBD" w:rsidRDefault="004A2DBD" w:rsidP="004A2DBD">
      <w:pPr>
        <w:rPr>
          <w:b/>
          <w:bCs/>
        </w:rPr>
      </w:pPr>
    </w:p>
    <w:p w14:paraId="018D70A4" w14:textId="77777777" w:rsidR="004A2DBD" w:rsidRDefault="004A2DBD" w:rsidP="004A2DBD">
      <w:pPr>
        <w:rPr>
          <w:b/>
          <w:bCs/>
        </w:rPr>
      </w:pPr>
    </w:p>
    <w:p w14:paraId="2A26F3FC" w14:textId="77777777" w:rsidR="004A2DBD" w:rsidRDefault="004A2DBD" w:rsidP="004A2DBD">
      <w:pPr>
        <w:rPr>
          <w:b/>
          <w:bCs/>
        </w:rPr>
      </w:pPr>
    </w:p>
    <w:p w14:paraId="336ACB10" w14:textId="77777777" w:rsidR="004A2DBD" w:rsidRDefault="004A2DBD" w:rsidP="004A2DBD">
      <w:pPr>
        <w:rPr>
          <w:b/>
          <w:bCs/>
        </w:rPr>
      </w:pPr>
    </w:p>
    <w:p w14:paraId="22FCF2DA" w14:textId="77777777" w:rsidR="004A2DBD" w:rsidRDefault="004A2DBD" w:rsidP="004A2DBD">
      <w:pPr>
        <w:rPr>
          <w:b/>
          <w:bCs/>
        </w:rPr>
      </w:pPr>
    </w:p>
    <w:p w14:paraId="5CFD62B5" w14:textId="77777777" w:rsidR="004A2DBD" w:rsidRPr="00E05925" w:rsidRDefault="004A2DBD" w:rsidP="004A2DBD">
      <w:pPr>
        <w:rPr>
          <w:b/>
          <w:bCs/>
        </w:rPr>
      </w:pPr>
    </w:p>
    <w:p w14:paraId="7FC0A336" w14:textId="77777777" w:rsidR="004A2DBD" w:rsidRDefault="004A2DBD" w:rsidP="004A2DBD">
      <w:pPr>
        <w:rPr>
          <w:b/>
          <w:bCs/>
        </w:rPr>
      </w:pPr>
      <w:r>
        <w:rPr>
          <w:b/>
          <w:bCs/>
        </w:rPr>
        <w:lastRenderedPageBreak/>
        <w:t>Introduction</w:t>
      </w:r>
    </w:p>
    <w:p w14:paraId="7AEEF24E" w14:textId="77777777" w:rsidR="00E024CB" w:rsidRDefault="00E024CB" w:rsidP="004A2DBD">
      <w:pPr>
        <w:rPr>
          <w:b/>
          <w:bCs/>
        </w:rPr>
      </w:pPr>
    </w:p>
    <w:p w14:paraId="7D1A66ED" w14:textId="1A757551" w:rsidR="007D2423" w:rsidRDefault="00470CB7" w:rsidP="004A2DBD">
      <w:r>
        <w:t>In the context of globalisation, business environment changes and economic crises, IFM (International Financial Management) is more important than ever been</w:t>
      </w:r>
      <w:r w:rsidR="00C141BC">
        <w:t>,</w:t>
      </w:r>
      <w:r>
        <w:t xml:space="preserve"> representing a core factor for business operations to succeed. </w:t>
      </w:r>
    </w:p>
    <w:p w14:paraId="4EFA61DF" w14:textId="4230F1FF" w:rsidR="00F13721" w:rsidRDefault="00F13721" w:rsidP="004A2DBD">
      <w:r>
        <w:t xml:space="preserve">Trough its tools IFM helps in performance measurement of financial results, the risk appreciation which can diminishes the firm value </w:t>
      </w:r>
      <w:proofErr w:type="gramStart"/>
      <w:r>
        <w:t>in order to</w:t>
      </w:r>
      <w:proofErr w:type="gramEnd"/>
      <w:r>
        <w:t xml:space="preserve"> achieve the main goal of a MNC which is to maximise shareholders health.</w:t>
      </w:r>
    </w:p>
    <w:p w14:paraId="7C268ED0" w14:textId="77777777" w:rsidR="00F13721" w:rsidRPr="007D2423" w:rsidRDefault="00F13721" w:rsidP="004A2DBD"/>
    <w:p w14:paraId="13AE4B30" w14:textId="4948ED4F" w:rsidR="007D2423" w:rsidRDefault="00F13721" w:rsidP="00623EC6">
      <w:r>
        <w:t xml:space="preserve">The company chosen for this assessment, </w:t>
      </w:r>
      <w:r w:rsidR="005A3021">
        <w:t>HSBC</w:t>
      </w:r>
      <w:r w:rsidR="007E0DE3">
        <w:t xml:space="preserve"> (</w:t>
      </w:r>
      <w:hyperlink r:id="rId9" w:history="1">
        <w:r w:rsidR="007E0DE3" w:rsidRPr="00623EC6">
          <w:rPr>
            <w:rStyle w:val="Hyperlink"/>
            <w:color w:val="auto"/>
            <w:u w:val="none"/>
          </w:rPr>
          <w:t>Hongkong and Shanghai Banking Corporation</w:t>
        </w:r>
      </w:hyperlink>
      <w:r w:rsidR="007E0DE3">
        <w:t>)</w:t>
      </w:r>
      <w:r w:rsidR="005A3021" w:rsidRPr="007E0DE3">
        <w:t xml:space="preserve"> </w:t>
      </w:r>
      <w:r w:rsidR="005A3021">
        <w:t xml:space="preserve">is a multinational banking and financial services headquartered at Canary Wharf, London, United Kingdom, with subsidiaries in Europe, Middle East, Canada, Hong Cong, Shanghai. It is one of the largest in Europe by market capitalisation and globally by total assets with share listing on London </w:t>
      </w:r>
      <w:r w:rsidR="000C3B6B">
        <w:t>S</w:t>
      </w:r>
      <w:r w:rsidR="005A3021">
        <w:t xml:space="preserve">tock Exchange, Hong Cong </w:t>
      </w:r>
      <w:r w:rsidR="000C3B6B">
        <w:t>S</w:t>
      </w:r>
      <w:r w:rsidR="005A3021">
        <w:t xml:space="preserve">tock Exchange, Bermuda Stock </w:t>
      </w:r>
      <w:r w:rsidR="00743F14">
        <w:t>Exchange,</w:t>
      </w:r>
      <w:r w:rsidR="005A3021">
        <w:t xml:space="preserve"> and New York Stock Exchange.</w:t>
      </w:r>
      <w:r w:rsidR="00623EC6" w:rsidRPr="00623EC6">
        <w:t xml:space="preserve"> </w:t>
      </w:r>
      <w:r w:rsidR="00623EC6">
        <w:t>(hsbc.com)</w:t>
      </w:r>
    </w:p>
    <w:p w14:paraId="799A30A8" w14:textId="5B4F7E54" w:rsidR="00623EC6" w:rsidRDefault="00623EC6" w:rsidP="00623EC6">
      <w:r>
        <w:t>Global businesses include:</w:t>
      </w:r>
    </w:p>
    <w:p w14:paraId="5267815B" w14:textId="77777777" w:rsidR="00623EC6" w:rsidRDefault="00623EC6" w:rsidP="00623EC6">
      <w:pPr>
        <w:pStyle w:val="ListParagraph"/>
        <w:numPr>
          <w:ilvl w:val="0"/>
          <w:numId w:val="2"/>
        </w:numPr>
      </w:pPr>
      <w:r>
        <w:t>Wealth and Personal Banking</w:t>
      </w:r>
    </w:p>
    <w:p w14:paraId="67DA6BA7" w14:textId="61E4ED25" w:rsidR="00623EC6" w:rsidRDefault="00623EC6" w:rsidP="00623EC6">
      <w:pPr>
        <w:pStyle w:val="ListParagraph"/>
        <w:numPr>
          <w:ilvl w:val="0"/>
          <w:numId w:val="2"/>
        </w:numPr>
      </w:pPr>
      <w:r>
        <w:t>Commercial Banking</w:t>
      </w:r>
    </w:p>
    <w:p w14:paraId="4160DF94" w14:textId="27E49451" w:rsidR="00623EC6" w:rsidRDefault="00623EC6" w:rsidP="00623EC6">
      <w:pPr>
        <w:pStyle w:val="ListParagraph"/>
        <w:numPr>
          <w:ilvl w:val="0"/>
          <w:numId w:val="2"/>
        </w:numPr>
      </w:pPr>
      <w:r>
        <w:t>Global Banking and Markets</w:t>
      </w:r>
    </w:p>
    <w:p w14:paraId="7147D920" w14:textId="5FDD54D0" w:rsidR="00623EC6" w:rsidRDefault="00623EC6" w:rsidP="007D2423">
      <w:pPr>
        <w:pStyle w:val="ListParagraph"/>
      </w:pPr>
    </w:p>
    <w:p w14:paraId="5C064DB1" w14:textId="60E6060F" w:rsidR="005F299F" w:rsidRPr="00F13721" w:rsidRDefault="00A750C4" w:rsidP="00F13721">
      <w:pPr>
        <w:pStyle w:val="ListParagraph"/>
        <w:numPr>
          <w:ilvl w:val="0"/>
          <w:numId w:val="16"/>
        </w:numPr>
        <w:rPr>
          <w:b/>
          <w:bCs/>
        </w:rPr>
      </w:pPr>
      <w:bookmarkStart w:id="0" w:name="_Hlk134379262"/>
      <w:r w:rsidRPr="00F13721">
        <w:rPr>
          <w:b/>
          <w:bCs/>
        </w:rPr>
        <w:t>HSBC Dividend Distribution Policy</w:t>
      </w:r>
    </w:p>
    <w:bookmarkEnd w:id="0"/>
    <w:p w14:paraId="3117184D" w14:textId="14E28058" w:rsidR="0051102A" w:rsidRDefault="0051102A">
      <w:pPr>
        <w:rPr>
          <w:i/>
          <w:iCs/>
        </w:rPr>
      </w:pPr>
      <w:r>
        <w:rPr>
          <w:i/>
          <w:iCs/>
        </w:rPr>
        <w:t>T</w:t>
      </w:r>
      <w:r w:rsidRPr="0051102A">
        <w:rPr>
          <w:i/>
          <w:iCs/>
        </w:rPr>
        <w:t>heorie</w:t>
      </w:r>
      <w:r>
        <w:rPr>
          <w:i/>
          <w:iCs/>
        </w:rPr>
        <w:t>s</w:t>
      </w:r>
      <w:r w:rsidRPr="0051102A">
        <w:rPr>
          <w:i/>
          <w:iCs/>
        </w:rPr>
        <w:t xml:space="preserve"> related to dividend policy</w:t>
      </w:r>
      <w:r w:rsidR="00080D4E">
        <w:rPr>
          <w:i/>
          <w:iCs/>
        </w:rPr>
        <w:t>,</w:t>
      </w:r>
    </w:p>
    <w:p w14:paraId="2E1DCFCF" w14:textId="735435B9" w:rsidR="0051102A" w:rsidRDefault="0051102A">
      <w:r>
        <w:t xml:space="preserve">The forces that managers </w:t>
      </w:r>
      <w:r w:rsidR="002B67EE">
        <w:t>need</w:t>
      </w:r>
      <w:r>
        <w:t xml:space="preserve"> to weight-up in the process of</w:t>
      </w:r>
      <w:r w:rsidR="002B67EE">
        <w:t xml:space="preserve"> maximising the </w:t>
      </w:r>
      <w:r>
        <w:t xml:space="preserve">shareholders wealth are pulling them in the direction of paying a high or low proportion of earnings, provide stable dividends or vary them from year to year. One of the most important theories coming to help managers in their decisions </w:t>
      </w:r>
      <w:r w:rsidR="00080D4E">
        <w:t xml:space="preserve">is </w:t>
      </w:r>
      <w:r w:rsidR="00B90C1F">
        <w:t>‘’</w:t>
      </w:r>
      <w:r w:rsidR="00080D4E">
        <w:t>Miller</w:t>
      </w:r>
      <w:r>
        <w:t xml:space="preserve"> and Modigliani dividend irrelevancy proposition</w:t>
      </w:r>
      <w:r w:rsidR="00080D4E">
        <w:t>’’</w:t>
      </w:r>
      <w:r>
        <w:t xml:space="preserve"> which says that dividend policy is irrelevant to share value if we assume that:</w:t>
      </w:r>
    </w:p>
    <w:p w14:paraId="5911C4C4" w14:textId="46948156" w:rsidR="0051102A" w:rsidRDefault="0051102A" w:rsidP="0051102A">
      <w:pPr>
        <w:pStyle w:val="ListParagraph"/>
        <w:numPr>
          <w:ilvl w:val="0"/>
          <w:numId w:val="3"/>
        </w:numPr>
      </w:pPr>
      <w:r>
        <w:t>There are no taxes and no transaction costs</w:t>
      </w:r>
      <w:r w:rsidR="00080D4E">
        <w:t>.</w:t>
      </w:r>
    </w:p>
    <w:p w14:paraId="43F11D46" w14:textId="77777777" w:rsidR="00080D4E" w:rsidRDefault="0051102A" w:rsidP="0051102A">
      <w:pPr>
        <w:pStyle w:val="ListParagraph"/>
        <w:numPr>
          <w:ilvl w:val="0"/>
          <w:numId w:val="3"/>
        </w:numPr>
      </w:pPr>
      <w:r>
        <w:t xml:space="preserve">All investors </w:t>
      </w:r>
      <w:r w:rsidR="00080D4E">
        <w:t>can borrow and lend at the same interest rate.</w:t>
      </w:r>
    </w:p>
    <w:p w14:paraId="23120B52" w14:textId="566C1BBB" w:rsidR="0051102A" w:rsidRDefault="00080D4E" w:rsidP="0051102A">
      <w:pPr>
        <w:pStyle w:val="ListParagraph"/>
        <w:numPr>
          <w:ilvl w:val="0"/>
          <w:numId w:val="3"/>
        </w:numPr>
      </w:pPr>
      <w:r>
        <w:t>They can have free access to relevant information.</w:t>
      </w:r>
      <w:sdt>
        <w:sdtPr>
          <w:id w:val="-1269774768"/>
          <w:citation/>
        </w:sdtPr>
        <w:sdtContent>
          <w:r w:rsidR="00AE6BAB">
            <w:fldChar w:fldCharType="begin"/>
          </w:r>
          <w:r w:rsidR="00AE6BAB">
            <w:instrText xml:space="preserve"> CITATION Gen12 \l 2057 </w:instrText>
          </w:r>
          <w:r w:rsidR="00AE6BAB">
            <w:fldChar w:fldCharType="separate"/>
          </w:r>
          <w:r w:rsidR="00AE6BAB">
            <w:rPr>
              <w:noProof/>
            </w:rPr>
            <w:t xml:space="preserve"> </w:t>
          </w:r>
          <w:r w:rsidR="00AE6BAB" w:rsidRPr="00AE6BAB">
            <w:rPr>
              <w:noProof/>
            </w:rPr>
            <w:t>(Arnold, 2012)</w:t>
          </w:r>
          <w:r w:rsidR="00AE6BAB">
            <w:fldChar w:fldCharType="end"/>
          </w:r>
        </w:sdtContent>
      </w:sdt>
    </w:p>
    <w:p w14:paraId="6BFD4C3A" w14:textId="5D2EB16A" w:rsidR="00080D4E" w:rsidRDefault="00080D4E" w:rsidP="00080D4E">
      <w:r>
        <w:t xml:space="preserve">However, in the real world the relationship between investment opportunity and dividend policy is far from a perfect one and other forces </w:t>
      </w:r>
      <w:r w:rsidR="00AE6BAB">
        <w:t>may</w:t>
      </w:r>
      <w:r>
        <w:t xml:space="preserve"> </w:t>
      </w:r>
      <w:r w:rsidR="00AE6BAB">
        <w:t>pull</w:t>
      </w:r>
      <w:r>
        <w:t xml:space="preserve"> the management to select a particular policy.</w:t>
      </w:r>
    </w:p>
    <w:p w14:paraId="5DD3B2C8" w14:textId="16B7860C" w:rsidR="002B67EE" w:rsidRPr="0051102A" w:rsidRDefault="002B67EE" w:rsidP="00080D4E">
      <w:r>
        <w:t>The proportion of profits paid to shareholders within a period from accumulated profits, are usually paid every six months in the UK, but exceptions cand be found as some companies will pay quarterly. There is an interim dividend related with first half year’s trading and a final dividend at the end of financial year.</w:t>
      </w:r>
    </w:p>
    <w:p w14:paraId="2325B33C" w14:textId="67A5700B" w:rsidR="00A750C4" w:rsidRDefault="002B67EE">
      <w:r>
        <w:t>At HSBC di</w:t>
      </w:r>
      <w:r w:rsidR="0028214B">
        <w:t xml:space="preserve">vidends are declared in US dollars, but can be paid in UK pound sterling, Hong </w:t>
      </w:r>
      <w:r w:rsidR="007E0DE3">
        <w:t>Kong</w:t>
      </w:r>
      <w:r w:rsidR="0028214B">
        <w:t xml:space="preserve"> dollars, or combined at shareholder’s request. </w:t>
      </w:r>
    </w:p>
    <w:p w14:paraId="05BE95A2" w14:textId="199BBB17" w:rsidR="00080D4E" w:rsidRDefault="007D3EF0">
      <w:pPr>
        <w:rPr>
          <w:i/>
          <w:iCs/>
        </w:rPr>
      </w:pPr>
      <w:r w:rsidRPr="007D3EF0">
        <w:rPr>
          <w:i/>
          <w:iCs/>
        </w:rPr>
        <w:t xml:space="preserve">HSBC </w:t>
      </w:r>
      <w:r w:rsidR="006B1E05">
        <w:rPr>
          <w:i/>
          <w:iCs/>
        </w:rPr>
        <w:t xml:space="preserve">regular </w:t>
      </w:r>
      <w:r w:rsidRPr="007D3EF0">
        <w:rPr>
          <w:i/>
          <w:iCs/>
        </w:rPr>
        <w:t>dividend history and timetable</w:t>
      </w:r>
    </w:p>
    <w:p w14:paraId="22C137E0" w14:textId="193BB43A" w:rsidR="007D3EF0" w:rsidRDefault="007D3EF0">
      <w:pPr>
        <w:rPr>
          <w:i/>
          <w:iCs/>
        </w:rPr>
      </w:pPr>
      <w:r>
        <w:rPr>
          <w:i/>
          <w:iCs/>
        </w:rPr>
        <w:lastRenderedPageBreak/>
        <w:t>2023</w:t>
      </w:r>
    </w:p>
    <w:tbl>
      <w:tblPr>
        <w:tblStyle w:val="TableGrid"/>
        <w:tblW w:w="0" w:type="auto"/>
        <w:tblLook w:val="04A0" w:firstRow="1" w:lastRow="0" w:firstColumn="1" w:lastColumn="0" w:noHBand="0" w:noVBand="1"/>
      </w:tblPr>
      <w:tblGrid>
        <w:gridCol w:w="2254"/>
        <w:gridCol w:w="2254"/>
        <w:gridCol w:w="2254"/>
        <w:gridCol w:w="2254"/>
      </w:tblGrid>
      <w:tr w:rsidR="007D3EF0" w14:paraId="51AD5218" w14:textId="77777777" w:rsidTr="007D3EF0">
        <w:tc>
          <w:tcPr>
            <w:tcW w:w="2254" w:type="dxa"/>
          </w:tcPr>
          <w:p w14:paraId="2FC68B0D" w14:textId="0D617510" w:rsidR="007D3EF0" w:rsidRDefault="007D3EF0">
            <w:r>
              <w:t>Dividend</w:t>
            </w:r>
          </w:p>
        </w:tc>
        <w:tc>
          <w:tcPr>
            <w:tcW w:w="2254" w:type="dxa"/>
          </w:tcPr>
          <w:p w14:paraId="6ED14471" w14:textId="7C85171D" w:rsidR="007D3EF0" w:rsidRDefault="007D3EF0">
            <w:r>
              <w:t>Announcement</w:t>
            </w:r>
          </w:p>
        </w:tc>
        <w:tc>
          <w:tcPr>
            <w:tcW w:w="2254" w:type="dxa"/>
          </w:tcPr>
          <w:p w14:paraId="6D3B9145" w14:textId="3734E80E" w:rsidR="007D3EF0" w:rsidRDefault="007D3EF0">
            <w:r>
              <w:t xml:space="preserve">Payment date </w:t>
            </w:r>
          </w:p>
        </w:tc>
        <w:tc>
          <w:tcPr>
            <w:tcW w:w="2254" w:type="dxa"/>
          </w:tcPr>
          <w:p w14:paraId="2140E567" w14:textId="6C92D9E5" w:rsidR="007D3EF0" w:rsidRDefault="007D3EF0">
            <w:r>
              <w:t>Value per share</w:t>
            </w:r>
          </w:p>
        </w:tc>
      </w:tr>
      <w:tr w:rsidR="007D3EF0" w14:paraId="2737C271" w14:textId="77777777" w:rsidTr="007D3EF0">
        <w:tc>
          <w:tcPr>
            <w:tcW w:w="2254" w:type="dxa"/>
          </w:tcPr>
          <w:p w14:paraId="01334CF9" w14:textId="4B011AD6" w:rsidR="007D3EF0" w:rsidRDefault="007D3EF0">
            <w:r>
              <w:t>First interim</w:t>
            </w:r>
          </w:p>
        </w:tc>
        <w:tc>
          <w:tcPr>
            <w:tcW w:w="2254" w:type="dxa"/>
          </w:tcPr>
          <w:p w14:paraId="281C8F4D" w14:textId="502493CE" w:rsidR="007D3EF0" w:rsidRDefault="007D3EF0">
            <w:r>
              <w:t>02 May 2023</w:t>
            </w:r>
          </w:p>
        </w:tc>
        <w:tc>
          <w:tcPr>
            <w:tcW w:w="2254" w:type="dxa"/>
          </w:tcPr>
          <w:p w14:paraId="6AB24235" w14:textId="1FF63EF9" w:rsidR="007D3EF0" w:rsidRDefault="007D3EF0">
            <w:r>
              <w:t>23 Jun 2023</w:t>
            </w:r>
          </w:p>
        </w:tc>
        <w:tc>
          <w:tcPr>
            <w:tcW w:w="2254" w:type="dxa"/>
          </w:tcPr>
          <w:p w14:paraId="53A2CA4D" w14:textId="5BF38979" w:rsidR="007D3EF0" w:rsidRDefault="007D3EF0">
            <w:r>
              <w:t>US$ 0.10</w:t>
            </w:r>
          </w:p>
        </w:tc>
      </w:tr>
    </w:tbl>
    <w:p w14:paraId="1FBF25F2" w14:textId="05BFAB74" w:rsidR="007D3EF0" w:rsidRDefault="0068741F">
      <w:r>
        <w:t>2022</w:t>
      </w:r>
    </w:p>
    <w:tbl>
      <w:tblPr>
        <w:tblStyle w:val="TableGrid"/>
        <w:tblW w:w="0" w:type="auto"/>
        <w:tblLook w:val="04A0" w:firstRow="1" w:lastRow="0" w:firstColumn="1" w:lastColumn="0" w:noHBand="0" w:noVBand="1"/>
      </w:tblPr>
      <w:tblGrid>
        <w:gridCol w:w="2254"/>
        <w:gridCol w:w="2254"/>
        <w:gridCol w:w="2254"/>
        <w:gridCol w:w="2254"/>
      </w:tblGrid>
      <w:tr w:rsidR="007D3EF0" w14:paraId="277AD0C2" w14:textId="77777777" w:rsidTr="007D3EF0">
        <w:tc>
          <w:tcPr>
            <w:tcW w:w="2254" w:type="dxa"/>
          </w:tcPr>
          <w:p w14:paraId="4675DCD7" w14:textId="3A4DA458" w:rsidR="007D3EF0" w:rsidRDefault="007D3EF0">
            <w:r>
              <w:t>Dividend</w:t>
            </w:r>
          </w:p>
        </w:tc>
        <w:tc>
          <w:tcPr>
            <w:tcW w:w="2254" w:type="dxa"/>
          </w:tcPr>
          <w:p w14:paraId="32A6098F" w14:textId="792F29FC" w:rsidR="007D3EF0" w:rsidRDefault="0068741F">
            <w:r>
              <w:t>Announcement</w:t>
            </w:r>
          </w:p>
        </w:tc>
        <w:tc>
          <w:tcPr>
            <w:tcW w:w="2254" w:type="dxa"/>
          </w:tcPr>
          <w:p w14:paraId="26C98A8B" w14:textId="0D33C822" w:rsidR="007D3EF0" w:rsidRDefault="0068741F">
            <w:r>
              <w:t>Payment Date</w:t>
            </w:r>
          </w:p>
        </w:tc>
        <w:tc>
          <w:tcPr>
            <w:tcW w:w="2254" w:type="dxa"/>
          </w:tcPr>
          <w:p w14:paraId="1CD4B6F0" w14:textId="6E6E4CCA" w:rsidR="007D3EF0" w:rsidRDefault="0068741F">
            <w:r>
              <w:t>Value per share</w:t>
            </w:r>
          </w:p>
        </w:tc>
      </w:tr>
      <w:tr w:rsidR="0068741F" w14:paraId="2E14CC49" w14:textId="77777777" w:rsidTr="007D3EF0">
        <w:tc>
          <w:tcPr>
            <w:tcW w:w="2254" w:type="dxa"/>
          </w:tcPr>
          <w:p w14:paraId="2DA76577" w14:textId="53D49474" w:rsidR="0068741F" w:rsidRDefault="0068741F" w:rsidP="0068741F">
            <w:r>
              <w:t xml:space="preserve">Second interim </w:t>
            </w:r>
          </w:p>
        </w:tc>
        <w:tc>
          <w:tcPr>
            <w:tcW w:w="2254" w:type="dxa"/>
          </w:tcPr>
          <w:p w14:paraId="09EC488C" w14:textId="36AB56BD" w:rsidR="0068741F" w:rsidRDefault="0068741F" w:rsidP="0068741F">
            <w:r>
              <w:t>21 Feb 2023</w:t>
            </w:r>
          </w:p>
        </w:tc>
        <w:tc>
          <w:tcPr>
            <w:tcW w:w="2254" w:type="dxa"/>
          </w:tcPr>
          <w:p w14:paraId="48A7CCD2" w14:textId="736C0253" w:rsidR="0068741F" w:rsidRDefault="0068741F" w:rsidP="0068741F">
            <w:r>
              <w:t>27 Apr 2023</w:t>
            </w:r>
          </w:p>
        </w:tc>
        <w:tc>
          <w:tcPr>
            <w:tcW w:w="2254" w:type="dxa"/>
          </w:tcPr>
          <w:p w14:paraId="68696356" w14:textId="448B4F41" w:rsidR="0068741F" w:rsidRDefault="0068741F" w:rsidP="0068741F">
            <w:r>
              <w:t>US$ 0.23</w:t>
            </w:r>
          </w:p>
        </w:tc>
      </w:tr>
      <w:tr w:rsidR="0068741F" w14:paraId="4F128360" w14:textId="77777777" w:rsidTr="007D3EF0">
        <w:tc>
          <w:tcPr>
            <w:tcW w:w="2254" w:type="dxa"/>
          </w:tcPr>
          <w:p w14:paraId="6EEDD187" w14:textId="4B16A4DC" w:rsidR="0068741F" w:rsidRDefault="0068741F" w:rsidP="0068741F">
            <w:r>
              <w:t>First interim</w:t>
            </w:r>
          </w:p>
        </w:tc>
        <w:tc>
          <w:tcPr>
            <w:tcW w:w="2254" w:type="dxa"/>
          </w:tcPr>
          <w:p w14:paraId="348C0D0C" w14:textId="3111B16E" w:rsidR="0068741F" w:rsidRDefault="0068741F" w:rsidP="0068741F">
            <w:r>
              <w:t>01 Aug 2022</w:t>
            </w:r>
          </w:p>
        </w:tc>
        <w:tc>
          <w:tcPr>
            <w:tcW w:w="2254" w:type="dxa"/>
          </w:tcPr>
          <w:p w14:paraId="7BDD5980" w14:textId="481FDD70" w:rsidR="0068741F" w:rsidRDefault="0068741F" w:rsidP="0068741F">
            <w:r>
              <w:t>29 Sep 2022</w:t>
            </w:r>
          </w:p>
        </w:tc>
        <w:tc>
          <w:tcPr>
            <w:tcW w:w="2254" w:type="dxa"/>
          </w:tcPr>
          <w:p w14:paraId="75BF8306" w14:textId="4C4C1D5B" w:rsidR="0068741F" w:rsidRDefault="0068741F" w:rsidP="0068741F">
            <w:r>
              <w:t>US$ 0.09</w:t>
            </w:r>
          </w:p>
        </w:tc>
      </w:tr>
    </w:tbl>
    <w:p w14:paraId="4E8AD0B8" w14:textId="6C6852CE" w:rsidR="007D3EF0" w:rsidRDefault="0068741F">
      <w:r>
        <w:t>2021</w:t>
      </w:r>
    </w:p>
    <w:tbl>
      <w:tblPr>
        <w:tblStyle w:val="TableGrid"/>
        <w:tblW w:w="0" w:type="auto"/>
        <w:tblLook w:val="04A0" w:firstRow="1" w:lastRow="0" w:firstColumn="1" w:lastColumn="0" w:noHBand="0" w:noVBand="1"/>
      </w:tblPr>
      <w:tblGrid>
        <w:gridCol w:w="2254"/>
        <w:gridCol w:w="2254"/>
        <w:gridCol w:w="2254"/>
        <w:gridCol w:w="2254"/>
      </w:tblGrid>
      <w:tr w:rsidR="0068741F" w14:paraId="06919732" w14:textId="77777777" w:rsidTr="0068741F">
        <w:tc>
          <w:tcPr>
            <w:tcW w:w="2254" w:type="dxa"/>
          </w:tcPr>
          <w:p w14:paraId="0AEBEF02" w14:textId="4F29AC22" w:rsidR="0068741F" w:rsidRDefault="0068741F">
            <w:r>
              <w:t xml:space="preserve">Dividend </w:t>
            </w:r>
          </w:p>
        </w:tc>
        <w:tc>
          <w:tcPr>
            <w:tcW w:w="2254" w:type="dxa"/>
          </w:tcPr>
          <w:p w14:paraId="183CC5B8" w14:textId="0D49601F" w:rsidR="0068741F" w:rsidRDefault="0068741F">
            <w:r>
              <w:t xml:space="preserve">Announcement </w:t>
            </w:r>
          </w:p>
        </w:tc>
        <w:tc>
          <w:tcPr>
            <w:tcW w:w="2254" w:type="dxa"/>
          </w:tcPr>
          <w:p w14:paraId="6E79DAD7" w14:textId="75F2913B" w:rsidR="0068741F" w:rsidRDefault="0068741F">
            <w:r>
              <w:t>Payment date</w:t>
            </w:r>
          </w:p>
        </w:tc>
        <w:tc>
          <w:tcPr>
            <w:tcW w:w="2254" w:type="dxa"/>
          </w:tcPr>
          <w:p w14:paraId="53CD5062" w14:textId="205C51AF" w:rsidR="0068741F" w:rsidRDefault="0068741F">
            <w:r>
              <w:t>Value per share</w:t>
            </w:r>
          </w:p>
        </w:tc>
      </w:tr>
      <w:tr w:rsidR="0068741F" w14:paraId="5EA8276C" w14:textId="77777777" w:rsidTr="0068741F">
        <w:tc>
          <w:tcPr>
            <w:tcW w:w="2254" w:type="dxa"/>
          </w:tcPr>
          <w:p w14:paraId="1A62199B" w14:textId="609F7C30" w:rsidR="0068741F" w:rsidRDefault="0068741F">
            <w:r>
              <w:t>Second interim</w:t>
            </w:r>
          </w:p>
        </w:tc>
        <w:tc>
          <w:tcPr>
            <w:tcW w:w="2254" w:type="dxa"/>
          </w:tcPr>
          <w:p w14:paraId="407D0AE0" w14:textId="213C7F4C" w:rsidR="0068741F" w:rsidRDefault="0068741F">
            <w:r>
              <w:t>22 Feb 2022</w:t>
            </w:r>
          </w:p>
        </w:tc>
        <w:tc>
          <w:tcPr>
            <w:tcW w:w="2254" w:type="dxa"/>
          </w:tcPr>
          <w:p w14:paraId="18171CBA" w14:textId="561DBDC0" w:rsidR="0068741F" w:rsidRDefault="0068741F">
            <w:r>
              <w:t>28 Apr 2022</w:t>
            </w:r>
          </w:p>
        </w:tc>
        <w:tc>
          <w:tcPr>
            <w:tcW w:w="2254" w:type="dxa"/>
          </w:tcPr>
          <w:p w14:paraId="49B5CDE2" w14:textId="60123324" w:rsidR="0068741F" w:rsidRDefault="0068741F">
            <w:r>
              <w:t>US$ 0.18</w:t>
            </w:r>
          </w:p>
        </w:tc>
      </w:tr>
      <w:tr w:rsidR="0068741F" w14:paraId="69A1E2C7" w14:textId="77777777" w:rsidTr="0068741F">
        <w:tc>
          <w:tcPr>
            <w:tcW w:w="2254" w:type="dxa"/>
          </w:tcPr>
          <w:p w14:paraId="73FD4FA5" w14:textId="6D525334" w:rsidR="0068741F" w:rsidRDefault="0068741F">
            <w:r>
              <w:t>First interim</w:t>
            </w:r>
          </w:p>
        </w:tc>
        <w:tc>
          <w:tcPr>
            <w:tcW w:w="2254" w:type="dxa"/>
          </w:tcPr>
          <w:p w14:paraId="57E55EFB" w14:textId="29420F31" w:rsidR="0068741F" w:rsidRDefault="0068741F">
            <w:r>
              <w:t>02 Aug 2021</w:t>
            </w:r>
          </w:p>
        </w:tc>
        <w:tc>
          <w:tcPr>
            <w:tcW w:w="2254" w:type="dxa"/>
          </w:tcPr>
          <w:p w14:paraId="1579AEB5" w14:textId="03017104" w:rsidR="0068741F" w:rsidRDefault="0068741F">
            <w:r>
              <w:t>30 Sep 2021</w:t>
            </w:r>
          </w:p>
        </w:tc>
        <w:tc>
          <w:tcPr>
            <w:tcW w:w="2254" w:type="dxa"/>
          </w:tcPr>
          <w:p w14:paraId="78302254" w14:textId="4F7B0450" w:rsidR="0068741F" w:rsidRDefault="0068741F">
            <w:r>
              <w:t>US$ 0.07</w:t>
            </w:r>
          </w:p>
        </w:tc>
      </w:tr>
    </w:tbl>
    <w:p w14:paraId="4A8B38D6" w14:textId="26D06D74" w:rsidR="0068741F" w:rsidRDefault="0068741F">
      <w:r>
        <w:t>2020</w:t>
      </w:r>
    </w:p>
    <w:tbl>
      <w:tblPr>
        <w:tblStyle w:val="TableGrid"/>
        <w:tblW w:w="0" w:type="auto"/>
        <w:tblLook w:val="04A0" w:firstRow="1" w:lastRow="0" w:firstColumn="1" w:lastColumn="0" w:noHBand="0" w:noVBand="1"/>
      </w:tblPr>
      <w:tblGrid>
        <w:gridCol w:w="2254"/>
        <w:gridCol w:w="2254"/>
        <w:gridCol w:w="2254"/>
        <w:gridCol w:w="2254"/>
      </w:tblGrid>
      <w:tr w:rsidR="0068741F" w14:paraId="3E2C21FC" w14:textId="77777777" w:rsidTr="0068741F">
        <w:tc>
          <w:tcPr>
            <w:tcW w:w="2254" w:type="dxa"/>
          </w:tcPr>
          <w:p w14:paraId="32F454E6" w14:textId="4F790552" w:rsidR="0068741F" w:rsidRDefault="0068741F">
            <w:r>
              <w:t xml:space="preserve">Dividend </w:t>
            </w:r>
          </w:p>
        </w:tc>
        <w:tc>
          <w:tcPr>
            <w:tcW w:w="2254" w:type="dxa"/>
          </w:tcPr>
          <w:p w14:paraId="6269CAD4" w14:textId="21C47008" w:rsidR="0068741F" w:rsidRDefault="0068741F">
            <w:r>
              <w:t xml:space="preserve">Announcement </w:t>
            </w:r>
          </w:p>
        </w:tc>
        <w:tc>
          <w:tcPr>
            <w:tcW w:w="2254" w:type="dxa"/>
          </w:tcPr>
          <w:p w14:paraId="0F97079A" w14:textId="426FA7C7" w:rsidR="0068741F" w:rsidRDefault="0068741F">
            <w:r>
              <w:t>Payment date</w:t>
            </w:r>
          </w:p>
        </w:tc>
        <w:tc>
          <w:tcPr>
            <w:tcW w:w="2254" w:type="dxa"/>
          </w:tcPr>
          <w:p w14:paraId="300B5798" w14:textId="26E7FB92" w:rsidR="0068741F" w:rsidRDefault="0068741F">
            <w:r>
              <w:t>Value per share</w:t>
            </w:r>
          </w:p>
        </w:tc>
      </w:tr>
      <w:tr w:rsidR="0068741F" w14:paraId="1E99AAEB" w14:textId="77777777" w:rsidTr="0068741F">
        <w:tc>
          <w:tcPr>
            <w:tcW w:w="2254" w:type="dxa"/>
          </w:tcPr>
          <w:p w14:paraId="3E208A20" w14:textId="1FC69954" w:rsidR="0068741F" w:rsidRDefault="00500C03">
            <w:r>
              <w:t>I</w:t>
            </w:r>
            <w:r w:rsidR="0068741F">
              <w:t>nterim</w:t>
            </w:r>
          </w:p>
        </w:tc>
        <w:tc>
          <w:tcPr>
            <w:tcW w:w="2254" w:type="dxa"/>
          </w:tcPr>
          <w:p w14:paraId="015FD5B4" w14:textId="7A161DF7" w:rsidR="0068741F" w:rsidRDefault="00500C03">
            <w:r>
              <w:t>23 Feb 2021</w:t>
            </w:r>
          </w:p>
        </w:tc>
        <w:tc>
          <w:tcPr>
            <w:tcW w:w="2254" w:type="dxa"/>
          </w:tcPr>
          <w:p w14:paraId="54961954" w14:textId="39EA8EAF" w:rsidR="0068741F" w:rsidRDefault="00500C03">
            <w:r>
              <w:t>29 Apr 2021</w:t>
            </w:r>
          </w:p>
        </w:tc>
        <w:tc>
          <w:tcPr>
            <w:tcW w:w="2254" w:type="dxa"/>
          </w:tcPr>
          <w:p w14:paraId="1D569B89" w14:textId="554BE682" w:rsidR="0068741F" w:rsidRDefault="00500C03">
            <w:r>
              <w:t>US$ 0.15</w:t>
            </w:r>
          </w:p>
        </w:tc>
      </w:tr>
    </w:tbl>
    <w:p w14:paraId="38D552F4" w14:textId="6132A125" w:rsidR="007D3EF0" w:rsidRDefault="00500C03">
      <w:r>
        <w:t>2019</w:t>
      </w:r>
    </w:p>
    <w:tbl>
      <w:tblPr>
        <w:tblStyle w:val="TableGrid"/>
        <w:tblW w:w="0" w:type="auto"/>
        <w:tblLook w:val="04A0" w:firstRow="1" w:lastRow="0" w:firstColumn="1" w:lastColumn="0" w:noHBand="0" w:noVBand="1"/>
      </w:tblPr>
      <w:tblGrid>
        <w:gridCol w:w="2254"/>
        <w:gridCol w:w="2254"/>
        <w:gridCol w:w="2254"/>
        <w:gridCol w:w="2254"/>
      </w:tblGrid>
      <w:tr w:rsidR="00500C03" w14:paraId="76F8F9EE" w14:textId="77777777" w:rsidTr="00500C03">
        <w:tc>
          <w:tcPr>
            <w:tcW w:w="2254" w:type="dxa"/>
          </w:tcPr>
          <w:p w14:paraId="0F8C199A" w14:textId="0C8D49B1" w:rsidR="00500C03" w:rsidRDefault="00500C03">
            <w:r>
              <w:t xml:space="preserve">Dividend </w:t>
            </w:r>
          </w:p>
        </w:tc>
        <w:tc>
          <w:tcPr>
            <w:tcW w:w="2254" w:type="dxa"/>
          </w:tcPr>
          <w:p w14:paraId="0CBEE26B" w14:textId="4C9D024A" w:rsidR="00500C03" w:rsidRDefault="00500C03">
            <w:r>
              <w:t>Announcement</w:t>
            </w:r>
          </w:p>
        </w:tc>
        <w:tc>
          <w:tcPr>
            <w:tcW w:w="2254" w:type="dxa"/>
          </w:tcPr>
          <w:p w14:paraId="1200E290" w14:textId="2A63C822" w:rsidR="00500C03" w:rsidRDefault="00500C03">
            <w:r>
              <w:t>Payment date</w:t>
            </w:r>
          </w:p>
        </w:tc>
        <w:tc>
          <w:tcPr>
            <w:tcW w:w="2254" w:type="dxa"/>
          </w:tcPr>
          <w:p w14:paraId="470070EC" w14:textId="289679BD" w:rsidR="00500C03" w:rsidRDefault="00500C03">
            <w:r>
              <w:t>Value per share</w:t>
            </w:r>
          </w:p>
        </w:tc>
      </w:tr>
      <w:tr w:rsidR="00500C03" w14:paraId="51EEA460" w14:textId="77777777" w:rsidTr="00500C03">
        <w:tc>
          <w:tcPr>
            <w:tcW w:w="2254" w:type="dxa"/>
          </w:tcPr>
          <w:p w14:paraId="48990464" w14:textId="3614A573" w:rsidR="00500C03" w:rsidRDefault="00500C03">
            <w:r>
              <w:t xml:space="preserve">Third interim </w:t>
            </w:r>
          </w:p>
        </w:tc>
        <w:tc>
          <w:tcPr>
            <w:tcW w:w="2254" w:type="dxa"/>
          </w:tcPr>
          <w:p w14:paraId="314A3D95" w14:textId="0B8A968F" w:rsidR="00500C03" w:rsidRDefault="00500C03">
            <w:r>
              <w:t>02 Oct 2019</w:t>
            </w:r>
          </w:p>
        </w:tc>
        <w:tc>
          <w:tcPr>
            <w:tcW w:w="2254" w:type="dxa"/>
          </w:tcPr>
          <w:p w14:paraId="08293B06" w14:textId="42D75D59" w:rsidR="00500C03" w:rsidRDefault="00500C03">
            <w:r>
              <w:t>20 Nov 2019</w:t>
            </w:r>
          </w:p>
        </w:tc>
        <w:tc>
          <w:tcPr>
            <w:tcW w:w="2254" w:type="dxa"/>
          </w:tcPr>
          <w:p w14:paraId="30CA0A01" w14:textId="2F5AFE54" w:rsidR="00500C03" w:rsidRDefault="00500C03">
            <w:r>
              <w:t>US$ 0.10</w:t>
            </w:r>
          </w:p>
        </w:tc>
      </w:tr>
      <w:tr w:rsidR="00500C03" w14:paraId="1D53E36F" w14:textId="77777777" w:rsidTr="00500C03">
        <w:tc>
          <w:tcPr>
            <w:tcW w:w="2254" w:type="dxa"/>
          </w:tcPr>
          <w:p w14:paraId="4B24D2D0" w14:textId="367CEB5E" w:rsidR="00500C03" w:rsidRDefault="00500C03">
            <w:r>
              <w:t>Second interim</w:t>
            </w:r>
          </w:p>
        </w:tc>
        <w:tc>
          <w:tcPr>
            <w:tcW w:w="2254" w:type="dxa"/>
          </w:tcPr>
          <w:p w14:paraId="5EB84A88" w14:textId="77E46B6E" w:rsidR="00500C03" w:rsidRDefault="00500C03">
            <w:r>
              <w:t>05 Aug 2019</w:t>
            </w:r>
          </w:p>
        </w:tc>
        <w:tc>
          <w:tcPr>
            <w:tcW w:w="2254" w:type="dxa"/>
          </w:tcPr>
          <w:p w14:paraId="5F101C7F" w14:textId="5638B88B" w:rsidR="00500C03" w:rsidRDefault="00500C03">
            <w:r>
              <w:t>26 Sep 2019</w:t>
            </w:r>
          </w:p>
        </w:tc>
        <w:tc>
          <w:tcPr>
            <w:tcW w:w="2254" w:type="dxa"/>
          </w:tcPr>
          <w:p w14:paraId="08220CDB" w14:textId="19AD365A" w:rsidR="00500C03" w:rsidRDefault="00500C03">
            <w:r>
              <w:t>US$ 0.10</w:t>
            </w:r>
          </w:p>
        </w:tc>
      </w:tr>
      <w:tr w:rsidR="00500C03" w14:paraId="672C4357" w14:textId="77777777" w:rsidTr="00500C03">
        <w:tc>
          <w:tcPr>
            <w:tcW w:w="2254" w:type="dxa"/>
          </w:tcPr>
          <w:p w14:paraId="3648E3CE" w14:textId="6EBA8BB0" w:rsidR="00500C03" w:rsidRDefault="00500C03">
            <w:r>
              <w:t>First interim</w:t>
            </w:r>
          </w:p>
        </w:tc>
        <w:tc>
          <w:tcPr>
            <w:tcW w:w="2254" w:type="dxa"/>
          </w:tcPr>
          <w:p w14:paraId="25581E72" w14:textId="3D1D9B4E" w:rsidR="00500C03" w:rsidRDefault="00500C03">
            <w:r>
              <w:t>03 May 2019</w:t>
            </w:r>
          </w:p>
        </w:tc>
        <w:tc>
          <w:tcPr>
            <w:tcW w:w="2254" w:type="dxa"/>
          </w:tcPr>
          <w:p w14:paraId="4094AF44" w14:textId="533F7AE9" w:rsidR="00500C03" w:rsidRDefault="00500C03">
            <w:r>
              <w:t>05 Jul 2019</w:t>
            </w:r>
          </w:p>
        </w:tc>
        <w:tc>
          <w:tcPr>
            <w:tcW w:w="2254" w:type="dxa"/>
          </w:tcPr>
          <w:p w14:paraId="231491DB" w14:textId="20DBA1D2" w:rsidR="00500C03" w:rsidRDefault="00500C03">
            <w:r>
              <w:t>US$ 0.10</w:t>
            </w:r>
          </w:p>
        </w:tc>
      </w:tr>
    </w:tbl>
    <w:p w14:paraId="66135E27" w14:textId="100FE3B3" w:rsidR="00981161" w:rsidRDefault="00173E09">
      <w:r>
        <w:t>As of 04 May 2023</w:t>
      </w:r>
      <w:r w:rsidR="006B1E05">
        <w:t>:</w:t>
      </w:r>
    </w:p>
    <w:tbl>
      <w:tblPr>
        <w:tblStyle w:val="TableGrid"/>
        <w:tblW w:w="0" w:type="auto"/>
        <w:tblLook w:val="04A0" w:firstRow="1" w:lastRow="0" w:firstColumn="1" w:lastColumn="0" w:noHBand="0" w:noVBand="1"/>
      </w:tblPr>
      <w:tblGrid>
        <w:gridCol w:w="4508"/>
        <w:gridCol w:w="4508"/>
      </w:tblGrid>
      <w:tr w:rsidR="00173E09" w14:paraId="41E45E44" w14:textId="77777777" w:rsidTr="00173E09">
        <w:tc>
          <w:tcPr>
            <w:tcW w:w="4508" w:type="dxa"/>
          </w:tcPr>
          <w:p w14:paraId="06857621" w14:textId="3ABE1D50" w:rsidR="00173E09" w:rsidRDefault="00173E09">
            <w:r>
              <w:t>Market capitalisation</w:t>
            </w:r>
          </w:p>
        </w:tc>
        <w:tc>
          <w:tcPr>
            <w:tcW w:w="4508" w:type="dxa"/>
          </w:tcPr>
          <w:p w14:paraId="49119094" w14:textId="471E89EE" w:rsidR="00173E09" w:rsidRDefault="00173E09">
            <w:r w:rsidRPr="00173E09">
              <w:t>£118,605.06 million</w:t>
            </w:r>
          </w:p>
        </w:tc>
      </w:tr>
      <w:tr w:rsidR="00173E09" w14:paraId="2898FA17" w14:textId="77777777" w:rsidTr="00173E09">
        <w:tc>
          <w:tcPr>
            <w:tcW w:w="4508" w:type="dxa"/>
          </w:tcPr>
          <w:p w14:paraId="71011F75" w14:textId="292E6B5E" w:rsidR="00173E09" w:rsidRDefault="00173E09">
            <w:r w:rsidRPr="00173E09">
              <w:t>Shares In Issue</w:t>
            </w:r>
          </w:p>
        </w:tc>
        <w:tc>
          <w:tcPr>
            <w:tcW w:w="4508" w:type="dxa"/>
          </w:tcPr>
          <w:p w14:paraId="5320B3A7" w14:textId="3635F043" w:rsidR="00173E09" w:rsidRDefault="00173E09">
            <w:r w:rsidRPr="00173E09">
              <w:t>20,312.56 million</w:t>
            </w:r>
          </w:p>
        </w:tc>
      </w:tr>
      <w:tr w:rsidR="00981161" w14:paraId="50552C43" w14:textId="77777777" w:rsidTr="00173E09">
        <w:tc>
          <w:tcPr>
            <w:tcW w:w="4508" w:type="dxa"/>
          </w:tcPr>
          <w:p w14:paraId="2B64E346" w14:textId="28A80221" w:rsidR="00981161" w:rsidRPr="00173E09" w:rsidRDefault="00981161">
            <w:r>
              <w:t xml:space="preserve">Assets </w:t>
            </w:r>
          </w:p>
        </w:tc>
        <w:tc>
          <w:tcPr>
            <w:tcW w:w="4508" w:type="dxa"/>
          </w:tcPr>
          <w:p w14:paraId="586FB3E5" w14:textId="3833416B" w:rsidR="00981161" w:rsidRPr="00173E09" w:rsidRDefault="00981161">
            <w:r>
              <w:t>$3.0tn</w:t>
            </w:r>
          </w:p>
        </w:tc>
      </w:tr>
      <w:tr w:rsidR="00981161" w14:paraId="2044051F" w14:textId="77777777" w:rsidTr="00173E09">
        <w:tc>
          <w:tcPr>
            <w:tcW w:w="4508" w:type="dxa"/>
          </w:tcPr>
          <w:p w14:paraId="559B664D" w14:textId="1797D9D8" w:rsidR="00981161" w:rsidRDefault="00981161">
            <w:r>
              <w:t>Shareholders</w:t>
            </w:r>
          </w:p>
        </w:tc>
        <w:tc>
          <w:tcPr>
            <w:tcW w:w="4508" w:type="dxa"/>
          </w:tcPr>
          <w:p w14:paraId="45B08751" w14:textId="68B4D1FD" w:rsidR="00981161" w:rsidRDefault="00981161">
            <w:r>
              <w:t>180,000</w:t>
            </w:r>
          </w:p>
        </w:tc>
      </w:tr>
      <w:tr w:rsidR="00981161" w14:paraId="219CC3F7" w14:textId="77777777" w:rsidTr="00173E09">
        <w:tc>
          <w:tcPr>
            <w:tcW w:w="4508" w:type="dxa"/>
          </w:tcPr>
          <w:p w14:paraId="79342770" w14:textId="62A72F9F" w:rsidR="00981161" w:rsidRDefault="00981161">
            <w:r>
              <w:t>Personal</w:t>
            </w:r>
          </w:p>
        </w:tc>
        <w:tc>
          <w:tcPr>
            <w:tcW w:w="4508" w:type="dxa"/>
          </w:tcPr>
          <w:p w14:paraId="60D9E115" w14:textId="30A5E95B" w:rsidR="00981161" w:rsidRDefault="00981161">
            <w:r>
              <w:t>39 m</w:t>
            </w:r>
          </w:p>
        </w:tc>
      </w:tr>
    </w:tbl>
    <w:p w14:paraId="12C77578" w14:textId="778D0455" w:rsidR="00500C03" w:rsidRDefault="00500C03">
      <w:r>
        <w:t xml:space="preserve">Source: </w:t>
      </w:r>
      <w:sdt>
        <w:sdtPr>
          <w:id w:val="2094737473"/>
          <w:citation/>
        </w:sdtPr>
        <w:sdtContent>
          <w:r>
            <w:fldChar w:fldCharType="begin"/>
          </w:r>
          <w:r>
            <w:instrText xml:space="preserve"> CITATION HSB23 \l 2057 </w:instrText>
          </w:r>
          <w:r>
            <w:fldChar w:fldCharType="separate"/>
          </w:r>
          <w:r w:rsidRPr="00500C03">
            <w:rPr>
              <w:noProof/>
            </w:rPr>
            <w:t>(HSBC, 2023)</w:t>
          </w:r>
          <w:r>
            <w:fldChar w:fldCharType="end"/>
          </w:r>
        </w:sdtContent>
      </w:sdt>
    </w:p>
    <w:p w14:paraId="3B188B5E" w14:textId="77EE9488" w:rsidR="005E1503" w:rsidRDefault="00193B9D">
      <w:r>
        <w:t>HSBC, a profit maximisation company, implemented a long-term and stable dividend policy if there is sufficient profit to be distributed established to be not less than $0.51 per share.</w:t>
      </w:r>
    </w:p>
    <w:p w14:paraId="1833C535" w14:textId="77777777" w:rsidR="0025599B" w:rsidRDefault="0025599B" w:rsidP="0025599B">
      <w:pPr>
        <w:pStyle w:val="ListParagraph"/>
        <w:numPr>
          <w:ilvl w:val="0"/>
          <w:numId w:val="4"/>
        </w:numPr>
      </w:pPr>
      <w:bookmarkStart w:id="1" w:name="_Hlk134110884"/>
      <w:r>
        <w:t>$</w:t>
      </w:r>
      <w:bookmarkEnd w:id="1"/>
      <w:r>
        <w:t xml:space="preserve"> 5.2bn (£4.3bn) for the last quarter of 2022, with 90% more than precedent year.</w:t>
      </w:r>
    </w:p>
    <w:p w14:paraId="31C31060" w14:textId="38ABDD87" w:rsidR="0025599B" w:rsidRDefault="00B30B3F" w:rsidP="0025599B">
      <w:pPr>
        <w:pStyle w:val="ListParagraph"/>
        <w:numPr>
          <w:ilvl w:val="0"/>
          <w:numId w:val="4"/>
        </w:numPr>
      </w:pPr>
      <w:r>
        <w:t>$ 2.4bn hit its profit by disposal of French retail bank in 2021.</w:t>
      </w:r>
    </w:p>
    <w:p w14:paraId="440BA12D" w14:textId="39C01162" w:rsidR="00B30B3F" w:rsidRDefault="00B30B3F" w:rsidP="00B30B3F">
      <w:pPr>
        <w:pStyle w:val="ListParagraph"/>
        <w:numPr>
          <w:ilvl w:val="0"/>
          <w:numId w:val="4"/>
        </w:numPr>
      </w:pPr>
      <w:r>
        <w:t>Selling its banking operations in Canada to Royal Bank of Canada deal valued at $10bn.</w:t>
      </w:r>
    </w:p>
    <w:p w14:paraId="7C489E77" w14:textId="4F71B02B" w:rsidR="00B30B3F" w:rsidRDefault="00B30B3F" w:rsidP="0025599B">
      <w:pPr>
        <w:pStyle w:val="ListParagraph"/>
        <w:numPr>
          <w:ilvl w:val="0"/>
          <w:numId w:val="4"/>
        </w:numPr>
      </w:pPr>
      <w:r>
        <w:t xml:space="preserve">114 branches to be closed in the UK as </w:t>
      </w:r>
      <w:r w:rsidR="00F42278">
        <w:t>customers significantly fallen after pandemic.</w:t>
      </w:r>
    </w:p>
    <w:p w14:paraId="6C2E3E48" w14:textId="5F014D8C" w:rsidR="00F42278" w:rsidRDefault="00F42278" w:rsidP="00F42278">
      <w:r>
        <w:t xml:space="preserve">Giving </w:t>
      </w:r>
      <w:r w:rsidR="005E1503">
        <w:t>this information</w:t>
      </w:r>
      <w:r>
        <w:t xml:space="preserve"> and keeping in mind that’’ 2022 was a good year for HSBC’’ as </w:t>
      </w:r>
      <w:r w:rsidR="00031D83">
        <w:t>C</w:t>
      </w:r>
      <w:r>
        <w:t xml:space="preserve">hief </w:t>
      </w:r>
      <w:r w:rsidR="00031D83">
        <w:t>E</w:t>
      </w:r>
      <w:r>
        <w:t xml:space="preserve">xecutive </w:t>
      </w:r>
      <w:r w:rsidR="00031D83">
        <w:t>‘’</w:t>
      </w:r>
      <w:r>
        <w:t>Noel Quinn</w:t>
      </w:r>
      <w:r w:rsidR="00031D83">
        <w:t>’’</w:t>
      </w:r>
      <w:r>
        <w:t xml:space="preserve"> </w:t>
      </w:r>
      <w:r w:rsidR="00031D83">
        <w:t>declared</w:t>
      </w:r>
      <w:r>
        <w:t xml:space="preserve">, in 2023 higher returns are expected. </w:t>
      </w:r>
      <w:sdt>
        <w:sdtPr>
          <w:id w:val="-428192980"/>
          <w:citation/>
        </w:sdtPr>
        <w:sdtContent>
          <w:r>
            <w:fldChar w:fldCharType="begin"/>
          </w:r>
          <w:r>
            <w:instrText xml:space="preserve"> CITATION Ann23 \l 2057 </w:instrText>
          </w:r>
          <w:r>
            <w:fldChar w:fldCharType="separate"/>
          </w:r>
          <w:r w:rsidRPr="00F42278">
            <w:rPr>
              <w:noProof/>
            </w:rPr>
            <w:t>(Annabelle Liang, 2023)</w:t>
          </w:r>
          <w:r>
            <w:fldChar w:fldCharType="end"/>
          </w:r>
        </w:sdtContent>
      </w:sdt>
    </w:p>
    <w:p w14:paraId="242EE385" w14:textId="77777777" w:rsidR="0025599B" w:rsidRDefault="0025599B" w:rsidP="0025599B">
      <w:pPr>
        <w:ind w:left="360"/>
      </w:pPr>
    </w:p>
    <w:p w14:paraId="51B508D2" w14:textId="66B864B0" w:rsidR="0025599B" w:rsidRPr="00F13721" w:rsidRDefault="00193B9D" w:rsidP="00F13721">
      <w:pPr>
        <w:pStyle w:val="ListParagraph"/>
        <w:numPr>
          <w:ilvl w:val="0"/>
          <w:numId w:val="16"/>
        </w:numPr>
        <w:rPr>
          <w:b/>
          <w:bCs/>
        </w:rPr>
      </w:pPr>
      <w:bookmarkStart w:id="2" w:name="_Hlk134379360"/>
      <w:r w:rsidRPr="00F13721">
        <w:rPr>
          <w:b/>
          <w:bCs/>
        </w:rPr>
        <w:t xml:space="preserve">Market hypothesis theory in the </w:t>
      </w:r>
      <w:r w:rsidR="00666940" w:rsidRPr="00F13721">
        <w:rPr>
          <w:b/>
          <w:bCs/>
        </w:rPr>
        <w:t>chosen</w:t>
      </w:r>
      <w:r w:rsidRPr="00F13721">
        <w:rPr>
          <w:b/>
          <w:bCs/>
        </w:rPr>
        <w:t xml:space="preserve"> context.</w:t>
      </w:r>
    </w:p>
    <w:bookmarkEnd w:id="2"/>
    <w:p w14:paraId="5DEA9616" w14:textId="60931A26" w:rsidR="00813565" w:rsidRPr="00813565" w:rsidRDefault="00813565" w:rsidP="0025599B">
      <w:pPr>
        <w:ind w:left="360"/>
      </w:pPr>
      <w:r>
        <w:t>The capital market primary role is the ownership allocation for capital stock.</w:t>
      </w:r>
    </w:p>
    <w:p w14:paraId="1F1B0E8A" w14:textId="1F997A03" w:rsidR="00193B9D" w:rsidRDefault="00813565" w:rsidP="0025599B">
      <w:pPr>
        <w:ind w:left="360"/>
        <w:rPr>
          <w:i/>
          <w:iCs/>
        </w:rPr>
      </w:pPr>
      <w:r w:rsidRPr="00813565">
        <w:rPr>
          <w:i/>
          <w:iCs/>
        </w:rPr>
        <w:t>Review of related literature</w:t>
      </w:r>
    </w:p>
    <w:p w14:paraId="34E3D59C" w14:textId="08D35C8B" w:rsidR="00813565" w:rsidRDefault="00813565" w:rsidP="0025599B">
      <w:pPr>
        <w:ind w:left="360"/>
      </w:pPr>
      <w:r>
        <w:t xml:space="preserve">Ideal market is where price provide accurate signals for resource allocation. </w:t>
      </w:r>
    </w:p>
    <w:p w14:paraId="0CB10FFD" w14:textId="0C2D3E01" w:rsidR="00813565" w:rsidRDefault="00813565" w:rsidP="0025599B">
      <w:pPr>
        <w:ind w:left="360"/>
      </w:pPr>
      <w:r>
        <w:t>Efficient market refers to a market in which prices always ‘’fully reflect’’ available information.</w:t>
      </w:r>
    </w:p>
    <w:p w14:paraId="10568166" w14:textId="55D4FCE6" w:rsidR="00813565" w:rsidRDefault="00813565" w:rsidP="0025599B">
      <w:pPr>
        <w:ind w:left="360"/>
        <w:rPr>
          <w:i/>
          <w:iCs/>
        </w:rPr>
      </w:pPr>
      <w:r w:rsidRPr="00813565">
        <w:rPr>
          <w:i/>
          <w:iCs/>
        </w:rPr>
        <w:lastRenderedPageBreak/>
        <w:t>The theory of efficient markets</w:t>
      </w:r>
    </w:p>
    <w:p w14:paraId="27C07B8E" w14:textId="30029D69" w:rsidR="00813565" w:rsidRPr="00E55E4B" w:rsidRDefault="00813565" w:rsidP="00E55E4B">
      <w:pPr>
        <w:pStyle w:val="ListParagraph"/>
        <w:numPr>
          <w:ilvl w:val="0"/>
          <w:numId w:val="6"/>
        </w:numPr>
        <w:rPr>
          <w:i/>
          <w:iCs/>
        </w:rPr>
      </w:pPr>
      <w:r w:rsidRPr="00E55E4B">
        <w:rPr>
          <w:i/>
          <w:iCs/>
        </w:rPr>
        <w:t>Expected Return or "Fair Game" Model</w:t>
      </w:r>
    </w:p>
    <w:p w14:paraId="0E05CCCA" w14:textId="3BD7CC97" w:rsidR="00813565" w:rsidRDefault="00E55E4B" w:rsidP="00E55E4B">
      <w:pPr>
        <w:ind w:left="360"/>
      </w:pPr>
      <w:r w:rsidRPr="00E55E4B">
        <w:t xml:space="preserve">According to </w:t>
      </w:r>
      <w:r>
        <w:t>‘’Fair game models’’ the share price reflects all information.</w:t>
      </w:r>
    </w:p>
    <w:p w14:paraId="1D20A987" w14:textId="42E01F47" w:rsidR="00E55E4B" w:rsidRDefault="00E55E4B" w:rsidP="00E55E4B">
      <w:pPr>
        <w:pStyle w:val="ListParagraph"/>
        <w:numPr>
          <w:ilvl w:val="0"/>
          <w:numId w:val="6"/>
        </w:numPr>
        <w:rPr>
          <w:i/>
          <w:iCs/>
        </w:rPr>
      </w:pPr>
      <w:r w:rsidRPr="00E55E4B">
        <w:rPr>
          <w:i/>
          <w:iCs/>
        </w:rPr>
        <w:t xml:space="preserve">The </w:t>
      </w:r>
      <w:proofErr w:type="spellStart"/>
      <w:r w:rsidRPr="00E55E4B">
        <w:rPr>
          <w:i/>
          <w:iCs/>
        </w:rPr>
        <w:t>Submartingale</w:t>
      </w:r>
      <w:proofErr w:type="spellEnd"/>
      <w:r w:rsidRPr="00E55E4B">
        <w:rPr>
          <w:i/>
          <w:iCs/>
        </w:rPr>
        <w:t xml:space="preserve"> Mode</w:t>
      </w:r>
      <w:r w:rsidR="00B92C76">
        <w:rPr>
          <w:i/>
          <w:iCs/>
        </w:rPr>
        <w:t>l</w:t>
      </w:r>
    </w:p>
    <w:p w14:paraId="650A4A84" w14:textId="741CAB25" w:rsidR="00E55E4B" w:rsidRDefault="00E55E4B" w:rsidP="00E55E4B">
      <w:r>
        <w:rPr>
          <w:i/>
          <w:iCs/>
        </w:rPr>
        <w:t xml:space="preserve">     </w:t>
      </w:r>
      <w:r>
        <w:t xml:space="preserve">  States that the present time price described all available information about the price at the past time.</w:t>
      </w:r>
    </w:p>
    <w:p w14:paraId="19EC5D36" w14:textId="675E43E9" w:rsidR="00E55E4B" w:rsidRDefault="00E55E4B" w:rsidP="00E55E4B">
      <w:pPr>
        <w:pStyle w:val="ListParagraph"/>
        <w:numPr>
          <w:ilvl w:val="0"/>
          <w:numId w:val="6"/>
        </w:numPr>
        <w:rPr>
          <w:i/>
          <w:iCs/>
        </w:rPr>
      </w:pPr>
      <w:r w:rsidRPr="00E55E4B">
        <w:rPr>
          <w:i/>
          <w:iCs/>
        </w:rPr>
        <w:t>Random Walk model</w:t>
      </w:r>
    </w:p>
    <w:p w14:paraId="18975ED0" w14:textId="2EF0CB92" w:rsidR="00E55E4B" w:rsidRDefault="00E55E4B" w:rsidP="00E55E4B">
      <w:r>
        <w:t xml:space="preserve">       Posits that changes in stock prices have the same distribution and are independent of each other.</w:t>
      </w:r>
    </w:p>
    <w:p w14:paraId="34847C58" w14:textId="09265F87" w:rsidR="00E55E4B" w:rsidRDefault="00B92C76" w:rsidP="00B92C76">
      <w:pPr>
        <w:pStyle w:val="ListParagraph"/>
        <w:numPr>
          <w:ilvl w:val="0"/>
          <w:numId w:val="6"/>
        </w:numPr>
        <w:rPr>
          <w:i/>
          <w:iCs/>
        </w:rPr>
      </w:pPr>
      <w:r w:rsidRPr="00B92C76">
        <w:rPr>
          <w:i/>
          <w:iCs/>
        </w:rPr>
        <w:t>Market Conditions Consistent with Efficiency</w:t>
      </w:r>
    </w:p>
    <w:p w14:paraId="2EDCFD27" w14:textId="43101C79" w:rsidR="00B92C76" w:rsidRDefault="00B92C76" w:rsidP="00B92C76">
      <w:r>
        <w:t xml:space="preserve">       Conditions for capital market efficiency: </w:t>
      </w:r>
    </w:p>
    <w:p w14:paraId="7F372C52" w14:textId="0E53F26F" w:rsidR="00B92C76" w:rsidRDefault="00B92C76" w:rsidP="00B92C76">
      <w:pPr>
        <w:pStyle w:val="ListParagraph"/>
        <w:numPr>
          <w:ilvl w:val="0"/>
          <w:numId w:val="9"/>
        </w:numPr>
      </w:pPr>
      <w:r>
        <w:t>There are no transaction costs in trading securities.</w:t>
      </w:r>
    </w:p>
    <w:p w14:paraId="160A5866" w14:textId="2CDA8BA3" w:rsidR="00B92C76" w:rsidRDefault="00B92C76" w:rsidP="00B92C76">
      <w:pPr>
        <w:pStyle w:val="ListParagraph"/>
        <w:numPr>
          <w:ilvl w:val="0"/>
          <w:numId w:val="9"/>
        </w:numPr>
      </w:pPr>
      <w:r>
        <w:t>All available information is costless available to all market participants.</w:t>
      </w:r>
    </w:p>
    <w:p w14:paraId="42549B8C" w14:textId="1925C7BF" w:rsidR="00B92C76" w:rsidRDefault="00B92C76" w:rsidP="00B92C76">
      <w:pPr>
        <w:pStyle w:val="ListParagraph"/>
        <w:numPr>
          <w:ilvl w:val="0"/>
          <w:numId w:val="9"/>
        </w:numPr>
      </w:pPr>
      <w:r>
        <w:t>All participants agree on the implications of current information for the current price and distributions of future prices for each security.</w:t>
      </w:r>
      <w:sdt>
        <w:sdtPr>
          <w:id w:val="1342427397"/>
          <w:citation/>
        </w:sdtPr>
        <w:sdtContent>
          <w:r>
            <w:fldChar w:fldCharType="begin"/>
          </w:r>
          <w:r>
            <w:instrText xml:space="preserve"> CITATION Eug70 \l 2057 </w:instrText>
          </w:r>
          <w:r>
            <w:fldChar w:fldCharType="separate"/>
          </w:r>
          <w:r>
            <w:rPr>
              <w:noProof/>
            </w:rPr>
            <w:t xml:space="preserve"> </w:t>
          </w:r>
          <w:r w:rsidRPr="00B92C76">
            <w:rPr>
              <w:noProof/>
            </w:rPr>
            <w:t>(Fama, 1970)</w:t>
          </w:r>
          <w:r>
            <w:fldChar w:fldCharType="end"/>
          </w:r>
        </w:sdtContent>
      </w:sdt>
    </w:p>
    <w:p w14:paraId="02F8B569" w14:textId="2F147FBB" w:rsidR="00767F35" w:rsidRDefault="00E90377" w:rsidP="00767F35">
      <w:pPr>
        <w:rPr>
          <w:i/>
          <w:iCs/>
        </w:rPr>
      </w:pPr>
      <w:r w:rsidRPr="00E90377">
        <w:rPr>
          <w:i/>
          <w:iCs/>
        </w:rPr>
        <w:t>Measuring Bank Efficiency Score</w:t>
      </w:r>
    </w:p>
    <w:p w14:paraId="60DEDB4B" w14:textId="7440738A" w:rsidR="00E90377" w:rsidRDefault="00E90377" w:rsidP="00767F35">
      <w:r w:rsidRPr="00D8465F">
        <w:rPr>
          <w:i/>
          <w:iCs/>
        </w:rPr>
        <w:t>Financial ratios</w:t>
      </w:r>
      <w:r>
        <w:t xml:space="preserve"> like returns, on assets or cost revenue ratios from accounting statement are commonly used by financial institutions to measure the efficiency.</w:t>
      </w:r>
    </w:p>
    <w:p w14:paraId="78663EB5" w14:textId="35C477D9" w:rsidR="00D8465F" w:rsidRDefault="00D762C9" w:rsidP="00767F35">
      <w:r w:rsidRPr="00D762C9">
        <w:rPr>
          <w:i/>
          <w:iCs/>
        </w:rPr>
        <w:t>Frontier efficiency</w:t>
      </w:r>
      <w:r>
        <w:rPr>
          <w:i/>
          <w:iCs/>
        </w:rPr>
        <w:t xml:space="preserve"> </w:t>
      </w:r>
      <w:r>
        <w:t>measures the performance of a firm related to the predicted performance of the best firm in the industry.</w:t>
      </w:r>
    </w:p>
    <w:p w14:paraId="58EF2B61" w14:textId="0059FC0A" w:rsidR="00813565" w:rsidRDefault="006117EC" w:rsidP="00813565">
      <w:r w:rsidRPr="006117EC">
        <w:rPr>
          <w:i/>
          <w:iCs/>
        </w:rPr>
        <w:t>Non-parametric analysis</w:t>
      </w:r>
      <w:r>
        <w:rPr>
          <w:i/>
          <w:iCs/>
        </w:rPr>
        <w:t xml:space="preserve"> </w:t>
      </w:r>
      <w:r>
        <w:t>commonly used to evaluate banks, universities, government departments use linear programming techniques for efficiency measurement of operating units with the same objective.</w:t>
      </w:r>
      <w:sdt>
        <w:sdtPr>
          <w:id w:val="-1661530819"/>
          <w:citation/>
        </w:sdtPr>
        <w:sdtContent>
          <w:r>
            <w:fldChar w:fldCharType="begin"/>
          </w:r>
          <w:r>
            <w:instrText xml:space="preserve"> CITATION Muz05 \l 2057 </w:instrText>
          </w:r>
          <w:r>
            <w:fldChar w:fldCharType="separate"/>
          </w:r>
          <w:r>
            <w:rPr>
              <w:noProof/>
            </w:rPr>
            <w:t xml:space="preserve"> </w:t>
          </w:r>
          <w:r w:rsidRPr="006117EC">
            <w:rPr>
              <w:noProof/>
            </w:rPr>
            <w:t>(Muzafar Shah Habibullah, 2005)</w:t>
          </w:r>
          <w:r>
            <w:fldChar w:fldCharType="end"/>
          </w:r>
        </w:sdtContent>
      </w:sdt>
    </w:p>
    <w:p w14:paraId="45B4D8E1" w14:textId="44956950" w:rsidR="00FB1BD5" w:rsidRDefault="00FB1BD5" w:rsidP="00813565">
      <w:r w:rsidRPr="00FB1BD5">
        <w:rPr>
          <w:i/>
          <w:iCs/>
        </w:rPr>
        <w:t>Central banks investment</w:t>
      </w:r>
      <w:r>
        <w:rPr>
          <w:i/>
          <w:iCs/>
        </w:rPr>
        <w:t>s</w:t>
      </w:r>
      <w:r w:rsidRPr="00FB1BD5">
        <w:rPr>
          <w:i/>
          <w:iCs/>
        </w:rPr>
        <w:t xml:space="preserve"> </w:t>
      </w:r>
      <w:r>
        <w:rPr>
          <w:i/>
          <w:iCs/>
        </w:rPr>
        <w:t>are</w:t>
      </w:r>
      <w:r w:rsidRPr="00FB1BD5">
        <w:rPr>
          <w:i/>
          <w:iCs/>
        </w:rPr>
        <w:t xml:space="preserve"> evolving</w:t>
      </w:r>
      <w:r>
        <w:rPr>
          <w:i/>
          <w:iCs/>
        </w:rPr>
        <w:t>.</w:t>
      </w:r>
    </w:p>
    <w:p w14:paraId="20916CD1" w14:textId="2299DC3C" w:rsidR="00FB1BD5" w:rsidRDefault="00FB1BD5" w:rsidP="00813565">
      <w:r>
        <w:t>After 200</w:t>
      </w:r>
      <w:r w:rsidR="00420BC2">
        <w:t>7</w:t>
      </w:r>
      <w:r>
        <w:t xml:space="preserve"> global financing crisis, the expected returns on traditional reserve assets have fallen. The global reserves growth in the last two decades contributed to increase interest and investment in equities at central banks which mostly in the past considered only passive strategies in market capitalisation-based equity indices.</w:t>
      </w:r>
    </w:p>
    <w:p w14:paraId="2A16C3CF" w14:textId="7CA7A679" w:rsidR="00FB1BD5" w:rsidRDefault="00FB1BD5" w:rsidP="00813565">
      <w:r>
        <w:t>However, a progressive example of integration with success of a passive equity exposure into foreign examples was offered by a program integrated by Check National Bank and Swiss National Bank, which followed a similar investment philosophy. The move into passive equity enabled bank’s capital to become positive again.</w:t>
      </w:r>
    </w:p>
    <w:p w14:paraId="12531571" w14:textId="5E50D749" w:rsidR="00FB1BD5" w:rsidRDefault="00000271" w:rsidP="00813565">
      <w:pPr>
        <w:rPr>
          <w:i/>
          <w:iCs/>
        </w:rPr>
      </w:pPr>
      <w:r w:rsidRPr="00000271">
        <w:rPr>
          <w:i/>
          <w:iCs/>
        </w:rPr>
        <w:t>Balancing portfolio risk with liquidity constraints</w:t>
      </w:r>
    </w:p>
    <w:p w14:paraId="248C36F1" w14:textId="0B01DF6D" w:rsidR="00000271" w:rsidRDefault="00000271" w:rsidP="00813565">
      <w:r>
        <w:t>The objective of appealing for low volatility portfolios for investors is to achieve the same results as the market portfolio, but with around 85% volatility which will bring the benefits of reducing equity allocation risk within overall risk budget.</w:t>
      </w:r>
      <w:sdt>
        <w:sdtPr>
          <w:id w:val="-1937665259"/>
          <w:citation/>
        </w:sdtPr>
        <w:sdtContent>
          <w:r>
            <w:fldChar w:fldCharType="begin"/>
          </w:r>
          <w:r>
            <w:instrText xml:space="preserve"> CITATION Mic18 \l 2057 </w:instrText>
          </w:r>
          <w:r>
            <w:fldChar w:fldCharType="separate"/>
          </w:r>
          <w:r>
            <w:rPr>
              <w:noProof/>
            </w:rPr>
            <w:t xml:space="preserve"> </w:t>
          </w:r>
          <w:r w:rsidRPr="00000271">
            <w:rPr>
              <w:noProof/>
            </w:rPr>
            <w:t>(Michael Cross, 2018)</w:t>
          </w:r>
          <w:r>
            <w:fldChar w:fldCharType="end"/>
          </w:r>
        </w:sdtContent>
      </w:sdt>
    </w:p>
    <w:p w14:paraId="148C1B0B" w14:textId="2D4EF48E" w:rsidR="00F163E7" w:rsidRDefault="00F163E7" w:rsidP="00813565">
      <w:r>
        <w:lastRenderedPageBreak/>
        <w:t xml:space="preserve">Corelating the clear strategy to deliver growth and profit with existing network, the investments placement into high-grow markets, strategic acquisitions (Silicon Valley Bank) HSBC is building trust </w:t>
      </w:r>
      <w:r w:rsidR="00A601E1">
        <w:t>and help delivering long-term value for stakeholders.</w:t>
      </w:r>
    </w:p>
    <w:p w14:paraId="6E57519D" w14:textId="146F09D7" w:rsidR="00A601E1" w:rsidRPr="00F13721" w:rsidRDefault="00B90C1F" w:rsidP="00F13721">
      <w:pPr>
        <w:pStyle w:val="ListParagraph"/>
        <w:numPr>
          <w:ilvl w:val="0"/>
          <w:numId w:val="16"/>
        </w:numPr>
        <w:rPr>
          <w:b/>
          <w:bCs/>
        </w:rPr>
      </w:pPr>
      <w:bookmarkStart w:id="3" w:name="_Hlk134379459"/>
      <w:r w:rsidRPr="00F13721">
        <w:rPr>
          <w:b/>
          <w:bCs/>
        </w:rPr>
        <w:t>Methods of appraising projects</w:t>
      </w:r>
    </w:p>
    <w:bookmarkEnd w:id="3"/>
    <w:p w14:paraId="4A416729" w14:textId="7A1ECE9E" w:rsidR="00B90C1F" w:rsidRDefault="00B317D7" w:rsidP="00813565">
      <w:r w:rsidRPr="00B317D7">
        <w:t xml:space="preserve">The </w:t>
      </w:r>
      <w:r>
        <w:t>most important part of allocating the capital represents the analysis and evaluation of proposals for investing to decide which project deserve to invest in.</w:t>
      </w:r>
    </w:p>
    <w:p w14:paraId="3A22CB70" w14:textId="3FF98572" w:rsidR="00B317D7" w:rsidRDefault="00B317D7" w:rsidP="00813565">
      <w:pPr>
        <w:rPr>
          <w:i/>
          <w:iCs/>
        </w:rPr>
      </w:pPr>
      <w:r w:rsidRPr="00B317D7">
        <w:rPr>
          <w:i/>
          <w:iCs/>
        </w:rPr>
        <w:t>Evaluation techniques</w:t>
      </w:r>
    </w:p>
    <w:p w14:paraId="4EC3246F" w14:textId="6423B774" w:rsidR="0049377F" w:rsidRPr="0049377F" w:rsidRDefault="009567D3" w:rsidP="00813565">
      <w:r>
        <w:t xml:space="preserve">As </w:t>
      </w:r>
      <w:r w:rsidR="0049377F" w:rsidRPr="0049377F">
        <w:t xml:space="preserve">Peter </w:t>
      </w:r>
      <w:proofErr w:type="spellStart"/>
      <w:r w:rsidR="0049377F" w:rsidRPr="0049377F">
        <w:t>Atrill</w:t>
      </w:r>
      <w:proofErr w:type="spellEnd"/>
      <w:r w:rsidR="0049377F">
        <w:t>, states in ‘’Financial Management for Decision Makers’’ book</w:t>
      </w:r>
      <w:r>
        <w:t xml:space="preserve">, </w:t>
      </w:r>
      <w:r w:rsidR="0049377F">
        <w:t xml:space="preserve">the evaluation techniques </w:t>
      </w:r>
      <w:r>
        <w:t>use</w:t>
      </w:r>
      <w:r w:rsidR="00537A8C">
        <w:t>:</w:t>
      </w:r>
    </w:p>
    <w:p w14:paraId="7D0A6B54" w14:textId="64052831" w:rsidR="00B317D7" w:rsidRDefault="00B317D7" w:rsidP="00B317D7">
      <w:r>
        <w:t>Non discounting methods:</w:t>
      </w:r>
    </w:p>
    <w:p w14:paraId="171766C7" w14:textId="2CC97846" w:rsidR="00B90C1F" w:rsidRDefault="00B317D7" w:rsidP="00B317D7">
      <w:pPr>
        <w:pStyle w:val="ListParagraph"/>
        <w:numPr>
          <w:ilvl w:val="0"/>
          <w:numId w:val="13"/>
        </w:numPr>
      </w:pPr>
      <w:r>
        <w:t>Payback Period</w:t>
      </w:r>
    </w:p>
    <w:p w14:paraId="755833B1" w14:textId="7CA09575" w:rsidR="00B317D7" w:rsidRDefault="00B317D7" w:rsidP="00B317D7">
      <w:pPr>
        <w:pStyle w:val="ListParagraph"/>
        <w:numPr>
          <w:ilvl w:val="0"/>
          <w:numId w:val="13"/>
        </w:numPr>
      </w:pPr>
      <w:r>
        <w:t>Accounting Rate of Return</w:t>
      </w:r>
    </w:p>
    <w:p w14:paraId="0D82F92A" w14:textId="20F2B10A" w:rsidR="00B317D7" w:rsidRDefault="00B317D7" w:rsidP="00B317D7">
      <w:r>
        <w:t>Discounting methods:</w:t>
      </w:r>
    </w:p>
    <w:p w14:paraId="29A2EEB1" w14:textId="21295510" w:rsidR="00B317D7" w:rsidRDefault="00B317D7" w:rsidP="00B317D7">
      <w:pPr>
        <w:pStyle w:val="ListParagraph"/>
        <w:numPr>
          <w:ilvl w:val="0"/>
          <w:numId w:val="14"/>
        </w:numPr>
      </w:pPr>
      <w:r>
        <w:t>Net Present Value</w:t>
      </w:r>
    </w:p>
    <w:p w14:paraId="2625730E" w14:textId="645D41B2" w:rsidR="00B317D7" w:rsidRDefault="00B317D7" w:rsidP="00B317D7">
      <w:pPr>
        <w:pStyle w:val="ListParagraph"/>
        <w:numPr>
          <w:ilvl w:val="0"/>
          <w:numId w:val="14"/>
        </w:numPr>
      </w:pPr>
      <w:r>
        <w:t>Profitability Index</w:t>
      </w:r>
    </w:p>
    <w:p w14:paraId="7F85D023" w14:textId="3080F641" w:rsidR="00B317D7" w:rsidRDefault="00B317D7" w:rsidP="00B317D7">
      <w:pPr>
        <w:pStyle w:val="ListParagraph"/>
        <w:numPr>
          <w:ilvl w:val="0"/>
          <w:numId w:val="14"/>
        </w:numPr>
      </w:pPr>
      <w:r>
        <w:t>Internal Rate of Return</w:t>
      </w:r>
    </w:p>
    <w:p w14:paraId="1D270828" w14:textId="582D2461" w:rsidR="00B317D7" w:rsidRDefault="00B317D7" w:rsidP="00B317D7">
      <w:pPr>
        <w:pStyle w:val="ListParagraph"/>
        <w:numPr>
          <w:ilvl w:val="0"/>
          <w:numId w:val="14"/>
        </w:numPr>
      </w:pPr>
      <w:r>
        <w:t>Modified IRR</w:t>
      </w:r>
    </w:p>
    <w:p w14:paraId="4C43CC53" w14:textId="0EB7B074" w:rsidR="00B317D7" w:rsidRDefault="00653A2B" w:rsidP="00B317D7">
      <w:pPr>
        <w:rPr>
          <w:i/>
          <w:iCs/>
        </w:rPr>
      </w:pPr>
      <w:r w:rsidRPr="00653A2B">
        <w:rPr>
          <w:i/>
          <w:iCs/>
        </w:rPr>
        <w:t>Managing investment projects</w:t>
      </w:r>
    </w:p>
    <w:tbl>
      <w:tblPr>
        <w:tblStyle w:val="TableGrid"/>
        <w:tblW w:w="0" w:type="auto"/>
        <w:tblLook w:val="04A0" w:firstRow="1" w:lastRow="0" w:firstColumn="1" w:lastColumn="0" w:noHBand="0" w:noVBand="1"/>
      </w:tblPr>
      <w:tblGrid>
        <w:gridCol w:w="4106"/>
        <w:gridCol w:w="4910"/>
      </w:tblGrid>
      <w:tr w:rsidR="00653A2B" w14:paraId="72571C5F" w14:textId="77777777" w:rsidTr="00653A2B">
        <w:tc>
          <w:tcPr>
            <w:tcW w:w="4106" w:type="dxa"/>
          </w:tcPr>
          <w:p w14:paraId="07F16DC1" w14:textId="5CE91775" w:rsidR="00653A2B" w:rsidRDefault="00653A2B" w:rsidP="00B317D7">
            <w:r>
              <w:t>Stage 1</w:t>
            </w:r>
          </w:p>
        </w:tc>
        <w:tc>
          <w:tcPr>
            <w:tcW w:w="4910" w:type="dxa"/>
          </w:tcPr>
          <w:p w14:paraId="540C2E3F" w14:textId="6FB3859A" w:rsidR="00653A2B" w:rsidRDefault="00653A2B" w:rsidP="00B317D7">
            <w:r>
              <w:t>Determine investment funds available</w:t>
            </w:r>
          </w:p>
        </w:tc>
      </w:tr>
      <w:tr w:rsidR="00653A2B" w14:paraId="1CC209ED" w14:textId="77777777" w:rsidTr="00653A2B">
        <w:tc>
          <w:tcPr>
            <w:tcW w:w="4106" w:type="dxa"/>
          </w:tcPr>
          <w:p w14:paraId="12E86186" w14:textId="6501A50A" w:rsidR="00653A2B" w:rsidRDefault="00653A2B" w:rsidP="00B317D7">
            <w:r>
              <w:t>Stage 2</w:t>
            </w:r>
          </w:p>
        </w:tc>
        <w:tc>
          <w:tcPr>
            <w:tcW w:w="4910" w:type="dxa"/>
          </w:tcPr>
          <w:p w14:paraId="77F212A4" w14:textId="4365D616" w:rsidR="00653A2B" w:rsidRDefault="00653A2B" w:rsidP="00B317D7">
            <w:r>
              <w:t>Identify profitable project opportunities</w:t>
            </w:r>
          </w:p>
        </w:tc>
      </w:tr>
      <w:tr w:rsidR="00653A2B" w14:paraId="6BA1DE8D" w14:textId="77777777" w:rsidTr="00653A2B">
        <w:tc>
          <w:tcPr>
            <w:tcW w:w="4106" w:type="dxa"/>
          </w:tcPr>
          <w:p w14:paraId="5B0395BF" w14:textId="0008E656" w:rsidR="00653A2B" w:rsidRDefault="00653A2B" w:rsidP="00B317D7">
            <w:r>
              <w:t>Stage 3</w:t>
            </w:r>
          </w:p>
        </w:tc>
        <w:tc>
          <w:tcPr>
            <w:tcW w:w="4910" w:type="dxa"/>
          </w:tcPr>
          <w:p w14:paraId="3394B99F" w14:textId="597836E9" w:rsidR="00653A2B" w:rsidRDefault="00653A2B" w:rsidP="00B317D7">
            <w:r>
              <w:t>Refine and classify proposed project</w:t>
            </w:r>
          </w:p>
        </w:tc>
      </w:tr>
      <w:tr w:rsidR="00653A2B" w14:paraId="34340DA9" w14:textId="77777777" w:rsidTr="00653A2B">
        <w:tc>
          <w:tcPr>
            <w:tcW w:w="4106" w:type="dxa"/>
          </w:tcPr>
          <w:p w14:paraId="3BE3C69A" w14:textId="708C1BAF" w:rsidR="00653A2B" w:rsidRDefault="00653A2B" w:rsidP="00B317D7">
            <w:r>
              <w:t>Stage 4</w:t>
            </w:r>
          </w:p>
        </w:tc>
        <w:tc>
          <w:tcPr>
            <w:tcW w:w="4910" w:type="dxa"/>
          </w:tcPr>
          <w:p w14:paraId="2C46D3B2" w14:textId="65DFE59A" w:rsidR="00653A2B" w:rsidRDefault="00653A2B" w:rsidP="00B317D7">
            <w:r>
              <w:t>Evaluate the proposed project</w:t>
            </w:r>
          </w:p>
        </w:tc>
      </w:tr>
      <w:tr w:rsidR="00653A2B" w14:paraId="3260C0F2" w14:textId="77777777" w:rsidTr="00653A2B">
        <w:tc>
          <w:tcPr>
            <w:tcW w:w="4106" w:type="dxa"/>
          </w:tcPr>
          <w:p w14:paraId="4BFCD680" w14:textId="514E86F2" w:rsidR="00653A2B" w:rsidRDefault="00653A2B" w:rsidP="00B317D7">
            <w:r>
              <w:t>Stage 5</w:t>
            </w:r>
          </w:p>
        </w:tc>
        <w:tc>
          <w:tcPr>
            <w:tcW w:w="4910" w:type="dxa"/>
          </w:tcPr>
          <w:p w14:paraId="3DBDB8A1" w14:textId="384E50AC" w:rsidR="00653A2B" w:rsidRDefault="00653A2B" w:rsidP="00B317D7">
            <w:r>
              <w:t>Approve the project</w:t>
            </w:r>
          </w:p>
        </w:tc>
      </w:tr>
      <w:tr w:rsidR="00653A2B" w14:paraId="44764833" w14:textId="77777777" w:rsidTr="00653A2B">
        <w:tc>
          <w:tcPr>
            <w:tcW w:w="4106" w:type="dxa"/>
          </w:tcPr>
          <w:p w14:paraId="44D6D031" w14:textId="3C13AF44" w:rsidR="00653A2B" w:rsidRDefault="00653A2B" w:rsidP="00B317D7">
            <w:r>
              <w:t>Stage 6</w:t>
            </w:r>
          </w:p>
        </w:tc>
        <w:tc>
          <w:tcPr>
            <w:tcW w:w="4910" w:type="dxa"/>
          </w:tcPr>
          <w:p w14:paraId="7FFDBE31" w14:textId="19997335" w:rsidR="00653A2B" w:rsidRDefault="00653A2B" w:rsidP="00B317D7">
            <w:r>
              <w:t>Monitor and control the project.</w:t>
            </w:r>
          </w:p>
        </w:tc>
      </w:tr>
    </w:tbl>
    <w:p w14:paraId="68D79EDE" w14:textId="00BD891D" w:rsidR="00653A2B" w:rsidRDefault="00000000" w:rsidP="00B317D7">
      <w:sdt>
        <w:sdtPr>
          <w:id w:val="170769709"/>
          <w:citation/>
        </w:sdtPr>
        <w:sdtContent>
          <w:r w:rsidR="00653A2B">
            <w:fldChar w:fldCharType="begin"/>
          </w:r>
          <w:r w:rsidR="00653A2B">
            <w:instrText xml:space="preserve"> CITATION Pet12 \l 2057 </w:instrText>
          </w:r>
          <w:r w:rsidR="00653A2B">
            <w:fldChar w:fldCharType="separate"/>
          </w:r>
          <w:r w:rsidR="00653A2B" w:rsidRPr="00653A2B">
            <w:rPr>
              <w:noProof/>
            </w:rPr>
            <w:t>(Atrill, 2012)</w:t>
          </w:r>
          <w:r w:rsidR="00653A2B">
            <w:fldChar w:fldCharType="end"/>
          </w:r>
        </w:sdtContent>
      </w:sdt>
    </w:p>
    <w:p w14:paraId="03045F44" w14:textId="7FE839F2" w:rsidR="0049377F" w:rsidRDefault="009567D3" w:rsidP="00B317D7">
      <w:r>
        <w:t>However, a study conducted by Marcin Pawlak, Anna Rapacewicz and Dariusz Zarzecki, in 2020 in Poland, confirmed NPV method being the most popular followed by IRR method, and Payback method the most criticise between these three due to evaluation criterion.</w:t>
      </w:r>
    </w:p>
    <w:p w14:paraId="2F3A0B19" w14:textId="366B8679" w:rsidR="009567D3" w:rsidRDefault="009567D3" w:rsidP="00B317D7">
      <w:r>
        <w:t>Although in practice is enough to use one of these two measures, the company analysts usually calculate both measures (NPV and IRR) for a better assessment of the project.</w:t>
      </w:r>
      <w:sdt>
        <w:sdtPr>
          <w:id w:val="241992717"/>
          <w:citation/>
        </w:sdtPr>
        <w:sdtContent>
          <w:r w:rsidR="00110381">
            <w:fldChar w:fldCharType="begin"/>
          </w:r>
          <w:r w:rsidR="00110381">
            <w:instrText xml:space="preserve"> CITATION Mar20 \l 2057 </w:instrText>
          </w:r>
          <w:r w:rsidR="00110381">
            <w:fldChar w:fldCharType="separate"/>
          </w:r>
          <w:r w:rsidR="00110381">
            <w:rPr>
              <w:noProof/>
            </w:rPr>
            <w:t xml:space="preserve"> </w:t>
          </w:r>
          <w:r w:rsidR="00110381" w:rsidRPr="00110381">
            <w:rPr>
              <w:noProof/>
            </w:rPr>
            <w:t>(Marcin Pawlak, 2020)</w:t>
          </w:r>
          <w:r w:rsidR="00110381">
            <w:fldChar w:fldCharType="end"/>
          </w:r>
        </w:sdtContent>
      </w:sdt>
    </w:p>
    <w:p w14:paraId="54BBD2DE" w14:textId="1BBD1798" w:rsidR="00FB1BD5" w:rsidRDefault="00D05DFF" w:rsidP="00813565">
      <w:pPr>
        <w:rPr>
          <w:i/>
          <w:iCs/>
        </w:rPr>
      </w:pPr>
      <w:r w:rsidRPr="00D05DFF">
        <w:rPr>
          <w:i/>
          <w:iCs/>
        </w:rPr>
        <w:t>HSBC Investment case</w:t>
      </w:r>
    </w:p>
    <w:p w14:paraId="4A222B17" w14:textId="1475F1DE" w:rsidR="00D05DFF" w:rsidRDefault="00D05DFF" w:rsidP="00813565">
      <w:r>
        <w:t xml:space="preserve">The objective is to be preferred partner for the clients. The strategy is aligned with changes in the operating environment. The investments are allocated taking account of the advantages brought by the </w:t>
      </w:r>
      <w:r w:rsidR="003F0AE4">
        <w:t>size and</w:t>
      </w:r>
      <w:r>
        <w:t xml:space="preserve"> directed to areas with high potential of high returns</w:t>
      </w:r>
      <w:r w:rsidR="003F0AE4">
        <w:t>. (</w:t>
      </w:r>
      <w:r w:rsidR="00D614AB">
        <w:t>e.g.,</w:t>
      </w:r>
      <w:r w:rsidR="003F0AE4">
        <w:t xml:space="preserve"> Asia) </w:t>
      </w:r>
    </w:p>
    <w:p w14:paraId="40F0D537" w14:textId="6143FB0E" w:rsidR="00115FAA" w:rsidRDefault="00115FAA" w:rsidP="00813565">
      <w:r>
        <w:t>While monitoring developments closely in response to new environment, HSBC carefully appraised new investment to gain higher value.</w:t>
      </w:r>
    </w:p>
    <w:p w14:paraId="3372762A" w14:textId="598F0EE1" w:rsidR="009C74A9" w:rsidRPr="009C74A9" w:rsidRDefault="009C74A9" w:rsidP="009C74A9">
      <w:pPr>
        <w:rPr>
          <w:i/>
          <w:iCs/>
        </w:rPr>
      </w:pPr>
      <w:r w:rsidRPr="009C74A9">
        <w:rPr>
          <w:i/>
          <w:iCs/>
        </w:rPr>
        <w:t>Methods of internationalisation</w:t>
      </w:r>
    </w:p>
    <w:p w14:paraId="4B4278F5" w14:textId="1DF84538" w:rsidR="00335C9D" w:rsidRDefault="00335C9D" w:rsidP="00335C9D">
      <w:pPr>
        <w:pStyle w:val="ListParagraph"/>
        <w:numPr>
          <w:ilvl w:val="0"/>
          <w:numId w:val="15"/>
        </w:numPr>
      </w:pPr>
      <w:r>
        <w:t>Direct foreign investment</w:t>
      </w:r>
    </w:p>
    <w:p w14:paraId="62948126" w14:textId="0C5A8BE7" w:rsidR="00335C9D" w:rsidRDefault="00335C9D" w:rsidP="00335C9D">
      <w:pPr>
        <w:pStyle w:val="ListParagraph"/>
        <w:numPr>
          <w:ilvl w:val="0"/>
          <w:numId w:val="15"/>
        </w:numPr>
      </w:pPr>
      <w:r>
        <w:lastRenderedPageBreak/>
        <w:t>Establishing new foreign subsidiaries</w:t>
      </w:r>
    </w:p>
    <w:p w14:paraId="450DC193" w14:textId="58ECF8D9" w:rsidR="00335C9D" w:rsidRDefault="00335C9D" w:rsidP="00335C9D">
      <w:pPr>
        <w:pStyle w:val="ListParagraph"/>
        <w:numPr>
          <w:ilvl w:val="0"/>
          <w:numId w:val="15"/>
        </w:numPr>
      </w:pPr>
      <w:r>
        <w:t>Acquisitions of existing operations</w:t>
      </w:r>
    </w:p>
    <w:p w14:paraId="7B9AD0FA" w14:textId="77777777" w:rsidR="009C74A9" w:rsidRDefault="00335C9D" w:rsidP="00335C9D">
      <w:pPr>
        <w:pStyle w:val="ListParagraph"/>
        <w:numPr>
          <w:ilvl w:val="0"/>
          <w:numId w:val="15"/>
        </w:numPr>
      </w:pPr>
      <w:r>
        <w:t xml:space="preserve">Franchising </w:t>
      </w:r>
    </w:p>
    <w:p w14:paraId="1068B6B9" w14:textId="66D649BD" w:rsidR="00335C9D" w:rsidRPr="00335C9D" w:rsidRDefault="009C74A9" w:rsidP="00335C9D">
      <w:pPr>
        <w:pStyle w:val="ListParagraph"/>
        <w:numPr>
          <w:ilvl w:val="0"/>
          <w:numId w:val="15"/>
        </w:numPr>
      </w:pPr>
      <w:r>
        <w:t>Joint venture</w:t>
      </w:r>
    </w:p>
    <w:p w14:paraId="719C3953" w14:textId="62FB5824" w:rsidR="003808CE" w:rsidRDefault="003808CE" w:rsidP="00813565">
      <w:pPr>
        <w:rPr>
          <w:i/>
          <w:iCs/>
        </w:rPr>
      </w:pPr>
      <w:r w:rsidRPr="003808CE">
        <w:rPr>
          <w:i/>
          <w:iCs/>
        </w:rPr>
        <w:t>Challenges encountered in different international financial markets</w:t>
      </w:r>
      <w:r>
        <w:rPr>
          <w:i/>
          <w:iCs/>
        </w:rPr>
        <w:t>.</w:t>
      </w:r>
    </w:p>
    <w:p w14:paraId="75D3EB24" w14:textId="77777777" w:rsidR="00335C9D" w:rsidRDefault="00335C9D" w:rsidP="00813565">
      <w:pPr>
        <w:rPr>
          <w:i/>
          <w:iCs/>
        </w:rPr>
      </w:pPr>
    </w:p>
    <w:p w14:paraId="1925FB13" w14:textId="5DA5C9F1" w:rsidR="003808CE" w:rsidRDefault="003808CE" w:rsidP="00813565">
      <w:r>
        <w:t>Being active in the global financial market brings both opportunities and risks</w:t>
      </w:r>
      <w:r w:rsidR="00C141BC">
        <w:t xml:space="preserve"> associated with </w:t>
      </w:r>
      <w:r w:rsidR="00D55B6C">
        <w:t xml:space="preserve">cultural and ethical issues, </w:t>
      </w:r>
      <w:r w:rsidR="00C141BC">
        <w:t>investing decisions, different geographic places, fluctuations in exchange of currencies.</w:t>
      </w:r>
    </w:p>
    <w:p w14:paraId="708A0182" w14:textId="4916E2C1" w:rsidR="003808CE" w:rsidRDefault="005507E2" w:rsidP="00813565">
      <w:pPr>
        <w:rPr>
          <w:i/>
          <w:iCs/>
        </w:rPr>
      </w:pPr>
      <w:r w:rsidRPr="005507E2">
        <w:rPr>
          <w:i/>
          <w:iCs/>
        </w:rPr>
        <w:t>Operational risk</w:t>
      </w:r>
    </w:p>
    <w:p w14:paraId="14532F76" w14:textId="7B49632D" w:rsidR="005507E2" w:rsidRDefault="005507E2" w:rsidP="00813565">
      <w:r>
        <w:t>Comes in different forms and could include disrupting events, poor computer systems, failure to comply with regulations.</w:t>
      </w:r>
    </w:p>
    <w:p w14:paraId="37F56B6F" w14:textId="592B71A2" w:rsidR="005507E2" w:rsidRDefault="005507E2" w:rsidP="00813565">
      <w:r>
        <w:t>The operational risk management controls and deals with them in a cost-effective manner.</w:t>
      </w:r>
    </w:p>
    <w:p w14:paraId="630E8161" w14:textId="3EF3106C" w:rsidR="005507E2" w:rsidRDefault="005507E2" w:rsidP="00813565">
      <w:r>
        <w:t>Cyber security- is aligned to the best practices in the industry with 24/7 monitoring by Security Operation Centre.</w:t>
      </w:r>
    </w:p>
    <w:p w14:paraId="10D09FA6" w14:textId="477D492D" w:rsidR="005507E2" w:rsidRDefault="005507E2" w:rsidP="00813565">
      <w:pPr>
        <w:rPr>
          <w:i/>
          <w:iCs/>
        </w:rPr>
      </w:pPr>
      <w:r w:rsidRPr="005507E2">
        <w:rPr>
          <w:i/>
          <w:iCs/>
        </w:rPr>
        <w:t>Reputational risk</w:t>
      </w:r>
    </w:p>
    <w:p w14:paraId="714A8901" w14:textId="281D5A2C" w:rsidR="005507E2" w:rsidRDefault="005507E2" w:rsidP="00813565">
      <w:r>
        <w:t>Is the risk of failure to meet the stakeholder’s expectations. The group policies ensure that this cain of risk is managed and align with strategic priorities.</w:t>
      </w:r>
    </w:p>
    <w:p w14:paraId="1F502313" w14:textId="53D9D011" w:rsidR="005507E2" w:rsidRDefault="005507E2" w:rsidP="00813565">
      <w:pPr>
        <w:rPr>
          <w:i/>
          <w:iCs/>
        </w:rPr>
      </w:pPr>
      <w:r>
        <w:rPr>
          <w:i/>
          <w:iCs/>
        </w:rPr>
        <w:t>Sustainability risk</w:t>
      </w:r>
    </w:p>
    <w:p w14:paraId="0D6388DF" w14:textId="45C4AE9F" w:rsidR="005507E2" w:rsidRDefault="005507E2" w:rsidP="00813565">
      <w:r>
        <w:t xml:space="preserve">The financial services provided do not result </w:t>
      </w:r>
      <w:r w:rsidR="006338D7">
        <w:t>in a negative impact for people and environment. Specific risk policies have been adopted by HSBC covering agricultural commodities, mining and metals, chemicals. Sustainable practices are encouraged.</w:t>
      </w:r>
      <w:sdt>
        <w:sdtPr>
          <w:id w:val="1660343486"/>
          <w:citation/>
        </w:sdtPr>
        <w:sdtContent>
          <w:r w:rsidR="007D2423">
            <w:fldChar w:fldCharType="begin"/>
          </w:r>
          <w:r w:rsidR="007D2423">
            <w:instrText xml:space="preserve"> CITATION HSB22 \l 2057 </w:instrText>
          </w:r>
          <w:r w:rsidR="007D2423">
            <w:fldChar w:fldCharType="separate"/>
          </w:r>
          <w:r w:rsidR="007D2423">
            <w:rPr>
              <w:noProof/>
            </w:rPr>
            <w:t xml:space="preserve"> </w:t>
          </w:r>
          <w:r w:rsidR="007D2423" w:rsidRPr="007D2423">
            <w:rPr>
              <w:noProof/>
            </w:rPr>
            <w:t>(HSBC, 2022)</w:t>
          </w:r>
          <w:r w:rsidR="007D2423">
            <w:fldChar w:fldCharType="end"/>
          </w:r>
        </w:sdtContent>
      </w:sdt>
    </w:p>
    <w:p w14:paraId="1A711EC9" w14:textId="77777777" w:rsidR="007E2D77" w:rsidRPr="007E2D77" w:rsidRDefault="007E2D77" w:rsidP="00813565">
      <w:pPr>
        <w:rPr>
          <w:b/>
          <w:bCs/>
        </w:rPr>
      </w:pPr>
    </w:p>
    <w:p w14:paraId="3653D1B0" w14:textId="4B3E2617" w:rsidR="005507E2" w:rsidRDefault="009C74A9" w:rsidP="00813565">
      <w:pPr>
        <w:rPr>
          <w:b/>
          <w:bCs/>
        </w:rPr>
      </w:pPr>
      <w:r w:rsidRPr="009C74A9">
        <w:rPr>
          <w:b/>
          <w:bCs/>
        </w:rPr>
        <w:t>Conclu</w:t>
      </w:r>
      <w:r w:rsidR="00670212">
        <w:rPr>
          <w:b/>
          <w:bCs/>
        </w:rPr>
        <w:t>ding comments</w:t>
      </w:r>
      <w:r w:rsidR="00C47EA1">
        <w:rPr>
          <w:b/>
          <w:bCs/>
        </w:rPr>
        <w:t xml:space="preserve"> and recommendations</w:t>
      </w:r>
    </w:p>
    <w:p w14:paraId="58A2B21C" w14:textId="339B27F0" w:rsidR="009C74A9" w:rsidRDefault="001B55E4" w:rsidP="00813565">
      <w:r>
        <w:t>The difficulties a business faces in the context of the international markets’ presence can be managed through a proper adaptation and effective understanding using IFM tools and methods. In other words, managing business accounts and finance is necessary for the success of every business acting internationally.</w:t>
      </w:r>
    </w:p>
    <w:p w14:paraId="60E956BE" w14:textId="37A1116A" w:rsidR="00670212" w:rsidRDefault="00670212" w:rsidP="00813565">
      <w:r>
        <w:t>The large firms have a few years ahead business plan. They determine the dividend level and leave sufficient earnings for investing in new projects. Despite the future earnings dependence is corelated with present allocation of capital there are cases when investing in long-time projects will reduce the cashflow that much as the institution will enter in payment incapacity.</w:t>
      </w:r>
    </w:p>
    <w:p w14:paraId="1D6D0728" w14:textId="03100FF9" w:rsidR="00670212" w:rsidRDefault="00670212" w:rsidP="00813565">
      <w:r>
        <w:t xml:space="preserve">HSBC have an effective policy related with different types of risks which are unavoidable at its level. </w:t>
      </w:r>
    </w:p>
    <w:p w14:paraId="162F49B2" w14:textId="2355D535" w:rsidR="00540C49" w:rsidRDefault="00540C49" w:rsidP="00813565">
      <w:r>
        <w:t xml:space="preserve">However, looking in the past a few accusations destabilised the trust of the institution. </w:t>
      </w:r>
    </w:p>
    <w:p w14:paraId="15D79AAD" w14:textId="6EB8765B" w:rsidR="00C47EA1" w:rsidRDefault="00540C49" w:rsidP="00813565">
      <w:r>
        <w:t>To avoid uncertainty and build trust for its stakeholders it is recommended to continue to apply the strategy established, continue to identify new risks and deal with them accordingly.</w:t>
      </w:r>
    </w:p>
    <w:p w14:paraId="0B0EF0F5" w14:textId="4EE8B0C0" w:rsidR="00C47EA1" w:rsidRDefault="00C47EA1" w:rsidP="00813565">
      <w:r>
        <w:lastRenderedPageBreak/>
        <w:t xml:space="preserve">It is also recommended a stronger implementation strategy for </w:t>
      </w:r>
      <w:proofErr w:type="gramStart"/>
      <w:r>
        <w:t>a</w:t>
      </w:r>
      <w:proofErr w:type="gramEnd"/>
      <w:r>
        <w:t xml:space="preserve"> effective communication with shareholders to maintain a good and for long-term relationship.</w:t>
      </w:r>
    </w:p>
    <w:p w14:paraId="3572E60C" w14:textId="14C30800" w:rsidR="00C47EA1" w:rsidRDefault="00C47EA1" w:rsidP="00813565">
      <w:r>
        <w:t>Improving the security especially on mobile terminals and engaging with social media networks will bring benefits for brand</w:t>
      </w:r>
      <w:r w:rsidR="005E6977">
        <w:t>,</w:t>
      </w:r>
      <w:r>
        <w:t xml:space="preserve"> factor</w:t>
      </w:r>
      <w:r w:rsidR="005E6977">
        <w:t>s</w:t>
      </w:r>
      <w:r>
        <w:t xml:space="preserve"> which can improve overall satisfaction </w:t>
      </w:r>
      <w:r w:rsidR="005E6977">
        <w:t xml:space="preserve">when </w:t>
      </w:r>
      <w:r>
        <w:t>dealing with the institution and lead to better financial results.</w:t>
      </w:r>
    </w:p>
    <w:p w14:paraId="613B2013" w14:textId="77777777" w:rsidR="007E2D77" w:rsidRDefault="007E2D77" w:rsidP="00813565"/>
    <w:p w14:paraId="25BC0D83" w14:textId="77777777" w:rsidR="007E2D77" w:rsidRDefault="007E2D77" w:rsidP="00813565"/>
    <w:p w14:paraId="6E3236BF" w14:textId="77777777" w:rsidR="007E2D77" w:rsidRDefault="007E2D77" w:rsidP="00813565"/>
    <w:p w14:paraId="071B47B5" w14:textId="77777777" w:rsidR="007E2D77" w:rsidRDefault="007E2D77" w:rsidP="00813565"/>
    <w:p w14:paraId="14AC187A" w14:textId="77777777" w:rsidR="007E2D77" w:rsidRDefault="007E2D77" w:rsidP="00813565"/>
    <w:p w14:paraId="409C3E3D" w14:textId="77777777" w:rsidR="007E2D77" w:rsidRDefault="007E2D77" w:rsidP="00813565"/>
    <w:p w14:paraId="09B58242" w14:textId="77777777" w:rsidR="007E2D77" w:rsidRDefault="007E2D77" w:rsidP="00813565"/>
    <w:p w14:paraId="69AA92C9" w14:textId="77777777" w:rsidR="007E2D77" w:rsidRDefault="007E2D77" w:rsidP="00813565"/>
    <w:p w14:paraId="329A66AF" w14:textId="77777777" w:rsidR="007E2D77" w:rsidRDefault="007E2D77" w:rsidP="00813565"/>
    <w:p w14:paraId="142AB967" w14:textId="77777777" w:rsidR="007E2D77" w:rsidRDefault="007E2D77" w:rsidP="00813565"/>
    <w:p w14:paraId="0ADB439D" w14:textId="77777777" w:rsidR="007E2D77" w:rsidRDefault="007E2D77" w:rsidP="00813565"/>
    <w:p w14:paraId="3C8F743C" w14:textId="77777777" w:rsidR="007E2D77" w:rsidRDefault="007E2D77" w:rsidP="00813565"/>
    <w:p w14:paraId="31418E04" w14:textId="77777777" w:rsidR="007E2D77" w:rsidRDefault="007E2D77" w:rsidP="00813565"/>
    <w:p w14:paraId="72E82D94" w14:textId="77777777" w:rsidR="007E2D77" w:rsidRDefault="007E2D77" w:rsidP="00813565"/>
    <w:p w14:paraId="62965C26" w14:textId="77777777" w:rsidR="007E2D77" w:rsidRDefault="007E2D77" w:rsidP="00813565"/>
    <w:p w14:paraId="425B45A3" w14:textId="77777777" w:rsidR="007E2D77" w:rsidRDefault="007E2D77" w:rsidP="00813565"/>
    <w:p w14:paraId="746ADD86" w14:textId="77777777" w:rsidR="007E2D77" w:rsidRDefault="007E2D77" w:rsidP="00813565"/>
    <w:p w14:paraId="10860A0E" w14:textId="77777777" w:rsidR="007E2D77" w:rsidRDefault="007E2D77" w:rsidP="00813565"/>
    <w:p w14:paraId="3D82F6CD" w14:textId="77777777" w:rsidR="00C47EA1" w:rsidRDefault="00C47EA1" w:rsidP="00813565"/>
    <w:p w14:paraId="760A2A3E" w14:textId="77777777" w:rsidR="00C47EA1" w:rsidRDefault="00C47EA1" w:rsidP="00813565"/>
    <w:p w14:paraId="43A28B1E" w14:textId="77777777" w:rsidR="00C47EA1" w:rsidRDefault="00C47EA1" w:rsidP="00813565"/>
    <w:p w14:paraId="3FA0A69A" w14:textId="049974F2" w:rsidR="00C47EA1" w:rsidRDefault="00C47EA1" w:rsidP="00813565"/>
    <w:p w14:paraId="31FAB0A9" w14:textId="77777777" w:rsidR="00C47EA1" w:rsidRDefault="00C47EA1" w:rsidP="00813565"/>
    <w:p w14:paraId="06677C1E" w14:textId="77777777" w:rsidR="007E2D77" w:rsidRDefault="007E2D77" w:rsidP="00813565"/>
    <w:p w14:paraId="701F9FB4" w14:textId="77777777" w:rsidR="007E2D77" w:rsidRDefault="007E2D77" w:rsidP="00813565"/>
    <w:p w14:paraId="694ECAF7" w14:textId="77777777" w:rsidR="007E2D77" w:rsidRDefault="007E2D77" w:rsidP="00813565"/>
    <w:sdt>
      <w:sdtPr>
        <w:rPr>
          <w:rFonts w:asciiTheme="minorHAnsi" w:eastAsiaTheme="minorHAnsi" w:hAnsiTheme="minorHAnsi" w:cstheme="minorBidi"/>
          <w:color w:val="auto"/>
          <w:sz w:val="22"/>
          <w:szCs w:val="22"/>
          <w:lang w:val="en-GB"/>
        </w:rPr>
        <w:id w:val="-665019140"/>
        <w:docPartObj>
          <w:docPartGallery w:val="Bibliographies"/>
          <w:docPartUnique/>
        </w:docPartObj>
      </w:sdtPr>
      <w:sdtContent>
        <w:p w14:paraId="006C7AD4" w14:textId="269639A7" w:rsidR="007E2D77" w:rsidRDefault="007E2D77">
          <w:pPr>
            <w:pStyle w:val="Heading1"/>
          </w:pPr>
          <w:r>
            <w:t>References</w:t>
          </w:r>
        </w:p>
        <w:sdt>
          <w:sdtPr>
            <w:id w:val="-573587230"/>
            <w:bibliography/>
          </w:sdtPr>
          <w:sdtContent>
            <w:p w14:paraId="4CD3D1C8" w14:textId="77777777" w:rsidR="007E2D77" w:rsidRDefault="007E2D77" w:rsidP="007E2D77">
              <w:pPr>
                <w:pStyle w:val="Bibliography"/>
                <w:rPr>
                  <w:noProof/>
                  <w:sz w:val="24"/>
                  <w:szCs w:val="24"/>
                  <w:lang w:val="en-US"/>
                </w:rPr>
              </w:pPr>
              <w:r>
                <w:fldChar w:fldCharType="begin"/>
              </w:r>
              <w:r>
                <w:instrText xml:space="preserve"> BIBLIOGRAPHY </w:instrText>
              </w:r>
              <w:r>
                <w:fldChar w:fldCharType="separate"/>
              </w:r>
              <w:r>
                <w:rPr>
                  <w:noProof/>
                  <w:lang w:val="en-US"/>
                </w:rPr>
                <w:t xml:space="preserve">Annabelle Liang, P. H., 2023. </w:t>
              </w:r>
              <w:r>
                <w:rPr>
                  <w:i/>
                  <w:iCs/>
                  <w:noProof/>
                  <w:lang w:val="en-US"/>
                </w:rPr>
                <w:t xml:space="preserve">Banking giant HSBC sees quarterly profit almost double. </w:t>
              </w:r>
              <w:r>
                <w:rPr>
                  <w:noProof/>
                  <w:lang w:val="en-US"/>
                </w:rPr>
                <w:t xml:space="preserve">[Online] </w:t>
              </w:r>
              <w:r>
                <w:rPr>
                  <w:noProof/>
                  <w:lang w:val="en-US"/>
                </w:rPr>
                <w:br/>
                <w:t xml:space="preserve">Available at: </w:t>
              </w:r>
              <w:r>
                <w:rPr>
                  <w:noProof/>
                  <w:u w:val="single"/>
                  <w:lang w:val="en-US"/>
                </w:rPr>
                <w:t>https://www.bbc.co.uk/news/business-64713967</w:t>
              </w:r>
              <w:r>
                <w:rPr>
                  <w:noProof/>
                  <w:lang w:val="en-US"/>
                </w:rPr>
                <w:br/>
                <w:t>[Accessed 04 May 2023].</w:t>
              </w:r>
            </w:p>
            <w:p w14:paraId="7523D6CC" w14:textId="77777777" w:rsidR="007E2D77" w:rsidRDefault="007E2D77" w:rsidP="007E2D77">
              <w:pPr>
                <w:pStyle w:val="Bibliography"/>
                <w:rPr>
                  <w:noProof/>
                  <w:lang w:val="en-US"/>
                </w:rPr>
              </w:pPr>
              <w:r>
                <w:rPr>
                  <w:noProof/>
                  <w:lang w:val="en-US"/>
                </w:rPr>
                <w:t xml:space="preserve">Arnold, G., 2012. </w:t>
              </w:r>
              <w:r>
                <w:rPr>
                  <w:i/>
                  <w:iCs/>
                  <w:noProof/>
                  <w:lang w:val="en-US"/>
                </w:rPr>
                <w:t xml:space="preserve">Essentials of Corporate Financial Management. </w:t>
              </w:r>
              <w:r>
                <w:rPr>
                  <w:noProof/>
                  <w:lang w:val="en-US"/>
                </w:rPr>
                <w:t>2nd ed. Online Edition: Pearson Education.</w:t>
              </w:r>
            </w:p>
            <w:p w14:paraId="7AF43496" w14:textId="77777777" w:rsidR="007E2D77" w:rsidRDefault="007E2D77" w:rsidP="007E2D77">
              <w:pPr>
                <w:pStyle w:val="Bibliography"/>
                <w:rPr>
                  <w:noProof/>
                  <w:lang w:val="en-US"/>
                </w:rPr>
              </w:pPr>
              <w:r>
                <w:rPr>
                  <w:noProof/>
                  <w:lang w:val="en-US"/>
                </w:rPr>
                <w:t xml:space="preserve">Atrill, P., 2012. </w:t>
              </w:r>
              <w:r>
                <w:rPr>
                  <w:i/>
                  <w:iCs/>
                  <w:noProof/>
                  <w:lang w:val="en-US"/>
                </w:rPr>
                <w:t xml:space="preserve">Financial management for decision makers. </w:t>
              </w:r>
              <w:r>
                <w:rPr>
                  <w:noProof/>
                  <w:lang w:val="en-US"/>
                </w:rPr>
                <w:t>6th edition ed. Harlow: Financial Times Prentice Hall.</w:t>
              </w:r>
            </w:p>
            <w:p w14:paraId="05924EAA" w14:textId="77777777" w:rsidR="007E2D77" w:rsidRDefault="007E2D77" w:rsidP="007E2D77">
              <w:pPr>
                <w:pStyle w:val="Bibliography"/>
                <w:rPr>
                  <w:noProof/>
                  <w:lang w:val="en-US"/>
                </w:rPr>
              </w:pPr>
              <w:r>
                <w:rPr>
                  <w:noProof/>
                  <w:lang w:val="en-US"/>
                </w:rPr>
                <w:t xml:space="preserve">Fama, E. F., 1970. A Review of Theory and Empirical Work. </w:t>
              </w:r>
              <w:r>
                <w:rPr>
                  <w:i/>
                  <w:iCs/>
                  <w:noProof/>
                  <w:lang w:val="en-US"/>
                </w:rPr>
                <w:t xml:space="preserve">The Journal of Finance, </w:t>
              </w:r>
              <w:r>
                <w:rPr>
                  <w:noProof/>
                  <w:lang w:val="en-US"/>
                </w:rPr>
                <w:t>25(2), pp. 383-417.</w:t>
              </w:r>
            </w:p>
            <w:p w14:paraId="58E08016" w14:textId="77777777" w:rsidR="007E2D77" w:rsidRDefault="007E2D77" w:rsidP="007E2D77">
              <w:pPr>
                <w:pStyle w:val="Bibliography"/>
                <w:rPr>
                  <w:noProof/>
                  <w:lang w:val="en-US"/>
                </w:rPr>
              </w:pPr>
              <w:r>
                <w:rPr>
                  <w:noProof/>
                  <w:lang w:val="en-US"/>
                </w:rPr>
                <w:t xml:space="preserve">HSBC, 2022. </w:t>
              </w:r>
              <w:r>
                <w:rPr>
                  <w:i/>
                  <w:iCs/>
                  <w:noProof/>
                  <w:lang w:val="en-US"/>
                </w:rPr>
                <w:t xml:space="preserve">Annual Report and Accounts 2022, </w:t>
              </w:r>
              <w:r>
                <w:rPr>
                  <w:noProof/>
                  <w:lang w:val="en-US"/>
                </w:rPr>
                <w:t>London: HSBC Holdings plc.</w:t>
              </w:r>
            </w:p>
            <w:p w14:paraId="379EABE7" w14:textId="77777777" w:rsidR="007E2D77" w:rsidRDefault="007E2D77" w:rsidP="007E2D77">
              <w:pPr>
                <w:pStyle w:val="Bibliography"/>
                <w:rPr>
                  <w:noProof/>
                  <w:lang w:val="en-US"/>
                </w:rPr>
              </w:pPr>
              <w:r>
                <w:rPr>
                  <w:noProof/>
                  <w:lang w:val="en-US"/>
                </w:rPr>
                <w:t xml:space="preserve">HSBC, 2023. </w:t>
              </w:r>
              <w:r>
                <w:rPr>
                  <w:i/>
                  <w:iCs/>
                  <w:noProof/>
                  <w:lang w:val="en-US"/>
                </w:rPr>
                <w:t xml:space="preserve">Divident history and timetable. </w:t>
              </w:r>
              <w:r>
                <w:rPr>
                  <w:noProof/>
                  <w:lang w:val="en-US"/>
                </w:rPr>
                <w:t xml:space="preserve">[Online] </w:t>
              </w:r>
              <w:r>
                <w:rPr>
                  <w:noProof/>
                  <w:lang w:val="en-US"/>
                </w:rPr>
                <w:br/>
                <w:t xml:space="preserve">Available at: </w:t>
              </w:r>
              <w:r>
                <w:rPr>
                  <w:noProof/>
                  <w:u w:val="single"/>
                  <w:lang w:val="en-US"/>
                </w:rPr>
                <w:t>https://www.hsbc.com/investors/shareholder-and-dividend-information/dividend-history-and-timetable</w:t>
              </w:r>
              <w:r>
                <w:rPr>
                  <w:noProof/>
                  <w:lang w:val="en-US"/>
                </w:rPr>
                <w:br/>
                <w:t>[Accessed 03 May 2023].</w:t>
              </w:r>
            </w:p>
            <w:p w14:paraId="5D358393" w14:textId="77777777" w:rsidR="007E2D77" w:rsidRDefault="007E2D77" w:rsidP="007E2D77">
              <w:pPr>
                <w:pStyle w:val="Bibliography"/>
                <w:rPr>
                  <w:noProof/>
                  <w:lang w:val="en-US"/>
                </w:rPr>
              </w:pPr>
              <w:r>
                <w:rPr>
                  <w:noProof/>
                  <w:lang w:val="en-US"/>
                </w:rPr>
                <w:t xml:space="preserve">Marcin Pawlak, A. R. D. Z., 2020. Investment Appraisal Practice in the Biggest Companies. </w:t>
              </w:r>
              <w:r>
                <w:rPr>
                  <w:i/>
                  <w:iCs/>
                  <w:noProof/>
                  <w:lang w:val="en-US"/>
                </w:rPr>
                <w:t xml:space="preserve">European Research Studies Journal, </w:t>
              </w:r>
              <w:r>
                <w:rPr>
                  <w:noProof/>
                  <w:lang w:val="en-US"/>
                </w:rPr>
                <w:t>XXIII(2), pp. 137-147.</w:t>
              </w:r>
            </w:p>
            <w:p w14:paraId="69058341" w14:textId="77777777" w:rsidR="007E2D77" w:rsidRDefault="007E2D77" w:rsidP="007E2D77">
              <w:pPr>
                <w:pStyle w:val="Bibliography"/>
                <w:rPr>
                  <w:noProof/>
                  <w:lang w:val="en-US"/>
                </w:rPr>
              </w:pPr>
              <w:r>
                <w:rPr>
                  <w:noProof/>
                  <w:lang w:val="en-US"/>
                </w:rPr>
                <w:t xml:space="preserve">Michael Cross, N. I. A. D., 2018. </w:t>
              </w:r>
              <w:r>
                <w:rPr>
                  <w:i/>
                  <w:iCs/>
                  <w:noProof/>
                  <w:lang w:val="en-US"/>
                </w:rPr>
                <w:t xml:space="preserve">Factor equity investing, </w:t>
              </w:r>
              <w:r>
                <w:rPr>
                  <w:noProof/>
                  <w:lang w:val="en-US"/>
                </w:rPr>
                <w:t>London: HSBC Global Asset Management.</w:t>
              </w:r>
            </w:p>
            <w:p w14:paraId="13894130" w14:textId="77777777" w:rsidR="007E2D77" w:rsidRDefault="007E2D77" w:rsidP="007E2D77">
              <w:pPr>
                <w:pStyle w:val="Bibliography"/>
                <w:rPr>
                  <w:noProof/>
                  <w:lang w:val="en-US"/>
                </w:rPr>
              </w:pPr>
              <w:r>
                <w:rPr>
                  <w:noProof/>
                  <w:lang w:val="en-US"/>
                </w:rPr>
                <w:t xml:space="preserve">Muzafar Shah Habibullah, M. I. M. W. A.-S. A., 2005. BANK EFFICIENCY AND THE EFFICIENT MARKET HYPOTHESIS: THE CASE FOR BANK. </w:t>
              </w:r>
              <w:r>
                <w:rPr>
                  <w:i/>
                  <w:iCs/>
                  <w:noProof/>
                  <w:lang w:val="en-US"/>
                </w:rPr>
                <w:t xml:space="preserve">Savings and Development, </w:t>
              </w:r>
              <w:r>
                <w:rPr>
                  <w:noProof/>
                  <w:lang w:val="en-US"/>
                </w:rPr>
                <w:t>29(4), pp. 363-390.</w:t>
              </w:r>
            </w:p>
            <w:p w14:paraId="5CB0C9E4" w14:textId="5648168E" w:rsidR="007E2D77" w:rsidRDefault="007E2D77" w:rsidP="007E2D77">
              <w:r>
                <w:rPr>
                  <w:b/>
                  <w:bCs/>
                  <w:noProof/>
                </w:rPr>
                <w:fldChar w:fldCharType="end"/>
              </w:r>
            </w:p>
          </w:sdtContent>
        </w:sdt>
      </w:sdtContent>
    </w:sdt>
    <w:p w14:paraId="7902F109" w14:textId="77777777" w:rsidR="007E2D77" w:rsidRDefault="007E2D77" w:rsidP="00813565"/>
    <w:p w14:paraId="3871A5DD" w14:textId="77777777" w:rsidR="00670212" w:rsidRDefault="00670212" w:rsidP="00813565"/>
    <w:p w14:paraId="7B1A53AB" w14:textId="77777777" w:rsidR="00670212" w:rsidRPr="009C74A9" w:rsidRDefault="00670212" w:rsidP="00813565"/>
    <w:sectPr w:rsidR="00670212" w:rsidRPr="009C74A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14B52" w14:textId="77777777" w:rsidR="00E94700" w:rsidRDefault="00E94700" w:rsidP="007E2D77">
      <w:pPr>
        <w:spacing w:after="0" w:line="240" w:lineRule="auto"/>
      </w:pPr>
      <w:r>
        <w:separator/>
      </w:r>
    </w:p>
  </w:endnote>
  <w:endnote w:type="continuationSeparator" w:id="0">
    <w:p w14:paraId="3C5A7CB3" w14:textId="77777777" w:rsidR="00E94700" w:rsidRDefault="00E94700" w:rsidP="007E2D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7328597"/>
      <w:docPartObj>
        <w:docPartGallery w:val="Page Numbers (Bottom of Page)"/>
        <w:docPartUnique/>
      </w:docPartObj>
    </w:sdtPr>
    <w:sdtEndPr>
      <w:rPr>
        <w:noProof/>
      </w:rPr>
    </w:sdtEndPr>
    <w:sdtContent>
      <w:p w14:paraId="51A20DF2" w14:textId="7BA52674" w:rsidR="007E2D77" w:rsidRDefault="007E2D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860273" w14:textId="77777777" w:rsidR="007E2D77" w:rsidRDefault="007E2D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2FB33" w14:textId="77777777" w:rsidR="00E94700" w:rsidRDefault="00E94700" w:rsidP="007E2D77">
      <w:pPr>
        <w:spacing w:after="0" w:line="240" w:lineRule="auto"/>
      </w:pPr>
      <w:r>
        <w:separator/>
      </w:r>
    </w:p>
  </w:footnote>
  <w:footnote w:type="continuationSeparator" w:id="0">
    <w:p w14:paraId="7A55AD1A" w14:textId="77777777" w:rsidR="00E94700" w:rsidRDefault="00E94700" w:rsidP="007E2D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E72CF"/>
    <w:multiLevelType w:val="hybridMultilevel"/>
    <w:tmpl w:val="9FF60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E0C4C"/>
    <w:multiLevelType w:val="hybridMultilevel"/>
    <w:tmpl w:val="609EF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51B5F"/>
    <w:multiLevelType w:val="hybridMultilevel"/>
    <w:tmpl w:val="A8E0309E"/>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3" w15:restartNumberingAfterBreak="0">
    <w:nsid w:val="08C51096"/>
    <w:multiLevelType w:val="hybridMultilevel"/>
    <w:tmpl w:val="5BB47B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C567980"/>
    <w:multiLevelType w:val="hybridMultilevel"/>
    <w:tmpl w:val="B510C952"/>
    <w:lvl w:ilvl="0" w:tplc="B1C68708">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5" w15:restartNumberingAfterBreak="0">
    <w:nsid w:val="0C7F0371"/>
    <w:multiLevelType w:val="hybridMultilevel"/>
    <w:tmpl w:val="48F4301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A874EF"/>
    <w:multiLevelType w:val="hybridMultilevel"/>
    <w:tmpl w:val="A46C701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F52331"/>
    <w:multiLevelType w:val="hybridMultilevel"/>
    <w:tmpl w:val="7590B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4F0AB7"/>
    <w:multiLevelType w:val="hybridMultilevel"/>
    <w:tmpl w:val="5DE0B82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E012B6"/>
    <w:multiLevelType w:val="hybridMultilevel"/>
    <w:tmpl w:val="D1309A9C"/>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3577E60"/>
    <w:multiLevelType w:val="hybridMultilevel"/>
    <w:tmpl w:val="02D26A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522D0C"/>
    <w:multiLevelType w:val="hybridMultilevel"/>
    <w:tmpl w:val="9F4CC45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BEF2AD0"/>
    <w:multiLevelType w:val="hybridMultilevel"/>
    <w:tmpl w:val="CCCC6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4D27E3"/>
    <w:multiLevelType w:val="hybridMultilevel"/>
    <w:tmpl w:val="D6E00C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75B4309"/>
    <w:multiLevelType w:val="hybridMultilevel"/>
    <w:tmpl w:val="EEE42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AD78F9"/>
    <w:multiLevelType w:val="hybridMultilevel"/>
    <w:tmpl w:val="11D46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8B2AEF"/>
    <w:multiLevelType w:val="hybridMultilevel"/>
    <w:tmpl w:val="E44A8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7535292">
    <w:abstractNumId w:val="14"/>
  </w:num>
  <w:num w:numId="2" w16cid:durableId="33695499">
    <w:abstractNumId w:val="1"/>
  </w:num>
  <w:num w:numId="3" w16cid:durableId="793986864">
    <w:abstractNumId w:val="8"/>
  </w:num>
  <w:num w:numId="4" w16cid:durableId="838273274">
    <w:abstractNumId w:val="6"/>
  </w:num>
  <w:num w:numId="5" w16cid:durableId="819344736">
    <w:abstractNumId w:val="13"/>
  </w:num>
  <w:num w:numId="6" w16cid:durableId="1260523644">
    <w:abstractNumId w:val="3"/>
  </w:num>
  <w:num w:numId="7" w16cid:durableId="163320565">
    <w:abstractNumId w:val="2"/>
  </w:num>
  <w:num w:numId="8" w16cid:durableId="1066957265">
    <w:abstractNumId w:val="5"/>
  </w:num>
  <w:num w:numId="9" w16cid:durableId="1702121315">
    <w:abstractNumId w:val="11"/>
  </w:num>
  <w:num w:numId="10" w16cid:durableId="1546259626">
    <w:abstractNumId w:val="15"/>
  </w:num>
  <w:num w:numId="11" w16cid:durableId="331029857">
    <w:abstractNumId w:val="9"/>
  </w:num>
  <w:num w:numId="12" w16cid:durableId="683243026">
    <w:abstractNumId w:val="10"/>
  </w:num>
  <w:num w:numId="13" w16cid:durableId="614555033">
    <w:abstractNumId w:val="16"/>
  </w:num>
  <w:num w:numId="14" w16cid:durableId="1543441217">
    <w:abstractNumId w:val="12"/>
  </w:num>
  <w:num w:numId="15" w16cid:durableId="605307234">
    <w:abstractNumId w:val="0"/>
  </w:num>
  <w:num w:numId="16" w16cid:durableId="868571617">
    <w:abstractNumId w:val="4"/>
  </w:num>
  <w:num w:numId="17" w16cid:durableId="15736603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DBD"/>
    <w:rsid w:val="00000271"/>
    <w:rsid w:val="00031D83"/>
    <w:rsid w:val="00080D4E"/>
    <w:rsid w:val="000C3B6B"/>
    <w:rsid w:val="00110381"/>
    <w:rsid w:val="00115FAA"/>
    <w:rsid w:val="00173E09"/>
    <w:rsid w:val="00193B9D"/>
    <w:rsid w:val="001B55E4"/>
    <w:rsid w:val="0025599B"/>
    <w:rsid w:val="0028214B"/>
    <w:rsid w:val="002B0BAB"/>
    <w:rsid w:val="002B67EE"/>
    <w:rsid w:val="00335C9D"/>
    <w:rsid w:val="003808CE"/>
    <w:rsid w:val="003F0AE4"/>
    <w:rsid w:val="00420BC2"/>
    <w:rsid w:val="00436B44"/>
    <w:rsid w:val="00470CB7"/>
    <w:rsid w:val="0049377F"/>
    <w:rsid w:val="004A2DBD"/>
    <w:rsid w:val="00500C03"/>
    <w:rsid w:val="0051102A"/>
    <w:rsid w:val="00537A8C"/>
    <w:rsid w:val="00540C49"/>
    <w:rsid w:val="005507E2"/>
    <w:rsid w:val="005A3021"/>
    <w:rsid w:val="005E1503"/>
    <w:rsid w:val="005E6977"/>
    <w:rsid w:val="005F299F"/>
    <w:rsid w:val="006117EC"/>
    <w:rsid w:val="00623EC6"/>
    <w:rsid w:val="006338D7"/>
    <w:rsid w:val="00653A2B"/>
    <w:rsid w:val="00666940"/>
    <w:rsid w:val="00670212"/>
    <w:rsid w:val="0068741F"/>
    <w:rsid w:val="006B1E05"/>
    <w:rsid w:val="00743F14"/>
    <w:rsid w:val="00767F35"/>
    <w:rsid w:val="007D2423"/>
    <w:rsid w:val="007D3EF0"/>
    <w:rsid w:val="007E0DE3"/>
    <w:rsid w:val="007E2D77"/>
    <w:rsid w:val="00804CBC"/>
    <w:rsid w:val="00813565"/>
    <w:rsid w:val="009567D3"/>
    <w:rsid w:val="00981161"/>
    <w:rsid w:val="009C74A9"/>
    <w:rsid w:val="00A601E1"/>
    <w:rsid w:val="00A750C4"/>
    <w:rsid w:val="00AD6405"/>
    <w:rsid w:val="00AE6BAB"/>
    <w:rsid w:val="00B30B3F"/>
    <w:rsid w:val="00B317D7"/>
    <w:rsid w:val="00B90C1F"/>
    <w:rsid w:val="00B92C76"/>
    <w:rsid w:val="00C141BC"/>
    <w:rsid w:val="00C47EA1"/>
    <w:rsid w:val="00D05DFF"/>
    <w:rsid w:val="00D1232E"/>
    <w:rsid w:val="00D55B6C"/>
    <w:rsid w:val="00D614AB"/>
    <w:rsid w:val="00D762C9"/>
    <w:rsid w:val="00D8465F"/>
    <w:rsid w:val="00E011E4"/>
    <w:rsid w:val="00E024CB"/>
    <w:rsid w:val="00E55E4B"/>
    <w:rsid w:val="00E90377"/>
    <w:rsid w:val="00E94700"/>
    <w:rsid w:val="00F13721"/>
    <w:rsid w:val="00F163E7"/>
    <w:rsid w:val="00F42278"/>
    <w:rsid w:val="00FB1B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170DA"/>
  <w15:chartTrackingRefBased/>
  <w15:docId w15:val="{8CD32DF8-7BEA-4608-8B5C-5E827AA8E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DBD"/>
    <w:rPr>
      <w:kern w:val="0"/>
      <w14:ligatures w14:val="none"/>
    </w:rPr>
  </w:style>
  <w:style w:type="paragraph" w:styleId="Heading1">
    <w:name w:val="heading 1"/>
    <w:basedOn w:val="Normal"/>
    <w:next w:val="Normal"/>
    <w:link w:val="Heading1Char"/>
    <w:uiPriority w:val="9"/>
    <w:qFormat/>
    <w:rsid w:val="007E2D7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0DE3"/>
    <w:rPr>
      <w:color w:val="0000FF"/>
      <w:u w:val="single"/>
    </w:rPr>
  </w:style>
  <w:style w:type="paragraph" w:styleId="ListParagraph">
    <w:name w:val="List Paragraph"/>
    <w:basedOn w:val="Normal"/>
    <w:uiPriority w:val="34"/>
    <w:qFormat/>
    <w:rsid w:val="00623EC6"/>
    <w:pPr>
      <w:ind w:left="720"/>
      <w:contextualSpacing/>
    </w:pPr>
  </w:style>
  <w:style w:type="table" w:styleId="TableGrid">
    <w:name w:val="Table Grid"/>
    <w:basedOn w:val="TableNormal"/>
    <w:uiPriority w:val="39"/>
    <w:rsid w:val="007D3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E2D77"/>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7E2D77"/>
  </w:style>
  <w:style w:type="paragraph" w:styleId="Header">
    <w:name w:val="header"/>
    <w:basedOn w:val="Normal"/>
    <w:link w:val="HeaderChar"/>
    <w:uiPriority w:val="99"/>
    <w:unhideWhenUsed/>
    <w:rsid w:val="007E2D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2D77"/>
    <w:rPr>
      <w:kern w:val="0"/>
      <w14:ligatures w14:val="none"/>
    </w:rPr>
  </w:style>
  <w:style w:type="paragraph" w:styleId="Footer">
    <w:name w:val="footer"/>
    <w:basedOn w:val="Normal"/>
    <w:link w:val="FooterChar"/>
    <w:uiPriority w:val="99"/>
    <w:unhideWhenUsed/>
    <w:rsid w:val="007E2D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2D77"/>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971165">
      <w:bodyDiv w:val="1"/>
      <w:marLeft w:val="0"/>
      <w:marRight w:val="0"/>
      <w:marTop w:val="0"/>
      <w:marBottom w:val="0"/>
      <w:divBdr>
        <w:top w:val="none" w:sz="0" w:space="0" w:color="auto"/>
        <w:left w:val="none" w:sz="0" w:space="0" w:color="auto"/>
        <w:bottom w:val="none" w:sz="0" w:space="0" w:color="auto"/>
        <w:right w:val="none" w:sz="0" w:space="0" w:color="auto"/>
      </w:divBdr>
    </w:div>
    <w:div w:id="552039212">
      <w:bodyDiv w:val="1"/>
      <w:marLeft w:val="0"/>
      <w:marRight w:val="0"/>
      <w:marTop w:val="0"/>
      <w:marBottom w:val="0"/>
      <w:divBdr>
        <w:top w:val="none" w:sz="0" w:space="0" w:color="auto"/>
        <w:left w:val="none" w:sz="0" w:space="0" w:color="auto"/>
        <w:bottom w:val="none" w:sz="0" w:space="0" w:color="auto"/>
        <w:right w:val="none" w:sz="0" w:space="0" w:color="auto"/>
      </w:divBdr>
    </w:div>
    <w:div w:id="713383583">
      <w:bodyDiv w:val="1"/>
      <w:marLeft w:val="0"/>
      <w:marRight w:val="0"/>
      <w:marTop w:val="0"/>
      <w:marBottom w:val="0"/>
      <w:divBdr>
        <w:top w:val="none" w:sz="0" w:space="0" w:color="auto"/>
        <w:left w:val="none" w:sz="0" w:space="0" w:color="auto"/>
        <w:bottom w:val="none" w:sz="0" w:space="0" w:color="auto"/>
        <w:right w:val="none" w:sz="0" w:space="0" w:color="auto"/>
      </w:divBdr>
    </w:div>
    <w:div w:id="838346440">
      <w:bodyDiv w:val="1"/>
      <w:marLeft w:val="0"/>
      <w:marRight w:val="0"/>
      <w:marTop w:val="0"/>
      <w:marBottom w:val="0"/>
      <w:divBdr>
        <w:top w:val="none" w:sz="0" w:space="0" w:color="auto"/>
        <w:left w:val="none" w:sz="0" w:space="0" w:color="auto"/>
        <w:bottom w:val="none" w:sz="0" w:space="0" w:color="auto"/>
        <w:right w:val="none" w:sz="0" w:space="0" w:color="auto"/>
      </w:divBdr>
    </w:div>
    <w:div w:id="881792607">
      <w:bodyDiv w:val="1"/>
      <w:marLeft w:val="0"/>
      <w:marRight w:val="0"/>
      <w:marTop w:val="0"/>
      <w:marBottom w:val="0"/>
      <w:divBdr>
        <w:top w:val="none" w:sz="0" w:space="0" w:color="auto"/>
        <w:left w:val="none" w:sz="0" w:space="0" w:color="auto"/>
        <w:bottom w:val="none" w:sz="0" w:space="0" w:color="auto"/>
        <w:right w:val="none" w:sz="0" w:space="0" w:color="auto"/>
      </w:divBdr>
    </w:div>
    <w:div w:id="1324623383">
      <w:bodyDiv w:val="1"/>
      <w:marLeft w:val="0"/>
      <w:marRight w:val="0"/>
      <w:marTop w:val="0"/>
      <w:marBottom w:val="0"/>
      <w:divBdr>
        <w:top w:val="none" w:sz="0" w:space="0" w:color="auto"/>
        <w:left w:val="none" w:sz="0" w:space="0" w:color="auto"/>
        <w:bottom w:val="none" w:sz="0" w:space="0" w:color="auto"/>
        <w:right w:val="none" w:sz="0" w:space="0" w:color="auto"/>
      </w:divBdr>
    </w:div>
    <w:div w:id="1399356485">
      <w:bodyDiv w:val="1"/>
      <w:marLeft w:val="0"/>
      <w:marRight w:val="0"/>
      <w:marTop w:val="0"/>
      <w:marBottom w:val="0"/>
      <w:divBdr>
        <w:top w:val="none" w:sz="0" w:space="0" w:color="auto"/>
        <w:left w:val="none" w:sz="0" w:space="0" w:color="auto"/>
        <w:bottom w:val="none" w:sz="0" w:space="0" w:color="auto"/>
        <w:right w:val="none" w:sz="0" w:space="0" w:color="auto"/>
      </w:divBdr>
    </w:div>
    <w:div w:id="1412432528">
      <w:bodyDiv w:val="1"/>
      <w:marLeft w:val="0"/>
      <w:marRight w:val="0"/>
      <w:marTop w:val="0"/>
      <w:marBottom w:val="0"/>
      <w:divBdr>
        <w:top w:val="none" w:sz="0" w:space="0" w:color="auto"/>
        <w:left w:val="none" w:sz="0" w:space="0" w:color="auto"/>
        <w:bottom w:val="none" w:sz="0" w:space="0" w:color="auto"/>
        <w:right w:val="none" w:sz="0" w:space="0" w:color="auto"/>
      </w:divBdr>
    </w:div>
    <w:div w:id="1612391975">
      <w:bodyDiv w:val="1"/>
      <w:marLeft w:val="0"/>
      <w:marRight w:val="0"/>
      <w:marTop w:val="0"/>
      <w:marBottom w:val="0"/>
      <w:divBdr>
        <w:top w:val="none" w:sz="0" w:space="0" w:color="auto"/>
        <w:left w:val="none" w:sz="0" w:space="0" w:color="auto"/>
        <w:bottom w:val="none" w:sz="0" w:space="0" w:color="auto"/>
        <w:right w:val="none" w:sz="0" w:space="0" w:color="auto"/>
      </w:divBdr>
    </w:div>
    <w:div w:id="1673294465">
      <w:bodyDiv w:val="1"/>
      <w:marLeft w:val="0"/>
      <w:marRight w:val="0"/>
      <w:marTop w:val="0"/>
      <w:marBottom w:val="0"/>
      <w:divBdr>
        <w:top w:val="none" w:sz="0" w:space="0" w:color="auto"/>
        <w:left w:val="none" w:sz="0" w:space="0" w:color="auto"/>
        <w:bottom w:val="none" w:sz="0" w:space="0" w:color="auto"/>
        <w:right w:val="none" w:sz="0" w:space="0" w:color="auto"/>
      </w:divBdr>
    </w:div>
    <w:div w:id="2099204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n.wikipedia.org/wiki/The_Hongkong_and_Shanghai_Banking_Corpo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HSB23</b:Tag>
    <b:SourceType>InternetSite</b:SourceType>
    <b:Guid>{C8538A0D-3A0E-4B6C-A668-8CAB6C05ACDE}</b:Guid>
    <b:Author>
      <b:Author>
        <b:Corporate>HSBC</b:Corporate>
      </b:Author>
    </b:Author>
    <b:Title>Divident history and timetable</b:Title>
    <b:Year>2023</b:Year>
    <b:YearAccessed>2023</b:YearAccessed>
    <b:MonthAccessed>May</b:MonthAccessed>
    <b:DayAccessed>03</b:DayAccessed>
    <b:URL>https://www.hsbc.com/investors/shareholder-and-dividend-information/dividend-history-and-timetable</b:URL>
    <b:RefOrder>2</b:RefOrder>
  </b:Source>
  <b:Source>
    <b:Tag>Gen12</b:Tag>
    <b:SourceType>Book</b:SourceType>
    <b:Guid>{DE7184EC-6354-41B5-ADD3-A2EB36B14FE0}</b:Guid>
    <b:Author>
      <b:Author>
        <b:NameList>
          <b:Person>
            <b:Last>Arnold</b:Last>
            <b:First>Gen</b:First>
          </b:Person>
        </b:NameList>
      </b:Author>
    </b:Author>
    <b:Title>Essentials of Corporate Financial Management</b:Title>
    <b:Year>2012</b:Year>
    <b:City>Online Edition</b:City>
    <b:Publisher>Pearson Education</b:Publisher>
    <b:Edition>2nd</b:Edition>
    <b:RefOrder>1</b:RefOrder>
  </b:Source>
  <b:Source>
    <b:Tag>Ann23</b:Tag>
    <b:SourceType>InternetSite</b:SourceType>
    <b:Guid>{46986E9D-6B21-4DF0-A5BD-CAD3285739A2}</b:Guid>
    <b:Title>Banking giant HSBC sees quarterly profit almost double</b:Title>
    <b:Year>2023</b:Year>
    <b:Author>
      <b:Author>
        <b:NameList>
          <b:Person>
            <b:Last>Annabelle Liang</b:Last>
            <b:First>Peter</b:First>
            <b:Middle>Hoskins</b:Middle>
          </b:Person>
        </b:NameList>
      </b:Author>
    </b:Author>
    <b:YearAccessed>2023</b:YearAccessed>
    <b:MonthAccessed>May</b:MonthAccessed>
    <b:DayAccessed>04</b:DayAccessed>
    <b:URL>https://www.bbc.co.uk/news/business-64713967</b:URL>
    <b:JournalName>BBC News</b:JournalName>
    <b:RefOrder>3</b:RefOrder>
  </b:Source>
  <b:Source>
    <b:Tag>Eug70</b:Tag>
    <b:SourceType>JournalArticle</b:SourceType>
    <b:Guid>{9B65C3E6-15FD-4178-A8C2-D0D24EFA32EB}</b:Guid>
    <b:Title> A Review of Theory and Empirical Work</b:Title>
    <b:Year>1970</b:Year>
    <b:Author>
      <b:Author>
        <b:NameList>
          <b:Person>
            <b:Last>Fama</b:Last>
            <b:First>Eugene</b:First>
            <b:Middle>F.</b:Middle>
          </b:Person>
        </b:NameList>
      </b:Author>
    </b:Author>
    <b:JournalName> The Journal of Finance</b:JournalName>
    <b:Pages>383-417</b:Pages>
    <b:Volume>25</b:Volume>
    <b:Issue>2</b:Issue>
    <b:RefOrder>4</b:RefOrder>
  </b:Source>
  <b:Source>
    <b:Tag>Muz05</b:Tag>
    <b:SourceType>JournalArticle</b:SourceType>
    <b:Guid>{D2D8881B-35EF-4703-8310-6F5D8DCCD166}</b:Guid>
    <b:Author>
      <b:Author>
        <b:NameList>
          <b:Person>
            <b:Last>Muzafar Shah Habibullah</b:Last>
            <b:First>Muhd</b:First>
            <b:Middle>Iqbal Makmur, W.N.W. Azman-Saini, Alias</b:Middle>
          </b:Person>
        </b:NameList>
      </b:Author>
    </b:Author>
    <b:Title>BANK EFFICIENCY AND THE EFFICIENT MARKET HYPOTHESIS: THE CASE FOR BANK</b:Title>
    <b:JournalName>Savings and Development</b:JournalName>
    <b:Year>2005</b:Year>
    <b:Pages>363-390</b:Pages>
    <b:Volume>29</b:Volume>
    <b:Issue>4</b:Issue>
    <b:RefOrder>5</b:RefOrder>
  </b:Source>
  <b:Source>
    <b:Tag>Mic18</b:Tag>
    <b:SourceType>Report</b:SourceType>
    <b:Guid>{AA22C118-3363-4DFF-8AF6-8420CE2BEE55}</b:Guid>
    <b:Title>Factor equity investing</b:Title>
    <b:Year>2018</b:Year>
    <b:Author>
      <b:Author>
        <b:NameList>
          <b:Person>
            <b:Last>Michael Cross</b:Last>
            <b:First>Nohman</b:First>
            <b:Middle>Iqbal, Alexander Davey</b:Middle>
          </b:Person>
        </b:NameList>
      </b:Author>
    </b:Author>
    <b:Publisher> HSBC Global Asset Management</b:Publisher>
    <b:City>London</b:City>
    <b:RefOrder>6</b:RefOrder>
  </b:Source>
  <b:Source>
    <b:Tag>Pet12</b:Tag>
    <b:SourceType>Book</b:SourceType>
    <b:Guid>{8F192B75-B7CE-40C7-8550-0F5CD6380542}</b:Guid>
    <b:Title> Financial management for decision makers</b:Title>
    <b:Year>2012</b:Year>
    <b:Publisher>Financial Times Prentice Hall</b:Publisher>
    <b:City>Harlow</b:City>
    <b:Author>
      <b:Author>
        <b:NameList>
          <b:Person>
            <b:Last>Atrill</b:Last>
            <b:First>Peter</b:First>
          </b:Person>
        </b:NameList>
      </b:Author>
    </b:Author>
    <b:Edition>6th edition</b:Edition>
    <b:RefOrder>7</b:RefOrder>
  </b:Source>
  <b:Source>
    <b:Tag>Mar20</b:Tag>
    <b:SourceType>JournalArticle</b:SourceType>
    <b:Guid>{A70EC6C8-47C8-4493-9A5D-1146FD9A466F}</b:Guid>
    <b:Title>Investment Appraisal Practice in the Biggest Companies </b:Title>
    <b:Year>2020</b:Year>
    <b:Author>
      <b:Author>
        <b:NameList>
          <b:Person>
            <b:Last>Marcin Pawlak</b:Last>
            <b:First>Anna</b:First>
            <b:Middle>Rapacewicz, Dariusz Zarzecki</b:Middle>
          </b:Person>
        </b:NameList>
      </b:Author>
    </b:Author>
    <b:JournalName>European Research Studies Journal</b:JournalName>
    <b:Pages>137-147</b:Pages>
    <b:Volume>XXIII</b:Volume>
    <b:Issue>2</b:Issue>
    <b:RefOrder>8</b:RefOrder>
  </b:Source>
  <b:Source>
    <b:Tag>HSB22</b:Tag>
    <b:SourceType>Report</b:SourceType>
    <b:Guid>{913E0988-296C-482A-850F-996B9304F962}</b:Guid>
    <b:Title>Annual Report and Accounts 2022</b:Title>
    <b:Year>2022</b:Year>
    <b:Author>
      <b:Author>
        <b:Corporate>HSBC</b:Corporate>
      </b:Author>
    </b:Author>
    <b:Publisher>HSBC Holdings plc</b:Publisher>
    <b:City>London</b:City>
    <b:RefOrder>9</b:RefOrder>
  </b:Source>
</b:Sources>
</file>

<file path=customXml/itemProps1.xml><?xml version="1.0" encoding="utf-8"?>
<ds:datastoreItem xmlns:ds="http://schemas.openxmlformats.org/officeDocument/2006/customXml" ds:itemID="{9709EAA5-62EB-4E3F-8DB8-D0B10D1BF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2414</TotalTime>
  <Pages>10</Pages>
  <Words>2034</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 Pop (2023565)</dc:creator>
  <cp:keywords/>
  <dc:description/>
  <cp:lastModifiedBy>Lucian Pop (2023565)</cp:lastModifiedBy>
  <cp:revision>21</cp:revision>
  <dcterms:created xsi:type="dcterms:W3CDTF">2023-05-04T07:10:00Z</dcterms:created>
  <dcterms:modified xsi:type="dcterms:W3CDTF">2023-05-07T21:34:00Z</dcterms:modified>
</cp:coreProperties>
</file>