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4B9DBD" w14:textId="7AF023CA" w:rsidR="008F480E" w:rsidRDefault="00831C58" w:rsidP="00831C58">
      <w:pPr>
        <w:pStyle w:val="Normal1"/>
        <w:spacing w:line="360" w:lineRule="auto"/>
        <w:rPr>
          <w:rFonts w:ascii="Times New Roman" w:eastAsia="Times New Roman" w:hAnsi="Times New Roman" w:cs="Times New Roman"/>
          <w:b/>
          <w:sz w:val="32"/>
          <w:szCs w:val="24"/>
          <w:lang w:val="en-GB"/>
        </w:rPr>
      </w:pPr>
      <w:proofErr w:type="spellStart"/>
      <w:proofErr w:type="gramStart"/>
      <w:r>
        <w:rPr>
          <w:rFonts w:ascii="Times New Roman" w:eastAsia="Times New Roman" w:hAnsi="Times New Roman" w:cs="Times New Roman"/>
          <w:b/>
          <w:sz w:val="32"/>
          <w:szCs w:val="24"/>
          <w:lang w:val="en-GB"/>
        </w:rPr>
        <w:t>Name:Teodor</w:t>
      </w:r>
      <w:proofErr w:type="spellEnd"/>
      <w:proofErr w:type="gramEnd"/>
      <w:r>
        <w:rPr>
          <w:rFonts w:ascii="Times New Roman" w:eastAsia="Times New Roman" w:hAnsi="Times New Roman" w:cs="Times New Roman"/>
          <w:b/>
          <w:sz w:val="32"/>
          <w:szCs w:val="24"/>
          <w:lang w:val="en-GB"/>
        </w:rPr>
        <w:t xml:space="preserve"> Daniel Pascu</w:t>
      </w:r>
    </w:p>
    <w:p w14:paraId="6999F697" w14:textId="52F716A5" w:rsidR="00831C58" w:rsidRDefault="00831C58" w:rsidP="00831C58">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Student Number:1905518</w:t>
      </w:r>
    </w:p>
    <w:p w14:paraId="6C2C918E" w14:textId="3A33F6EE" w:rsidR="00831C58" w:rsidRDefault="00831C58" w:rsidP="00831C58">
      <w:pPr>
        <w:pStyle w:val="Normal1"/>
        <w:spacing w:line="360" w:lineRule="auto"/>
        <w:rPr>
          <w:rFonts w:ascii="Times New Roman" w:eastAsia="Times New Roman" w:hAnsi="Times New Roman" w:cs="Times New Roman"/>
          <w:b/>
          <w:sz w:val="32"/>
          <w:szCs w:val="24"/>
          <w:lang w:val="en-GB"/>
        </w:rPr>
      </w:pPr>
      <w:r>
        <w:rPr>
          <w:rFonts w:ascii="Times New Roman" w:eastAsia="Times New Roman" w:hAnsi="Times New Roman" w:cs="Times New Roman"/>
          <w:b/>
          <w:sz w:val="32"/>
          <w:szCs w:val="24"/>
          <w:lang w:val="en-GB"/>
        </w:rPr>
        <w:t xml:space="preserve">Module </w:t>
      </w:r>
      <w:proofErr w:type="spellStart"/>
      <w:proofErr w:type="gramStart"/>
      <w:r>
        <w:rPr>
          <w:rFonts w:ascii="Times New Roman" w:eastAsia="Times New Roman" w:hAnsi="Times New Roman" w:cs="Times New Roman"/>
          <w:b/>
          <w:sz w:val="32"/>
          <w:szCs w:val="24"/>
          <w:lang w:val="en-GB"/>
        </w:rPr>
        <w:t>Title:Introducing</w:t>
      </w:r>
      <w:proofErr w:type="spellEnd"/>
      <w:proofErr w:type="gramEnd"/>
      <w:r>
        <w:rPr>
          <w:rFonts w:ascii="Times New Roman" w:eastAsia="Times New Roman" w:hAnsi="Times New Roman" w:cs="Times New Roman"/>
          <w:b/>
          <w:sz w:val="32"/>
          <w:szCs w:val="24"/>
          <w:lang w:val="en-GB"/>
        </w:rPr>
        <w:t xml:space="preserve"> the Modern Workplace</w:t>
      </w:r>
    </w:p>
    <w:p w14:paraId="7694CA52" w14:textId="1DC251FE" w:rsidR="00831C58" w:rsidRDefault="00831C58" w:rsidP="00831C58">
      <w:pPr>
        <w:pStyle w:val="Normal1"/>
        <w:spacing w:line="360" w:lineRule="auto"/>
        <w:rPr>
          <w:rFonts w:ascii="Times New Roman" w:eastAsia="Times New Roman" w:hAnsi="Times New Roman" w:cs="Times New Roman"/>
          <w:b/>
          <w:sz w:val="32"/>
          <w:szCs w:val="24"/>
          <w:lang w:val="en-GB"/>
        </w:rPr>
      </w:pPr>
      <w:proofErr w:type="spellStart"/>
      <w:r>
        <w:rPr>
          <w:rFonts w:ascii="Times New Roman" w:eastAsia="Times New Roman" w:hAnsi="Times New Roman" w:cs="Times New Roman"/>
          <w:b/>
          <w:sz w:val="32"/>
          <w:szCs w:val="24"/>
          <w:lang w:val="en-GB"/>
        </w:rPr>
        <w:t>Lectures:Gregory</w:t>
      </w:r>
      <w:proofErr w:type="spellEnd"/>
      <w:r>
        <w:rPr>
          <w:rFonts w:ascii="Times New Roman" w:eastAsia="Times New Roman" w:hAnsi="Times New Roman" w:cs="Times New Roman"/>
          <w:b/>
          <w:sz w:val="32"/>
          <w:szCs w:val="24"/>
          <w:lang w:val="en-GB"/>
        </w:rPr>
        <w:t xml:space="preserve"> Cowan</w:t>
      </w:r>
    </w:p>
    <w:p w14:paraId="39EF3CD8"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29FDF480"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0E9997AA"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355BFAF9"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24B7EE5D"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3F401956"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1918D0E3"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6812435E"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1FAF621D" w14:textId="77777777" w:rsidR="008F480E" w:rsidRDefault="008F480E" w:rsidP="00B04EC4">
      <w:pPr>
        <w:pStyle w:val="Normal1"/>
        <w:spacing w:line="360" w:lineRule="auto"/>
        <w:jc w:val="center"/>
        <w:rPr>
          <w:rFonts w:ascii="Times New Roman" w:eastAsia="Times New Roman" w:hAnsi="Times New Roman" w:cs="Times New Roman"/>
          <w:b/>
          <w:sz w:val="32"/>
          <w:szCs w:val="24"/>
          <w:lang w:val="en-GB"/>
        </w:rPr>
      </w:pPr>
    </w:p>
    <w:p w14:paraId="2653BAC5" w14:textId="77777777" w:rsidR="00B04EC4" w:rsidRPr="00B04EC4" w:rsidRDefault="00B04EC4" w:rsidP="00B04EC4">
      <w:pPr>
        <w:pStyle w:val="Normal1"/>
        <w:spacing w:line="360" w:lineRule="auto"/>
        <w:jc w:val="center"/>
        <w:rPr>
          <w:rFonts w:ascii="Times New Roman" w:eastAsia="Times New Roman" w:hAnsi="Times New Roman" w:cs="Times New Roman"/>
          <w:b/>
          <w:sz w:val="32"/>
          <w:szCs w:val="24"/>
          <w:lang w:val="en-GB"/>
        </w:rPr>
      </w:pPr>
      <w:r w:rsidRPr="00240548">
        <w:rPr>
          <w:rFonts w:ascii="Times New Roman" w:eastAsia="Times New Roman" w:hAnsi="Times New Roman" w:cs="Times New Roman"/>
          <w:b/>
          <w:sz w:val="32"/>
          <w:szCs w:val="24"/>
          <w:lang w:val="en-GB"/>
        </w:rPr>
        <w:t>INTRODUCING THE MODERN WORKPLACE</w:t>
      </w:r>
      <w:r w:rsidR="00D62B58">
        <w:rPr>
          <w:rFonts w:ascii="Times New Roman" w:eastAsia="Times New Roman" w:hAnsi="Times New Roman" w:cs="Times New Roman"/>
          <w:b/>
          <w:sz w:val="32"/>
          <w:szCs w:val="24"/>
          <w:lang w:val="en-GB"/>
        </w:rPr>
        <w:t xml:space="preserve"> A1</w:t>
      </w:r>
    </w:p>
    <w:p w14:paraId="7530CEEF" w14:textId="77777777" w:rsidR="00886C00" w:rsidRDefault="00886C00">
      <w:pP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br w:type="page"/>
      </w:r>
    </w:p>
    <w:sdt>
      <w:sdtPr>
        <w:rPr>
          <w:rFonts w:ascii="Times New Roman" w:eastAsia="Arial" w:hAnsi="Times New Roman" w:cs="Times New Roman"/>
          <w:b w:val="0"/>
          <w:bCs w:val="0"/>
          <w:color w:val="auto"/>
          <w:sz w:val="24"/>
          <w:szCs w:val="24"/>
        </w:rPr>
        <w:id w:val="23759039"/>
        <w:docPartObj>
          <w:docPartGallery w:val="Table of Contents"/>
          <w:docPartUnique/>
        </w:docPartObj>
      </w:sdtPr>
      <w:sdtEndPr/>
      <w:sdtContent>
        <w:p w14:paraId="6C7FAFF1" w14:textId="77777777" w:rsidR="007F34AC" w:rsidRPr="009F6EDD" w:rsidRDefault="007F34AC" w:rsidP="0085610B">
          <w:pPr>
            <w:pStyle w:val="TOCHeading"/>
            <w:spacing w:line="360" w:lineRule="auto"/>
            <w:jc w:val="center"/>
            <w:rPr>
              <w:rFonts w:ascii="Times New Roman" w:hAnsi="Times New Roman" w:cs="Times New Roman"/>
              <w:color w:val="auto"/>
              <w:sz w:val="24"/>
              <w:szCs w:val="24"/>
            </w:rPr>
          </w:pPr>
          <w:r w:rsidRPr="009F6EDD">
            <w:rPr>
              <w:rFonts w:ascii="Times New Roman" w:hAnsi="Times New Roman" w:cs="Times New Roman"/>
              <w:color w:val="auto"/>
              <w:sz w:val="24"/>
              <w:szCs w:val="24"/>
            </w:rPr>
            <w:t>Table of Contents</w:t>
          </w:r>
        </w:p>
        <w:p w14:paraId="798D99F9" w14:textId="77777777" w:rsidR="003B0474" w:rsidRPr="00947B7D" w:rsidRDefault="00A4014B" w:rsidP="00063112">
          <w:pPr>
            <w:pStyle w:val="TOC1"/>
            <w:tabs>
              <w:tab w:val="right" w:leader="dot" w:pos="9019"/>
            </w:tabs>
            <w:spacing w:line="360" w:lineRule="auto"/>
            <w:jc w:val="both"/>
            <w:rPr>
              <w:rFonts w:ascii="Times New Roman" w:eastAsiaTheme="minorEastAsia" w:hAnsi="Times New Roman" w:cs="Times New Roman"/>
              <w:noProof/>
              <w:sz w:val="24"/>
              <w:szCs w:val="24"/>
            </w:rPr>
          </w:pPr>
          <w:r w:rsidRPr="00947B7D">
            <w:rPr>
              <w:rFonts w:ascii="Times New Roman" w:hAnsi="Times New Roman" w:cs="Times New Roman"/>
              <w:sz w:val="24"/>
              <w:szCs w:val="24"/>
            </w:rPr>
            <w:fldChar w:fldCharType="begin"/>
          </w:r>
          <w:r w:rsidR="007F34AC" w:rsidRPr="00947B7D">
            <w:rPr>
              <w:rFonts w:ascii="Times New Roman" w:hAnsi="Times New Roman" w:cs="Times New Roman"/>
              <w:sz w:val="24"/>
              <w:szCs w:val="24"/>
            </w:rPr>
            <w:instrText xml:space="preserve"> TOC \o "1-3" \h \z \u </w:instrText>
          </w:r>
          <w:r w:rsidRPr="00947B7D">
            <w:rPr>
              <w:rFonts w:ascii="Times New Roman" w:hAnsi="Times New Roman" w:cs="Times New Roman"/>
              <w:sz w:val="24"/>
              <w:szCs w:val="24"/>
            </w:rPr>
            <w:fldChar w:fldCharType="separate"/>
          </w:r>
          <w:hyperlink w:anchor="_Toc40108776" w:history="1">
            <w:r w:rsidR="003B0474" w:rsidRPr="00947B7D">
              <w:rPr>
                <w:rStyle w:val="Hyperlink"/>
                <w:rFonts w:ascii="Times New Roman" w:hAnsi="Times New Roman" w:cs="Times New Roman"/>
                <w:noProof/>
                <w:sz w:val="24"/>
                <w:szCs w:val="24"/>
              </w:rPr>
              <w:t>Assignment 1</w:t>
            </w:r>
            <w:r w:rsidR="003B0474" w:rsidRPr="00947B7D">
              <w:rPr>
                <w:rFonts w:ascii="Times New Roman" w:hAnsi="Times New Roman" w:cs="Times New Roman"/>
                <w:noProof/>
                <w:webHidden/>
                <w:sz w:val="24"/>
                <w:szCs w:val="24"/>
              </w:rPr>
              <w:tab/>
            </w:r>
            <w:r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_Toc40108776 \h </w:instrText>
            </w:r>
            <w:r w:rsidRPr="00947B7D">
              <w:rPr>
                <w:rFonts w:ascii="Times New Roman" w:hAnsi="Times New Roman" w:cs="Times New Roman"/>
                <w:noProof/>
                <w:webHidden/>
                <w:sz w:val="24"/>
                <w:szCs w:val="24"/>
              </w:rPr>
            </w:r>
            <w:r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2</w:t>
            </w:r>
            <w:r w:rsidRPr="00947B7D">
              <w:rPr>
                <w:rFonts w:ascii="Times New Roman" w:hAnsi="Times New Roman" w:cs="Times New Roman"/>
                <w:noProof/>
                <w:webHidden/>
                <w:sz w:val="24"/>
                <w:szCs w:val="24"/>
              </w:rPr>
              <w:fldChar w:fldCharType="end"/>
            </w:r>
          </w:hyperlink>
        </w:p>
        <w:p w14:paraId="4858D52D" w14:textId="77777777" w:rsidR="003B0474" w:rsidRPr="00947B7D" w:rsidRDefault="00A65C2B" w:rsidP="0006311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0108777" w:history="1">
            <w:r w:rsidR="003B0474" w:rsidRPr="00947B7D">
              <w:rPr>
                <w:rStyle w:val="Hyperlink"/>
                <w:rFonts w:ascii="Times New Roman" w:hAnsi="Times New Roman" w:cs="Times New Roman"/>
                <w:noProof/>
                <w:sz w:val="24"/>
                <w:szCs w:val="24"/>
              </w:rPr>
              <w:t>Introduction</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_Toc40108777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2</w:t>
            </w:r>
            <w:r w:rsidR="00A4014B" w:rsidRPr="00947B7D">
              <w:rPr>
                <w:rFonts w:ascii="Times New Roman" w:hAnsi="Times New Roman" w:cs="Times New Roman"/>
                <w:noProof/>
                <w:webHidden/>
                <w:sz w:val="24"/>
                <w:szCs w:val="24"/>
              </w:rPr>
              <w:fldChar w:fldCharType="end"/>
            </w:r>
          </w:hyperlink>
        </w:p>
        <w:p w14:paraId="12F6F299" w14:textId="77777777" w:rsidR="003B0474" w:rsidRPr="00947B7D" w:rsidRDefault="00A65C2B" w:rsidP="0006311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0108778" w:history="1">
            <w:r w:rsidR="003B0474" w:rsidRPr="00947B7D">
              <w:rPr>
                <w:rStyle w:val="Hyperlink"/>
                <w:rFonts w:ascii="Times New Roman" w:hAnsi="Times New Roman" w:cs="Times New Roman"/>
                <w:noProof/>
                <w:sz w:val="24"/>
                <w:szCs w:val="24"/>
              </w:rPr>
              <w:t>Describing the structure and culture of Nike</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_Toc40108778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2</w:t>
            </w:r>
            <w:r w:rsidR="00A4014B" w:rsidRPr="00947B7D">
              <w:rPr>
                <w:rFonts w:ascii="Times New Roman" w:hAnsi="Times New Roman" w:cs="Times New Roman"/>
                <w:noProof/>
                <w:webHidden/>
                <w:sz w:val="24"/>
                <w:szCs w:val="24"/>
              </w:rPr>
              <w:fldChar w:fldCharType="end"/>
            </w:r>
          </w:hyperlink>
        </w:p>
        <w:p w14:paraId="26C5837E" w14:textId="77777777" w:rsidR="003B0474" w:rsidRPr="00947B7D" w:rsidRDefault="00A65C2B" w:rsidP="00063112">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40108779" w:history="1">
            <w:r w:rsidR="003B0474" w:rsidRPr="00947B7D">
              <w:rPr>
                <w:rStyle w:val="Hyperlink"/>
                <w:rFonts w:ascii="Times New Roman" w:hAnsi="Times New Roman" w:cs="Times New Roman"/>
                <w:noProof/>
                <w:sz w:val="24"/>
                <w:szCs w:val="24"/>
              </w:rPr>
              <w:t>Structure of Nike</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_Toc40108779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2</w:t>
            </w:r>
            <w:r w:rsidR="00A4014B" w:rsidRPr="00947B7D">
              <w:rPr>
                <w:rFonts w:ascii="Times New Roman" w:hAnsi="Times New Roman" w:cs="Times New Roman"/>
                <w:noProof/>
                <w:webHidden/>
                <w:sz w:val="24"/>
                <w:szCs w:val="24"/>
              </w:rPr>
              <w:fldChar w:fldCharType="end"/>
            </w:r>
          </w:hyperlink>
        </w:p>
        <w:p w14:paraId="02523D30" w14:textId="77777777" w:rsidR="003B0474" w:rsidRPr="00947B7D" w:rsidRDefault="00A65C2B" w:rsidP="00063112">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40108780" w:history="1">
            <w:r w:rsidR="003B0474" w:rsidRPr="00947B7D">
              <w:rPr>
                <w:rStyle w:val="Hyperlink"/>
                <w:rFonts w:ascii="Times New Roman" w:hAnsi="Times New Roman" w:cs="Times New Roman"/>
                <w:noProof/>
                <w:sz w:val="24"/>
                <w:szCs w:val="24"/>
              </w:rPr>
              <w:t>Culture of Nike</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_Toc40108780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2</w:t>
            </w:r>
            <w:r w:rsidR="00A4014B" w:rsidRPr="00947B7D">
              <w:rPr>
                <w:rFonts w:ascii="Times New Roman" w:hAnsi="Times New Roman" w:cs="Times New Roman"/>
                <w:noProof/>
                <w:webHidden/>
                <w:sz w:val="24"/>
                <w:szCs w:val="24"/>
              </w:rPr>
              <w:fldChar w:fldCharType="end"/>
            </w:r>
          </w:hyperlink>
        </w:p>
        <w:p w14:paraId="280207B2" w14:textId="77777777" w:rsidR="003B0474" w:rsidRPr="00947B7D" w:rsidRDefault="00A65C2B" w:rsidP="00063112">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40108781" w:history="1">
            <w:r w:rsidR="003B0474" w:rsidRPr="00947B7D">
              <w:rPr>
                <w:rStyle w:val="Hyperlink"/>
                <w:rFonts w:ascii="Times New Roman" w:hAnsi="Times New Roman" w:cs="Times New Roman"/>
                <w:noProof/>
                <w:sz w:val="24"/>
                <w:szCs w:val="24"/>
              </w:rPr>
              <w:t>Relationship between structure, culture and people</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_Toc40108781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3</w:t>
            </w:r>
            <w:r w:rsidR="00A4014B" w:rsidRPr="00947B7D">
              <w:rPr>
                <w:rFonts w:ascii="Times New Roman" w:hAnsi="Times New Roman" w:cs="Times New Roman"/>
                <w:noProof/>
                <w:webHidden/>
                <w:sz w:val="24"/>
                <w:szCs w:val="24"/>
              </w:rPr>
              <w:fldChar w:fldCharType="end"/>
            </w:r>
          </w:hyperlink>
        </w:p>
        <w:p w14:paraId="70EE066A" w14:textId="77777777" w:rsidR="003B0474" w:rsidRPr="00947B7D" w:rsidRDefault="00A65C2B" w:rsidP="0006311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0108782" w:history="1">
            <w:r w:rsidR="003B0474" w:rsidRPr="00947B7D">
              <w:rPr>
                <w:rStyle w:val="Hyperlink"/>
                <w:rFonts w:ascii="Times New Roman" w:hAnsi="Times New Roman" w:cs="Times New Roman"/>
                <w:noProof/>
                <w:sz w:val="24"/>
                <w:szCs w:val="24"/>
              </w:rPr>
              <w:t>Contribution of these factors to organisational performance</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_Toc40108782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4</w:t>
            </w:r>
            <w:r w:rsidR="00A4014B" w:rsidRPr="00947B7D">
              <w:rPr>
                <w:rFonts w:ascii="Times New Roman" w:hAnsi="Times New Roman" w:cs="Times New Roman"/>
                <w:noProof/>
                <w:webHidden/>
                <w:sz w:val="24"/>
                <w:szCs w:val="24"/>
              </w:rPr>
              <w:fldChar w:fldCharType="end"/>
            </w:r>
          </w:hyperlink>
        </w:p>
        <w:p w14:paraId="7678FDAD" w14:textId="77777777" w:rsidR="003B0474" w:rsidRPr="00947B7D" w:rsidRDefault="00A65C2B" w:rsidP="00063112">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40108783" w:history="1">
            <w:r w:rsidR="003B0474" w:rsidRPr="00947B7D">
              <w:rPr>
                <w:rStyle w:val="Hyperlink"/>
                <w:rFonts w:ascii="Times New Roman" w:hAnsi="Times New Roman" w:cs="Times New Roman"/>
                <w:noProof/>
                <w:sz w:val="24"/>
                <w:szCs w:val="24"/>
              </w:rPr>
              <w:t>Nature of managerial work</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_Toc40108783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4</w:t>
            </w:r>
            <w:r w:rsidR="00A4014B" w:rsidRPr="00947B7D">
              <w:rPr>
                <w:rFonts w:ascii="Times New Roman" w:hAnsi="Times New Roman" w:cs="Times New Roman"/>
                <w:noProof/>
                <w:webHidden/>
                <w:sz w:val="24"/>
                <w:szCs w:val="24"/>
              </w:rPr>
              <w:fldChar w:fldCharType="end"/>
            </w:r>
          </w:hyperlink>
        </w:p>
        <w:p w14:paraId="1AA8C8B7" w14:textId="77777777" w:rsidR="003B0474" w:rsidRPr="00947B7D" w:rsidRDefault="00A65C2B" w:rsidP="00063112">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40108784" w:history="1">
            <w:r w:rsidR="003B0474" w:rsidRPr="00947B7D">
              <w:rPr>
                <w:rStyle w:val="Hyperlink"/>
                <w:rFonts w:ascii="Times New Roman" w:hAnsi="Times New Roman" w:cs="Times New Roman"/>
                <w:noProof/>
                <w:sz w:val="24"/>
                <w:szCs w:val="24"/>
              </w:rPr>
              <w:t>Role of leadership</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_Toc40108784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4</w:t>
            </w:r>
            <w:r w:rsidR="00A4014B" w:rsidRPr="00947B7D">
              <w:rPr>
                <w:rFonts w:ascii="Times New Roman" w:hAnsi="Times New Roman" w:cs="Times New Roman"/>
                <w:noProof/>
                <w:webHidden/>
                <w:sz w:val="24"/>
                <w:szCs w:val="24"/>
              </w:rPr>
              <w:fldChar w:fldCharType="end"/>
            </w:r>
          </w:hyperlink>
        </w:p>
        <w:p w14:paraId="5828D97D" w14:textId="77777777" w:rsidR="003B0474" w:rsidRPr="00947B7D" w:rsidRDefault="00A65C2B" w:rsidP="00063112">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40108785" w:history="1">
            <w:r w:rsidR="003B0474" w:rsidRPr="00947B7D">
              <w:rPr>
                <w:rStyle w:val="Hyperlink"/>
                <w:rFonts w:ascii="Times New Roman" w:hAnsi="Times New Roman" w:cs="Times New Roman"/>
                <w:noProof/>
                <w:sz w:val="24"/>
                <w:szCs w:val="24"/>
              </w:rPr>
              <w:t>Different variables that determine effective management and leadership</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_Toc40108785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5</w:t>
            </w:r>
            <w:r w:rsidR="00A4014B" w:rsidRPr="00947B7D">
              <w:rPr>
                <w:rFonts w:ascii="Times New Roman" w:hAnsi="Times New Roman" w:cs="Times New Roman"/>
                <w:noProof/>
                <w:webHidden/>
                <w:sz w:val="24"/>
                <w:szCs w:val="24"/>
              </w:rPr>
              <w:fldChar w:fldCharType="end"/>
            </w:r>
          </w:hyperlink>
        </w:p>
        <w:p w14:paraId="322C756A" w14:textId="77777777" w:rsidR="003B0474" w:rsidRPr="00947B7D" w:rsidRDefault="00A65C2B" w:rsidP="00063112">
          <w:pPr>
            <w:pStyle w:val="TOC3"/>
            <w:tabs>
              <w:tab w:val="right" w:leader="dot" w:pos="9019"/>
            </w:tabs>
            <w:spacing w:line="360" w:lineRule="auto"/>
            <w:jc w:val="both"/>
            <w:rPr>
              <w:rFonts w:ascii="Times New Roman" w:eastAsiaTheme="minorEastAsia" w:hAnsi="Times New Roman" w:cs="Times New Roman"/>
              <w:noProof/>
              <w:sz w:val="24"/>
              <w:szCs w:val="24"/>
            </w:rPr>
          </w:pPr>
          <w:hyperlink w:anchor="_Toc40108786" w:history="1">
            <w:r w:rsidR="003B0474" w:rsidRPr="00947B7D">
              <w:rPr>
                <w:rStyle w:val="Hyperlink"/>
                <w:rFonts w:ascii="Times New Roman" w:hAnsi="Times New Roman" w:cs="Times New Roman"/>
                <w:noProof/>
                <w:sz w:val="24"/>
                <w:szCs w:val="24"/>
              </w:rPr>
              <w:t>Understanding behavioural approach to management</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_Toc40108786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5</w:t>
            </w:r>
            <w:r w:rsidR="00A4014B" w:rsidRPr="00947B7D">
              <w:rPr>
                <w:rFonts w:ascii="Times New Roman" w:hAnsi="Times New Roman" w:cs="Times New Roman"/>
                <w:noProof/>
                <w:webHidden/>
                <w:sz w:val="24"/>
                <w:szCs w:val="24"/>
              </w:rPr>
              <w:fldChar w:fldCharType="end"/>
            </w:r>
          </w:hyperlink>
        </w:p>
        <w:p w14:paraId="6EA137A6" w14:textId="77777777" w:rsidR="003B0474" w:rsidRPr="00947B7D" w:rsidRDefault="00A65C2B" w:rsidP="0006311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0108787" w:history="1">
            <w:r w:rsidR="003B0474" w:rsidRPr="00947B7D">
              <w:rPr>
                <w:rStyle w:val="Hyperlink"/>
                <w:rFonts w:ascii="Times New Roman" w:hAnsi="Times New Roman" w:cs="Times New Roman"/>
                <w:noProof/>
                <w:sz w:val="24"/>
                <w:szCs w:val="24"/>
              </w:rPr>
              <w:t>Conclusion</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_Toc40108787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6</w:t>
            </w:r>
            <w:r w:rsidR="00A4014B" w:rsidRPr="00947B7D">
              <w:rPr>
                <w:rFonts w:ascii="Times New Roman" w:hAnsi="Times New Roman" w:cs="Times New Roman"/>
                <w:noProof/>
                <w:webHidden/>
                <w:sz w:val="24"/>
                <w:szCs w:val="24"/>
              </w:rPr>
              <w:fldChar w:fldCharType="end"/>
            </w:r>
          </w:hyperlink>
        </w:p>
        <w:p w14:paraId="39E0DAD5" w14:textId="77777777" w:rsidR="003B0474" w:rsidRPr="00947B7D" w:rsidRDefault="00A65C2B" w:rsidP="00063112">
          <w:pPr>
            <w:pStyle w:val="TOC2"/>
            <w:tabs>
              <w:tab w:val="right" w:leader="dot" w:pos="9019"/>
            </w:tabs>
            <w:spacing w:line="360" w:lineRule="auto"/>
            <w:jc w:val="both"/>
            <w:rPr>
              <w:rFonts w:ascii="Times New Roman" w:eastAsiaTheme="minorEastAsia" w:hAnsi="Times New Roman" w:cs="Times New Roman"/>
              <w:noProof/>
              <w:sz w:val="24"/>
              <w:szCs w:val="24"/>
            </w:rPr>
          </w:pPr>
          <w:hyperlink w:anchor="_Toc40108788" w:history="1">
            <w:r w:rsidR="003B0474" w:rsidRPr="00947B7D">
              <w:rPr>
                <w:rStyle w:val="Hyperlink"/>
                <w:rFonts w:ascii="Times New Roman" w:hAnsi="Times New Roman" w:cs="Times New Roman"/>
                <w:noProof/>
                <w:sz w:val="24"/>
                <w:szCs w:val="24"/>
              </w:rPr>
              <w:t>Reference list</w:t>
            </w:r>
            <w:r w:rsidR="003B0474" w:rsidRPr="00947B7D">
              <w:rPr>
                <w:rFonts w:ascii="Times New Roman" w:hAnsi="Times New Roman" w:cs="Times New Roman"/>
                <w:noProof/>
                <w:webHidden/>
                <w:sz w:val="24"/>
                <w:szCs w:val="24"/>
              </w:rPr>
              <w:tab/>
            </w:r>
            <w:r w:rsidR="00A4014B" w:rsidRPr="00947B7D">
              <w:rPr>
                <w:rFonts w:ascii="Times New Roman" w:hAnsi="Times New Roman" w:cs="Times New Roman"/>
                <w:noProof/>
                <w:webHidden/>
                <w:sz w:val="24"/>
                <w:szCs w:val="24"/>
              </w:rPr>
              <w:fldChar w:fldCharType="begin"/>
            </w:r>
            <w:r w:rsidR="003B0474" w:rsidRPr="00947B7D">
              <w:rPr>
                <w:rFonts w:ascii="Times New Roman" w:hAnsi="Times New Roman" w:cs="Times New Roman"/>
                <w:noProof/>
                <w:webHidden/>
                <w:sz w:val="24"/>
                <w:szCs w:val="24"/>
              </w:rPr>
              <w:instrText xml:space="preserve"> PAGEREF _Toc40108788 \h </w:instrText>
            </w:r>
            <w:r w:rsidR="00A4014B" w:rsidRPr="00947B7D">
              <w:rPr>
                <w:rFonts w:ascii="Times New Roman" w:hAnsi="Times New Roman" w:cs="Times New Roman"/>
                <w:noProof/>
                <w:webHidden/>
                <w:sz w:val="24"/>
                <w:szCs w:val="24"/>
              </w:rPr>
            </w:r>
            <w:r w:rsidR="00A4014B" w:rsidRPr="00947B7D">
              <w:rPr>
                <w:rFonts w:ascii="Times New Roman" w:hAnsi="Times New Roman" w:cs="Times New Roman"/>
                <w:noProof/>
                <w:webHidden/>
                <w:sz w:val="24"/>
                <w:szCs w:val="24"/>
              </w:rPr>
              <w:fldChar w:fldCharType="separate"/>
            </w:r>
            <w:r w:rsidR="003B0474" w:rsidRPr="00947B7D">
              <w:rPr>
                <w:rFonts w:ascii="Times New Roman" w:hAnsi="Times New Roman" w:cs="Times New Roman"/>
                <w:noProof/>
                <w:webHidden/>
                <w:sz w:val="24"/>
                <w:szCs w:val="24"/>
              </w:rPr>
              <w:t>7</w:t>
            </w:r>
            <w:r w:rsidR="00A4014B" w:rsidRPr="00947B7D">
              <w:rPr>
                <w:rFonts w:ascii="Times New Roman" w:hAnsi="Times New Roman" w:cs="Times New Roman"/>
                <w:noProof/>
                <w:webHidden/>
                <w:sz w:val="24"/>
                <w:szCs w:val="24"/>
              </w:rPr>
              <w:fldChar w:fldCharType="end"/>
            </w:r>
          </w:hyperlink>
        </w:p>
        <w:p w14:paraId="0237FD37" w14:textId="77777777" w:rsidR="007F34AC" w:rsidRPr="00947B7D" w:rsidRDefault="00A4014B" w:rsidP="00063112">
          <w:pPr>
            <w:spacing w:line="360" w:lineRule="auto"/>
            <w:jc w:val="both"/>
            <w:rPr>
              <w:rFonts w:ascii="Times New Roman" w:hAnsi="Times New Roman" w:cs="Times New Roman"/>
              <w:sz w:val="24"/>
              <w:szCs w:val="24"/>
            </w:rPr>
          </w:pPr>
          <w:r w:rsidRPr="00947B7D">
            <w:rPr>
              <w:rFonts w:ascii="Times New Roman" w:hAnsi="Times New Roman" w:cs="Times New Roman"/>
              <w:sz w:val="24"/>
              <w:szCs w:val="24"/>
            </w:rPr>
            <w:fldChar w:fldCharType="end"/>
          </w:r>
        </w:p>
      </w:sdtContent>
    </w:sdt>
    <w:p w14:paraId="38F9E6AC" w14:textId="77777777" w:rsidR="003B20DD" w:rsidRPr="009F6EDD" w:rsidRDefault="003B20DD" w:rsidP="009F6EDD">
      <w:pPr>
        <w:spacing w:line="360" w:lineRule="auto"/>
        <w:jc w:val="both"/>
        <w:rPr>
          <w:rFonts w:ascii="Times New Roman" w:eastAsia="Times New Roman" w:hAnsi="Times New Roman" w:cs="Times New Roman"/>
          <w:b/>
          <w:sz w:val="24"/>
          <w:szCs w:val="24"/>
          <w:lang w:val="en-GB"/>
        </w:rPr>
      </w:pPr>
      <w:r w:rsidRPr="009F6EDD">
        <w:rPr>
          <w:rFonts w:ascii="Times New Roman" w:eastAsia="Times New Roman" w:hAnsi="Times New Roman" w:cs="Times New Roman"/>
          <w:b/>
          <w:sz w:val="24"/>
          <w:szCs w:val="24"/>
          <w:lang w:val="en-GB"/>
        </w:rPr>
        <w:br w:type="page"/>
      </w:r>
    </w:p>
    <w:p w14:paraId="66131719" w14:textId="77777777" w:rsidR="00E31262" w:rsidRPr="00E451FC" w:rsidRDefault="00BC38F6" w:rsidP="003B0474">
      <w:pPr>
        <w:pStyle w:val="Heading2"/>
      </w:pPr>
      <w:bookmarkStart w:id="0" w:name="_Toc40108777"/>
      <w:r w:rsidRPr="00B43635">
        <w:lastRenderedPageBreak/>
        <w:t>Introduction</w:t>
      </w:r>
      <w:bookmarkEnd w:id="0"/>
    </w:p>
    <w:p w14:paraId="0569F6EC"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A proper organisational structure and culture is an important aspect and element for any organisation. </w:t>
      </w:r>
      <w:proofErr w:type="gramStart"/>
      <w:r w:rsidRPr="00E451FC">
        <w:rPr>
          <w:rFonts w:ascii="Times New Roman" w:eastAsia="Times New Roman" w:hAnsi="Times New Roman" w:cs="Times New Roman"/>
          <w:sz w:val="24"/>
          <w:szCs w:val="24"/>
          <w:lang w:val="en-GB"/>
        </w:rPr>
        <w:t>Both of the elements</w:t>
      </w:r>
      <w:proofErr w:type="gramEnd"/>
      <w:r w:rsidRPr="00E451FC">
        <w:rPr>
          <w:rFonts w:ascii="Times New Roman" w:eastAsia="Times New Roman" w:hAnsi="Times New Roman" w:cs="Times New Roman"/>
          <w:sz w:val="24"/>
          <w:szCs w:val="24"/>
          <w:lang w:val="en-GB"/>
        </w:rPr>
        <w:t xml:space="preserve"> are interlinked with each other as a proper structure of the organisation enhances the overall organisational culture of an organisation. This study focuses on the organisational structure and culture of the </w:t>
      </w:r>
      <w:proofErr w:type="spellStart"/>
      <w:proofErr w:type="gramStart"/>
      <w:r w:rsidRPr="00E451FC">
        <w:rPr>
          <w:rFonts w:ascii="Times New Roman" w:eastAsia="Times New Roman" w:hAnsi="Times New Roman" w:cs="Times New Roman"/>
          <w:sz w:val="24"/>
          <w:szCs w:val="24"/>
          <w:lang w:val="en-GB"/>
        </w:rPr>
        <w:t>well known</w:t>
      </w:r>
      <w:proofErr w:type="spellEnd"/>
      <w:proofErr w:type="gramEnd"/>
      <w:r w:rsidRPr="00E451FC">
        <w:rPr>
          <w:rFonts w:ascii="Times New Roman" w:eastAsia="Times New Roman" w:hAnsi="Times New Roman" w:cs="Times New Roman"/>
          <w:sz w:val="24"/>
          <w:szCs w:val="24"/>
          <w:lang w:val="en-GB"/>
        </w:rPr>
        <w:t xml:space="preserve"> company Nike. a proper focus will be provided on the relationship between the structure, culture people and the organisational performance. For maintaining a proper structure and culture, an organisation is required to have proper managerial work, effective leadership, and understanding different approaches that are related to management. </w:t>
      </w:r>
    </w:p>
    <w:p w14:paraId="4D32713C" w14:textId="77777777" w:rsidR="00E31262" w:rsidRPr="00E451FC" w:rsidRDefault="00BC38F6" w:rsidP="003B0474">
      <w:pPr>
        <w:pStyle w:val="Heading2"/>
      </w:pPr>
      <w:bookmarkStart w:id="1" w:name="_Toc40108778"/>
      <w:r w:rsidRPr="00E451FC">
        <w:t xml:space="preserve">Describing the structure and culture </w:t>
      </w:r>
      <w:r w:rsidRPr="00B43635">
        <w:t>of</w:t>
      </w:r>
      <w:r w:rsidRPr="00E451FC">
        <w:t xml:space="preserve"> Nike</w:t>
      </w:r>
      <w:bookmarkEnd w:id="1"/>
    </w:p>
    <w:p w14:paraId="232ED8CD" w14:textId="77777777" w:rsidR="00E31262" w:rsidRPr="00E451FC" w:rsidRDefault="00BC38F6" w:rsidP="00B43635">
      <w:pPr>
        <w:pStyle w:val="Heading3"/>
      </w:pPr>
      <w:bookmarkStart w:id="2" w:name="_Toc40108779"/>
      <w:r w:rsidRPr="00B43635">
        <w:t>Structure</w:t>
      </w:r>
      <w:r w:rsidRPr="00E451FC">
        <w:t xml:space="preserve"> of Nike</w:t>
      </w:r>
      <w:bookmarkEnd w:id="2"/>
      <w:r w:rsidRPr="00E451FC">
        <w:t xml:space="preserve"> </w:t>
      </w:r>
    </w:p>
    <w:p w14:paraId="573FE752" w14:textId="77777777" w:rsidR="00175316" w:rsidRDefault="00175316" w:rsidP="00175316">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bidi="bn-IN"/>
        </w:rPr>
        <w:drawing>
          <wp:inline distT="0" distB="0" distL="0" distR="0" wp14:anchorId="0D27FE03" wp14:editId="52487136">
            <wp:extent cx="6036579" cy="2352675"/>
            <wp:effectExtent l="19050" t="0" r="2271"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6036579" cy="2352675"/>
                    </a:xfrm>
                    <a:prstGeom prst="rect">
                      <a:avLst/>
                    </a:prstGeom>
                    <a:noFill/>
                    <a:ln w="9525">
                      <a:noFill/>
                      <a:miter lim="800000"/>
                      <a:headEnd/>
                      <a:tailEnd/>
                    </a:ln>
                  </pic:spPr>
                </pic:pic>
              </a:graphicData>
            </a:graphic>
          </wp:inline>
        </w:drawing>
      </w:r>
    </w:p>
    <w:p w14:paraId="499A0D21" w14:textId="77777777" w:rsidR="00C96C96" w:rsidRPr="007D68FF" w:rsidRDefault="00C96C96" w:rsidP="000259E8">
      <w:pPr>
        <w:pStyle w:val="Normal1"/>
        <w:spacing w:line="360" w:lineRule="auto"/>
        <w:jc w:val="center"/>
        <w:rPr>
          <w:rFonts w:ascii="Times New Roman" w:eastAsia="Times New Roman" w:hAnsi="Times New Roman" w:cs="Times New Roman"/>
          <w:b/>
          <w:sz w:val="24"/>
          <w:szCs w:val="24"/>
          <w:lang w:val="en-GB"/>
        </w:rPr>
      </w:pPr>
      <w:r w:rsidRPr="007D68FF">
        <w:rPr>
          <w:rFonts w:ascii="Times New Roman" w:eastAsia="Times New Roman" w:hAnsi="Times New Roman" w:cs="Times New Roman"/>
          <w:b/>
          <w:sz w:val="24"/>
          <w:szCs w:val="24"/>
          <w:lang w:val="en-GB"/>
        </w:rPr>
        <w:t>Figure 1: Organisational structure of Nike</w:t>
      </w:r>
    </w:p>
    <w:p w14:paraId="35F68ABF" w14:textId="77777777" w:rsidR="00C96C96" w:rsidRDefault="00C96C96" w:rsidP="000259E8">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Based on </w:t>
      </w:r>
      <w:proofErr w:type="spellStart"/>
      <w:r w:rsidRPr="00E451FC">
        <w:rPr>
          <w:rFonts w:ascii="Times New Roman" w:eastAsia="Times New Roman" w:hAnsi="Times New Roman" w:cs="Times New Roman"/>
          <w:sz w:val="24"/>
          <w:szCs w:val="24"/>
          <w:highlight w:val="white"/>
          <w:lang w:val="en-GB"/>
        </w:rPr>
        <w:t>Kurtessis</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i/>
          <w:sz w:val="24"/>
          <w:szCs w:val="24"/>
          <w:highlight w:val="white"/>
          <w:lang w:val="en-GB"/>
        </w:rPr>
        <w:t>et al.</w:t>
      </w:r>
      <w:r w:rsidRPr="00C96C96">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sz w:val="24"/>
          <w:szCs w:val="24"/>
          <w:highlight w:val="white"/>
          <w:lang w:val="en-GB"/>
        </w:rPr>
        <w:t>2017</w:t>
      </w:r>
      <w:r>
        <w:rPr>
          <w:rFonts w:ascii="Times New Roman" w:eastAsia="Times New Roman" w:hAnsi="Times New Roman" w:cs="Times New Roman"/>
          <w:sz w:val="24"/>
          <w:szCs w:val="24"/>
          <w:lang w:val="en-GB"/>
        </w:rPr>
        <w:t>)</w:t>
      </w:r>
    </w:p>
    <w:p w14:paraId="4E35A078"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The success of Nike is majorly due to its organisational structure. The structure of the organisation focuses on task delegation, establishment of line authority in the organisation. The organisational structure that is followed by Nike is a matrix structure. As per the ideas of </w:t>
      </w:r>
      <w:proofErr w:type="spellStart"/>
      <w:r w:rsidRPr="00E451FC">
        <w:rPr>
          <w:rFonts w:ascii="Times New Roman" w:eastAsia="Times New Roman" w:hAnsi="Times New Roman" w:cs="Times New Roman"/>
          <w:sz w:val="24"/>
          <w:szCs w:val="24"/>
          <w:highlight w:val="white"/>
          <w:lang w:val="en-GB"/>
        </w:rPr>
        <w:t>Kurtessis</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i/>
          <w:sz w:val="24"/>
          <w:szCs w:val="24"/>
          <w:highlight w:val="white"/>
          <w:lang w:val="en-GB"/>
        </w:rPr>
        <w:t xml:space="preserve">et al.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2017</w:t>
      </w:r>
      <w:r w:rsidRPr="00E451FC">
        <w:rPr>
          <w:rFonts w:ascii="Times New Roman" w:eastAsia="Times New Roman" w:hAnsi="Times New Roman" w:cs="Times New Roman"/>
          <w:sz w:val="24"/>
          <w:szCs w:val="24"/>
          <w:lang w:val="en-GB"/>
        </w:rPr>
        <w:t xml:space="preserve">), it can be stated that organisational structure helps an organisation to make all the operations within the organisation smooth and easier. The matrix structure of Nike is divided into </w:t>
      </w:r>
      <w:r w:rsidR="00382C96" w:rsidRPr="00E451FC">
        <w:rPr>
          <w:rFonts w:ascii="Times New Roman" w:eastAsia="Times New Roman" w:hAnsi="Times New Roman" w:cs="Times New Roman"/>
          <w:sz w:val="24"/>
          <w:szCs w:val="24"/>
          <w:lang w:val="en-GB"/>
        </w:rPr>
        <w:t>two;</w:t>
      </w:r>
      <w:r w:rsidRPr="00E451FC">
        <w:rPr>
          <w:rFonts w:ascii="Times New Roman" w:eastAsia="Times New Roman" w:hAnsi="Times New Roman" w:cs="Times New Roman"/>
          <w:sz w:val="24"/>
          <w:szCs w:val="24"/>
          <w:lang w:val="en-GB"/>
        </w:rPr>
        <w:t xml:space="preserve"> they are divisional structure and functional structure. The </w:t>
      </w:r>
      <w:r w:rsidRPr="00E451FC">
        <w:rPr>
          <w:rFonts w:ascii="Times New Roman" w:eastAsia="Times New Roman" w:hAnsi="Times New Roman" w:cs="Times New Roman"/>
          <w:b/>
          <w:i/>
          <w:sz w:val="24"/>
          <w:szCs w:val="24"/>
          <w:lang w:val="en-GB"/>
        </w:rPr>
        <w:t>divisional structure</w:t>
      </w:r>
      <w:r w:rsidRPr="00E451FC">
        <w:rPr>
          <w:rFonts w:ascii="Times New Roman" w:eastAsia="Times New Roman" w:hAnsi="Times New Roman" w:cs="Times New Roman"/>
          <w:sz w:val="24"/>
          <w:szCs w:val="24"/>
          <w:lang w:val="en-GB"/>
        </w:rPr>
        <w:t xml:space="preserve"> of Nike deals with the products of the organisation. This includes the innovation and creative ideas that are related to the products that are offered to its target customers. Some of the important elements that are present inside this divisional structure is the Global Corporate Leadership. This involves different corporate leaders in order to make sure that all the policies are implemented in a proper manner throughout the organisation. This leadership </w:t>
      </w:r>
      <w:r w:rsidRPr="00E451FC">
        <w:rPr>
          <w:rFonts w:ascii="Times New Roman" w:eastAsia="Times New Roman" w:hAnsi="Times New Roman" w:cs="Times New Roman"/>
          <w:sz w:val="24"/>
          <w:szCs w:val="24"/>
          <w:lang w:val="en-GB"/>
        </w:rPr>
        <w:lastRenderedPageBreak/>
        <w:t xml:space="preserve">also focuses on some of the functional structures that divisions of the operational department such as finance, products and merchandising, global human resource, legal and administration section and marketing in the global level. </w:t>
      </w:r>
    </w:p>
    <w:p w14:paraId="7A5A08B0" w14:textId="77777777" w:rsidR="00B30D35"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On the other hand, the </w:t>
      </w:r>
      <w:r w:rsidRPr="00E451FC">
        <w:rPr>
          <w:rFonts w:ascii="Times New Roman" w:eastAsia="Times New Roman" w:hAnsi="Times New Roman" w:cs="Times New Roman"/>
          <w:b/>
          <w:i/>
          <w:sz w:val="24"/>
          <w:szCs w:val="24"/>
          <w:lang w:val="en-GB"/>
        </w:rPr>
        <w:t>functional structure</w:t>
      </w:r>
      <w:r w:rsidRPr="00E451FC">
        <w:rPr>
          <w:rFonts w:ascii="Times New Roman" w:eastAsia="Times New Roman" w:hAnsi="Times New Roman" w:cs="Times New Roman"/>
          <w:sz w:val="24"/>
          <w:szCs w:val="24"/>
          <w:lang w:val="en-GB"/>
        </w:rPr>
        <w:t xml:space="preserve"> of Nike deals with the different departments </w:t>
      </w:r>
      <w:r w:rsidR="00DA7D8B" w:rsidRPr="00E451FC">
        <w:rPr>
          <w:rFonts w:ascii="Times New Roman" w:eastAsia="Times New Roman" w:hAnsi="Times New Roman" w:cs="Times New Roman"/>
          <w:sz w:val="24"/>
          <w:szCs w:val="24"/>
          <w:lang w:val="en-GB"/>
        </w:rPr>
        <w:t>that is</w:t>
      </w:r>
      <w:r w:rsidRPr="00E451FC">
        <w:rPr>
          <w:rFonts w:ascii="Times New Roman" w:eastAsia="Times New Roman" w:hAnsi="Times New Roman" w:cs="Times New Roman"/>
          <w:sz w:val="24"/>
          <w:szCs w:val="24"/>
          <w:lang w:val="en-GB"/>
        </w:rPr>
        <w:t xml:space="preserve"> present in the organisation. Based on the ideas of </w:t>
      </w:r>
      <w:proofErr w:type="spellStart"/>
      <w:r w:rsidRPr="00E451FC">
        <w:rPr>
          <w:rFonts w:ascii="Times New Roman" w:eastAsia="Times New Roman" w:hAnsi="Times New Roman" w:cs="Times New Roman"/>
          <w:sz w:val="24"/>
          <w:szCs w:val="24"/>
          <w:highlight w:val="white"/>
          <w:lang w:val="en-GB"/>
        </w:rPr>
        <w:t>Närman</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i/>
          <w:sz w:val="24"/>
          <w:szCs w:val="24"/>
          <w:highlight w:val="white"/>
          <w:lang w:val="en-GB"/>
        </w:rPr>
        <w:t xml:space="preserve">et al.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2016</w:t>
      </w:r>
      <w:r w:rsidRPr="00E451FC">
        <w:rPr>
          <w:rFonts w:ascii="Times New Roman" w:eastAsia="Times New Roman" w:hAnsi="Times New Roman" w:cs="Times New Roman"/>
          <w:sz w:val="24"/>
          <w:szCs w:val="24"/>
          <w:lang w:val="en-GB"/>
        </w:rPr>
        <w:t xml:space="preserve">), it can be noted that most of the elements that are included in the functional structure is related to the various departments within the organisation and this helps to make some of the changes that are required within this organisation. The functional structure deals with the decisions making of the different operations that are dealing with important works in the organisation. </w:t>
      </w:r>
    </w:p>
    <w:p w14:paraId="6B0C33C2" w14:textId="77777777" w:rsidR="00E31262" w:rsidRPr="00E451FC" w:rsidRDefault="00BC38F6" w:rsidP="00B43635">
      <w:pPr>
        <w:pStyle w:val="Heading3"/>
      </w:pPr>
      <w:bookmarkStart w:id="3" w:name="_Toc40108780"/>
      <w:r w:rsidRPr="00E451FC">
        <w:t>Culture of Nike</w:t>
      </w:r>
      <w:bookmarkEnd w:id="3"/>
      <w:r w:rsidRPr="00E451FC">
        <w:t xml:space="preserve"> </w:t>
      </w:r>
    </w:p>
    <w:p w14:paraId="4E2A8200"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The culture of Nike Company is mostly centred with the creativity and the innovative ideas of the products that are offered by the organisation to its target customers. As inspired by the ideas of </w:t>
      </w:r>
      <w:proofErr w:type="spellStart"/>
      <w:r w:rsidRPr="00E451FC">
        <w:rPr>
          <w:rFonts w:ascii="Times New Roman" w:eastAsia="Times New Roman" w:hAnsi="Times New Roman" w:cs="Times New Roman"/>
          <w:sz w:val="24"/>
          <w:szCs w:val="24"/>
          <w:highlight w:val="white"/>
          <w:lang w:val="en-GB"/>
        </w:rPr>
        <w:t>Laforet</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2017</w:t>
      </w:r>
      <w:r w:rsidRPr="00E451FC">
        <w:rPr>
          <w:rFonts w:ascii="Times New Roman" w:eastAsia="Times New Roman" w:hAnsi="Times New Roman" w:cs="Times New Roman"/>
          <w:sz w:val="24"/>
          <w:szCs w:val="24"/>
          <w:lang w:val="en-GB"/>
        </w:rPr>
        <w:t xml:space="preserve">), it can be stated that organisational culture helps to improve the working of the employees and along with this also improve the current preference of the targeted customers. Nike is famous for the different equipment, apparel, sports shoes and many more. And to maintain the quality of the products, it tries to maintain three </w:t>
      </w:r>
      <w:r w:rsidR="00F74B6F" w:rsidRPr="00E451FC">
        <w:rPr>
          <w:rFonts w:ascii="Times New Roman" w:eastAsia="Times New Roman" w:hAnsi="Times New Roman" w:cs="Times New Roman"/>
          <w:sz w:val="24"/>
          <w:szCs w:val="24"/>
          <w:lang w:val="en-GB"/>
        </w:rPr>
        <w:t>cultures;</w:t>
      </w:r>
      <w:r w:rsidRPr="00E451FC">
        <w:rPr>
          <w:rFonts w:ascii="Times New Roman" w:eastAsia="Times New Roman" w:hAnsi="Times New Roman" w:cs="Times New Roman"/>
          <w:sz w:val="24"/>
          <w:szCs w:val="24"/>
          <w:lang w:val="en-GB"/>
        </w:rPr>
        <w:t xml:space="preserve"> they are talented, diverse and finally inclusive behaviours. Nike believes that </w:t>
      </w:r>
      <w:r w:rsidRPr="00E451FC">
        <w:rPr>
          <w:rFonts w:ascii="Times New Roman" w:eastAsia="Times New Roman" w:hAnsi="Times New Roman" w:cs="Times New Roman"/>
          <w:b/>
          <w:i/>
          <w:sz w:val="24"/>
          <w:szCs w:val="24"/>
          <w:lang w:val="en-GB"/>
        </w:rPr>
        <w:t xml:space="preserve">talent </w:t>
      </w:r>
      <w:r w:rsidRPr="00E451FC">
        <w:rPr>
          <w:rFonts w:ascii="Times New Roman" w:eastAsia="Times New Roman" w:hAnsi="Times New Roman" w:cs="Times New Roman"/>
          <w:sz w:val="24"/>
          <w:szCs w:val="24"/>
          <w:lang w:val="en-GB"/>
        </w:rPr>
        <w:t xml:space="preserve">and innovation goes hand in hand, therefore Nike focuses on providing talented individuals and recruiting them through effective HRM. Other than this to retain the talent of the employees of the concerned organisation, the engagement team organises various training programs and helps in developing the strategic development of minds. This is essential as it helps Nike to produce some of the most popular shoes, equipment and apparel for the global market. </w:t>
      </w:r>
    </w:p>
    <w:p w14:paraId="4FCA22D3"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Another culture that can be seen in Nike is </w:t>
      </w:r>
      <w:r w:rsidRPr="00E451FC">
        <w:rPr>
          <w:rFonts w:ascii="Times New Roman" w:eastAsia="Times New Roman" w:hAnsi="Times New Roman" w:cs="Times New Roman"/>
          <w:b/>
          <w:i/>
          <w:sz w:val="24"/>
          <w:szCs w:val="24"/>
          <w:lang w:val="en-GB"/>
        </w:rPr>
        <w:t>diversity</w:t>
      </w:r>
      <w:r w:rsidRPr="00E451FC">
        <w:rPr>
          <w:rFonts w:ascii="Times New Roman" w:eastAsia="Times New Roman" w:hAnsi="Times New Roman" w:cs="Times New Roman"/>
          <w:sz w:val="24"/>
          <w:szCs w:val="24"/>
          <w:lang w:val="en-GB"/>
        </w:rPr>
        <w:t xml:space="preserve">. Diversity is continually developed in the concerned organisation as it believes that corporate cultures often lead to a dynamic workforce. Diversity also promoted innovation, creativity, competitive advantages, brand image and many more. Identified in the findings of </w:t>
      </w:r>
      <w:r w:rsidRPr="00E451FC">
        <w:rPr>
          <w:rFonts w:ascii="Times New Roman" w:eastAsia="Times New Roman" w:hAnsi="Times New Roman" w:cs="Times New Roman"/>
          <w:sz w:val="24"/>
          <w:szCs w:val="24"/>
          <w:highlight w:val="white"/>
          <w:lang w:val="en-GB"/>
        </w:rPr>
        <w:t xml:space="preserve">Grey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2017</w:t>
      </w:r>
      <w:r w:rsidRPr="00E451FC">
        <w:rPr>
          <w:rFonts w:ascii="Times New Roman" w:eastAsia="Times New Roman" w:hAnsi="Times New Roman" w:cs="Times New Roman"/>
          <w:sz w:val="24"/>
          <w:szCs w:val="24"/>
          <w:lang w:val="en-GB"/>
        </w:rPr>
        <w:t xml:space="preserve">), diversity involves different ideas and thoughts that are mostly important for an organisation and create something different from the competitors. </w:t>
      </w:r>
      <w:r w:rsidRPr="00E451FC">
        <w:rPr>
          <w:rFonts w:ascii="Times New Roman" w:eastAsia="Times New Roman" w:hAnsi="Times New Roman" w:cs="Times New Roman"/>
          <w:b/>
          <w:i/>
          <w:sz w:val="24"/>
          <w:szCs w:val="24"/>
          <w:lang w:val="en-GB"/>
        </w:rPr>
        <w:t xml:space="preserve">Inclusiveness </w:t>
      </w:r>
      <w:r w:rsidRPr="00E451FC">
        <w:rPr>
          <w:rFonts w:ascii="Times New Roman" w:eastAsia="Times New Roman" w:hAnsi="Times New Roman" w:cs="Times New Roman"/>
          <w:sz w:val="24"/>
          <w:szCs w:val="24"/>
          <w:lang w:val="en-GB"/>
        </w:rPr>
        <w:t xml:space="preserve">is another important organisational culture that can be seen in Nike. a proper inclusiveness helps to minimize the barriers that are present within employee performance. Nike uses inclusiveness as an only tool for talent development, diversity and optimal performance. This culture also helps to resolve any problems that take place within the workforce </w:t>
      </w:r>
      <w:proofErr w:type="gramStart"/>
      <w:r w:rsidRPr="00E451FC">
        <w:rPr>
          <w:rFonts w:ascii="Times New Roman" w:eastAsia="Times New Roman" w:hAnsi="Times New Roman" w:cs="Times New Roman"/>
          <w:sz w:val="24"/>
          <w:szCs w:val="24"/>
          <w:lang w:val="en-GB"/>
        </w:rPr>
        <w:t>and also</w:t>
      </w:r>
      <w:proofErr w:type="gramEnd"/>
      <w:r w:rsidRPr="00E451FC">
        <w:rPr>
          <w:rFonts w:ascii="Times New Roman" w:eastAsia="Times New Roman" w:hAnsi="Times New Roman" w:cs="Times New Roman"/>
          <w:sz w:val="24"/>
          <w:szCs w:val="24"/>
          <w:lang w:val="en-GB"/>
        </w:rPr>
        <w:t xml:space="preserve"> production processes. </w:t>
      </w:r>
    </w:p>
    <w:p w14:paraId="18A6D6EA" w14:textId="77777777" w:rsidR="00E31262" w:rsidRPr="00E451FC" w:rsidRDefault="00BC38F6" w:rsidP="00B43635">
      <w:pPr>
        <w:pStyle w:val="Heading3"/>
      </w:pPr>
      <w:bookmarkStart w:id="4" w:name="_Toc40108781"/>
      <w:r w:rsidRPr="00B43635">
        <w:t>Relationship</w:t>
      </w:r>
      <w:r w:rsidRPr="00E451FC">
        <w:t xml:space="preserve"> between structure, culture and people</w:t>
      </w:r>
      <w:bookmarkEnd w:id="4"/>
    </w:p>
    <w:p w14:paraId="538F95D0"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lastRenderedPageBreak/>
        <w:t xml:space="preserve">Structure, culture and the people that are the employees of an organisation are interrelated to each other and </w:t>
      </w:r>
      <w:r w:rsidR="0060748C" w:rsidRPr="00E451FC">
        <w:rPr>
          <w:rFonts w:ascii="Times New Roman" w:eastAsia="Times New Roman" w:hAnsi="Times New Roman" w:cs="Times New Roman"/>
          <w:sz w:val="24"/>
          <w:szCs w:val="24"/>
          <w:lang w:val="en-GB"/>
        </w:rPr>
        <w:t>help</w:t>
      </w:r>
      <w:r w:rsidRPr="00E451FC">
        <w:rPr>
          <w:rFonts w:ascii="Times New Roman" w:eastAsia="Times New Roman" w:hAnsi="Times New Roman" w:cs="Times New Roman"/>
          <w:sz w:val="24"/>
          <w:szCs w:val="24"/>
          <w:lang w:val="en-GB"/>
        </w:rPr>
        <w:t xml:space="preserve"> in the overall development of the organisation. The matrix structure is followed by Nike as it helps to have a proper functioning of the different operations that are going inside the organisation. Structure involves the management team as well as the employees who are working in the organisation. Based on the ideas of </w:t>
      </w:r>
      <w:r w:rsidRPr="00E451FC">
        <w:rPr>
          <w:rFonts w:ascii="Times New Roman" w:eastAsia="Times New Roman" w:hAnsi="Times New Roman" w:cs="Times New Roman"/>
          <w:sz w:val="24"/>
          <w:szCs w:val="24"/>
          <w:highlight w:val="white"/>
          <w:lang w:val="en-GB"/>
        </w:rPr>
        <w:t xml:space="preserve">Sinha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2017</w:t>
      </w:r>
      <w:r w:rsidRPr="00E451FC">
        <w:rPr>
          <w:rFonts w:ascii="Times New Roman" w:eastAsia="Times New Roman" w:hAnsi="Times New Roman" w:cs="Times New Roman"/>
          <w:sz w:val="24"/>
          <w:szCs w:val="24"/>
          <w:lang w:val="en-GB"/>
        </w:rPr>
        <w:t xml:space="preserve">), the structure of the organisation helps the employees to work properly and in a comfortable manner. Organisational performance can be enhanced if the employees of Nike work accordingly and bring out some innovative and creative ideas regarding different products that are offered by the organisation. </w:t>
      </w:r>
    </w:p>
    <w:p w14:paraId="46733F5A" w14:textId="77777777" w:rsidR="00B30D35" w:rsidRDefault="00B73DF5" w:rsidP="00E276EA">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bidi="bn-IN"/>
        </w:rPr>
        <w:drawing>
          <wp:inline distT="0" distB="0" distL="0" distR="0" wp14:anchorId="402C0054" wp14:editId="73157CF1">
            <wp:extent cx="3819525" cy="3685767"/>
            <wp:effectExtent l="1905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srcRect/>
                    <a:stretch>
                      <a:fillRect/>
                    </a:stretch>
                  </pic:blipFill>
                  <pic:spPr bwMode="auto">
                    <a:xfrm>
                      <a:off x="0" y="0"/>
                      <a:ext cx="3819525" cy="3685767"/>
                    </a:xfrm>
                    <a:prstGeom prst="rect">
                      <a:avLst/>
                    </a:prstGeom>
                    <a:noFill/>
                    <a:ln w="9525">
                      <a:noFill/>
                      <a:miter lim="800000"/>
                      <a:headEnd/>
                      <a:tailEnd/>
                    </a:ln>
                  </pic:spPr>
                </pic:pic>
              </a:graphicData>
            </a:graphic>
          </wp:inline>
        </w:drawing>
      </w:r>
    </w:p>
    <w:p w14:paraId="4E524406" w14:textId="77777777" w:rsidR="00CE4C28" w:rsidRDefault="00CE4C28" w:rsidP="00A77D06">
      <w:pPr>
        <w:pStyle w:val="Normal1"/>
        <w:spacing w:line="360" w:lineRule="auto"/>
        <w:jc w:val="center"/>
        <w:rPr>
          <w:rFonts w:ascii="Times New Roman" w:eastAsia="Times New Roman" w:hAnsi="Times New Roman" w:cs="Times New Roman"/>
          <w:b/>
          <w:sz w:val="24"/>
          <w:szCs w:val="24"/>
          <w:lang w:val="en-GB"/>
        </w:rPr>
      </w:pPr>
      <w:r w:rsidRPr="007D68FF">
        <w:rPr>
          <w:rFonts w:ascii="Times New Roman" w:eastAsia="Times New Roman" w:hAnsi="Times New Roman" w:cs="Times New Roman"/>
          <w:b/>
          <w:sz w:val="24"/>
          <w:szCs w:val="24"/>
          <w:lang w:val="en-GB"/>
        </w:rPr>
        <w:t>Figure</w:t>
      </w:r>
      <w:r>
        <w:rPr>
          <w:rFonts w:ascii="Times New Roman" w:eastAsia="Times New Roman" w:hAnsi="Times New Roman" w:cs="Times New Roman"/>
          <w:b/>
          <w:sz w:val="24"/>
          <w:szCs w:val="24"/>
          <w:lang w:val="en-GB"/>
        </w:rPr>
        <w:t xml:space="preserve"> 2: </w:t>
      </w:r>
      <w:r w:rsidRPr="00CE4C28">
        <w:rPr>
          <w:rFonts w:ascii="Times New Roman" w:eastAsia="Times New Roman" w:hAnsi="Times New Roman" w:cs="Times New Roman"/>
          <w:b/>
          <w:sz w:val="24"/>
          <w:szCs w:val="24"/>
          <w:lang w:val="en-GB"/>
        </w:rPr>
        <w:t>Organisational Cultural Theory</w:t>
      </w:r>
    </w:p>
    <w:p w14:paraId="45087C56" w14:textId="77777777" w:rsidR="003E34C2" w:rsidRPr="003E34C2" w:rsidRDefault="003E34C2" w:rsidP="00A77D06">
      <w:pPr>
        <w:pStyle w:val="Normal1"/>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(Source: </w:t>
      </w:r>
      <w:r w:rsidR="008435AD">
        <w:rPr>
          <w:rFonts w:ascii="Times New Roman" w:eastAsia="Times New Roman" w:hAnsi="Times New Roman" w:cs="Times New Roman"/>
          <w:sz w:val="24"/>
          <w:szCs w:val="24"/>
          <w:lang w:val="en-GB"/>
        </w:rPr>
        <w:t>Influenced</w:t>
      </w:r>
      <w:r>
        <w:rPr>
          <w:rFonts w:ascii="Times New Roman" w:eastAsia="Times New Roman" w:hAnsi="Times New Roman" w:cs="Times New Roman"/>
          <w:sz w:val="24"/>
          <w:szCs w:val="24"/>
          <w:lang w:val="en-GB"/>
        </w:rPr>
        <w:t xml:space="preserve"> by </w:t>
      </w:r>
      <w:proofErr w:type="spellStart"/>
      <w:r w:rsidRPr="00E451FC">
        <w:rPr>
          <w:rFonts w:ascii="Times New Roman" w:eastAsia="Times New Roman" w:hAnsi="Times New Roman" w:cs="Times New Roman"/>
          <w:sz w:val="24"/>
          <w:szCs w:val="24"/>
          <w:highlight w:val="white"/>
          <w:lang w:val="en-GB"/>
        </w:rPr>
        <w:t>Pučėtaitė</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i/>
          <w:sz w:val="24"/>
          <w:szCs w:val="24"/>
          <w:highlight w:val="white"/>
          <w:lang w:val="en-GB"/>
        </w:rPr>
        <w:t>et al</w:t>
      </w:r>
      <w:r w:rsidR="00964973">
        <w:rPr>
          <w:rFonts w:ascii="Times New Roman" w:eastAsia="Times New Roman" w:hAnsi="Times New Roman" w:cs="Times New Roman"/>
          <w:i/>
          <w:sz w:val="24"/>
          <w:szCs w:val="24"/>
          <w:lang w:val="en-GB"/>
        </w:rPr>
        <w:t xml:space="preserve">. </w:t>
      </w:r>
      <w:r w:rsidR="00964973" w:rsidRPr="00E451FC">
        <w:rPr>
          <w:rFonts w:ascii="Times New Roman" w:eastAsia="Times New Roman" w:hAnsi="Times New Roman" w:cs="Times New Roman"/>
          <w:sz w:val="24"/>
          <w:szCs w:val="24"/>
          <w:highlight w:val="white"/>
          <w:lang w:val="en-GB"/>
        </w:rPr>
        <w:t>2016</w:t>
      </w:r>
      <w:r w:rsidR="008435AD">
        <w:rPr>
          <w:rFonts w:ascii="Times New Roman" w:eastAsia="Times New Roman" w:hAnsi="Times New Roman" w:cs="Times New Roman"/>
          <w:sz w:val="24"/>
          <w:szCs w:val="24"/>
          <w:lang w:val="en-GB"/>
        </w:rPr>
        <w:t>)</w:t>
      </w:r>
    </w:p>
    <w:p w14:paraId="7196C721"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Different theories are used by organisation for the case of organisational culture and Nike is mostly likely to choose </w:t>
      </w:r>
      <w:r w:rsidRPr="00E451FC">
        <w:rPr>
          <w:rFonts w:ascii="Times New Roman" w:eastAsia="Times New Roman" w:hAnsi="Times New Roman" w:cs="Times New Roman"/>
          <w:b/>
          <w:i/>
          <w:sz w:val="24"/>
          <w:szCs w:val="24"/>
          <w:lang w:val="en-GB"/>
        </w:rPr>
        <w:t>organisational cultural theory</w:t>
      </w:r>
      <w:r w:rsidRPr="00E451FC">
        <w:rPr>
          <w:rFonts w:ascii="Times New Roman" w:eastAsia="Times New Roman" w:hAnsi="Times New Roman" w:cs="Times New Roman"/>
          <w:sz w:val="24"/>
          <w:szCs w:val="24"/>
          <w:lang w:val="en-GB"/>
        </w:rPr>
        <w:t xml:space="preserve"> to get a better result in the competitive market. As highlighted by </w:t>
      </w:r>
      <w:proofErr w:type="spellStart"/>
      <w:r w:rsidRPr="00E451FC">
        <w:rPr>
          <w:rFonts w:ascii="Times New Roman" w:eastAsia="Times New Roman" w:hAnsi="Times New Roman" w:cs="Times New Roman"/>
          <w:sz w:val="24"/>
          <w:szCs w:val="24"/>
          <w:highlight w:val="white"/>
          <w:lang w:val="en-GB"/>
        </w:rPr>
        <w:t>Pučėtaitė</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i/>
          <w:sz w:val="24"/>
          <w:szCs w:val="24"/>
          <w:highlight w:val="white"/>
          <w:lang w:val="en-GB"/>
        </w:rPr>
        <w:t>et al</w:t>
      </w:r>
      <w:r w:rsidR="003E34C2">
        <w:rPr>
          <w:rFonts w:ascii="Times New Roman" w:eastAsia="Times New Roman" w:hAnsi="Times New Roman" w:cs="Times New Roman"/>
          <w:i/>
          <w:sz w:val="24"/>
          <w:szCs w:val="24"/>
          <w:highlight w:val="white"/>
          <w:lang w:val="en-GB"/>
        </w:rPr>
        <w:t>.</w:t>
      </w:r>
      <w:r w:rsidRPr="00E451FC">
        <w:rPr>
          <w:rFonts w:ascii="Times New Roman" w:eastAsia="Times New Roman" w:hAnsi="Times New Roman" w:cs="Times New Roman"/>
          <w:i/>
          <w:sz w:val="24"/>
          <w:szCs w:val="24"/>
          <w:highlight w:val="white"/>
          <w:lang w:val="en-GB"/>
        </w:rPr>
        <w:t xml:space="preserve">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2016</w:t>
      </w:r>
      <w:r w:rsidRPr="00E451FC">
        <w:rPr>
          <w:rFonts w:ascii="Times New Roman" w:eastAsia="Times New Roman" w:hAnsi="Times New Roman" w:cs="Times New Roman"/>
          <w:sz w:val="24"/>
          <w:szCs w:val="24"/>
          <w:lang w:val="en-GB"/>
        </w:rPr>
        <w:t xml:space="preserve">), it can be stated that organisational culture theory involves a set of values that helps the organisation to a larger extent. It helps to provide structural stability as culture binds together the culture, values and beliefs of the organisation. If the culture is introduced properly then it can be seen within an employee from inside. A proper pattern of the behaviour can be seen within the employees if the organisational culture is induced properly within the employees. Interaction, attitude of the </w:t>
      </w:r>
      <w:r w:rsidRPr="00E451FC">
        <w:rPr>
          <w:rFonts w:ascii="Times New Roman" w:eastAsia="Times New Roman" w:hAnsi="Times New Roman" w:cs="Times New Roman"/>
          <w:sz w:val="24"/>
          <w:szCs w:val="24"/>
          <w:lang w:val="en-GB"/>
        </w:rPr>
        <w:lastRenderedPageBreak/>
        <w:t xml:space="preserve">employees of Nike is very decent and therefore it can be said that the organisational culture has a positive impact on them. Other than this, the mission and vision of the organisation also provides a proper understanding and is made accordingly keeping in mind the organisational culture of the organisation. </w:t>
      </w:r>
    </w:p>
    <w:p w14:paraId="40623FAA" w14:textId="77777777" w:rsidR="00E31262" w:rsidRPr="00E451FC" w:rsidRDefault="00BC38F6" w:rsidP="003B0474">
      <w:pPr>
        <w:pStyle w:val="Heading2"/>
      </w:pPr>
      <w:bookmarkStart w:id="5" w:name="_Toc40108782"/>
      <w:r w:rsidRPr="00E451FC">
        <w:t>Contribution of these factors to organisational performance</w:t>
      </w:r>
      <w:bookmarkEnd w:id="5"/>
    </w:p>
    <w:p w14:paraId="14312E35" w14:textId="77777777" w:rsidR="00E31262" w:rsidRPr="00E451FC" w:rsidRDefault="00BC38F6" w:rsidP="00B43635">
      <w:pPr>
        <w:pStyle w:val="Heading3"/>
      </w:pPr>
      <w:bookmarkStart w:id="6" w:name="_Toc40108783"/>
      <w:r w:rsidRPr="00E451FC">
        <w:t xml:space="preserve">Nature of </w:t>
      </w:r>
      <w:r w:rsidRPr="00B43635">
        <w:t>managerial</w:t>
      </w:r>
      <w:r w:rsidRPr="00E451FC">
        <w:t xml:space="preserve"> work</w:t>
      </w:r>
      <w:bookmarkEnd w:id="6"/>
      <w:r w:rsidRPr="00E451FC">
        <w:t xml:space="preserve"> </w:t>
      </w:r>
    </w:p>
    <w:p w14:paraId="3DC66BBD"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The managers that are present in the Nike </w:t>
      </w:r>
      <w:r w:rsidR="00394467" w:rsidRPr="00E451FC">
        <w:rPr>
          <w:rFonts w:ascii="Times New Roman" w:eastAsia="Times New Roman" w:hAnsi="Times New Roman" w:cs="Times New Roman"/>
          <w:sz w:val="24"/>
          <w:szCs w:val="24"/>
          <w:lang w:val="en-GB"/>
        </w:rPr>
        <w:t>Company</w:t>
      </w:r>
      <w:r w:rsidRPr="00E451FC">
        <w:rPr>
          <w:rFonts w:ascii="Times New Roman" w:eastAsia="Times New Roman" w:hAnsi="Times New Roman" w:cs="Times New Roman"/>
          <w:sz w:val="24"/>
          <w:szCs w:val="24"/>
          <w:lang w:val="en-GB"/>
        </w:rPr>
        <w:t xml:space="preserve"> have different kinds of work that is required to be done. The work that is done is both functional as well as process work that is going inside the organisation. As influenced by the ideas of </w:t>
      </w:r>
      <w:r w:rsidRPr="00E451FC">
        <w:rPr>
          <w:rFonts w:ascii="Times New Roman" w:eastAsia="Times New Roman" w:hAnsi="Times New Roman" w:cs="Times New Roman"/>
          <w:sz w:val="24"/>
          <w:szCs w:val="24"/>
          <w:highlight w:val="white"/>
          <w:lang w:val="en-GB"/>
        </w:rPr>
        <w:t xml:space="preserve">Mullins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2016</w:t>
      </w:r>
      <w:r w:rsidRPr="00E451FC">
        <w:rPr>
          <w:rFonts w:ascii="Times New Roman" w:eastAsia="Times New Roman" w:hAnsi="Times New Roman" w:cs="Times New Roman"/>
          <w:sz w:val="24"/>
          <w:szCs w:val="24"/>
          <w:lang w:val="en-GB"/>
        </w:rPr>
        <w:t xml:space="preserve">), it can be noted that management looks and keeps a proper monitoring of the different works that are going inside the organisation and make some changes if needed according to the competitive situation or goals and objectives of the organisation. The management of Nike looks at all the matters that are related to production of the </w:t>
      </w:r>
      <w:proofErr w:type="gramStart"/>
      <w:r w:rsidRPr="00E451FC">
        <w:rPr>
          <w:rFonts w:ascii="Times New Roman" w:eastAsia="Times New Roman" w:hAnsi="Times New Roman" w:cs="Times New Roman"/>
          <w:sz w:val="24"/>
          <w:szCs w:val="24"/>
          <w:lang w:val="en-GB"/>
        </w:rPr>
        <w:t>products, and</w:t>
      </w:r>
      <w:proofErr w:type="gramEnd"/>
      <w:r w:rsidRPr="00E451FC">
        <w:rPr>
          <w:rFonts w:ascii="Times New Roman" w:eastAsia="Times New Roman" w:hAnsi="Times New Roman" w:cs="Times New Roman"/>
          <w:sz w:val="24"/>
          <w:szCs w:val="24"/>
          <w:lang w:val="en-GB"/>
        </w:rPr>
        <w:t xml:space="preserve"> deals with the needs of the employees too in the workplace. The managers of Nile take effective decisions in the different operational departments that are present in the organisation. Some of the departments where the managers take an active participation are the production department, financial department, marketing department and several others. Managers make active decisions that are related to the innovation of new products that are going to be offered to the target customers. It also has some active role in making the budget of the organisation and different amounts that are required to be spent in different operations in the organisation. </w:t>
      </w:r>
    </w:p>
    <w:p w14:paraId="00200C41" w14:textId="77777777" w:rsidR="00E31262" w:rsidRPr="00E451FC" w:rsidRDefault="00BC38F6" w:rsidP="00B43635">
      <w:pPr>
        <w:pStyle w:val="Heading3"/>
      </w:pPr>
      <w:bookmarkStart w:id="7" w:name="_Toc40108784"/>
      <w:r w:rsidRPr="00E451FC">
        <w:t xml:space="preserve">Role of </w:t>
      </w:r>
      <w:r w:rsidRPr="00B43635">
        <w:t>leadership</w:t>
      </w:r>
      <w:bookmarkEnd w:id="7"/>
      <w:r w:rsidRPr="00E451FC">
        <w:t xml:space="preserve"> </w:t>
      </w:r>
    </w:p>
    <w:p w14:paraId="6882BDE0"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Leadership plays a significant role in the overall working of Nike and improves the profit percentage of the organisation in the competitive market. Based on the ideas of </w:t>
      </w:r>
      <w:proofErr w:type="spellStart"/>
      <w:r w:rsidRPr="00E451FC">
        <w:rPr>
          <w:rFonts w:ascii="Times New Roman" w:eastAsia="Times New Roman" w:hAnsi="Times New Roman" w:cs="Times New Roman"/>
          <w:sz w:val="24"/>
          <w:szCs w:val="24"/>
          <w:highlight w:val="white"/>
          <w:lang w:val="en-GB"/>
        </w:rPr>
        <w:t>Paulienė</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2017</w:t>
      </w:r>
      <w:r w:rsidRPr="00E451FC">
        <w:rPr>
          <w:rFonts w:ascii="Times New Roman" w:eastAsia="Times New Roman" w:hAnsi="Times New Roman" w:cs="Times New Roman"/>
          <w:sz w:val="24"/>
          <w:szCs w:val="24"/>
          <w:lang w:val="en-GB"/>
        </w:rPr>
        <w:t xml:space="preserve">), it can be noted that effective leadership helps to motivate the employees in a proper manner and encourage them to do their assigned work in a positive manner. Some of the important things that can be seen in Nike is that the leaders try to focus on the interest and needs of the teams, inspire the employees as much as possible. Effective leadership in Nike helps to improve and have a clear communication with the employees so that they get to know whether they are facing any kind of issues or not in their workplace. For the case of Nike, </w:t>
      </w:r>
      <w:r w:rsidRPr="00E451FC">
        <w:rPr>
          <w:rFonts w:ascii="Times New Roman" w:eastAsia="Times New Roman" w:hAnsi="Times New Roman" w:cs="Times New Roman"/>
          <w:b/>
          <w:i/>
          <w:sz w:val="24"/>
          <w:szCs w:val="24"/>
          <w:lang w:val="en-GB"/>
        </w:rPr>
        <w:t>situational leadership</w:t>
      </w:r>
      <w:r w:rsidRPr="00E451FC">
        <w:rPr>
          <w:rFonts w:ascii="Times New Roman" w:eastAsia="Times New Roman" w:hAnsi="Times New Roman" w:cs="Times New Roman"/>
          <w:sz w:val="24"/>
          <w:szCs w:val="24"/>
          <w:lang w:val="en-GB"/>
        </w:rPr>
        <w:t xml:space="preserve"> </w:t>
      </w:r>
      <w:r w:rsidRPr="00E451FC">
        <w:rPr>
          <w:rFonts w:ascii="Times New Roman" w:eastAsia="Times New Roman" w:hAnsi="Times New Roman" w:cs="Times New Roman"/>
          <w:b/>
          <w:i/>
          <w:sz w:val="24"/>
          <w:szCs w:val="24"/>
          <w:lang w:val="en-GB"/>
        </w:rPr>
        <w:t xml:space="preserve">theory </w:t>
      </w:r>
      <w:r w:rsidRPr="00E451FC">
        <w:rPr>
          <w:rFonts w:ascii="Times New Roman" w:eastAsia="Times New Roman" w:hAnsi="Times New Roman" w:cs="Times New Roman"/>
          <w:sz w:val="24"/>
          <w:szCs w:val="24"/>
          <w:lang w:val="en-GB"/>
        </w:rPr>
        <w:t>is efficient as it deals with different courses of action in different situations and accordingly makes some decisions. The managers and leaders of the organisation try to figure out different situations that the employees are facing in different operational departments and accordingly motivate and inspire them and take effective decisions (</w:t>
      </w:r>
      <w:r w:rsidRPr="00E451FC">
        <w:rPr>
          <w:rFonts w:ascii="Times New Roman" w:eastAsia="Times New Roman" w:hAnsi="Times New Roman" w:cs="Times New Roman"/>
          <w:sz w:val="24"/>
          <w:szCs w:val="24"/>
          <w:highlight w:val="white"/>
          <w:lang w:val="en-GB"/>
        </w:rPr>
        <w:t>Meier, 2016</w:t>
      </w:r>
      <w:r w:rsidRPr="00E451FC">
        <w:rPr>
          <w:rFonts w:ascii="Times New Roman" w:eastAsia="Times New Roman" w:hAnsi="Times New Roman" w:cs="Times New Roman"/>
          <w:sz w:val="24"/>
          <w:szCs w:val="24"/>
          <w:lang w:val="en-GB"/>
        </w:rPr>
        <w:t xml:space="preserve">). In situational leadership, leaders try to look forward and adjust their </w:t>
      </w:r>
      <w:r w:rsidRPr="00E451FC">
        <w:rPr>
          <w:rFonts w:ascii="Times New Roman" w:eastAsia="Times New Roman" w:hAnsi="Times New Roman" w:cs="Times New Roman"/>
          <w:sz w:val="24"/>
          <w:szCs w:val="24"/>
          <w:lang w:val="en-GB"/>
        </w:rPr>
        <w:lastRenderedPageBreak/>
        <w:t xml:space="preserve">style according to the different situations that are present in the organisation. It can be said that for situational leadership the style continuously changes as per the needs of the employees, organisation and situation. </w:t>
      </w:r>
    </w:p>
    <w:p w14:paraId="7ABB3747" w14:textId="77777777" w:rsidR="00E31262" w:rsidRPr="00E451FC" w:rsidRDefault="00BC38F6" w:rsidP="00B43635">
      <w:pPr>
        <w:pStyle w:val="Heading3"/>
      </w:pPr>
      <w:bookmarkStart w:id="8" w:name="_Toc40108785"/>
      <w:r w:rsidRPr="00E451FC">
        <w:t xml:space="preserve">Different </w:t>
      </w:r>
      <w:r w:rsidRPr="00B43635">
        <w:t>variables</w:t>
      </w:r>
      <w:r w:rsidRPr="00E451FC">
        <w:t xml:space="preserve"> that determine effective management and leadership</w:t>
      </w:r>
      <w:bookmarkEnd w:id="8"/>
      <w:r w:rsidRPr="00E451FC">
        <w:t xml:space="preserve"> </w:t>
      </w:r>
    </w:p>
    <w:p w14:paraId="7B44A583" w14:textId="77777777" w:rsidR="00B30D35" w:rsidRDefault="00C635FB">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bidi="bn-IN"/>
        </w:rPr>
        <w:drawing>
          <wp:inline distT="0" distB="0" distL="0" distR="0" wp14:anchorId="1A670F02" wp14:editId="7EB7711A">
            <wp:extent cx="4867275" cy="3486150"/>
            <wp:effectExtent l="0" t="57150" r="0" b="1143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38E8336" w14:textId="77777777" w:rsidR="00EE592F" w:rsidRPr="00E22A93" w:rsidRDefault="00F72A61" w:rsidP="00000639">
      <w:pPr>
        <w:pStyle w:val="Normal1"/>
        <w:spacing w:line="360" w:lineRule="auto"/>
        <w:jc w:val="center"/>
        <w:rPr>
          <w:rFonts w:ascii="Times New Roman" w:hAnsi="Times New Roman" w:cs="Times New Roman"/>
          <w:b/>
          <w:sz w:val="24"/>
          <w:szCs w:val="24"/>
        </w:rPr>
      </w:pPr>
      <w:r w:rsidRPr="00E22A93">
        <w:rPr>
          <w:rFonts w:ascii="Times New Roman" w:eastAsia="Times New Roman" w:hAnsi="Times New Roman" w:cs="Times New Roman"/>
          <w:b/>
          <w:sz w:val="24"/>
          <w:szCs w:val="24"/>
          <w:lang w:val="en-GB"/>
        </w:rPr>
        <w:t xml:space="preserve">Figure 3: </w:t>
      </w:r>
      <w:r w:rsidR="00BD0DDE" w:rsidRPr="00E22A93">
        <w:rPr>
          <w:rFonts w:ascii="Times New Roman" w:hAnsi="Times New Roman" w:cs="Times New Roman"/>
          <w:b/>
          <w:sz w:val="24"/>
          <w:szCs w:val="24"/>
        </w:rPr>
        <w:t>Variables o</w:t>
      </w:r>
      <w:r w:rsidR="00453F55" w:rsidRPr="00E22A93">
        <w:rPr>
          <w:rFonts w:ascii="Times New Roman" w:hAnsi="Times New Roman" w:cs="Times New Roman"/>
          <w:b/>
          <w:sz w:val="24"/>
          <w:szCs w:val="24"/>
        </w:rPr>
        <w:t xml:space="preserve">f </w:t>
      </w:r>
      <w:r w:rsidR="00EE592F" w:rsidRPr="00E22A93">
        <w:rPr>
          <w:rFonts w:ascii="Times New Roman" w:hAnsi="Times New Roman" w:cs="Times New Roman"/>
          <w:b/>
          <w:sz w:val="24"/>
          <w:szCs w:val="24"/>
        </w:rPr>
        <w:t>Effective</w:t>
      </w:r>
      <w:r w:rsidR="00453F55" w:rsidRPr="00E22A93">
        <w:rPr>
          <w:rFonts w:ascii="Times New Roman" w:hAnsi="Times New Roman" w:cs="Times New Roman"/>
          <w:b/>
          <w:sz w:val="24"/>
          <w:szCs w:val="24"/>
        </w:rPr>
        <w:t xml:space="preserve"> Management</w:t>
      </w:r>
    </w:p>
    <w:p w14:paraId="5D4C6264" w14:textId="77777777" w:rsidR="00F72A61" w:rsidRPr="00EE592F" w:rsidRDefault="00EE592F" w:rsidP="00000639">
      <w:pPr>
        <w:pStyle w:val="Normal1"/>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000639">
        <w:rPr>
          <w:rFonts w:ascii="Times New Roman" w:hAnsi="Times New Roman" w:cs="Times New Roman"/>
          <w:sz w:val="24"/>
          <w:szCs w:val="24"/>
        </w:rPr>
        <w:t>Created by author)</w:t>
      </w:r>
    </w:p>
    <w:p w14:paraId="566783DF"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Effective variables are associated with the management and leadership of an organisation. Identified in the findings of </w:t>
      </w:r>
      <w:r w:rsidRPr="00E451FC">
        <w:rPr>
          <w:rFonts w:ascii="Times New Roman" w:eastAsia="Times New Roman" w:hAnsi="Times New Roman" w:cs="Times New Roman"/>
          <w:sz w:val="24"/>
          <w:szCs w:val="24"/>
          <w:highlight w:val="white"/>
          <w:lang w:val="en-GB"/>
        </w:rPr>
        <w:t xml:space="preserve">Boddy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2011</w:t>
      </w:r>
      <w:r w:rsidRPr="00E451FC">
        <w:rPr>
          <w:rFonts w:ascii="Times New Roman" w:eastAsia="Times New Roman" w:hAnsi="Times New Roman" w:cs="Times New Roman"/>
          <w:sz w:val="24"/>
          <w:szCs w:val="24"/>
          <w:lang w:val="en-GB"/>
        </w:rPr>
        <w:t xml:space="preserve">), it can be stated that effective management includes </w:t>
      </w:r>
      <w:r w:rsidRPr="00E451FC">
        <w:rPr>
          <w:rFonts w:ascii="Times New Roman" w:eastAsia="Times New Roman" w:hAnsi="Times New Roman" w:cs="Times New Roman"/>
          <w:b/>
          <w:i/>
          <w:sz w:val="24"/>
          <w:szCs w:val="24"/>
          <w:lang w:val="en-GB"/>
        </w:rPr>
        <w:t>transparent communication</w:t>
      </w:r>
      <w:r w:rsidRPr="00E451FC">
        <w:rPr>
          <w:rFonts w:ascii="Times New Roman" w:eastAsia="Times New Roman" w:hAnsi="Times New Roman" w:cs="Times New Roman"/>
          <w:sz w:val="24"/>
          <w:szCs w:val="24"/>
          <w:lang w:val="en-GB"/>
        </w:rPr>
        <w:t xml:space="preserve"> with the employees </w:t>
      </w:r>
      <w:proofErr w:type="gramStart"/>
      <w:r w:rsidRPr="00E451FC">
        <w:rPr>
          <w:rFonts w:ascii="Times New Roman" w:eastAsia="Times New Roman" w:hAnsi="Times New Roman" w:cs="Times New Roman"/>
          <w:sz w:val="24"/>
          <w:szCs w:val="24"/>
          <w:lang w:val="en-GB"/>
        </w:rPr>
        <w:t>and also</w:t>
      </w:r>
      <w:proofErr w:type="gramEnd"/>
      <w:r w:rsidRPr="00E451FC">
        <w:rPr>
          <w:rFonts w:ascii="Times New Roman" w:eastAsia="Times New Roman" w:hAnsi="Times New Roman" w:cs="Times New Roman"/>
          <w:sz w:val="24"/>
          <w:szCs w:val="24"/>
          <w:lang w:val="en-GB"/>
        </w:rPr>
        <w:t xml:space="preserve"> </w:t>
      </w:r>
      <w:r w:rsidRPr="00E451FC">
        <w:rPr>
          <w:rFonts w:ascii="Times New Roman" w:eastAsia="Times New Roman" w:hAnsi="Times New Roman" w:cs="Times New Roman"/>
          <w:b/>
          <w:i/>
          <w:sz w:val="24"/>
          <w:szCs w:val="24"/>
          <w:lang w:val="en-GB"/>
        </w:rPr>
        <w:t>proper goal setting</w:t>
      </w:r>
      <w:r w:rsidRPr="00E451FC">
        <w:rPr>
          <w:rFonts w:ascii="Times New Roman" w:eastAsia="Times New Roman" w:hAnsi="Times New Roman" w:cs="Times New Roman"/>
          <w:sz w:val="24"/>
          <w:szCs w:val="24"/>
          <w:lang w:val="en-GB"/>
        </w:rPr>
        <w:t xml:space="preserve"> of an organisation. A </w:t>
      </w:r>
      <w:r w:rsidRPr="00E451FC">
        <w:rPr>
          <w:rFonts w:ascii="Times New Roman" w:eastAsia="Times New Roman" w:hAnsi="Times New Roman" w:cs="Times New Roman"/>
          <w:b/>
          <w:i/>
          <w:sz w:val="24"/>
          <w:szCs w:val="24"/>
          <w:lang w:val="en-GB"/>
        </w:rPr>
        <w:t>sense of ownership</w:t>
      </w:r>
      <w:r w:rsidRPr="00E451FC">
        <w:rPr>
          <w:rFonts w:ascii="Times New Roman" w:eastAsia="Times New Roman" w:hAnsi="Times New Roman" w:cs="Times New Roman"/>
          <w:sz w:val="24"/>
          <w:szCs w:val="24"/>
          <w:lang w:val="en-GB"/>
        </w:rPr>
        <w:t xml:space="preserve"> is another variable that mainly focuses on achieving the goals and retaining the success of the organisation. Another important variable that is present in the </w:t>
      </w:r>
      <w:r w:rsidRPr="00E451FC">
        <w:rPr>
          <w:rFonts w:ascii="Times New Roman" w:eastAsia="Times New Roman" w:hAnsi="Times New Roman" w:cs="Times New Roman"/>
          <w:b/>
          <w:i/>
          <w:sz w:val="24"/>
          <w:szCs w:val="24"/>
          <w:lang w:val="en-GB"/>
        </w:rPr>
        <w:t>sense of teamwork</w:t>
      </w:r>
      <w:r w:rsidRPr="00E451FC">
        <w:rPr>
          <w:rFonts w:ascii="Times New Roman" w:eastAsia="Times New Roman" w:hAnsi="Times New Roman" w:cs="Times New Roman"/>
          <w:sz w:val="24"/>
          <w:szCs w:val="24"/>
          <w:lang w:val="en-GB"/>
        </w:rPr>
        <w:t xml:space="preserve"> that is based on the common mission and vision of the organisation.  And </w:t>
      </w:r>
      <w:proofErr w:type="gramStart"/>
      <w:r w:rsidRPr="00E451FC">
        <w:rPr>
          <w:rFonts w:ascii="Times New Roman" w:eastAsia="Times New Roman" w:hAnsi="Times New Roman" w:cs="Times New Roman"/>
          <w:sz w:val="24"/>
          <w:szCs w:val="24"/>
          <w:lang w:val="en-GB"/>
        </w:rPr>
        <w:t>finally</w:t>
      </w:r>
      <w:proofErr w:type="gramEnd"/>
      <w:r w:rsidRPr="00E451FC">
        <w:rPr>
          <w:rFonts w:ascii="Times New Roman" w:eastAsia="Times New Roman" w:hAnsi="Times New Roman" w:cs="Times New Roman"/>
          <w:sz w:val="24"/>
          <w:szCs w:val="24"/>
          <w:lang w:val="en-GB"/>
        </w:rPr>
        <w:t xml:space="preserve"> </w:t>
      </w:r>
      <w:r w:rsidRPr="00E451FC">
        <w:rPr>
          <w:rFonts w:ascii="Times New Roman" w:eastAsia="Times New Roman" w:hAnsi="Times New Roman" w:cs="Times New Roman"/>
          <w:b/>
          <w:i/>
          <w:sz w:val="24"/>
          <w:szCs w:val="24"/>
          <w:lang w:val="en-GB"/>
        </w:rPr>
        <w:t xml:space="preserve">recognition </w:t>
      </w:r>
      <w:r w:rsidRPr="00E451FC">
        <w:rPr>
          <w:rFonts w:ascii="Times New Roman" w:eastAsia="Times New Roman" w:hAnsi="Times New Roman" w:cs="Times New Roman"/>
          <w:sz w:val="24"/>
          <w:szCs w:val="24"/>
          <w:lang w:val="en-GB"/>
        </w:rPr>
        <w:t xml:space="preserve">is another important variable that helps to recognise the achievement within a team. </w:t>
      </w:r>
    </w:p>
    <w:p w14:paraId="5C3AF147" w14:textId="77777777" w:rsidR="00F72A61" w:rsidRDefault="005450C4">
      <w:pPr>
        <w:pStyle w:val="Normal1"/>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noProof/>
          <w:sz w:val="24"/>
          <w:szCs w:val="24"/>
          <w:lang w:bidi="bn-IN"/>
        </w:rPr>
        <w:lastRenderedPageBreak/>
        <w:drawing>
          <wp:inline distT="0" distB="0" distL="0" distR="0" wp14:anchorId="5E7AE72F" wp14:editId="2C03CFEA">
            <wp:extent cx="4848225" cy="3038475"/>
            <wp:effectExtent l="0" t="38100" r="0" b="104775"/>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C4726E1" w14:textId="77777777" w:rsidR="0059344C" w:rsidRDefault="0059344C" w:rsidP="00AA6B77">
      <w:pPr>
        <w:pStyle w:val="Normal1"/>
        <w:spacing w:line="360" w:lineRule="auto"/>
        <w:jc w:val="center"/>
        <w:rPr>
          <w:rFonts w:ascii="Times New Roman" w:hAnsi="Times New Roman" w:cs="Times New Roman"/>
          <w:b/>
          <w:sz w:val="24"/>
          <w:szCs w:val="24"/>
        </w:rPr>
      </w:pPr>
      <w:r w:rsidRPr="00E22A93">
        <w:rPr>
          <w:rFonts w:ascii="Times New Roman" w:eastAsia="Times New Roman" w:hAnsi="Times New Roman" w:cs="Times New Roman"/>
          <w:b/>
          <w:sz w:val="24"/>
          <w:szCs w:val="24"/>
          <w:lang w:val="en-GB"/>
        </w:rPr>
        <w:t>Figure</w:t>
      </w:r>
      <w:r>
        <w:rPr>
          <w:rFonts w:ascii="Times New Roman" w:eastAsia="Times New Roman" w:hAnsi="Times New Roman" w:cs="Times New Roman"/>
          <w:b/>
          <w:sz w:val="24"/>
          <w:szCs w:val="24"/>
          <w:lang w:val="en-GB"/>
        </w:rPr>
        <w:t xml:space="preserve"> 4: </w:t>
      </w:r>
      <w:r w:rsidRPr="00E22A93">
        <w:rPr>
          <w:rFonts w:ascii="Times New Roman" w:hAnsi="Times New Roman" w:cs="Times New Roman"/>
          <w:b/>
          <w:sz w:val="24"/>
          <w:szCs w:val="24"/>
        </w:rPr>
        <w:t>Variables of Effective</w:t>
      </w:r>
      <w:r>
        <w:rPr>
          <w:rFonts w:ascii="Times New Roman" w:hAnsi="Times New Roman" w:cs="Times New Roman"/>
          <w:b/>
          <w:sz w:val="24"/>
          <w:szCs w:val="24"/>
        </w:rPr>
        <w:t xml:space="preserve"> Leadership</w:t>
      </w:r>
    </w:p>
    <w:p w14:paraId="30AB69C5" w14:textId="77777777" w:rsidR="00AA6B77" w:rsidRPr="00254B75" w:rsidRDefault="00AA6B77" w:rsidP="00254B75">
      <w:pPr>
        <w:pStyle w:val="Normal1"/>
        <w:spacing w:line="360" w:lineRule="auto"/>
        <w:jc w:val="center"/>
        <w:rPr>
          <w:rFonts w:ascii="Times New Roman" w:hAnsi="Times New Roman" w:cs="Times New Roman"/>
          <w:sz w:val="24"/>
          <w:szCs w:val="24"/>
        </w:rPr>
      </w:pPr>
      <w:r>
        <w:rPr>
          <w:rFonts w:ascii="Times New Roman" w:hAnsi="Times New Roman" w:cs="Times New Roman"/>
          <w:sz w:val="24"/>
          <w:szCs w:val="24"/>
        </w:rPr>
        <w:t>(Source: Created by author)</w:t>
      </w:r>
    </w:p>
    <w:p w14:paraId="3B0570DA"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On the other </w:t>
      </w:r>
      <w:proofErr w:type="gramStart"/>
      <w:r w:rsidRPr="00E451FC">
        <w:rPr>
          <w:rFonts w:ascii="Times New Roman" w:eastAsia="Times New Roman" w:hAnsi="Times New Roman" w:cs="Times New Roman"/>
          <w:sz w:val="24"/>
          <w:szCs w:val="24"/>
          <w:lang w:val="en-GB"/>
        </w:rPr>
        <w:t>hand</w:t>
      </w:r>
      <w:proofErr w:type="gramEnd"/>
      <w:r w:rsidRPr="00E451FC">
        <w:rPr>
          <w:rFonts w:ascii="Times New Roman" w:eastAsia="Times New Roman" w:hAnsi="Times New Roman" w:cs="Times New Roman"/>
          <w:sz w:val="24"/>
          <w:szCs w:val="24"/>
          <w:lang w:val="en-GB"/>
        </w:rPr>
        <w:t xml:space="preserve"> some of the variables of effective leadership </w:t>
      </w:r>
      <w:r w:rsidR="00B30D35" w:rsidRPr="00E451FC">
        <w:rPr>
          <w:rFonts w:ascii="Times New Roman" w:eastAsia="Times New Roman" w:hAnsi="Times New Roman" w:cs="Times New Roman"/>
          <w:sz w:val="24"/>
          <w:szCs w:val="24"/>
          <w:lang w:val="en-GB"/>
        </w:rPr>
        <w:t>are</w:t>
      </w:r>
      <w:r w:rsidRPr="00E451FC">
        <w:rPr>
          <w:rFonts w:ascii="Times New Roman" w:eastAsia="Times New Roman" w:hAnsi="Times New Roman" w:cs="Times New Roman"/>
          <w:sz w:val="24"/>
          <w:szCs w:val="24"/>
          <w:lang w:val="en-GB"/>
        </w:rPr>
        <w:t xml:space="preserve"> at first </w:t>
      </w:r>
      <w:r w:rsidRPr="00E451FC">
        <w:rPr>
          <w:rFonts w:ascii="Times New Roman" w:eastAsia="Times New Roman" w:hAnsi="Times New Roman" w:cs="Times New Roman"/>
          <w:b/>
          <w:i/>
          <w:sz w:val="24"/>
          <w:szCs w:val="24"/>
          <w:lang w:val="en-GB"/>
        </w:rPr>
        <w:t xml:space="preserve">selecting an effective leadership style </w:t>
      </w:r>
      <w:r w:rsidRPr="00E451FC">
        <w:rPr>
          <w:rFonts w:ascii="Times New Roman" w:eastAsia="Times New Roman" w:hAnsi="Times New Roman" w:cs="Times New Roman"/>
          <w:sz w:val="24"/>
          <w:szCs w:val="24"/>
          <w:lang w:val="en-GB"/>
        </w:rPr>
        <w:t xml:space="preserve">that is further followed by </w:t>
      </w:r>
      <w:r w:rsidRPr="00E451FC">
        <w:rPr>
          <w:rFonts w:ascii="Times New Roman" w:eastAsia="Times New Roman" w:hAnsi="Times New Roman" w:cs="Times New Roman"/>
          <w:b/>
          <w:i/>
          <w:sz w:val="24"/>
          <w:szCs w:val="24"/>
          <w:lang w:val="en-GB"/>
        </w:rPr>
        <w:t>different strategies to improve the style</w:t>
      </w:r>
      <w:r w:rsidRPr="00E451FC">
        <w:rPr>
          <w:rFonts w:ascii="Times New Roman" w:eastAsia="Times New Roman" w:hAnsi="Times New Roman" w:cs="Times New Roman"/>
          <w:sz w:val="24"/>
          <w:szCs w:val="24"/>
          <w:lang w:val="en-GB"/>
        </w:rPr>
        <w:t xml:space="preserve">. This includes different factors that </w:t>
      </w:r>
      <w:r w:rsidR="006C0E7C" w:rsidRPr="00E451FC">
        <w:rPr>
          <w:rFonts w:ascii="Times New Roman" w:eastAsia="Times New Roman" w:hAnsi="Times New Roman" w:cs="Times New Roman"/>
          <w:sz w:val="24"/>
          <w:szCs w:val="24"/>
          <w:lang w:val="en-GB"/>
        </w:rPr>
        <w:t>understand</w:t>
      </w:r>
      <w:r w:rsidRPr="00E451FC">
        <w:rPr>
          <w:rFonts w:ascii="Times New Roman" w:eastAsia="Times New Roman" w:hAnsi="Times New Roman" w:cs="Times New Roman"/>
          <w:sz w:val="24"/>
          <w:szCs w:val="24"/>
          <w:lang w:val="en-GB"/>
        </w:rPr>
        <w:t xml:space="preserve"> the factors that affect the organisation, employees who are associated with the organisation (</w:t>
      </w:r>
      <w:proofErr w:type="spellStart"/>
      <w:r w:rsidRPr="00E451FC">
        <w:rPr>
          <w:rFonts w:ascii="Times New Roman" w:eastAsia="Times New Roman" w:hAnsi="Times New Roman" w:cs="Times New Roman"/>
          <w:sz w:val="24"/>
          <w:szCs w:val="24"/>
          <w:highlight w:val="white"/>
          <w:lang w:val="en-GB"/>
        </w:rPr>
        <w:t>Madanchian</w:t>
      </w:r>
      <w:proofErr w:type="spellEnd"/>
      <w:r w:rsidRPr="00E451FC">
        <w:rPr>
          <w:rFonts w:ascii="Times New Roman" w:eastAsia="Times New Roman" w:hAnsi="Times New Roman" w:cs="Times New Roman"/>
          <w:sz w:val="24"/>
          <w:szCs w:val="24"/>
          <w:highlight w:val="white"/>
          <w:lang w:val="en-GB"/>
        </w:rPr>
        <w:t xml:space="preserve"> </w:t>
      </w:r>
      <w:r w:rsidRPr="00E451FC">
        <w:rPr>
          <w:rFonts w:ascii="Times New Roman" w:eastAsia="Times New Roman" w:hAnsi="Times New Roman" w:cs="Times New Roman"/>
          <w:i/>
          <w:sz w:val="24"/>
          <w:szCs w:val="24"/>
          <w:highlight w:val="white"/>
          <w:lang w:val="en-GB"/>
        </w:rPr>
        <w:t xml:space="preserve">et al. </w:t>
      </w:r>
      <w:r w:rsidRPr="00E451FC">
        <w:rPr>
          <w:rFonts w:ascii="Times New Roman" w:eastAsia="Times New Roman" w:hAnsi="Times New Roman" w:cs="Times New Roman"/>
          <w:sz w:val="24"/>
          <w:szCs w:val="24"/>
          <w:highlight w:val="white"/>
          <w:lang w:val="en-GB"/>
        </w:rPr>
        <w:t>2017</w:t>
      </w:r>
      <w:r w:rsidRPr="00E451FC">
        <w:rPr>
          <w:rFonts w:ascii="Times New Roman" w:eastAsia="Times New Roman" w:hAnsi="Times New Roman" w:cs="Times New Roman"/>
          <w:sz w:val="24"/>
          <w:szCs w:val="24"/>
          <w:lang w:val="en-GB"/>
        </w:rPr>
        <w:t xml:space="preserve">). Selecting leadership style can be depended on the </w:t>
      </w:r>
      <w:r w:rsidR="00145CD6" w:rsidRPr="00E451FC">
        <w:rPr>
          <w:rFonts w:ascii="Times New Roman" w:eastAsia="Times New Roman" w:hAnsi="Times New Roman" w:cs="Times New Roman"/>
          <w:sz w:val="24"/>
          <w:szCs w:val="24"/>
          <w:lang w:val="en-GB"/>
        </w:rPr>
        <w:t>employee’s</w:t>
      </w:r>
      <w:r w:rsidRPr="00E451FC">
        <w:rPr>
          <w:rFonts w:ascii="Times New Roman" w:eastAsia="Times New Roman" w:hAnsi="Times New Roman" w:cs="Times New Roman"/>
          <w:sz w:val="24"/>
          <w:szCs w:val="24"/>
          <w:lang w:val="en-GB"/>
        </w:rPr>
        <w:t xml:space="preserve"> needs and their situation, so that the leaders can motivate them in every aspect. </w:t>
      </w:r>
      <w:proofErr w:type="gramStart"/>
      <w:r w:rsidRPr="00E451FC">
        <w:rPr>
          <w:rFonts w:ascii="Times New Roman" w:eastAsia="Times New Roman" w:hAnsi="Times New Roman" w:cs="Times New Roman"/>
          <w:sz w:val="24"/>
          <w:szCs w:val="24"/>
          <w:lang w:val="en-GB"/>
        </w:rPr>
        <w:t>Therefore</w:t>
      </w:r>
      <w:proofErr w:type="gramEnd"/>
      <w:r w:rsidRPr="00E451FC">
        <w:rPr>
          <w:rFonts w:ascii="Times New Roman" w:eastAsia="Times New Roman" w:hAnsi="Times New Roman" w:cs="Times New Roman"/>
          <w:sz w:val="24"/>
          <w:szCs w:val="24"/>
          <w:lang w:val="en-GB"/>
        </w:rPr>
        <w:t xml:space="preserve"> it can be said that the variables of effective leadership are as important as leadership itself. </w:t>
      </w:r>
    </w:p>
    <w:p w14:paraId="5AC71D35" w14:textId="77777777" w:rsidR="00E31262" w:rsidRPr="00E451FC" w:rsidRDefault="00BC38F6" w:rsidP="00B43635">
      <w:pPr>
        <w:pStyle w:val="Heading3"/>
      </w:pPr>
      <w:bookmarkStart w:id="9" w:name="_Toc40108786"/>
      <w:r w:rsidRPr="00E451FC">
        <w:t xml:space="preserve">Understanding behavioural </w:t>
      </w:r>
      <w:r w:rsidRPr="00B43635">
        <w:t>approach</w:t>
      </w:r>
      <w:r w:rsidRPr="00E451FC">
        <w:t xml:space="preserve"> to management</w:t>
      </w:r>
      <w:bookmarkEnd w:id="9"/>
    </w:p>
    <w:p w14:paraId="23B85512"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A behavioural approach to management tries to focus on employees </w:t>
      </w:r>
      <w:proofErr w:type="spellStart"/>
      <w:r w:rsidRPr="00E451FC">
        <w:rPr>
          <w:rFonts w:ascii="Times New Roman" w:eastAsia="Times New Roman" w:hAnsi="Times New Roman" w:cs="Times New Roman"/>
          <w:sz w:val="24"/>
          <w:szCs w:val="24"/>
          <w:lang w:val="en-GB"/>
        </w:rPr>
        <w:t>well being</w:t>
      </w:r>
      <w:proofErr w:type="spellEnd"/>
      <w:r w:rsidRPr="00E451FC">
        <w:rPr>
          <w:rFonts w:ascii="Times New Roman" w:eastAsia="Times New Roman" w:hAnsi="Times New Roman" w:cs="Times New Roman"/>
          <w:sz w:val="24"/>
          <w:szCs w:val="24"/>
          <w:lang w:val="en-GB"/>
        </w:rPr>
        <w:t xml:space="preserve"> and human relations. It tries to move ahead of simply setting the tasks and demanding the proper completion of the tasks, it tries to provide an environment where it can provide a condition where employees are motivated and satisfied. One of the important behavioural approaches to management that can be seen in the case of Nike is having a proper </w:t>
      </w:r>
      <w:r w:rsidRPr="00E451FC">
        <w:rPr>
          <w:rFonts w:ascii="Times New Roman" w:eastAsia="Times New Roman" w:hAnsi="Times New Roman" w:cs="Times New Roman"/>
          <w:b/>
          <w:i/>
          <w:sz w:val="24"/>
          <w:szCs w:val="24"/>
          <w:lang w:val="en-GB"/>
        </w:rPr>
        <w:t>employee suggestion box</w:t>
      </w:r>
      <w:r w:rsidRPr="00E451FC">
        <w:rPr>
          <w:rFonts w:ascii="Times New Roman" w:eastAsia="Times New Roman" w:hAnsi="Times New Roman" w:cs="Times New Roman"/>
          <w:sz w:val="24"/>
          <w:szCs w:val="24"/>
          <w:lang w:val="en-GB"/>
        </w:rPr>
        <w:t xml:space="preserve">. This helps the management to collect creative and innovative ideas from the </w:t>
      </w:r>
      <w:r w:rsidR="0034439A" w:rsidRPr="00E451FC">
        <w:rPr>
          <w:rFonts w:ascii="Times New Roman" w:eastAsia="Times New Roman" w:hAnsi="Times New Roman" w:cs="Times New Roman"/>
          <w:sz w:val="24"/>
          <w:szCs w:val="24"/>
          <w:lang w:val="en-GB"/>
        </w:rPr>
        <w:t>employees;</w:t>
      </w:r>
      <w:r w:rsidRPr="00E451FC">
        <w:rPr>
          <w:rFonts w:ascii="Times New Roman" w:eastAsia="Times New Roman" w:hAnsi="Times New Roman" w:cs="Times New Roman"/>
          <w:sz w:val="24"/>
          <w:szCs w:val="24"/>
          <w:lang w:val="en-GB"/>
        </w:rPr>
        <w:t xml:space="preserve"> this also encourages them to explore more ideas, which is </w:t>
      </w:r>
      <w:proofErr w:type="gramStart"/>
      <w:r w:rsidRPr="00E451FC">
        <w:rPr>
          <w:rFonts w:ascii="Times New Roman" w:eastAsia="Times New Roman" w:hAnsi="Times New Roman" w:cs="Times New Roman"/>
          <w:sz w:val="24"/>
          <w:szCs w:val="24"/>
          <w:lang w:val="en-GB"/>
        </w:rPr>
        <w:t>later on</w:t>
      </w:r>
      <w:proofErr w:type="gramEnd"/>
      <w:r w:rsidRPr="00E451FC">
        <w:rPr>
          <w:rFonts w:ascii="Times New Roman" w:eastAsia="Times New Roman" w:hAnsi="Times New Roman" w:cs="Times New Roman"/>
          <w:sz w:val="24"/>
          <w:szCs w:val="24"/>
          <w:lang w:val="en-GB"/>
        </w:rPr>
        <w:t xml:space="preserve"> taken into consideration by the management of Nike. A </w:t>
      </w:r>
      <w:r w:rsidRPr="00E451FC">
        <w:rPr>
          <w:rFonts w:ascii="Times New Roman" w:eastAsia="Times New Roman" w:hAnsi="Times New Roman" w:cs="Times New Roman"/>
          <w:b/>
          <w:i/>
          <w:sz w:val="24"/>
          <w:szCs w:val="24"/>
          <w:lang w:val="en-GB"/>
        </w:rPr>
        <w:t>flexible schedule</w:t>
      </w:r>
      <w:r w:rsidRPr="00E451FC">
        <w:rPr>
          <w:rFonts w:ascii="Times New Roman" w:eastAsia="Times New Roman" w:hAnsi="Times New Roman" w:cs="Times New Roman"/>
          <w:sz w:val="24"/>
          <w:szCs w:val="24"/>
          <w:lang w:val="en-GB"/>
        </w:rPr>
        <w:t xml:space="preserve"> is another important element that can be seen with the management of the organisation. According to </w:t>
      </w:r>
      <w:r w:rsidRPr="00E451FC">
        <w:rPr>
          <w:rFonts w:ascii="Times New Roman" w:eastAsia="Times New Roman" w:hAnsi="Times New Roman" w:cs="Times New Roman"/>
          <w:sz w:val="24"/>
          <w:szCs w:val="24"/>
          <w:highlight w:val="white"/>
          <w:lang w:val="en-GB"/>
        </w:rPr>
        <w:t xml:space="preserve">Knights and Willmott </w:t>
      </w:r>
      <w:r w:rsidRPr="00E451FC">
        <w:rPr>
          <w:rFonts w:ascii="Times New Roman" w:eastAsia="Times New Roman" w:hAnsi="Times New Roman" w:cs="Times New Roman"/>
          <w:sz w:val="24"/>
          <w:szCs w:val="24"/>
          <w:lang w:val="en-GB"/>
        </w:rPr>
        <w:t>(</w:t>
      </w:r>
      <w:r w:rsidRPr="00E451FC">
        <w:rPr>
          <w:rFonts w:ascii="Times New Roman" w:eastAsia="Times New Roman" w:hAnsi="Times New Roman" w:cs="Times New Roman"/>
          <w:sz w:val="24"/>
          <w:szCs w:val="24"/>
          <w:highlight w:val="white"/>
          <w:lang w:val="en-GB"/>
        </w:rPr>
        <w:t>2012</w:t>
      </w:r>
      <w:r w:rsidRPr="00E451FC">
        <w:rPr>
          <w:rFonts w:ascii="Times New Roman" w:eastAsia="Times New Roman" w:hAnsi="Times New Roman" w:cs="Times New Roman"/>
          <w:sz w:val="24"/>
          <w:szCs w:val="24"/>
          <w:lang w:val="en-GB"/>
        </w:rPr>
        <w:t xml:space="preserve">), it can be noted that a flexible schedule helps the employees in a larger manner as through this the needs of the employees are considered </w:t>
      </w:r>
      <w:proofErr w:type="gramStart"/>
      <w:r w:rsidRPr="00E451FC">
        <w:rPr>
          <w:rFonts w:ascii="Times New Roman" w:eastAsia="Times New Roman" w:hAnsi="Times New Roman" w:cs="Times New Roman"/>
          <w:sz w:val="24"/>
          <w:szCs w:val="24"/>
          <w:lang w:val="en-GB"/>
        </w:rPr>
        <w:t>and also</w:t>
      </w:r>
      <w:proofErr w:type="gramEnd"/>
      <w:r w:rsidRPr="00E451FC">
        <w:rPr>
          <w:rFonts w:ascii="Times New Roman" w:eastAsia="Times New Roman" w:hAnsi="Times New Roman" w:cs="Times New Roman"/>
          <w:sz w:val="24"/>
          <w:szCs w:val="24"/>
          <w:lang w:val="en-GB"/>
        </w:rPr>
        <w:t xml:space="preserve"> improve the overall job satisfaction. And </w:t>
      </w:r>
      <w:r w:rsidRPr="00E451FC">
        <w:rPr>
          <w:rFonts w:ascii="Times New Roman" w:eastAsia="Times New Roman" w:hAnsi="Times New Roman" w:cs="Times New Roman"/>
          <w:b/>
          <w:i/>
          <w:sz w:val="24"/>
          <w:szCs w:val="24"/>
          <w:lang w:val="en-GB"/>
        </w:rPr>
        <w:lastRenderedPageBreak/>
        <w:t>positive reinforcement</w:t>
      </w:r>
      <w:r w:rsidRPr="00E451FC">
        <w:rPr>
          <w:rFonts w:ascii="Times New Roman" w:eastAsia="Times New Roman" w:hAnsi="Times New Roman" w:cs="Times New Roman"/>
          <w:sz w:val="24"/>
          <w:szCs w:val="24"/>
          <w:lang w:val="en-GB"/>
        </w:rPr>
        <w:t xml:space="preserve"> helps to increase the overall productivity of the organisation as it focuses on beneficial behaviour of employees. And for this the managers of the organization are required to give extra focus on the workers, their behaviours and spend time with the workforce. </w:t>
      </w:r>
    </w:p>
    <w:p w14:paraId="71A44CB5" w14:textId="77777777" w:rsidR="00E31262" w:rsidRPr="00E451FC" w:rsidRDefault="00BC38F6" w:rsidP="003B0474">
      <w:pPr>
        <w:pStyle w:val="Heading2"/>
      </w:pPr>
      <w:bookmarkStart w:id="10" w:name="_Toc40108787"/>
      <w:r w:rsidRPr="003B0474">
        <w:t>Conclusion</w:t>
      </w:r>
      <w:bookmarkEnd w:id="10"/>
      <w:r w:rsidRPr="00E451FC">
        <w:t xml:space="preserve"> </w:t>
      </w:r>
    </w:p>
    <w:p w14:paraId="471FAC4C" w14:textId="77777777" w:rsidR="00E31262" w:rsidRPr="00E451FC" w:rsidRDefault="00BC38F6">
      <w:pPr>
        <w:pStyle w:val="Normal1"/>
        <w:spacing w:line="360" w:lineRule="auto"/>
        <w:jc w:val="both"/>
        <w:rPr>
          <w:rFonts w:ascii="Times New Roman" w:eastAsia="Times New Roman" w:hAnsi="Times New Roman" w:cs="Times New Roman"/>
          <w:sz w:val="24"/>
          <w:szCs w:val="24"/>
          <w:lang w:val="en-GB"/>
        </w:rPr>
      </w:pPr>
      <w:r w:rsidRPr="00E451FC">
        <w:rPr>
          <w:rFonts w:ascii="Times New Roman" w:eastAsia="Times New Roman" w:hAnsi="Times New Roman" w:cs="Times New Roman"/>
          <w:sz w:val="24"/>
          <w:szCs w:val="24"/>
          <w:lang w:val="en-GB"/>
        </w:rPr>
        <w:t xml:space="preserve">From the study it can be concluded that organisational culture, structure and the people who are associated with the organisation are interlinked. Nike follows matrix </w:t>
      </w:r>
      <w:proofErr w:type="gramStart"/>
      <w:r w:rsidRPr="00E451FC">
        <w:rPr>
          <w:rFonts w:ascii="Times New Roman" w:eastAsia="Times New Roman" w:hAnsi="Times New Roman" w:cs="Times New Roman"/>
          <w:sz w:val="24"/>
          <w:szCs w:val="24"/>
          <w:lang w:val="en-GB"/>
        </w:rPr>
        <w:t>structure</w:t>
      </w:r>
      <w:proofErr w:type="gramEnd"/>
      <w:r w:rsidRPr="00E451FC">
        <w:rPr>
          <w:rFonts w:ascii="Times New Roman" w:eastAsia="Times New Roman" w:hAnsi="Times New Roman" w:cs="Times New Roman"/>
          <w:sz w:val="24"/>
          <w:szCs w:val="24"/>
          <w:lang w:val="en-GB"/>
        </w:rPr>
        <w:t xml:space="preserve"> and this helps it to have all the operations within the organisation </w:t>
      </w:r>
      <w:r w:rsidR="00A543FB" w:rsidRPr="00E451FC">
        <w:rPr>
          <w:rFonts w:ascii="Times New Roman" w:eastAsia="Times New Roman" w:hAnsi="Times New Roman" w:cs="Times New Roman"/>
          <w:sz w:val="24"/>
          <w:szCs w:val="24"/>
          <w:lang w:val="en-GB"/>
        </w:rPr>
        <w:t>done</w:t>
      </w:r>
      <w:r w:rsidRPr="00E451FC">
        <w:rPr>
          <w:rFonts w:ascii="Times New Roman" w:eastAsia="Times New Roman" w:hAnsi="Times New Roman" w:cs="Times New Roman"/>
          <w:sz w:val="24"/>
          <w:szCs w:val="24"/>
          <w:lang w:val="en-GB"/>
        </w:rPr>
        <w:t xml:space="preserve"> in a proper manner. And it focuses more on talent, diversity and inclusiveness to have a better culture within the employees and management of the organisation. Different factors are also present that help to boost up the organisational performance and survive effectively in the competitive market. To maintain the organisation, the management and leadership is required to be appropriate so that the operations in the organisation can go well. </w:t>
      </w:r>
      <w:proofErr w:type="gramStart"/>
      <w:r w:rsidRPr="00E451FC">
        <w:rPr>
          <w:rFonts w:ascii="Times New Roman" w:eastAsia="Times New Roman" w:hAnsi="Times New Roman" w:cs="Times New Roman"/>
          <w:sz w:val="24"/>
          <w:szCs w:val="24"/>
          <w:lang w:val="en-GB"/>
        </w:rPr>
        <w:t>Therefore</w:t>
      </w:r>
      <w:proofErr w:type="gramEnd"/>
      <w:r w:rsidRPr="00E451FC">
        <w:rPr>
          <w:rFonts w:ascii="Times New Roman" w:eastAsia="Times New Roman" w:hAnsi="Times New Roman" w:cs="Times New Roman"/>
          <w:sz w:val="24"/>
          <w:szCs w:val="24"/>
          <w:lang w:val="en-GB"/>
        </w:rPr>
        <w:t xml:space="preserve"> the management is required to have a</w:t>
      </w:r>
      <w:r w:rsidR="00262230">
        <w:rPr>
          <w:rFonts w:ascii="Times New Roman" w:eastAsia="Times New Roman" w:hAnsi="Times New Roman" w:cs="Times New Roman"/>
          <w:sz w:val="24"/>
          <w:szCs w:val="24"/>
          <w:lang w:val="en-GB"/>
        </w:rPr>
        <w:t xml:space="preserve"> </w:t>
      </w:r>
      <w:r w:rsidRPr="00E451FC">
        <w:rPr>
          <w:rFonts w:ascii="Times New Roman" w:eastAsia="Times New Roman" w:hAnsi="Times New Roman" w:cs="Times New Roman"/>
          <w:sz w:val="24"/>
          <w:szCs w:val="24"/>
          <w:lang w:val="en-GB"/>
        </w:rPr>
        <w:t xml:space="preserve">positive attitude towards the employees and understand their needs. And on the other </w:t>
      </w:r>
      <w:proofErr w:type="gramStart"/>
      <w:r w:rsidRPr="00E451FC">
        <w:rPr>
          <w:rFonts w:ascii="Times New Roman" w:eastAsia="Times New Roman" w:hAnsi="Times New Roman" w:cs="Times New Roman"/>
          <w:sz w:val="24"/>
          <w:szCs w:val="24"/>
          <w:lang w:val="en-GB"/>
        </w:rPr>
        <w:t>hand</w:t>
      </w:r>
      <w:proofErr w:type="gramEnd"/>
      <w:r w:rsidRPr="00E451FC">
        <w:rPr>
          <w:rFonts w:ascii="Times New Roman" w:eastAsia="Times New Roman" w:hAnsi="Times New Roman" w:cs="Times New Roman"/>
          <w:sz w:val="24"/>
          <w:szCs w:val="24"/>
          <w:lang w:val="en-GB"/>
        </w:rPr>
        <w:t xml:space="preserve"> effective leadership is also necessary that will help Nike to motivate its employees and encourage them to do their assigned work. </w:t>
      </w:r>
    </w:p>
    <w:p w14:paraId="2521B2DB" w14:textId="77777777" w:rsidR="005908EC" w:rsidRDefault="005908EC">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18D74DD5" w14:textId="77777777" w:rsidR="00F2390E" w:rsidRPr="00B4238C" w:rsidRDefault="00F2390E" w:rsidP="003B0474">
      <w:pPr>
        <w:pStyle w:val="Heading2"/>
      </w:pPr>
      <w:bookmarkStart w:id="11" w:name="_Toc40108788"/>
      <w:r w:rsidRPr="00B43635">
        <w:lastRenderedPageBreak/>
        <w:t>Reference</w:t>
      </w:r>
      <w:r w:rsidRPr="00B4238C">
        <w:t xml:space="preserve"> list</w:t>
      </w:r>
      <w:bookmarkEnd w:id="11"/>
      <w:r w:rsidRPr="00B4238C">
        <w:t xml:space="preserve"> </w:t>
      </w:r>
    </w:p>
    <w:p w14:paraId="16D1A8CB"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r w:rsidRPr="00F2390E">
        <w:rPr>
          <w:rFonts w:ascii="Times New Roman" w:eastAsia="Times New Roman" w:hAnsi="Times New Roman" w:cs="Times New Roman"/>
          <w:sz w:val="24"/>
          <w:szCs w:val="24"/>
          <w:lang w:val="en-GB"/>
        </w:rPr>
        <w:t>Boddy, D., (2011) Management: An Introduction (5th edition) Harlow: Pearson</w:t>
      </w:r>
    </w:p>
    <w:p w14:paraId="04452102"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r w:rsidRPr="00F2390E">
        <w:rPr>
          <w:rFonts w:ascii="Times New Roman" w:eastAsia="Times New Roman" w:hAnsi="Times New Roman" w:cs="Times New Roman"/>
          <w:sz w:val="24"/>
          <w:szCs w:val="24"/>
          <w:lang w:val="en-GB"/>
        </w:rPr>
        <w:t xml:space="preserve">Grey, C (2017) A Very Short, </w:t>
      </w:r>
      <w:proofErr w:type="gramStart"/>
      <w:r w:rsidRPr="00F2390E">
        <w:rPr>
          <w:rFonts w:ascii="Times New Roman" w:eastAsia="Times New Roman" w:hAnsi="Times New Roman" w:cs="Times New Roman"/>
          <w:sz w:val="24"/>
          <w:szCs w:val="24"/>
          <w:lang w:val="en-GB"/>
        </w:rPr>
        <w:t>Fairly Interesting</w:t>
      </w:r>
      <w:proofErr w:type="gramEnd"/>
      <w:r w:rsidRPr="00F2390E">
        <w:rPr>
          <w:rFonts w:ascii="Times New Roman" w:eastAsia="Times New Roman" w:hAnsi="Times New Roman" w:cs="Times New Roman"/>
          <w:sz w:val="24"/>
          <w:szCs w:val="24"/>
          <w:lang w:val="en-GB"/>
        </w:rPr>
        <w:t xml:space="preserve"> and Reasonably Cheap Book about Studying Organisations (4th edition) London: Sage</w:t>
      </w:r>
    </w:p>
    <w:p w14:paraId="6B0FF21C"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r w:rsidRPr="00F2390E">
        <w:rPr>
          <w:rFonts w:ascii="Times New Roman" w:eastAsia="Times New Roman" w:hAnsi="Times New Roman" w:cs="Times New Roman"/>
          <w:sz w:val="24"/>
          <w:szCs w:val="24"/>
          <w:lang w:val="en-GB"/>
        </w:rPr>
        <w:t>Knights, D., and Willmott, H., (2012) Introducing Organizational Behaviour and Management (2nd edition) Andover: South Western/Cengage</w:t>
      </w:r>
    </w:p>
    <w:p w14:paraId="5DC818B4"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proofErr w:type="spellStart"/>
      <w:r w:rsidRPr="00F2390E">
        <w:rPr>
          <w:rFonts w:ascii="Times New Roman" w:eastAsia="Times New Roman" w:hAnsi="Times New Roman" w:cs="Times New Roman"/>
          <w:sz w:val="24"/>
          <w:szCs w:val="24"/>
          <w:lang w:val="en-GB"/>
        </w:rPr>
        <w:t>Kurtessis</w:t>
      </w:r>
      <w:proofErr w:type="spellEnd"/>
      <w:r w:rsidRPr="00F2390E">
        <w:rPr>
          <w:rFonts w:ascii="Times New Roman" w:eastAsia="Times New Roman" w:hAnsi="Times New Roman" w:cs="Times New Roman"/>
          <w:sz w:val="24"/>
          <w:szCs w:val="24"/>
          <w:lang w:val="en-GB"/>
        </w:rPr>
        <w:t xml:space="preserve">, J.N., Eisenberger, R., Ford, M.T., </w:t>
      </w:r>
      <w:proofErr w:type="spellStart"/>
      <w:r w:rsidRPr="00F2390E">
        <w:rPr>
          <w:rFonts w:ascii="Times New Roman" w:eastAsia="Times New Roman" w:hAnsi="Times New Roman" w:cs="Times New Roman"/>
          <w:sz w:val="24"/>
          <w:szCs w:val="24"/>
          <w:lang w:val="en-GB"/>
        </w:rPr>
        <w:t>Buffardi</w:t>
      </w:r>
      <w:proofErr w:type="spellEnd"/>
      <w:r w:rsidRPr="00F2390E">
        <w:rPr>
          <w:rFonts w:ascii="Times New Roman" w:eastAsia="Times New Roman" w:hAnsi="Times New Roman" w:cs="Times New Roman"/>
          <w:sz w:val="24"/>
          <w:szCs w:val="24"/>
          <w:lang w:val="en-GB"/>
        </w:rPr>
        <w:t xml:space="preserve">, L.C., Stewart, K.A. and </w:t>
      </w:r>
      <w:proofErr w:type="spellStart"/>
      <w:r w:rsidRPr="00F2390E">
        <w:rPr>
          <w:rFonts w:ascii="Times New Roman" w:eastAsia="Times New Roman" w:hAnsi="Times New Roman" w:cs="Times New Roman"/>
          <w:sz w:val="24"/>
          <w:szCs w:val="24"/>
          <w:lang w:val="en-GB"/>
        </w:rPr>
        <w:t>Adis</w:t>
      </w:r>
      <w:proofErr w:type="spellEnd"/>
      <w:r w:rsidRPr="00F2390E">
        <w:rPr>
          <w:rFonts w:ascii="Times New Roman" w:eastAsia="Times New Roman" w:hAnsi="Times New Roman" w:cs="Times New Roman"/>
          <w:sz w:val="24"/>
          <w:szCs w:val="24"/>
          <w:lang w:val="en-GB"/>
        </w:rPr>
        <w:t xml:space="preserve">, C.S., (2017). Perceived organizational support: A meta-analytic evaluation of organizational support theory. Journal of management, 43(6), pp.1854-1884. </w:t>
      </w:r>
    </w:p>
    <w:p w14:paraId="60688708"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proofErr w:type="spellStart"/>
      <w:r w:rsidRPr="00F2390E">
        <w:rPr>
          <w:rFonts w:ascii="Times New Roman" w:eastAsia="Times New Roman" w:hAnsi="Times New Roman" w:cs="Times New Roman"/>
          <w:sz w:val="24"/>
          <w:szCs w:val="24"/>
          <w:lang w:val="en-GB"/>
        </w:rPr>
        <w:t>Laforet</w:t>
      </w:r>
      <w:proofErr w:type="spellEnd"/>
      <w:r w:rsidRPr="00F2390E">
        <w:rPr>
          <w:rFonts w:ascii="Times New Roman" w:eastAsia="Times New Roman" w:hAnsi="Times New Roman" w:cs="Times New Roman"/>
          <w:sz w:val="24"/>
          <w:szCs w:val="24"/>
          <w:lang w:val="en-GB"/>
        </w:rPr>
        <w:t xml:space="preserve">, S., (2017). Effects of organisational culture on brand portfolio performance. Journal of Marketing Communications, 23(1), pp.92-110. </w:t>
      </w:r>
    </w:p>
    <w:p w14:paraId="25112F5A"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proofErr w:type="spellStart"/>
      <w:r w:rsidRPr="00F2390E">
        <w:rPr>
          <w:rFonts w:ascii="Times New Roman" w:eastAsia="Times New Roman" w:hAnsi="Times New Roman" w:cs="Times New Roman"/>
          <w:sz w:val="24"/>
          <w:szCs w:val="24"/>
          <w:lang w:val="en-GB"/>
        </w:rPr>
        <w:t>Madanchian</w:t>
      </w:r>
      <w:proofErr w:type="spellEnd"/>
      <w:r w:rsidRPr="00F2390E">
        <w:rPr>
          <w:rFonts w:ascii="Times New Roman" w:eastAsia="Times New Roman" w:hAnsi="Times New Roman" w:cs="Times New Roman"/>
          <w:sz w:val="24"/>
          <w:szCs w:val="24"/>
          <w:lang w:val="en-GB"/>
        </w:rPr>
        <w:t xml:space="preserve">, M., Hussein, N., </w:t>
      </w:r>
      <w:proofErr w:type="spellStart"/>
      <w:r w:rsidRPr="00F2390E">
        <w:rPr>
          <w:rFonts w:ascii="Times New Roman" w:eastAsia="Times New Roman" w:hAnsi="Times New Roman" w:cs="Times New Roman"/>
          <w:sz w:val="24"/>
          <w:szCs w:val="24"/>
          <w:lang w:val="en-GB"/>
        </w:rPr>
        <w:t>Noordin</w:t>
      </w:r>
      <w:proofErr w:type="spellEnd"/>
      <w:r w:rsidRPr="00F2390E">
        <w:rPr>
          <w:rFonts w:ascii="Times New Roman" w:eastAsia="Times New Roman" w:hAnsi="Times New Roman" w:cs="Times New Roman"/>
          <w:sz w:val="24"/>
          <w:szCs w:val="24"/>
          <w:lang w:val="en-GB"/>
        </w:rPr>
        <w:t xml:space="preserve">, F. and </w:t>
      </w:r>
      <w:proofErr w:type="spellStart"/>
      <w:r w:rsidRPr="00F2390E">
        <w:rPr>
          <w:rFonts w:ascii="Times New Roman" w:eastAsia="Times New Roman" w:hAnsi="Times New Roman" w:cs="Times New Roman"/>
          <w:sz w:val="24"/>
          <w:szCs w:val="24"/>
          <w:lang w:val="en-GB"/>
        </w:rPr>
        <w:t>Taherdoost</w:t>
      </w:r>
      <w:proofErr w:type="spellEnd"/>
      <w:r w:rsidRPr="00F2390E">
        <w:rPr>
          <w:rFonts w:ascii="Times New Roman" w:eastAsia="Times New Roman" w:hAnsi="Times New Roman" w:cs="Times New Roman"/>
          <w:sz w:val="24"/>
          <w:szCs w:val="24"/>
          <w:lang w:val="en-GB"/>
        </w:rPr>
        <w:t xml:space="preserve">, H., (2017). Leadership effectiveness measurement and its effect on organization outcomes. Procedia Engineering, 181, pp.1043-1048. </w:t>
      </w:r>
    </w:p>
    <w:p w14:paraId="1F524353"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r w:rsidRPr="00F2390E">
        <w:rPr>
          <w:rFonts w:ascii="Times New Roman" w:eastAsia="Times New Roman" w:hAnsi="Times New Roman" w:cs="Times New Roman"/>
          <w:sz w:val="24"/>
          <w:szCs w:val="24"/>
          <w:lang w:val="en-GB"/>
        </w:rPr>
        <w:t>Meier, D., (2016). Situational Leadership Theory as a Foundation for a Blended Learning Framework. Journal of Education and Practice, 7(10), pp.25-30.</w:t>
      </w:r>
    </w:p>
    <w:p w14:paraId="31ED8066"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r w:rsidRPr="00F2390E">
        <w:rPr>
          <w:rFonts w:ascii="Times New Roman" w:eastAsia="Times New Roman" w:hAnsi="Times New Roman" w:cs="Times New Roman"/>
          <w:sz w:val="24"/>
          <w:szCs w:val="24"/>
          <w:lang w:val="en-GB"/>
        </w:rPr>
        <w:t xml:space="preserve">Mullins, L, (2016) Management and Organisational Behaviour 11th Edition, Pearson. </w:t>
      </w:r>
    </w:p>
    <w:p w14:paraId="7F639A33"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proofErr w:type="spellStart"/>
      <w:r w:rsidRPr="00F2390E">
        <w:rPr>
          <w:rFonts w:ascii="Times New Roman" w:eastAsia="Times New Roman" w:hAnsi="Times New Roman" w:cs="Times New Roman"/>
          <w:sz w:val="24"/>
          <w:szCs w:val="24"/>
          <w:lang w:val="en-GB"/>
        </w:rPr>
        <w:t>Närman</w:t>
      </w:r>
      <w:proofErr w:type="spellEnd"/>
      <w:r w:rsidRPr="00F2390E">
        <w:rPr>
          <w:rFonts w:ascii="Times New Roman" w:eastAsia="Times New Roman" w:hAnsi="Times New Roman" w:cs="Times New Roman"/>
          <w:sz w:val="24"/>
          <w:szCs w:val="24"/>
          <w:lang w:val="en-GB"/>
        </w:rPr>
        <w:t xml:space="preserve">, P., Johnson, P. and </w:t>
      </w:r>
      <w:proofErr w:type="spellStart"/>
      <w:r w:rsidRPr="00F2390E">
        <w:rPr>
          <w:rFonts w:ascii="Times New Roman" w:eastAsia="Times New Roman" w:hAnsi="Times New Roman" w:cs="Times New Roman"/>
          <w:sz w:val="24"/>
          <w:szCs w:val="24"/>
          <w:lang w:val="en-GB"/>
        </w:rPr>
        <w:t>Gingnell</w:t>
      </w:r>
      <w:proofErr w:type="spellEnd"/>
      <w:r w:rsidRPr="00F2390E">
        <w:rPr>
          <w:rFonts w:ascii="Times New Roman" w:eastAsia="Times New Roman" w:hAnsi="Times New Roman" w:cs="Times New Roman"/>
          <w:sz w:val="24"/>
          <w:szCs w:val="24"/>
          <w:lang w:val="en-GB"/>
        </w:rPr>
        <w:t xml:space="preserve">, L., (2016). Using enterprise architecture to analyse how organisational structure impact motivation and learning. Enterprise Information Systems, 10(5), pp.523-562. </w:t>
      </w:r>
    </w:p>
    <w:p w14:paraId="2B1F8BDE"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proofErr w:type="spellStart"/>
      <w:r w:rsidRPr="00F2390E">
        <w:rPr>
          <w:rFonts w:ascii="Times New Roman" w:eastAsia="Times New Roman" w:hAnsi="Times New Roman" w:cs="Times New Roman"/>
          <w:sz w:val="24"/>
          <w:szCs w:val="24"/>
          <w:lang w:val="en-GB"/>
        </w:rPr>
        <w:t>Paulienė</w:t>
      </w:r>
      <w:proofErr w:type="spellEnd"/>
      <w:r w:rsidRPr="00F2390E">
        <w:rPr>
          <w:rFonts w:ascii="Times New Roman" w:eastAsia="Times New Roman" w:hAnsi="Times New Roman" w:cs="Times New Roman"/>
          <w:sz w:val="24"/>
          <w:szCs w:val="24"/>
          <w:lang w:val="en-GB"/>
        </w:rPr>
        <w:t>, R., (2017). Interaction between managerial competencies and leadership in business organisations. Regional Formation and Development Studies, 21(1), pp.97-107.</w:t>
      </w:r>
    </w:p>
    <w:p w14:paraId="74458881"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proofErr w:type="spellStart"/>
      <w:r w:rsidRPr="00F2390E">
        <w:rPr>
          <w:rFonts w:ascii="Times New Roman" w:eastAsia="Times New Roman" w:hAnsi="Times New Roman" w:cs="Times New Roman"/>
          <w:sz w:val="24"/>
          <w:szCs w:val="24"/>
          <w:lang w:val="en-GB"/>
        </w:rPr>
        <w:t>Pučėtaitė</w:t>
      </w:r>
      <w:proofErr w:type="spellEnd"/>
      <w:r w:rsidRPr="00F2390E">
        <w:rPr>
          <w:rFonts w:ascii="Times New Roman" w:eastAsia="Times New Roman" w:hAnsi="Times New Roman" w:cs="Times New Roman"/>
          <w:sz w:val="24"/>
          <w:szCs w:val="24"/>
          <w:lang w:val="en-GB"/>
        </w:rPr>
        <w:t xml:space="preserve">, R., </w:t>
      </w:r>
      <w:proofErr w:type="spellStart"/>
      <w:r w:rsidRPr="00F2390E">
        <w:rPr>
          <w:rFonts w:ascii="Times New Roman" w:eastAsia="Times New Roman" w:hAnsi="Times New Roman" w:cs="Times New Roman"/>
          <w:sz w:val="24"/>
          <w:szCs w:val="24"/>
          <w:lang w:val="en-GB"/>
        </w:rPr>
        <w:t>Novelskaitė</w:t>
      </w:r>
      <w:proofErr w:type="spellEnd"/>
      <w:r w:rsidRPr="00F2390E">
        <w:rPr>
          <w:rFonts w:ascii="Times New Roman" w:eastAsia="Times New Roman" w:hAnsi="Times New Roman" w:cs="Times New Roman"/>
          <w:sz w:val="24"/>
          <w:szCs w:val="24"/>
          <w:lang w:val="en-GB"/>
        </w:rPr>
        <w:t xml:space="preserve">, A., </w:t>
      </w:r>
      <w:proofErr w:type="spellStart"/>
      <w:r w:rsidRPr="00F2390E">
        <w:rPr>
          <w:rFonts w:ascii="Times New Roman" w:eastAsia="Times New Roman" w:hAnsi="Times New Roman" w:cs="Times New Roman"/>
          <w:sz w:val="24"/>
          <w:szCs w:val="24"/>
          <w:lang w:val="en-GB"/>
        </w:rPr>
        <w:t>Lämsä</w:t>
      </w:r>
      <w:proofErr w:type="spellEnd"/>
      <w:r w:rsidRPr="00F2390E">
        <w:rPr>
          <w:rFonts w:ascii="Times New Roman" w:eastAsia="Times New Roman" w:hAnsi="Times New Roman" w:cs="Times New Roman"/>
          <w:sz w:val="24"/>
          <w:szCs w:val="24"/>
          <w:lang w:val="en-GB"/>
        </w:rPr>
        <w:t xml:space="preserve">, A.M. and </w:t>
      </w:r>
      <w:proofErr w:type="spellStart"/>
      <w:r w:rsidRPr="00F2390E">
        <w:rPr>
          <w:rFonts w:ascii="Times New Roman" w:eastAsia="Times New Roman" w:hAnsi="Times New Roman" w:cs="Times New Roman"/>
          <w:sz w:val="24"/>
          <w:szCs w:val="24"/>
          <w:lang w:val="en-GB"/>
        </w:rPr>
        <w:t>Riivari</w:t>
      </w:r>
      <w:proofErr w:type="spellEnd"/>
      <w:r w:rsidRPr="00F2390E">
        <w:rPr>
          <w:rFonts w:ascii="Times New Roman" w:eastAsia="Times New Roman" w:hAnsi="Times New Roman" w:cs="Times New Roman"/>
          <w:sz w:val="24"/>
          <w:szCs w:val="24"/>
          <w:lang w:val="en-GB"/>
        </w:rPr>
        <w:t xml:space="preserve">, E., (2016). The relationship between ethical organisational culture and organisational innovativeness: Comparison of findings from Finland and Lithuania. Journal of business ethics, 139(4), pp.685-700. </w:t>
      </w:r>
    </w:p>
    <w:p w14:paraId="2A92BA4B" w14:textId="77777777" w:rsidR="00C4799B" w:rsidRPr="00F2390E" w:rsidRDefault="00C4799B" w:rsidP="007B71FA">
      <w:pPr>
        <w:pStyle w:val="Normal1"/>
        <w:spacing w:line="360" w:lineRule="auto"/>
        <w:jc w:val="both"/>
        <w:rPr>
          <w:rFonts w:ascii="Times New Roman" w:eastAsia="Times New Roman" w:hAnsi="Times New Roman" w:cs="Times New Roman"/>
          <w:sz w:val="24"/>
          <w:szCs w:val="24"/>
          <w:lang w:val="en-GB"/>
        </w:rPr>
      </w:pPr>
      <w:r w:rsidRPr="00F2390E">
        <w:rPr>
          <w:rFonts w:ascii="Times New Roman" w:eastAsia="Times New Roman" w:hAnsi="Times New Roman" w:cs="Times New Roman"/>
          <w:sz w:val="24"/>
          <w:szCs w:val="24"/>
          <w:lang w:val="en-GB"/>
        </w:rPr>
        <w:t xml:space="preserve">Sinha, S., (2017). Organisational Structure and </w:t>
      </w:r>
      <w:proofErr w:type="gramStart"/>
      <w:r w:rsidRPr="00F2390E">
        <w:rPr>
          <w:rFonts w:ascii="Times New Roman" w:eastAsia="Times New Roman" w:hAnsi="Times New Roman" w:cs="Times New Roman"/>
          <w:sz w:val="24"/>
          <w:szCs w:val="24"/>
          <w:lang w:val="en-GB"/>
        </w:rPr>
        <w:t>Work Related</w:t>
      </w:r>
      <w:proofErr w:type="gramEnd"/>
      <w:r w:rsidRPr="00F2390E">
        <w:rPr>
          <w:rFonts w:ascii="Times New Roman" w:eastAsia="Times New Roman" w:hAnsi="Times New Roman" w:cs="Times New Roman"/>
          <w:sz w:val="24"/>
          <w:szCs w:val="24"/>
          <w:lang w:val="en-GB"/>
        </w:rPr>
        <w:t xml:space="preserve"> Attitude: Mediating Role of Psychological Empowerment. Journal of Organisation and Human Behaviour, 6(3), p.46. </w:t>
      </w:r>
    </w:p>
    <w:p w14:paraId="5A01ABC8" w14:textId="77777777" w:rsidR="00E31262" w:rsidRPr="00E451FC" w:rsidRDefault="00E31262">
      <w:pPr>
        <w:pStyle w:val="Normal1"/>
        <w:spacing w:line="360" w:lineRule="auto"/>
        <w:jc w:val="both"/>
        <w:rPr>
          <w:rFonts w:ascii="Times New Roman" w:eastAsia="Times New Roman" w:hAnsi="Times New Roman" w:cs="Times New Roman"/>
          <w:sz w:val="24"/>
          <w:szCs w:val="24"/>
          <w:lang w:val="en-GB"/>
        </w:rPr>
      </w:pPr>
    </w:p>
    <w:sectPr w:rsidR="00E31262" w:rsidRPr="00E451FC" w:rsidSect="0079312E">
      <w:footerReference w:type="default" r:id="rId20"/>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8AD323" w14:textId="77777777" w:rsidR="00A65C2B" w:rsidRDefault="00A65C2B" w:rsidP="0079312E">
      <w:pPr>
        <w:spacing w:line="240" w:lineRule="auto"/>
      </w:pPr>
      <w:r>
        <w:separator/>
      </w:r>
    </w:p>
  </w:endnote>
  <w:endnote w:type="continuationSeparator" w:id="0">
    <w:p w14:paraId="15FA940E" w14:textId="77777777" w:rsidR="00A65C2B" w:rsidRDefault="00A65C2B" w:rsidP="0079312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3759038"/>
      <w:docPartObj>
        <w:docPartGallery w:val="Page Numbers (Bottom of Page)"/>
        <w:docPartUnique/>
      </w:docPartObj>
    </w:sdtPr>
    <w:sdtEndPr/>
    <w:sdtContent>
      <w:p w14:paraId="5FCC4862" w14:textId="77777777" w:rsidR="0079312E" w:rsidRDefault="00F32756">
        <w:pPr>
          <w:pStyle w:val="Footer"/>
          <w:jc w:val="right"/>
        </w:pPr>
        <w:r>
          <w:fldChar w:fldCharType="begin"/>
        </w:r>
        <w:r>
          <w:instrText xml:space="preserve"> PAGE   \* MERGEFORMAT </w:instrText>
        </w:r>
        <w:r>
          <w:fldChar w:fldCharType="separate"/>
        </w:r>
        <w:r w:rsidR="00C33B20">
          <w:rPr>
            <w:noProof/>
          </w:rPr>
          <w:t>7</w:t>
        </w:r>
        <w:r>
          <w:rPr>
            <w:noProof/>
          </w:rPr>
          <w:fldChar w:fldCharType="end"/>
        </w:r>
      </w:p>
    </w:sdtContent>
  </w:sdt>
  <w:p w14:paraId="3B01CD77" w14:textId="77777777" w:rsidR="0079312E" w:rsidRDefault="007931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274B19" w14:textId="77777777" w:rsidR="00A65C2B" w:rsidRDefault="00A65C2B" w:rsidP="0079312E">
      <w:pPr>
        <w:spacing w:line="240" w:lineRule="auto"/>
      </w:pPr>
      <w:r>
        <w:separator/>
      </w:r>
    </w:p>
  </w:footnote>
  <w:footnote w:type="continuationSeparator" w:id="0">
    <w:p w14:paraId="4D73F346" w14:textId="77777777" w:rsidR="00A65C2B" w:rsidRDefault="00A65C2B" w:rsidP="0079312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D42161"/>
    <w:multiLevelType w:val="hybridMultilevel"/>
    <w:tmpl w:val="7DFEE4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0733721"/>
    <w:multiLevelType w:val="multilevel"/>
    <w:tmpl w:val="B7DE36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31262"/>
    <w:rsid w:val="00000639"/>
    <w:rsid w:val="000259E8"/>
    <w:rsid w:val="00053833"/>
    <w:rsid w:val="00063112"/>
    <w:rsid w:val="00073966"/>
    <w:rsid w:val="00094D90"/>
    <w:rsid w:val="00112771"/>
    <w:rsid w:val="00145CD6"/>
    <w:rsid w:val="0017103E"/>
    <w:rsid w:val="00175316"/>
    <w:rsid w:val="00212ADE"/>
    <w:rsid w:val="0025156D"/>
    <w:rsid w:val="00254B75"/>
    <w:rsid w:val="00262230"/>
    <w:rsid w:val="002B55C0"/>
    <w:rsid w:val="002D01F7"/>
    <w:rsid w:val="002E4341"/>
    <w:rsid w:val="0030781F"/>
    <w:rsid w:val="0034439A"/>
    <w:rsid w:val="0034697E"/>
    <w:rsid w:val="00382C96"/>
    <w:rsid w:val="00394467"/>
    <w:rsid w:val="003B0474"/>
    <w:rsid w:val="003B20DD"/>
    <w:rsid w:val="003B31A5"/>
    <w:rsid w:val="003D26BA"/>
    <w:rsid w:val="003E34C2"/>
    <w:rsid w:val="0040239B"/>
    <w:rsid w:val="00441CE7"/>
    <w:rsid w:val="00453F55"/>
    <w:rsid w:val="00457826"/>
    <w:rsid w:val="004C6B62"/>
    <w:rsid w:val="004C797A"/>
    <w:rsid w:val="004F6195"/>
    <w:rsid w:val="005450C4"/>
    <w:rsid w:val="00545AED"/>
    <w:rsid w:val="00575BE8"/>
    <w:rsid w:val="005908EC"/>
    <w:rsid w:val="0059344C"/>
    <w:rsid w:val="005F2EE6"/>
    <w:rsid w:val="0060748C"/>
    <w:rsid w:val="0061540F"/>
    <w:rsid w:val="006233C6"/>
    <w:rsid w:val="006B598B"/>
    <w:rsid w:val="006C0E7C"/>
    <w:rsid w:val="006E0F7A"/>
    <w:rsid w:val="006E1446"/>
    <w:rsid w:val="007059D4"/>
    <w:rsid w:val="0077208E"/>
    <w:rsid w:val="0079312E"/>
    <w:rsid w:val="007A2805"/>
    <w:rsid w:val="007B71FA"/>
    <w:rsid w:val="007D68FF"/>
    <w:rsid w:val="007F293C"/>
    <w:rsid w:val="007F34AC"/>
    <w:rsid w:val="00831C58"/>
    <w:rsid w:val="008435AD"/>
    <w:rsid w:val="0085610B"/>
    <w:rsid w:val="00867D69"/>
    <w:rsid w:val="00882CAB"/>
    <w:rsid w:val="00886286"/>
    <w:rsid w:val="00886C00"/>
    <w:rsid w:val="008E3B6B"/>
    <w:rsid w:val="008F480E"/>
    <w:rsid w:val="009213AA"/>
    <w:rsid w:val="00947B7D"/>
    <w:rsid w:val="00964973"/>
    <w:rsid w:val="00997AE3"/>
    <w:rsid w:val="009F6811"/>
    <w:rsid w:val="009F6EDD"/>
    <w:rsid w:val="00A25D2A"/>
    <w:rsid w:val="00A4014B"/>
    <w:rsid w:val="00A543FB"/>
    <w:rsid w:val="00A65C2B"/>
    <w:rsid w:val="00A77D06"/>
    <w:rsid w:val="00AA01C8"/>
    <w:rsid w:val="00AA6B77"/>
    <w:rsid w:val="00AB771D"/>
    <w:rsid w:val="00AE1270"/>
    <w:rsid w:val="00AF6634"/>
    <w:rsid w:val="00B04EC4"/>
    <w:rsid w:val="00B203CC"/>
    <w:rsid w:val="00B30D35"/>
    <w:rsid w:val="00B4238C"/>
    <w:rsid w:val="00B43635"/>
    <w:rsid w:val="00B43823"/>
    <w:rsid w:val="00B468A9"/>
    <w:rsid w:val="00B73DF5"/>
    <w:rsid w:val="00BC38F6"/>
    <w:rsid w:val="00BD0DDE"/>
    <w:rsid w:val="00BF16F3"/>
    <w:rsid w:val="00C27DC8"/>
    <w:rsid w:val="00C33B20"/>
    <w:rsid w:val="00C45FC3"/>
    <w:rsid w:val="00C4799B"/>
    <w:rsid w:val="00C635FB"/>
    <w:rsid w:val="00C65944"/>
    <w:rsid w:val="00C92354"/>
    <w:rsid w:val="00C96C96"/>
    <w:rsid w:val="00CC4EAC"/>
    <w:rsid w:val="00CC7E29"/>
    <w:rsid w:val="00CE4C28"/>
    <w:rsid w:val="00CE5648"/>
    <w:rsid w:val="00D357B6"/>
    <w:rsid w:val="00D62B58"/>
    <w:rsid w:val="00D63C27"/>
    <w:rsid w:val="00DA7D8B"/>
    <w:rsid w:val="00DD6F00"/>
    <w:rsid w:val="00DD71E8"/>
    <w:rsid w:val="00E22A93"/>
    <w:rsid w:val="00E276EA"/>
    <w:rsid w:val="00E31262"/>
    <w:rsid w:val="00E451FC"/>
    <w:rsid w:val="00E501A3"/>
    <w:rsid w:val="00E81868"/>
    <w:rsid w:val="00EA0C0A"/>
    <w:rsid w:val="00EE020D"/>
    <w:rsid w:val="00EE592F"/>
    <w:rsid w:val="00F2390E"/>
    <w:rsid w:val="00F27ED9"/>
    <w:rsid w:val="00F32756"/>
    <w:rsid w:val="00F470CE"/>
    <w:rsid w:val="00F72A61"/>
    <w:rsid w:val="00F74B6F"/>
    <w:rsid w:val="00FB19C6"/>
    <w:rsid w:val="00FD5298"/>
    <w:rsid w:val="00FE2676"/>
    <w:rsid w:val="00FE5B9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B0661A"/>
  <w15:docId w15:val="{BC5C56C0-90FD-4840-925B-0EE349D7CD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014B"/>
  </w:style>
  <w:style w:type="paragraph" w:styleId="Heading1">
    <w:name w:val="heading 1"/>
    <w:basedOn w:val="Normal1"/>
    <w:next w:val="Normal1"/>
    <w:rsid w:val="00B43635"/>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Heading1"/>
    <w:next w:val="Normal1"/>
    <w:rsid w:val="003B0474"/>
    <w:pPr>
      <w:outlineLvl w:val="1"/>
    </w:pPr>
  </w:style>
  <w:style w:type="paragraph" w:styleId="Heading3">
    <w:name w:val="heading 3"/>
    <w:basedOn w:val="Normal1"/>
    <w:next w:val="Normal1"/>
    <w:rsid w:val="00B43635"/>
    <w:pPr>
      <w:spacing w:line="360" w:lineRule="auto"/>
      <w:jc w:val="both"/>
      <w:outlineLvl w:val="2"/>
    </w:pPr>
    <w:rPr>
      <w:rFonts w:ascii="Times New Roman" w:eastAsia="Times New Roman" w:hAnsi="Times New Roman" w:cs="Times New Roman"/>
      <w:b/>
      <w:sz w:val="24"/>
      <w:szCs w:val="24"/>
      <w:lang w:val="en-GB"/>
    </w:rPr>
  </w:style>
  <w:style w:type="paragraph" w:styleId="Heading4">
    <w:name w:val="heading 4"/>
    <w:basedOn w:val="Normal1"/>
    <w:next w:val="Normal1"/>
    <w:rsid w:val="00E31262"/>
    <w:pPr>
      <w:keepNext/>
      <w:keepLines/>
      <w:spacing w:before="280" w:after="80"/>
      <w:outlineLvl w:val="3"/>
    </w:pPr>
    <w:rPr>
      <w:color w:val="666666"/>
      <w:sz w:val="24"/>
      <w:szCs w:val="24"/>
    </w:rPr>
  </w:style>
  <w:style w:type="paragraph" w:styleId="Heading5">
    <w:name w:val="heading 5"/>
    <w:basedOn w:val="Normal1"/>
    <w:next w:val="Normal1"/>
    <w:rsid w:val="00E31262"/>
    <w:pPr>
      <w:keepNext/>
      <w:keepLines/>
      <w:spacing w:before="240" w:after="80"/>
      <w:outlineLvl w:val="4"/>
    </w:pPr>
    <w:rPr>
      <w:color w:val="666666"/>
    </w:rPr>
  </w:style>
  <w:style w:type="paragraph" w:styleId="Heading6">
    <w:name w:val="heading 6"/>
    <w:basedOn w:val="Normal1"/>
    <w:next w:val="Normal1"/>
    <w:rsid w:val="00E31262"/>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31262"/>
  </w:style>
  <w:style w:type="paragraph" w:styleId="Title">
    <w:name w:val="Title"/>
    <w:basedOn w:val="Normal1"/>
    <w:next w:val="Normal1"/>
    <w:rsid w:val="00E31262"/>
    <w:pPr>
      <w:keepNext/>
      <w:keepLines/>
      <w:spacing w:after="60"/>
    </w:pPr>
    <w:rPr>
      <w:sz w:val="52"/>
      <w:szCs w:val="52"/>
    </w:rPr>
  </w:style>
  <w:style w:type="paragraph" w:styleId="Subtitle">
    <w:name w:val="Subtitle"/>
    <w:basedOn w:val="Normal1"/>
    <w:next w:val="Normal1"/>
    <w:rsid w:val="00E31262"/>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E31262"/>
    <w:pPr>
      <w:spacing w:line="240" w:lineRule="auto"/>
    </w:pPr>
    <w:rPr>
      <w:sz w:val="20"/>
      <w:szCs w:val="20"/>
    </w:rPr>
  </w:style>
  <w:style w:type="character" w:customStyle="1" w:styleId="CommentTextChar">
    <w:name w:val="Comment Text Char"/>
    <w:basedOn w:val="DefaultParagraphFont"/>
    <w:link w:val="CommentText"/>
    <w:uiPriority w:val="99"/>
    <w:semiHidden/>
    <w:rsid w:val="00E31262"/>
    <w:rPr>
      <w:sz w:val="20"/>
      <w:szCs w:val="20"/>
    </w:rPr>
  </w:style>
  <w:style w:type="character" w:styleId="CommentReference">
    <w:name w:val="annotation reference"/>
    <w:basedOn w:val="DefaultParagraphFont"/>
    <w:uiPriority w:val="99"/>
    <w:semiHidden/>
    <w:unhideWhenUsed/>
    <w:rsid w:val="00E31262"/>
    <w:rPr>
      <w:sz w:val="16"/>
      <w:szCs w:val="16"/>
    </w:rPr>
  </w:style>
  <w:style w:type="paragraph" w:styleId="BalloonText">
    <w:name w:val="Balloon Text"/>
    <w:basedOn w:val="Normal"/>
    <w:link w:val="BalloonTextChar"/>
    <w:uiPriority w:val="99"/>
    <w:semiHidden/>
    <w:unhideWhenUsed/>
    <w:rsid w:val="006233C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33C6"/>
    <w:rPr>
      <w:rFonts w:ascii="Tahoma" w:hAnsi="Tahoma" w:cs="Tahoma"/>
      <w:sz w:val="16"/>
      <w:szCs w:val="16"/>
    </w:rPr>
  </w:style>
  <w:style w:type="paragraph" w:styleId="Header">
    <w:name w:val="header"/>
    <w:basedOn w:val="Normal"/>
    <w:link w:val="HeaderChar"/>
    <w:uiPriority w:val="99"/>
    <w:semiHidden/>
    <w:unhideWhenUsed/>
    <w:rsid w:val="0079312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9312E"/>
  </w:style>
  <w:style w:type="paragraph" w:styleId="Footer">
    <w:name w:val="footer"/>
    <w:basedOn w:val="Normal"/>
    <w:link w:val="FooterChar"/>
    <w:uiPriority w:val="99"/>
    <w:unhideWhenUsed/>
    <w:rsid w:val="0079312E"/>
    <w:pPr>
      <w:tabs>
        <w:tab w:val="center" w:pos="4680"/>
        <w:tab w:val="right" w:pos="9360"/>
      </w:tabs>
      <w:spacing w:line="240" w:lineRule="auto"/>
    </w:pPr>
  </w:style>
  <w:style w:type="character" w:customStyle="1" w:styleId="FooterChar">
    <w:name w:val="Footer Char"/>
    <w:basedOn w:val="DefaultParagraphFont"/>
    <w:link w:val="Footer"/>
    <w:uiPriority w:val="99"/>
    <w:rsid w:val="0079312E"/>
  </w:style>
  <w:style w:type="paragraph" w:styleId="TOCHeading">
    <w:name w:val="TOC Heading"/>
    <w:basedOn w:val="Heading1"/>
    <w:next w:val="Normal"/>
    <w:uiPriority w:val="39"/>
    <w:semiHidden/>
    <w:unhideWhenUsed/>
    <w:qFormat/>
    <w:rsid w:val="007F34AC"/>
    <w:pPr>
      <w:keepNext/>
      <w:keepLines/>
      <w:spacing w:before="48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7F34AC"/>
    <w:pPr>
      <w:spacing w:after="100"/>
    </w:pPr>
  </w:style>
  <w:style w:type="paragraph" w:styleId="TOC2">
    <w:name w:val="toc 2"/>
    <w:basedOn w:val="Normal"/>
    <w:next w:val="Normal"/>
    <w:autoRedefine/>
    <w:uiPriority w:val="39"/>
    <w:unhideWhenUsed/>
    <w:rsid w:val="007F34AC"/>
    <w:pPr>
      <w:spacing w:after="100"/>
      <w:ind w:left="220"/>
    </w:pPr>
  </w:style>
  <w:style w:type="paragraph" w:styleId="TOC3">
    <w:name w:val="toc 3"/>
    <w:basedOn w:val="Normal"/>
    <w:next w:val="Normal"/>
    <w:autoRedefine/>
    <w:uiPriority w:val="39"/>
    <w:unhideWhenUsed/>
    <w:rsid w:val="007F34AC"/>
    <w:pPr>
      <w:spacing w:after="100"/>
      <w:ind w:left="440"/>
    </w:pPr>
  </w:style>
  <w:style w:type="character" w:styleId="Hyperlink">
    <w:name w:val="Hyperlink"/>
    <w:basedOn w:val="DefaultParagraphFont"/>
    <w:uiPriority w:val="99"/>
    <w:unhideWhenUsed/>
    <w:rsid w:val="007F34A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7748392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Colors" Target="diagrams/colors1.xml"/><Relationship Id="rId18" Type="http://schemas.openxmlformats.org/officeDocument/2006/relationships/diagramColors" Target="diagrams/colors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QuickStyle" Target="diagrams/quickStyle1.xml"/><Relationship Id="rId17" Type="http://schemas.openxmlformats.org/officeDocument/2006/relationships/diagramQuickStyle" Target="diagrams/quickStyle2.xml"/><Relationship Id="rId2" Type="http://schemas.openxmlformats.org/officeDocument/2006/relationships/numbering" Target="numbering.xml"/><Relationship Id="rId16" Type="http://schemas.openxmlformats.org/officeDocument/2006/relationships/diagramLayout" Target="diagrams/layout2.xm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Layout" Target="diagrams/layout1.xml"/><Relationship Id="rId5" Type="http://schemas.openxmlformats.org/officeDocument/2006/relationships/webSettings" Target="webSettings.xml"/><Relationship Id="rId15" Type="http://schemas.openxmlformats.org/officeDocument/2006/relationships/diagramData" Target="diagrams/data2.xml"/><Relationship Id="rId10" Type="http://schemas.openxmlformats.org/officeDocument/2006/relationships/diagramData" Target="diagrams/data1.xml"/><Relationship Id="rId19" Type="http://schemas.microsoft.com/office/2007/relationships/diagramDrawing" Target="diagrams/drawing2.xml"/><Relationship Id="rId4" Type="http://schemas.openxmlformats.org/officeDocument/2006/relationships/settings" Target="settings.xml"/><Relationship Id="rId9" Type="http://schemas.openxmlformats.org/officeDocument/2006/relationships/image" Target="media/image2.png"/><Relationship Id="rId14" Type="http://schemas.microsoft.com/office/2007/relationships/diagramDrawing" Target="diagrams/drawing1.xml"/><Relationship Id="rId22"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4_4">
  <dgm:title val=""/>
  <dgm:desc val=""/>
  <dgm:catLst>
    <dgm:cat type="accent4" pri="11400"/>
  </dgm:catLst>
  <dgm:styleLbl name="node0">
    <dgm:fillClrLst meth="cycle">
      <a:schemeClr val="accent4">
        <a:shade val="60000"/>
      </a:schemeClr>
    </dgm:fillClrLst>
    <dgm:linClrLst meth="repeat">
      <a:schemeClr val="lt1"/>
    </dgm:linClrLst>
    <dgm:effectClrLst/>
    <dgm:txLinClrLst/>
    <dgm:txFillClrLst/>
    <dgm:txEffectClrLst/>
  </dgm:styleLbl>
  <dgm:styleLbl name="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alignNode1">
    <dgm:fillClrLst meth="cycle">
      <a:schemeClr val="accent4">
        <a:shade val="50000"/>
      </a:schemeClr>
      <a:schemeClr val="accent4">
        <a:tint val="55000"/>
      </a:schemeClr>
    </dgm:fillClrLst>
    <dgm:linClrLst meth="cycle">
      <a:schemeClr val="accent4">
        <a:shade val="50000"/>
      </a:schemeClr>
      <a:schemeClr val="accent4">
        <a:tint val="55000"/>
      </a:schemeClr>
    </dgm:linClrLst>
    <dgm:effectClrLst/>
    <dgm:txLinClrLst/>
    <dgm:txFillClrLst/>
    <dgm:txEffectClrLst/>
  </dgm:styleLbl>
  <dgm:styleLbl name="lnNode1">
    <dgm:fillClrLst meth="cycle">
      <a:schemeClr val="accent4">
        <a:shade val="50000"/>
      </a:schemeClr>
      <a:schemeClr val="accent4">
        <a:tint val="55000"/>
      </a:schemeClr>
    </dgm:fillClrLst>
    <dgm:linClrLst meth="repeat">
      <a:schemeClr val="lt1"/>
    </dgm:linClrLst>
    <dgm:effectClrLst/>
    <dgm:txLinClrLst/>
    <dgm:txFillClrLst/>
    <dgm:txEffectClrLst/>
  </dgm:styleLbl>
  <dgm:styleLbl name="vennNode1">
    <dgm:fillClrLst meth="cycle">
      <a:schemeClr val="accent4">
        <a:shade val="80000"/>
        <a:alpha val="50000"/>
      </a:schemeClr>
      <a:schemeClr val="accent4">
        <a:tint val="50000"/>
        <a:alpha val="50000"/>
      </a:schemeClr>
    </dgm:fillClrLst>
    <dgm:linClrLst meth="repeat">
      <a:schemeClr val="lt1"/>
    </dgm:linClrLst>
    <dgm:effectClrLst/>
    <dgm:txLinClrLst/>
    <dgm:txFillClrLst/>
    <dgm:txEffectClrLst/>
  </dgm:styleLbl>
  <dgm:styleLbl name="node2">
    <dgm:fillClrLst>
      <a:schemeClr val="accent4">
        <a:shade val="80000"/>
      </a:schemeClr>
    </dgm:fillClrLst>
    <dgm:linClrLst meth="repeat">
      <a:schemeClr val="lt1"/>
    </dgm:linClrLst>
    <dgm:effectClrLst/>
    <dgm:txLinClrLst/>
    <dgm:txFillClrLst/>
    <dgm:txEffectClrLst/>
  </dgm:styleLbl>
  <dgm:styleLbl name="node3">
    <dgm:fillClrLst>
      <a:schemeClr val="accent4">
        <a:tint val="99000"/>
      </a:schemeClr>
    </dgm:fillClrLst>
    <dgm:linClrLst meth="repeat">
      <a:schemeClr val="lt1"/>
    </dgm:linClrLst>
    <dgm:effectClrLst/>
    <dgm:txLinClrLst/>
    <dgm:txFillClrLst/>
    <dgm:txEffectClrLst/>
  </dgm:styleLbl>
  <dgm:styleLbl name="node4">
    <dgm:fillClrLst>
      <a:schemeClr val="accent4">
        <a:tint val="70000"/>
      </a:schemeClr>
    </dgm:fillClrLst>
    <dgm:linClrLst meth="repeat">
      <a:schemeClr val="lt1"/>
    </dgm:linClrLst>
    <dgm:effectClrLst/>
    <dgm:txLinClrLst/>
    <dgm:txFillClrLst/>
    <dgm:txEffectClrLst/>
  </dgm:styleLbl>
  <dgm:styleLbl name="f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4">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f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bgSibTrans2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dgm:txEffectClrLst/>
  </dgm:styleLbl>
  <dgm:styleLbl name="sibTrans1D1">
    <dgm:fillClrLst meth="cycle">
      <a:schemeClr val="accent4">
        <a:shade val="90000"/>
      </a:schemeClr>
      <a:schemeClr val="accent4">
        <a:tint val="50000"/>
      </a:schemeClr>
    </dgm:fillClrLst>
    <dgm:linClrLst meth="cycle">
      <a:schemeClr val="accent4">
        <a:shade val="90000"/>
      </a:schemeClr>
      <a:schemeClr val="accent4">
        <a:tint val="50000"/>
      </a:schemeClr>
    </dgm:linClrLst>
    <dgm:effectClrLst/>
    <dgm:txLinClrLst/>
    <dgm:txFillClrLst meth="repeat">
      <a:schemeClr val="tx1"/>
    </dgm:txFillClrLst>
    <dgm:txEffectClrLst/>
  </dgm:styleLbl>
  <dgm:styleLbl name="callout">
    <dgm:fillClrLst meth="repeat">
      <a:schemeClr val="accent4"/>
    </dgm:fillClrLst>
    <dgm:linClrLst meth="repeat">
      <a:schemeClr val="accent4"/>
    </dgm:linClrLst>
    <dgm:effectClrLst/>
    <dgm:txLinClrLst/>
    <dgm:txFillClrLst meth="repeat">
      <a:schemeClr val="tx1"/>
    </dgm:txFillClrLst>
    <dgm:txEffectClrLst/>
  </dgm:styleLbl>
  <dgm:styleLbl name="asst0">
    <dgm:fillClrLst meth="repeat">
      <a:schemeClr val="accent4">
        <a:shade val="80000"/>
      </a:schemeClr>
    </dgm:fillClrLst>
    <dgm:linClrLst meth="repeat">
      <a:schemeClr val="lt1"/>
    </dgm:linClrLst>
    <dgm:effectClrLst/>
    <dgm:txLinClrLst/>
    <dgm:txFillClrLst/>
    <dgm:txEffectClrLst/>
  </dgm:styleLbl>
  <dgm:styleLbl name="asst1">
    <dgm:fillClrLst meth="repeat">
      <a:schemeClr val="accent4">
        <a:shade val="80000"/>
      </a:schemeClr>
    </dgm:fillClrLst>
    <dgm:linClrLst meth="repeat">
      <a:schemeClr val="lt1"/>
    </dgm:linClrLst>
    <dgm:effectClrLst/>
    <dgm:txLinClrLst/>
    <dgm:txFillClrLst/>
    <dgm:txEffectClrLst/>
  </dgm:styleLbl>
  <dgm:styleLbl name="asst2">
    <dgm:fillClrLst>
      <a:schemeClr val="accent4">
        <a:tint val="90000"/>
      </a:schemeClr>
    </dgm:fillClrLst>
    <dgm:linClrLst meth="repeat">
      <a:schemeClr val="lt1"/>
    </dgm:linClrLst>
    <dgm:effectClrLst/>
    <dgm:txLinClrLst/>
    <dgm:txFillClrLst/>
    <dgm:txEffectClrLst/>
  </dgm:styleLbl>
  <dgm:styleLbl name="asst3">
    <dgm:fillClrLst>
      <a:schemeClr val="accent4">
        <a:tint val="70000"/>
      </a:schemeClr>
    </dgm:fillClrLst>
    <dgm:linClrLst meth="repeat">
      <a:schemeClr val="lt1"/>
    </dgm:linClrLst>
    <dgm:effectClrLst/>
    <dgm:txLinClrLst/>
    <dgm:txFillClrLst/>
    <dgm:txEffectClrLst/>
  </dgm:styleLbl>
  <dgm:styleLbl name="asst4">
    <dgm:fillClrLst>
      <a:schemeClr val="accent4">
        <a:tint val="50000"/>
      </a:schemeClr>
    </dgm:fillClrLst>
    <dgm:linClrLst meth="repeat">
      <a:schemeClr val="lt1"/>
    </dgm:linClrLst>
    <dgm:effectClrLst/>
    <dgm:txLinClrLst/>
    <dgm:txFillClrLst/>
    <dgm:txEffectClrLst/>
  </dgm:styleLbl>
  <dgm:styleLbl name="parChTrans2D1">
    <dgm:fillClrLst meth="repeat">
      <a:schemeClr val="accent4">
        <a:tint val="60000"/>
      </a:schemeClr>
    </dgm:fillClrLst>
    <dgm:linClrLst meth="repeat">
      <a:schemeClr val="accent4">
        <a:shade val="80000"/>
      </a:schemeClr>
    </dgm:linClrLst>
    <dgm:effectClrLst/>
    <dgm:txLinClrLst/>
    <dgm:txFillClrLst/>
    <dgm:txEffectClrLst/>
  </dgm:styleLbl>
  <dgm:styleLbl name="parChTrans2D2">
    <dgm:fillClrLst meth="repeat">
      <a:schemeClr val="accent4">
        <a:tint val="90000"/>
      </a:schemeClr>
    </dgm:fillClrLst>
    <dgm:linClrLst meth="repeat">
      <a:schemeClr val="accent4">
        <a:tint val="90000"/>
      </a:schemeClr>
    </dgm:linClrLst>
    <dgm:effectClrLst/>
    <dgm:txLinClrLst/>
    <dgm:txFillClrLst/>
    <dgm:txEffectClrLst/>
  </dgm:styleLbl>
  <dgm:styleLbl name="parChTrans2D3">
    <dgm:fillClrLst meth="repeat">
      <a:schemeClr val="accent4">
        <a:tint val="70000"/>
      </a:schemeClr>
    </dgm:fillClrLst>
    <dgm:linClrLst meth="repeat">
      <a:schemeClr val="accent4">
        <a:tint val="70000"/>
      </a:schemeClr>
    </dgm:linClrLst>
    <dgm:effectClrLst/>
    <dgm:txLinClrLst/>
    <dgm:txFillClrLst/>
    <dgm:txEffectClrLst/>
  </dgm:styleLbl>
  <dgm:styleLbl name="parChTrans2D4">
    <dgm:fillClrLst meth="repeat">
      <a:schemeClr val="accent4">
        <a:tint val="50000"/>
      </a:schemeClr>
    </dgm:fillClrLst>
    <dgm:linClrLst meth="repeat">
      <a:schemeClr val="accent4">
        <a:tint val="50000"/>
      </a:schemeClr>
    </dgm:linClrLst>
    <dgm:effectClrLst/>
    <dgm:txLinClrLst/>
    <dgm:txFillClrLst meth="repeat">
      <a:schemeClr val="dk1"/>
    </dgm:txFillClrLst>
    <dgm:txEffectClrLst/>
  </dgm:styleLbl>
  <dgm:styleLbl name="parChTrans1D1">
    <dgm:fillClrLst meth="repeat">
      <a:schemeClr val="accent4">
        <a:shade val="80000"/>
      </a:schemeClr>
    </dgm:fillClrLst>
    <dgm:linClrLst meth="repeat">
      <a:schemeClr val="accent4">
        <a:shade val="80000"/>
      </a:schemeClr>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4">
        <a:tint val="90000"/>
      </a:schemeClr>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4">
        <a:tint val="70000"/>
      </a:schemeClr>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4">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4">
        <a:shade val="50000"/>
      </a:schemeClr>
      <a:schemeClr val="accent4">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4"/>
    </dgm:linClrLst>
    <dgm:effectClrLst/>
    <dgm:txLinClrLst/>
    <dgm:txFillClrLst meth="repeat">
      <a:schemeClr val="dk1"/>
    </dgm:txFillClrLst>
    <dgm:txEffectClrLst/>
  </dgm:styleLbl>
  <dgm:styleLbl name="solidBgAcc1">
    <dgm:fillClrLst meth="repeat">
      <a:schemeClr val="lt1"/>
    </dgm:fillClrLst>
    <dgm:linClrLst meth="repeat">
      <a:schemeClr val="accent4"/>
    </dgm:linClrLst>
    <dgm:effectClrLst/>
    <dgm:txLinClrLst/>
    <dgm:txFillClrLst meth="repeat">
      <a:schemeClr val="dk1"/>
    </dgm:txFillClrLst>
    <dgm:txEffectClrLst/>
  </dgm:styleLbl>
  <dgm:styleLbl name="fg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alignAccFollowNode1">
    <dgm:fillClrLst meth="repeat">
      <a:schemeClr val="accent4">
        <a:alpha val="90000"/>
        <a:tint val="55000"/>
      </a:schemeClr>
    </dgm:fillClrLst>
    <dgm:linClrLst meth="repeat">
      <a:schemeClr val="accent4">
        <a:alpha val="90000"/>
        <a:tint val="55000"/>
      </a:schemeClr>
    </dgm:linClrLst>
    <dgm:effectClrLst/>
    <dgm:txLinClrLst/>
    <dgm:txFillClrLst meth="repeat">
      <a:schemeClr val="dk1"/>
    </dgm:txFillClrLst>
    <dgm:txEffectClrLst/>
  </dgm:styleLbl>
  <dgm:styleLbl name="bgAccFollowNode1">
    <dgm:fillClrLst meth="repeat">
      <a:schemeClr val="accent4">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4">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4">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4">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4">
        <a:tint val="50000"/>
      </a:schemeClr>
    </dgm:linClrLst>
    <dgm:effectClrLst/>
    <dgm:txLinClrLst/>
    <dgm:txFillClrLst meth="repeat">
      <a:schemeClr val="dk1"/>
    </dgm:txFillClrLst>
    <dgm:txEffectClrLst/>
  </dgm:styleLbl>
  <dgm:styleLbl name="bgShp">
    <dgm:fillClrLst meth="repeat">
      <a:schemeClr val="accent4">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55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41E779-CF2D-42A4-B07B-5558CE94ACD0}" type="doc">
      <dgm:prSet loTypeId="urn:microsoft.com/office/officeart/2005/8/layout/radial5" loCatId="cycle" qsTypeId="urn:microsoft.com/office/officeart/2005/8/quickstyle/simple1" qsCatId="simple" csTypeId="urn:microsoft.com/office/officeart/2005/8/colors/colorful4" csCatId="colorful" phldr="1"/>
      <dgm:spPr/>
      <dgm:t>
        <a:bodyPr/>
        <a:lstStyle/>
        <a:p>
          <a:endParaRPr lang="en-US"/>
        </a:p>
      </dgm:t>
    </dgm:pt>
    <dgm:pt modelId="{12607EE9-EFC9-4735-A345-C112436E90C6}">
      <dgm:prSet phldrT="[Text]" custT="1"/>
      <dgm:spPr>
        <a:effectLst>
          <a:outerShdw blurRad="50800" dist="38100" dir="2700000" algn="tl" rotWithShape="0">
            <a:prstClr val="black">
              <a:alpha val="40000"/>
            </a:prstClr>
          </a:outerShdw>
        </a:effectLst>
        <a:scene3d>
          <a:camera prst="orthographicFront"/>
          <a:lightRig rig="threePt" dir="t"/>
        </a:scene3d>
        <a:sp3d>
          <a:bevelT/>
        </a:sp3d>
      </dgm:spPr>
      <dgm:t>
        <a:bodyPr/>
        <a:lstStyle/>
        <a:p>
          <a:pPr algn="ctr"/>
          <a:r>
            <a:rPr lang="en-US" sz="1200" b="1">
              <a:effectLst>
                <a:outerShdw blurRad="50800" dist="38100" dir="2700000" algn="tl" rotWithShape="0">
                  <a:prstClr val="black">
                    <a:alpha val="40000"/>
                  </a:prstClr>
                </a:outerShdw>
              </a:effectLst>
              <a:latin typeface="Times New Roman" pitchFamily="18" charset="0"/>
              <a:cs typeface="Times New Roman" pitchFamily="18" charset="0"/>
            </a:rPr>
            <a:t>Effective management </a:t>
          </a:r>
        </a:p>
      </dgm:t>
    </dgm:pt>
    <dgm:pt modelId="{5901F36A-1DCA-46F0-BD71-50EDB66B21C1}" type="parTrans" cxnId="{4AC7D0F4-1EF1-4484-AAEC-8667826376AE}">
      <dgm:prSet/>
      <dgm:spPr/>
      <dgm:t>
        <a:bodyPr/>
        <a:lstStyle/>
        <a:p>
          <a:endParaRPr lang="en-US"/>
        </a:p>
      </dgm:t>
    </dgm:pt>
    <dgm:pt modelId="{65305792-6F3B-4EC9-BBDB-F87452D562FD}" type="sibTrans" cxnId="{4AC7D0F4-1EF1-4484-AAEC-8667826376AE}">
      <dgm:prSet/>
      <dgm:spPr/>
      <dgm:t>
        <a:bodyPr/>
        <a:lstStyle/>
        <a:p>
          <a:endParaRPr lang="en-US"/>
        </a:p>
      </dgm:t>
    </dgm:pt>
    <dgm:pt modelId="{5A26085F-CE64-42C7-A23B-EE9ECB113F3D}">
      <dgm:prSet phldrT="[Text]" custT="1"/>
      <dgm:spPr>
        <a:effectLst>
          <a:outerShdw blurRad="50800" dist="38100" dir="2700000" algn="tl" rotWithShape="0">
            <a:prstClr val="black">
              <a:alpha val="40000"/>
            </a:prstClr>
          </a:outerShdw>
        </a:effectLst>
        <a:scene3d>
          <a:camera prst="orthographicFront"/>
          <a:lightRig rig="threePt" dir="t"/>
        </a:scene3d>
        <a:sp3d>
          <a:bevelT/>
        </a:sp3d>
      </dgm:spPr>
      <dgm:t>
        <a:bodyPr/>
        <a:lstStyle/>
        <a:p>
          <a:pPr algn="ctr"/>
          <a:r>
            <a:rPr lang="en-GB" sz="1200" b="1" i="0">
              <a:effectLst>
                <a:outerShdw blurRad="50800" dist="38100" dir="2700000" algn="tl" rotWithShape="0">
                  <a:prstClr val="black">
                    <a:alpha val="40000"/>
                  </a:prstClr>
                </a:outerShdw>
              </a:effectLst>
              <a:latin typeface="Times New Roman" pitchFamily="18" charset="0"/>
              <a:cs typeface="Times New Roman" pitchFamily="18" charset="0"/>
            </a:rPr>
            <a:t>Transparent communication </a:t>
          </a:r>
          <a:endParaRPr lang="en-US" sz="1200" b="1" i="0">
            <a:effectLst>
              <a:outerShdw blurRad="50800" dist="38100" dir="2700000" algn="tl" rotWithShape="0">
                <a:prstClr val="black">
                  <a:alpha val="40000"/>
                </a:prstClr>
              </a:outerShdw>
            </a:effectLst>
            <a:latin typeface="Times New Roman" pitchFamily="18" charset="0"/>
            <a:cs typeface="Times New Roman" pitchFamily="18" charset="0"/>
          </a:endParaRPr>
        </a:p>
      </dgm:t>
    </dgm:pt>
    <dgm:pt modelId="{863EA5B2-22D8-40DA-9C54-F9FE1F1E6F5E}" type="parTrans" cxnId="{64776D01-9CF1-46BA-8D8B-B04F1348B4F3}">
      <dgm:prSet/>
      <dgm:spPr>
        <a:scene3d>
          <a:camera prst="orthographicFront"/>
          <a:lightRig rig="threePt" dir="t"/>
        </a:scene3d>
        <a:sp3d>
          <a:bevelT/>
        </a:sp3d>
      </dgm:spPr>
      <dgm:t>
        <a:bodyPr/>
        <a:lstStyle/>
        <a:p>
          <a:endParaRPr lang="en-US"/>
        </a:p>
      </dgm:t>
    </dgm:pt>
    <dgm:pt modelId="{BA0CFA02-D5A1-48C0-B8B6-C8B42CA8A6CD}" type="sibTrans" cxnId="{64776D01-9CF1-46BA-8D8B-B04F1348B4F3}">
      <dgm:prSet/>
      <dgm:spPr/>
      <dgm:t>
        <a:bodyPr/>
        <a:lstStyle/>
        <a:p>
          <a:endParaRPr lang="en-US"/>
        </a:p>
      </dgm:t>
    </dgm:pt>
    <dgm:pt modelId="{B37CF93F-05E4-4F5D-BEC5-39E629609314}">
      <dgm:prSet phldrT="[Text]" custT="1"/>
      <dgm:spPr>
        <a:effectLst>
          <a:outerShdw blurRad="50800" dist="38100" dir="2700000" algn="tl" rotWithShape="0">
            <a:prstClr val="black">
              <a:alpha val="40000"/>
            </a:prstClr>
          </a:outerShdw>
        </a:effectLst>
        <a:scene3d>
          <a:camera prst="orthographicFront"/>
          <a:lightRig rig="threePt" dir="t"/>
        </a:scene3d>
        <a:sp3d>
          <a:bevelT/>
        </a:sp3d>
      </dgm:spPr>
      <dgm:t>
        <a:bodyPr/>
        <a:lstStyle/>
        <a:p>
          <a:r>
            <a:rPr lang="en-GB" sz="1200" b="1" i="0">
              <a:effectLst>
                <a:outerShdw blurRad="50800" dist="38100" dir="2700000" algn="tl" rotWithShape="0">
                  <a:prstClr val="black">
                    <a:alpha val="40000"/>
                  </a:prstClr>
                </a:outerShdw>
              </a:effectLst>
              <a:latin typeface="Times New Roman" pitchFamily="18" charset="0"/>
              <a:cs typeface="Times New Roman" pitchFamily="18" charset="0"/>
            </a:rPr>
            <a:t>Proper Goal Setting </a:t>
          </a:r>
          <a:endParaRPr lang="en-US" sz="1200" b="1" i="0">
            <a:effectLst>
              <a:outerShdw blurRad="50800" dist="38100" dir="2700000" algn="tl" rotWithShape="0">
                <a:prstClr val="black">
                  <a:alpha val="40000"/>
                </a:prstClr>
              </a:outerShdw>
            </a:effectLst>
            <a:latin typeface="Times New Roman" pitchFamily="18" charset="0"/>
            <a:cs typeface="Times New Roman" pitchFamily="18" charset="0"/>
          </a:endParaRPr>
        </a:p>
      </dgm:t>
    </dgm:pt>
    <dgm:pt modelId="{39DC8667-5362-43B5-831B-B0E5B466162D}" type="parTrans" cxnId="{921FA187-394D-4C17-9F0D-A5EFF75AA70D}">
      <dgm:prSet/>
      <dgm:spPr>
        <a:scene3d>
          <a:camera prst="orthographicFront"/>
          <a:lightRig rig="threePt" dir="t"/>
        </a:scene3d>
        <a:sp3d>
          <a:bevelT/>
        </a:sp3d>
      </dgm:spPr>
      <dgm:t>
        <a:bodyPr/>
        <a:lstStyle/>
        <a:p>
          <a:endParaRPr lang="en-US"/>
        </a:p>
      </dgm:t>
    </dgm:pt>
    <dgm:pt modelId="{20311E88-2417-4CBC-89D3-F24F3F5ECDFD}" type="sibTrans" cxnId="{921FA187-394D-4C17-9F0D-A5EFF75AA70D}">
      <dgm:prSet/>
      <dgm:spPr/>
      <dgm:t>
        <a:bodyPr/>
        <a:lstStyle/>
        <a:p>
          <a:endParaRPr lang="en-US"/>
        </a:p>
      </dgm:t>
    </dgm:pt>
    <dgm:pt modelId="{ACE01DD3-9CF0-4284-8772-50EDB1820B18}">
      <dgm:prSet phldrT="[Text]" custT="1"/>
      <dgm:spPr>
        <a:effectLst>
          <a:outerShdw blurRad="50800" dist="38100" dir="2700000" algn="tl" rotWithShape="0">
            <a:prstClr val="black">
              <a:alpha val="40000"/>
            </a:prstClr>
          </a:outerShdw>
        </a:effectLst>
        <a:scene3d>
          <a:camera prst="orthographicFront"/>
          <a:lightRig rig="threePt" dir="t"/>
        </a:scene3d>
        <a:sp3d>
          <a:bevelT/>
        </a:sp3d>
      </dgm:spPr>
      <dgm:t>
        <a:bodyPr/>
        <a:lstStyle/>
        <a:p>
          <a:r>
            <a:rPr lang="en-GB" sz="1200" b="1" i="0">
              <a:effectLst>
                <a:outerShdw blurRad="50800" dist="38100" dir="2700000" algn="tl" rotWithShape="0">
                  <a:prstClr val="black">
                    <a:alpha val="40000"/>
                  </a:prstClr>
                </a:outerShdw>
              </a:effectLst>
              <a:latin typeface="Times New Roman" pitchFamily="18" charset="0"/>
              <a:cs typeface="Times New Roman" pitchFamily="18" charset="0"/>
            </a:rPr>
            <a:t>Sense Of Teamwork </a:t>
          </a:r>
          <a:endParaRPr lang="en-US" sz="1200" b="1" i="0">
            <a:effectLst>
              <a:outerShdw blurRad="50800" dist="38100" dir="2700000" algn="tl" rotWithShape="0">
                <a:prstClr val="black">
                  <a:alpha val="40000"/>
                </a:prstClr>
              </a:outerShdw>
            </a:effectLst>
            <a:latin typeface="Times New Roman" pitchFamily="18" charset="0"/>
            <a:cs typeface="Times New Roman" pitchFamily="18" charset="0"/>
          </a:endParaRPr>
        </a:p>
      </dgm:t>
    </dgm:pt>
    <dgm:pt modelId="{E386F90D-D78C-4240-9449-DB4450BD5CD0}" type="parTrans" cxnId="{C2AD0BFA-FD9B-41D0-95B3-8469904C1A70}">
      <dgm:prSet/>
      <dgm:spPr>
        <a:scene3d>
          <a:camera prst="orthographicFront"/>
          <a:lightRig rig="threePt" dir="t"/>
        </a:scene3d>
        <a:sp3d>
          <a:bevelT/>
        </a:sp3d>
      </dgm:spPr>
      <dgm:t>
        <a:bodyPr/>
        <a:lstStyle/>
        <a:p>
          <a:endParaRPr lang="en-US"/>
        </a:p>
      </dgm:t>
    </dgm:pt>
    <dgm:pt modelId="{BFBD1C63-7C8C-49E5-A72E-EAD1FF6AC520}" type="sibTrans" cxnId="{C2AD0BFA-FD9B-41D0-95B3-8469904C1A70}">
      <dgm:prSet/>
      <dgm:spPr/>
      <dgm:t>
        <a:bodyPr/>
        <a:lstStyle/>
        <a:p>
          <a:endParaRPr lang="en-US"/>
        </a:p>
      </dgm:t>
    </dgm:pt>
    <dgm:pt modelId="{91F1BB34-1578-4910-9473-23964BFF3879}">
      <dgm:prSet custT="1"/>
      <dgm:spPr>
        <a:effectLst>
          <a:outerShdw blurRad="50800" dist="38100" dir="2700000" algn="tl" rotWithShape="0">
            <a:prstClr val="black">
              <a:alpha val="40000"/>
            </a:prstClr>
          </a:outerShdw>
        </a:effectLst>
        <a:scene3d>
          <a:camera prst="orthographicFront"/>
          <a:lightRig rig="threePt" dir="t"/>
        </a:scene3d>
        <a:sp3d>
          <a:bevelT/>
        </a:sp3d>
      </dgm:spPr>
      <dgm:t>
        <a:bodyPr/>
        <a:lstStyle/>
        <a:p>
          <a:r>
            <a:rPr lang="en-GB" sz="1200" b="1" i="0">
              <a:effectLst>
                <a:outerShdw blurRad="50800" dist="38100" dir="2700000" algn="tl" rotWithShape="0">
                  <a:prstClr val="black">
                    <a:alpha val="40000"/>
                  </a:prstClr>
                </a:outerShdw>
              </a:effectLst>
              <a:latin typeface="Times New Roman" pitchFamily="18" charset="0"/>
              <a:cs typeface="Times New Roman" pitchFamily="18" charset="0"/>
            </a:rPr>
            <a:t>Sense Of Ownership </a:t>
          </a:r>
          <a:endParaRPr lang="en-US" sz="1200" b="1" i="0">
            <a:effectLst>
              <a:outerShdw blurRad="50800" dist="38100" dir="2700000" algn="tl" rotWithShape="0">
                <a:prstClr val="black">
                  <a:alpha val="40000"/>
                </a:prstClr>
              </a:outerShdw>
            </a:effectLst>
            <a:latin typeface="Times New Roman" pitchFamily="18" charset="0"/>
            <a:cs typeface="Times New Roman" pitchFamily="18" charset="0"/>
          </a:endParaRPr>
        </a:p>
      </dgm:t>
    </dgm:pt>
    <dgm:pt modelId="{139811B7-AD20-462D-941C-8768E06E1BF7}" type="parTrans" cxnId="{A7751078-B1D5-4023-B4D1-C154BF8F5763}">
      <dgm:prSet/>
      <dgm:spPr>
        <a:scene3d>
          <a:camera prst="orthographicFront"/>
          <a:lightRig rig="threePt" dir="t"/>
        </a:scene3d>
        <a:sp3d>
          <a:bevelT/>
        </a:sp3d>
      </dgm:spPr>
      <dgm:t>
        <a:bodyPr/>
        <a:lstStyle/>
        <a:p>
          <a:endParaRPr lang="en-US"/>
        </a:p>
      </dgm:t>
    </dgm:pt>
    <dgm:pt modelId="{31EA5F2D-1FDC-4C9C-A396-F21C187EBDF2}" type="sibTrans" cxnId="{A7751078-B1D5-4023-B4D1-C154BF8F5763}">
      <dgm:prSet/>
      <dgm:spPr/>
      <dgm:t>
        <a:bodyPr/>
        <a:lstStyle/>
        <a:p>
          <a:endParaRPr lang="en-US"/>
        </a:p>
      </dgm:t>
    </dgm:pt>
    <dgm:pt modelId="{2C0AD0E5-2F43-444B-B817-0E965FB58662}">
      <dgm:prSet custT="1"/>
      <dgm:spPr>
        <a:effectLst>
          <a:outerShdw blurRad="50800" dist="38100" dir="2700000" algn="tl" rotWithShape="0">
            <a:prstClr val="black">
              <a:alpha val="40000"/>
            </a:prstClr>
          </a:outerShdw>
        </a:effectLst>
        <a:scene3d>
          <a:camera prst="orthographicFront"/>
          <a:lightRig rig="threePt" dir="t"/>
        </a:scene3d>
        <a:sp3d>
          <a:bevelT/>
        </a:sp3d>
      </dgm:spPr>
      <dgm:t>
        <a:bodyPr/>
        <a:lstStyle/>
        <a:p>
          <a:r>
            <a:rPr lang="en-GB" sz="1200" b="1" i="0">
              <a:effectLst>
                <a:outerShdw blurRad="50800" dist="38100" dir="2700000" algn="tl" rotWithShape="0">
                  <a:prstClr val="black">
                    <a:alpha val="40000"/>
                  </a:prstClr>
                </a:outerShdw>
              </a:effectLst>
              <a:latin typeface="Times New Roman" pitchFamily="18" charset="0"/>
              <a:cs typeface="Times New Roman" pitchFamily="18" charset="0"/>
            </a:rPr>
            <a:t>Recognition </a:t>
          </a:r>
          <a:endParaRPr lang="en-US" sz="1200" i="0">
            <a:effectLst>
              <a:outerShdw blurRad="50800" dist="38100" dir="2700000" algn="tl" rotWithShape="0">
                <a:prstClr val="black">
                  <a:alpha val="40000"/>
                </a:prstClr>
              </a:outerShdw>
            </a:effectLst>
            <a:latin typeface="Times New Roman" pitchFamily="18" charset="0"/>
            <a:cs typeface="Times New Roman" pitchFamily="18" charset="0"/>
          </a:endParaRPr>
        </a:p>
      </dgm:t>
    </dgm:pt>
    <dgm:pt modelId="{695C64FA-7FE6-4366-887A-5414A1B671D5}" type="parTrans" cxnId="{05380F75-D957-479E-A977-444291CAAA22}">
      <dgm:prSet/>
      <dgm:spPr>
        <a:scene3d>
          <a:camera prst="orthographicFront"/>
          <a:lightRig rig="threePt" dir="t"/>
        </a:scene3d>
        <a:sp3d>
          <a:bevelT/>
        </a:sp3d>
      </dgm:spPr>
      <dgm:t>
        <a:bodyPr/>
        <a:lstStyle/>
        <a:p>
          <a:endParaRPr lang="en-US"/>
        </a:p>
      </dgm:t>
    </dgm:pt>
    <dgm:pt modelId="{CEE0C374-BB13-4906-AAC1-763639CBB8FF}" type="sibTrans" cxnId="{05380F75-D957-479E-A977-444291CAAA22}">
      <dgm:prSet/>
      <dgm:spPr/>
      <dgm:t>
        <a:bodyPr/>
        <a:lstStyle/>
        <a:p>
          <a:endParaRPr lang="en-US"/>
        </a:p>
      </dgm:t>
    </dgm:pt>
    <dgm:pt modelId="{5CB419F0-2609-421A-A365-33C56AB404EE}" type="pres">
      <dgm:prSet presAssocID="{E341E779-CF2D-42A4-B07B-5558CE94ACD0}" presName="Name0" presStyleCnt="0">
        <dgm:presLayoutVars>
          <dgm:chMax val="1"/>
          <dgm:dir/>
          <dgm:animLvl val="ctr"/>
          <dgm:resizeHandles val="exact"/>
        </dgm:presLayoutVars>
      </dgm:prSet>
      <dgm:spPr/>
    </dgm:pt>
    <dgm:pt modelId="{E812C2E9-8F19-40CE-AED0-15911980F81D}" type="pres">
      <dgm:prSet presAssocID="{12607EE9-EFC9-4735-A345-C112436E90C6}" presName="centerShape" presStyleLbl="node0" presStyleIdx="0" presStyleCnt="1" custScaleX="155880"/>
      <dgm:spPr/>
    </dgm:pt>
    <dgm:pt modelId="{35B63DE8-FB43-4573-A80D-98FC29516CD3}" type="pres">
      <dgm:prSet presAssocID="{863EA5B2-22D8-40DA-9C54-F9FE1F1E6F5E}" presName="parTrans" presStyleLbl="sibTrans2D1" presStyleIdx="0" presStyleCnt="5"/>
      <dgm:spPr/>
    </dgm:pt>
    <dgm:pt modelId="{D8F4A64E-45AD-4D01-99D9-F7FF74F70297}" type="pres">
      <dgm:prSet presAssocID="{863EA5B2-22D8-40DA-9C54-F9FE1F1E6F5E}" presName="connectorText" presStyleLbl="sibTrans2D1" presStyleIdx="0" presStyleCnt="5"/>
      <dgm:spPr/>
    </dgm:pt>
    <dgm:pt modelId="{D3A44382-34E5-4977-8864-CF3C3D92D12F}" type="pres">
      <dgm:prSet presAssocID="{5A26085F-CE64-42C7-A23B-EE9ECB113F3D}" presName="node" presStyleLbl="node1" presStyleIdx="0" presStyleCnt="5" custScaleX="162096">
        <dgm:presLayoutVars>
          <dgm:bulletEnabled val="1"/>
        </dgm:presLayoutVars>
      </dgm:prSet>
      <dgm:spPr/>
    </dgm:pt>
    <dgm:pt modelId="{A1EA9388-B47C-45F5-92AF-264FB5D7F134}" type="pres">
      <dgm:prSet presAssocID="{39DC8667-5362-43B5-831B-B0E5B466162D}" presName="parTrans" presStyleLbl="sibTrans2D1" presStyleIdx="1" presStyleCnt="5"/>
      <dgm:spPr/>
    </dgm:pt>
    <dgm:pt modelId="{A4B0B050-38DA-4D07-B39F-C67EA02C85A9}" type="pres">
      <dgm:prSet presAssocID="{39DC8667-5362-43B5-831B-B0E5B466162D}" presName="connectorText" presStyleLbl="sibTrans2D1" presStyleIdx="1" presStyleCnt="5"/>
      <dgm:spPr/>
    </dgm:pt>
    <dgm:pt modelId="{8F3D2260-D4E4-4561-A6E3-050E539A5BF0}" type="pres">
      <dgm:prSet presAssocID="{B37CF93F-05E4-4F5D-BEC5-39E629609314}" presName="node" presStyleLbl="node1" presStyleIdx="1" presStyleCnt="5" custScaleX="112765">
        <dgm:presLayoutVars>
          <dgm:bulletEnabled val="1"/>
        </dgm:presLayoutVars>
      </dgm:prSet>
      <dgm:spPr/>
    </dgm:pt>
    <dgm:pt modelId="{091EEE56-AA3C-4F2C-8669-772B15A23586}" type="pres">
      <dgm:prSet presAssocID="{695C64FA-7FE6-4366-887A-5414A1B671D5}" presName="parTrans" presStyleLbl="sibTrans2D1" presStyleIdx="2" presStyleCnt="5"/>
      <dgm:spPr/>
    </dgm:pt>
    <dgm:pt modelId="{570B4807-F780-46C9-9644-477A22761D99}" type="pres">
      <dgm:prSet presAssocID="{695C64FA-7FE6-4366-887A-5414A1B671D5}" presName="connectorText" presStyleLbl="sibTrans2D1" presStyleIdx="2" presStyleCnt="5"/>
      <dgm:spPr/>
    </dgm:pt>
    <dgm:pt modelId="{0E3BF03B-6367-4E95-B17F-F17152FF4AC6}" type="pres">
      <dgm:prSet presAssocID="{2C0AD0E5-2F43-444B-B817-0E965FB58662}" presName="node" presStyleLbl="node1" presStyleIdx="2" presStyleCnt="5" custScaleX="128770">
        <dgm:presLayoutVars>
          <dgm:bulletEnabled val="1"/>
        </dgm:presLayoutVars>
      </dgm:prSet>
      <dgm:spPr/>
    </dgm:pt>
    <dgm:pt modelId="{625E678F-87F2-4AE4-B430-316DE2A2090C}" type="pres">
      <dgm:prSet presAssocID="{E386F90D-D78C-4240-9449-DB4450BD5CD0}" presName="parTrans" presStyleLbl="sibTrans2D1" presStyleIdx="3" presStyleCnt="5"/>
      <dgm:spPr/>
    </dgm:pt>
    <dgm:pt modelId="{43461090-B332-4B4E-9A92-1CD6639769D7}" type="pres">
      <dgm:prSet presAssocID="{E386F90D-D78C-4240-9449-DB4450BD5CD0}" presName="connectorText" presStyleLbl="sibTrans2D1" presStyleIdx="3" presStyleCnt="5"/>
      <dgm:spPr/>
    </dgm:pt>
    <dgm:pt modelId="{34EC05CD-6AF3-409C-89D9-F9FC9FEB0823}" type="pres">
      <dgm:prSet presAssocID="{ACE01DD3-9CF0-4284-8772-50EDB1820B18}" presName="node" presStyleLbl="node1" presStyleIdx="3" presStyleCnt="5" custScaleX="120760">
        <dgm:presLayoutVars>
          <dgm:bulletEnabled val="1"/>
        </dgm:presLayoutVars>
      </dgm:prSet>
      <dgm:spPr/>
    </dgm:pt>
    <dgm:pt modelId="{CC7D39C3-EAEC-45E8-85FC-BBEC07F8ED97}" type="pres">
      <dgm:prSet presAssocID="{139811B7-AD20-462D-941C-8768E06E1BF7}" presName="parTrans" presStyleLbl="sibTrans2D1" presStyleIdx="4" presStyleCnt="5"/>
      <dgm:spPr/>
    </dgm:pt>
    <dgm:pt modelId="{2ED6F3A9-BCAF-4580-A91B-9C83298FD439}" type="pres">
      <dgm:prSet presAssocID="{139811B7-AD20-462D-941C-8768E06E1BF7}" presName="connectorText" presStyleLbl="sibTrans2D1" presStyleIdx="4" presStyleCnt="5"/>
      <dgm:spPr/>
    </dgm:pt>
    <dgm:pt modelId="{A0648498-AD2A-448E-9EC9-F366F4474469}" type="pres">
      <dgm:prSet presAssocID="{91F1BB34-1578-4910-9473-23964BFF3879}" presName="node" presStyleLbl="node1" presStyleIdx="4" presStyleCnt="5" custScaleX="121297">
        <dgm:presLayoutVars>
          <dgm:bulletEnabled val="1"/>
        </dgm:presLayoutVars>
      </dgm:prSet>
      <dgm:spPr/>
    </dgm:pt>
  </dgm:ptLst>
  <dgm:cxnLst>
    <dgm:cxn modelId="{64776D01-9CF1-46BA-8D8B-B04F1348B4F3}" srcId="{12607EE9-EFC9-4735-A345-C112436E90C6}" destId="{5A26085F-CE64-42C7-A23B-EE9ECB113F3D}" srcOrd="0" destOrd="0" parTransId="{863EA5B2-22D8-40DA-9C54-F9FE1F1E6F5E}" sibTransId="{BA0CFA02-D5A1-48C0-B8B6-C8B42CA8A6CD}"/>
    <dgm:cxn modelId="{FAD75B02-A140-4DF8-AE79-9D60EC001920}" type="presOf" srcId="{139811B7-AD20-462D-941C-8768E06E1BF7}" destId="{2ED6F3A9-BCAF-4580-A91B-9C83298FD439}" srcOrd="1" destOrd="0" presId="urn:microsoft.com/office/officeart/2005/8/layout/radial5"/>
    <dgm:cxn modelId="{676E7D10-2896-4C4A-B2CE-AFCA83ED4CA1}" type="presOf" srcId="{2C0AD0E5-2F43-444B-B817-0E965FB58662}" destId="{0E3BF03B-6367-4E95-B17F-F17152FF4AC6}" srcOrd="0" destOrd="0" presId="urn:microsoft.com/office/officeart/2005/8/layout/radial5"/>
    <dgm:cxn modelId="{A5316E25-447F-4ADF-9A17-5E7D6FF5EBE2}" type="presOf" srcId="{863EA5B2-22D8-40DA-9C54-F9FE1F1E6F5E}" destId="{35B63DE8-FB43-4573-A80D-98FC29516CD3}" srcOrd="0" destOrd="0" presId="urn:microsoft.com/office/officeart/2005/8/layout/radial5"/>
    <dgm:cxn modelId="{838FD640-E574-4817-81AA-686210261553}" type="presOf" srcId="{E341E779-CF2D-42A4-B07B-5558CE94ACD0}" destId="{5CB419F0-2609-421A-A365-33C56AB404EE}" srcOrd="0" destOrd="0" presId="urn:microsoft.com/office/officeart/2005/8/layout/radial5"/>
    <dgm:cxn modelId="{3824EF41-CD33-494C-9308-348E03EA4D90}" type="presOf" srcId="{91F1BB34-1578-4910-9473-23964BFF3879}" destId="{A0648498-AD2A-448E-9EC9-F366F4474469}" srcOrd="0" destOrd="0" presId="urn:microsoft.com/office/officeart/2005/8/layout/radial5"/>
    <dgm:cxn modelId="{40FD9D66-F435-4389-941A-DC8EC676800D}" type="presOf" srcId="{139811B7-AD20-462D-941C-8768E06E1BF7}" destId="{CC7D39C3-EAEC-45E8-85FC-BBEC07F8ED97}" srcOrd="0" destOrd="0" presId="urn:microsoft.com/office/officeart/2005/8/layout/radial5"/>
    <dgm:cxn modelId="{D424676E-362C-4806-A2C1-2E35DD0B13EA}" type="presOf" srcId="{695C64FA-7FE6-4366-887A-5414A1B671D5}" destId="{091EEE56-AA3C-4F2C-8669-772B15A23586}" srcOrd="0" destOrd="0" presId="urn:microsoft.com/office/officeart/2005/8/layout/radial5"/>
    <dgm:cxn modelId="{05380F75-D957-479E-A977-444291CAAA22}" srcId="{12607EE9-EFC9-4735-A345-C112436E90C6}" destId="{2C0AD0E5-2F43-444B-B817-0E965FB58662}" srcOrd="2" destOrd="0" parTransId="{695C64FA-7FE6-4366-887A-5414A1B671D5}" sibTransId="{CEE0C374-BB13-4906-AAC1-763639CBB8FF}"/>
    <dgm:cxn modelId="{A7751078-B1D5-4023-B4D1-C154BF8F5763}" srcId="{12607EE9-EFC9-4735-A345-C112436E90C6}" destId="{91F1BB34-1578-4910-9473-23964BFF3879}" srcOrd="4" destOrd="0" parTransId="{139811B7-AD20-462D-941C-8768E06E1BF7}" sibTransId="{31EA5F2D-1FDC-4C9C-A396-F21C187EBDF2}"/>
    <dgm:cxn modelId="{921FA187-394D-4C17-9F0D-A5EFF75AA70D}" srcId="{12607EE9-EFC9-4735-A345-C112436E90C6}" destId="{B37CF93F-05E4-4F5D-BEC5-39E629609314}" srcOrd="1" destOrd="0" parTransId="{39DC8667-5362-43B5-831B-B0E5B466162D}" sibTransId="{20311E88-2417-4CBC-89D3-F24F3F5ECDFD}"/>
    <dgm:cxn modelId="{C862E893-CDFF-4680-995D-B981BC2D58E8}" type="presOf" srcId="{695C64FA-7FE6-4366-887A-5414A1B671D5}" destId="{570B4807-F780-46C9-9644-477A22761D99}" srcOrd="1" destOrd="0" presId="urn:microsoft.com/office/officeart/2005/8/layout/radial5"/>
    <dgm:cxn modelId="{4B7C719B-C2CF-495E-9E09-6F31B9876298}" type="presOf" srcId="{E386F90D-D78C-4240-9449-DB4450BD5CD0}" destId="{43461090-B332-4B4E-9A92-1CD6639769D7}" srcOrd="1" destOrd="0" presId="urn:microsoft.com/office/officeart/2005/8/layout/radial5"/>
    <dgm:cxn modelId="{8F2A19A5-CC36-4A5A-884E-E01A0D17143F}" type="presOf" srcId="{863EA5B2-22D8-40DA-9C54-F9FE1F1E6F5E}" destId="{D8F4A64E-45AD-4D01-99D9-F7FF74F70297}" srcOrd="1" destOrd="0" presId="urn:microsoft.com/office/officeart/2005/8/layout/radial5"/>
    <dgm:cxn modelId="{87E3B4A7-5B8A-49E5-B1A0-2D2452820A70}" type="presOf" srcId="{ACE01DD3-9CF0-4284-8772-50EDB1820B18}" destId="{34EC05CD-6AF3-409C-89D9-F9FC9FEB0823}" srcOrd="0" destOrd="0" presId="urn:microsoft.com/office/officeart/2005/8/layout/radial5"/>
    <dgm:cxn modelId="{FACDB6B4-F5E5-4CDD-8C80-2E22BCD2A021}" type="presOf" srcId="{E386F90D-D78C-4240-9449-DB4450BD5CD0}" destId="{625E678F-87F2-4AE4-B430-316DE2A2090C}" srcOrd="0" destOrd="0" presId="urn:microsoft.com/office/officeart/2005/8/layout/radial5"/>
    <dgm:cxn modelId="{064C85DC-2B43-48E2-9EE6-2D697ED5BB53}" type="presOf" srcId="{B37CF93F-05E4-4F5D-BEC5-39E629609314}" destId="{8F3D2260-D4E4-4561-A6E3-050E539A5BF0}" srcOrd="0" destOrd="0" presId="urn:microsoft.com/office/officeart/2005/8/layout/radial5"/>
    <dgm:cxn modelId="{BB496EE8-F055-4A85-A7EF-A77106D87BEC}" type="presOf" srcId="{5A26085F-CE64-42C7-A23B-EE9ECB113F3D}" destId="{D3A44382-34E5-4977-8864-CF3C3D92D12F}" srcOrd="0" destOrd="0" presId="urn:microsoft.com/office/officeart/2005/8/layout/radial5"/>
    <dgm:cxn modelId="{C4A1EFE9-B07B-49A4-97BB-4824BCACEE63}" type="presOf" srcId="{12607EE9-EFC9-4735-A345-C112436E90C6}" destId="{E812C2E9-8F19-40CE-AED0-15911980F81D}" srcOrd="0" destOrd="0" presId="urn:microsoft.com/office/officeart/2005/8/layout/radial5"/>
    <dgm:cxn modelId="{45039CEA-3778-4101-8001-7C58376C9BFC}" type="presOf" srcId="{39DC8667-5362-43B5-831B-B0E5B466162D}" destId="{A4B0B050-38DA-4D07-B39F-C67EA02C85A9}" srcOrd="1" destOrd="0" presId="urn:microsoft.com/office/officeart/2005/8/layout/radial5"/>
    <dgm:cxn modelId="{D5C506F1-DDDB-4AD4-881B-01C94FECB851}" type="presOf" srcId="{39DC8667-5362-43B5-831B-B0E5B466162D}" destId="{A1EA9388-B47C-45F5-92AF-264FB5D7F134}" srcOrd="0" destOrd="0" presId="urn:microsoft.com/office/officeart/2005/8/layout/radial5"/>
    <dgm:cxn modelId="{4AC7D0F4-1EF1-4484-AAEC-8667826376AE}" srcId="{E341E779-CF2D-42A4-B07B-5558CE94ACD0}" destId="{12607EE9-EFC9-4735-A345-C112436E90C6}" srcOrd="0" destOrd="0" parTransId="{5901F36A-1DCA-46F0-BD71-50EDB66B21C1}" sibTransId="{65305792-6F3B-4EC9-BBDB-F87452D562FD}"/>
    <dgm:cxn modelId="{C2AD0BFA-FD9B-41D0-95B3-8469904C1A70}" srcId="{12607EE9-EFC9-4735-A345-C112436E90C6}" destId="{ACE01DD3-9CF0-4284-8772-50EDB1820B18}" srcOrd="3" destOrd="0" parTransId="{E386F90D-D78C-4240-9449-DB4450BD5CD0}" sibTransId="{BFBD1C63-7C8C-49E5-A72E-EAD1FF6AC520}"/>
    <dgm:cxn modelId="{B527450C-59A6-4F58-87AA-1D47CA3548D3}" type="presParOf" srcId="{5CB419F0-2609-421A-A365-33C56AB404EE}" destId="{E812C2E9-8F19-40CE-AED0-15911980F81D}" srcOrd="0" destOrd="0" presId="urn:microsoft.com/office/officeart/2005/8/layout/radial5"/>
    <dgm:cxn modelId="{7B4ECF1D-32BB-4F93-81F0-702C7883D53F}" type="presParOf" srcId="{5CB419F0-2609-421A-A365-33C56AB404EE}" destId="{35B63DE8-FB43-4573-A80D-98FC29516CD3}" srcOrd="1" destOrd="0" presId="urn:microsoft.com/office/officeart/2005/8/layout/radial5"/>
    <dgm:cxn modelId="{41C6B9C9-A32D-4CBE-8E4F-0D7C0CD9DC32}" type="presParOf" srcId="{35B63DE8-FB43-4573-A80D-98FC29516CD3}" destId="{D8F4A64E-45AD-4D01-99D9-F7FF74F70297}" srcOrd="0" destOrd="0" presId="urn:microsoft.com/office/officeart/2005/8/layout/radial5"/>
    <dgm:cxn modelId="{BDDF1EC9-D8D6-4980-97DF-DB7A9946E87D}" type="presParOf" srcId="{5CB419F0-2609-421A-A365-33C56AB404EE}" destId="{D3A44382-34E5-4977-8864-CF3C3D92D12F}" srcOrd="2" destOrd="0" presId="urn:microsoft.com/office/officeart/2005/8/layout/radial5"/>
    <dgm:cxn modelId="{736FF123-4468-4EFC-8343-BB832AC6A613}" type="presParOf" srcId="{5CB419F0-2609-421A-A365-33C56AB404EE}" destId="{A1EA9388-B47C-45F5-92AF-264FB5D7F134}" srcOrd="3" destOrd="0" presId="urn:microsoft.com/office/officeart/2005/8/layout/radial5"/>
    <dgm:cxn modelId="{F4A9E7B9-AA73-41CC-B98D-15437F14FDD8}" type="presParOf" srcId="{A1EA9388-B47C-45F5-92AF-264FB5D7F134}" destId="{A4B0B050-38DA-4D07-B39F-C67EA02C85A9}" srcOrd="0" destOrd="0" presId="urn:microsoft.com/office/officeart/2005/8/layout/radial5"/>
    <dgm:cxn modelId="{50B3BEFB-3CF8-4C82-949F-FCA1137216BB}" type="presParOf" srcId="{5CB419F0-2609-421A-A365-33C56AB404EE}" destId="{8F3D2260-D4E4-4561-A6E3-050E539A5BF0}" srcOrd="4" destOrd="0" presId="urn:microsoft.com/office/officeart/2005/8/layout/radial5"/>
    <dgm:cxn modelId="{917F66D9-C2CF-416A-936F-491EDAF29607}" type="presParOf" srcId="{5CB419F0-2609-421A-A365-33C56AB404EE}" destId="{091EEE56-AA3C-4F2C-8669-772B15A23586}" srcOrd="5" destOrd="0" presId="urn:microsoft.com/office/officeart/2005/8/layout/radial5"/>
    <dgm:cxn modelId="{BE186233-1BEA-4227-A82F-0372C7134476}" type="presParOf" srcId="{091EEE56-AA3C-4F2C-8669-772B15A23586}" destId="{570B4807-F780-46C9-9644-477A22761D99}" srcOrd="0" destOrd="0" presId="urn:microsoft.com/office/officeart/2005/8/layout/radial5"/>
    <dgm:cxn modelId="{974C4D16-8400-475B-B9BB-57C042E10494}" type="presParOf" srcId="{5CB419F0-2609-421A-A365-33C56AB404EE}" destId="{0E3BF03B-6367-4E95-B17F-F17152FF4AC6}" srcOrd="6" destOrd="0" presId="urn:microsoft.com/office/officeart/2005/8/layout/radial5"/>
    <dgm:cxn modelId="{E83C6C7A-4D43-4A7E-A2FA-A9D0ACFACF03}" type="presParOf" srcId="{5CB419F0-2609-421A-A365-33C56AB404EE}" destId="{625E678F-87F2-4AE4-B430-316DE2A2090C}" srcOrd="7" destOrd="0" presId="urn:microsoft.com/office/officeart/2005/8/layout/radial5"/>
    <dgm:cxn modelId="{4A49D588-3197-471A-9320-EC49D2D3CABA}" type="presParOf" srcId="{625E678F-87F2-4AE4-B430-316DE2A2090C}" destId="{43461090-B332-4B4E-9A92-1CD6639769D7}" srcOrd="0" destOrd="0" presId="urn:microsoft.com/office/officeart/2005/8/layout/radial5"/>
    <dgm:cxn modelId="{EB6476D6-8EA6-4EAC-ABCB-D4C45A70BBF4}" type="presParOf" srcId="{5CB419F0-2609-421A-A365-33C56AB404EE}" destId="{34EC05CD-6AF3-409C-89D9-F9FC9FEB0823}" srcOrd="8" destOrd="0" presId="urn:microsoft.com/office/officeart/2005/8/layout/radial5"/>
    <dgm:cxn modelId="{35B7B562-1702-4DDB-9358-D7624D938F7A}" type="presParOf" srcId="{5CB419F0-2609-421A-A365-33C56AB404EE}" destId="{CC7D39C3-EAEC-45E8-85FC-BBEC07F8ED97}" srcOrd="9" destOrd="0" presId="urn:microsoft.com/office/officeart/2005/8/layout/radial5"/>
    <dgm:cxn modelId="{455FBF86-A288-4831-AEBB-942C107AA5B7}" type="presParOf" srcId="{CC7D39C3-EAEC-45E8-85FC-BBEC07F8ED97}" destId="{2ED6F3A9-BCAF-4580-A91B-9C83298FD439}" srcOrd="0" destOrd="0" presId="urn:microsoft.com/office/officeart/2005/8/layout/radial5"/>
    <dgm:cxn modelId="{DDF31FBC-FEE0-4DB3-948F-E213D6CA6791}" type="presParOf" srcId="{5CB419F0-2609-421A-A365-33C56AB404EE}" destId="{A0648498-AD2A-448E-9EC9-F366F4474469}" srcOrd="10" destOrd="0" presId="urn:microsoft.com/office/officeart/2005/8/layout/radial5"/>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62605DD4-DCA9-4D13-96BD-F3E8A984D99A}" type="doc">
      <dgm:prSet loTypeId="urn:microsoft.com/office/officeart/2005/8/layout/hierarchy1" loCatId="hierarchy" qsTypeId="urn:microsoft.com/office/officeart/2005/8/quickstyle/3d2#1" qsCatId="3D" csTypeId="urn:microsoft.com/office/officeart/2005/8/colors/accent4_4" csCatId="accent4" phldr="1"/>
      <dgm:spPr/>
      <dgm:t>
        <a:bodyPr/>
        <a:lstStyle/>
        <a:p>
          <a:endParaRPr lang="en-US"/>
        </a:p>
      </dgm:t>
    </dgm:pt>
    <dgm:pt modelId="{C12F5FE2-E9AD-4297-A4C0-DBEA3C881AE8}">
      <dgm:prSet phldrT="[Text]" custT="1"/>
      <dgm:spPr>
        <a:scene3d>
          <a:camera prst="orthographicFront"/>
          <a:lightRig rig="threePt" dir="t">
            <a:rot lat="0" lon="0" rev="7500000"/>
          </a:lightRig>
        </a:scene3d>
        <a:sp3d z="152400" extrusionH="63500" prstMaterial="dkEdge">
          <a:bevelT w="125400" h="36350" prst="coolSlant"/>
          <a:contourClr>
            <a:schemeClr val="bg1"/>
          </a:contourClr>
        </a:sp3d>
      </dgm:spPr>
      <dgm:t>
        <a:bodyPr/>
        <a:lstStyle/>
        <a:p>
          <a:pPr algn="ctr"/>
          <a:r>
            <a:rPr lang="en-US" sz="1600" b="1">
              <a:effectLst>
                <a:outerShdw blurRad="50800" dist="38100" dir="5400000" algn="t" rotWithShape="0">
                  <a:prstClr val="black">
                    <a:alpha val="40000"/>
                  </a:prstClr>
                </a:outerShdw>
              </a:effectLst>
              <a:latin typeface="Times New Roman" pitchFamily="18" charset="0"/>
              <a:cs typeface="Times New Roman" pitchFamily="18" charset="0"/>
            </a:rPr>
            <a:t>Effective Leadership </a:t>
          </a:r>
        </a:p>
      </dgm:t>
    </dgm:pt>
    <dgm:pt modelId="{CC98E3DA-074E-4870-B8EC-057DC2376EA7}" type="parTrans" cxnId="{516650A9-994F-443C-A1D1-C01122FB58D6}">
      <dgm:prSet/>
      <dgm:spPr/>
      <dgm:t>
        <a:bodyPr/>
        <a:lstStyle/>
        <a:p>
          <a:pPr algn="ctr"/>
          <a:endParaRPr lang="en-US"/>
        </a:p>
      </dgm:t>
    </dgm:pt>
    <dgm:pt modelId="{C41DBAEF-168A-4A83-B3C6-55AB0FDE04FF}" type="sibTrans" cxnId="{516650A9-994F-443C-A1D1-C01122FB58D6}">
      <dgm:prSet/>
      <dgm:spPr/>
      <dgm:t>
        <a:bodyPr/>
        <a:lstStyle/>
        <a:p>
          <a:pPr algn="ctr"/>
          <a:endParaRPr lang="en-US"/>
        </a:p>
      </dgm:t>
    </dgm:pt>
    <dgm:pt modelId="{E2F90BDA-57D9-4C09-A758-403306971ADD}">
      <dgm:prSet phldrT="[Text]" custT="1"/>
      <dgm:spPr>
        <a:scene3d>
          <a:camera prst="orthographicFront"/>
          <a:lightRig rig="threePt" dir="t">
            <a:rot lat="0" lon="0" rev="7500000"/>
          </a:lightRig>
        </a:scene3d>
        <a:sp3d z="152400" extrusionH="63500" prstMaterial="dkEdge">
          <a:bevelT w="125400" h="36350" prst="coolSlant"/>
          <a:contourClr>
            <a:schemeClr val="bg1"/>
          </a:contourClr>
        </a:sp3d>
      </dgm:spPr>
      <dgm:t>
        <a:bodyPr/>
        <a:lstStyle/>
        <a:p>
          <a:pPr algn="ctr"/>
          <a:r>
            <a:rPr lang="en-GB" sz="1400" b="1" i="0">
              <a:effectLst>
                <a:outerShdw blurRad="50800" dist="38100" dir="5400000" algn="t" rotWithShape="0">
                  <a:prstClr val="black">
                    <a:alpha val="40000"/>
                  </a:prstClr>
                </a:outerShdw>
              </a:effectLst>
              <a:latin typeface="Times New Roman" pitchFamily="18" charset="0"/>
              <a:cs typeface="Times New Roman" pitchFamily="18" charset="0"/>
            </a:rPr>
            <a:t>Selecting An Effective Leadership Style </a:t>
          </a:r>
          <a:endParaRPr lang="en-US" sz="1400" i="0">
            <a:effectLst>
              <a:outerShdw blurRad="50800" dist="38100" dir="5400000" algn="t" rotWithShape="0">
                <a:prstClr val="black">
                  <a:alpha val="40000"/>
                </a:prstClr>
              </a:outerShdw>
            </a:effectLst>
            <a:latin typeface="Times New Roman" pitchFamily="18" charset="0"/>
            <a:cs typeface="Times New Roman" pitchFamily="18" charset="0"/>
          </a:endParaRPr>
        </a:p>
      </dgm:t>
    </dgm:pt>
    <dgm:pt modelId="{0E706F3C-D273-49BA-9D67-71E7722552B0}" type="parTrans" cxnId="{ADC6C2AD-4BA0-496C-86C9-DE20135BF91C}">
      <dgm:prSet/>
      <dgm:spPr/>
      <dgm:t>
        <a:bodyPr/>
        <a:lstStyle/>
        <a:p>
          <a:pPr algn="ctr"/>
          <a:endParaRPr lang="en-US"/>
        </a:p>
      </dgm:t>
    </dgm:pt>
    <dgm:pt modelId="{68BDD8DD-BCB4-4DBF-90C6-3BCE4B2AF50F}" type="sibTrans" cxnId="{ADC6C2AD-4BA0-496C-86C9-DE20135BF91C}">
      <dgm:prSet/>
      <dgm:spPr/>
      <dgm:t>
        <a:bodyPr/>
        <a:lstStyle/>
        <a:p>
          <a:pPr algn="ctr"/>
          <a:endParaRPr lang="en-US"/>
        </a:p>
      </dgm:t>
    </dgm:pt>
    <dgm:pt modelId="{6D356D80-65FD-43A3-8843-BCD9BFBA6393}">
      <dgm:prSet phldrT="[Text]" custT="1"/>
      <dgm:spPr>
        <a:scene3d>
          <a:camera prst="orthographicFront"/>
          <a:lightRig rig="threePt" dir="t">
            <a:rot lat="0" lon="0" rev="7500000"/>
          </a:lightRig>
        </a:scene3d>
        <a:sp3d z="152400" extrusionH="63500" prstMaterial="dkEdge">
          <a:bevelT w="125400" h="36350" prst="coolSlant"/>
          <a:contourClr>
            <a:schemeClr val="bg1"/>
          </a:contourClr>
        </a:sp3d>
      </dgm:spPr>
      <dgm:t>
        <a:bodyPr/>
        <a:lstStyle/>
        <a:p>
          <a:pPr algn="ctr"/>
          <a:r>
            <a:rPr lang="en-GB" sz="1400" b="1" i="0">
              <a:effectLst>
                <a:outerShdw blurRad="50800" dist="38100" dir="5400000" algn="t" rotWithShape="0">
                  <a:prstClr val="black">
                    <a:alpha val="40000"/>
                  </a:prstClr>
                </a:outerShdw>
              </a:effectLst>
              <a:latin typeface="Times New Roman" pitchFamily="18" charset="0"/>
              <a:cs typeface="Times New Roman" pitchFamily="18" charset="0"/>
            </a:rPr>
            <a:t>Different Strategies To Improve The Style</a:t>
          </a:r>
          <a:endParaRPr lang="en-US" sz="1400" b="1" i="0">
            <a:effectLst>
              <a:outerShdw blurRad="50800" dist="38100" dir="5400000" algn="t" rotWithShape="0">
                <a:prstClr val="black">
                  <a:alpha val="40000"/>
                </a:prstClr>
              </a:outerShdw>
            </a:effectLst>
            <a:latin typeface="Times New Roman" pitchFamily="18" charset="0"/>
            <a:cs typeface="Times New Roman" pitchFamily="18" charset="0"/>
          </a:endParaRPr>
        </a:p>
      </dgm:t>
    </dgm:pt>
    <dgm:pt modelId="{497AE991-7C00-460A-8F15-D1C951030DAF}" type="parTrans" cxnId="{3F308AB0-9DB4-467E-B3F0-292812C84E03}">
      <dgm:prSet/>
      <dgm:spPr/>
      <dgm:t>
        <a:bodyPr/>
        <a:lstStyle/>
        <a:p>
          <a:pPr algn="ctr"/>
          <a:endParaRPr lang="en-US"/>
        </a:p>
      </dgm:t>
    </dgm:pt>
    <dgm:pt modelId="{037B469B-F5C5-4909-AC01-7456172EF97D}" type="sibTrans" cxnId="{3F308AB0-9DB4-467E-B3F0-292812C84E03}">
      <dgm:prSet/>
      <dgm:spPr/>
      <dgm:t>
        <a:bodyPr/>
        <a:lstStyle/>
        <a:p>
          <a:pPr algn="ctr"/>
          <a:endParaRPr lang="en-US"/>
        </a:p>
      </dgm:t>
    </dgm:pt>
    <dgm:pt modelId="{55595B38-2A6F-4F3F-B577-E40FD1D4FE77}" type="pres">
      <dgm:prSet presAssocID="{62605DD4-DCA9-4D13-96BD-F3E8A984D99A}" presName="hierChild1" presStyleCnt="0">
        <dgm:presLayoutVars>
          <dgm:chPref val="1"/>
          <dgm:dir/>
          <dgm:animOne val="branch"/>
          <dgm:animLvl val="lvl"/>
          <dgm:resizeHandles/>
        </dgm:presLayoutVars>
      </dgm:prSet>
      <dgm:spPr/>
    </dgm:pt>
    <dgm:pt modelId="{E6A7BD21-85A7-4003-8956-2DA8ED55945F}" type="pres">
      <dgm:prSet presAssocID="{C12F5FE2-E9AD-4297-A4C0-DBEA3C881AE8}" presName="hierRoot1" presStyleCnt="0"/>
      <dgm:spPr/>
    </dgm:pt>
    <dgm:pt modelId="{8ABA5659-9BE4-4C30-BB9A-329C3CAAD114}" type="pres">
      <dgm:prSet presAssocID="{C12F5FE2-E9AD-4297-A4C0-DBEA3C881AE8}" presName="composite" presStyleCnt="0"/>
      <dgm:spPr/>
    </dgm:pt>
    <dgm:pt modelId="{DB616FCB-D3E6-4C18-A8C3-2E4FA2C81035}" type="pres">
      <dgm:prSet presAssocID="{C12F5FE2-E9AD-4297-A4C0-DBEA3C881AE8}" presName="background" presStyleLbl="node0" presStyleIdx="0" presStyleCnt="1"/>
      <dgm:spPr>
        <a:scene3d>
          <a:camera prst="orthographicFront"/>
          <a:lightRig rig="threePt" dir="t">
            <a:rot lat="0" lon="0" rev="7500000"/>
          </a:lightRig>
        </a:scene3d>
        <a:sp3d prstMaterial="plastic">
          <a:bevelT w="127000" h="25400" prst="coolSlant"/>
        </a:sp3d>
      </dgm:spPr>
    </dgm:pt>
    <dgm:pt modelId="{827837D7-27D0-42AD-8FE6-62988ABC98E6}" type="pres">
      <dgm:prSet presAssocID="{C12F5FE2-E9AD-4297-A4C0-DBEA3C881AE8}" presName="text" presStyleLbl="fgAcc0" presStyleIdx="0" presStyleCnt="1" custScaleX="128240">
        <dgm:presLayoutVars>
          <dgm:chPref val="3"/>
        </dgm:presLayoutVars>
      </dgm:prSet>
      <dgm:spPr/>
    </dgm:pt>
    <dgm:pt modelId="{9AADE74A-C4F0-443F-B09E-F20BF648688A}" type="pres">
      <dgm:prSet presAssocID="{C12F5FE2-E9AD-4297-A4C0-DBEA3C881AE8}" presName="hierChild2" presStyleCnt="0"/>
      <dgm:spPr/>
    </dgm:pt>
    <dgm:pt modelId="{5B8A1A58-331D-4532-BBD3-3C66EA94DF0D}" type="pres">
      <dgm:prSet presAssocID="{0E706F3C-D273-49BA-9D67-71E7722552B0}" presName="Name10" presStyleLbl="parChTrans1D2" presStyleIdx="0" presStyleCnt="2"/>
      <dgm:spPr/>
    </dgm:pt>
    <dgm:pt modelId="{E0137939-694D-4507-AB7E-C58479158C37}" type="pres">
      <dgm:prSet presAssocID="{E2F90BDA-57D9-4C09-A758-403306971ADD}" presName="hierRoot2" presStyleCnt="0"/>
      <dgm:spPr/>
    </dgm:pt>
    <dgm:pt modelId="{A1DD95E1-37AD-4D7F-A14C-EB748B949D1B}" type="pres">
      <dgm:prSet presAssocID="{E2F90BDA-57D9-4C09-A758-403306971ADD}" presName="composite2" presStyleCnt="0"/>
      <dgm:spPr/>
    </dgm:pt>
    <dgm:pt modelId="{B24328AE-E74C-4DD4-B35F-2A8FB034FA0C}" type="pres">
      <dgm:prSet presAssocID="{E2F90BDA-57D9-4C09-A758-403306971ADD}" presName="background2" presStyleLbl="node2" presStyleIdx="0" presStyleCnt="2"/>
      <dgm:spPr>
        <a:scene3d>
          <a:camera prst="orthographicFront"/>
          <a:lightRig rig="threePt" dir="t">
            <a:rot lat="0" lon="0" rev="7500000"/>
          </a:lightRig>
        </a:scene3d>
        <a:sp3d prstMaterial="plastic">
          <a:bevelT w="127000" h="25400" prst="coolSlant"/>
        </a:sp3d>
      </dgm:spPr>
    </dgm:pt>
    <dgm:pt modelId="{A2AE6250-E70C-4006-A64E-FB09C6A49DB3}" type="pres">
      <dgm:prSet presAssocID="{E2F90BDA-57D9-4C09-A758-403306971ADD}" presName="text2" presStyleLbl="fgAcc2" presStyleIdx="0" presStyleCnt="2">
        <dgm:presLayoutVars>
          <dgm:chPref val="3"/>
        </dgm:presLayoutVars>
      </dgm:prSet>
      <dgm:spPr/>
    </dgm:pt>
    <dgm:pt modelId="{2421969D-4C69-4637-B7E8-2431F5C6751C}" type="pres">
      <dgm:prSet presAssocID="{E2F90BDA-57D9-4C09-A758-403306971ADD}" presName="hierChild3" presStyleCnt="0"/>
      <dgm:spPr/>
    </dgm:pt>
    <dgm:pt modelId="{AA62BD7E-9458-4FF4-88CA-348B43CA0647}" type="pres">
      <dgm:prSet presAssocID="{497AE991-7C00-460A-8F15-D1C951030DAF}" presName="Name10" presStyleLbl="parChTrans1D2" presStyleIdx="1" presStyleCnt="2"/>
      <dgm:spPr/>
    </dgm:pt>
    <dgm:pt modelId="{79DAB829-C518-4D91-8C07-4F7606436A54}" type="pres">
      <dgm:prSet presAssocID="{6D356D80-65FD-43A3-8843-BCD9BFBA6393}" presName="hierRoot2" presStyleCnt="0"/>
      <dgm:spPr/>
    </dgm:pt>
    <dgm:pt modelId="{423368CE-4C13-4C57-A57B-91406A149908}" type="pres">
      <dgm:prSet presAssocID="{6D356D80-65FD-43A3-8843-BCD9BFBA6393}" presName="composite2" presStyleCnt="0"/>
      <dgm:spPr/>
    </dgm:pt>
    <dgm:pt modelId="{1198BDDA-7491-46B3-8EF0-9E0D67220590}" type="pres">
      <dgm:prSet presAssocID="{6D356D80-65FD-43A3-8843-BCD9BFBA6393}" presName="background2" presStyleLbl="node2" presStyleIdx="1" presStyleCnt="2"/>
      <dgm:spPr>
        <a:scene3d>
          <a:camera prst="orthographicFront"/>
          <a:lightRig rig="threePt" dir="t">
            <a:rot lat="0" lon="0" rev="7500000"/>
          </a:lightRig>
        </a:scene3d>
        <a:sp3d prstMaterial="plastic">
          <a:bevelT w="127000" h="25400" prst="coolSlant"/>
        </a:sp3d>
      </dgm:spPr>
    </dgm:pt>
    <dgm:pt modelId="{B59931B1-8434-42BC-B2C7-14862A3B9970}" type="pres">
      <dgm:prSet presAssocID="{6D356D80-65FD-43A3-8843-BCD9BFBA6393}" presName="text2" presStyleLbl="fgAcc2" presStyleIdx="1" presStyleCnt="2">
        <dgm:presLayoutVars>
          <dgm:chPref val="3"/>
        </dgm:presLayoutVars>
      </dgm:prSet>
      <dgm:spPr/>
    </dgm:pt>
    <dgm:pt modelId="{DD780C8E-D6E5-405E-8AA4-90E03E385D6E}" type="pres">
      <dgm:prSet presAssocID="{6D356D80-65FD-43A3-8843-BCD9BFBA6393}" presName="hierChild3" presStyleCnt="0"/>
      <dgm:spPr/>
    </dgm:pt>
  </dgm:ptLst>
  <dgm:cxnLst>
    <dgm:cxn modelId="{01184804-22CB-4A30-87B3-C2F6338D87E3}" type="presOf" srcId="{C12F5FE2-E9AD-4297-A4C0-DBEA3C881AE8}" destId="{827837D7-27D0-42AD-8FE6-62988ABC98E6}" srcOrd="0" destOrd="0" presId="urn:microsoft.com/office/officeart/2005/8/layout/hierarchy1"/>
    <dgm:cxn modelId="{B484DD27-8505-41BB-BA2A-D77D5C868DA1}" type="presOf" srcId="{0E706F3C-D273-49BA-9D67-71E7722552B0}" destId="{5B8A1A58-331D-4532-BBD3-3C66EA94DF0D}" srcOrd="0" destOrd="0" presId="urn:microsoft.com/office/officeart/2005/8/layout/hierarchy1"/>
    <dgm:cxn modelId="{7711156B-3B0A-4E1B-B7C1-37C46C6B58C1}" type="presOf" srcId="{6D356D80-65FD-43A3-8843-BCD9BFBA6393}" destId="{B59931B1-8434-42BC-B2C7-14862A3B9970}" srcOrd="0" destOrd="0" presId="urn:microsoft.com/office/officeart/2005/8/layout/hierarchy1"/>
    <dgm:cxn modelId="{5D0CAD97-51A0-4D31-9465-2E04B1FB0F32}" type="presOf" srcId="{497AE991-7C00-460A-8F15-D1C951030DAF}" destId="{AA62BD7E-9458-4FF4-88CA-348B43CA0647}" srcOrd="0" destOrd="0" presId="urn:microsoft.com/office/officeart/2005/8/layout/hierarchy1"/>
    <dgm:cxn modelId="{516650A9-994F-443C-A1D1-C01122FB58D6}" srcId="{62605DD4-DCA9-4D13-96BD-F3E8A984D99A}" destId="{C12F5FE2-E9AD-4297-A4C0-DBEA3C881AE8}" srcOrd="0" destOrd="0" parTransId="{CC98E3DA-074E-4870-B8EC-057DC2376EA7}" sibTransId="{C41DBAEF-168A-4A83-B3C6-55AB0FDE04FF}"/>
    <dgm:cxn modelId="{ADC6C2AD-4BA0-496C-86C9-DE20135BF91C}" srcId="{C12F5FE2-E9AD-4297-A4C0-DBEA3C881AE8}" destId="{E2F90BDA-57D9-4C09-A758-403306971ADD}" srcOrd="0" destOrd="0" parTransId="{0E706F3C-D273-49BA-9D67-71E7722552B0}" sibTransId="{68BDD8DD-BCB4-4DBF-90C6-3BCE4B2AF50F}"/>
    <dgm:cxn modelId="{3F308AB0-9DB4-467E-B3F0-292812C84E03}" srcId="{C12F5FE2-E9AD-4297-A4C0-DBEA3C881AE8}" destId="{6D356D80-65FD-43A3-8843-BCD9BFBA6393}" srcOrd="1" destOrd="0" parTransId="{497AE991-7C00-460A-8F15-D1C951030DAF}" sibTransId="{037B469B-F5C5-4909-AC01-7456172EF97D}"/>
    <dgm:cxn modelId="{BED730D8-2C7C-4B2C-B589-B2BA2B6EEAF8}" type="presOf" srcId="{62605DD4-DCA9-4D13-96BD-F3E8A984D99A}" destId="{55595B38-2A6F-4F3F-B577-E40FD1D4FE77}" srcOrd="0" destOrd="0" presId="urn:microsoft.com/office/officeart/2005/8/layout/hierarchy1"/>
    <dgm:cxn modelId="{210299DB-C817-42FF-82D6-AEF2ACD4CD80}" type="presOf" srcId="{E2F90BDA-57D9-4C09-A758-403306971ADD}" destId="{A2AE6250-E70C-4006-A64E-FB09C6A49DB3}" srcOrd="0" destOrd="0" presId="urn:microsoft.com/office/officeart/2005/8/layout/hierarchy1"/>
    <dgm:cxn modelId="{78196599-83E3-4F2F-912E-5E87EF809932}" type="presParOf" srcId="{55595B38-2A6F-4F3F-B577-E40FD1D4FE77}" destId="{E6A7BD21-85A7-4003-8956-2DA8ED55945F}" srcOrd="0" destOrd="0" presId="urn:microsoft.com/office/officeart/2005/8/layout/hierarchy1"/>
    <dgm:cxn modelId="{36F355DA-1BB1-45AE-ACD3-3D4378E59571}" type="presParOf" srcId="{E6A7BD21-85A7-4003-8956-2DA8ED55945F}" destId="{8ABA5659-9BE4-4C30-BB9A-329C3CAAD114}" srcOrd="0" destOrd="0" presId="urn:microsoft.com/office/officeart/2005/8/layout/hierarchy1"/>
    <dgm:cxn modelId="{E273E0D7-E7FF-4B5A-8F91-71FA4D8B2606}" type="presParOf" srcId="{8ABA5659-9BE4-4C30-BB9A-329C3CAAD114}" destId="{DB616FCB-D3E6-4C18-A8C3-2E4FA2C81035}" srcOrd="0" destOrd="0" presId="urn:microsoft.com/office/officeart/2005/8/layout/hierarchy1"/>
    <dgm:cxn modelId="{A0937A2B-BA78-4A07-85F6-D232164F5B51}" type="presParOf" srcId="{8ABA5659-9BE4-4C30-BB9A-329C3CAAD114}" destId="{827837D7-27D0-42AD-8FE6-62988ABC98E6}" srcOrd="1" destOrd="0" presId="urn:microsoft.com/office/officeart/2005/8/layout/hierarchy1"/>
    <dgm:cxn modelId="{A49D2A5E-3BE4-4E64-A4E0-053DF6186D18}" type="presParOf" srcId="{E6A7BD21-85A7-4003-8956-2DA8ED55945F}" destId="{9AADE74A-C4F0-443F-B09E-F20BF648688A}" srcOrd="1" destOrd="0" presId="urn:microsoft.com/office/officeart/2005/8/layout/hierarchy1"/>
    <dgm:cxn modelId="{C8534D2A-5061-4E75-965B-D88D5BFF91CB}" type="presParOf" srcId="{9AADE74A-C4F0-443F-B09E-F20BF648688A}" destId="{5B8A1A58-331D-4532-BBD3-3C66EA94DF0D}" srcOrd="0" destOrd="0" presId="urn:microsoft.com/office/officeart/2005/8/layout/hierarchy1"/>
    <dgm:cxn modelId="{B04A6B9D-5D2F-49E3-94F7-DC020DBDAADA}" type="presParOf" srcId="{9AADE74A-C4F0-443F-B09E-F20BF648688A}" destId="{E0137939-694D-4507-AB7E-C58479158C37}" srcOrd="1" destOrd="0" presId="urn:microsoft.com/office/officeart/2005/8/layout/hierarchy1"/>
    <dgm:cxn modelId="{F654B00C-6D1B-4AE1-88B4-23885073D452}" type="presParOf" srcId="{E0137939-694D-4507-AB7E-C58479158C37}" destId="{A1DD95E1-37AD-4D7F-A14C-EB748B949D1B}" srcOrd="0" destOrd="0" presId="urn:microsoft.com/office/officeart/2005/8/layout/hierarchy1"/>
    <dgm:cxn modelId="{8EBACF78-9672-42B7-8DCC-340998DA64F4}" type="presParOf" srcId="{A1DD95E1-37AD-4D7F-A14C-EB748B949D1B}" destId="{B24328AE-E74C-4DD4-B35F-2A8FB034FA0C}" srcOrd="0" destOrd="0" presId="urn:microsoft.com/office/officeart/2005/8/layout/hierarchy1"/>
    <dgm:cxn modelId="{9B6CCA76-B994-4B6F-9232-238A1858C2D4}" type="presParOf" srcId="{A1DD95E1-37AD-4D7F-A14C-EB748B949D1B}" destId="{A2AE6250-E70C-4006-A64E-FB09C6A49DB3}" srcOrd="1" destOrd="0" presId="urn:microsoft.com/office/officeart/2005/8/layout/hierarchy1"/>
    <dgm:cxn modelId="{8F90001C-B826-445A-9222-E22577DF7B23}" type="presParOf" srcId="{E0137939-694D-4507-AB7E-C58479158C37}" destId="{2421969D-4C69-4637-B7E8-2431F5C6751C}" srcOrd="1" destOrd="0" presId="urn:microsoft.com/office/officeart/2005/8/layout/hierarchy1"/>
    <dgm:cxn modelId="{8543B807-3B94-45FC-B928-9B268129FFF5}" type="presParOf" srcId="{9AADE74A-C4F0-443F-B09E-F20BF648688A}" destId="{AA62BD7E-9458-4FF4-88CA-348B43CA0647}" srcOrd="2" destOrd="0" presId="urn:microsoft.com/office/officeart/2005/8/layout/hierarchy1"/>
    <dgm:cxn modelId="{303040CC-C4E1-4691-9FEA-C67E12640CA5}" type="presParOf" srcId="{9AADE74A-C4F0-443F-B09E-F20BF648688A}" destId="{79DAB829-C518-4D91-8C07-4F7606436A54}" srcOrd="3" destOrd="0" presId="urn:microsoft.com/office/officeart/2005/8/layout/hierarchy1"/>
    <dgm:cxn modelId="{6DDFC4A1-DEAB-4396-9483-33ED94EFF3E4}" type="presParOf" srcId="{79DAB829-C518-4D91-8C07-4F7606436A54}" destId="{423368CE-4C13-4C57-A57B-91406A149908}" srcOrd="0" destOrd="0" presId="urn:microsoft.com/office/officeart/2005/8/layout/hierarchy1"/>
    <dgm:cxn modelId="{9C9306D2-23F5-4617-BDEF-E5218AFCF4F3}" type="presParOf" srcId="{423368CE-4C13-4C57-A57B-91406A149908}" destId="{1198BDDA-7491-46B3-8EF0-9E0D67220590}" srcOrd="0" destOrd="0" presId="urn:microsoft.com/office/officeart/2005/8/layout/hierarchy1"/>
    <dgm:cxn modelId="{C9C8010B-5032-4E28-9C52-EEEB66679F04}" type="presParOf" srcId="{423368CE-4C13-4C57-A57B-91406A149908}" destId="{B59931B1-8434-42BC-B2C7-14862A3B9970}" srcOrd="1" destOrd="0" presId="urn:microsoft.com/office/officeart/2005/8/layout/hierarchy1"/>
    <dgm:cxn modelId="{B8C2E39D-0D57-4569-9AA5-F699FB96366A}" type="presParOf" srcId="{79DAB829-C518-4D91-8C07-4F7606436A54}" destId="{DD780C8E-D6E5-405E-8AA4-90E03E385D6E}" srcOrd="1" destOrd="0" presId="urn:microsoft.com/office/officeart/2005/8/layout/hierarchy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812C2E9-8F19-40CE-AED0-15911980F81D}">
      <dsp:nvSpPr>
        <dsp:cNvPr id="0" name=""/>
        <dsp:cNvSpPr/>
      </dsp:nvSpPr>
      <dsp:spPr>
        <a:xfrm>
          <a:off x="1791828" y="1449584"/>
          <a:ext cx="1325692" cy="850456"/>
        </a:xfrm>
        <a:prstGeom prst="ellipse">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a:outerShdw blurRad="50800" dist="38100" dir="2700000" algn="tl" rotWithShape="0">
            <a:prstClr val="black">
              <a:alpha val="40000"/>
            </a:prstClr>
          </a:outerShdw>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b="1" kern="1200">
              <a:effectLst>
                <a:outerShdw blurRad="50800" dist="38100" dir="2700000" algn="tl" rotWithShape="0">
                  <a:prstClr val="black">
                    <a:alpha val="40000"/>
                  </a:prstClr>
                </a:outerShdw>
              </a:effectLst>
              <a:latin typeface="Times New Roman" pitchFamily="18" charset="0"/>
              <a:cs typeface="Times New Roman" pitchFamily="18" charset="0"/>
            </a:rPr>
            <a:t>Effective management </a:t>
          </a:r>
        </a:p>
      </dsp:txBody>
      <dsp:txXfrm>
        <a:off x="1985971" y="1574130"/>
        <a:ext cx="937406" cy="601364"/>
      </dsp:txXfrm>
    </dsp:sp>
    <dsp:sp modelId="{35B63DE8-FB43-4573-A80D-98FC29516CD3}">
      <dsp:nvSpPr>
        <dsp:cNvPr id="0" name=""/>
        <dsp:cNvSpPr/>
      </dsp:nvSpPr>
      <dsp:spPr>
        <a:xfrm rot="16200000">
          <a:off x="2332455" y="1058231"/>
          <a:ext cx="244438" cy="335338"/>
        </a:xfrm>
        <a:prstGeom prst="rightArrow">
          <a:avLst>
            <a:gd name="adj1" fmla="val 60000"/>
            <a:gd name="adj2" fmla="val 50000"/>
          </a:avLst>
        </a:prstGeom>
        <a:solidFill>
          <a:schemeClr val="accent4">
            <a:hueOff val="0"/>
            <a:satOff val="0"/>
            <a:lumOff val="0"/>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2369121" y="1161965"/>
        <a:ext cx="171107" cy="201202"/>
      </dsp:txXfrm>
    </dsp:sp>
    <dsp:sp modelId="{D3A44382-34E5-4977-8864-CF3C3D92D12F}">
      <dsp:nvSpPr>
        <dsp:cNvPr id="0" name=""/>
        <dsp:cNvSpPr/>
      </dsp:nvSpPr>
      <dsp:spPr>
        <a:xfrm>
          <a:off x="1655307" y="2091"/>
          <a:ext cx="1598734" cy="986288"/>
        </a:xfrm>
        <a:prstGeom prst="ellipse">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a:outerShdw blurRad="50800" dist="38100" dir="2700000" algn="tl" rotWithShape="0">
            <a:prstClr val="black">
              <a:alpha val="40000"/>
            </a:prstClr>
          </a:outerShdw>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kern="1200">
              <a:effectLst>
                <a:outerShdw blurRad="50800" dist="38100" dir="2700000" algn="tl" rotWithShape="0">
                  <a:prstClr val="black">
                    <a:alpha val="40000"/>
                  </a:prstClr>
                </a:outerShdw>
              </a:effectLst>
              <a:latin typeface="Times New Roman" pitchFamily="18" charset="0"/>
              <a:cs typeface="Times New Roman" pitchFamily="18" charset="0"/>
            </a:rPr>
            <a:t>Transparent communication </a:t>
          </a:r>
          <a:endParaRPr lang="en-US" sz="1200" b="1" i="0" kern="1200">
            <a:effectLst>
              <a:outerShdw blurRad="50800" dist="38100" dir="2700000" algn="tl" rotWithShape="0">
                <a:prstClr val="black">
                  <a:alpha val="40000"/>
                </a:prstClr>
              </a:outerShdw>
            </a:effectLst>
            <a:latin typeface="Times New Roman" pitchFamily="18" charset="0"/>
            <a:cs typeface="Times New Roman" pitchFamily="18" charset="0"/>
          </a:endParaRPr>
        </a:p>
      </dsp:txBody>
      <dsp:txXfrm>
        <a:off x="1889436" y="146530"/>
        <a:ext cx="1130476" cy="697410"/>
      </dsp:txXfrm>
    </dsp:sp>
    <dsp:sp modelId="{A1EA9388-B47C-45F5-92AF-264FB5D7F134}">
      <dsp:nvSpPr>
        <dsp:cNvPr id="0" name=""/>
        <dsp:cNvSpPr/>
      </dsp:nvSpPr>
      <dsp:spPr>
        <a:xfrm rot="20520000">
          <a:off x="3086980" y="1483716"/>
          <a:ext cx="110663" cy="335338"/>
        </a:xfrm>
        <a:prstGeom prst="rightArrow">
          <a:avLst>
            <a:gd name="adj1" fmla="val 60000"/>
            <a:gd name="adj2" fmla="val 50000"/>
          </a:avLst>
        </a:prstGeom>
        <a:solidFill>
          <a:schemeClr val="accent4">
            <a:hueOff val="-1116192"/>
            <a:satOff val="6725"/>
            <a:lumOff val="539"/>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3087792" y="1555914"/>
        <a:ext cx="77464" cy="201202"/>
      </dsp:txXfrm>
    </dsp:sp>
    <dsp:sp modelId="{8F3D2260-D4E4-4561-A6E3-050E539A5BF0}">
      <dsp:nvSpPr>
        <dsp:cNvPr id="0" name=""/>
        <dsp:cNvSpPr/>
      </dsp:nvSpPr>
      <dsp:spPr>
        <a:xfrm>
          <a:off x="3210636" y="955355"/>
          <a:ext cx="1112188" cy="986288"/>
        </a:xfrm>
        <a:prstGeom prst="ellipse">
          <a:avLst/>
        </a:prstGeom>
        <a:solidFill>
          <a:schemeClr val="accent4">
            <a:hueOff val="-1116192"/>
            <a:satOff val="6725"/>
            <a:lumOff val="539"/>
            <a:alphaOff val="0"/>
          </a:schemeClr>
        </a:solidFill>
        <a:ln w="25400" cap="flat" cmpd="sng" algn="ctr">
          <a:solidFill>
            <a:schemeClr val="lt1">
              <a:hueOff val="0"/>
              <a:satOff val="0"/>
              <a:lumOff val="0"/>
              <a:alphaOff val="0"/>
            </a:schemeClr>
          </a:solidFill>
          <a:prstDash val="solid"/>
        </a:ln>
        <a:effectLst>
          <a:outerShdw blurRad="50800" dist="38100" dir="2700000" algn="tl" rotWithShape="0">
            <a:prstClr val="black">
              <a:alpha val="40000"/>
            </a:prstClr>
          </a:outerShdw>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kern="1200">
              <a:effectLst>
                <a:outerShdw blurRad="50800" dist="38100" dir="2700000" algn="tl" rotWithShape="0">
                  <a:prstClr val="black">
                    <a:alpha val="40000"/>
                  </a:prstClr>
                </a:outerShdw>
              </a:effectLst>
              <a:latin typeface="Times New Roman" pitchFamily="18" charset="0"/>
              <a:cs typeface="Times New Roman" pitchFamily="18" charset="0"/>
            </a:rPr>
            <a:t>Proper Goal Setting </a:t>
          </a:r>
          <a:endParaRPr lang="en-US" sz="1200" b="1" i="0" kern="1200">
            <a:effectLst>
              <a:outerShdw blurRad="50800" dist="38100" dir="2700000" algn="tl" rotWithShape="0">
                <a:prstClr val="black">
                  <a:alpha val="40000"/>
                </a:prstClr>
              </a:outerShdw>
            </a:effectLst>
            <a:latin typeface="Times New Roman" pitchFamily="18" charset="0"/>
            <a:cs typeface="Times New Roman" pitchFamily="18" charset="0"/>
          </a:endParaRPr>
        </a:p>
      </dsp:txBody>
      <dsp:txXfrm>
        <a:off x="3373512" y="1099794"/>
        <a:ext cx="786436" cy="697410"/>
      </dsp:txXfrm>
    </dsp:sp>
    <dsp:sp modelId="{091EEE56-AA3C-4F2C-8669-772B15A23586}">
      <dsp:nvSpPr>
        <dsp:cNvPr id="0" name=""/>
        <dsp:cNvSpPr/>
      </dsp:nvSpPr>
      <dsp:spPr>
        <a:xfrm rot="3240000">
          <a:off x="2742172" y="2238638"/>
          <a:ext cx="197310" cy="335338"/>
        </a:xfrm>
        <a:prstGeom prst="rightArrow">
          <a:avLst>
            <a:gd name="adj1" fmla="val 60000"/>
            <a:gd name="adj2" fmla="val 50000"/>
          </a:avLst>
        </a:prstGeom>
        <a:solidFill>
          <a:schemeClr val="accent4">
            <a:hueOff val="-2232385"/>
            <a:satOff val="13449"/>
            <a:lumOff val="1078"/>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a:off x="2754372" y="2281762"/>
        <a:ext cx="138117" cy="201202"/>
      </dsp:txXfrm>
    </dsp:sp>
    <dsp:sp modelId="{0E3BF03B-6367-4E95-B17F-F17152FF4AC6}">
      <dsp:nvSpPr>
        <dsp:cNvPr id="0" name=""/>
        <dsp:cNvSpPr/>
      </dsp:nvSpPr>
      <dsp:spPr>
        <a:xfrm>
          <a:off x="2630548" y="2497769"/>
          <a:ext cx="1270043" cy="986288"/>
        </a:xfrm>
        <a:prstGeom prst="ellipse">
          <a:avLst/>
        </a:prstGeom>
        <a:solidFill>
          <a:schemeClr val="accent4">
            <a:hueOff val="-2232385"/>
            <a:satOff val="13449"/>
            <a:lumOff val="1078"/>
            <a:alphaOff val="0"/>
          </a:schemeClr>
        </a:solidFill>
        <a:ln w="25400" cap="flat" cmpd="sng" algn="ctr">
          <a:solidFill>
            <a:schemeClr val="lt1">
              <a:hueOff val="0"/>
              <a:satOff val="0"/>
              <a:lumOff val="0"/>
              <a:alphaOff val="0"/>
            </a:schemeClr>
          </a:solidFill>
          <a:prstDash val="solid"/>
        </a:ln>
        <a:effectLst>
          <a:outerShdw blurRad="50800" dist="38100" dir="2700000" algn="tl" rotWithShape="0">
            <a:prstClr val="black">
              <a:alpha val="40000"/>
            </a:prstClr>
          </a:outerShdw>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kern="1200">
              <a:effectLst>
                <a:outerShdw blurRad="50800" dist="38100" dir="2700000" algn="tl" rotWithShape="0">
                  <a:prstClr val="black">
                    <a:alpha val="40000"/>
                  </a:prstClr>
                </a:outerShdw>
              </a:effectLst>
              <a:latin typeface="Times New Roman" pitchFamily="18" charset="0"/>
              <a:cs typeface="Times New Roman" pitchFamily="18" charset="0"/>
            </a:rPr>
            <a:t>Recognition </a:t>
          </a:r>
          <a:endParaRPr lang="en-US" sz="1200" i="0" kern="1200">
            <a:effectLst>
              <a:outerShdw blurRad="50800" dist="38100" dir="2700000" algn="tl" rotWithShape="0">
                <a:prstClr val="black">
                  <a:alpha val="40000"/>
                </a:prstClr>
              </a:outerShdw>
            </a:effectLst>
            <a:latin typeface="Times New Roman" pitchFamily="18" charset="0"/>
            <a:cs typeface="Times New Roman" pitchFamily="18" charset="0"/>
          </a:endParaRPr>
        </a:p>
      </dsp:txBody>
      <dsp:txXfrm>
        <a:off x="2816541" y="2642208"/>
        <a:ext cx="898057" cy="697410"/>
      </dsp:txXfrm>
    </dsp:sp>
    <dsp:sp modelId="{625E678F-87F2-4AE4-B430-316DE2A2090C}">
      <dsp:nvSpPr>
        <dsp:cNvPr id="0" name=""/>
        <dsp:cNvSpPr/>
      </dsp:nvSpPr>
      <dsp:spPr>
        <a:xfrm rot="7560000">
          <a:off x="1965150" y="2242001"/>
          <a:ext cx="201854" cy="335338"/>
        </a:xfrm>
        <a:prstGeom prst="rightArrow">
          <a:avLst>
            <a:gd name="adj1" fmla="val 60000"/>
            <a:gd name="adj2" fmla="val 50000"/>
          </a:avLst>
        </a:prstGeom>
        <a:solidFill>
          <a:schemeClr val="accent4">
            <a:hueOff val="-3348577"/>
            <a:satOff val="20174"/>
            <a:lumOff val="1617"/>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10800000">
        <a:off x="2013225" y="2284574"/>
        <a:ext cx="141298" cy="201202"/>
      </dsp:txXfrm>
    </dsp:sp>
    <dsp:sp modelId="{34EC05CD-6AF3-409C-89D9-F9FC9FEB0823}">
      <dsp:nvSpPr>
        <dsp:cNvPr id="0" name=""/>
        <dsp:cNvSpPr/>
      </dsp:nvSpPr>
      <dsp:spPr>
        <a:xfrm>
          <a:off x="1048258" y="2497769"/>
          <a:ext cx="1191042" cy="986288"/>
        </a:xfrm>
        <a:prstGeom prst="ellipse">
          <a:avLst/>
        </a:prstGeom>
        <a:solidFill>
          <a:schemeClr val="accent4">
            <a:hueOff val="-3348577"/>
            <a:satOff val="20174"/>
            <a:lumOff val="1617"/>
            <a:alphaOff val="0"/>
          </a:schemeClr>
        </a:solidFill>
        <a:ln w="25400" cap="flat" cmpd="sng" algn="ctr">
          <a:solidFill>
            <a:schemeClr val="lt1">
              <a:hueOff val="0"/>
              <a:satOff val="0"/>
              <a:lumOff val="0"/>
              <a:alphaOff val="0"/>
            </a:schemeClr>
          </a:solidFill>
          <a:prstDash val="solid"/>
        </a:ln>
        <a:effectLst>
          <a:outerShdw blurRad="50800" dist="38100" dir="2700000" algn="tl" rotWithShape="0">
            <a:prstClr val="black">
              <a:alpha val="40000"/>
            </a:prstClr>
          </a:outerShdw>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kern="1200">
              <a:effectLst>
                <a:outerShdw blurRad="50800" dist="38100" dir="2700000" algn="tl" rotWithShape="0">
                  <a:prstClr val="black">
                    <a:alpha val="40000"/>
                  </a:prstClr>
                </a:outerShdw>
              </a:effectLst>
              <a:latin typeface="Times New Roman" pitchFamily="18" charset="0"/>
              <a:cs typeface="Times New Roman" pitchFamily="18" charset="0"/>
            </a:rPr>
            <a:t>Sense Of Teamwork </a:t>
          </a:r>
          <a:endParaRPr lang="en-US" sz="1200" b="1" i="0" kern="1200">
            <a:effectLst>
              <a:outerShdw blurRad="50800" dist="38100" dir="2700000" algn="tl" rotWithShape="0">
                <a:prstClr val="black">
                  <a:alpha val="40000"/>
                </a:prstClr>
              </a:outerShdw>
            </a:effectLst>
            <a:latin typeface="Times New Roman" pitchFamily="18" charset="0"/>
            <a:cs typeface="Times New Roman" pitchFamily="18" charset="0"/>
          </a:endParaRPr>
        </a:p>
      </dsp:txBody>
      <dsp:txXfrm>
        <a:off x="1222682" y="2642208"/>
        <a:ext cx="842194" cy="697410"/>
      </dsp:txXfrm>
    </dsp:sp>
    <dsp:sp modelId="{CC7D39C3-EAEC-45E8-85FC-BBEC07F8ED97}">
      <dsp:nvSpPr>
        <dsp:cNvPr id="0" name=""/>
        <dsp:cNvSpPr/>
      </dsp:nvSpPr>
      <dsp:spPr>
        <a:xfrm rot="11880000">
          <a:off x="1737943" y="1489131"/>
          <a:ext cx="91516" cy="335338"/>
        </a:xfrm>
        <a:prstGeom prst="rightArrow">
          <a:avLst>
            <a:gd name="adj1" fmla="val 60000"/>
            <a:gd name="adj2" fmla="val 50000"/>
          </a:avLst>
        </a:prstGeom>
        <a:solidFill>
          <a:schemeClr val="accent4">
            <a:hueOff val="-4464770"/>
            <a:satOff val="26899"/>
            <a:lumOff val="2156"/>
            <a:alphaOff val="0"/>
          </a:schemeClr>
        </a:solidFill>
        <a:ln>
          <a:noFill/>
        </a:ln>
        <a:effectLst/>
        <a:scene3d>
          <a:camera prst="orthographicFront"/>
          <a:lightRig rig="threePt" dir="t"/>
        </a:scene3d>
        <a:sp3d>
          <a:bevelT/>
        </a:sp3d>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66750">
            <a:lnSpc>
              <a:spcPct val="90000"/>
            </a:lnSpc>
            <a:spcBef>
              <a:spcPct val="0"/>
            </a:spcBef>
            <a:spcAft>
              <a:spcPct val="35000"/>
            </a:spcAft>
            <a:buNone/>
          </a:pPr>
          <a:endParaRPr lang="en-US" sz="1500" kern="1200"/>
        </a:p>
      </dsp:txBody>
      <dsp:txXfrm rot="10800000">
        <a:off x="1764726" y="1560441"/>
        <a:ext cx="64061" cy="201202"/>
      </dsp:txXfrm>
    </dsp:sp>
    <dsp:sp modelId="{A0648498-AD2A-448E-9EC9-F366F4474469}">
      <dsp:nvSpPr>
        <dsp:cNvPr id="0" name=""/>
        <dsp:cNvSpPr/>
      </dsp:nvSpPr>
      <dsp:spPr>
        <a:xfrm>
          <a:off x="544449" y="955355"/>
          <a:ext cx="1196338" cy="986288"/>
        </a:xfrm>
        <a:prstGeom prst="ellipse">
          <a:avLst/>
        </a:prstGeom>
        <a:solidFill>
          <a:schemeClr val="accent4">
            <a:hueOff val="-4464770"/>
            <a:satOff val="26899"/>
            <a:lumOff val="2156"/>
            <a:alphaOff val="0"/>
          </a:schemeClr>
        </a:solidFill>
        <a:ln w="25400" cap="flat" cmpd="sng" algn="ctr">
          <a:solidFill>
            <a:schemeClr val="lt1">
              <a:hueOff val="0"/>
              <a:satOff val="0"/>
              <a:lumOff val="0"/>
              <a:alphaOff val="0"/>
            </a:schemeClr>
          </a:solidFill>
          <a:prstDash val="solid"/>
        </a:ln>
        <a:effectLst>
          <a:outerShdw blurRad="50800" dist="38100" dir="2700000" algn="tl" rotWithShape="0">
            <a:prstClr val="black">
              <a:alpha val="40000"/>
            </a:prstClr>
          </a:outerShdw>
        </a:effectLst>
        <a:scene3d>
          <a:camera prst="orthographicFront"/>
          <a:lightRig rig="threePt" dir="t"/>
        </a:scene3d>
        <a:sp3d>
          <a:bevelT/>
        </a:sp3d>
      </dsp:spPr>
      <dsp:style>
        <a:lnRef idx="2">
          <a:scrgbClr r="0" g="0" b="0"/>
        </a:lnRef>
        <a:fillRef idx="1">
          <a:scrgbClr r="0" g="0" b="0"/>
        </a:fillRef>
        <a:effectRef idx="0">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i="0" kern="1200">
              <a:effectLst>
                <a:outerShdw blurRad="50800" dist="38100" dir="2700000" algn="tl" rotWithShape="0">
                  <a:prstClr val="black">
                    <a:alpha val="40000"/>
                  </a:prstClr>
                </a:outerShdw>
              </a:effectLst>
              <a:latin typeface="Times New Roman" pitchFamily="18" charset="0"/>
              <a:cs typeface="Times New Roman" pitchFamily="18" charset="0"/>
            </a:rPr>
            <a:t>Sense Of Ownership </a:t>
          </a:r>
          <a:endParaRPr lang="en-US" sz="1200" b="1" i="0" kern="1200">
            <a:effectLst>
              <a:outerShdw blurRad="50800" dist="38100" dir="2700000" algn="tl" rotWithShape="0">
                <a:prstClr val="black">
                  <a:alpha val="40000"/>
                </a:prstClr>
              </a:outerShdw>
            </a:effectLst>
            <a:latin typeface="Times New Roman" pitchFamily="18" charset="0"/>
            <a:cs typeface="Times New Roman" pitchFamily="18" charset="0"/>
          </a:endParaRPr>
        </a:p>
      </dsp:txBody>
      <dsp:txXfrm>
        <a:off x="719649" y="1099794"/>
        <a:ext cx="845938" cy="69741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62BD7E-9458-4FF4-88CA-348B43CA0647}">
      <dsp:nvSpPr>
        <dsp:cNvPr id="0" name=""/>
        <dsp:cNvSpPr/>
      </dsp:nvSpPr>
      <dsp:spPr>
        <a:xfrm>
          <a:off x="2322910" y="1158199"/>
          <a:ext cx="1113221" cy="529792"/>
        </a:xfrm>
        <a:custGeom>
          <a:avLst/>
          <a:gdLst/>
          <a:ahLst/>
          <a:cxnLst/>
          <a:rect l="0" t="0" r="0" b="0"/>
          <a:pathLst>
            <a:path>
              <a:moveTo>
                <a:pt x="0" y="0"/>
              </a:moveTo>
              <a:lnTo>
                <a:pt x="0" y="361038"/>
              </a:lnTo>
              <a:lnTo>
                <a:pt x="1113221" y="361038"/>
              </a:lnTo>
              <a:lnTo>
                <a:pt x="1113221" y="529792"/>
              </a:lnTo>
            </a:path>
          </a:pathLst>
        </a:custGeom>
        <a:noFill/>
        <a:ln w="25400" cap="flat" cmpd="sng" algn="ctr">
          <a:solidFill>
            <a:schemeClr val="accent4">
              <a:tint val="9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5B8A1A58-331D-4532-BBD3-3C66EA94DF0D}">
      <dsp:nvSpPr>
        <dsp:cNvPr id="0" name=""/>
        <dsp:cNvSpPr/>
      </dsp:nvSpPr>
      <dsp:spPr>
        <a:xfrm>
          <a:off x="1209688" y="1158199"/>
          <a:ext cx="1113221" cy="529792"/>
        </a:xfrm>
        <a:custGeom>
          <a:avLst/>
          <a:gdLst/>
          <a:ahLst/>
          <a:cxnLst/>
          <a:rect l="0" t="0" r="0" b="0"/>
          <a:pathLst>
            <a:path>
              <a:moveTo>
                <a:pt x="1113221" y="0"/>
              </a:moveTo>
              <a:lnTo>
                <a:pt x="1113221" y="361038"/>
              </a:lnTo>
              <a:lnTo>
                <a:pt x="0" y="361038"/>
              </a:lnTo>
              <a:lnTo>
                <a:pt x="0" y="529792"/>
              </a:lnTo>
            </a:path>
          </a:pathLst>
        </a:custGeom>
        <a:noFill/>
        <a:ln w="25400" cap="flat" cmpd="sng" algn="ctr">
          <a:solidFill>
            <a:schemeClr val="accent4">
              <a:tint val="90000"/>
              <a:hueOff val="0"/>
              <a:satOff val="0"/>
              <a:lumOff val="0"/>
              <a:alphaOff val="0"/>
            </a:schemeClr>
          </a:solidFill>
          <a:prstDash val="solid"/>
        </a:ln>
        <a:effectLst/>
        <a:scene3d>
          <a:camera prst="orthographicFront"/>
          <a:lightRig rig="threePt" dir="t">
            <a:rot lat="0" lon="0" rev="7500000"/>
          </a:lightRig>
        </a:scene3d>
        <a:sp3d z="-40000" prstMaterial="matte"/>
      </dsp:spPr>
      <dsp:style>
        <a:lnRef idx="2">
          <a:scrgbClr r="0" g="0" b="0"/>
        </a:lnRef>
        <a:fillRef idx="0">
          <a:scrgbClr r="0" g="0" b="0"/>
        </a:fillRef>
        <a:effectRef idx="0">
          <a:scrgbClr r="0" g="0" b="0"/>
        </a:effectRef>
        <a:fontRef idx="minor"/>
      </dsp:style>
    </dsp:sp>
    <dsp:sp modelId="{DB616FCB-D3E6-4C18-A8C3-2E4FA2C81035}">
      <dsp:nvSpPr>
        <dsp:cNvPr id="0" name=""/>
        <dsp:cNvSpPr/>
      </dsp:nvSpPr>
      <dsp:spPr>
        <a:xfrm>
          <a:off x="1154877" y="1461"/>
          <a:ext cx="2336065" cy="1156738"/>
        </a:xfrm>
        <a:prstGeom prst="roundRect">
          <a:avLst>
            <a:gd name="adj" fmla="val 10000"/>
          </a:avLst>
        </a:prstGeom>
        <a:gradFill rotWithShape="0">
          <a:gsLst>
            <a:gs pos="0">
              <a:schemeClr val="accent4">
                <a:shade val="60000"/>
                <a:hueOff val="0"/>
                <a:satOff val="0"/>
                <a:lumOff val="0"/>
                <a:alphaOff val="0"/>
                <a:tint val="100000"/>
                <a:shade val="100000"/>
                <a:satMod val="130000"/>
              </a:schemeClr>
            </a:gs>
            <a:gs pos="100000">
              <a:schemeClr val="accent4">
                <a:shade val="6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coolSlant"/>
        </a:sp3d>
      </dsp:spPr>
      <dsp:style>
        <a:lnRef idx="0">
          <a:scrgbClr r="0" g="0" b="0"/>
        </a:lnRef>
        <a:fillRef idx="3">
          <a:scrgbClr r="0" g="0" b="0"/>
        </a:fillRef>
        <a:effectRef idx="2">
          <a:scrgbClr r="0" g="0" b="0"/>
        </a:effectRef>
        <a:fontRef idx="minor">
          <a:schemeClr val="lt1"/>
        </a:fontRef>
      </dsp:style>
    </dsp:sp>
    <dsp:sp modelId="{827837D7-27D0-42AD-8FE6-62988ABC98E6}">
      <dsp:nvSpPr>
        <dsp:cNvPr id="0" name=""/>
        <dsp:cNvSpPr/>
      </dsp:nvSpPr>
      <dsp:spPr>
        <a:xfrm>
          <a:off x="1357281" y="193744"/>
          <a:ext cx="2336065" cy="1156738"/>
        </a:xfrm>
        <a:prstGeom prst="roundRect">
          <a:avLst>
            <a:gd name="adj" fmla="val 10000"/>
          </a:avLst>
        </a:prstGeom>
        <a:solidFill>
          <a:schemeClr val="lt1">
            <a:alpha val="90000"/>
            <a:hueOff val="0"/>
            <a:satOff val="0"/>
            <a:lumOff val="0"/>
            <a:alphaOff val="0"/>
          </a:schemeClr>
        </a:solidFill>
        <a:ln w="9525" cap="flat" cmpd="sng" algn="ctr">
          <a:solidFill>
            <a:schemeClr val="accent4">
              <a:shade val="8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25400" h="36350" prst="coolSlan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60960" tIns="60960" rIns="60960" bIns="60960" numCol="1" spcCol="1270" anchor="ctr" anchorCtr="0">
          <a:noAutofit/>
        </a:bodyPr>
        <a:lstStyle/>
        <a:p>
          <a:pPr marL="0" lvl="0" indent="0" algn="ctr" defTabSz="711200">
            <a:lnSpc>
              <a:spcPct val="90000"/>
            </a:lnSpc>
            <a:spcBef>
              <a:spcPct val="0"/>
            </a:spcBef>
            <a:spcAft>
              <a:spcPct val="35000"/>
            </a:spcAft>
            <a:buNone/>
          </a:pPr>
          <a:r>
            <a:rPr lang="en-US" sz="1600" b="1" kern="1200">
              <a:effectLst>
                <a:outerShdw blurRad="50800" dist="38100" dir="5400000" algn="t" rotWithShape="0">
                  <a:prstClr val="black">
                    <a:alpha val="40000"/>
                  </a:prstClr>
                </a:outerShdw>
              </a:effectLst>
              <a:latin typeface="Times New Roman" pitchFamily="18" charset="0"/>
              <a:cs typeface="Times New Roman" pitchFamily="18" charset="0"/>
            </a:rPr>
            <a:t>Effective Leadership </a:t>
          </a:r>
        </a:p>
      </dsp:txBody>
      <dsp:txXfrm>
        <a:off x="1391161" y="227624"/>
        <a:ext cx="2268305" cy="1088978"/>
      </dsp:txXfrm>
    </dsp:sp>
    <dsp:sp modelId="{B24328AE-E74C-4DD4-B35F-2A8FB034FA0C}">
      <dsp:nvSpPr>
        <dsp:cNvPr id="0" name=""/>
        <dsp:cNvSpPr/>
      </dsp:nvSpPr>
      <dsp:spPr>
        <a:xfrm>
          <a:off x="298871" y="1687991"/>
          <a:ext cx="1821635" cy="1156738"/>
        </a:xfrm>
        <a:prstGeom prst="roundRect">
          <a:avLst>
            <a:gd name="adj" fmla="val 10000"/>
          </a:avLst>
        </a:prstGeom>
        <a:gradFill rotWithShape="0">
          <a:gsLst>
            <a:gs pos="0">
              <a:schemeClr val="accent4">
                <a:shade val="80000"/>
                <a:hueOff val="0"/>
                <a:satOff val="0"/>
                <a:lumOff val="0"/>
                <a:alphaOff val="0"/>
                <a:tint val="100000"/>
                <a:shade val="100000"/>
                <a:satMod val="130000"/>
              </a:schemeClr>
            </a:gs>
            <a:gs pos="100000">
              <a:schemeClr val="accent4">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coolSlant"/>
        </a:sp3d>
      </dsp:spPr>
      <dsp:style>
        <a:lnRef idx="0">
          <a:scrgbClr r="0" g="0" b="0"/>
        </a:lnRef>
        <a:fillRef idx="3">
          <a:scrgbClr r="0" g="0" b="0"/>
        </a:fillRef>
        <a:effectRef idx="2">
          <a:scrgbClr r="0" g="0" b="0"/>
        </a:effectRef>
        <a:fontRef idx="minor">
          <a:schemeClr val="lt1"/>
        </a:fontRef>
      </dsp:style>
    </dsp:sp>
    <dsp:sp modelId="{A2AE6250-E70C-4006-A64E-FB09C6A49DB3}">
      <dsp:nvSpPr>
        <dsp:cNvPr id="0" name=""/>
        <dsp:cNvSpPr/>
      </dsp:nvSpPr>
      <dsp:spPr>
        <a:xfrm>
          <a:off x="501275" y="1880275"/>
          <a:ext cx="1821635" cy="1156738"/>
        </a:xfrm>
        <a:prstGeom prst="roundRect">
          <a:avLst>
            <a:gd name="adj" fmla="val 10000"/>
          </a:avLst>
        </a:prstGeom>
        <a:solidFill>
          <a:schemeClr val="lt1">
            <a:alpha val="90000"/>
            <a:hueOff val="0"/>
            <a:satOff val="0"/>
            <a:lumOff val="0"/>
            <a:alphaOff val="0"/>
          </a:schemeClr>
        </a:solidFill>
        <a:ln w="9525" cap="flat" cmpd="sng" algn="ctr">
          <a:solidFill>
            <a:schemeClr val="accent4">
              <a:tint val="9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25400" h="36350" prst="coolSlan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i="0" kern="1200">
              <a:effectLst>
                <a:outerShdw blurRad="50800" dist="38100" dir="5400000" algn="t" rotWithShape="0">
                  <a:prstClr val="black">
                    <a:alpha val="40000"/>
                  </a:prstClr>
                </a:outerShdw>
              </a:effectLst>
              <a:latin typeface="Times New Roman" pitchFamily="18" charset="0"/>
              <a:cs typeface="Times New Roman" pitchFamily="18" charset="0"/>
            </a:rPr>
            <a:t>Selecting An Effective Leadership Style </a:t>
          </a:r>
          <a:endParaRPr lang="en-US" sz="1400" i="0" kern="1200">
            <a:effectLst>
              <a:outerShdw blurRad="50800" dist="38100" dir="5400000" algn="t" rotWithShape="0">
                <a:prstClr val="black">
                  <a:alpha val="40000"/>
                </a:prstClr>
              </a:outerShdw>
            </a:effectLst>
            <a:latin typeface="Times New Roman" pitchFamily="18" charset="0"/>
            <a:cs typeface="Times New Roman" pitchFamily="18" charset="0"/>
          </a:endParaRPr>
        </a:p>
      </dsp:txBody>
      <dsp:txXfrm>
        <a:off x="535155" y="1914155"/>
        <a:ext cx="1753875" cy="1088978"/>
      </dsp:txXfrm>
    </dsp:sp>
    <dsp:sp modelId="{1198BDDA-7491-46B3-8EF0-9E0D67220590}">
      <dsp:nvSpPr>
        <dsp:cNvPr id="0" name=""/>
        <dsp:cNvSpPr/>
      </dsp:nvSpPr>
      <dsp:spPr>
        <a:xfrm>
          <a:off x="2525314" y="1687991"/>
          <a:ext cx="1821635" cy="1156738"/>
        </a:xfrm>
        <a:prstGeom prst="roundRect">
          <a:avLst>
            <a:gd name="adj" fmla="val 10000"/>
          </a:avLst>
        </a:prstGeom>
        <a:gradFill rotWithShape="0">
          <a:gsLst>
            <a:gs pos="0">
              <a:schemeClr val="accent4">
                <a:shade val="80000"/>
                <a:hueOff val="0"/>
                <a:satOff val="0"/>
                <a:lumOff val="0"/>
                <a:alphaOff val="0"/>
                <a:tint val="100000"/>
                <a:shade val="100000"/>
                <a:satMod val="130000"/>
              </a:schemeClr>
            </a:gs>
            <a:gs pos="100000">
              <a:schemeClr val="accent4">
                <a:shade val="8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lightRig rig="threePt" dir="t">
            <a:rot lat="0" lon="0" rev="7500000"/>
          </a:lightRig>
        </a:scene3d>
        <a:sp3d prstMaterial="plastic">
          <a:bevelT w="127000" h="25400" prst="coolSlant"/>
        </a:sp3d>
      </dsp:spPr>
      <dsp:style>
        <a:lnRef idx="0">
          <a:scrgbClr r="0" g="0" b="0"/>
        </a:lnRef>
        <a:fillRef idx="3">
          <a:scrgbClr r="0" g="0" b="0"/>
        </a:fillRef>
        <a:effectRef idx="2">
          <a:scrgbClr r="0" g="0" b="0"/>
        </a:effectRef>
        <a:fontRef idx="minor">
          <a:schemeClr val="lt1"/>
        </a:fontRef>
      </dsp:style>
    </dsp:sp>
    <dsp:sp modelId="{B59931B1-8434-42BC-B2C7-14862A3B9970}">
      <dsp:nvSpPr>
        <dsp:cNvPr id="0" name=""/>
        <dsp:cNvSpPr/>
      </dsp:nvSpPr>
      <dsp:spPr>
        <a:xfrm>
          <a:off x="2727718" y="1880275"/>
          <a:ext cx="1821635" cy="1156738"/>
        </a:xfrm>
        <a:prstGeom prst="roundRect">
          <a:avLst>
            <a:gd name="adj" fmla="val 10000"/>
          </a:avLst>
        </a:prstGeom>
        <a:solidFill>
          <a:schemeClr val="lt1">
            <a:alpha val="90000"/>
            <a:hueOff val="0"/>
            <a:satOff val="0"/>
            <a:lumOff val="0"/>
            <a:alphaOff val="0"/>
          </a:schemeClr>
        </a:solidFill>
        <a:ln w="9525" cap="flat" cmpd="sng" algn="ctr">
          <a:solidFill>
            <a:schemeClr val="accent4">
              <a:tint val="90000"/>
              <a:hueOff val="0"/>
              <a:satOff val="0"/>
              <a:lumOff val="0"/>
              <a:alphaOff val="0"/>
            </a:schemeClr>
          </a:solidFill>
          <a:prstDash val="solid"/>
        </a:ln>
        <a:effectLst>
          <a:outerShdw blurRad="40000" dist="23000" dir="5400000" rotWithShape="0">
            <a:srgbClr val="000000">
              <a:alpha val="35000"/>
            </a:srgbClr>
          </a:outerShdw>
        </a:effectLst>
        <a:scene3d>
          <a:camera prst="orthographicFront"/>
          <a:lightRig rig="threePt" dir="t">
            <a:rot lat="0" lon="0" rev="7500000"/>
          </a:lightRig>
        </a:scene3d>
        <a:sp3d z="152400" extrusionH="63500" prstMaterial="dkEdge">
          <a:bevelT w="125400" h="36350" prst="coolSlant"/>
          <a:contourClr>
            <a:schemeClr val="bg1"/>
          </a:contourClr>
        </a:sp3d>
      </dsp:spPr>
      <dsp:style>
        <a:lnRef idx="1">
          <a:scrgbClr r="0" g="0" b="0"/>
        </a:lnRef>
        <a:fillRef idx="1">
          <a:scrgbClr r="0" g="0" b="0"/>
        </a:fillRef>
        <a:effectRef idx="2">
          <a:scrgbClr r="0" g="0" b="0"/>
        </a:effectRef>
        <a:fontRef idx="minor"/>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GB" sz="1400" b="1" i="0" kern="1200">
              <a:effectLst>
                <a:outerShdw blurRad="50800" dist="38100" dir="5400000" algn="t" rotWithShape="0">
                  <a:prstClr val="black">
                    <a:alpha val="40000"/>
                  </a:prstClr>
                </a:outerShdw>
              </a:effectLst>
              <a:latin typeface="Times New Roman" pitchFamily="18" charset="0"/>
              <a:cs typeface="Times New Roman" pitchFamily="18" charset="0"/>
            </a:rPr>
            <a:t>Different Strategies To Improve The Style</a:t>
          </a:r>
          <a:endParaRPr lang="en-US" sz="1400" b="1" i="0" kern="1200">
            <a:effectLst>
              <a:outerShdw blurRad="50800" dist="38100" dir="5400000" algn="t" rotWithShape="0">
                <a:prstClr val="black">
                  <a:alpha val="40000"/>
                </a:prstClr>
              </a:outerShdw>
            </a:effectLst>
            <a:latin typeface="Times New Roman" pitchFamily="18" charset="0"/>
            <a:cs typeface="Times New Roman" pitchFamily="18" charset="0"/>
          </a:endParaRPr>
        </a:p>
      </dsp:txBody>
      <dsp:txXfrm>
        <a:off x="2761598" y="1914155"/>
        <a:ext cx="1753875" cy="1088978"/>
      </dsp:txXfrm>
    </dsp:sp>
  </dsp:spTree>
</dsp:drawing>
</file>

<file path=word/diagrams/layout1.xml><?xml version="1.0" encoding="utf-8"?>
<dgm:layoutDef xmlns:dgm="http://schemas.openxmlformats.org/drawingml/2006/diagram" xmlns:a="http://schemas.openxmlformats.org/drawingml/2006/main" uniqueId="urn:microsoft.com/office/officeart/2005/8/layout/radial5">
  <dgm:title val=""/>
  <dgm:desc val=""/>
  <dgm:catLst>
    <dgm:cat type="relationship" pri="23000"/>
    <dgm:cat type="cycle" pri="1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alg type="cycle">
          <dgm:param type="stAng" val="0"/>
          <dgm:param type="spanAng" val="360"/>
          <dgm:param type="ctrShpMap" val="fNode"/>
        </dgm:alg>
      </dgm:if>
      <dgm:else name="Name3">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w" for="ch" forName="parTrans" refType="w" refFor="ch" refForName="centerShape" fact="0.4"/>
      <dgm:constr type="w" for="ch" forName="node" refType="w" refFor="ch" refForName="centerShape" op="equ" fact="1.25"/>
      <dgm:constr type="sp" refType="w" refFor="ch" refForName="centerShape" op="equ" fact="0.4"/>
      <dgm:constr type="sibSp" refType="w" refFor="ch" refForName="node" fact="0.3"/>
      <dgm:constr type="primFontSz" for="ch" forName="centerShape" val="65"/>
      <dgm:constr type="primFontSz" for="des" forName="node" op="equ" val="65"/>
      <dgm:constr type="primFontSz" for="des" forName="node" refType="primFontSz" refFor="ch" refForName="centerShape" op="lte"/>
      <dgm:constr type="primFontSz" for="des" forName="connectorText" op="equ" val="55"/>
      <dgm:constr type="primFontSz" for="des" forName="connectorText" refType="primFontSz" refFor="ch" refForName="centerShape" op="lte" fact="0.8"/>
      <dgm:constr type="primFontSz" for="des" forName="connectorText" refType="primFontSz" refFor="des" refForName="node" op="lte"/>
    </dgm:constrLst>
    <dgm:choose name="Name4">
      <dgm:if name="Name5" axis="ch ch" ptType="node node" st="1 1" cnt="1 0" func="cnt" op="lte" val="6">
        <dgm:ruleLst>
          <dgm:rule type="w" for="ch" forName="node" val="NaN" fact="1" max="NaN"/>
        </dgm:ruleLst>
      </dgm:if>
      <dgm:if name="Name6" axis="ch ch" ptType="node node" st="1 1" cnt="1 0" func="cnt" op="lte" val="8">
        <dgm:ruleLst>
          <dgm:rule type="w" for="ch" forName="node" val="NaN" fact="0.9" max="NaN"/>
        </dgm:ruleLst>
      </dgm:if>
      <dgm:if name="Name7" axis="ch ch" ptType="node node" st="1 1" cnt="1 0" func="cnt" op="lte" val="10">
        <dgm:ruleLst>
          <dgm:rule type="w" for="ch" forName="node" val="NaN" fact="0.8" max="NaN"/>
        </dgm:ruleLst>
      </dgm:if>
      <dgm:if name="Name8" axis="ch ch" ptType="node node" st="1 1" cnt="1 0" func="cnt" op="lte" val="12">
        <dgm:ruleLst>
          <dgm:rule type="w" for="ch" forName="node" val="NaN" fact="0.7" max="NaN"/>
        </dgm:ruleLst>
      </dgm:if>
      <dgm:if name="Name9" axis="ch ch" ptType="node node" st="1 1" cnt="1 0" func="cnt" op="lte" val="14">
        <dgm:ruleLst>
          <dgm:rule type="w" for="ch" forName="node" val="NaN" fact="0.6" max="NaN"/>
        </dgm:ruleLst>
      </dgm:if>
      <dgm:else name="Name10">
        <dgm:ruleLst>
          <dgm:rule type="w" for="ch" forName="node" val="NaN" fact="0.5" max="NaN"/>
        </dgm:ruleLst>
      </dgm:else>
    </dgm:choose>
    <dgm:forEach name="Name11"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12" axis="ch">
        <dgm:forEach name="Name13" axis="self" ptType="parTrans">
          <dgm:layoutNode name="parTrans" styleLbl="sibTrans2D1">
            <dgm:alg type="conn">
              <dgm:param type="begPts" val="auto"/>
              <dgm:param type="endPts" val="auto"/>
            </dgm:alg>
            <dgm:shape xmlns:r="http://schemas.openxmlformats.org/officeDocument/2006/relationships" type="conn" r:blip="">
              <dgm:adjLst/>
            </dgm:shape>
            <dgm:presOf axis="self"/>
            <dgm:constrLst>
              <dgm:constr type="h" refType="w" fact="0.85"/>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name="Name14" axis="self" ptType="node">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w" val="INF" fact="NaN" max="NaN"/>
              <dgm:rule type="primFontSz" val="5" fact="NaN" max="NaN"/>
            </dgm:ruleLst>
          </dgm:layoutNode>
        </dgm:forEach>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2#1">
  <dgm:title val=""/>
  <dgm:desc val=""/>
  <dgm:catLst>
    <dgm:cat type="3D" pri="11200"/>
  </dgm:catLst>
  <dgm:scene3d>
    <a:camera prst="orthographicFront"/>
    <a:lightRig rig="threePt" dir="t"/>
  </dgm:scene3d>
  <dgm:styleLbl name="node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threePt" dir="t">
        <a:rot lat="0" lon="0" rev="7500000"/>
      </a:lightRig>
    </dgm:scene3d>
    <dgm:sp3d prstMaterial="plastic">
      <a:bevelT w="127000" h="25400" prst="relaxedInset"/>
    </dgm:sp3d>
    <dgm:txPr/>
    <dgm:style>
      <a:lnRef idx="1">
        <a:scrgbClr r="0" g="0" b="0"/>
      </a:lnRef>
      <a:fillRef idx="3">
        <a:scrgbClr r="0" g="0" b="0"/>
      </a:fillRef>
      <a:effectRef idx="2">
        <a:scrgbClr r="0" g="0" b="0"/>
      </a:effectRef>
      <a:fontRef idx="minor">
        <a:schemeClr val="lt1"/>
      </a:fontRef>
    </dgm:style>
  </dgm:styleLbl>
  <dgm:styleLbl name="venn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tx1"/>
      </a:fontRef>
    </dgm:style>
  </dgm:styleLbl>
  <dgm:styleLbl name="aling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node4">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fgImgPlace1">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dgm:style>
  </dgm:styleLbl>
  <dgm:styleLbl name="alignImgPlace1">
    <dgm:scene3d>
      <a:camera prst="orthographicFront"/>
      <a:lightRig rig="threePt" dir="t">
        <a:rot lat="0" lon="0" rev="7500000"/>
      </a:lightRig>
    </dgm:scene3d>
    <dgm:sp3d z="2540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bgImgPlace1">
    <dgm:scene3d>
      <a:camera prst="orthographicFront"/>
      <a:lightRig rig="threePt" dir="t">
        <a:rot lat="0" lon="0" rev="7500000"/>
      </a:lightRig>
    </dgm:scene3d>
    <dgm:sp3d z="-152400" extrusionH="63500" contourW="1270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threePt" dir="t">
        <a:rot lat="0" lon="0" rev="7500000"/>
      </a:lightRig>
    </dgm:scene3d>
    <dgm:sp3d z="-700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f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bgSibTrans2D1">
    <dgm:scene3d>
      <a:camera prst="orthographicFront"/>
      <a:lightRig rig="threePt" dir="t">
        <a:rot lat="0" lon="0" rev="7500000"/>
      </a:lightRig>
    </dgm:scene3d>
    <dgm:sp3d z="-152400" extrusionH="63500" prstMaterial="matte">
      <a:bevelT w="25400" h="63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sibTrans1D1">
    <dgm:scene3d>
      <a:camera prst="orthographicFront"/>
      <a:lightRig rig="threePt" dir="t">
        <a:rot lat="0" lon="0" rev="7500000"/>
      </a:lightRig>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a:rot lat="0" lon="0" rev="7500000"/>
      </a:lightRig>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1">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2">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asst3">
    <dgm:scene3d>
      <a:camera prst="orthographicFront"/>
      <a:lightRig rig="threePt" dir="t">
        <a:rot lat="0" lon="0" rev="7500000"/>
      </a:lightRig>
    </dgm:scene3d>
    <dgm:sp3d prstMaterial="plastic">
      <a:bevelT w="127000" h="25400" prst="relaxedInset"/>
    </dgm:sp3d>
    <dgm:txPr/>
    <dgm:style>
      <a:lnRef idx="0">
        <a:scrgbClr r="0" g="0" b="0"/>
      </a:lnRef>
      <a:fillRef idx="3">
        <a:scrgbClr r="0" g="0" b="0"/>
      </a:fillRef>
      <a:effectRef idx="2">
        <a:scrgbClr r="0" g="0" b="0"/>
      </a:effectRef>
      <a:fontRef idx="minor">
        <a:schemeClr val="lt1"/>
      </a:fontRef>
    </dgm:style>
  </dgm:styleLbl>
  <dgm:styleLbl name="parChTrans2D1">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parChTrans2D2">
    <dgm:scene3d>
      <a:camera prst="orthographicFront"/>
      <a:lightRig rig="threePt" dir="t">
        <a:rot lat="0" lon="0" rev="7500000"/>
      </a:lightRig>
    </dgm:scene3d>
    <dgm:sp3d extrusionH="63500" prstMaterial="matte">
      <a:bevelT w="50800" h="19050" prst="relaxedInset"/>
      <a:contourClr>
        <a:schemeClr val="bg1"/>
      </a:contourClr>
    </dgm:sp3d>
    <dgm:txPr/>
    <dgm:style>
      <a:lnRef idx="0">
        <a:scrgbClr r="0" g="0" b="0"/>
      </a:lnRef>
      <a:fillRef idx="1">
        <a:scrgbClr r="0" g="0" b="0"/>
      </a:fillRef>
      <a:effectRef idx="0">
        <a:scrgbClr r="0" g="0" b="0"/>
      </a:effectRef>
      <a:fontRef idx="minor">
        <a:schemeClr val="lt1"/>
      </a:fontRef>
    </dgm:style>
  </dgm:styleLbl>
  <dgm:styleLbl name="parChTrans2D3">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threePt" dir="t">
        <a:rot lat="0" lon="0" rev="7500000"/>
      </a:lightRig>
    </dgm:scene3d>
    <dgm:sp3d z="60000" prstMaterial="flat">
      <a:bevelT w="120900" h="88900"/>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a:rot lat="0" lon="0" rev="7500000"/>
      </a:lightRig>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a:rot lat="0" lon="0" rev="7500000"/>
      </a:lightRig>
    </dgm:scene3d>
    <dgm:sp3d z="152400" extrusionH="63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a:rot lat="0" lon="0" rev="7500000"/>
      </a:lightRig>
    </dgm:scene3d>
    <dgm:sp3d extrusionH="190500" prstMaterial="dkEdge">
      <a:bevelT w="135400" h="16350" prst="relaxedInset"/>
      <a:contourClr>
        <a:schemeClr val="bg1"/>
      </a:contourClr>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a:rot lat="0" lon="0" rev="7500000"/>
      </a:lightRig>
    </dgm:scene3d>
    <dgm:sp3d prstMaterial="plastic">
      <a:bevelT w="127000" h="35400"/>
    </dgm:sp3d>
    <dgm:txPr/>
    <dgm:style>
      <a:lnRef idx="1">
        <a:scrgbClr r="0" g="0" b="0"/>
      </a:lnRef>
      <a:fillRef idx="1">
        <a:scrgbClr r="0" g="0" b="0"/>
      </a:fillRef>
      <a:effectRef idx="2">
        <a:scrgbClr r="0" g="0" b="0"/>
      </a:effectRef>
      <a:fontRef idx="minor">
        <a:schemeClr val="lt1"/>
      </a:fontRef>
    </dgm:style>
  </dgm:styleLbl>
  <dgm:styleLbl name="bgAcc1">
    <dgm:scene3d>
      <a:camera prst="orthographicFront"/>
      <a:lightRig rig="threePt" dir="t">
        <a:rot lat="0" lon="0" rev="7500000"/>
      </a:lightRig>
    </dgm:scene3d>
    <dgm:sp3d z="-152400" extrusionH="63500" prstMaterial="dkEdge">
      <a:bevelT w="124450" h="16350" prst="relaxedInset"/>
      <a:contourClr>
        <a:schemeClr val="bg1"/>
      </a:contourClr>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a:rot lat="0" lon="0" rev="7500000"/>
      </a:lightRig>
    </dgm:scene3d>
    <dgm:sp3d z="152400" extrusionH="63500" prstMaterial="dkEdge">
      <a:bevelT w="120800" h="19050" prst="relaxedInset"/>
      <a:contourClr>
        <a:schemeClr val="bg1"/>
      </a:contourClr>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a:rot lat="0" lon="0" rev="7500000"/>
      </a:lightRig>
    </dgm:scene3d>
    <dgm:sp3d extrusionH="190500" prstMaterial="dkEdge">
      <a:bevelT w="120650" h="38100" prst="relaxedInset"/>
      <a:contourClr>
        <a:schemeClr val="bg1"/>
      </a:contourClr>
    </dgm:sp3d>
    <dgm:txPr/>
    <dgm:style>
      <a:lnRef idx="1">
        <a:scrgbClr r="0" g="0" b="0"/>
      </a:lnRef>
      <a:fillRef idx="1">
        <a:scrgbClr r="0" g="0" b="0"/>
      </a:fillRef>
      <a:effectRef idx="2">
        <a:scrgbClr r="0" g="0" b="0"/>
      </a:effectRef>
      <a:fontRef idx="minor"/>
    </dgm:style>
  </dgm:styleLbl>
  <dgm:styleLbl name="solidBgAcc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a:rot lat="0" lon="0" rev="7500000"/>
      </a:lightRig>
    </dgm:scene3d>
    <dgm:sp3d extrusionH="190500" prstMaterial="dkEdge">
      <a:bevelT w="120650" h="38100" prst="relaxedInset"/>
      <a:bevelB w="120650" h="57150" prst="relaxedInset"/>
      <a:contourClr>
        <a:schemeClr val="bg1"/>
      </a:contourClr>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a:rot lat="0" lon="0" rev="7500000"/>
      </a:lightRig>
    </dgm:scene3d>
    <dgm:sp3d z="-152400" extrusionH="63500" prstMaterial="dkEdge">
      <a:bevelT w="144450" h="36350" prst="relaxedInset"/>
      <a:contourClr>
        <a:schemeClr val="bg1"/>
      </a:contourClr>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a:rot lat="0" lon="0" rev="7500000"/>
      </a:lightRig>
    </dgm:scene3d>
    <dgm:sp3d z="152400" extrusionH="63500" prstMaterial="dkEdge">
      <a:bevelT w="125400" h="36350" prst="relaxedInset"/>
      <a:contourClr>
        <a:schemeClr val="bg1"/>
      </a:contourClr>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a:rot lat="0" lon="0" rev="7500000"/>
      </a:lightRig>
    </dgm:scene3d>
    <dgm:sp3d z="-152400" extrusionH="63500" prstMaterial="matte">
      <a:bevelT w="144450" h="6350" prst="relaxedInset"/>
      <a:contourClr>
        <a:schemeClr val="bg1"/>
      </a:contourClr>
    </dgm:sp3d>
    <dgm:txPr/>
    <dgm:style>
      <a:lnRef idx="0">
        <a:scrgbClr r="0" g="0" b="0"/>
      </a:lnRef>
      <a:fillRef idx="3">
        <a:scrgbClr r="0" g="0" b="0"/>
      </a:fillRef>
      <a:effectRef idx="0">
        <a:scrgbClr r="0" g="0" b="0"/>
      </a:effectRef>
      <a:fontRef idx="minor"/>
    </dgm:style>
  </dgm:styleLbl>
  <dgm:styleLbl name="dkBgShp">
    <dgm:scene3d>
      <a:camera prst="orthographicFront"/>
      <a:lightRig rig="threePt" dir="t">
        <a:rot lat="0" lon="0" rev="7500000"/>
      </a:lightRig>
    </dgm:scene3d>
    <dgm:sp3d prstMaterial="plastic">
      <a:bevelT w="127000" h="25400" prst="relaxedInset"/>
      <a:bevelB w="88900" h="121750" prst="angle"/>
    </dgm:sp3d>
    <dgm:txPr/>
    <dgm:style>
      <a:lnRef idx="0">
        <a:scrgbClr r="0" g="0" b="0"/>
      </a:lnRef>
      <a:fillRef idx="1">
        <a:scrgbClr r="0" g="0" b="0"/>
      </a:fillRef>
      <a:effectRef idx="2">
        <a:scrgbClr r="0" g="0" b="0"/>
      </a:effectRef>
      <a:fontRef idx="minor">
        <a:schemeClr val="lt1"/>
      </a:fontRef>
    </dgm:style>
  </dgm:styleLbl>
  <dgm:styleLbl name="trBgShp">
    <dgm:scene3d>
      <a:camera prst="orthographicFront"/>
      <a:lightRig rig="threePt"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threePt" dir="t">
        <a:rot lat="0" lon="0" rev="7500000"/>
      </a:lightRig>
    </dgm:scene3d>
    <dgm:sp3d z="152400" extrusionH="63500" prstMaterial="matte">
      <a:bevelT w="50800" h="19050" prst="relaxedInset"/>
      <a:contourClr>
        <a:schemeClr val="bg1"/>
      </a:contourClr>
    </dgm:sp3d>
    <dgm:txPr/>
    <dgm:style>
      <a:lnRef idx="0">
        <a:scrgbClr r="0" g="0" b="0"/>
      </a:lnRef>
      <a:fillRef idx="1">
        <a:scrgbClr r="0" g="0" b="0"/>
      </a:fillRef>
      <a:effectRef idx="2">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258F6E2-37C3-4465-8457-B9AD8E42F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10</Pages>
  <Words>2477</Words>
  <Characters>14119</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16563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Teodor Daniel Pascu</cp:lastModifiedBy>
  <cp:revision>137</cp:revision>
  <dcterms:created xsi:type="dcterms:W3CDTF">2020-05-11T11:04:00Z</dcterms:created>
  <dcterms:modified xsi:type="dcterms:W3CDTF">2020-05-12T20:19:00Z</dcterms:modified>
</cp:coreProperties>
</file>