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F764D" w14:textId="77777777" w:rsidR="00943057" w:rsidRDefault="00943057" w:rsidP="00943057">
      <w:pPr>
        <w:spacing w:line="360" w:lineRule="auto"/>
        <w:jc w:val="center"/>
        <w:rPr>
          <w:rFonts w:ascii="Arial" w:hAnsi="Arial" w:cs="Arial"/>
        </w:rPr>
      </w:pPr>
    </w:p>
    <w:p w14:paraId="6C0B32BC" w14:textId="77777777" w:rsidR="00943057" w:rsidRDefault="00943057" w:rsidP="00943057">
      <w:pPr>
        <w:spacing w:line="360" w:lineRule="auto"/>
        <w:jc w:val="center"/>
        <w:rPr>
          <w:rFonts w:ascii="Arial" w:hAnsi="Arial" w:cs="Arial"/>
        </w:rPr>
      </w:pPr>
    </w:p>
    <w:p w14:paraId="784C2C8B" w14:textId="77777777" w:rsidR="00943057" w:rsidRDefault="00943057" w:rsidP="00943057">
      <w:pPr>
        <w:spacing w:line="360" w:lineRule="auto"/>
        <w:jc w:val="center"/>
        <w:rPr>
          <w:rFonts w:ascii="Arial" w:hAnsi="Arial" w:cs="Arial"/>
        </w:rPr>
      </w:pPr>
    </w:p>
    <w:p w14:paraId="7E0F2D66" w14:textId="77777777" w:rsidR="00943057" w:rsidRDefault="00943057" w:rsidP="00943057">
      <w:pPr>
        <w:spacing w:line="360" w:lineRule="auto"/>
        <w:jc w:val="center"/>
        <w:rPr>
          <w:rFonts w:ascii="Arial" w:hAnsi="Arial" w:cs="Arial"/>
        </w:rPr>
      </w:pPr>
    </w:p>
    <w:p w14:paraId="657F5084" w14:textId="77777777" w:rsidR="00943057" w:rsidRDefault="00943057" w:rsidP="00943057">
      <w:pPr>
        <w:spacing w:line="360" w:lineRule="auto"/>
        <w:jc w:val="center"/>
        <w:rPr>
          <w:rFonts w:ascii="Arial" w:hAnsi="Arial" w:cs="Arial"/>
        </w:rPr>
      </w:pPr>
    </w:p>
    <w:p w14:paraId="2FFC875F" w14:textId="29093D59" w:rsidR="00943057" w:rsidRPr="00943057" w:rsidRDefault="00943057" w:rsidP="00943057">
      <w:pPr>
        <w:spacing w:line="360" w:lineRule="auto"/>
        <w:jc w:val="center"/>
        <w:rPr>
          <w:rFonts w:ascii="Arial" w:hAnsi="Arial" w:cs="Arial"/>
          <w:b/>
          <w:bCs/>
          <w:sz w:val="24"/>
          <w:szCs w:val="24"/>
        </w:rPr>
      </w:pPr>
      <w:r>
        <w:rPr>
          <w:rFonts w:ascii="Arial" w:hAnsi="Arial" w:cs="Arial"/>
          <w:b/>
          <w:bCs/>
          <w:sz w:val="24"/>
          <w:szCs w:val="24"/>
        </w:rPr>
        <w:t>Problem-solving and decision making</w:t>
      </w:r>
    </w:p>
    <w:p w14:paraId="4E713384" w14:textId="77777777" w:rsidR="00943057" w:rsidRDefault="00943057" w:rsidP="00943057">
      <w:pPr>
        <w:spacing w:line="360" w:lineRule="auto"/>
        <w:jc w:val="center"/>
        <w:rPr>
          <w:rFonts w:ascii="Arial" w:hAnsi="Arial" w:cs="Arial"/>
        </w:rPr>
      </w:pPr>
    </w:p>
    <w:p w14:paraId="030C7596" w14:textId="77777777" w:rsidR="00943057" w:rsidRDefault="00943057" w:rsidP="00943057">
      <w:pPr>
        <w:spacing w:line="360" w:lineRule="auto"/>
        <w:jc w:val="center"/>
        <w:rPr>
          <w:rFonts w:ascii="Arial" w:hAnsi="Arial" w:cs="Arial"/>
        </w:rPr>
      </w:pPr>
    </w:p>
    <w:p w14:paraId="03AF5CC1" w14:textId="67D21F6D" w:rsidR="00943057" w:rsidRDefault="00943057" w:rsidP="00943057">
      <w:pPr>
        <w:spacing w:line="360" w:lineRule="auto"/>
        <w:jc w:val="center"/>
        <w:rPr>
          <w:rFonts w:ascii="Arial" w:hAnsi="Arial" w:cs="Arial"/>
        </w:rPr>
      </w:pPr>
      <w:r>
        <w:rPr>
          <w:rFonts w:ascii="Arial" w:hAnsi="Arial" w:cs="Arial"/>
        </w:rPr>
        <w:t>Student Name: Livia Dragan</w:t>
      </w:r>
    </w:p>
    <w:p w14:paraId="7985FEA0" w14:textId="77777777" w:rsidR="00943057" w:rsidRDefault="00943057" w:rsidP="00943057">
      <w:pPr>
        <w:spacing w:line="360" w:lineRule="auto"/>
        <w:jc w:val="center"/>
        <w:rPr>
          <w:rFonts w:ascii="Arial" w:hAnsi="Arial" w:cs="Arial"/>
        </w:rPr>
      </w:pPr>
      <w:r>
        <w:rPr>
          <w:rFonts w:ascii="Arial" w:hAnsi="Arial" w:cs="Arial"/>
        </w:rPr>
        <w:t>Student Number: 2130234</w:t>
      </w:r>
    </w:p>
    <w:p w14:paraId="248627E7" w14:textId="1540FCD7" w:rsidR="00943057" w:rsidRDefault="00943057" w:rsidP="00943057">
      <w:pPr>
        <w:spacing w:line="360" w:lineRule="auto"/>
        <w:jc w:val="center"/>
        <w:rPr>
          <w:rFonts w:ascii="Arial" w:hAnsi="Arial" w:cs="Arial"/>
        </w:rPr>
      </w:pPr>
      <w:r>
        <w:rPr>
          <w:rFonts w:ascii="Arial" w:hAnsi="Arial" w:cs="Arial"/>
        </w:rPr>
        <w:t xml:space="preserve">Lecturer Name: </w:t>
      </w:r>
      <w:proofErr w:type="spellStart"/>
      <w:r>
        <w:rPr>
          <w:rFonts w:ascii="Arial" w:hAnsi="Arial" w:cs="Arial"/>
        </w:rPr>
        <w:t>Dr.</w:t>
      </w:r>
      <w:proofErr w:type="spellEnd"/>
      <w:r>
        <w:rPr>
          <w:rFonts w:ascii="Arial" w:hAnsi="Arial" w:cs="Arial"/>
        </w:rPr>
        <w:t xml:space="preserve"> </w:t>
      </w:r>
      <w:proofErr w:type="spellStart"/>
      <w:r>
        <w:rPr>
          <w:rFonts w:ascii="Arial" w:hAnsi="Arial" w:cs="Arial"/>
        </w:rPr>
        <w:t>Chijioke</w:t>
      </w:r>
      <w:proofErr w:type="spellEnd"/>
      <w:r>
        <w:rPr>
          <w:rFonts w:ascii="Arial" w:hAnsi="Arial" w:cs="Arial"/>
        </w:rPr>
        <w:t xml:space="preserve"> D Uba</w:t>
      </w:r>
    </w:p>
    <w:p w14:paraId="49B5926C" w14:textId="55008E6F" w:rsidR="00943057" w:rsidRDefault="00943057" w:rsidP="00943057">
      <w:pPr>
        <w:spacing w:line="360" w:lineRule="auto"/>
        <w:jc w:val="center"/>
        <w:rPr>
          <w:rFonts w:ascii="Arial" w:hAnsi="Arial" w:cs="Arial"/>
          <w:b/>
          <w:bCs/>
        </w:rPr>
      </w:pPr>
      <w:r>
        <w:rPr>
          <w:rFonts w:ascii="Arial" w:hAnsi="Arial" w:cs="Arial"/>
          <w:b/>
          <w:bCs/>
        </w:rPr>
        <w:t>BMSW4004_BIRM</w:t>
      </w:r>
    </w:p>
    <w:p w14:paraId="7C8F72AC" w14:textId="628359C5" w:rsidR="00943057" w:rsidRDefault="00943057">
      <w:pPr>
        <w:spacing w:line="259" w:lineRule="auto"/>
      </w:pPr>
      <w:r>
        <w:br w:type="page"/>
      </w:r>
    </w:p>
    <w:p w14:paraId="445258DD" w14:textId="725E8085" w:rsidR="002E3D36" w:rsidRDefault="002E3D36">
      <w:pPr>
        <w:rPr>
          <w:rFonts w:ascii="Arial" w:hAnsi="Arial" w:cs="Arial"/>
          <w:b/>
        </w:rPr>
      </w:pPr>
    </w:p>
    <w:p w14:paraId="2E756562" w14:textId="77777777" w:rsidR="002E3D36" w:rsidRDefault="002E3D36">
      <w:pPr>
        <w:rPr>
          <w:rFonts w:ascii="Arial" w:hAnsi="Arial" w:cs="Arial"/>
          <w:b/>
        </w:rPr>
      </w:pPr>
    </w:p>
    <w:sdt>
      <w:sdtPr>
        <w:rPr>
          <w:rFonts w:asciiTheme="minorHAnsi" w:eastAsiaTheme="minorHAnsi" w:hAnsiTheme="minorHAnsi" w:cstheme="minorBidi"/>
          <w:color w:val="auto"/>
          <w:sz w:val="22"/>
          <w:szCs w:val="22"/>
          <w:lang w:val="en-GB"/>
        </w:rPr>
        <w:id w:val="800112573"/>
        <w:docPartObj>
          <w:docPartGallery w:val="Table of Contents"/>
          <w:docPartUnique/>
        </w:docPartObj>
      </w:sdtPr>
      <w:sdtEndPr>
        <w:rPr>
          <w:b/>
          <w:bCs/>
          <w:noProof/>
        </w:rPr>
      </w:sdtEndPr>
      <w:sdtContent>
        <w:p w14:paraId="3581688C" w14:textId="77047065" w:rsidR="000F351C" w:rsidRDefault="000F351C">
          <w:pPr>
            <w:pStyle w:val="TOCHeading"/>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351C">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0058D49F" w14:textId="77777777" w:rsidR="000F351C" w:rsidRPr="000F351C" w:rsidRDefault="000F351C" w:rsidP="000F351C">
          <w:pPr>
            <w:rPr>
              <w:lang w:val="en-US"/>
            </w:rPr>
          </w:pPr>
        </w:p>
        <w:p w14:paraId="053C6B81" w14:textId="6D20C01B" w:rsidR="0022545D" w:rsidRDefault="000F351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367309" w:history="1">
            <w:r w:rsidR="0022545D" w:rsidRPr="00836A30">
              <w:rPr>
                <w:rStyle w:val="Hyperlink"/>
                <w:rFonts w:ascii="Arial" w:hAnsi="Arial" w:cs="Arial"/>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22545D">
              <w:rPr>
                <w:noProof/>
                <w:webHidden/>
              </w:rPr>
              <w:tab/>
            </w:r>
            <w:r w:rsidR="0022545D">
              <w:rPr>
                <w:noProof/>
                <w:webHidden/>
              </w:rPr>
              <w:fldChar w:fldCharType="begin"/>
            </w:r>
            <w:r w:rsidR="0022545D">
              <w:rPr>
                <w:noProof/>
                <w:webHidden/>
              </w:rPr>
              <w:instrText xml:space="preserve"> PAGEREF _Toc120367309 \h </w:instrText>
            </w:r>
            <w:r w:rsidR="0022545D">
              <w:rPr>
                <w:noProof/>
                <w:webHidden/>
              </w:rPr>
            </w:r>
            <w:r w:rsidR="0022545D">
              <w:rPr>
                <w:noProof/>
                <w:webHidden/>
              </w:rPr>
              <w:fldChar w:fldCharType="separate"/>
            </w:r>
            <w:r w:rsidR="0022545D">
              <w:rPr>
                <w:noProof/>
                <w:webHidden/>
              </w:rPr>
              <w:t>1</w:t>
            </w:r>
            <w:r w:rsidR="0022545D">
              <w:rPr>
                <w:noProof/>
                <w:webHidden/>
              </w:rPr>
              <w:fldChar w:fldCharType="end"/>
            </w:r>
          </w:hyperlink>
        </w:p>
        <w:p w14:paraId="79F4D521" w14:textId="6E3680AF" w:rsidR="0022545D" w:rsidRDefault="00000000">
          <w:pPr>
            <w:pStyle w:val="TOC1"/>
            <w:tabs>
              <w:tab w:val="right" w:leader="dot" w:pos="9016"/>
            </w:tabs>
            <w:rPr>
              <w:rFonts w:eastAsiaTheme="minorEastAsia"/>
              <w:noProof/>
              <w:lang w:eastAsia="en-GB"/>
            </w:rPr>
          </w:pPr>
          <w:hyperlink w:anchor="_Toc120367310" w:history="1">
            <w:r w:rsidR="0022545D" w:rsidRPr="00836A30">
              <w:rPr>
                <w:rStyle w:val="Hyperlink"/>
                <w:rFonts w:ascii="Arial" w:hAnsi="Arial" w:cs="Arial"/>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Understanding and solving the problem of profit decline for TM Lewin</w:t>
            </w:r>
            <w:r w:rsidR="0022545D">
              <w:rPr>
                <w:noProof/>
                <w:webHidden/>
              </w:rPr>
              <w:tab/>
            </w:r>
            <w:r w:rsidR="0022545D">
              <w:rPr>
                <w:noProof/>
                <w:webHidden/>
              </w:rPr>
              <w:fldChar w:fldCharType="begin"/>
            </w:r>
            <w:r w:rsidR="0022545D">
              <w:rPr>
                <w:noProof/>
                <w:webHidden/>
              </w:rPr>
              <w:instrText xml:space="preserve"> PAGEREF _Toc120367310 \h </w:instrText>
            </w:r>
            <w:r w:rsidR="0022545D">
              <w:rPr>
                <w:noProof/>
                <w:webHidden/>
              </w:rPr>
            </w:r>
            <w:r w:rsidR="0022545D">
              <w:rPr>
                <w:noProof/>
                <w:webHidden/>
              </w:rPr>
              <w:fldChar w:fldCharType="separate"/>
            </w:r>
            <w:r w:rsidR="0022545D">
              <w:rPr>
                <w:noProof/>
                <w:webHidden/>
              </w:rPr>
              <w:t>1</w:t>
            </w:r>
            <w:r w:rsidR="0022545D">
              <w:rPr>
                <w:noProof/>
                <w:webHidden/>
              </w:rPr>
              <w:fldChar w:fldCharType="end"/>
            </w:r>
          </w:hyperlink>
        </w:p>
        <w:p w14:paraId="40A145B4" w14:textId="54EE50ED" w:rsidR="0022545D" w:rsidRDefault="00000000">
          <w:pPr>
            <w:pStyle w:val="TOC1"/>
            <w:tabs>
              <w:tab w:val="right" w:leader="dot" w:pos="9016"/>
            </w:tabs>
            <w:rPr>
              <w:rFonts w:eastAsiaTheme="minorEastAsia"/>
              <w:noProof/>
              <w:lang w:eastAsia="en-GB"/>
            </w:rPr>
          </w:pPr>
          <w:hyperlink w:anchor="_Toc120367311" w:history="1">
            <w:r w:rsidR="0022545D" w:rsidRPr="00836A30">
              <w:rPr>
                <w:rStyle w:val="Hyperlink"/>
                <w:rFonts w:ascii="Arial" w:hAnsi="Arial" w:cs="Arial"/>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of the organization and problem</w:t>
            </w:r>
            <w:r w:rsidR="0022545D">
              <w:rPr>
                <w:noProof/>
                <w:webHidden/>
              </w:rPr>
              <w:tab/>
            </w:r>
            <w:r w:rsidR="0022545D">
              <w:rPr>
                <w:noProof/>
                <w:webHidden/>
              </w:rPr>
              <w:fldChar w:fldCharType="begin"/>
            </w:r>
            <w:r w:rsidR="0022545D">
              <w:rPr>
                <w:noProof/>
                <w:webHidden/>
              </w:rPr>
              <w:instrText xml:space="preserve"> PAGEREF _Toc120367311 \h </w:instrText>
            </w:r>
            <w:r w:rsidR="0022545D">
              <w:rPr>
                <w:noProof/>
                <w:webHidden/>
              </w:rPr>
            </w:r>
            <w:r w:rsidR="0022545D">
              <w:rPr>
                <w:noProof/>
                <w:webHidden/>
              </w:rPr>
              <w:fldChar w:fldCharType="separate"/>
            </w:r>
            <w:r w:rsidR="0022545D">
              <w:rPr>
                <w:noProof/>
                <w:webHidden/>
              </w:rPr>
              <w:t>1</w:t>
            </w:r>
            <w:r w:rsidR="0022545D">
              <w:rPr>
                <w:noProof/>
                <w:webHidden/>
              </w:rPr>
              <w:fldChar w:fldCharType="end"/>
            </w:r>
          </w:hyperlink>
        </w:p>
        <w:p w14:paraId="05FBE7D4" w14:textId="7EEE84F8" w:rsidR="0022545D" w:rsidRDefault="00000000">
          <w:pPr>
            <w:pStyle w:val="TOC2"/>
            <w:tabs>
              <w:tab w:val="right" w:leader="dot" w:pos="9016"/>
            </w:tabs>
            <w:rPr>
              <w:rFonts w:eastAsiaTheme="minorEastAsia"/>
              <w:noProof/>
              <w:lang w:eastAsia="en-GB"/>
            </w:rPr>
          </w:pPr>
          <w:hyperlink w:anchor="_Toc120367312" w:history="1">
            <w:r w:rsidR="0022545D" w:rsidRPr="00836A30">
              <w:rPr>
                <w:rStyle w:val="Hyperlink"/>
                <w:rFonts w:ascii="Arial" w:hAnsi="Arial" w:cs="Arial"/>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PESTLE</w:t>
            </w:r>
            <w:r w:rsidR="0022545D">
              <w:rPr>
                <w:noProof/>
                <w:webHidden/>
              </w:rPr>
              <w:tab/>
            </w:r>
            <w:r w:rsidR="0022545D">
              <w:rPr>
                <w:noProof/>
                <w:webHidden/>
              </w:rPr>
              <w:fldChar w:fldCharType="begin"/>
            </w:r>
            <w:r w:rsidR="0022545D">
              <w:rPr>
                <w:noProof/>
                <w:webHidden/>
              </w:rPr>
              <w:instrText xml:space="preserve"> PAGEREF _Toc120367312 \h </w:instrText>
            </w:r>
            <w:r w:rsidR="0022545D">
              <w:rPr>
                <w:noProof/>
                <w:webHidden/>
              </w:rPr>
            </w:r>
            <w:r w:rsidR="0022545D">
              <w:rPr>
                <w:noProof/>
                <w:webHidden/>
              </w:rPr>
              <w:fldChar w:fldCharType="separate"/>
            </w:r>
            <w:r w:rsidR="0022545D">
              <w:rPr>
                <w:noProof/>
                <w:webHidden/>
              </w:rPr>
              <w:t>1</w:t>
            </w:r>
            <w:r w:rsidR="0022545D">
              <w:rPr>
                <w:noProof/>
                <w:webHidden/>
              </w:rPr>
              <w:fldChar w:fldCharType="end"/>
            </w:r>
          </w:hyperlink>
        </w:p>
        <w:p w14:paraId="2BF976E6" w14:textId="428A288A" w:rsidR="0022545D" w:rsidRDefault="00000000">
          <w:pPr>
            <w:pStyle w:val="TOC2"/>
            <w:tabs>
              <w:tab w:val="right" w:leader="dot" w:pos="9016"/>
            </w:tabs>
            <w:rPr>
              <w:rFonts w:eastAsiaTheme="minorEastAsia"/>
              <w:noProof/>
              <w:lang w:eastAsia="en-GB"/>
            </w:rPr>
          </w:pPr>
          <w:hyperlink w:anchor="_Toc120367313" w:history="1">
            <w:r w:rsidR="0022545D" w:rsidRPr="00836A30">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Fishbone diagram</w:t>
            </w:r>
            <w:r w:rsidR="0022545D">
              <w:rPr>
                <w:noProof/>
                <w:webHidden/>
              </w:rPr>
              <w:tab/>
            </w:r>
            <w:r w:rsidR="0022545D">
              <w:rPr>
                <w:noProof/>
                <w:webHidden/>
              </w:rPr>
              <w:fldChar w:fldCharType="begin"/>
            </w:r>
            <w:r w:rsidR="0022545D">
              <w:rPr>
                <w:noProof/>
                <w:webHidden/>
              </w:rPr>
              <w:instrText xml:space="preserve"> PAGEREF _Toc120367313 \h </w:instrText>
            </w:r>
            <w:r w:rsidR="0022545D">
              <w:rPr>
                <w:noProof/>
                <w:webHidden/>
              </w:rPr>
            </w:r>
            <w:r w:rsidR="0022545D">
              <w:rPr>
                <w:noProof/>
                <w:webHidden/>
              </w:rPr>
              <w:fldChar w:fldCharType="separate"/>
            </w:r>
            <w:r w:rsidR="0022545D">
              <w:rPr>
                <w:noProof/>
                <w:webHidden/>
              </w:rPr>
              <w:t>3</w:t>
            </w:r>
            <w:r w:rsidR="0022545D">
              <w:rPr>
                <w:noProof/>
                <w:webHidden/>
              </w:rPr>
              <w:fldChar w:fldCharType="end"/>
            </w:r>
          </w:hyperlink>
        </w:p>
        <w:p w14:paraId="1C5328F4" w14:textId="625205F8" w:rsidR="0022545D" w:rsidRDefault="00000000">
          <w:pPr>
            <w:pStyle w:val="TOC1"/>
            <w:tabs>
              <w:tab w:val="right" w:leader="dot" w:pos="9016"/>
            </w:tabs>
            <w:rPr>
              <w:rFonts w:eastAsiaTheme="minorEastAsia"/>
              <w:noProof/>
              <w:lang w:eastAsia="en-GB"/>
            </w:rPr>
          </w:pPr>
          <w:hyperlink w:anchor="_Toc120367314" w:history="1">
            <w:r w:rsidR="0022545D" w:rsidRPr="00836A30">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alternative solutions using evaluation tools – Grid analysis</w:t>
            </w:r>
            <w:r w:rsidR="0022545D">
              <w:rPr>
                <w:noProof/>
                <w:webHidden/>
              </w:rPr>
              <w:tab/>
            </w:r>
            <w:r w:rsidR="0022545D">
              <w:rPr>
                <w:noProof/>
                <w:webHidden/>
              </w:rPr>
              <w:fldChar w:fldCharType="begin"/>
            </w:r>
            <w:r w:rsidR="0022545D">
              <w:rPr>
                <w:noProof/>
                <w:webHidden/>
              </w:rPr>
              <w:instrText xml:space="preserve"> PAGEREF _Toc120367314 \h </w:instrText>
            </w:r>
            <w:r w:rsidR="0022545D">
              <w:rPr>
                <w:noProof/>
                <w:webHidden/>
              </w:rPr>
            </w:r>
            <w:r w:rsidR="0022545D">
              <w:rPr>
                <w:noProof/>
                <w:webHidden/>
              </w:rPr>
              <w:fldChar w:fldCharType="separate"/>
            </w:r>
            <w:r w:rsidR="0022545D">
              <w:rPr>
                <w:noProof/>
                <w:webHidden/>
              </w:rPr>
              <w:t>3</w:t>
            </w:r>
            <w:r w:rsidR="0022545D">
              <w:rPr>
                <w:noProof/>
                <w:webHidden/>
              </w:rPr>
              <w:fldChar w:fldCharType="end"/>
            </w:r>
          </w:hyperlink>
        </w:p>
        <w:p w14:paraId="3D56D27C" w14:textId="00475A8C" w:rsidR="0022545D" w:rsidRDefault="00000000">
          <w:pPr>
            <w:pStyle w:val="TOC1"/>
            <w:tabs>
              <w:tab w:val="right" w:leader="dot" w:pos="9016"/>
            </w:tabs>
            <w:rPr>
              <w:rFonts w:eastAsiaTheme="minorEastAsia"/>
              <w:noProof/>
              <w:lang w:eastAsia="en-GB"/>
            </w:rPr>
          </w:pPr>
          <w:hyperlink w:anchor="_Toc120367315" w:history="1">
            <w:r w:rsidR="0022545D" w:rsidRPr="00836A30">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 for implementing the solution</w:t>
            </w:r>
            <w:r w:rsidR="0022545D">
              <w:rPr>
                <w:noProof/>
                <w:webHidden/>
              </w:rPr>
              <w:tab/>
            </w:r>
            <w:r w:rsidR="0022545D">
              <w:rPr>
                <w:noProof/>
                <w:webHidden/>
              </w:rPr>
              <w:fldChar w:fldCharType="begin"/>
            </w:r>
            <w:r w:rsidR="0022545D">
              <w:rPr>
                <w:noProof/>
                <w:webHidden/>
              </w:rPr>
              <w:instrText xml:space="preserve"> PAGEREF _Toc120367315 \h </w:instrText>
            </w:r>
            <w:r w:rsidR="0022545D">
              <w:rPr>
                <w:noProof/>
                <w:webHidden/>
              </w:rPr>
            </w:r>
            <w:r w:rsidR="0022545D">
              <w:rPr>
                <w:noProof/>
                <w:webHidden/>
              </w:rPr>
              <w:fldChar w:fldCharType="separate"/>
            </w:r>
            <w:r w:rsidR="0022545D">
              <w:rPr>
                <w:noProof/>
                <w:webHidden/>
              </w:rPr>
              <w:t>4</w:t>
            </w:r>
            <w:r w:rsidR="0022545D">
              <w:rPr>
                <w:noProof/>
                <w:webHidden/>
              </w:rPr>
              <w:fldChar w:fldCharType="end"/>
            </w:r>
          </w:hyperlink>
        </w:p>
        <w:p w14:paraId="46D5C194" w14:textId="0DEA062B" w:rsidR="0022545D" w:rsidRDefault="00000000">
          <w:pPr>
            <w:pStyle w:val="TOC1"/>
            <w:tabs>
              <w:tab w:val="right" w:leader="dot" w:pos="9016"/>
            </w:tabs>
            <w:rPr>
              <w:rFonts w:eastAsiaTheme="minorEastAsia"/>
              <w:noProof/>
              <w:lang w:eastAsia="en-GB"/>
            </w:rPr>
          </w:pPr>
          <w:hyperlink w:anchor="_Toc120367316" w:history="1">
            <w:r w:rsidR="0022545D" w:rsidRPr="00836A30">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Monitoring</w:t>
            </w:r>
            <w:r w:rsidR="0022545D">
              <w:rPr>
                <w:noProof/>
                <w:webHidden/>
              </w:rPr>
              <w:tab/>
            </w:r>
            <w:r w:rsidR="0022545D">
              <w:rPr>
                <w:noProof/>
                <w:webHidden/>
              </w:rPr>
              <w:fldChar w:fldCharType="begin"/>
            </w:r>
            <w:r w:rsidR="0022545D">
              <w:rPr>
                <w:noProof/>
                <w:webHidden/>
              </w:rPr>
              <w:instrText xml:space="preserve"> PAGEREF _Toc120367316 \h </w:instrText>
            </w:r>
            <w:r w:rsidR="0022545D">
              <w:rPr>
                <w:noProof/>
                <w:webHidden/>
              </w:rPr>
            </w:r>
            <w:r w:rsidR="0022545D">
              <w:rPr>
                <w:noProof/>
                <w:webHidden/>
              </w:rPr>
              <w:fldChar w:fldCharType="separate"/>
            </w:r>
            <w:r w:rsidR="0022545D">
              <w:rPr>
                <w:noProof/>
                <w:webHidden/>
              </w:rPr>
              <w:t>5</w:t>
            </w:r>
            <w:r w:rsidR="0022545D">
              <w:rPr>
                <w:noProof/>
                <w:webHidden/>
              </w:rPr>
              <w:fldChar w:fldCharType="end"/>
            </w:r>
          </w:hyperlink>
        </w:p>
        <w:p w14:paraId="11701F23" w14:textId="7941452F" w:rsidR="0022545D" w:rsidRDefault="00000000">
          <w:pPr>
            <w:pStyle w:val="TOC1"/>
            <w:tabs>
              <w:tab w:val="right" w:leader="dot" w:pos="9016"/>
            </w:tabs>
            <w:rPr>
              <w:rFonts w:eastAsiaTheme="minorEastAsia"/>
              <w:noProof/>
              <w:lang w:eastAsia="en-GB"/>
            </w:rPr>
          </w:pPr>
          <w:hyperlink w:anchor="_Toc120367317" w:history="1">
            <w:r w:rsidR="0022545D" w:rsidRPr="00836A30">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r w:rsidR="0022545D">
              <w:rPr>
                <w:noProof/>
                <w:webHidden/>
              </w:rPr>
              <w:tab/>
            </w:r>
            <w:r w:rsidR="0022545D">
              <w:rPr>
                <w:noProof/>
                <w:webHidden/>
              </w:rPr>
              <w:fldChar w:fldCharType="begin"/>
            </w:r>
            <w:r w:rsidR="0022545D">
              <w:rPr>
                <w:noProof/>
                <w:webHidden/>
              </w:rPr>
              <w:instrText xml:space="preserve"> PAGEREF _Toc120367317 \h </w:instrText>
            </w:r>
            <w:r w:rsidR="0022545D">
              <w:rPr>
                <w:noProof/>
                <w:webHidden/>
              </w:rPr>
            </w:r>
            <w:r w:rsidR="0022545D">
              <w:rPr>
                <w:noProof/>
                <w:webHidden/>
              </w:rPr>
              <w:fldChar w:fldCharType="separate"/>
            </w:r>
            <w:r w:rsidR="0022545D">
              <w:rPr>
                <w:noProof/>
                <w:webHidden/>
              </w:rPr>
              <w:t>6</w:t>
            </w:r>
            <w:r w:rsidR="0022545D">
              <w:rPr>
                <w:noProof/>
                <w:webHidden/>
              </w:rPr>
              <w:fldChar w:fldCharType="end"/>
            </w:r>
          </w:hyperlink>
        </w:p>
        <w:p w14:paraId="1567496D" w14:textId="4BFF37C3" w:rsidR="0022545D" w:rsidRDefault="00000000">
          <w:pPr>
            <w:pStyle w:val="TOC1"/>
            <w:tabs>
              <w:tab w:val="right" w:leader="dot" w:pos="9016"/>
            </w:tabs>
            <w:rPr>
              <w:rFonts w:eastAsiaTheme="minorEastAsia"/>
              <w:noProof/>
              <w:lang w:eastAsia="en-GB"/>
            </w:rPr>
          </w:pPr>
          <w:hyperlink w:anchor="_Toc120367318" w:history="1">
            <w:r w:rsidR="0022545D" w:rsidRPr="00836A30">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22545D">
              <w:rPr>
                <w:noProof/>
                <w:webHidden/>
              </w:rPr>
              <w:tab/>
            </w:r>
            <w:r w:rsidR="0022545D">
              <w:rPr>
                <w:noProof/>
                <w:webHidden/>
              </w:rPr>
              <w:fldChar w:fldCharType="begin"/>
            </w:r>
            <w:r w:rsidR="0022545D">
              <w:rPr>
                <w:noProof/>
                <w:webHidden/>
              </w:rPr>
              <w:instrText xml:space="preserve"> PAGEREF _Toc120367318 \h </w:instrText>
            </w:r>
            <w:r w:rsidR="0022545D">
              <w:rPr>
                <w:noProof/>
                <w:webHidden/>
              </w:rPr>
            </w:r>
            <w:r w:rsidR="0022545D">
              <w:rPr>
                <w:noProof/>
                <w:webHidden/>
              </w:rPr>
              <w:fldChar w:fldCharType="separate"/>
            </w:r>
            <w:r w:rsidR="0022545D">
              <w:rPr>
                <w:noProof/>
                <w:webHidden/>
              </w:rPr>
              <w:t>7</w:t>
            </w:r>
            <w:r w:rsidR="0022545D">
              <w:rPr>
                <w:noProof/>
                <w:webHidden/>
              </w:rPr>
              <w:fldChar w:fldCharType="end"/>
            </w:r>
          </w:hyperlink>
        </w:p>
        <w:p w14:paraId="3678878E" w14:textId="4ED718E0" w:rsidR="0022545D" w:rsidRDefault="00000000">
          <w:pPr>
            <w:pStyle w:val="TOC1"/>
            <w:tabs>
              <w:tab w:val="right" w:leader="dot" w:pos="9016"/>
            </w:tabs>
            <w:rPr>
              <w:rFonts w:eastAsiaTheme="minorEastAsia"/>
              <w:noProof/>
              <w:lang w:eastAsia="en-GB"/>
            </w:rPr>
          </w:pPr>
          <w:hyperlink w:anchor="_Toc120367319" w:history="1">
            <w:r w:rsidR="0022545D" w:rsidRPr="00836A30">
              <w:rPr>
                <w:rStyle w:val="Hyperlink"/>
                <w:rFonts w:ascii="Arial" w:eastAsia="Times New Roman" w:hAnsi="Arial" w:cs="Arial"/>
                <w:b/>
                <w:bCs/>
                <w:noProof/>
                <w:lang w:eastAsia="en-GB"/>
              </w:rPr>
              <w:t>References:</w:t>
            </w:r>
            <w:r w:rsidR="0022545D">
              <w:rPr>
                <w:noProof/>
                <w:webHidden/>
              </w:rPr>
              <w:tab/>
            </w:r>
            <w:r w:rsidR="0022545D">
              <w:rPr>
                <w:noProof/>
                <w:webHidden/>
              </w:rPr>
              <w:fldChar w:fldCharType="begin"/>
            </w:r>
            <w:r w:rsidR="0022545D">
              <w:rPr>
                <w:noProof/>
                <w:webHidden/>
              </w:rPr>
              <w:instrText xml:space="preserve"> PAGEREF _Toc120367319 \h </w:instrText>
            </w:r>
            <w:r w:rsidR="0022545D">
              <w:rPr>
                <w:noProof/>
                <w:webHidden/>
              </w:rPr>
            </w:r>
            <w:r w:rsidR="0022545D">
              <w:rPr>
                <w:noProof/>
                <w:webHidden/>
              </w:rPr>
              <w:fldChar w:fldCharType="separate"/>
            </w:r>
            <w:r w:rsidR="0022545D">
              <w:rPr>
                <w:noProof/>
                <w:webHidden/>
              </w:rPr>
              <w:t>8</w:t>
            </w:r>
            <w:r w:rsidR="0022545D">
              <w:rPr>
                <w:noProof/>
                <w:webHidden/>
              </w:rPr>
              <w:fldChar w:fldCharType="end"/>
            </w:r>
          </w:hyperlink>
        </w:p>
        <w:p w14:paraId="40948E3D" w14:textId="48F52BD3" w:rsidR="000F351C" w:rsidRDefault="000F351C">
          <w:r>
            <w:rPr>
              <w:b/>
              <w:bCs/>
              <w:noProof/>
            </w:rPr>
            <w:fldChar w:fldCharType="end"/>
          </w:r>
        </w:p>
      </w:sdtContent>
    </w:sdt>
    <w:p w14:paraId="32349BAC" w14:textId="77777777" w:rsidR="00F422DB" w:rsidRDefault="00F422DB">
      <w:pPr>
        <w:rPr>
          <w:rStyle w:val="Heading1Cha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ectPr w:rsidR="00F422DB" w:rsidSect="005E05B8">
          <w:footerReference w:type="default" r:id="rId7"/>
          <w:pgSz w:w="11906" w:h="16838"/>
          <w:pgMar w:top="1440" w:right="1440" w:bottom="1440" w:left="1440" w:header="708" w:footer="708" w:gutter="0"/>
          <w:cols w:space="708"/>
          <w:docGrid w:linePitch="360"/>
        </w:sectPr>
      </w:pPr>
    </w:p>
    <w:p w14:paraId="6417BD9F" w14:textId="06FC97BD" w:rsidR="005C2A8E" w:rsidRPr="002C74DF" w:rsidRDefault="00F422DB" w:rsidP="002C74DF">
      <w:pPr>
        <w:spacing w:line="360" w:lineRule="auto"/>
        <w:rPr>
          <w:rFonts w:ascii="Arial" w:hAnsi="Arial" w:cs="Arial"/>
          <w:b/>
        </w:rPr>
      </w:pPr>
      <w:bookmarkStart w:id="0" w:name="_Toc120367309"/>
      <w:r w:rsidRPr="002C74DF">
        <w:rPr>
          <w:rStyle w:val="Heading1Cha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w:t>
      </w:r>
      <w:r w:rsidR="00943057" w:rsidRPr="002C74DF">
        <w:rPr>
          <w:rStyle w:val="Heading1Cha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ntroduction</w:t>
      </w:r>
      <w:bookmarkEnd w:id="0"/>
      <w:r w:rsidR="00943057" w:rsidRPr="002C74DF">
        <w:rPr>
          <w:rFonts w:ascii="Arial" w:hAnsi="Arial" w:cs="Arial"/>
          <w:b/>
        </w:rPr>
        <w:t>:</w:t>
      </w:r>
    </w:p>
    <w:p w14:paraId="79C6A3A2" w14:textId="44311BB5" w:rsidR="00612AB4" w:rsidRPr="002C74DF" w:rsidRDefault="000C553A" w:rsidP="002C74DF">
      <w:pPr>
        <w:spacing w:line="360" w:lineRule="auto"/>
        <w:jc w:val="both"/>
        <w:rPr>
          <w:rFonts w:ascii="Arial" w:hAnsi="Arial" w:cs="Arial"/>
        </w:rPr>
      </w:pPr>
      <w:r w:rsidRPr="002C74DF">
        <w:rPr>
          <w:rFonts w:ascii="Arial" w:hAnsi="Arial" w:cs="Arial"/>
        </w:rPr>
        <w:t xml:space="preserve">A circumstance where you are attempting to achieve a goal and need to discover a path there is referred to as a problem. </w:t>
      </w:r>
      <w:r w:rsidR="00943057" w:rsidRPr="002C74DF">
        <w:rPr>
          <w:rFonts w:ascii="Arial" w:hAnsi="Arial" w:cs="Arial"/>
        </w:rPr>
        <w:t xml:space="preserve">R. E. Mayer (1990) defined </w:t>
      </w:r>
      <w:r w:rsidR="00612AB4" w:rsidRPr="002C74DF">
        <w:rPr>
          <w:rFonts w:ascii="Arial" w:hAnsi="Arial" w:cs="Arial"/>
        </w:rPr>
        <w:t>problem-solving</w:t>
      </w:r>
      <w:r w:rsidR="00943057" w:rsidRPr="002C74DF">
        <w:rPr>
          <w:rFonts w:ascii="Arial" w:hAnsi="Arial" w:cs="Arial"/>
        </w:rPr>
        <w:t xml:space="preserve"> as </w:t>
      </w:r>
      <w:r w:rsidR="00612AB4" w:rsidRPr="002C74DF">
        <w:rPr>
          <w:rFonts w:ascii="Arial" w:hAnsi="Arial" w:cs="Arial"/>
        </w:rPr>
        <w:t>a cognitive process</w:t>
      </w:r>
      <w:r w:rsidR="00943057" w:rsidRPr="002C74DF">
        <w:rPr>
          <w:rFonts w:ascii="Arial" w:hAnsi="Arial" w:cs="Arial"/>
        </w:rPr>
        <w:t xml:space="preserve"> aimed at turning a given circumstance into </w:t>
      </w:r>
      <w:r w:rsidR="00612AB4" w:rsidRPr="002C74DF">
        <w:rPr>
          <w:rFonts w:ascii="Arial" w:hAnsi="Arial" w:cs="Arial"/>
        </w:rPr>
        <w:t xml:space="preserve">the desired outcome when there is no clear solution to a problem. To generate fresh ideas for tackling problems, creative </w:t>
      </w:r>
      <w:r w:rsidR="00C74A5F" w:rsidRPr="002C74DF">
        <w:rPr>
          <w:rFonts w:ascii="Arial" w:hAnsi="Arial" w:cs="Arial"/>
        </w:rPr>
        <w:t xml:space="preserve">and analytical </w:t>
      </w:r>
      <w:r w:rsidR="00612AB4" w:rsidRPr="002C74DF">
        <w:rPr>
          <w:rFonts w:ascii="Arial" w:hAnsi="Arial" w:cs="Arial"/>
        </w:rPr>
        <w:t xml:space="preserve">thinking is necessary. It could be required to use decision-making abilities to solve a problem </w:t>
      </w:r>
      <w:r w:rsidR="00B63908" w:rsidRPr="002C74DF">
        <w:rPr>
          <w:rFonts w:ascii="Arial" w:hAnsi="Arial" w:cs="Arial"/>
        </w:rPr>
        <w:t xml:space="preserve">by </w:t>
      </w:r>
      <w:r w:rsidR="00612AB4" w:rsidRPr="002C74DF">
        <w:rPr>
          <w:rFonts w:ascii="Arial" w:hAnsi="Arial" w:cs="Arial"/>
        </w:rPr>
        <w:t>go</w:t>
      </w:r>
      <w:r w:rsidR="00B63908" w:rsidRPr="002C74DF">
        <w:rPr>
          <w:rFonts w:ascii="Arial" w:hAnsi="Arial" w:cs="Arial"/>
        </w:rPr>
        <w:t>ing</w:t>
      </w:r>
      <w:r w:rsidR="00612AB4" w:rsidRPr="002C74DF">
        <w:rPr>
          <w:rFonts w:ascii="Arial" w:hAnsi="Arial" w:cs="Arial"/>
        </w:rPr>
        <w:t xml:space="preserve"> through a decision-making process to resolve the issue.</w:t>
      </w:r>
    </w:p>
    <w:p w14:paraId="1BF54984" w14:textId="609201AB" w:rsidR="009D3DB2" w:rsidRPr="002C74DF" w:rsidRDefault="009D3DB2" w:rsidP="002C74DF">
      <w:pPr>
        <w:spacing w:line="360" w:lineRule="auto"/>
        <w:jc w:val="both"/>
        <w:rPr>
          <w:rFonts w:ascii="Arial" w:hAnsi="Arial" w:cs="Arial"/>
        </w:rPr>
      </w:pPr>
      <w:r w:rsidRPr="002C74DF">
        <w:rPr>
          <w:rFonts w:ascii="Arial" w:hAnsi="Arial" w:cs="Arial"/>
        </w:rPr>
        <w:t>Making decisions entails deciding between several possibilities and determining what course of action to take</w:t>
      </w:r>
      <w:r w:rsidR="00AC1950" w:rsidRPr="002C74DF">
        <w:rPr>
          <w:rFonts w:ascii="Arial" w:hAnsi="Arial" w:cs="Arial"/>
        </w:rPr>
        <w:t xml:space="preserve"> </w:t>
      </w:r>
      <w:proofErr w:type="gramStart"/>
      <w:r w:rsidR="00AC1950" w:rsidRPr="002C74DF">
        <w:rPr>
          <w:rFonts w:ascii="Arial" w:hAnsi="Arial" w:cs="Arial"/>
        </w:rPr>
        <w:t>in order to</w:t>
      </w:r>
      <w:proofErr w:type="gramEnd"/>
      <w:r w:rsidR="00AC1950" w:rsidRPr="002C74DF">
        <w:rPr>
          <w:rFonts w:ascii="Arial" w:hAnsi="Arial" w:cs="Arial"/>
        </w:rPr>
        <w:t xml:space="preserve"> reach the desired by selecting one of several options</w:t>
      </w:r>
      <w:r w:rsidRPr="002C74DF">
        <w:rPr>
          <w:rFonts w:ascii="Arial" w:hAnsi="Arial" w:cs="Arial"/>
        </w:rPr>
        <w:t xml:space="preserve">. An organization is unlikely to thrive or grow as it would like if it </w:t>
      </w:r>
      <w:proofErr w:type="gramStart"/>
      <w:r w:rsidRPr="002C74DF">
        <w:rPr>
          <w:rFonts w:ascii="Arial" w:hAnsi="Arial" w:cs="Arial"/>
        </w:rPr>
        <w:t>is</w:t>
      </w:r>
      <w:proofErr w:type="gramEnd"/>
      <w:r w:rsidRPr="002C74DF">
        <w:rPr>
          <w:rFonts w:ascii="Arial" w:hAnsi="Arial" w:cs="Arial"/>
        </w:rPr>
        <w:t xml:space="preserve"> unable to use effective decision-making abilities to solve issues.</w:t>
      </w:r>
    </w:p>
    <w:p w14:paraId="2FB1E7B1" w14:textId="245ECCBE" w:rsidR="00890821" w:rsidRPr="002C74DF" w:rsidRDefault="00890821" w:rsidP="002C74DF">
      <w:pPr>
        <w:spacing w:line="360" w:lineRule="auto"/>
        <w:jc w:val="both"/>
        <w:rPr>
          <w:rFonts w:ascii="Arial" w:hAnsi="Arial" w:cs="Arial"/>
        </w:rPr>
      </w:pPr>
      <w:r w:rsidRPr="002C74DF">
        <w:rPr>
          <w:rFonts w:ascii="Arial" w:hAnsi="Arial" w:cs="Arial"/>
        </w:rPr>
        <w:t>The process typically involves multiple steps, including problem identification, generation of alternatives, evaluation of those alternatives, selection of an alternative</w:t>
      </w:r>
      <w:r w:rsidR="00444D74" w:rsidRPr="002C74DF">
        <w:rPr>
          <w:rFonts w:ascii="Arial" w:hAnsi="Arial" w:cs="Arial"/>
        </w:rPr>
        <w:t xml:space="preserve"> using a decision-making tool</w:t>
      </w:r>
      <w:r w:rsidRPr="002C74DF">
        <w:rPr>
          <w:rFonts w:ascii="Arial" w:hAnsi="Arial" w:cs="Arial"/>
        </w:rPr>
        <w:t xml:space="preserve">, implementation of the solution, and evaluation of the success of the decision. </w:t>
      </w:r>
    </w:p>
    <w:p w14:paraId="63E15024" w14:textId="6DB5F7A2" w:rsidR="002E3D36" w:rsidRPr="002C74DF" w:rsidRDefault="002E3D36" w:rsidP="002C74DF">
      <w:pPr>
        <w:spacing w:line="360" w:lineRule="auto"/>
        <w:jc w:val="both"/>
        <w:rPr>
          <w:rFonts w:ascii="Arial" w:hAnsi="Arial" w:cs="Arial"/>
          <w:b/>
          <w:bCs/>
        </w:rPr>
      </w:pPr>
      <w:bookmarkStart w:id="1" w:name="_Toc120367310"/>
      <w:r w:rsidRPr="002C74DF">
        <w:rPr>
          <w:rStyle w:val="Heading1Cha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Understanding and solving the problem of profit decline for TM Lewin</w:t>
      </w:r>
      <w:bookmarkEnd w:id="1"/>
      <w:r w:rsidRPr="002C74DF">
        <w:rPr>
          <w:rFonts w:ascii="Arial" w:hAnsi="Arial" w:cs="Arial"/>
          <w:b/>
        </w:rPr>
        <w:t>.</w:t>
      </w:r>
    </w:p>
    <w:p w14:paraId="6757D95A" w14:textId="4B567A3C" w:rsidR="000C553A" w:rsidRPr="002C74DF" w:rsidRDefault="009D3DB2" w:rsidP="002C74DF">
      <w:pPr>
        <w:spacing w:line="360" w:lineRule="auto"/>
        <w:jc w:val="both"/>
        <w:rPr>
          <w:rFonts w:ascii="Arial" w:hAnsi="Arial" w:cs="Arial"/>
        </w:rPr>
      </w:pPr>
      <w:r w:rsidRPr="002C74DF">
        <w:rPr>
          <w:rFonts w:ascii="Arial" w:hAnsi="Arial" w:cs="Arial"/>
        </w:rPr>
        <w:t>The profit decline was TM Lewin's issue, as we discovered from our case study. The purpose of this report is to identify the factors that are contributing to the UK retailer of formal clothing, TM Lewin’s decline in profitability, and to provide solutions that would enable them to increase their profits.</w:t>
      </w:r>
    </w:p>
    <w:p w14:paraId="3027D74D" w14:textId="77777777" w:rsidR="00BA1466" w:rsidRPr="002C74DF" w:rsidRDefault="00BA1466" w:rsidP="002C74DF">
      <w:pPr>
        <w:spacing w:line="360" w:lineRule="auto"/>
        <w:jc w:val="both"/>
        <w:rPr>
          <w:rFonts w:ascii="Arial" w:hAnsi="Arial" w:cs="Arial"/>
        </w:rPr>
      </w:pPr>
      <w:r w:rsidRPr="002C74DF">
        <w:rPr>
          <w:rFonts w:ascii="Arial" w:hAnsi="Arial" w:cs="Arial"/>
        </w:rPr>
        <w:t xml:space="preserve">The nature of the decline in profit is economic and financial </w:t>
      </w:r>
      <w:proofErr w:type="gramStart"/>
      <w:r w:rsidRPr="002C74DF">
        <w:rPr>
          <w:rFonts w:ascii="Arial" w:hAnsi="Arial" w:cs="Arial"/>
        </w:rPr>
        <w:t>as a result of</w:t>
      </w:r>
      <w:proofErr w:type="gramEnd"/>
      <w:r w:rsidRPr="002C74DF">
        <w:rPr>
          <w:rFonts w:ascii="Arial" w:hAnsi="Arial" w:cs="Arial"/>
        </w:rPr>
        <w:t xml:space="preserve"> numerous variables that we will examine in the section that follows, and operational nature as a result of the management's lack of readiness for the unforeseen and failure to address the causes of the decline in profitability.</w:t>
      </w:r>
    </w:p>
    <w:p w14:paraId="4F9C24D7" w14:textId="6EA8F0A1" w:rsidR="009D3DB2" w:rsidRPr="002C74DF" w:rsidRDefault="00BA1466" w:rsidP="002C74DF">
      <w:pPr>
        <w:spacing w:line="360" w:lineRule="auto"/>
        <w:jc w:val="both"/>
        <w:rPr>
          <w:rFonts w:ascii="Arial" w:hAnsi="Arial" w:cs="Arial"/>
        </w:rPr>
      </w:pPr>
      <w:r w:rsidRPr="002C74DF">
        <w:rPr>
          <w:rFonts w:ascii="Arial" w:hAnsi="Arial" w:cs="Arial"/>
        </w:rPr>
        <w:t>Due to their financial difficulties, they entered an insolvency procedure and eventually fell into administration, which resulted in numerous employees</w:t>
      </w:r>
      <w:r w:rsidR="002E3D36" w:rsidRPr="002C74DF">
        <w:rPr>
          <w:rFonts w:ascii="Arial" w:hAnsi="Arial" w:cs="Arial"/>
        </w:rPr>
        <w:t xml:space="preserve"> losing their job</w:t>
      </w:r>
      <w:r w:rsidRPr="002C74DF">
        <w:rPr>
          <w:rFonts w:ascii="Arial" w:hAnsi="Arial" w:cs="Arial"/>
        </w:rPr>
        <w:t>.</w:t>
      </w:r>
    </w:p>
    <w:p w14:paraId="5065F2D4" w14:textId="127EA887" w:rsidR="002E3D36" w:rsidRPr="002C74DF" w:rsidRDefault="002E3D36" w:rsidP="002C74DF">
      <w:pPr>
        <w:spacing w:line="360" w:lineRule="auto"/>
        <w:jc w:val="both"/>
        <w:rPr>
          <w:rFonts w:ascii="Arial" w:hAnsi="Arial" w:cs="Arial"/>
        </w:rPr>
      </w:pPr>
      <w:bookmarkStart w:id="2" w:name="_Toc120367311"/>
      <w:r w:rsidRPr="002C74DF">
        <w:rPr>
          <w:rStyle w:val="Heading1Cha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Analysis of the </w:t>
      </w:r>
      <w:r w:rsidR="000F351C" w:rsidRPr="002C74DF">
        <w:rPr>
          <w:rStyle w:val="Heading1Cha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w:t>
      </w:r>
      <w:r w:rsidRPr="002C74DF">
        <w:rPr>
          <w:rStyle w:val="Heading1Cha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problem</w:t>
      </w:r>
      <w:bookmarkEnd w:id="2"/>
      <w:r w:rsidRPr="002C74DF">
        <w:rPr>
          <w:rFonts w:ascii="Arial" w:hAnsi="Arial" w:cs="Arial"/>
          <w:b/>
        </w:rPr>
        <w:t>.</w:t>
      </w:r>
    </w:p>
    <w:p w14:paraId="101F994E" w14:textId="77D6E45D" w:rsidR="00BA1466" w:rsidRPr="002C74DF" w:rsidRDefault="00BA1466" w:rsidP="002C74DF">
      <w:pPr>
        <w:spacing w:line="360" w:lineRule="auto"/>
        <w:jc w:val="both"/>
        <w:rPr>
          <w:rFonts w:ascii="Arial" w:hAnsi="Arial" w:cs="Arial"/>
        </w:rPr>
      </w:pPr>
      <w:r w:rsidRPr="002C74DF">
        <w:rPr>
          <w:rFonts w:ascii="Arial" w:hAnsi="Arial" w:cs="Arial"/>
        </w:rPr>
        <w:t>With the use of the PESTLE and the FISHBONE model analyses, we will determine the factors and causes that contributed to the decrease in profit at TM Lewin.</w:t>
      </w:r>
    </w:p>
    <w:p w14:paraId="28171B16" w14:textId="40F2ADBF" w:rsidR="000554B9" w:rsidRPr="002C74DF" w:rsidRDefault="000554B9" w:rsidP="002C74DF">
      <w:pPr>
        <w:spacing w:line="360" w:lineRule="auto"/>
        <w:jc w:val="both"/>
        <w:rPr>
          <w:rFonts w:ascii="Arial" w:hAnsi="Arial" w:cs="Arial"/>
        </w:rPr>
      </w:pPr>
      <w:bookmarkStart w:id="3" w:name="_Toc120367312"/>
      <w:r w:rsidRPr="002C74DF">
        <w:rPr>
          <w:rStyle w:val="Heading2Cha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PESTLE</w:t>
      </w:r>
      <w:bookmarkEnd w:id="3"/>
      <w:r w:rsidRPr="002C74DF">
        <w:rPr>
          <w:rFonts w:ascii="Arial" w:hAnsi="Arial" w:cs="Arial"/>
        </w:rPr>
        <w:t xml:space="preserve"> is a tool for analysing external environmental factors that are independent of the business to find issues outside the company that might have an impact on the current state of the company (Christodoulou &amp; Cullinane 2019). </w:t>
      </w:r>
    </w:p>
    <w:p w14:paraId="0A03A8B8" w14:textId="68DB49B3" w:rsidR="00BA1466" w:rsidRPr="002C74DF" w:rsidRDefault="00611DA9" w:rsidP="002C74DF">
      <w:pPr>
        <w:spacing w:line="360" w:lineRule="auto"/>
        <w:jc w:val="both"/>
        <w:rPr>
          <w:rFonts w:ascii="Arial" w:hAnsi="Arial" w:cs="Arial"/>
        </w:rPr>
      </w:pPr>
      <w:r w:rsidRPr="00611DA9">
        <w:rPr>
          <w:rFonts w:ascii="Arial" w:hAnsi="Arial" w:cs="Arial"/>
        </w:rPr>
        <w:lastRenderedPageBreak/>
        <w:t>The model a</w:t>
      </w:r>
      <w:r>
        <w:rPr>
          <w:rFonts w:ascii="Arial" w:hAnsi="Arial" w:cs="Arial"/>
        </w:rPr>
        <w:t xml:space="preserve">ssesses </w:t>
      </w:r>
      <w:r w:rsidRPr="00611DA9">
        <w:rPr>
          <w:rFonts w:ascii="Arial" w:hAnsi="Arial" w:cs="Arial"/>
        </w:rPr>
        <w:t xml:space="preserve">every significant </w:t>
      </w:r>
      <w:r>
        <w:rPr>
          <w:rFonts w:ascii="Arial" w:hAnsi="Arial" w:cs="Arial"/>
        </w:rPr>
        <w:t>factor</w:t>
      </w:r>
      <w:r w:rsidRPr="00611DA9">
        <w:rPr>
          <w:rFonts w:ascii="Arial" w:hAnsi="Arial" w:cs="Arial"/>
        </w:rPr>
        <w:t xml:space="preserve"> that affects a company's performance either directly or indirectly, enabling the </w:t>
      </w:r>
      <w:r>
        <w:rPr>
          <w:rFonts w:ascii="Arial" w:hAnsi="Arial" w:cs="Arial"/>
        </w:rPr>
        <w:t>formulation</w:t>
      </w:r>
      <w:r w:rsidRPr="00611DA9">
        <w:rPr>
          <w:rFonts w:ascii="Arial" w:hAnsi="Arial" w:cs="Arial"/>
        </w:rPr>
        <w:t xml:space="preserve"> of strategies to </w:t>
      </w:r>
      <w:r>
        <w:rPr>
          <w:rFonts w:ascii="Arial" w:hAnsi="Arial" w:cs="Arial"/>
        </w:rPr>
        <w:t>address</w:t>
      </w:r>
      <w:r w:rsidRPr="00611DA9">
        <w:rPr>
          <w:rFonts w:ascii="Arial" w:hAnsi="Arial" w:cs="Arial"/>
        </w:rPr>
        <w:t xml:space="preserve"> issues and strengthen market position (Johnson, et al., 2013).</w:t>
      </w:r>
      <w:r>
        <w:rPr>
          <w:rFonts w:ascii="Arial" w:hAnsi="Arial" w:cs="Arial"/>
        </w:rPr>
        <w:t xml:space="preserve"> </w:t>
      </w:r>
      <w:proofErr w:type="gramStart"/>
      <w:r w:rsidR="000554B9" w:rsidRPr="002C74DF">
        <w:rPr>
          <w:rFonts w:ascii="Arial" w:hAnsi="Arial" w:cs="Arial"/>
        </w:rPr>
        <w:t>The</w:t>
      </w:r>
      <w:proofErr w:type="gramEnd"/>
      <w:r w:rsidR="000554B9" w:rsidRPr="002C74DF">
        <w:rPr>
          <w:rFonts w:ascii="Arial" w:hAnsi="Arial" w:cs="Arial"/>
        </w:rPr>
        <w:t xml:space="preserve"> PESTLE analytical model is thought to have been influenced by Francis J. Aguilar (1967).</w:t>
      </w:r>
    </w:p>
    <w:p w14:paraId="677CE1E0" w14:textId="3304CAC1" w:rsidR="009D3DB2" w:rsidRPr="002C74DF" w:rsidRDefault="000554B9" w:rsidP="002C74DF">
      <w:pPr>
        <w:spacing w:line="360" w:lineRule="auto"/>
        <w:jc w:val="both"/>
        <w:rPr>
          <w:rFonts w:ascii="Arial" w:hAnsi="Arial" w:cs="Arial"/>
        </w:rPr>
      </w:pPr>
      <w:r w:rsidRPr="002C74DF">
        <w:rPr>
          <w:rFonts w:ascii="Arial" w:hAnsi="Arial" w:cs="Arial"/>
          <w:noProof/>
        </w:rPr>
        <w:drawing>
          <wp:inline distT="0" distB="0" distL="0" distR="0" wp14:anchorId="2673E68A" wp14:editId="1322A446">
            <wp:extent cx="5981700" cy="3553460"/>
            <wp:effectExtent l="0" t="0" r="0" b="889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84434" cy="3555084"/>
                    </a:xfrm>
                    <a:prstGeom prst="rect">
                      <a:avLst/>
                    </a:prstGeom>
                  </pic:spPr>
                </pic:pic>
              </a:graphicData>
            </a:graphic>
          </wp:inline>
        </w:drawing>
      </w:r>
    </w:p>
    <w:p w14:paraId="54302D30" w14:textId="74B87E9C" w:rsidR="001F693C" w:rsidRPr="002C74DF" w:rsidRDefault="001F693C" w:rsidP="002C74DF">
      <w:pPr>
        <w:spacing w:line="360" w:lineRule="auto"/>
        <w:jc w:val="both"/>
        <w:rPr>
          <w:rFonts w:ascii="Arial" w:hAnsi="Arial" w:cs="Arial"/>
        </w:rPr>
      </w:pPr>
      <w:r w:rsidRPr="002C74DF">
        <w:rPr>
          <w:rFonts w:ascii="Arial" w:hAnsi="Arial" w:cs="Arial"/>
        </w:rPr>
        <w:t xml:space="preserve">First, in our case study, we will be </w:t>
      </w:r>
      <w:proofErr w:type="gramStart"/>
      <w:r w:rsidRPr="002C74DF">
        <w:rPr>
          <w:rFonts w:ascii="Arial" w:hAnsi="Arial" w:cs="Arial"/>
        </w:rPr>
        <w:t>taking into account</w:t>
      </w:r>
      <w:proofErr w:type="gramEnd"/>
      <w:r w:rsidRPr="002C74DF">
        <w:rPr>
          <w:rFonts w:ascii="Arial" w:hAnsi="Arial" w:cs="Arial"/>
        </w:rPr>
        <w:t xml:space="preserve"> the political factors that have the most impact on the profitability which were BREXIT and C</w:t>
      </w:r>
      <w:r w:rsidR="00B63908" w:rsidRPr="002C74DF">
        <w:rPr>
          <w:rFonts w:ascii="Arial" w:hAnsi="Arial" w:cs="Arial"/>
        </w:rPr>
        <w:t>ovid</w:t>
      </w:r>
      <w:r w:rsidRPr="002C74DF">
        <w:rPr>
          <w:rFonts w:ascii="Arial" w:hAnsi="Arial" w:cs="Arial"/>
        </w:rPr>
        <w:t xml:space="preserve">-19. Some of the critical economic factors were inflation, the </w:t>
      </w:r>
      <w:r w:rsidR="002E3D36" w:rsidRPr="002C74DF">
        <w:rPr>
          <w:rFonts w:ascii="Arial" w:hAnsi="Arial" w:cs="Arial"/>
        </w:rPr>
        <w:t>cost-of-living</w:t>
      </w:r>
      <w:r w:rsidRPr="002C74DF">
        <w:rPr>
          <w:rFonts w:ascii="Arial" w:hAnsi="Arial" w:cs="Arial"/>
        </w:rPr>
        <w:t xml:space="preserve"> crisis, and </w:t>
      </w:r>
      <w:r w:rsidR="002C74DF" w:rsidRPr="002C74DF">
        <w:rPr>
          <w:rFonts w:ascii="Arial" w:hAnsi="Arial" w:cs="Arial"/>
        </w:rPr>
        <w:t>labour</w:t>
      </w:r>
      <w:r w:rsidRPr="002C74DF">
        <w:rPr>
          <w:rFonts w:ascii="Arial" w:hAnsi="Arial" w:cs="Arial"/>
        </w:rPr>
        <w:t xml:space="preserve"> costs for supply chain issues.</w:t>
      </w:r>
    </w:p>
    <w:p w14:paraId="59E30B5E" w14:textId="01F7F9D9" w:rsidR="000554B9" w:rsidRPr="002C74DF" w:rsidRDefault="001F693C" w:rsidP="002C74DF">
      <w:pPr>
        <w:spacing w:line="360" w:lineRule="auto"/>
        <w:jc w:val="both"/>
        <w:rPr>
          <w:rFonts w:ascii="Arial" w:hAnsi="Arial" w:cs="Arial"/>
        </w:rPr>
      </w:pPr>
      <w:r w:rsidRPr="002C74DF">
        <w:rPr>
          <w:rFonts w:ascii="Arial" w:hAnsi="Arial" w:cs="Arial"/>
        </w:rPr>
        <w:t xml:space="preserve">Socio-cultural factors have a role because of the trends in customers’ lifestyle attitudes, meaning the purchase </w:t>
      </w:r>
      <w:proofErr w:type="spellStart"/>
      <w:r w:rsidR="0022545D">
        <w:rPr>
          <w:rFonts w:ascii="Arial" w:hAnsi="Arial" w:cs="Arial"/>
        </w:rPr>
        <w:t>behavior</w:t>
      </w:r>
      <w:proofErr w:type="spellEnd"/>
      <w:r w:rsidRPr="002C74DF">
        <w:rPr>
          <w:rFonts w:ascii="Arial" w:hAnsi="Arial" w:cs="Arial"/>
        </w:rPr>
        <w:t xml:space="preserve"> is changed due to the C</w:t>
      </w:r>
      <w:r w:rsidR="00B63908" w:rsidRPr="002C74DF">
        <w:rPr>
          <w:rFonts w:ascii="Arial" w:hAnsi="Arial" w:cs="Arial"/>
        </w:rPr>
        <w:t>ovid</w:t>
      </w:r>
      <w:r w:rsidRPr="002C74DF">
        <w:rPr>
          <w:rFonts w:ascii="Arial" w:hAnsi="Arial" w:cs="Arial"/>
        </w:rPr>
        <w:t>-19 restrictions.</w:t>
      </w:r>
    </w:p>
    <w:p w14:paraId="6FA8A5AD" w14:textId="73F27D2D" w:rsidR="001F693C" w:rsidRPr="002C74DF" w:rsidRDefault="003207B4" w:rsidP="002C74DF">
      <w:pPr>
        <w:spacing w:line="360" w:lineRule="auto"/>
        <w:jc w:val="both"/>
        <w:rPr>
          <w:rFonts w:ascii="Arial" w:hAnsi="Arial" w:cs="Arial"/>
        </w:rPr>
      </w:pPr>
      <w:r w:rsidRPr="002C74DF">
        <w:rPr>
          <w:rFonts w:ascii="Arial" w:hAnsi="Arial" w:cs="Arial"/>
        </w:rPr>
        <w:t xml:space="preserve">The last factor was technology, of which they were </w:t>
      </w:r>
      <w:r w:rsidR="0022545D" w:rsidRPr="002C74DF">
        <w:rPr>
          <w:rFonts w:ascii="Arial" w:hAnsi="Arial" w:cs="Arial"/>
        </w:rPr>
        <w:t xml:space="preserve">unaware </w:t>
      </w:r>
      <w:r w:rsidR="008F4DA7">
        <w:rPr>
          <w:rFonts w:ascii="Arial" w:hAnsi="Arial" w:cs="Arial"/>
        </w:rPr>
        <w:t xml:space="preserve">that </w:t>
      </w:r>
      <w:r w:rsidR="0022545D" w:rsidRPr="002C74DF">
        <w:rPr>
          <w:rFonts w:ascii="Arial" w:hAnsi="Arial" w:cs="Arial"/>
        </w:rPr>
        <w:t>would</w:t>
      </w:r>
      <w:r w:rsidRPr="002C74DF">
        <w:rPr>
          <w:rFonts w:ascii="Arial" w:hAnsi="Arial" w:cs="Arial"/>
        </w:rPr>
        <w:t xml:space="preserve"> provide more opportunities to assist them to improve their profit, particularly when C</w:t>
      </w:r>
      <w:r w:rsidR="00B63908" w:rsidRPr="002C74DF">
        <w:rPr>
          <w:rFonts w:ascii="Arial" w:hAnsi="Arial" w:cs="Arial"/>
        </w:rPr>
        <w:t>ovid</w:t>
      </w:r>
      <w:r w:rsidRPr="002C74DF">
        <w:rPr>
          <w:rFonts w:ascii="Arial" w:hAnsi="Arial" w:cs="Arial"/>
        </w:rPr>
        <w:t>-19 arrived, and internet sales became highly popular. Through the usage of the Fishbone diagram to analyse the causes, we will be able to comprehend more of these factors.</w:t>
      </w:r>
    </w:p>
    <w:p w14:paraId="17826DB4" w14:textId="01B75C59" w:rsidR="002E3D36" w:rsidRPr="002C74DF" w:rsidRDefault="003207B4" w:rsidP="002C74DF">
      <w:pPr>
        <w:spacing w:line="360" w:lineRule="auto"/>
        <w:jc w:val="both"/>
        <w:rPr>
          <w:rFonts w:ascii="Arial" w:hAnsi="Arial" w:cs="Arial"/>
        </w:rPr>
      </w:pPr>
      <w:r w:rsidRPr="002C74DF">
        <w:rPr>
          <w:rFonts w:ascii="Arial" w:hAnsi="Arial" w:cs="Arial"/>
        </w:rPr>
        <w:t>The Fishbone analysis and diagram are a decision-making tool for finding the root causes of a particular problem. Cause and Effect Analysis was developed in 1960 by Professor Kaoru Ishikawa.</w:t>
      </w:r>
    </w:p>
    <w:p w14:paraId="75193026" w14:textId="40D099C4" w:rsidR="003207B4" w:rsidRPr="002C74DF" w:rsidRDefault="003207B4" w:rsidP="002C74DF">
      <w:pPr>
        <w:spacing w:line="360" w:lineRule="auto"/>
        <w:jc w:val="both"/>
        <w:rPr>
          <w:rFonts w:ascii="Arial" w:hAnsi="Arial" w:cs="Arial"/>
        </w:rPr>
      </w:pPr>
      <w:r w:rsidRPr="002C74DF">
        <w:rPr>
          <w:rFonts w:ascii="Arial" w:hAnsi="Arial" w:cs="Arial"/>
          <w:noProof/>
        </w:rPr>
        <w:lastRenderedPageBreak/>
        <w:drawing>
          <wp:inline distT="0" distB="0" distL="0" distR="0" wp14:anchorId="19B4BE23" wp14:editId="58975624">
            <wp:extent cx="5731510" cy="3086100"/>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086100"/>
                    </a:xfrm>
                    <a:prstGeom prst="rect">
                      <a:avLst/>
                    </a:prstGeom>
                    <a:noFill/>
                    <a:ln>
                      <a:noFill/>
                    </a:ln>
                  </pic:spPr>
                </pic:pic>
              </a:graphicData>
            </a:graphic>
          </wp:inline>
        </w:drawing>
      </w:r>
    </w:p>
    <w:p w14:paraId="059F101D" w14:textId="77777777" w:rsidR="00EE54BF" w:rsidRPr="002C74DF" w:rsidRDefault="00EE54BF" w:rsidP="002C74DF">
      <w:pPr>
        <w:spacing w:line="360" w:lineRule="auto"/>
        <w:jc w:val="both"/>
        <w:rPr>
          <w:rFonts w:ascii="Arial" w:hAnsi="Arial" w:cs="Arial"/>
          <w:b/>
          <w:bCs/>
        </w:rPr>
      </w:pPr>
    </w:p>
    <w:p w14:paraId="1DA7C341" w14:textId="4DE41D15" w:rsidR="003207B4" w:rsidRPr="002C74DF" w:rsidRDefault="0021355E" w:rsidP="002C74DF">
      <w:pPr>
        <w:spacing w:line="360" w:lineRule="auto"/>
        <w:jc w:val="both"/>
        <w:rPr>
          <w:rFonts w:ascii="Arial" w:hAnsi="Arial" w:cs="Arial"/>
        </w:rPr>
      </w:pPr>
      <w:bookmarkStart w:id="4" w:name="_Toc120367313"/>
      <w:r w:rsidRPr="002C74DF">
        <w:rPr>
          <w:rStyle w:val="Heading2Cha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0F351C" w:rsidRPr="002C74DF">
        <w:rPr>
          <w:rStyle w:val="Heading2Cha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Pr="002C74DF">
        <w:rPr>
          <w:rStyle w:val="Heading2Cha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ishbone diagram</w:t>
      </w:r>
      <w:bookmarkEnd w:id="4"/>
      <w:r w:rsidRPr="002C74D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C74DF">
        <w:rPr>
          <w:rFonts w:ascii="Arial" w:hAnsi="Arial" w:cs="Arial"/>
        </w:rPr>
        <w:t>demonstrates the diversity of causes that contributed to TM Lewin's decline in profit. Firstly, there is an environmental aspect to the problem because TM Lewin was facing the C</w:t>
      </w:r>
      <w:r w:rsidR="00B63908" w:rsidRPr="002C74DF">
        <w:rPr>
          <w:rFonts w:ascii="Arial" w:hAnsi="Arial" w:cs="Arial"/>
        </w:rPr>
        <w:t>ovid</w:t>
      </w:r>
      <w:r w:rsidRPr="002C74DF">
        <w:rPr>
          <w:rFonts w:ascii="Arial" w:hAnsi="Arial" w:cs="Arial"/>
        </w:rPr>
        <w:t>-19 pandemic, Brexit, and the cost-of-living crisis. In relation to C</w:t>
      </w:r>
      <w:r w:rsidR="00B63908" w:rsidRPr="002C74DF">
        <w:rPr>
          <w:rFonts w:ascii="Arial" w:hAnsi="Arial" w:cs="Arial"/>
        </w:rPr>
        <w:t>ovid</w:t>
      </w:r>
      <w:r w:rsidRPr="002C74DF">
        <w:rPr>
          <w:rFonts w:ascii="Arial" w:hAnsi="Arial" w:cs="Arial"/>
        </w:rPr>
        <w:t>-19, customers also contributed to TM Lewin's issue by being forced to work from home, being unable to attend large events, and having less money to spend on purchases than before.</w:t>
      </w:r>
    </w:p>
    <w:p w14:paraId="1E1DB640" w14:textId="60EDC479" w:rsidR="0021355E" w:rsidRPr="002C74DF" w:rsidRDefault="006955E6" w:rsidP="002C74DF">
      <w:pPr>
        <w:spacing w:line="360" w:lineRule="auto"/>
        <w:jc w:val="both"/>
        <w:rPr>
          <w:rFonts w:ascii="Arial" w:hAnsi="Arial" w:cs="Arial"/>
        </w:rPr>
      </w:pPr>
      <w:r w:rsidRPr="002C74DF">
        <w:rPr>
          <w:rFonts w:ascii="Arial" w:hAnsi="Arial" w:cs="Arial"/>
        </w:rPr>
        <w:t>Additionally, the management lacked the resources to expand the business online when situations like the pandemic arose. They were also solely focused on selling formal clothes</w:t>
      </w:r>
      <w:r w:rsidR="00B84140" w:rsidRPr="002C74DF">
        <w:rPr>
          <w:rFonts w:ascii="Arial" w:hAnsi="Arial" w:cs="Arial"/>
        </w:rPr>
        <w:t xml:space="preserve"> targeting a certain se</w:t>
      </w:r>
      <w:r w:rsidR="009436F1" w:rsidRPr="002C74DF">
        <w:rPr>
          <w:rFonts w:ascii="Arial" w:hAnsi="Arial" w:cs="Arial"/>
        </w:rPr>
        <w:t>gment of customers</w:t>
      </w:r>
      <w:r w:rsidRPr="002C74DF">
        <w:rPr>
          <w:rFonts w:ascii="Arial" w:hAnsi="Arial" w:cs="Arial"/>
        </w:rPr>
        <w:t xml:space="preserve"> in physical stores, which did not help at all. Due to supply chain problems and inflation, the economic aspect of TM Lewin's problem was also a significant contributing factor.</w:t>
      </w:r>
    </w:p>
    <w:p w14:paraId="24DB6D5E" w14:textId="056FA199" w:rsidR="006955E6" w:rsidRPr="002C74DF" w:rsidRDefault="006955E6" w:rsidP="002C74DF">
      <w:pPr>
        <w:spacing w:line="360" w:lineRule="auto"/>
        <w:jc w:val="both"/>
        <w:rPr>
          <w:rFonts w:ascii="Arial" w:hAnsi="Arial" w:cs="Arial"/>
        </w:rPr>
      </w:pPr>
      <w:r w:rsidRPr="002C74DF">
        <w:rPr>
          <w:rFonts w:ascii="Arial" w:hAnsi="Arial" w:cs="Arial"/>
        </w:rPr>
        <w:t>After identifying the main causes of the profit decline which are the pandemic, the cost-of-living crisis, and inflation, I was able to find two possible solutions, which are online offering and the addition of a new brand like smart casual wear.</w:t>
      </w:r>
    </w:p>
    <w:p w14:paraId="7E0CB006" w14:textId="2697252E" w:rsidR="006955E6" w:rsidRPr="002C74DF" w:rsidRDefault="006955E6" w:rsidP="002C74DF">
      <w:pPr>
        <w:pStyle w:val="Heading1"/>
        <w:spacing w:line="360" w:lineRule="auto"/>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20367314"/>
      <w:r w:rsidRPr="002C74DF">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alternative solutions using evaluation tools – Grid analysis</w:t>
      </w:r>
      <w:bookmarkEnd w:id="5"/>
    </w:p>
    <w:p w14:paraId="0F7A0AD7" w14:textId="2D742C9B" w:rsidR="006955E6" w:rsidRPr="002C74DF" w:rsidRDefault="006955E6" w:rsidP="002C74DF">
      <w:pPr>
        <w:spacing w:line="360" w:lineRule="auto"/>
        <w:jc w:val="both"/>
        <w:rPr>
          <w:rFonts w:ascii="Arial" w:hAnsi="Arial" w:cs="Arial"/>
        </w:rPr>
      </w:pPr>
      <w:r w:rsidRPr="002C74DF">
        <w:rPr>
          <w:rFonts w:ascii="Arial" w:hAnsi="Arial" w:cs="Arial"/>
        </w:rPr>
        <w:t>I used the grid analysis to select the best course of action, ranking the growth potential as the most essential factor, followed by cost-effectiveness and risk. The solution found will assist in lowering costs and increasing profit.</w:t>
      </w:r>
    </w:p>
    <w:p w14:paraId="6B4E906E" w14:textId="793AA5B7" w:rsidR="006955E6" w:rsidRPr="002C74DF" w:rsidRDefault="006955E6" w:rsidP="002C74DF">
      <w:pPr>
        <w:spacing w:line="360" w:lineRule="auto"/>
        <w:jc w:val="both"/>
        <w:rPr>
          <w:rFonts w:ascii="Arial" w:hAnsi="Arial" w:cs="Arial"/>
        </w:rPr>
      </w:pPr>
      <w:r w:rsidRPr="002C74DF">
        <w:rPr>
          <w:rFonts w:ascii="Arial" w:hAnsi="Arial" w:cs="Arial"/>
          <w:noProof/>
        </w:rPr>
        <w:lastRenderedPageBreak/>
        <w:drawing>
          <wp:inline distT="0" distB="0" distL="0" distR="0" wp14:anchorId="2505C07A" wp14:editId="47280EC0">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59F466F9" w14:textId="3390A2F5" w:rsidR="00974FC2" w:rsidRPr="002C74DF" w:rsidRDefault="00974FC2" w:rsidP="002C74DF">
      <w:pPr>
        <w:spacing w:line="360" w:lineRule="auto"/>
        <w:jc w:val="both"/>
        <w:rPr>
          <w:rFonts w:ascii="Arial" w:hAnsi="Arial" w:cs="Arial"/>
        </w:rPr>
      </w:pPr>
      <w:r w:rsidRPr="002C74DF">
        <w:rPr>
          <w:rFonts w:ascii="Arial" w:hAnsi="Arial" w:cs="Arial"/>
        </w:rPr>
        <w:t>The risk is not as high in the first solution, which is an online store, as it is in adding a new brand, where they would have to contend with competition from other casual clothing retailers and would need time, money, and experience to succeed.</w:t>
      </w:r>
    </w:p>
    <w:p w14:paraId="71F96E5B" w14:textId="77777777" w:rsidR="00974FC2" w:rsidRPr="002C74DF" w:rsidRDefault="00974FC2" w:rsidP="002C74DF">
      <w:pPr>
        <w:spacing w:line="360" w:lineRule="auto"/>
        <w:jc w:val="both"/>
        <w:rPr>
          <w:rFonts w:ascii="Arial" w:hAnsi="Arial" w:cs="Arial"/>
        </w:rPr>
      </w:pPr>
      <w:r w:rsidRPr="002C74DF">
        <w:rPr>
          <w:rFonts w:ascii="Arial" w:hAnsi="Arial" w:cs="Arial"/>
        </w:rPr>
        <w:t>When compared to the expenditures of developing a new brand, relocating their business online would be more cost-effective or provide better value because they wouldn't have to pay rent for physical shops and customers could purchase their products from anywhere in the world.</w:t>
      </w:r>
    </w:p>
    <w:p w14:paraId="090B9E36" w14:textId="09CACD95" w:rsidR="00974FC2" w:rsidRPr="002C74DF" w:rsidRDefault="00974FC2" w:rsidP="002C74DF">
      <w:pPr>
        <w:spacing w:line="360" w:lineRule="auto"/>
        <w:jc w:val="both"/>
        <w:rPr>
          <w:rFonts w:ascii="Arial" w:hAnsi="Arial" w:cs="Arial"/>
        </w:rPr>
      </w:pPr>
      <w:r w:rsidRPr="002C74DF">
        <w:rPr>
          <w:rFonts w:ascii="Arial" w:hAnsi="Arial" w:cs="Arial"/>
        </w:rPr>
        <w:t>The growth potential of an online offering is higher than the addition of a new brand for the same reasons.</w:t>
      </w:r>
    </w:p>
    <w:p w14:paraId="61342C66" w14:textId="50E31834" w:rsidR="002E3D36" w:rsidRPr="002C74DF" w:rsidRDefault="00974FC2" w:rsidP="002C74DF">
      <w:pPr>
        <w:spacing w:line="360" w:lineRule="auto"/>
        <w:jc w:val="both"/>
        <w:rPr>
          <w:rFonts w:ascii="Arial" w:hAnsi="Arial" w:cs="Arial"/>
        </w:rPr>
      </w:pPr>
      <w:r w:rsidRPr="002C74DF">
        <w:rPr>
          <w:rFonts w:ascii="Arial" w:hAnsi="Arial" w:cs="Arial"/>
        </w:rPr>
        <w:t>In conclusion, the results in the grid proved that the online offering was indeed the best option.</w:t>
      </w:r>
      <w:r w:rsidR="00D34C7D" w:rsidRPr="002C74DF">
        <w:rPr>
          <w:rFonts w:ascii="Arial" w:hAnsi="Arial" w:cs="Arial"/>
        </w:rPr>
        <w:t xml:space="preserve"> Next, we will put this solution into practice to see whether it can assist TM Lewin to boost its profitability. Many businesses are embracing the Internet to streamline their logistical system and expand their client base.</w:t>
      </w:r>
    </w:p>
    <w:p w14:paraId="33246340" w14:textId="2E229CE3" w:rsidR="00D34C7D" w:rsidRPr="002C74DF" w:rsidRDefault="00D34C7D" w:rsidP="002C74DF">
      <w:pPr>
        <w:spacing w:line="360" w:lineRule="auto"/>
        <w:jc w:val="both"/>
        <w:rPr>
          <w:rFonts w:ascii="Arial" w:hAnsi="Arial" w:cs="Arial"/>
          <w:b/>
        </w:rPr>
      </w:pPr>
      <w:bookmarkStart w:id="6" w:name="_Toc120367315"/>
      <w:r w:rsidRPr="002C74DF">
        <w:rPr>
          <w:rStyle w:val="Heading1Cha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 for implementing the solution</w:t>
      </w:r>
      <w:bookmarkEnd w:id="6"/>
      <w:r w:rsidR="000F351C" w:rsidRPr="002C74DF">
        <w:rPr>
          <w:rFonts w:ascii="Arial" w:hAnsi="Arial" w:cs="Arial"/>
          <w:b/>
        </w:rPr>
        <w:t>.</w:t>
      </w:r>
    </w:p>
    <w:p w14:paraId="71031220" w14:textId="6A728D10" w:rsidR="00894AD5" w:rsidRPr="002C74DF" w:rsidRDefault="00410075" w:rsidP="002C74DF">
      <w:pPr>
        <w:spacing w:line="360" w:lineRule="auto"/>
        <w:jc w:val="both"/>
        <w:rPr>
          <w:rFonts w:ascii="Arial" w:hAnsi="Arial" w:cs="Arial"/>
        </w:rPr>
      </w:pPr>
      <w:r w:rsidRPr="002C74DF">
        <w:rPr>
          <w:rFonts w:ascii="Arial" w:hAnsi="Arial" w:cs="Arial"/>
        </w:rPr>
        <w:t>The process of putting goals, plans, and policies into action through the creation of proposals, strategies, budgets, and practices is known as implementation.</w:t>
      </w:r>
    </w:p>
    <w:p w14:paraId="06FCDBC3" w14:textId="1558AF2E" w:rsidR="002A7F35" w:rsidRPr="002C74DF" w:rsidRDefault="00894AD5" w:rsidP="002C74DF">
      <w:pPr>
        <w:spacing w:line="360" w:lineRule="auto"/>
        <w:jc w:val="both"/>
        <w:rPr>
          <w:rFonts w:ascii="Arial" w:hAnsi="Arial" w:cs="Arial"/>
        </w:rPr>
      </w:pPr>
      <w:r w:rsidRPr="002C74DF">
        <w:rPr>
          <w:rFonts w:ascii="Arial" w:hAnsi="Arial" w:cs="Arial"/>
        </w:rPr>
        <w:t xml:space="preserve">To increase TM Lewin's profitability, we must now decide how to put the chosen solution—the company's online presence—into practice. </w:t>
      </w:r>
      <w:r w:rsidR="00410075" w:rsidRPr="002C74DF">
        <w:rPr>
          <w:rFonts w:ascii="Arial" w:hAnsi="Arial" w:cs="Arial"/>
        </w:rPr>
        <w:t>According to Philip Kotler</w:t>
      </w:r>
      <w:r w:rsidR="00A36F38" w:rsidRPr="002C74DF">
        <w:rPr>
          <w:rFonts w:ascii="Arial" w:hAnsi="Arial" w:cs="Arial"/>
        </w:rPr>
        <w:t xml:space="preserve"> (1998)</w:t>
      </w:r>
      <w:r w:rsidR="00410075" w:rsidRPr="002C74DF">
        <w:rPr>
          <w:rFonts w:ascii="Arial" w:hAnsi="Arial" w:cs="Arial"/>
        </w:rPr>
        <w:t xml:space="preserve">, </w:t>
      </w:r>
      <w:r w:rsidR="00DA0F05" w:rsidRPr="002C74DF">
        <w:rPr>
          <w:rFonts w:ascii="Arial" w:hAnsi="Arial" w:cs="Arial"/>
        </w:rPr>
        <w:t>it</w:t>
      </w:r>
      <w:r w:rsidR="00410075" w:rsidRPr="002C74DF">
        <w:rPr>
          <w:rFonts w:ascii="Arial" w:hAnsi="Arial" w:cs="Arial"/>
        </w:rPr>
        <w:t xml:space="preserve"> is the procedure businesses use to balance their resources with their goals and possibilities.</w:t>
      </w:r>
      <w:r w:rsidR="003B1B56" w:rsidRPr="002C74DF">
        <w:rPr>
          <w:rFonts w:ascii="Arial" w:hAnsi="Arial" w:cs="Arial"/>
        </w:rPr>
        <w:t xml:space="preserve"> </w:t>
      </w:r>
    </w:p>
    <w:p w14:paraId="762EC380" w14:textId="31B38375" w:rsidR="00161EDD" w:rsidRPr="002C74DF" w:rsidRDefault="002A7F35" w:rsidP="002C74DF">
      <w:pPr>
        <w:spacing w:line="360" w:lineRule="auto"/>
        <w:jc w:val="both"/>
        <w:rPr>
          <w:rFonts w:ascii="Arial" w:hAnsi="Arial" w:cs="Arial"/>
        </w:rPr>
      </w:pPr>
      <w:r w:rsidRPr="002C74DF">
        <w:rPr>
          <w:rFonts w:ascii="Arial" w:hAnsi="Arial" w:cs="Arial"/>
        </w:rPr>
        <w:lastRenderedPageBreak/>
        <w:t xml:space="preserve">Given the amount of time and resources available, project deadlines must be reasonable and </w:t>
      </w:r>
      <w:r w:rsidR="00C13342" w:rsidRPr="002C74DF">
        <w:rPr>
          <w:rFonts w:ascii="Arial" w:hAnsi="Arial" w:cs="Arial"/>
        </w:rPr>
        <w:t>doable. The</w:t>
      </w:r>
      <w:r w:rsidR="00161EDD" w:rsidRPr="002C74DF">
        <w:rPr>
          <w:rFonts w:ascii="Arial" w:hAnsi="Arial" w:cs="Arial"/>
        </w:rPr>
        <w:t xml:space="preserve"> goal is to deploy the solution over </w:t>
      </w:r>
      <w:r w:rsidR="008F4DA7">
        <w:rPr>
          <w:rFonts w:ascii="Arial" w:hAnsi="Arial" w:cs="Arial"/>
        </w:rPr>
        <w:t xml:space="preserve">a </w:t>
      </w:r>
      <w:r w:rsidR="0022380E" w:rsidRPr="002C74DF">
        <w:rPr>
          <w:rFonts w:ascii="Arial" w:hAnsi="Arial" w:cs="Arial"/>
        </w:rPr>
        <w:t>three</w:t>
      </w:r>
      <w:r w:rsidR="00161EDD" w:rsidRPr="002C74DF">
        <w:rPr>
          <w:rFonts w:ascii="Arial" w:hAnsi="Arial" w:cs="Arial"/>
        </w:rPr>
        <w:t xml:space="preserve">-month period </w:t>
      </w:r>
      <w:proofErr w:type="gramStart"/>
      <w:r w:rsidR="00161EDD" w:rsidRPr="002C74DF">
        <w:rPr>
          <w:rFonts w:ascii="Arial" w:hAnsi="Arial" w:cs="Arial"/>
        </w:rPr>
        <w:t>in order to</w:t>
      </w:r>
      <w:proofErr w:type="gramEnd"/>
      <w:r w:rsidR="00161EDD" w:rsidRPr="002C74DF">
        <w:rPr>
          <w:rFonts w:ascii="Arial" w:hAnsi="Arial" w:cs="Arial"/>
        </w:rPr>
        <w:t xml:space="preserve"> provide the company enough time to produce a comprehensive proposal while also ensuring a significant increase in the company's economic and financial outcomes.</w:t>
      </w:r>
      <w:r w:rsidR="00815EE4" w:rsidRPr="002C74DF">
        <w:rPr>
          <w:rFonts w:ascii="Arial" w:hAnsi="Arial" w:cs="Arial"/>
        </w:rPr>
        <w:t xml:space="preserve"> </w:t>
      </w:r>
    </w:p>
    <w:p w14:paraId="1E008541" w14:textId="22BC5B22" w:rsidR="00410075" w:rsidRPr="002C74DF" w:rsidRDefault="00541CF9" w:rsidP="002C74DF">
      <w:pPr>
        <w:spacing w:line="360" w:lineRule="auto"/>
        <w:jc w:val="both"/>
        <w:rPr>
          <w:rFonts w:ascii="Arial" w:hAnsi="Arial" w:cs="Arial"/>
        </w:rPr>
      </w:pPr>
      <w:proofErr w:type="gramStart"/>
      <w:r w:rsidRPr="002C74DF">
        <w:rPr>
          <w:rFonts w:ascii="Arial" w:hAnsi="Arial" w:cs="Arial"/>
        </w:rPr>
        <w:t>In order to</w:t>
      </w:r>
      <w:proofErr w:type="gramEnd"/>
      <w:r w:rsidRPr="002C74DF">
        <w:rPr>
          <w:rFonts w:ascii="Arial" w:hAnsi="Arial" w:cs="Arial"/>
        </w:rPr>
        <w:t xml:space="preserve"> take action and monitor progress, TM Lewin will name a project manager who will first assemble a project team and create and implement a new efficient policy</w:t>
      </w:r>
      <w:r w:rsidR="001F2F77" w:rsidRPr="002C74DF">
        <w:rPr>
          <w:rFonts w:ascii="Arial" w:hAnsi="Arial" w:cs="Arial"/>
        </w:rPr>
        <w:t xml:space="preserve"> and who is in charge of making sure the </w:t>
      </w:r>
      <w:r w:rsidR="00B84140" w:rsidRPr="002C74DF">
        <w:rPr>
          <w:rFonts w:ascii="Arial" w:hAnsi="Arial" w:cs="Arial"/>
        </w:rPr>
        <w:t>suggestions</w:t>
      </w:r>
      <w:r w:rsidR="001F2F77" w:rsidRPr="002C74DF">
        <w:rPr>
          <w:rFonts w:ascii="Arial" w:hAnsi="Arial" w:cs="Arial"/>
        </w:rPr>
        <w:t xml:space="preserve"> are of outstanding quality and are affordable within the allocated budget for the plan</w:t>
      </w:r>
      <w:r w:rsidRPr="002C74DF">
        <w:rPr>
          <w:rFonts w:ascii="Arial" w:hAnsi="Arial" w:cs="Arial"/>
        </w:rPr>
        <w:t xml:space="preserve">. Policies are created by considering the overall viewpoints and opinions of numerous </w:t>
      </w:r>
      <w:r w:rsidR="00282DA5" w:rsidRPr="002C74DF">
        <w:rPr>
          <w:rFonts w:ascii="Arial" w:hAnsi="Arial" w:cs="Arial"/>
        </w:rPr>
        <w:t>organization</w:t>
      </w:r>
      <w:r w:rsidRPr="002C74DF">
        <w:rPr>
          <w:rFonts w:ascii="Arial" w:hAnsi="Arial" w:cs="Arial"/>
        </w:rPr>
        <w:t xml:space="preserve"> members regarding any given issue. They are created using fundamental knowledge and prior experience</w:t>
      </w:r>
      <w:r w:rsidR="002A7F35" w:rsidRPr="002C74DF">
        <w:rPr>
          <w:rFonts w:ascii="Arial" w:hAnsi="Arial" w:cs="Arial"/>
        </w:rPr>
        <w:t>. The action plan outlines the changes that must be made to the way operations are now performed.</w:t>
      </w:r>
    </w:p>
    <w:p w14:paraId="5DD5617B" w14:textId="2A9BFED0" w:rsidR="002A7F35" w:rsidRPr="002C74DF" w:rsidRDefault="002C74DF" w:rsidP="002C74DF">
      <w:pPr>
        <w:spacing w:line="360" w:lineRule="auto"/>
        <w:jc w:val="both"/>
        <w:rPr>
          <w:rFonts w:ascii="Arial" w:hAnsi="Arial" w:cs="Arial"/>
        </w:rPr>
      </w:pPr>
      <w:r>
        <w:rPr>
          <w:rFonts w:ascii="Arial" w:hAnsi="Arial" w:cs="Arial"/>
        </w:rPr>
        <w:t>Subsequently</w:t>
      </w:r>
      <w:r w:rsidR="002A7F35" w:rsidRPr="002C74DF">
        <w:rPr>
          <w:rFonts w:ascii="Arial" w:hAnsi="Arial" w:cs="Arial"/>
        </w:rPr>
        <w:t xml:space="preserve">, they must create a website and </w:t>
      </w:r>
      <w:r w:rsidR="00C13342" w:rsidRPr="002C74DF">
        <w:rPr>
          <w:rFonts w:ascii="Arial" w:hAnsi="Arial" w:cs="Arial"/>
        </w:rPr>
        <w:t>promote</w:t>
      </w:r>
      <w:r w:rsidR="002A7F35" w:rsidRPr="002C74DF">
        <w:rPr>
          <w:rFonts w:ascii="Arial" w:hAnsi="Arial" w:cs="Arial"/>
        </w:rPr>
        <w:t xml:space="preserve"> their company on television and radio. The importance of online marketing in Internet and television advertising cannot be overstated.</w:t>
      </w:r>
    </w:p>
    <w:p w14:paraId="18F5AF2F" w14:textId="58163990" w:rsidR="002A7F35" w:rsidRPr="002C74DF" w:rsidRDefault="00282DA5" w:rsidP="002C74DF">
      <w:pPr>
        <w:spacing w:line="360" w:lineRule="auto"/>
        <w:jc w:val="both"/>
        <w:rPr>
          <w:rFonts w:ascii="Arial" w:hAnsi="Arial" w:cs="Arial"/>
        </w:rPr>
      </w:pPr>
      <w:r w:rsidRPr="002C74DF">
        <w:rPr>
          <w:rFonts w:ascii="Arial" w:hAnsi="Arial" w:cs="Arial"/>
        </w:rPr>
        <w:t>The final serious assessment of a company's strategy's viability that it can make is through budget planning</w:t>
      </w:r>
      <w:r w:rsidR="0022380E" w:rsidRPr="002C74DF">
        <w:rPr>
          <w:rFonts w:ascii="Arial" w:hAnsi="Arial" w:cs="Arial"/>
        </w:rPr>
        <w:t>.</w:t>
      </w:r>
      <w:r w:rsidR="002A7F35" w:rsidRPr="002C74DF">
        <w:rPr>
          <w:rFonts w:ascii="Arial" w:hAnsi="Arial" w:cs="Arial"/>
        </w:rPr>
        <w:t xml:space="preserve"> The following benefits of the firm's strategy practice under crisis conditions have been highlighted by the detailed assessments done on various planes, measures, and economic and financial conditions:  economic objectives are defined with the intention of achieving high economic indicators for the activity being performed. These targets also have a management focus on survival objectives with the aim of controlling the management of economic indicators like cost reduction. </w:t>
      </w:r>
    </w:p>
    <w:p w14:paraId="0A69219D" w14:textId="77777777" w:rsidR="00DC0EBC" w:rsidRPr="002C74DF" w:rsidRDefault="00282DA5" w:rsidP="002C74DF">
      <w:pPr>
        <w:spacing w:line="360" w:lineRule="auto"/>
        <w:jc w:val="both"/>
        <w:rPr>
          <w:rFonts w:ascii="Arial" w:hAnsi="Arial" w:cs="Arial"/>
        </w:rPr>
      </w:pPr>
      <w:bookmarkStart w:id="7" w:name="_Toc120367316"/>
      <w:r w:rsidRPr="002C74DF">
        <w:rPr>
          <w:rStyle w:val="Heading1Cha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Monitoring</w:t>
      </w:r>
      <w:bookmarkEnd w:id="7"/>
      <w:r w:rsidRPr="002C74DF">
        <w:rPr>
          <w:rFonts w:ascii="Arial" w:hAnsi="Arial" w:cs="Arial"/>
        </w:rPr>
        <w:t xml:space="preserve"> </w:t>
      </w:r>
      <w:r w:rsidR="009C4146" w:rsidRPr="002C74DF">
        <w:rPr>
          <w:rFonts w:ascii="Arial" w:hAnsi="Arial" w:cs="Arial"/>
        </w:rPr>
        <w:t xml:space="preserve">the plan execution </w:t>
      </w:r>
      <w:r w:rsidRPr="002C74DF">
        <w:rPr>
          <w:rFonts w:ascii="Arial" w:hAnsi="Arial" w:cs="Arial"/>
        </w:rPr>
        <w:t>is the process of gathering and analysing data regarding a project while it is still in progress.</w:t>
      </w:r>
      <w:r w:rsidR="002A5C90" w:rsidRPr="002C74DF">
        <w:rPr>
          <w:rFonts w:ascii="Arial" w:hAnsi="Arial" w:cs="Arial"/>
        </w:rPr>
        <w:t xml:space="preserve"> Monitoring is the process of taking measurements and reporting the results on a regular basis. It is crucial to have staff members who are skilled and experienced enough to carry out the task available. </w:t>
      </w:r>
    </w:p>
    <w:p w14:paraId="0B47B5CE" w14:textId="7E3B4418" w:rsidR="00282DA5" w:rsidRPr="002C74DF" w:rsidRDefault="002A5C90" w:rsidP="002C74DF">
      <w:pPr>
        <w:spacing w:line="360" w:lineRule="auto"/>
        <w:jc w:val="both"/>
        <w:rPr>
          <w:rFonts w:ascii="Arial" w:hAnsi="Arial" w:cs="Arial"/>
        </w:rPr>
      </w:pPr>
      <w:r w:rsidRPr="002C74DF">
        <w:rPr>
          <w:rFonts w:ascii="Arial" w:hAnsi="Arial" w:cs="Arial"/>
        </w:rPr>
        <w:t xml:space="preserve">We can consider evolution on a </w:t>
      </w:r>
      <w:r w:rsidR="005E47E5" w:rsidRPr="002C74DF">
        <w:rPr>
          <w:rFonts w:ascii="Arial" w:hAnsi="Arial" w:cs="Arial"/>
        </w:rPr>
        <w:t xml:space="preserve">weekly </w:t>
      </w:r>
      <w:r w:rsidRPr="002C74DF">
        <w:rPr>
          <w:rFonts w:ascii="Arial" w:hAnsi="Arial" w:cs="Arial"/>
        </w:rPr>
        <w:t>basis. Measurement and evaluation go hand in hand, and analysis is a continuous process.</w:t>
      </w:r>
      <w:r w:rsidR="00F905DE" w:rsidRPr="002C74DF">
        <w:rPr>
          <w:rFonts w:ascii="Arial" w:hAnsi="Arial" w:cs="Arial"/>
        </w:rPr>
        <w:t xml:space="preserve"> Both the plan's execution and the success indicators should be monitored because the effectiveness of the implementation will be determined by both factors. </w:t>
      </w:r>
      <w:r w:rsidRPr="002C74DF">
        <w:rPr>
          <w:rFonts w:ascii="Arial" w:hAnsi="Arial" w:cs="Arial"/>
        </w:rPr>
        <w:t>The analysis establishes the present level of success of an indicator that might provide valuable information regarding the effectiveness of the procedure under examination.</w:t>
      </w:r>
    </w:p>
    <w:p w14:paraId="35BDDAAE" w14:textId="2743FE1E" w:rsidR="003F1E63" w:rsidRPr="002C74DF" w:rsidRDefault="00DC0EBC" w:rsidP="002C74DF">
      <w:pPr>
        <w:spacing w:line="360" w:lineRule="auto"/>
        <w:jc w:val="both"/>
        <w:rPr>
          <w:rFonts w:ascii="Arial" w:hAnsi="Arial" w:cs="Arial"/>
        </w:rPr>
      </w:pPr>
      <w:r w:rsidRPr="002C74DF">
        <w:rPr>
          <w:rFonts w:ascii="Arial" w:hAnsi="Arial" w:cs="Arial"/>
        </w:rPr>
        <w:t xml:space="preserve">Tm Lewin will designate a supervisor for monitoring and evaluation. </w:t>
      </w:r>
      <w:r w:rsidR="005010BD" w:rsidRPr="002C74DF">
        <w:rPr>
          <w:rFonts w:ascii="Arial" w:hAnsi="Arial" w:cs="Arial"/>
        </w:rPr>
        <w:t xml:space="preserve">The marketing director of the company will receive a weekly update on the program's development from the person </w:t>
      </w:r>
      <w:r w:rsidRPr="002C74DF">
        <w:rPr>
          <w:rFonts w:ascii="Arial" w:hAnsi="Arial" w:cs="Arial"/>
        </w:rPr>
        <w:t>selected</w:t>
      </w:r>
      <w:r w:rsidR="005010BD" w:rsidRPr="002C74DF">
        <w:rPr>
          <w:rFonts w:ascii="Arial" w:hAnsi="Arial" w:cs="Arial"/>
        </w:rPr>
        <w:t xml:space="preserve"> by TM Lewin as </w:t>
      </w:r>
      <w:proofErr w:type="gramStart"/>
      <w:r w:rsidR="005010BD" w:rsidRPr="002C74DF">
        <w:rPr>
          <w:rFonts w:ascii="Arial" w:hAnsi="Arial" w:cs="Arial"/>
        </w:rPr>
        <w:t>being in charge of</w:t>
      </w:r>
      <w:proofErr w:type="gramEnd"/>
      <w:r w:rsidR="005010BD" w:rsidRPr="002C74DF">
        <w:rPr>
          <w:rFonts w:ascii="Arial" w:hAnsi="Arial" w:cs="Arial"/>
        </w:rPr>
        <w:t xml:space="preserve"> ensuring the promptness and efficacy of each action.</w:t>
      </w:r>
      <w:r w:rsidR="003F1E63" w:rsidRPr="002C74DF">
        <w:rPr>
          <w:rFonts w:ascii="Arial" w:hAnsi="Arial" w:cs="Arial"/>
        </w:rPr>
        <w:t xml:space="preserve"> </w:t>
      </w:r>
      <w:r w:rsidR="00E6710D" w:rsidRPr="002C74DF">
        <w:rPr>
          <w:rFonts w:ascii="Arial" w:hAnsi="Arial" w:cs="Arial"/>
        </w:rPr>
        <w:t xml:space="preserve">Their mission is to give objective information to managers and policymakers </w:t>
      </w:r>
      <w:proofErr w:type="gramStart"/>
      <w:r w:rsidR="00E6710D" w:rsidRPr="002C74DF">
        <w:rPr>
          <w:rFonts w:ascii="Arial" w:hAnsi="Arial" w:cs="Arial"/>
        </w:rPr>
        <w:t xml:space="preserve">in order </w:t>
      </w:r>
      <w:r w:rsidR="00E6710D" w:rsidRPr="002C74DF">
        <w:rPr>
          <w:rFonts w:ascii="Arial" w:hAnsi="Arial" w:cs="Arial"/>
        </w:rPr>
        <w:lastRenderedPageBreak/>
        <w:t>to</w:t>
      </w:r>
      <w:proofErr w:type="gramEnd"/>
      <w:r w:rsidR="00E6710D" w:rsidRPr="002C74DF">
        <w:rPr>
          <w:rFonts w:ascii="Arial" w:hAnsi="Arial" w:cs="Arial"/>
        </w:rPr>
        <w:t xml:space="preserve"> improve decision-making and, as a result, efficiency, while also attempting to provide responsibility to a variety of stakeholders, including higher-level management.</w:t>
      </w:r>
    </w:p>
    <w:p w14:paraId="1687100F" w14:textId="0D8D44EA" w:rsidR="008764B0" w:rsidRPr="002C74DF" w:rsidRDefault="0022545D" w:rsidP="002C74DF">
      <w:pPr>
        <w:spacing w:line="360" w:lineRule="auto"/>
        <w:jc w:val="both"/>
        <w:rPr>
          <w:rFonts w:ascii="Arial" w:hAnsi="Arial" w:cs="Arial"/>
        </w:rPr>
      </w:pPr>
      <w:r>
        <w:rPr>
          <w:rFonts w:ascii="Arial" w:hAnsi="Arial" w:cs="Arial"/>
        </w:rPr>
        <w:t>The monitoring</w:t>
      </w:r>
      <w:r w:rsidR="003F1E63" w:rsidRPr="002C74DF">
        <w:rPr>
          <w:rFonts w:ascii="Arial" w:hAnsi="Arial" w:cs="Arial"/>
        </w:rPr>
        <w:t xml:space="preserve"> purpose is to make sure everything is finished on schedule, within budget, and in accordance with project specifications and standards. Additionally, TM Lewin ought to consider implementing an automated website tracking solution to keep tabs on what its rivals are up to.</w:t>
      </w:r>
    </w:p>
    <w:p w14:paraId="0D0FB05F" w14:textId="19CD4D58" w:rsidR="00D906AB" w:rsidRPr="002C74DF" w:rsidRDefault="00D906AB" w:rsidP="002C74DF">
      <w:pPr>
        <w:spacing w:line="360" w:lineRule="auto"/>
        <w:jc w:val="both"/>
        <w:rPr>
          <w:rFonts w:ascii="Arial" w:hAnsi="Arial" w:cs="Arial"/>
        </w:rPr>
      </w:pPr>
      <w:bookmarkStart w:id="8" w:name="_Toc120367317"/>
      <w:r w:rsidRPr="002C74DF">
        <w:rPr>
          <w:rStyle w:val="Heading1Cha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bookmarkEnd w:id="8"/>
      <w:r w:rsidRPr="002C74DF">
        <w:rPr>
          <w:rFonts w:ascii="Arial" w:hAnsi="Arial" w:cs="Arial"/>
        </w:rPr>
        <w:t xml:space="preserve"> can be defined as the periodic, retrospective review of an organization, or plan which can be carried out internally or by independent evaluators from outside sources and comprises performance statistics and activity reports considering the trend and development of a reported result.</w:t>
      </w:r>
    </w:p>
    <w:p w14:paraId="1DEEFF94" w14:textId="3CE18264" w:rsidR="002A56D3" w:rsidRPr="002C74DF" w:rsidRDefault="00D906AB" w:rsidP="002C74DF">
      <w:pPr>
        <w:spacing w:line="360" w:lineRule="auto"/>
        <w:jc w:val="both"/>
        <w:rPr>
          <w:rFonts w:ascii="Arial" w:hAnsi="Arial" w:cs="Arial"/>
        </w:rPr>
      </w:pPr>
      <w:r w:rsidRPr="002C74DF">
        <w:rPr>
          <w:rFonts w:ascii="Arial" w:hAnsi="Arial" w:cs="Arial"/>
        </w:rPr>
        <w:t>Evaluation is closely related to monitoring and aids in the assessment of results as well as the identification of any necessary corrective actions.</w:t>
      </w:r>
      <w:r w:rsidR="00DC0EBC" w:rsidRPr="002C74DF">
        <w:rPr>
          <w:rFonts w:ascii="Arial" w:hAnsi="Arial" w:cs="Arial"/>
        </w:rPr>
        <w:t xml:space="preserve"> Tm Lewin will allow this action for three months, collecting data reports every month. </w:t>
      </w:r>
      <w:r w:rsidR="002A56D3" w:rsidRPr="002C74DF">
        <w:rPr>
          <w:rFonts w:ascii="Arial" w:hAnsi="Arial" w:cs="Arial"/>
        </w:rPr>
        <w:t xml:space="preserve">To accomplish this, the project team must first identify the key performance indicators (KPIs). </w:t>
      </w:r>
    </w:p>
    <w:p w14:paraId="415F3CE1" w14:textId="325414D0" w:rsidR="005E47E5" w:rsidRPr="002C74DF" w:rsidRDefault="00B509C5" w:rsidP="002C74DF">
      <w:pPr>
        <w:spacing w:line="360" w:lineRule="auto"/>
        <w:jc w:val="both"/>
        <w:rPr>
          <w:rFonts w:ascii="Arial" w:hAnsi="Arial" w:cs="Arial"/>
        </w:rPr>
      </w:pPr>
      <w:r w:rsidRPr="002C74DF">
        <w:rPr>
          <w:rFonts w:ascii="Arial" w:hAnsi="Arial" w:cs="Arial"/>
        </w:rPr>
        <w:t>One method for identifying KPIs is to consider the expected outcome after executing the selected solution to the complex problem.</w:t>
      </w:r>
      <w:r w:rsidR="002A56D3" w:rsidRPr="002C74DF">
        <w:rPr>
          <w:rFonts w:ascii="Arial" w:hAnsi="Arial" w:cs="Arial"/>
        </w:rPr>
        <w:t xml:space="preserve"> </w:t>
      </w:r>
      <w:r w:rsidRPr="002C74DF">
        <w:rPr>
          <w:rFonts w:ascii="Arial" w:hAnsi="Arial" w:cs="Arial"/>
        </w:rPr>
        <w:t>We would consider three of the most essential success indicators.</w:t>
      </w:r>
    </w:p>
    <w:p w14:paraId="31866E65" w14:textId="33CBDA55" w:rsidR="00B509C5" w:rsidRPr="002C74DF" w:rsidRDefault="009C4146" w:rsidP="002C74DF">
      <w:pPr>
        <w:spacing w:line="360" w:lineRule="auto"/>
        <w:jc w:val="both"/>
        <w:rPr>
          <w:rFonts w:ascii="Arial" w:hAnsi="Arial" w:cs="Arial"/>
        </w:rPr>
      </w:pPr>
      <w:r w:rsidRPr="002C74DF">
        <w:rPr>
          <w:rFonts w:ascii="Arial" w:hAnsi="Arial" w:cs="Arial"/>
        </w:rPr>
        <w:t xml:space="preserve">  </w:t>
      </w:r>
      <w:r w:rsidR="00B509C5" w:rsidRPr="002C74DF">
        <w:rPr>
          <w:rFonts w:ascii="Arial" w:hAnsi="Arial" w:cs="Arial"/>
        </w:rPr>
        <w:t>First, sales growth shows how well a plan is in achieving its goals and producing the planned outcomes.</w:t>
      </w:r>
    </w:p>
    <w:p w14:paraId="0D45E1E6" w14:textId="1C314AF6" w:rsidR="00B509C5" w:rsidRPr="002C74DF" w:rsidRDefault="009C4146" w:rsidP="002C74DF">
      <w:pPr>
        <w:spacing w:line="360" w:lineRule="auto"/>
        <w:jc w:val="both"/>
        <w:rPr>
          <w:rFonts w:ascii="Arial" w:hAnsi="Arial" w:cs="Arial"/>
        </w:rPr>
      </w:pPr>
      <w:r w:rsidRPr="002C74DF">
        <w:rPr>
          <w:rFonts w:ascii="Arial" w:hAnsi="Arial" w:cs="Arial"/>
        </w:rPr>
        <w:t xml:space="preserve">  </w:t>
      </w:r>
      <w:r w:rsidR="00B509C5" w:rsidRPr="002C74DF">
        <w:rPr>
          <w:rFonts w:ascii="Arial" w:hAnsi="Arial" w:cs="Arial"/>
        </w:rPr>
        <w:t xml:space="preserve">The second is cost-effectiveness, with unit costs represented by operating efficiency metrics. Sales, expenses, and revenue are just a few examples of financial statistics that are utilized to </w:t>
      </w:r>
      <w:r w:rsidR="00DC0EBC" w:rsidRPr="002C74DF">
        <w:rPr>
          <w:rFonts w:ascii="Arial" w:hAnsi="Arial" w:cs="Arial"/>
        </w:rPr>
        <w:t>analyse</w:t>
      </w:r>
      <w:r w:rsidR="00B509C5" w:rsidRPr="002C74DF">
        <w:rPr>
          <w:rFonts w:ascii="Arial" w:hAnsi="Arial" w:cs="Arial"/>
        </w:rPr>
        <w:t> financial performance.</w:t>
      </w:r>
    </w:p>
    <w:p w14:paraId="6FA81300" w14:textId="7EC0C381" w:rsidR="005E47E5" w:rsidRPr="002C74DF" w:rsidRDefault="009C4146" w:rsidP="002C74DF">
      <w:pPr>
        <w:spacing w:line="360" w:lineRule="auto"/>
        <w:jc w:val="both"/>
        <w:rPr>
          <w:rFonts w:ascii="Arial" w:hAnsi="Arial" w:cs="Arial"/>
        </w:rPr>
      </w:pPr>
      <w:r w:rsidRPr="002C74DF">
        <w:rPr>
          <w:rFonts w:ascii="Arial" w:hAnsi="Arial" w:cs="Arial"/>
        </w:rPr>
        <w:t xml:space="preserve">  </w:t>
      </w:r>
      <w:r w:rsidR="00B509C5" w:rsidRPr="002C74DF">
        <w:rPr>
          <w:rFonts w:ascii="Arial" w:hAnsi="Arial" w:cs="Arial"/>
        </w:rPr>
        <w:t>Client satisfaction is the third. Although customer satisfaction metrics are frequently closely tied to plan effectiveness and service quality, it may be more beneficial to think of them as belonging to a different category of performance metrics.</w:t>
      </w:r>
    </w:p>
    <w:p w14:paraId="4D6665E6" w14:textId="61BECC14" w:rsidR="005E47E5" w:rsidRPr="002C74DF" w:rsidRDefault="005E47E5" w:rsidP="002C74DF">
      <w:pPr>
        <w:spacing w:line="360" w:lineRule="auto"/>
        <w:jc w:val="both"/>
        <w:rPr>
          <w:rFonts w:ascii="Arial" w:hAnsi="Arial" w:cs="Arial"/>
        </w:rPr>
      </w:pPr>
      <w:r w:rsidRPr="002C74DF">
        <w:rPr>
          <w:rFonts w:ascii="Arial" w:hAnsi="Arial" w:cs="Arial"/>
        </w:rPr>
        <w:t>Direct customer review is the only way to improve solution implementation, even though monitoring quantitative data through information systems aids in identifying issue areas. The questionnaire survey is frequently the practical method of choice for gathering valid feedback due to its comparatively low cost and flexible execution.</w:t>
      </w:r>
    </w:p>
    <w:p w14:paraId="6DFDB885" w14:textId="4D6C48B0" w:rsidR="005010BD" w:rsidRPr="002C74DF" w:rsidRDefault="00D906AB" w:rsidP="002C74DF">
      <w:pPr>
        <w:spacing w:line="360" w:lineRule="auto"/>
        <w:jc w:val="both"/>
        <w:rPr>
          <w:rFonts w:ascii="Arial" w:hAnsi="Arial" w:cs="Arial"/>
        </w:rPr>
      </w:pPr>
      <w:r w:rsidRPr="002C74DF">
        <w:rPr>
          <w:rFonts w:ascii="Arial" w:hAnsi="Arial" w:cs="Arial"/>
        </w:rPr>
        <w:t>The evaluation's goal is to uncover the implementation variables that are linked to the plan's success or failure.</w:t>
      </w:r>
      <w:r w:rsidR="00867771" w:rsidRPr="002C74DF">
        <w:rPr>
          <w:rFonts w:ascii="Arial" w:hAnsi="Arial" w:cs="Arial"/>
        </w:rPr>
        <w:t xml:space="preserve"> The measurable results of business performance enable us to determine whether the plan </w:t>
      </w:r>
      <w:proofErr w:type="gramStart"/>
      <w:r w:rsidR="00867771" w:rsidRPr="002C74DF">
        <w:rPr>
          <w:rFonts w:ascii="Arial" w:hAnsi="Arial" w:cs="Arial"/>
        </w:rPr>
        <w:t>has to</w:t>
      </w:r>
      <w:proofErr w:type="gramEnd"/>
      <w:r w:rsidR="00867771" w:rsidRPr="002C74DF">
        <w:rPr>
          <w:rFonts w:ascii="Arial" w:hAnsi="Arial" w:cs="Arial"/>
        </w:rPr>
        <w:t xml:space="preserve"> be reformulated and implemented better.</w:t>
      </w:r>
    </w:p>
    <w:p w14:paraId="41097E90" w14:textId="5AD7B766" w:rsidR="00EA7671" w:rsidRPr="002C74DF" w:rsidRDefault="00EA7671" w:rsidP="002C74DF">
      <w:pPr>
        <w:spacing w:line="360" w:lineRule="auto"/>
        <w:jc w:val="both"/>
        <w:rPr>
          <w:rFonts w:ascii="Arial" w:hAnsi="Arial" w:cs="Arial"/>
          <w:b/>
        </w:rPr>
      </w:pPr>
      <w:bookmarkStart w:id="9" w:name="_Toc120367318"/>
      <w:r w:rsidRPr="002C74DF">
        <w:rPr>
          <w:rStyle w:val="Heading1Cha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w:t>
      </w:r>
      <w:bookmarkEnd w:id="9"/>
      <w:r w:rsidRPr="002C74DF">
        <w:rPr>
          <w:rFonts w:ascii="Arial" w:hAnsi="Arial" w:cs="Arial"/>
          <w:b/>
        </w:rPr>
        <w:t>.</w:t>
      </w:r>
    </w:p>
    <w:p w14:paraId="4E2D75B5" w14:textId="23032556" w:rsidR="0074124C" w:rsidRPr="002C74DF" w:rsidRDefault="0068614F" w:rsidP="002C74DF">
      <w:pPr>
        <w:spacing w:line="360" w:lineRule="auto"/>
        <w:jc w:val="both"/>
        <w:rPr>
          <w:rFonts w:ascii="Arial" w:hAnsi="Arial" w:cs="Arial"/>
          <w:bCs/>
        </w:rPr>
      </w:pPr>
      <w:r w:rsidRPr="002C74DF">
        <w:rPr>
          <w:rFonts w:ascii="Arial" w:hAnsi="Arial" w:cs="Arial"/>
          <w:bCs/>
        </w:rPr>
        <w:t>To summarise, we can only assume that the plan to implement the solution discovered was successful and that it increased TM Lewin's profit because the cost was affordable, and the fact they were having already a good reputation helped them by using the customer feedback to become known to a broader segment of customers that prefer to purchase their goods online, saving them time.</w:t>
      </w:r>
    </w:p>
    <w:p w14:paraId="4ABC1774" w14:textId="77777777" w:rsidR="0074124C" w:rsidRPr="002C74DF" w:rsidRDefault="0074124C" w:rsidP="002C74DF">
      <w:pPr>
        <w:spacing w:line="360" w:lineRule="auto"/>
        <w:rPr>
          <w:rFonts w:ascii="Arial" w:hAnsi="Arial" w:cs="Arial"/>
          <w:bCs/>
        </w:rPr>
      </w:pPr>
      <w:r w:rsidRPr="002C74DF">
        <w:rPr>
          <w:rFonts w:ascii="Arial" w:hAnsi="Arial" w:cs="Arial"/>
          <w:bCs/>
        </w:rPr>
        <w:br w:type="page"/>
      </w:r>
    </w:p>
    <w:p w14:paraId="2CDC945C" w14:textId="77777777" w:rsidR="0074124C" w:rsidRPr="002C74DF" w:rsidRDefault="0074124C" w:rsidP="002C74DF">
      <w:pPr>
        <w:pStyle w:val="Heading1"/>
        <w:spacing w:line="360" w:lineRule="auto"/>
        <w:rPr>
          <w:rFonts w:ascii="Arial" w:eastAsia="Times New Roman" w:hAnsi="Arial" w:cs="Arial"/>
          <w:b/>
          <w:bCs/>
          <w:color w:val="auto"/>
          <w:sz w:val="22"/>
          <w:szCs w:val="22"/>
          <w:lang w:eastAsia="en-GB"/>
        </w:rPr>
      </w:pPr>
      <w:bookmarkStart w:id="10" w:name="_Toc120367319"/>
      <w:r w:rsidRPr="002C74DF">
        <w:rPr>
          <w:rFonts w:ascii="Arial" w:eastAsia="Times New Roman" w:hAnsi="Arial" w:cs="Arial"/>
          <w:b/>
          <w:bCs/>
          <w:color w:val="auto"/>
          <w:sz w:val="22"/>
          <w:szCs w:val="22"/>
          <w:lang w:eastAsia="en-GB"/>
        </w:rPr>
        <w:lastRenderedPageBreak/>
        <w:t>References:</w:t>
      </w:r>
      <w:bookmarkEnd w:id="10"/>
    </w:p>
    <w:p w14:paraId="25345162" w14:textId="77777777" w:rsidR="0074124C" w:rsidRPr="00FE5243" w:rsidRDefault="0074124C" w:rsidP="002C74DF">
      <w:pPr>
        <w:spacing w:before="100" w:beforeAutospacing="1" w:after="100" w:afterAutospacing="1" w:line="360" w:lineRule="auto"/>
        <w:ind w:left="567" w:hanging="567"/>
        <w:jc w:val="both"/>
        <w:rPr>
          <w:rFonts w:ascii="Arial" w:eastAsia="Times New Roman" w:hAnsi="Arial" w:cs="Arial"/>
          <w:lang w:eastAsia="en-GB"/>
        </w:rPr>
      </w:pPr>
      <w:r w:rsidRPr="00FE5243">
        <w:rPr>
          <w:rFonts w:ascii="Arial" w:eastAsia="Times New Roman" w:hAnsi="Arial" w:cs="Arial"/>
          <w:lang w:eastAsia="en-GB"/>
        </w:rPr>
        <w:t>Aguilar, F. J. (1967). </w:t>
      </w:r>
      <w:r w:rsidRPr="00FE5243">
        <w:rPr>
          <w:rFonts w:ascii="Arial" w:eastAsia="Times New Roman" w:hAnsi="Arial" w:cs="Arial"/>
          <w:i/>
          <w:iCs/>
          <w:lang w:eastAsia="en-GB"/>
        </w:rPr>
        <w:t>Scanning the business environment</w:t>
      </w:r>
      <w:r w:rsidRPr="00FE5243">
        <w:rPr>
          <w:rFonts w:ascii="Arial" w:eastAsia="Times New Roman" w:hAnsi="Arial" w:cs="Arial"/>
          <w:lang w:eastAsia="en-GB"/>
        </w:rPr>
        <w:t>. New York: Macmillan.</w:t>
      </w:r>
    </w:p>
    <w:p w14:paraId="6322ECC6" w14:textId="77777777" w:rsidR="0074124C" w:rsidRPr="002C74DF" w:rsidRDefault="0074124C" w:rsidP="002C74DF">
      <w:pPr>
        <w:spacing w:line="360" w:lineRule="auto"/>
        <w:jc w:val="both"/>
        <w:rPr>
          <w:rFonts w:ascii="Arial" w:hAnsi="Arial" w:cs="Arial"/>
        </w:rPr>
      </w:pPr>
      <w:r w:rsidRPr="002C74DF">
        <w:rPr>
          <w:rFonts w:ascii="Arial" w:hAnsi="Arial" w:cs="Arial"/>
        </w:rPr>
        <w:t xml:space="preserve">Alexander, E. R., &amp; Faludi, A. (1989). Planning and Plan Implementation: Notes on Evaluation Criteria. 16(2), pp.127–140. </w:t>
      </w:r>
      <w:hyperlink r:id="rId13" w:history="1">
        <w:r w:rsidRPr="002C74DF">
          <w:rPr>
            <w:rStyle w:val="Hyperlink"/>
            <w:rFonts w:ascii="Arial" w:hAnsi="Arial" w:cs="Arial"/>
            <w:color w:val="auto"/>
          </w:rPr>
          <w:t>DOI: 10.1068/b160127</w:t>
        </w:r>
      </w:hyperlink>
    </w:p>
    <w:p w14:paraId="4DE24F68" w14:textId="77777777" w:rsidR="0074124C" w:rsidRPr="002C74DF" w:rsidRDefault="0074124C" w:rsidP="002C74DF">
      <w:pPr>
        <w:pStyle w:val="NormalWeb"/>
        <w:spacing w:line="360" w:lineRule="auto"/>
        <w:ind w:left="567" w:hanging="567"/>
        <w:jc w:val="both"/>
        <w:rPr>
          <w:rFonts w:ascii="Arial" w:hAnsi="Arial" w:cs="Arial"/>
          <w:color w:val="000000" w:themeColor="text1"/>
          <w:sz w:val="22"/>
          <w:szCs w:val="22"/>
        </w:rPr>
      </w:pPr>
      <w:r w:rsidRPr="002C74DF">
        <w:rPr>
          <w:rFonts w:ascii="Arial" w:hAnsi="Arial" w:cs="Arial"/>
          <w:color w:val="000000" w:themeColor="text1"/>
          <w:sz w:val="22"/>
          <w:szCs w:val="22"/>
          <w:shd w:val="clear" w:color="auto" w:fill="FFFFFF"/>
        </w:rPr>
        <w:t xml:space="preserve">Burgess, S., </w:t>
      </w:r>
      <w:proofErr w:type="spellStart"/>
      <w:r w:rsidRPr="002C74DF">
        <w:rPr>
          <w:rFonts w:ascii="Arial" w:hAnsi="Arial" w:cs="Arial"/>
          <w:color w:val="000000" w:themeColor="text1"/>
          <w:sz w:val="22"/>
          <w:szCs w:val="22"/>
          <w:shd w:val="clear" w:color="auto" w:fill="FFFFFF"/>
        </w:rPr>
        <w:t>Sellitto</w:t>
      </w:r>
      <w:proofErr w:type="spellEnd"/>
      <w:r w:rsidRPr="002C74DF">
        <w:rPr>
          <w:rFonts w:ascii="Arial" w:hAnsi="Arial" w:cs="Arial"/>
          <w:color w:val="000000" w:themeColor="text1"/>
          <w:sz w:val="22"/>
          <w:szCs w:val="22"/>
          <w:shd w:val="clear" w:color="auto" w:fill="FFFFFF"/>
        </w:rPr>
        <w:t xml:space="preserve">, C. and </w:t>
      </w:r>
      <w:proofErr w:type="spellStart"/>
      <w:r w:rsidRPr="002C74DF">
        <w:rPr>
          <w:rFonts w:ascii="Arial" w:hAnsi="Arial" w:cs="Arial"/>
          <w:color w:val="000000" w:themeColor="text1"/>
          <w:sz w:val="22"/>
          <w:szCs w:val="22"/>
          <w:shd w:val="clear" w:color="auto" w:fill="FFFFFF"/>
        </w:rPr>
        <w:t>Karanasios</w:t>
      </w:r>
      <w:proofErr w:type="spellEnd"/>
      <w:r w:rsidRPr="002C74DF">
        <w:rPr>
          <w:rFonts w:ascii="Arial" w:hAnsi="Arial" w:cs="Arial"/>
          <w:color w:val="000000" w:themeColor="text1"/>
          <w:sz w:val="22"/>
          <w:szCs w:val="22"/>
          <w:shd w:val="clear" w:color="auto" w:fill="FFFFFF"/>
        </w:rPr>
        <w:t>, S. (2009) </w:t>
      </w:r>
      <w:r w:rsidRPr="002C74DF">
        <w:rPr>
          <w:rFonts w:ascii="Arial" w:hAnsi="Arial" w:cs="Arial"/>
          <w:i/>
          <w:iCs/>
          <w:color w:val="000000" w:themeColor="text1"/>
          <w:sz w:val="22"/>
          <w:szCs w:val="22"/>
          <w:shd w:val="clear" w:color="auto" w:fill="FFFFFF"/>
        </w:rPr>
        <w:t>Effective web presence solutions for small businesses strategies for successful implementation</w:t>
      </w:r>
      <w:r w:rsidRPr="002C74DF">
        <w:rPr>
          <w:rFonts w:ascii="Arial" w:hAnsi="Arial" w:cs="Arial"/>
          <w:color w:val="000000" w:themeColor="text1"/>
          <w:sz w:val="22"/>
          <w:szCs w:val="22"/>
          <w:shd w:val="clear" w:color="auto" w:fill="FFFFFF"/>
        </w:rPr>
        <w:t xml:space="preserve">. Hershey: Information Science Reference. </w:t>
      </w:r>
      <w:hyperlink r:id="rId14" w:history="1">
        <w:r w:rsidRPr="002C74DF">
          <w:rPr>
            <w:rStyle w:val="Hyperlink"/>
            <w:rFonts w:ascii="Arial" w:eastAsiaTheme="majorEastAsia" w:hAnsi="Arial" w:cs="Arial"/>
            <w:color w:val="000000" w:themeColor="text1"/>
            <w:sz w:val="22"/>
            <w:szCs w:val="22"/>
            <w:shd w:val="clear" w:color="auto" w:fill="FFFFFF"/>
          </w:rPr>
          <w:t>DOI: 10.4018/978-1-60566-224-4</w:t>
        </w:r>
      </w:hyperlink>
    </w:p>
    <w:p w14:paraId="7E0D1CB3" w14:textId="77777777" w:rsidR="0074124C" w:rsidRPr="00FE5243" w:rsidRDefault="0074124C" w:rsidP="002C74DF">
      <w:pPr>
        <w:spacing w:before="100" w:beforeAutospacing="1" w:after="100" w:afterAutospacing="1" w:line="360" w:lineRule="auto"/>
        <w:ind w:left="567" w:hanging="567"/>
        <w:jc w:val="both"/>
        <w:rPr>
          <w:rFonts w:ascii="Arial" w:eastAsia="Times New Roman" w:hAnsi="Arial" w:cs="Arial"/>
          <w:lang w:eastAsia="en-GB"/>
        </w:rPr>
      </w:pPr>
      <w:r w:rsidRPr="00FE5243">
        <w:rPr>
          <w:rFonts w:ascii="Arial" w:eastAsia="Times New Roman" w:hAnsi="Arial" w:cs="Arial"/>
          <w:lang w:eastAsia="en-GB"/>
        </w:rPr>
        <w:t xml:space="preserve">Christodoulou, A., Cullinane, K. (2019). “Identifying the Main Opportunities and Challenges from the Implementation of a Port Energy Management System: A SWOT/PESTLE Analysis.” </w:t>
      </w:r>
      <w:r w:rsidRPr="00FE5243">
        <w:rPr>
          <w:rFonts w:ascii="Arial" w:eastAsia="Times New Roman" w:hAnsi="Arial" w:cs="Arial"/>
          <w:i/>
          <w:iCs/>
          <w:lang w:eastAsia="en-GB"/>
        </w:rPr>
        <w:t>Sustainability</w:t>
      </w:r>
      <w:r w:rsidRPr="00FE5243">
        <w:rPr>
          <w:rFonts w:ascii="Arial" w:eastAsia="Times New Roman" w:hAnsi="Arial" w:cs="Arial"/>
          <w:lang w:eastAsia="en-GB"/>
        </w:rPr>
        <w:t>”, 11(21), p. 6046</w:t>
      </w:r>
      <w:r w:rsidRPr="002C74DF">
        <w:rPr>
          <w:rFonts w:ascii="Arial" w:eastAsia="Times New Roman" w:hAnsi="Arial" w:cs="Arial"/>
          <w:lang w:eastAsia="en-GB"/>
        </w:rPr>
        <w:t>.</w:t>
      </w:r>
      <w:r w:rsidRPr="00FE5243">
        <w:rPr>
          <w:rFonts w:ascii="Arial" w:eastAsia="Times New Roman" w:hAnsi="Arial" w:cs="Arial"/>
          <w:lang w:eastAsia="en-GB"/>
        </w:rPr>
        <w:t xml:space="preserve"> </w:t>
      </w:r>
      <w:hyperlink r:id="rId15" w:history="1">
        <w:r w:rsidRPr="002C74DF">
          <w:rPr>
            <w:rStyle w:val="Hyperlink"/>
            <w:rFonts w:ascii="Arial" w:eastAsia="Times New Roman" w:hAnsi="Arial" w:cs="Arial"/>
            <w:lang w:eastAsia="en-GB"/>
          </w:rPr>
          <w:t xml:space="preserve">DOI: </w:t>
        </w:r>
        <w:r w:rsidRPr="00FE5243">
          <w:rPr>
            <w:rStyle w:val="Hyperlink"/>
            <w:rFonts w:ascii="Arial" w:eastAsia="Times New Roman" w:hAnsi="Arial" w:cs="Arial"/>
            <w:lang w:eastAsia="en-GB"/>
          </w:rPr>
          <w:t>10.3390/su11216046</w:t>
        </w:r>
      </w:hyperlink>
    </w:p>
    <w:p w14:paraId="5812E9A6" w14:textId="77777777" w:rsidR="0074124C" w:rsidRPr="002C74DF" w:rsidRDefault="0074124C" w:rsidP="002C74DF">
      <w:pPr>
        <w:spacing w:line="360" w:lineRule="auto"/>
        <w:jc w:val="both"/>
        <w:rPr>
          <w:rFonts w:ascii="Arial" w:hAnsi="Arial" w:cs="Arial"/>
          <w:color w:val="222222"/>
          <w:shd w:val="clear" w:color="auto" w:fill="FFFFFF"/>
        </w:rPr>
      </w:pPr>
      <w:r w:rsidRPr="002C74DF">
        <w:rPr>
          <w:rFonts w:ascii="Arial" w:hAnsi="Arial" w:cs="Arial"/>
          <w:color w:val="222222"/>
          <w:shd w:val="clear" w:color="auto" w:fill="FFFFFF"/>
        </w:rPr>
        <w:t xml:space="preserve">COVALCIUC, G., &amp; UŞANLÎ, D. (2013). </w:t>
      </w:r>
      <w:proofErr w:type="spellStart"/>
      <w:r w:rsidRPr="002C74DF">
        <w:rPr>
          <w:rFonts w:ascii="Arial" w:hAnsi="Arial" w:cs="Arial"/>
          <w:color w:val="222222"/>
          <w:shd w:val="clear" w:color="auto" w:fill="FFFFFF"/>
        </w:rPr>
        <w:t>Metode</w:t>
      </w:r>
      <w:proofErr w:type="spellEnd"/>
      <w:r w:rsidRPr="002C74DF">
        <w:rPr>
          <w:rFonts w:ascii="Arial" w:hAnsi="Arial" w:cs="Arial"/>
          <w:color w:val="222222"/>
          <w:shd w:val="clear" w:color="auto" w:fill="FFFFFF"/>
        </w:rPr>
        <w:t xml:space="preserve"> de </w:t>
      </w:r>
      <w:proofErr w:type="spellStart"/>
      <w:r w:rsidRPr="002C74DF">
        <w:rPr>
          <w:rFonts w:ascii="Arial" w:hAnsi="Arial" w:cs="Arial"/>
          <w:color w:val="222222"/>
          <w:shd w:val="clear" w:color="auto" w:fill="FFFFFF"/>
        </w:rPr>
        <w:t>implementare</w:t>
      </w:r>
      <w:proofErr w:type="spellEnd"/>
      <w:r w:rsidRPr="002C74DF">
        <w:rPr>
          <w:rFonts w:ascii="Arial" w:hAnsi="Arial" w:cs="Arial"/>
          <w:color w:val="222222"/>
          <w:shd w:val="clear" w:color="auto" w:fill="FFFFFF"/>
        </w:rPr>
        <w:t xml:space="preserve"> a </w:t>
      </w:r>
      <w:proofErr w:type="spellStart"/>
      <w:r w:rsidRPr="002C74DF">
        <w:rPr>
          <w:rFonts w:ascii="Arial" w:hAnsi="Arial" w:cs="Arial"/>
          <w:color w:val="222222"/>
          <w:shd w:val="clear" w:color="auto" w:fill="FFFFFF"/>
        </w:rPr>
        <w:t>strategie</w:t>
      </w:r>
      <w:proofErr w:type="spellEnd"/>
      <w:r w:rsidRPr="002C74DF">
        <w:rPr>
          <w:rFonts w:ascii="Arial" w:hAnsi="Arial" w:cs="Arial"/>
          <w:color w:val="222222"/>
          <w:shd w:val="clear" w:color="auto" w:fill="FFFFFF"/>
        </w:rPr>
        <w:t xml:space="preserve"> </w:t>
      </w:r>
      <w:proofErr w:type="spellStart"/>
      <w:r w:rsidRPr="002C74DF">
        <w:rPr>
          <w:rFonts w:ascii="Arial" w:hAnsi="Arial" w:cs="Arial"/>
          <w:color w:val="222222"/>
          <w:shd w:val="clear" w:color="auto" w:fill="FFFFFF"/>
        </w:rPr>
        <w:t>firmei</w:t>
      </w:r>
      <w:proofErr w:type="spellEnd"/>
      <w:r w:rsidRPr="002C74DF">
        <w:rPr>
          <w:rFonts w:ascii="Arial" w:hAnsi="Arial" w:cs="Arial"/>
          <w:color w:val="222222"/>
          <w:shd w:val="clear" w:color="auto" w:fill="FFFFFF"/>
        </w:rPr>
        <w:t xml:space="preserve"> </w:t>
      </w:r>
      <w:proofErr w:type="spellStart"/>
      <w:r w:rsidRPr="002C74DF">
        <w:rPr>
          <w:rFonts w:ascii="Arial" w:hAnsi="Arial" w:cs="Arial"/>
          <w:color w:val="222222"/>
          <w:shd w:val="clear" w:color="auto" w:fill="FFFFFF"/>
        </w:rPr>
        <w:t>în</w:t>
      </w:r>
      <w:proofErr w:type="spellEnd"/>
      <w:r w:rsidRPr="002C74DF">
        <w:rPr>
          <w:rFonts w:ascii="Arial" w:hAnsi="Arial" w:cs="Arial"/>
          <w:color w:val="222222"/>
          <w:shd w:val="clear" w:color="auto" w:fill="FFFFFF"/>
        </w:rPr>
        <w:t xml:space="preserve"> </w:t>
      </w:r>
      <w:proofErr w:type="spellStart"/>
      <w:r w:rsidRPr="002C74DF">
        <w:rPr>
          <w:rFonts w:ascii="Arial" w:hAnsi="Arial" w:cs="Arial"/>
          <w:color w:val="222222"/>
          <w:shd w:val="clear" w:color="auto" w:fill="FFFFFF"/>
        </w:rPr>
        <w:t>condiţii</w:t>
      </w:r>
      <w:proofErr w:type="spellEnd"/>
      <w:r w:rsidRPr="002C74DF">
        <w:rPr>
          <w:rFonts w:ascii="Arial" w:hAnsi="Arial" w:cs="Arial"/>
          <w:color w:val="222222"/>
          <w:shd w:val="clear" w:color="auto" w:fill="FFFFFF"/>
        </w:rPr>
        <w:t xml:space="preserve"> de </w:t>
      </w:r>
      <w:proofErr w:type="spellStart"/>
      <w:r w:rsidRPr="002C74DF">
        <w:rPr>
          <w:rFonts w:ascii="Arial" w:hAnsi="Arial" w:cs="Arial"/>
          <w:color w:val="222222"/>
          <w:shd w:val="clear" w:color="auto" w:fill="FFFFFF"/>
        </w:rPr>
        <w:t>criză</w:t>
      </w:r>
      <w:proofErr w:type="spellEnd"/>
      <w:r w:rsidRPr="002C74DF">
        <w:rPr>
          <w:rFonts w:ascii="Arial" w:hAnsi="Arial" w:cs="Arial"/>
          <w:color w:val="222222"/>
          <w:shd w:val="clear" w:color="auto" w:fill="FFFFFF"/>
        </w:rPr>
        <w:t xml:space="preserve">. Available at: </w:t>
      </w:r>
      <w:hyperlink r:id="rId16" w:history="1">
        <w:r w:rsidRPr="002C74DF">
          <w:rPr>
            <w:rStyle w:val="Hyperlink"/>
            <w:rFonts w:ascii="Arial" w:hAnsi="Arial" w:cs="Arial"/>
            <w:shd w:val="clear" w:color="auto" w:fill="FFFFFF"/>
          </w:rPr>
          <w:t>http://repository.utm.md/</w:t>
        </w:r>
      </w:hyperlink>
      <w:r w:rsidRPr="002C74DF">
        <w:rPr>
          <w:rFonts w:ascii="Arial" w:hAnsi="Arial" w:cs="Arial"/>
          <w:color w:val="222222"/>
          <w:shd w:val="clear" w:color="auto" w:fill="FFFFFF"/>
        </w:rPr>
        <w:t>. (</w:t>
      </w:r>
      <w:r w:rsidRPr="002C74DF">
        <w:rPr>
          <w:rFonts w:ascii="Arial" w:hAnsi="Arial" w:cs="Arial"/>
        </w:rPr>
        <w:t>Accessed: 26 November 2022)</w:t>
      </w:r>
    </w:p>
    <w:p w14:paraId="689A716D" w14:textId="77777777" w:rsidR="0074124C" w:rsidRPr="002C74DF" w:rsidRDefault="0074124C" w:rsidP="002C74DF">
      <w:pPr>
        <w:spacing w:line="360" w:lineRule="auto"/>
        <w:jc w:val="both"/>
        <w:rPr>
          <w:rFonts w:ascii="Arial" w:hAnsi="Arial" w:cs="Arial"/>
        </w:rPr>
      </w:pPr>
      <w:r w:rsidRPr="002C74DF">
        <w:rPr>
          <w:rFonts w:ascii="Arial" w:hAnsi="Arial" w:cs="Arial"/>
        </w:rPr>
        <w:t xml:space="preserve">Johnson, G. et al. (2013) Exploring strategy: text &amp; cases. 10th </w:t>
      </w:r>
      <w:proofErr w:type="spellStart"/>
      <w:r w:rsidRPr="002C74DF">
        <w:rPr>
          <w:rFonts w:ascii="Arial" w:hAnsi="Arial" w:cs="Arial"/>
        </w:rPr>
        <w:t>edn</w:t>
      </w:r>
      <w:proofErr w:type="spellEnd"/>
      <w:r w:rsidRPr="002C74DF">
        <w:rPr>
          <w:rFonts w:ascii="Arial" w:hAnsi="Arial" w:cs="Arial"/>
        </w:rPr>
        <w:t>. Harlow, England: Pearson.</w:t>
      </w:r>
    </w:p>
    <w:p w14:paraId="07FE4090" w14:textId="77777777" w:rsidR="0074124C" w:rsidRPr="002C74DF" w:rsidRDefault="0074124C" w:rsidP="002C74DF">
      <w:pPr>
        <w:spacing w:before="100" w:beforeAutospacing="1" w:after="100" w:afterAutospacing="1" w:line="360" w:lineRule="auto"/>
        <w:ind w:left="567" w:hanging="567"/>
        <w:jc w:val="both"/>
        <w:rPr>
          <w:rFonts w:ascii="Arial" w:eastAsia="Times New Roman" w:hAnsi="Arial" w:cs="Arial"/>
          <w:lang w:eastAsia="en-GB"/>
        </w:rPr>
      </w:pPr>
      <w:r w:rsidRPr="002C74DF">
        <w:rPr>
          <w:rFonts w:ascii="Arial" w:eastAsia="Times New Roman" w:hAnsi="Arial" w:cs="Arial"/>
          <w:lang w:eastAsia="en-GB"/>
        </w:rPr>
        <w:t>Kotler, P. (1988) Marketing management: analysis, planning, implementation, and control. 6th ed. Englewood Cliffs, N.J: Prentice-Hall.</w:t>
      </w:r>
    </w:p>
    <w:p w14:paraId="3FFF7F3F" w14:textId="77777777" w:rsidR="0074124C" w:rsidRPr="002C74DF" w:rsidRDefault="0074124C" w:rsidP="002C74DF">
      <w:pPr>
        <w:spacing w:line="360" w:lineRule="auto"/>
        <w:jc w:val="both"/>
        <w:rPr>
          <w:rFonts w:ascii="Arial" w:hAnsi="Arial" w:cs="Arial"/>
          <w:color w:val="222222"/>
          <w:shd w:val="clear" w:color="auto" w:fill="FFFFFF"/>
        </w:rPr>
      </w:pPr>
      <w:r w:rsidRPr="002C74DF">
        <w:rPr>
          <w:rFonts w:ascii="Arial" w:hAnsi="Arial" w:cs="Arial"/>
          <w:color w:val="222222"/>
          <w:shd w:val="clear" w:color="auto" w:fill="FFFFFF"/>
        </w:rPr>
        <w:t xml:space="preserve">Lunenburg, F. C. (2010). The </w:t>
      </w:r>
      <w:proofErr w:type="gramStart"/>
      <w:r w:rsidRPr="002C74DF">
        <w:rPr>
          <w:rFonts w:ascii="Arial" w:hAnsi="Arial" w:cs="Arial"/>
          <w:color w:val="222222"/>
          <w:shd w:val="clear" w:color="auto" w:fill="FFFFFF"/>
        </w:rPr>
        <w:t>decision making</w:t>
      </w:r>
      <w:proofErr w:type="gramEnd"/>
      <w:r w:rsidRPr="002C74DF">
        <w:rPr>
          <w:rFonts w:ascii="Arial" w:hAnsi="Arial" w:cs="Arial"/>
          <w:color w:val="222222"/>
          <w:shd w:val="clear" w:color="auto" w:fill="FFFFFF"/>
        </w:rPr>
        <w:t xml:space="preserve"> process. </w:t>
      </w:r>
      <w:r w:rsidRPr="002C74DF">
        <w:rPr>
          <w:rFonts w:ascii="Arial" w:hAnsi="Arial" w:cs="Arial"/>
          <w:i/>
          <w:iCs/>
          <w:color w:val="222222"/>
          <w:shd w:val="clear" w:color="auto" w:fill="FFFFFF"/>
        </w:rPr>
        <w:t>National Forum of Educational Administration &amp; Supervision Journal</w:t>
      </w:r>
      <w:r w:rsidRPr="002C74DF">
        <w:rPr>
          <w:rFonts w:ascii="Arial" w:hAnsi="Arial" w:cs="Arial"/>
          <w:color w:val="222222"/>
          <w:shd w:val="clear" w:color="auto" w:fill="FFFFFF"/>
        </w:rPr>
        <w:t>, 27(4).</w:t>
      </w:r>
    </w:p>
    <w:p w14:paraId="47C170CC" w14:textId="6E5BF6DF" w:rsidR="0074124C" w:rsidRPr="00FE5243" w:rsidRDefault="0074124C" w:rsidP="008F4DA7">
      <w:pPr>
        <w:spacing w:before="100" w:beforeAutospacing="1" w:after="100" w:afterAutospacing="1" w:line="360" w:lineRule="auto"/>
        <w:ind w:left="567" w:hanging="567"/>
        <w:jc w:val="both"/>
        <w:rPr>
          <w:rFonts w:ascii="Arial" w:eastAsia="Times New Roman" w:hAnsi="Arial" w:cs="Arial"/>
          <w:lang w:eastAsia="en-GB"/>
        </w:rPr>
      </w:pPr>
      <w:proofErr w:type="spellStart"/>
      <w:r w:rsidRPr="00FE5243">
        <w:rPr>
          <w:rFonts w:ascii="Arial" w:eastAsia="Times New Roman" w:hAnsi="Arial" w:cs="Arial"/>
          <w:lang w:eastAsia="en-GB"/>
        </w:rPr>
        <w:t>Matovic</w:t>
      </w:r>
      <w:proofErr w:type="spellEnd"/>
      <w:r w:rsidRPr="00FE5243">
        <w:rPr>
          <w:rFonts w:ascii="Arial" w:eastAsia="Times New Roman" w:hAnsi="Arial" w:cs="Arial"/>
          <w:lang w:eastAsia="en-GB"/>
        </w:rPr>
        <w:t xml:space="preserve">, I.M. (2020). PESTEL analysis of </w:t>
      </w:r>
      <w:r w:rsidR="00611DA9">
        <w:rPr>
          <w:rFonts w:ascii="Arial" w:eastAsia="Times New Roman" w:hAnsi="Arial" w:cs="Arial"/>
          <w:lang w:eastAsia="en-GB"/>
        </w:rPr>
        <w:t xml:space="preserve">the </w:t>
      </w:r>
      <w:r w:rsidRPr="00FE5243">
        <w:rPr>
          <w:rFonts w:ascii="Arial" w:eastAsia="Times New Roman" w:hAnsi="Arial" w:cs="Arial"/>
          <w:lang w:eastAsia="en-GB"/>
        </w:rPr>
        <w:t xml:space="preserve">external environment as a success factor of </w:t>
      </w:r>
      <w:proofErr w:type="spellStart"/>
      <w:r w:rsidRPr="00FE5243">
        <w:rPr>
          <w:rFonts w:ascii="Arial" w:eastAsia="Times New Roman" w:hAnsi="Arial" w:cs="Arial"/>
          <w:lang w:eastAsia="en-GB"/>
        </w:rPr>
        <w:t>startup</w:t>
      </w:r>
      <w:proofErr w:type="spellEnd"/>
      <w:r w:rsidRPr="00FE5243">
        <w:rPr>
          <w:rFonts w:ascii="Arial" w:eastAsia="Times New Roman" w:hAnsi="Arial" w:cs="Arial"/>
          <w:lang w:eastAsia="en-GB"/>
        </w:rPr>
        <w:t xml:space="preserve"> business. </w:t>
      </w:r>
      <w:proofErr w:type="spellStart"/>
      <w:r w:rsidRPr="00FE5243">
        <w:rPr>
          <w:rFonts w:ascii="Arial" w:eastAsia="Times New Roman" w:hAnsi="Arial" w:cs="Arial"/>
          <w:i/>
          <w:iCs/>
          <w:lang w:eastAsia="en-GB"/>
        </w:rPr>
        <w:t>ConScienS</w:t>
      </w:r>
      <w:proofErr w:type="spellEnd"/>
      <w:r w:rsidRPr="00FE5243">
        <w:rPr>
          <w:rFonts w:ascii="Arial" w:eastAsia="Times New Roman" w:hAnsi="Arial" w:cs="Arial"/>
          <w:lang w:eastAsia="en-GB"/>
        </w:rPr>
        <w:t>, p.96.</w:t>
      </w:r>
    </w:p>
    <w:p w14:paraId="631124F0" w14:textId="77777777" w:rsidR="0074124C" w:rsidRPr="002C74DF" w:rsidRDefault="0074124C" w:rsidP="002C74DF">
      <w:pPr>
        <w:spacing w:line="360" w:lineRule="auto"/>
        <w:jc w:val="both"/>
        <w:rPr>
          <w:rFonts w:ascii="Arial" w:hAnsi="Arial" w:cs="Arial"/>
        </w:rPr>
      </w:pPr>
      <w:r w:rsidRPr="002C74DF">
        <w:rPr>
          <w:rFonts w:ascii="Arial" w:hAnsi="Arial" w:cs="Arial"/>
        </w:rPr>
        <w:t>Mayer, R. E. (1990). Problem solving, in W. M. Eysenck (ed.), The Blackwell Dictionary of Cognitive Psychology, Basil Blackwell, Oxford, pp. 284–288.</w:t>
      </w:r>
    </w:p>
    <w:p w14:paraId="23C2FB6F" w14:textId="77777777" w:rsidR="0074124C" w:rsidRPr="002C74DF" w:rsidRDefault="0074124C" w:rsidP="002C74DF">
      <w:pPr>
        <w:pStyle w:val="NormalWeb"/>
        <w:spacing w:line="360" w:lineRule="auto"/>
        <w:ind w:left="567" w:hanging="567"/>
        <w:jc w:val="both"/>
        <w:rPr>
          <w:rFonts w:ascii="Arial" w:hAnsi="Arial" w:cs="Arial"/>
          <w:sz w:val="22"/>
          <w:szCs w:val="22"/>
        </w:rPr>
      </w:pPr>
      <w:proofErr w:type="spellStart"/>
      <w:r w:rsidRPr="002C74DF">
        <w:rPr>
          <w:rFonts w:ascii="Arial" w:hAnsi="Arial" w:cs="Arial"/>
          <w:sz w:val="22"/>
          <w:szCs w:val="22"/>
        </w:rPr>
        <w:t>Perera</w:t>
      </w:r>
      <w:proofErr w:type="spellEnd"/>
      <w:r w:rsidRPr="002C74DF">
        <w:rPr>
          <w:rFonts w:ascii="Arial" w:hAnsi="Arial" w:cs="Arial"/>
          <w:sz w:val="22"/>
          <w:szCs w:val="22"/>
        </w:rPr>
        <w:t xml:space="preserve">, R. (2017) in </w:t>
      </w:r>
      <w:r w:rsidRPr="002C74DF">
        <w:rPr>
          <w:rFonts w:ascii="Arial" w:hAnsi="Arial" w:cs="Arial"/>
          <w:i/>
          <w:iCs/>
          <w:sz w:val="22"/>
          <w:szCs w:val="22"/>
        </w:rPr>
        <w:t>The PESTEL analysis</w:t>
      </w:r>
      <w:r w:rsidRPr="002C74DF">
        <w:rPr>
          <w:rFonts w:ascii="Arial" w:hAnsi="Arial" w:cs="Arial"/>
          <w:sz w:val="22"/>
          <w:szCs w:val="22"/>
        </w:rPr>
        <w:t xml:space="preserve">. Sri Lanka: </w:t>
      </w:r>
      <w:proofErr w:type="spellStart"/>
      <w:r w:rsidRPr="002C74DF">
        <w:rPr>
          <w:rFonts w:ascii="Arial" w:hAnsi="Arial" w:cs="Arial"/>
          <w:sz w:val="22"/>
          <w:szCs w:val="22"/>
        </w:rPr>
        <w:t>Nerdynaut</w:t>
      </w:r>
      <w:proofErr w:type="spellEnd"/>
      <w:r w:rsidRPr="002C74DF">
        <w:rPr>
          <w:rFonts w:ascii="Arial" w:hAnsi="Arial" w:cs="Arial"/>
          <w:sz w:val="22"/>
          <w:szCs w:val="22"/>
        </w:rPr>
        <w:t xml:space="preserve">, pp. 4–12. </w:t>
      </w:r>
    </w:p>
    <w:p w14:paraId="0A34888D" w14:textId="77777777" w:rsidR="0074124C" w:rsidRPr="002C74DF" w:rsidRDefault="0074124C" w:rsidP="002C74DF">
      <w:pPr>
        <w:spacing w:line="360" w:lineRule="auto"/>
        <w:jc w:val="both"/>
        <w:rPr>
          <w:rFonts w:ascii="Arial" w:hAnsi="Arial" w:cs="Arial"/>
          <w:shd w:val="clear" w:color="auto" w:fill="FFFFFF"/>
        </w:rPr>
      </w:pPr>
      <w:r w:rsidRPr="002C74DF">
        <w:rPr>
          <w:rFonts w:ascii="Arial" w:hAnsi="Arial" w:cs="Arial"/>
          <w:shd w:val="clear" w:color="auto" w:fill="FFFFFF"/>
        </w:rPr>
        <w:t xml:space="preserve">POPA, F., (2018). </w:t>
      </w:r>
      <w:proofErr w:type="spellStart"/>
      <w:r w:rsidRPr="002C74DF">
        <w:rPr>
          <w:rFonts w:ascii="Arial" w:hAnsi="Arial" w:cs="Arial"/>
          <w:shd w:val="clear" w:color="auto" w:fill="FFFFFF"/>
        </w:rPr>
        <w:t>Monitorizare</w:t>
      </w:r>
      <w:proofErr w:type="spellEnd"/>
      <w:r w:rsidRPr="002C74DF">
        <w:rPr>
          <w:rFonts w:ascii="Arial" w:hAnsi="Arial" w:cs="Arial"/>
          <w:shd w:val="clear" w:color="auto" w:fill="FFFFFF"/>
        </w:rPr>
        <w:t xml:space="preserve">, </w:t>
      </w:r>
      <w:proofErr w:type="spellStart"/>
      <w:r w:rsidRPr="002C74DF">
        <w:rPr>
          <w:rFonts w:ascii="Arial" w:hAnsi="Arial" w:cs="Arial"/>
          <w:shd w:val="clear" w:color="auto" w:fill="FFFFFF"/>
        </w:rPr>
        <w:t>măsurare</w:t>
      </w:r>
      <w:proofErr w:type="spellEnd"/>
      <w:r w:rsidRPr="002C74DF">
        <w:rPr>
          <w:rFonts w:ascii="Arial" w:hAnsi="Arial" w:cs="Arial"/>
          <w:shd w:val="clear" w:color="auto" w:fill="FFFFFF"/>
        </w:rPr>
        <w:t xml:space="preserve">, </w:t>
      </w:r>
      <w:proofErr w:type="spellStart"/>
      <w:r w:rsidRPr="002C74DF">
        <w:rPr>
          <w:rFonts w:ascii="Arial" w:hAnsi="Arial" w:cs="Arial"/>
          <w:shd w:val="clear" w:color="auto" w:fill="FFFFFF"/>
        </w:rPr>
        <w:t>analiză</w:t>
      </w:r>
      <w:proofErr w:type="spellEnd"/>
      <w:r w:rsidRPr="002C74DF">
        <w:rPr>
          <w:rFonts w:ascii="Arial" w:hAnsi="Arial" w:cs="Arial"/>
          <w:shd w:val="clear" w:color="auto" w:fill="FFFFFF"/>
        </w:rPr>
        <w:t xml:space="preserve"> </w:t>
      </w:r>
      <w:proofErr w:type="spellStart"/>
      <w:r w:rsidRPr="002C74DF">
        <w:rPr>
          <w:rFonts w:ascii="Arial" w:hAnsi="Arial" w:cs="Arial"/>
          <w:shd w:val="clear" w:color="auto" w:fill="FFFFFF"/>
        </w:rPr>
        <w:t>şi</w:t>
      </w:r>
      <w:proofErr w:type="spellEnd"/>
      <w:r w:rsidRPr="002C74DF">
        <w:rPr>
          <w:rFonts w:ascii="Arial" w:hAnsi="Arial" w:cs="Arial"/>
          <w:shd w:val="clear" w:color="auto" w:fill="FFFFFF"/>
        </w:rPr>
        <w:t xml:space="preserve"> </w:t>
      </w:r>
      <w:proofErr w:type="spellStart"/>
      <w:r w:rsidRPr="002C74DF">
        <w:rPr>
          <w:rFonts w:ascii="Arial" w:hAnsi="Arial" w:cs="Arial"/>
          <w:shd w:val="clear" w:color="auto" w:fill="FFFFFF"/>
        </w:rPr>
        <w:t>evaluare</w:t>
      </w:r>
      <w:proofErr w:type="spellEnd"/>
      <w:r w:rsidRPr="002C74DF">
        <w:rPr>
          <w:rFonts w:ascii="Arial" w:hAnsi="Arial" w:cs="Arial"/>
          <w:shd w:val="clear" w:color="auto" w:fill="FFFFFF"/>
        </w:rPr>
        <w:t xml:space="preserve">: </w:t>
      </w:r>
      <w:proofErr w:type="spellStart"/>
      <w:r w:rsidRPr="002C74DF">
        <w:rPr>
          <w:rFonts w:ascii="Arial" w:hAnsi="Arial" w:cs="Arial"/>
          <w:shd w:val="clear" w:color="auto" w:fill="FFFFFF"/>
        </w:rPr>
        <w:t>Acces</w:t>
      </w:r>
      <w:proofErr w:type="spellEnd"/>
      <w:r w:rsidRPr="002C74DF">
        <w:rPr>
          <w:rFonts w:ascii="Arial" w:hAnsi="Arial" w:cs="Arial"/>
          <w:shd w:val="clear" w:color="auto" w:fill="FFFFFF"/>
        </w:rPr>
        <w:t xml:space="preserve"> la Success. </w:t>
      </w:r>
      <w:proofErr w:type="spellStart"/>
      <w:r w:rsidRPr="002C74DF">
        <w:rPr>
          <w:rFonts w:ascii="Arial" w:hAnsi="Arial" w:cs="Arial"/>
          <w:i/>
          <w:iCs/>
          <w:shd w:val="clear" w:color="auto" w:fill="FFFFFF"/>
        </w:rPr>
        <w:t>Calitatea</w:t>
      </w:r>
      <w:proofErr w:type="spellEnd"/>
      <w:r w:rsidRPr="002C74DF">
        <w:rPr>
          <w:rFonts w:ascii="Arial" w:hAnsi="Arial" w:cs="Arial"/>
          <w:i/>
          <w:iCs/>
          <w:shd w:val="clear" w:color="auto" w:fill="FFFFFF"/>
        </w:rPr>
        <w:t>, </w:t>
      </w:r>
      <w:r w:rsidRPr="002C74DF">
        <w:rPr>
          <w:rFonts w:ascii="Arial" w:hAnsi="Arial" w:cs="Arial"/>
          <w:b/>
          <w:bCs/>
          <w:shd w:val="clear" w:color="auto" w:fill="FFFFFF"/>
        </w:rPr>
        <w:t>19</w:t>
      </w:r>
      <w:r w:rsidRPr="002C74DF">
        <w:rPr>
          <w:rFonts w:ascii="Arial" w:hAnsi="Arial" w:cs="Arial"/>
          <w:shd w:val="clear" w:color="auto" w:fill="FFFFFF"/>
        </w:rPr>
        <w:t xml:space="preserve">(162), pp. 3-6. </w:t>
      </w:r>
      <w:r w:rsidRPr="002C74DF">
        <w:rPr>
          <w:rFonts w:ascii="Arial" w:hAnsi="Arial" w:cs="Arial"/>
        </w:rPr>
        <w:t xml:space="preserve">Available at: </w:t>
      </w:r>
      <w:hyperlink r:id="rId17" w:history="1">
        <w:r w:rsidRPr="002C74DF">
          <w:rPr>
            <w:rStyle w:val="Hyperlink"/>
            <w:rFonts w:ascii="Arial" w:hAnsi="Arial" w:cs="Arial"/>
          </w:rPr>
          <w:t>https://www.proquest.com</w:t>
        </w:r>
      </w:hyperlink>
      <w:r w:rsidRPr="002C74DF">
        <w:rPr>
          <w:rFonts w:ascii="Arial" w:hAnsi="Arial" w:cs="Arial"/>
        </w:rPr>
        <w:t>. (Accessed: 26 November 2022)</w:t>
      </w:r>
    </w:p>
    <w:p w14:paraId="1C6737AE" w14:textId="77777777" w:rsidR="0074124C" w:rsidRPr="002C74DF" w:rsidRDefault="0074124C" w:rsidP="002C74DF">
      <w:pPr>
        <w:spacing w:line="360" w:lineRule="auto"/>
        <w:jc w:val="both"/>
        <w:rPr>
          <w:rFonts w:ascii="Arial" w:hAnsi="Arial" w:cs="Arial"/>
          <w:color w:val="222222"/>
          <w:shd w:val="clear" w:color="auto" w:fill="FFFFFF"/>
        </w:rPr>
      </w:pPr>
      <w:r w:rsidRPr="002C74DF">
        <w:rPr>
          <w:rFonts w:ascii="Arial" w:hAnsi="Arial" w:cs="Arial"/>
          <w:color w:val="222222"/>
          <w:shd w:val="clear" w:color="auto" w:fill="FFFFFF"/>
        </w:rPr>
        <w:t>Porter, M. E. (1996). Competitive advantage, agglomeration economies, and regional policy. </w:t>
      </w:r>
      <w:r w:rsidRPr="002C74DF">
        <w:rPr>
          <w:rFonts w:ascii="Arial" w:hAnsi="Arial" w:cs="Arial"/>
          <w:i/>
          <w:iCs/>
          <w:color w:val="222222"/>
          <w:shd w:val="clear" w:color="auto" w:fill="FFFFFF"/>
        </w:rPr>
        <w:t>International regional science review</w:t>
      </w:r>
      <w:r w:rsidRPr="002C74DF">
        <w:rPr>
          <w:rFonts w:ascii="Arial" w:hAnsi="Arial" w:cs="Arial"/>
          <w:color w:val="222222"/>
          <w:shd w:val="clear" w:color="auto" w:fill="FFFFFF"/>
        </w:rPr>
        <w:t>, </w:t>
      </w:r>
      <w:r w:rsidRPr="002C74DF">
        <w:rPr>
          <w:rFonts w:ascii="Arial" w:hAnsi="Arial" w:cs="Arial"/>
          <w:i/>
          <w:iCs/>
          <w:color w:val="222222"/>
          <w:shd w:val="clear" w:color="auto" w:fill="FFFFFF"/>
        </w:rPr>
        <w:t>19</w:t>
      </w:r>
      <w:r w:rsidRPr="002C74DF">
        <w:rPr>
          <w:rFonts w:ascii="Arial" w:hAnsi="Arial" w:cs="Arial"/>
          <w:color w:val="222222"/>
          <w:shd w:val="clear" w:color="auto" w:fill="FFFFFF"/>
        </w:rPr>
        <w:t>(1-2), pp.85-90.</w:t>
      </w:r>
    </w:p>
    <w:p w14:paraId="3ECFD95D" w14:textId="77777777" w:rsidR="0074124C" w:rsidRPr="002C74DF" w:rsidRDefault="0074124C" w:rsidP="002C74DF">
      <w:pPr>
        <w:pStyle w:val="NormalWeb"/>
        <w:spacing w:line="360" w:lineRule="auto"/>
        <w:ind w:left="567" w:hanging="567"/>
        <w:jc w:val="both"/>
        <w:rPr>
          <w:rFonts w:ascii="Arial" w:hAnsi="Arial" w:cs="Arial"/>
          <w:i/>
          <w:iCs/>
          <w:sz w:val="22"/>
          <w:szCs w:val="22"/>
        </w:rPr>
      </w:pPr>
      <w:proofErr w:type="spellStart"/>
      <w:r w:rsidRPr="002C74DF">
        <w:rPr>
          <w:rFonts w:ascii="Arial" w:hAnsi="Arial" w:cs="Arial"/>
          <w:sz w:val="22"/>
          <w:szCs w:val="22"/>
        </w:rPr>
        <w:lastRenderedPageBreak/>
        <w:t>Wheelen</w:t>
      </w:r>
      <w:proofErr w:type="spellEnd"/>
      <w:r w:rsidRPr="002C74DF">
        <w:rPr>
          <w:rFonts w:ascii="Arial" w:hAnsi="Arial" w:cs="Arial"/>
          <w:sz w:val="22"/>
          <w:szCs w:val="22"/>
        </w:rPr>
        <w:t xml:space="preserve">, T.L. </w:t>
      </w:r>
      <w:r w:rsidRPr="002C74DF">
        <w:rPr>
          <w:rFonts w:ascii="Arial" w:hAnsi="Arial" w:cs="Arial"/>
          <w:i/>
          <w:iCs/>
          <w:sz w:val="22"/>
          <w:szCs w:val="22"/>
        </w:rPr>
        <w:t>et al.</w:t>
      </w:r>
      <w:r w:rsidRPr="002C74DF">
        <w:rPr>
          <w:rFonts w:ascii="Arial" w:hAnsi="Arial" w:cs="Arial"/>
          <w:sz w:val="22"/>
          <w:szCs w:val="22"/>
        </w:rPr>
        <w:t xml:space="preserve"> (2015) </w:t>
      </w:r>
      <w:r w:rsidRPr="002C74DF">
        <w:rPr>
          <w:rFonts w:ascii="Arial" w:hAnsi="Arial" w:cs="Arial"/>
          <w:i/>
          <w:iCs/>
          <w:sz w:val="22"/>
          <w:szCs w:val="22"/>
        </w:rPr>
        <w:t>Strategic Management and Business Policy: Globalization, Innovation and Sustainability</w:t>
      </w:r>
      <w:r w:rsidRPr="002C74DF">
        <w:rPr>
          <w:rFonts w:ascii="Arial" w:hAnsi="Arial" w:cs="Arial"/>
          <w:sz w:val="22"/>
          <w:szCs w:val="22"/>
        </w:rPr>
        <w:t xml:space="preserve">. 14th </w:t>
      </w:r>
      <w:proofErr w:type="spellStart"/>
      <w:r w:rsidRPr="002C74DF">
        <w:rPr>
          <w:rFonts w:ascii="Arial" w:hAnsi="Arial" w:cs="Arial"/>
          <w:sz w:val="22"/>
          <w:szCs w:val="22"/>
        </w:rPr>
        <w:t>edn</w:t>
      </w:r>
      <w:proofErr w:type="spellEnd"/>
      <w:r w:rsidRPr="002C74DF">
        <w:rPr>
          <w:rFonts w:ascii="Arial" w:hAnsi="Arial" w:cs="Arial"/>
          <w:sz w:val="22"/>
          <w:szCs w:val="22"/>
        </w:rPr>
        <w:t>. Harlow (Essex): Pearson Education.</w:t>
      </w:r>
    </w:p>
    <w:p w14:paraId="46D2A5BE" w14:textId="77777777" w:rsidR="0074124C" w:rsidRPr="002C74DF" w:rsidRDefault="0074124C" w:rsidP="002C74DF">
      <w:pPr>
        <w:spacing w:before="100" w:beforeAutospacing="1" w:after="100" w:afterAutospacing="1" w:line="360" w:lineRule="auto"/>
        <w:ind w:left="567" w:hanging="567"/>
        <w:jc w:val="both"/>
        <w:rPr>
          <w:rFonts w:ascii="Arial" w:eastAsia="Times New Roman" w:hAnsi="Arial" w:cs="Arial"/>
          <w:lang w:eastAsia="en-GB"/>
        </w:rPr>
      </w:pPr>
      <w:proofErr w:type="spellStart"/>
      <w:r w:rsidRPr="002C74DF">
        <w:rPr>
          <w:rFonts w:ascii="Arial" w:eastAsia="Times New Roman" w:hAnsi="Arial" w:cs="Arial"/>
          <w:lang w:eastAsia="en-GB"/>
        </w:rPr>
        <w:t>Wholey</w:t>
      </w:r>
      <w:proofErr w:type="spellEnd"/>
      <w:r w:rsidRPr="002C74DF">
        <w:rPr>
          <w:rFonts w:ascii="Arial" w:eastAsia="Times New Roman" w:hAnsi="Arial" w:cs="Arial"/>
          <w:lang w:eastAsia="en-GB"/>
        </w:rPr>
        <w:t xml:space="preserve">, J., </w:t>
      </w:r>
      <w:proofErr w:type="spellStart"/>
      <w:r w:rsidRPr="002C74DF">
        <w:rPr>
          <w:rFonts w:ascii="Arial" w:eastAsia="Times New Roman" w:hAnsi="Arial" w:cs="Arial"/>
          <w:lang w:eastAsia="en-GB"/>
        </w:rPr>
        <w:t>Hatry</w:t>
      </w:r>
      <w:proofErr w:type="spellEnd"/>
      <w:r w:rsidRPr="002C74DF">
        <w:rPr>
          <w:rFonts w:ascii="Arial" w:eastAsia="Times New Roman" w:hAnsi="Arial" w:cs="Arial"/>
          <w:lang w:eastAsia="en-GB"/>
        </w:rPr>
        <w:t xml:space="preserve">, H. &amp; Newcomer, K. (2004) </w:t>
      </w:r>
      <w:r w:rsidRPr="002C74DF">
        <w:rPr>
          <w:rFonts w:ascii="Arial" w:eastAsia="Times New Roman" w:hAnsi="Arial" w:cs="Arial"/>
          <w:i/>
          <w:iCs/>
          <w:lang w:eastAsia="en-GB"/>
        </w:rPr>
        <w:t>Handbook of practical program evaluation</w:t>
      </w:r>
      <w:r w:rsidRPr="002C74DF">
        <w:rPr>
          <w:rFonts w:ascii="Arial" w:eastAsia="Times New Roman" w:hAnsi="Arial" w:cs="Arial"/>
          <w:lang w:eastAsia="en-GB"/>
        </w:rPr>
        <w:t xml:space="preserve">. 2nd </w:t>
      </w:r>
      <w:proofErr w:type="spellStart"/>
      <w:r w:rsidRPr="002C74DF">
        <w:rPr>
          <w:rFonts w:ascii="Arial" w:eastAsia="Times New Roman" w:hAnsi="Arial" w:cs="Arial"/>
          <w:lang w:eastAsia="en-GB"/>
        </w:rPr>
        <w:t>edn</w:t>
      </w:r>
      <w:proofErr w:type="spellEnd"/>
      <w:r w:rsidRPr="002C74DF">
        <w:rPr>
          <w:rFonts w:ascii="Arial" w:eastAsia="Times New Roman" w:hAnsi="Arial" w:cs="Arial"/>
          <w:lang w:eastAsia="en-GB"/>
        </w:rPr>
        <w:t xml:space="preserve">. San Francisco, CA: Jossey-Bass. </w:t>
      </w:r>
      <w:hyperlink r:id="rId18" w:anchor="page=111" w:history="1">
        <w:r w:rsidRPr="002C74DF">
          <w:rPr>
            <w:rStyle w:val="Hyperlink"/>
            <w:rFonts w:ascii="Arial" w:eastAsia="Times New Roman" w:hAnsi="Arial" w:cs="Arial"/>
            <w:lang w:eastAsia="en-GB"/>
          </w:rPr>
          <w:t>ISBN 0787973882</w:t>
        </w:r>
      </w:hyperlink>
    </w:p>
    <w:p w14:paraId="42E33F60" w14:textId="77777777" w:rsidR="00EA7671" w:rsidRPr="002C74DF" w:rsidRDefault="00EA7671" w:rsidP="002C74DF">
      <w:pPr>
        <w:spacing w:line="360" w:lineRule="auto"/>
        <w:jc w:val="both"/>
        <w:rPr>
          <w:rFonts w:ascii="Arial" w:hAnsi="Arial" w:cs="Arial"/>
        </w:rPr>
      </w:pPr>
    </w:p>
    <w:sectPr w:rsidR="00EA7671" w:rsidRPr="002C74DF" w:rsidSect="00F422DB">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58DFB" w14:textId="77777777" w:rsidR="005512E8" w:rsidRDefault="005512E8" w:rsidP="005E05B8">
      <w:pPr>
        <w:spacing w:after="0" w:line="240" w:lineRule="auto"/>
      </w:pPr>
      <w:r>
        <w:separator/>
      </w:r>
    </w:p>
  </w:endnote>
  <w:endnote w:type="continuationSeparator" w:id="0">
    <w:p w14:paraId="5E0E51C0" w14:textId="77777777" w:rsidR="005512E8" w:rsidRDefault="005512E8" w:rsidP="005E0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ABA7A" w14:textId="2D4643E6" w:rsidR="00F422DB" w:rsidRDefault="00F422DB">
    <w:pPr>
      <w:pStyle w:val="Footer"/>
      <w:jc w:val="center"/>
    </w:pPr>
  </w:p>
  <w:p w14:paraId="171EF735" w14:textId="77777777" w:rsidR="005E05B8" w:rsidRDefault="005E05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2294013"/>
      <w:docPartObj>
        <w:docPartGallery w:val="Page Numbers (Bottom of Page)"/>
        <w:docPartUnique/>
      </w:docPartObj>
    </w:sdtPr>
    <w:sdtEndPr>
      <w:rPr>
        <w:noProof/>
      </w:rPr>
    </w:sdtEndPr>
    <w:sdtContent>
      <w:p w14:paraId="0C52B99E" w14:textId="77777777" w:rsidR="00F422DB" w:rsidRDefault="00F422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A79AD1" w14:textId="77777777" w:rsidR="00F422DB" w:rsidRDefault="00F42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28D14" w14:textId="77777777" w:rsidR="005512E8" w:rsidRDefault="005512E8" w:rsidP="005E05B8">
      <w:pPr>
        <w:spacing w:after="0" w:line="240" w:lineRule="auto"/>
      </w:pPr>
      <w:r>
        <w:separator/>
      </w:r>
    </w:p>
  </w:footnote>
  <w:footnote w:type="continuationSeparator" w:id="0">
    <w:p w14:paraId="7AB48AA7" w14:textId="77777777" w:rsidR="005512E8" w:rsidRDefault="005512E8" w:rsidP="005E05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7F8"/>
    <w:rsid w:val="000554B9"/>
    <w:rsid w:val="000C553A"/>
    <w:rsid w:val="000F351C"/>
    <w:rsid w:val="00161EDD"/>
    <w:rsid w:val="001F2F77"/>
    <w:rsid w:val="001F693C"/>
    <w:rsid w:val="0021355E"/>
    <w:rsid w:val="0022380E"/>
    <w:rsid w:val="0022545D"/>
    <w:rsid w:val="00282DA5"/>
    <w:rsid w:val="002A56D3"/>
    <w:rsid w:val="002A5C90"/>
    <w:rsid w:val="002A7F35"/>
    <w:rsid w:val="002C74DF"/>
    <w:rsid w:val="002E3D36"/>
    <w:rsid w:val="002E77F8"/>
    <w:rsid w:val="003207B4"/>
    <w:rsid w:val="003B1B56"/>
    <w:rsid w:val="003F1E63"/>
    <w:rsid w:val="00410075"/>
    <w:rsid w:val="00444D74"/>
    <w:rsid w:val="004E7395"/>
    <w:rsid w:val="005010BD"/>
    <w:rsid w:val="00515BA2"/>
    <w:rsid w:val="00541CF9"/>
    <w:rsid w:val="005512E8"/>
    <w:rsid w:val="005A2257"/>
    <w:rsid w:val="005C2A8E"/>
    <w:rsid w:val="005E05B8"/>
    <w:rsid w:val="005E47E5"/>
    <w:rsid w:val="00611DA9"/>
    <w:rsid w:val="00612AB4"/>
    <w:rsid w:val="0068614F"/>
    <w:rsid w:val="006955E6"/>
    <w:rsid w:val="006C611D"/>
    <w:rsid w:val="0074124C"/>
    <w:rsid w:val="00815EE4"/>
    <w:rsid w:val="00867771"/>
    <w:rsid w:val="008764B0"/>
    <w:rsid w:val="00890821"/>
    <w:rsid w:val="00894AD5"/>
    <w:rsid w:val="008B19AD"/>
    <w:rsid w:val="008F4DA7"/>
    <w:rsid w:val="00943057"/>
    <w:rsid w:val="009436F1"/>
    <w:rsid w:val="00957197"/>
    <w:rsid w:val="00974FC2"/>
    <w:rsid w:val="009C4146"/>
    <w:rsid w:val="009D3DB2"/>
    <w:rsid w:val="009F04B6"/>
    <w:rsid w:val="00A223EE"/>
    <w:rsid w:val="00A36F38"/>
    <w:rsid w:val="00AC1950"/>
    <w:rsid w:val="00B509C5"/>
    <w:rsid w:val="00B63908"/>
    <w:rsid w:val="00B708F7"/>
    <w:rsid w:val="00B84140"/>
    <w:rsid w:val="00BA1466"/>
    <w:rsid w:val="00C13342"/>
    <w:rsid w:val="00C503B7"/>
    <w:rsid w:val="00C74A5F"/>
    <w:rsid w:val="00CE6432"/>
    <w:rsid w:val="00D34C7D"/>
    <w:rsid w:val="00D906AB"/>
    <w:rsid w:val="00DA0F05"/>
    <w:rsid w:val="00DC0EBC"/>
    <w:rsid w:val="00E65BFB"/>
    <w:rsid w:val="00E6710D"/>
    <w:rsid w:val="00EA7671"/>
    <w:rsid w:val="00EB67C2"/>
    <w:rsid w:val="00EE54BF"/>
    <w:rsid w:val="00F422DB"/>
    <w:rsid w:val="00F905DE"/>
    <w:rsid w:val="00FB6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A46F0"/>
  <w15:chartTrackingRefBased/>
  <w15:docId w15:val="{ADF6A1E3-4806-42EF-94BF-6BA45152F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057"/>
    <w:pPr>
      <w:spacing w:line="256" w:lineRule="auto"/>
    </w:pPr>
  </w:style>
  <w:style w:type="paragraph" w:styleId="Heading1">
    <w:name w:val="heading 1"/>
    <w:basedOn w:val="Normal"/>
    <w:next w:val="Normal"/>
    <w:link w:val="Heading1Char"/>
    <w:uiPriority w:val="9"/>
    <w:qFormat/>
    <w:rsid w:val="000F35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35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guq32d">
    <w:name w:val="css-guq32d"/>
    <w:basedOn w:val="DefaultParagraphFont"/>
    <w:rsid w:val="00815EE4"/>
  </w:style>
  <w:style w:type="character" w:customStyle="1" w:styleId="Heading1Char">
    <w:name w:val="Heading 1 Char"/>
    <w:basedOn w:val="DefaultParagraphFont"/>
    <w:link w:val="Heading1"/>
    <w:uiPriority w:val="9"/>
    <w:rsid w:val="000F351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F351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F351C"/>
    <w:pPr>
      <w:spacing w:line="259" w:lineRule="auto"/>
      <w:outlineLvl w:val="9"/>
    </w:pPr>
    <w:rPr>
      <w:lang w:val="en-US"/>
    </w:rPr>
  </w:style>
  <w:style w:type="paragraph" w:styleId="TOC1">
    <w:name w:val="toc 1"/>
    <w:basedOn w:val="Normal"/>
    <w:next w:val="Normal"/>
    <w:autoRedefine/>
    <w:uiPriority w:val="39"/>
    <w:unhideWhenUsed/>
    <w:rsid w:val="000F351C"/>
    <w:pPr>
      <w:spacing w:after="100"/>
    </w:pPr>
  </w:style>
  <w:style w:type="paragraph" w:styleId="TOC2">
    <w:name w:val="toc 2"/>
    <w:basedOn w:val="Normal"/>
    <w:next w:val="Normal"/>
    <w:autoRedefine/>
    <w:uiPriority w:val="39"/>
    <w:unhideWhenUsed/>
    <w:rsid w:val="000F351C"/>
    <w:pPr>
      <w:spacing w:after="100"/>
      <w:ind w:left="220"/>
    </w:pPr>
  </w:style>
  <w:style w:type="character" w:styleId="Hyperlink">
    <w:name w:val="Hyperlink"/>
    <w:basedOn w:val="DefaultParagraphFont"/>
    <w:uiPriority w:val="99"/>
    <w:unhideWhenUsed/>
    <w:rsid w:val="000F351C"/>
    <w:rPr>
      <w:color w:val="0563C1" w:themeColor="hyperlink"/>
      <w:u w:val="single"/>
    </w:rPr>
  </w:style>
  <w:style w:type="paragraph" w:styleId="Header">
    <w:name w:val="header"/>
    <w:basedOn w:val="Normal"/>
    <w:link w:val="HeaderChar"/>
    <w:uiPriority w:val="99"/>
    <w:unhideWhenUsed/>
    <w:rsid w:val="005E0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5B8"/>
  </w:style>
  <w:style w:type="paragraph" w:styleId="Footer">
    <w:name w:val="footer"/>
    <w:basedOn w:val="Normal"/>
    <w:link w:val="FooterChar"/>
    <w:uiPriority w:val="99"/>
    <w:unhideWhenUsed/>
    <w:rsid w:val="005E0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5B8"/>
  </w:style>
  <w:style w:type="table" w:styleId="TableGrid">
    <w:name w:val="Table Grid"/>
    <w:basedOn w:val="TableNormal"/>
    <w:uiPriority w:val="39"/>
    <w:rsid w:val="00B509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412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bn-label">
    <w:name w:val="isbn-label"/>
    <w:basedOn w:val="DefaultParagraphFont"/>
    <w:rsid w:val="0074124C"/>
  </w:style>
  <w:style w:type="character" w:styleId="FollowedHyperlink">
    <w:name w:val="FollowedHyperlink"/>
    <w:basedOn w:val="DefaultParagraphFont"/>
    <w:uiPriority w:val="99"/>
    <w:semiHidden/>
    <w:unhideWhenUsed/>
    <w:rsid w:val="0074124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350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68/b160127" TargetMode="External"/><Relationship Id="rId18" Type="http://schemas.openxmlformats.org/officeDocument/2006/relationships/hyperlink" Target="http://surjonopwkub.lecture.ub.ac.id/files/2018/02/Handbook_of_Practical_Program_Evaluation__Essential_Texts_for_Nonprofit_and_Public_Leadership_and_Mana_.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footer" Target="footer1.xml"/><Relationship Id="rId12" Type="http://schemas.openxmlformats.org/officeDocument/2006/relationships/image" Target="media/image5.svg"/><Relationship Id="rId17" Type="http://schemas.openxmlformats.org/officeDocument/2006/relationships/hyperlink" Target="https://www.proquest.com/docview/1993977762?pq-origsite=gscholar&amp;fromopenview=true" TargetMode="External"/><Relationship Id="rId2" Type="http://schemas.openxmlformats.org/officeDocument/2006/relationships/styles" Target="styles.xml"/><Relationship Id="rId16" Type="http://schemas.openxmlformats.org/officeDocument/2006/relationships/hyperlink" Target="http://repository.utm.md/xmlui/bitstream/handle/5014/1720/Conf_UTM_2012_II_pg370-371.pdf?sequence=1&amp;isAllowed=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doi.org/10.3390/su11216046" TargetMode="External"/><Relationship Id="rId10" Type="http://schemas.openxmlformats.org/officeDocument/2006/relationships/image" Target="media/image3.emf"/><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svg"/><Relationship Id="rId14" Type="http://schemas.openxmlformats.org/officeDocument/2006/relationships/hyperlink" Target="https://doi.org/10.4018/978-1-60566-22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078C04-8DD2-4F34-8E59-6D3B95E76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TotalTime>
  <Pages>11</Pages>
  <Words>2420</Words>
  <Characters>13796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Livia Dragan (2130234)</dc:creator>
  <cp:keywords/>
  <dc:description/>
  <cp:lastModifiedBy>Livia Dragan (2130234)</cp:lastModifiedBy>
  <cp:revision>21</cp:revision>
  <dcterms:created xsi:type="dcterms:W3CDTF">2022-11-21T17:05:00Z</dcterms:created>
  <dcterms:modified xsi:type="dcterms:W3CDTF">2022-11-26T15:21:00Z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33df2e7d041af74027100f8d6cc8b08b472e6c662561a0d602fba908d76868e8</vt:lpwstr>
  </property>
</Properties>
</file>