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C3225E" w14:textId="77777777" w:rsidR="00115CCC" w:rsidRDefault="00115CCC" w:rsidP="003C052E">
      <w:pPr>
        <w:spacing w:after="0" w:line="240" w:lineRule="auto"/>
        <w:textAlignment w:val="baseline"/>
        <w:rPr>
          <w:rFonts w:ascii="Arial" w:eastAsia="Times New Roman" w:hAnsi="Arial" w:cs="Arial"/>
          <w:b/>
          <w:bCs/>
          <w:kern w:val="0"/>
          <w:sz w:val="22"/>
          <w:szCs w:val="22"/>
          <w:lang w:eastAsia="en-GB"/>
          <w14:ligatures w14:val="none"/>
        </w:rPr>
      </w:pPr>
    </w:p>
    <w:p w14:paraId="2D837A94" w14:textId="77777777" w:rsidR="00115CCC" w:rsidRPr="00630B2A" w:rsidRDefault="00115CCC" w:rsidP="003C052E">
      <w:pPr>
        <w:spacing w:after="0" w:line="240" w:lineRule="auto"/>
        <w:textAlignment w:val="baseline"/>
        <w:rPr>
          <w:rFonts w:ascii="Arial" w:eastAsia="Times New Roman" w:hAnsi="Arial" w:cs="Arial"/>
          <w:kern w:val="0"/>
          <w:sz w:val="22"/>
          <w:szCs w:val="22"/>
          <w:lang w:eastAsia="en-GB"/>
          <w14:ligatures w14:val="none"/>
        </w:rPr>
      </w:pPr>
    </w:p>
    <w:p w14:paraId="4995735C" w14:textId="77777777" w:rsidR="00630B2A" w:rsidRPr="00630B2A" w:rsidRDefault="00630B2A" w:rsidP="00630B2A">
      <w:pPr>
        <w:spacing w:after="0" w:line="240" w:lineRule="auto"/>
        <w:jc w:val="center"/>
        <w:textAlignment w:val="baseline"/>
        <w:rPr>
          <w:rFonts w:ascii="Arial" w:eastAsia="Times New Roman" w:hAnsi="Arial" w:cs="Arial"/>
          <w:kern w:val="0"/>
          <w:sz w:val="36"/>
          <w:szCs w:val="36"/>
          <w:lang w:eastAsia="en-GB"/>
          <w14:ligatures w14:val="none"/>
        </w:rPr>
      </w:pPr>
    </w:p>
    <w:p w14:paraId="0A475659" w14:textId="77777777" w:rsidR="00630B2A" w:rsidRDefault="00630B2A" w:rsidP="00630B2A">
      <w:pPr>
        <w:spacing w:after="0" w:line="240" w:lineRule="auto"/>
        <w:jc w:val="center"/>
        <w:textAlignment w:val="baseline"/>
        <w:rPr>
          <w:rFonts w:ascii="Arial" w:eastAsia="Times New Roman" w:hAnsi="Arial" w:cs="Arial"/>
          <w:kern w:val="0"/>
          <w:sz w:val="36"/>
          <w:szCs w:val="36"/>
          <w:lang w:eastAsia="en-GB"/>
          <w14:ligatures w14:val="none"/>
        </w:rPr>
      </w:pPr>
    </w:p>
    <w:p w14:paraId="36DF48BA" w14:textId="77777777" w:rsidR="00630B2A" w:rsidRDefault="00630B2A" w:rsidP="00630B2A">
      <w:pPr>
        <w:spacing w:after="0" w:line="240" w:lineRule="auto"/>
        <w:jc w:val="center"/>
        <w:textAlignment w:val="baseline"/>
        <w:rPr>
          <w:rFonts w:ascii="Arial" w:eastAsia="Times New Roman" w:hAnsi="Arial" w:cs="Arial"/>
          <w:kern w:val="0"/>
          <w:sz w:val="36"/>
          <w:szCs w:val="36"/>
          <w:lang w:eastAsia="en-GB"/>
          <w14:ligatures w14:val="none"/>
        </w:rPr>
      </w:pPr>
    </w:p>
    <w:p w14:paraId="05776685" w14:textId="6DC843D6" w:rsidR="00630B2A" w:rsidRPr="00630B2A" w:rsidRDefault="00630B2A" w:rsidP="00630B2A">
      <w:pPr>
        <w:spacing w:after="0" w:line="240" w:lineRule="auto"/>
        <w:jc w:val="center"/>
        <w:textAlignment w:val="baseline"/>
        <w:rPr>
          <w:rFonts w:ascii="Arial" w:eastAsia="Times New Roman" w:hAnsi="Arial" w:cs="Arial"/>
          <w:kern w:val="0"/>
          <w:sz w:val="36"/>
          <w:szCs w:val="36"/>
          <w:lang w:eastAsia="en-GB"/>
          <w14:ligatures w14:val="none"/>
        </w:rPr>
      </w:pPr>
      <w:r w:rsidRPr="00630B2A">
        <w:rPr>
          <w:rFonts w:ascii="Arial" w:eastAsia="Times New Roman" w:hAnsi="Arial" w:cs="Arial"/>
          <w:b/>
          <w:bCs/>
          <w:kern w:val="0"/>
          <w:sz w:val="36"/>
          <w:szCs w:val="36"/>
          <w:lang w:eastAsia="en-GB"/>
          <w14:ligatures w14:val="none"/>
        </w:rPr>
        <w:t>Name:</w:t>
      </w:r>
      <w:r w:rsidRPr="00630B2A">
        <w:rPr>
          <w:rFonts w:ascii="Arial" w:eastAsia="Times New Roman" w:hAnsi="Arial" w:cs="Arial"/>
          <w:kern w:val="0"/>
          <w:sz w:val="36"/>
          <w:szCs w:val="36"/>
          <w:lang w:eastAsia="en-GB"/>
          <w14:ligatures w14:val="none"/>
        </w:rPr>
        <w:t> </w:t>
      </w:r>
      <w:proofErr w:type="spellStart"/>
      <w:r w:rsidRPr="00630B2A">
        <w:rPr>
          <w:rFonts w:ascii="Arial" w:eastAsia="Times New Roman" w:hAnsi="Arial" w:cs="Arial"/>
          <w:kern w:val="0"/>
          <w:sz w:val="36"/>
          <w:szCs w:val="36"/>
          <w:lang w:eastAsia="en-GB"/>
          <w14:ligatures w14:val="none"/>
        </w:rPr>
        <w:t>Shabila</w:t>
      </w:r>
      <w:proofErr w:type="spellEnd"/>
      <w:r w:rsidRPr="00630B2A">
        <w:rPr>
          <w:rFonts w:ascii="Arial" w:eastAsia="Times New Roman" w:hAnsi="Arial" w:cs="Arial"/>
          <w:kern w:val="0"/>
          <w:sz w:val="36"/>
          <w:szCs w:val="36"/>
          <w:lang w:eastAsia="en-GB"/>
          <w14:ligatures w14:val="none"/>
        </w:rPr>
        <w:t xml:space="preserve"> Hussain</w:t>
      </w:r>
    </w:p>
    <w:p w14:paraId="50A4A47A" w14:textId="77777777" w:rsidR="00630B2A" w:rsidRPr="00630B2A" w:rsidRDefault="00630B2A" w:rsidP="00630B2A">
      <w:pPr>
        <w:spacing w:after="0" w:line="240" w:lineRule="auto"/>
        <w:jc w:val="center"/>
        <w:textAlignment w:val="baseline"/>
        <w:rPr>
          <w:rFonts w:ascii="Arial" w:eastAsia="Times New Roman" w:hAnsi="Arial" w:cs="Arial"/>
          <w:kern w:val="0"/>
          <w:sz w:val="36"/>
          <w:szCs w:val="36"/>
          <w:lang w:eastAsia="en-GB"/>
          <w14:ligatures w14:val="none"/>
        </w:rPr>
      </w:pPr>
      <w:r w:rsidRPr="00630B2A">
        <w:rPr>
          <w:rFonts w:ascii="Arial" w:eastAsia="Times New Roman" w:hAnsi="Arial" w:cs="Arial"/>
          <w:b/>
          <w:bCs/>
          <w:kern w:val="0"/>
          <w:sz w:val="36"/>
          <w:szCs w:val="36"/>
          <w:lang w:eastAsia="en-GB"/>
          <w14:ligatures w14:val="none"/>
        </w:rPr>
        <w:t>Student Number</w:t>
      </w:r>
      <w:r w:rsidRPr="00630B2A">
        <w:rPr>
          <w:rFonts w:ascii="Arial" w:eastAsia="Times New Roman" w:hAnsi="Arial" w:cs="Arial"/>
          <w:kern w:val="0"/>
          <w:sz w:val="36"/>
          <w:szCs w:val="36"/>
          <w:lang w:eastAsia="en-GB"/>
          <w14:ligatures w14:val="none"/>
        </w:rPr>
        <w:t>: 2410302</w:t>
      </w:r>
    </w:p>
    <w:p w14:paraId="5746C3F2" w14:textId="77777777" w:rsidR="00630B2A" w:rsidRPr="00630B2A" w:rsidRDefault="00630B2A" w:rsidP="00630B2A">
      <w:pPr>
        <w:spacing w:after="0" w:line="240" w:lineRule="auto"/>
        <w:jc w:val="center"/>
        <w:textAlignment w:val="baseline"/>
        <w:rPr>
          <w:rFonts w:ascii="Arial" w:eastAsia="Times New Roman" w:hAnsi="Arial" w:cs="Arial"/>
          <w:kern w:val="0"/>
          <w:sz w:val="36"/>
          <w:szCs w:val="36"/>
          <w:lang w:eastAsia="en-GB"/>
          <w14:ligatures w14:val="none"/>
        </w:rPr>
      </w:pPr>
      <w:r w:rsidRPr="00630B2A">
        <w:rPr>
          <w:rFonts w:ascii="Arial" w:eastAsia="Times New Roman" w:hAnsi="Arial" w:cs="Arial"/>
          <w:b/>
          <w:bCs/>
          <w:kern w:val="0"/>
          <w:sz w:val="36"/>
          <w:szCs w:val="36"/>
          <w:lang w:eastAsia="en-GB"/>
          <w14:ligatures w14:val="none"/>
        </w:rPr>
        <w:t>Module Code:</w:t>
      </w:r>
      <w:r w:rsidRPr="00630B2A">
        <w:rPr>
          <w:rFonts w:ascii="Arial" w:eastAsia="Times New Roman" w:hAnsi="Arial" w:cs="Arial"/>
          <w:kern w:val="0"/>
          <w:sz w:val="36"/>
          <w:szCs w:val="36"/>
          <w:lang w:eastAsia="en-GB"/>
          <w14:ligatures w14:val="none"/>
        </w:rPr>
        <w:t xml:space="preserve"> LCHS4009</w:t>
      </w:r>
    </w:p>
    <w:p w14:paraId="0908F3F3" w14:textId="2E150B07" w:rsidR="00630B2A" w:rsidRPr="00630B2A" w:rsidRDefault="00630B2A" w:rsidP="00630B2A">
      <w:pPr>
        <w:spacing w:after="0" w:line="240" w:lineRule="auto"/>
        <w:jc w:val="center"/>
        <w:textAlignment w:val="baseline"/>
        <w:rPr>
          <w:rFonts w:ascii="Arial" w:eastAsia="Times New Roman" w:hAnsi="Arial" w:cs="Arial"/>
          <w:kern w:val="0"/>
          <w:sz w:val="36"/>
          <w:szCs w:val="36"/>
          <w:lang w:eastAsia="en-GB"/>
          <w14:ligatures w14:val="none"/>
        </w:rPr>
      </w:pPr>
      <w:r w:rsidRPr="00630B2A">
        <w:rPr>
          <w:rFonts w:ascii="Arial" w:eastAsia="Times New Roman" w:hAnsi="Arial" w:cs="Arial"/>
          <w:b/>
          <w:bCs/>
          <w:kern w:val="0"/>
          <w:sz w:val="36"/>
          <w:szCs w:val="36"/>
          <w:lang w:eastAsia="en-GB"/>
          <w14:ligatures w14:val="none"/>
        </w:rPr>
        <w:t>Module Title:</w:t>
      </w:r>
      <w:r>
        <w:rPr>
          <w:rFonts w:ascii="Arial" w:eastAsia="Times New Roman" w:hAnsi="Arial" w:cs="Arial"/>
          <w:kern w:val="0"/>
          <w:sz w:val="36"/>
          <w:szCs w:val="36"/>
          <w:lang w:eastAsia="en-GB"/>
          <w14:ligatures w14:val="none"/>
        </w:rPr>
        <w:t xml:space="preserve"> </w:t>
      </w:r>
      <w:r w:rsidRPr="00630B2A">
        <w:rPr>
          <w:rFonts w:ascii="Arial" w:eastAsia="Times New Roman" w:hAnsi="Arial" w:cs="Arial"/>
          <w:kern w:val="0"/>
          <w:sz w:val="36"/>
          <w:szCs w:val="36"/>
          <w:lang w:eastAsia="en-GB"/>
          <w14:ligatures w14:val="none"/>
        </w:rPr>
        <w:t>Professional Development within Health and</w:t>
      </w:r>
      <w:r>
        <w:rPr>
          <w:rFonts w:ascii="Arial" w:eastAsia="Times New Roman" w:hAnsi="Arial" w:cs="Arial"/>
          <w:kern w:val="0"/>
          <w:sz w:val="36"/>
          <w:szCs w:val="36"/>
          <w:lang w:eastAsia="en-GB"/>
          <w14:ligatures w14:val="none"/>
        </w:rPr>
        <w:t xml:space="preserve"> </w:t>
      </w:r>
      <w:r w:rsidRPr="00630B2A">
        <w:rPr>
          <w:rFonts w:ascii="Arial" w:eastAsia="Times New Roman" w:hAnsi="Arial" w:cs="Arial"/>
          <w:kern w:val="0"/>
          <w:sz w:val="36"/>
          <w:szCs w:val="36"/>
          <w:lang w:eastAsia="en-GB"/>
          <w14:ligatures w14:val="none"/>
        </w:rPr>
        <w:t>Social Care</w:t>
      </w:r>
    </w:p>
    <w:p w14:paraId="378377B6" w14:textId="77777777" w:rsidR="00630B2A" w:rsidRPr="00630B2A" w:rsidRDefault="00630B2A" w:rsidP="00630B2A">
      <w:pPr>
        <w:spacing w:after="0" w:line="240" w:lineRule="auto"/>
        <w:jc w:val="center"/>
        <w:textAlignment w:val="baseline"/>
        <w:rPr>
          <w:rFonts w:ascii="Arial" w:eastAsia="Times New Roman" w:hAnsi="Arial" w:cs="Arial"/>
          <w:kern w:val="0"/>
          <w:sz w:val="36"/>
          <w:szCs w:val="36"/>
          <w:lang w:eastAsia="en-GB"/>
          <w14:ligatures w14:val="none"/>
        </w:rPr>
      </w:pPr>
      <w:r w:rsidRPr="00630B2A">
        <w:rPr>
          <w:rFonts w:ascii="Arial" w:eastAsia="Times New Roman" w:hAnsi="Arial" w:cs="Arial"/>
          <w:b/>
          <w:bCs/>
          <w:kern w:val="0"/>
          <w:sz w:val="36"/>
          <w:szCs w:val="36"/>
          <w:lang w:eastAsia="en-GB"/>
          <w14:ligatures w14:val="none"/>
        </w:rPr>
        <w:t>Lecturer Name:</w:t>
      </w:r>
      <w:r w:rsidRPr="00630B2A">
        <w:rPr>
          <w:rFonts w:ascii="Arial" w:eastAsia="Times New Roman" w:hAnsi="Arial" w:cs="Arial"/>
          <w:kern w:val="0"/>
          <w:sz w:val="36"/>
          <w:szCs w:val="36"/>
          <w:lang w:eastAsia="en-GB"/>
          <w14:ligatures w14:val="none"/>
        </w:rPr>
        <w:t xml:space="preserve"> Olufemi Oluranti</w:t>
      </w:r>
    </w:p>
    <w:p w14:paraId="7ACA5CC8" w14:textId="6EAC45E4" w:rsidR="00115CCC" w:rsidRPr="00630B2A" w:rsidRDefault="00630B2A" w:rsidP="00630B2A">
      <w:pPr>
        <w:spacing w:after="0" w:line="240" w:lineRule="auto"/>
        <w:jc w:val="center"/>
        <w:textAlignment w:val="baseline"/>
        <w:rPr>
          <w:rFonts w:ascii="Arial" w:eastAsia="Times New Roman" w:hAnsi="Arial" w:cs="Arial"/>
          <w:kern w:val="0"/>
          <w:sz w:val="36"/>
          <w:szCs w:val="36"/>
          <w:lang w:eastAsia="en-GB"/>
          <w14:ligatures w14:val="none"/>
        </w:rPr>
      </w:pPr>
      <w:r w:rsidRPr="00630B2A">
        <w:rPr>
          <w:rFonts w:ascii="Arial" w:eastAsia="Times New Roman" w:hAnsi="Arial" w:cs="Arial"/>
          <w:b/>
          <w:bCs/>
          <w:kern w:val="0"/>
          <w:sz w:val="36"/>
          <w:szCs w:val="36"/>
          <w:lang w:eastAsia="en-GB"/>
          <w14:ligatures w14:val="none"/>
        </w:rPr>
        <w:t>Assignment Title:</w:t>
      </w:r>
      <w:r w:rsidRPr="00630B2A">
        <w:rPr>
          <w:rFonts w:ascii="Arial" w:eastAsia="Times New Roman" w:hAnsi="Arial" w:cs="Arial"/>
          <w:kern w:val="0"/>
          <w:sz w:val="36"/>
          <w:szCs w:val="36"/>
          <w:lang w:eastAsia="en-GB"/>
          <w14:ligatures w14:val="none"/>
        </w:rPr>
        <w:t xml:space="preserve"> Written Assignment </w:t>
      </w:r>
    </w:p>
    <w:p w14:paraId="4DE3B82F" w14:textId="77777777" w:rsidR="00115CCC" w:rsidRPr="00630B2A" w:rsidRDefault="00115CCC" w:rsidP="00630B2A">
      <w:pPr>
        <w:spacing w:after="0" w:line="240" w:lineRule="auto"/>
        <w:jc w:val="center"/>
        <w:textAlignment w:val="baseline"/>
        <w:rPr>
          <w:rFonts w:ascii="Arial" w:eastAsia="Times New Roman" w:hAnsi="Arial" w:cs="Arial"/>
          <w:b/>
          <w:bCs/>
          <w:kern w:val="0"/>
          <w:sz w:val="36"/>
          <w:szCs w:val="36"/>
          <w:lang w:eastAsia="en-GB"/>
          <w14:ligatures w14:val="none"/>
        </w:rPr>
      </w:pPr>
    </w:p>
    <w:p w14:paraId="725B6065" w14:textId="77777777" w:rsidR="00115CCC" w:rsidRPr="00630B2A" w:rsidRDefault="00115CCC" w:rsidP="00630B2A">
      <w:pPr>
        <w:spacing w:after="0" w:line="240" w:lineRule="auto"/>
        <w:jc w:val="center"/>
        <w:textAlignment w:val="baseline"/>
        <w:rPr>
          <w:rFonts w:ascii="Arial" w:eastAsia="Times New Roman" w:hAnsi="Arial" w:cs="Arial"/>
          <w:b/>
          <w:bCs/>
          <w:kern w:val="0"/>
          <w:sz w:val="36"/>
          <w:szCs w:val="36"/>
          <w:lang w:eastAsia="en-GB"/>
          <w14:ligatures w14:val="none"/>
        </w:rPr>
      </w:pPr>
    </w:p>
    <w:p w14:paraId="7F5FD063" w14:textId="77777777" w:rsidR="00115CCC" w:rsidRPr="00630B2A" w:rsidRDefault="00115CCC" w:rsidP="00630B2A">
      <w:pPr>
        <w:spacing w:after="0" w:line="240" w:lineRule="auto"/>
        <w:jc w:val="center"/>
        <w:textAlignment w:val="baseline"/>
        <w:rPr>
          <w:rFonts w:ascii="Arial" w:eastAsia="Times New Roman" w:hAnsi="Arial" w:cs="Arial"/>
          <w:b/>
          <w:bCs/>
          <w:kern w:val="0"/>
          <w:sz w:val="36"/>
          <w:szCs w:val="36"/>
          <w:lang w:eastAsia="en-GB"/>
          <w14:ligatures w14:val="none"/>
        </w:rPr>
      </w:pPr>
    </w:p>
    <w:p w14:paraId="05F1E39C" w14:textId="77777777" w:rsidR="00115CCC" w:rsidRDefault="00115CCC" w:rsidP="003C052E">
      <w:pPr>
        <w:spacing w:after="0" w:line="240" w:lineRule="auto"/>
        <w:textAlignment w:val="baseline"/>
        <w:rPr>
          <w:rFonts w:ascii="Arial" w:eastAsia="Times New Roman" w:hAnsi="Arial" w:cs="Arial"/>
          <w:b/>
          <w:bCs/>
          <w:kern w:val="0"/>
          <w:sz w:val="22"/>
          <w:szCs w:val="22"/>
          <w:lang w:eastAsia="en-GB"/>
          <w14:ligatures w14:val="none"/>
        </w:rPr>
      </w:pPr>
    </w:p>
    <w:p w14:paraId="6DD62BEA" w14:textId="77777777" w:rsidR="00115CCC" w:rsidRDefault="00115CCC" w:rsidP="003C052E">
      <w:pPr>
        <w:spacing w:after="0" w:line="240" w:lineRule="auto"/>
        <w:textAlignment w:val="baseline"/>
        <w:rPr>
          <w:rFonts w:ascii="Arial" w:eastAsia="Times New Roman" w:hAnsi="Arial" w:cs="Arial"/>
          <w:b/>
          <w:bCs/>
          <w:kern w:val="0"/>
          <w:sz w:val="22"/>
          <w:szCs w:val="22"/>
          <w:lang w:eastAsia="en-GB"/>
          <w14:ligatures w14:val="none"/>
        </w:rPr>
      </w:pPr>
    </w:p>
    <w:p w14:paraId="0CFDC48B" w14:textId="77777777" w:rsidR="00115CCC" w:rsidRDefault="00115CCC" w:rsidP="003C052E">
      <w:pPr>
        <w:spacing w:after="0" w:line="240" w:lineRule="auto"/>
        <w:textAlignment w:val="baseline"/>
        <w:rPr>
          <w:rFonts w:ascii="Arial" w:eastAsia="Times New Roman" w:hAnsi="Arial" w:cs="Arial"/>
          <w:b/>
          <w:bCs/>
          <w:kern w:val="0"/>
          <w:sz w:val="22"/>
          <w:szCs w:val="22"/>
          <w:lang w:eastAsia="en-GB"/>
          <w14:ligatures w14:val="none"/>
        </w:rPr>
      </w:pPr>
    </w:p>
    <w:p w14:paraId="3B489B04" w14:textId="77777777" w:rsidR="00115CCC" w:rsidRDefault="00115CCC" w:rsidP="003C052E">
      <w:pPr>
        <w:spacing w:after="0" w:line="240" w:lineRule="auto"/>
        <w:textAlignment w:val="baseline"/>
        <w:rPr>
          <w:rFonts w:ascii="Arial" w:eastAsia="Times New Roman" w:hAnsi="Arial" w:cs="Arial"/>
          <w:b/>
          <w:bCs/>
          <w:kern w:val="0"/>
          <w:sz w:val="22"/>
          <w:szCs w:val="22"/>
          <w:lang w:eastAsia="en-GB"/>
          <w14:ligatures w14:val="none"/>
        </w:rPr>
      </w:pPr>
    </w:p>
    <w:p w14:paraId="374FE202" w14:textId="77777777" w:rsidR="00115CCC" w:rsidRDefault="00115CCC" w:rsidP="003C052E">
      <w:pPr>
        <w:spacing w:after="0" w:line="240" w:lineRule="auto"/>
        <w:textAlignment w:val="baseline"/>
        <w:rPr>
          <w:rFonts w:ascii="Arial" w:eastAsia="Times New Roman" w:hAnsi="Arial" w:cs="Arial"/>
          <w:b/>
          <w:bCs/>
          <w:kern w:val="0"/>
          <w:sz w:val="22"/>
          <w:szCs w:val="22"/>
          <w:lang w:eastAsia="en-GB"/>
          <w14:ligatures w14:val="none"/>
        </w:rPr>
      </w:pPr>
    </w:p>
    <w:p w14:paraId="6722D7BA" w14:textId="77777777" w:rsidR="00115CCC" w:rsidRDefault="00115CCC" w:rsidP="003C052E">
      <w:pPr>
        <w:spacing w:after="0" w:line="240" w:lineRule="auto"/>
        <w:textAlignment w:val="baseline"/>
        <w:rPr>
          <w:rFonts w:ascii="Arial" w:eastAsia="Times New Roman" w:hAnsi="Arial" w:cs="Arial"/>
          <w:b/>
          <w:bCs/>
          <w:kern w:val="0"/>
          <w:sz w:val="22"/>
          <w:szCs w:val="22"/>
          <w:lang w:eastAsia="en-GB"/>
          <w14:ligatures w14:val="none"/>
        </w:rPr>
      </w:pPr>
    </w:p>
    <w:p w14:paraId="22FD3497" w14:textId="77777777" w:rsidR="00115CCC" w:rsidRDefault="00115CCC" w:rsidP="003C052E">
      <w:pPr>
        <w:spacing w:after="0" w:line="240" w:lineRule="auto"/>
        <w:textAlignment w:val="baseline"/>
        <w:rPr>
          <w:rFonts w:ascii="Arial" w:eastAsia="Times New Roman" w:hAnsi="Arial" w:cs="Arial"/>
          <w:b/>
          <w:bCs/>
          <w:kern w:val="0"/>
          <w:sz w:val="22"/>
          <w:szCs w:val="22"/>
          <w:lang w:eastAsia="en-GB"/>
          <w14:ligatures w14:val="none"/>
        </w:rPr>
      </w:pPr>
    </w:p>
    <w:p w14:paraId="6DAF3779" w14:textId="77777777" w:rsidR="00115CCC" w:rsidRDefault="00115CCC" w:rsidP="003C052E">
      <w:pPr>
        <w:spacing w:after="0" w:line="240" w:lineRule="auto"/>
        <w:textAlignment w:val="baseline"/>
        <w:rPr>
          <w:rFonts w:ascii="Arial" w:eastAsia="Times New Roman" w:hAnsi="Arial" w:cs="Arial"/>
          <w:b/>
          <w:bCs/>
          <w:kern w:val="0"/>
          <w:sz w:val="22"/>
          <w:szCs w:val="22"/>
          <w:lang w:eastAsia="en-GB"/>
          <w14:ligatures w14:val="none"/>
        </w:rPr>
      </w:pPr>
    </w:p>
    <w:p w14:paraId="16F4C725" w14:textId="77777777" w:rsidR="00115CCC" w:rsidRDefault="00115CCC" w:rsidP="003C052E">
      <w:pPr>
        <w:spacing w:after="0" w:line="240" w:lineRule="auto"/>
        <w:textAlignment w:val="baseline"/>
        <w:rPr>
          <w:rFonts w:ascii="Arial" w:eastAsia="Times New Roman" w:hAnsi="Arial" w:cs="Arial"/>
          <w:b/>
          <w:bCs/>
          <w:kern w:val="0"/>
          <w:sz w:val="22"/>
          <w:szCs w:val="22"/>
          <w:lang w:eastAsia="en-GB"/>
          <w14:ligatures w14:val="none"/>
        </w:rPr>
      </w:pPr>
    </w:p>
    <w:p w14:paraId="5E6FF366" w14:textId="77777777" w:rsidR="00115CCC" w:rsidRDefault="00115CCC" w:rsidP="003C052E">
      <w:pPr>
        <w:spacing w:after="0" w:line="240" w:lineRule="auto"/>
        <w:textAlignment w:val="baseline"/>
        <w:rPr>
          <w:rFonts w:ascii="Arial" w:eastAsia="Times New Roman" w:hAnsi="Arial" w:cs="Arial"/>
          <w:b/>
          <w:bCs/>
          <w:kern w:val="0"/>
          <w:sz w:val="22"/>
          <w:szCs w:val="22"/>
          <w:lang w:eastAsia="en-GB"/>
          <w14:ligatures w14:val="none"/>
        </w:rPr>
      </w:pPr>
    </w:p>
    <w:p w14:paraId="3FB10EF6" w14:textId="77777777" w:rsidR="00115CCC" w:rsidRDefault="00115CCC" w:rsidP="003C052E">
      <w:pPr>
        <w:spacing w:after="0" w:line="240" w:lineRule="auto"/>
        <w:textAlignment w:val="baseline"/>
        <w:rPr>
          <w:rFonts w:ascii="Arial" w:eastAsia="Times New Roman" w:hAnsi="Arial" w:cs="Arial"/>
          <w:b/>
          <w:bCs/>
          <w:kern w:val="0"/>
          <w:sz w:val="22"/>
          <w:szCs w:val="22"/>
          <w:lang w:eastAsia="en-GB"/>
          <w14:ligatures w14:val="none"/>
        </w:rPr>
      </w:pPr>
    </w:p>
    <w:p w14:paraId="07100E4B" w14:textId="77777777" w:rsidR="00115CCC" w:rsidRDefault="00115CCC" w:rsidP="003C052E">
      <w:pPr>
        <w:spacing w:after="0" w:line="240" w:lineRule="auto"/>
        <w:textAlignment w:val="baseline"/>
        <w:rPr>
          <w:rFonts w:ascii="Arial" w:eastAsia="Times New Roman" w:hAnsi="Arial" w:cs="Arial"/>
          <w:b/>
          <w:bCs/>
          <w:kern w:val="0"/>
          <w:sz w:val="22"/>
          <w:szCs w:val="22"/>
          <w:lang w:eastAsia="en-GB"/>
          <w14:ligatures w14:val="none"/>
        </w:rPr>
      </w:pPr>
    </w:p>
    <w:p w14:paraId="59D028D7" w14:textId="77777777" w:rsidR="00115CCC" w:rsidRDefault="00115CCC" w:rsidP="003C052E">
      <w:pPr>
        <w:spacing w:after="0" w:line="240" w:lineRule="auto"/>
        <w:textAlignment w:val="baseline"/>
        <w:rPr>
          <w:rFonts w:ascii="Arial" w:eastAsia="Times New Roman" w:hAnsi="Arial" w:cs="Arial"/>
          <w:b/>
          <w:bCs/>
          <w:kern w:val="0"/>
          <w:sz w:val="22"/>
          <w:szCs w:val="22"/>
          <w:lang w:eastAsia="en-GB"/>
          <w14:ligatures w14:val="none"/>
        </w:rPr>
      </w:pPr>
    </w:p>
    <w:p w14:paraId="38E4BE5B" w14:textId="77777777" w:rsidR="00115CCC" w:rsidRDefault="00115CCC" w:rsidP="003C052E">
      <w:pPr>
        <w:spacing w:after="0" w:line="240" w:lineRule="auto"/>
        <w:textAlignment w:val="baseline"/>
        <w:rPr>
          <w:rFonts w:ascii="Arial" w:eastAsia="Times New Roman" w:hAnsi="Arial" w:cs="Arial"/>
          <w:b/>
          <w:bCs/>
          <w:kern w:val="0"/>
          <w:sz w:val="22"/>
          <w:szCs w:val="22"/>
          <w:lang w:eastAsia="en-GB"/>
          <w14:ligatures w14:val="none"/>
        </w:rPr>
      </w:pPr>
    </w:p>
    <w:p w14:paraId="318572AD" w14:textId="77777777" w:rsidR="00115CCC" w:rsidRDefault="00115CCC" w:rsidP="003C052E">
      <w:pPr>
        <w:spacing w:after="0" w:line="240" w:lineRule="auto"/>
        <w:textAlignment w:val="baseline"/>
        <w:rPr>
          <w:rFonts w:ascii="Arial" w:eastAsia="Times New Roman" w:hAnsi="Arial" w:cs="Arial"/>
          <w:b/>
          <w:bCs/>
          <w:kern w:val="0"/>
          <w:sz w:val="22"/>
          <w:szCs w:val="22"/>
          <w:lang w:eastAsia="en-GB"/>
          <w14:ligatures w14:val="none"/>
        </w:rPr>
      </w:pPr>
    </w:p>
    <w:p w14:paraId="2A30940C" w14:textId="77777777" w:rsidR="00115CCC" w:rsidRDefault="00115CCC" w:rsidP="003C052E">
      <w:pPr>
        <w:spacing w:after="0" w:line="240" w:lineRule="auto"/>
        <w:textAlignment w:val="baseline"/>
        <w:rPr>
          <w:rFonts w:ascii="Arial" w:eastAsia="Times New Roman" w:hAnsi="Arial" w:cs="Arial"/>
          <w:b/>
          <w:bCs/>
          <w:kern w:val="0"/>
          <w:sz w:val="22"/>
          <w:szCs w:val="22"/>
          <w:lang w:eastAsia="en-GB"/>
          <w14:ligatures w14:val="none"/>
        </w:rPr>
      </w:pPr>
    </w:p>
    <w:p w14:paraId="04C67FF6" w14:textId="77777777" w:rsidR="00115CCC" w:rsidRDefault="00115CCC" w:rsidP="003C052E">
      <w:pPr>
        <w:spacing w:after="0" w:line="240" w:lineRule="auto"/>
        <w:textAlignment w:val="baseline"/>
        <w:rPr>
          <w:rFonts w:ascii="Arial" w:eastAsia="Times New Roman" w:hAnsi="Arial" w:cs="Arial"/>
          <w:b/>
          <w:bCs/>
          <w:kern w:val="0"/>
          <w:sz w:val="22"/>
          <w:szCs w:val="22"/>
          <w:lang w:eastAsia="en-GB"/>
          <w14:ligatures w14:val="none"/>
        </w:rPr>
      </w:pPr>
    </w:p>
    <w:p w14:paraId="66A95A6E" w14:textId="77777777" w:rsidR="00115CCC" w:rsidRDefault="00115CCC" w:rsidP="003C052E">
      <w:pPr>
        <w:spacing w:after="0" w:line="240" w:lineRule="auto"/>
        <w:textAlignment w:val="baseline"/>
        <w:rPr>
          <w:rFonts w:ascii="Arial" w:eastAsia="Times New Roman" w:hAnsi="Arial" w:cs="Arial"/>
          <w:b/>
          <w:bCs/>
          <w:kern w:val="0"/>
          <w:sz w:val="22"/>
          <w:szCs w:val="22"/>
          <w:lang w:eastAsia="en-GB"/>
          <w14:ligatures w14:val="none"/>
        </w:rPr>
      </w:pPr>
    </w:p>
    <w:p w14:paraId="18AA0BD6" w14:textId="77777777" w:rsidR="00115CCC" w:rsidRDefault="00115CCC" w:rsidP="003C052E">
      <w:pPr>
        <w:spacing w:after="0" w:line="240" w:lineRule="auto"/>
        <w:textAlignment w:val="baseline"/>
        <w:rPr>
          <w:rFonts w:ascii="Arial" w:eastAsia="Times New Roman" w:hAnsi="Arial" w:cs="Arial"/>
          <w:b/>
          <w:bCs/>
          <w:kern w:val="0"/>
          <w:sz w:val="22"/>
          <w:szCs w:val="22"/>
          <w:lang w:eastAsia="en-GB"/>
          <w14:ligatures w14:val="none"/>
        </w:rPr>
      </w:pPr>
    </w:p>
    <w:p w14:paraId="3DAE1934" w14:textId="77777777" w:rsidR="00115CCC" w:rsidRDefault="00115CCC" w:rsidP="003C052E">
      <w:pPr>
        <w:spacing w:after="0" w:line="240" w:lineRule="auto"/>
        <w:textAlignment w:val="baseline"/>
        <w:rPr>
          <w:rFonts w:ascii="Arial" w:eastAsia="Times New Roman" w:hAnsi="Arial" w:cs="Arial"/>
          <w:b/>
          <w:bCs/>
          <w:kern w:val="0"/>
          <w:sz w:val="22"/>
          <w:szCs w:val="22"/>
          <w:lang w:eastAsia="en-GB"/>
          <w14:ligatures w14:val="none"/>
        </w:rPr>
      </w:pPr>
    </w:p>
    <w:p w14:paraId="1F498B0E" w14:textId="77777777" w:rsidR="00115CCC" w:rsidRDefault="00115CCC" w:rsidP="003C052E">
      <w:pPr>
        <w:spacing w:after="0" w:line="240" w:lineRule="auto"/>
        <w:textAlignment w:val="baseline"/>
        <w:rPr>
          <w:rFonts w:ascii="Arial" w:eastAsia="Times New Roman" w:hAnsi="Arial" w:cs="Arial"/>
          <w:b/>
          <w:bCs/>
          <w:kern w:val="0"/>
          <w:sz w:val="22"/>
          <w:szCs w:val="22"/>
          <w:lang w:eastAsia="en-GB"/>
          <w14:ligatures w14:val="none"/>
        </w:rPr>
      </w:pPr>
    </w:p>
    <w:p w14:paraId="372CB6B0" w14:textId="77777777" w:rsidR="00115CCC" w:rsidRDefault="00115CCC" w:rsidP="003C052E">
      <w:pPr>
        <w:spacing w:after="0" w:line="240" w:lineRule="auto"/>
        <w:textAlignment w:val="baseline"/>
        <w:rPr>
          <w:rFonts w:ascii="Arial" w:eastAsia="Times New Roman" w:hAnsi="Arial" w:cs="Arial"/>
          <w:b/>
          <w:bCs/>
          <w:kern w:val="0"/>
          <w:sz w:val="22"/>
          <w:szCs w:val="22"/>
          <w:lang w:eastAsia="en-GB"/>
          <w14:ligatures w14:val="none"/>
        </w:rPr>
      </w:pPr>
    </w:p>
    <w:p w14:paraId="66A75E00" w14:textId="77777777" w:rsidR="00115CCC" w:rsidRDefault="00115CCC" w:rsidP="003C052E">
      <w:pPr>
        <w:spacing w:after="0" w:line="240" w:lineRule="auto"/>
        <w:textAlignment w:val="baseline"/>
        <w:rPr>
          <w:rFonts w:ascii="Arial" w:eastAsia="Times New Roman" w:hAnsi="Arial" w:cs="Arial"/>
          <w:b/>
          <w:bCs/>
          <w:kern w:val="0"/>
          <w:sz w:val="22"/>
          <w:szCs w:val="22"/>
          <w:lang w:eastAsia="en-GB"/>
          <w14:ligatures w14:val="none"/>
        </w:rPr>
      </w:pPr>
    </w:p>
    <w:p w14:paraId="274939D3" w14:textId="77777777" w:rsidR="00115CCC" w:rsidRDefault="00115CCC" w:rsidP="003C052E">
      <w:pPr>
        <w:spacing w:after="0" w:line="240" w:lineRule="auto"/>
        <w:textAlignment w:val="baseline"/>
        <w:rPr>
          <w:rFonts w:ascii="Arial" w:eastAsia="Times New Roman" w:hAnsi="Arial" w:cs="Arial"/>
          <w:b/>
          <w:bCs/>
          <w:kern w:val="0"/>
          <w:sz w:val="22"/>
          <w:szCs w:val="22"/>
          <w:lang w:eastAsia="en-GB"/>
          <w14:ligatures w14:val="none"/>
        </w:rPr>
      </w:pPr>
    </w:p>
    <w:p w14:paraId="00BBA2B2" w14:textId="77777777" w:rsidR="00115CCC" w:rsidRDefault="00115CCC" w:rsidP="003C052E">
      <w:pPr>
        <w:spacing w:after="0" w:line="240" w:lineRule="auto"/>
        <w:textAlignment w:val="baseline"/>
        <w:rPr>
          <w:rFonts w:ascii="Arial" w:eastAsia="Times New Roman" w:hAnsi="Arial" w:cs="Arial"/>
          <w:b/>
          <w:bCs/>
          <w:kern w:val="0"/>
          <w:sz w:val="22"/>
          <w:szCs w:val="22"/>
          <w:lang w:eastAsia="en-GB"/>
          <w14:ligatures w14:val="none"/>
        </w:rPr>
      </w:pPr>
    </w:p>
    <w:p w14:paraId="4578AC30" w14:textId="77777777" w:rsidR="00115CCC" w:rsidRDefault="00115CCC" w:rsidP="003C052E">
      <w:pPr>
        <w:spacing w:after="0" w:line="240" w:lineRule="auto"/>
        <w:textAlignment w:val="baseline"/>
        <w:rPr>
          <w:rFonts w:ascii="Arial" w:eastAsia="Times New Roman" w:hAnsi="Arial" w:cs="Arial"/>
          <w:b/>
          <w:bCs/>
          <w:kern w:val="0"/>
          <w:sz w:val="22"/>
          <w:szCs w:val="22"/>
          <w:lang w:eastAsia="en-GB"/>
          <w14:ligatures w14:val="none"/>
        </w:rPr>
      </w:pPr>
    </w:p>
    <w:p w14:paraId="602172F5" w14:textId="77777777" w:rsidR="00115CCC" w:rsidRDefault="00115CCC" w:rsidP="003C052E">
      <w:pPr>
        <w:spacing w:after="0" w:line="240" w:lineRule="auto"/>
        <w:textAlignment w:val="baseline"/>
        <w:rPr>
          <w:rFonts w:ascii="Arial" w:eastAsia="Times New Roman" w:hAnsi="Arial" w:cs="Arial"/>
          <w:b/>
          <w:bCs/>
          <w:kern w:val="0"/>
          <w:sz w:val="22"/>
          <w:szCs w:val="22"/>
          <w:lang w:eastAsia="en-GB"/>
          <w14:ligatures w14:val="none"/>
        </w:rPr>
      </w:pPr>
    </w:p>
    <w:p w14:paraId="12FD8AFF" w14:textId="77777777" w:rsidR="00115CCC" w:rsidRDefault="00115CCC" w:rsidP="003C052E">
      <w:pPr>
        <w:spacing w:after="0" w:line="240" w:lineRule="auto"/>
        <w:textAlignment w:val="baseline"/>
        <w:rPr>
          <w:rFonts w:ascii="Arial" w:eastAsia="Times New Roman" w:hAnsi="Arial" w:cs="Arial"/>
          <w:b/>
          <w:bCs/>
          <w:kern w:val="0"/>
          <w:sz w:val="22"/>
          <w:szCs w:val="22"/>
          <w:lang w:eastAsia="en-GB"/>
          <w14:ligatures w14:val="none"/>
        </w:rPr>
      </w:pPr>
    </w:p>
    <w:p w14:paraId="17E0D5FD" w14:textId="77777777" w:rsidR="00115CCC" w:rsidRDefault="00115CCC" w:rsidP="003C052E">
      <w:pPr>
        <w:spacing w:after="0" w:line="240" w:lineRule="auto"/>
        <w:textAlignment w:val="baseline"/>
        <w:rPr>
          <w:rFonts w:ascii="Arial" w:eastAsia="Times New Roman" w:hAnsi="Arial" w:cs="Arial"/>
          <w:b/>
          <w:bCs/>
          <w:kern w:val="0"/>
          <w:sz w:val="22"/>
          <w:szCs w:val="22"/>
          <w:lang w:eastAsia="en-GB"/>
          <w14:ligatures w14:val="none"/>
        </w:rPr>
      </w:pPr>
    </w:p>
    <w:p w14:paraId="281EE76E" w14:textId="77777777" w:rsidR="00115CCC" w:rsidRDefault="00115CCC" w:rsidP="003C052E">
      <w:pPr>
        <w:spacing w:after="0" w:line="240" w:lineRule="auto"/>
        <w:textAlignment w:val="baseline"/>
        <w:rPr>
          <w:rFonts w:ascii="Arial" w:eastAsia="Times New Roman" w:hAnsi="Arial" w:cs="Arial"/>
          <w:b/>
          <w:bCs/>
          <w:kern w:val="0"/>
          <w:sz w:val="22"/>
          <w:szCs w:val="22"/>
          <w:lang w:eastAsia="en-GB"/>
          <w14:ligatures w14:val="none"/>
        </w:rPr>
      </w:pPr>
    </w:p>
    <w:p w14:paraId="4909A205" w14:textId="77777777" w:rsidR="001C32DD" w:rsidRDefault="001C32DD" w:rsidP="003C052E">
      <w:pPr>
        <w:spacing w:after="0" w:line="240" w:lineRule="auto"/>
        <w:textAlignment w:val="baseline"/>
        <w:rPr>
          <w:rFonts w:ascii="Arial" w:eastAsia="Times New Roman" w:hAnsi="Arial" w:cs="Arial"/>
          <w:b/>
          <w:bCs/>
          <w:kern w:val="0"/>
          <w:sz w:val="22"/>
          <w:szCs w:val="22"/>
          <w:lang w:eastAsia="en-GB"/>
          <w14:ligatures w14:val="none"/>
        </w:rPr>
      </w:pPr>
    </w:p>
    <w:p w14:paraId="03FF3DC9" w14:textId="028BD226" w:rsidR="003C052E" w:rsidRDefault="003C052E" w:rsidP="003C052E">
      <w:pPr>
        <w:spacing w:after="0" w:line="240" w:lineRule="auto"/>
        <w:textAlignment w:val="baseline"/>
        <w:rPr>
          <w:rFonts w:ascii="Arial" w:eastAsia="Times New Roman" w:hAnsi="Arial" w:cs="Arial"/>
          <w:b/>
          <w:bCs/>
          <w:kern w:val="0"/>
          <w:sz w:val="22"/>
          <w:szCs w:val="22"/>
          <w:lang w:eastAsia="en-GB"/>
          <w14:ligatures w14:val="none"/>
        </w:rPr>
      </w:pPr>
      <w:r w:rsidRPr="003C052E">
        <w:rPr>
          <w:rFonts w:ascii="Arial" w:eastAsia="Times New Roman" w:hAnsi="Arial" w:cs="Arial"/>
          <w:b/>
          <w:bCs/>
          <w:kern w:val="0"/>
          <w:sz w:val="22"/>
          <w:szCs w:val="22"/>
          <w:lang w:eastAsia="en-GB"/>
          <w14:ligatures w14:val="none"/>
        </w:rPr>
        <w:lastRenderedPageBreak/>
        <w:t>Task 1 Employability Skills </w:t>
      </w:r>
    </w:p>
    <w:p w14:paraId="5C9CC4E4" w14:textId="77777777" w:rsidR="003C052E" w:rsidRPr="003C052E" w:rsidRDefault="003C052E" w:rsidP="003C052E">
      <w:pPr>
        <w:spacing w:after="0" w:line="240" w:lineRule="auto"/>
        <w:textAlignment w:val="baseline"/>
        <w:rPr>
          <w:rFonts w:ascii="Arial" w:eastAsia="Times New Roman" w:hAnsi="Arial" w:cs="Arial"/>
          <w:b/>
          <w:bCs/>
          <w:kern w:val="0"/>
          <w:sz w:val="22"/>
          <w:szCs w:val="22"/>
          <w:lang w:eastAsia="en-GB"/>
          <w14:ligatures w14:val="none"/>
        </w:rPr>
      </w:pPr>
    </w:p>
    <w:p w14:paraId="71F20349" w14:textId="04D03D7D" w:rsidR="003C052E" w:rsidRPr="003C052E"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I have chosen the role of Health Care Assistant (HCA) as my preferred entry-level position in the Health and Social Care</w:t>
      </w:r>
      <w:r>
        <w:rPr>
          <w:rFonts w:ascii="Arial" w:eastAsia="Times New Roman" w:hAnsi="Arial" w:cs="Arial"/>
          <w:kern w:val="0"/>
          <w:sz w:val="22"/>
          <w:szCs w:val="22"/>
          <w:lang w:eastAsia="en-GB"/>
          <w14:ligatures w14:val="none"/>
        </w:rPr>
        <w:t xml:space="preserve"> </w:t>
      </w:r>
      <w:r w:rsidRPr="003C052E">
        <w:rPr>
          <w:rFonts w:ascii="Arial" w:eastAsia="Times New Roman" w:hAnsi="Arial" w:cs="Arial"/>
          <w:kern w:val="0"/>
          <w:sz w:val="22"/>
          <w:szCs w:val="22"/>
          <w:lang w:eastAsia="en-GB"/>
          <w14:ligatures w14:val="none"/>
        </w:rPr>
        <w:t>sector. HCAs offer the necessary frontline care in terms of individual care and contact, monitoring, and teamwork (NHS Health Careers, 2023). The job description of HCA positions requires compassion, teamwork, professionalism, effective communication, and working with vulnerable people.  </w:t>
      </w:r>
    </w:p>
    <w:p w14:paraId="6E761D2A" w14:textId="77777777" w:rsidR="003C052E" w:rsidRDefault="003C052E" w:rsidP="003C052E">
      <w:pPr>
        <w:spacing w:after="0" w:line="240" w:lineRule="auto"/>
        <w:jc w:val="both"/>
        <w:textAlignment w:val="baseline"/>
        <w:rPr>
          <w:rFonts w:ascii="Arial" w:eastAsia="Times New Roman" w:hAnsi="Arial" w:cs="Arial"/>
          <w:b/>
          <w:bCs/>
          <w:kern w:val="0"/>
          <w:sz w:val="22"/>
          <w:szCs w:val="22"/>
          <w:lang w:eastAsia="en-GB"/>
          <w14:ligatures w14:val="none"/>
        </w:rPr>
      </w:pPr>
    </w:p>
    <w:p w14:paraId="6C74FB5B" w14:textId="60C130B3" w:rsidR="003C052E" w:rsidRPr="003C052E" w:rsidRDefault="003C052E" w:rsidP="003C052E">
      <w:pPr>
        <w:spacing w:after="0" w:line="240" w:lineRule="auto"/>
        <w:jc w:val="both"/>
        <w:textAlignment w:val="baseline"/>
        <w:rPr>
          <w:rFonts w:ascii="Arial" w:eastAsia="Times New Roman" w:hAnsi="Arial" w:cs="Arial"/>
          <w:b/>
          <w:bCs/>
          <w:kern w:val="0"/>
          <w:sz w:val="22"/>
          <w:szCs w:val="22"/>
          <w:lang w:eastAsia="en-GB"/>
          <w14:ligatures w14:val="none"/>
        </w:rPr>
      </w:pPr>
      <w:r w:rsidRPr="003C052E">
        <w:rPr>
          <w:rFonts w:ascii="Arial" w:eastAsia="Times New Roman" w:hAnsi="Arial" w:cs="Arial"/>
          <w:b/>
          <w:bCs/>
          <w:kern w:val="0"/>
          <w:sz w:val="22"/>
          <w:szCs w:val="22"/>
          <w:lang w:eastAsia="en-GB"/>
          <w14:ligatures w14:val="none"/>
        </w:rPr>
        <w:t>a) Communication Skills </w:t>
      </w:r>
    </w:p>
    <w:p w14:paraId="5EDBCB5E" w14:textId="77777777" w:rsidR="003C052E"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One of the main competencies of HCAs is communication, including written communication, verbal, and non-verbal. According to Thompson (2018) effective communication is crucial to the success of person-centred care and the development of relationships with the service users. Thompson (2018) further asserts that care communication needs to be precise, sensitive, attentive, and responsive to individual requirements. In this regard, I believe I am a good communicator, even though there is room for improvement.  I am clear, structured, and confident in verbal expression. Moreover, role-play sessions also enabled me to acquire non-verbal skills that can be supportive in other ways, including maintaining eye contact and a low-pitched tone. Thus, this demonstrates that I am willing to be sensitive when communicating with patients. </w:t>
      </w:r>
    </w:p>
    <w:p w14:paraId="262F6333" w14:textId="77777777" w:rsidR="003C052E" w:rsidRPr="003C052E"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p>
    <w:p w14:paraId="3115B1FC" w14:textId="77777777" w:rsidR="003C052E" w:rsidRPr="003C052E" w:rsidRDefault="003C052E" w:rsidP="003C052E">
      <w:pPr>
        <w:spacing w:after="0" w:line="240" w:lineRule="auto"/>
        <w:jc w:val="both"/>
        <w:textAlignment w:val="baseline"/>
        <w:rPr>
          <w:rFonts w:ascii="Arial" w:eastAsia="Times New Roman" w:hAnsi="Arial" w:cs="Arial"/>
          <w:b/>
          <w:bCs/>
          <w:kern w:val="0"/>
          <w:sz w:val="22"/>
          <w:szCs w:val="22"/>
          <w:lang w:eastAsia="en-GB"/>
          <w14:ligatures w14:val="none"/>
        </w:rPr>
      </w:pPr>
      <w:r w:rsidRPr="003C052E">
        <w:rPr>
          <w:rFonts w:ascii="Arial" w:eastAsia="Times New Roman" w:hAnsi="Arial" w:cs="Arial"/>
          <w:b/>
          <w:bCs/>
          <w:kern w:val="0"/>
          <w:sz w:val="22"/>
          <w:szCs w:val="22"/>
          <w:lang w:eastAsia="en-GB"/>
          <w14:ligatures w14:val="none"/>
        </w:rPr>
        <w:t>b) Multidisciplinary Cooperation and Teamwork. </w:t>
      </w:r>
    </w:p>
    <w:p w14:paraId="2859EC69" w14:textId="339F583C" w:rsidR="003C052E"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As pointed out by the Belbin (2010), collaboration is a vital aspect of care settings, and professionals are required to align their activities to provide services effectively. According to Belbin (2010), teams perform best when each member is aware of his or her contribution and works</w:t>
      </w:r>
      <w:r w:rsidR="00D94985">
        <w:rPr>
          <w:rFonts w:ascii="Arial" w:eastAsia="Times New Roman" w:hAnsi="Arial" w:cs="Arial"/>
          <w:kern w:val="0"/>
          <w:sz w:val="22"/>
          <w:szCs w:val="22"/>
          <w:lang w:eastAsia="en-GB"/>
          <w14:ligatures w14:val="none"/>
        </w:rPr>
        <w:t xml:space="preserve"> well with the rest of the group. In classroom group assignments, I </w:t>
      </w:r>
      <w:r w:rsidRPr="003C052E">
        <w:rPr>
          <w:rFonts w:ascii="Arial" w:eastAsia="Times New Roman" w:hAnsi="Arial" w:cs="Arial"/>
          <w:kern w:val="0"/>
          <w:sz w:val="22"/>
          <w:szCs w:val="22"/>
          <w:lang w:eastAsia="en-GB"/>
          <w14:ligatures w14:val="none"/>
        </w:rPr>
        <w:t>have demonstrated reliability, cooperation, and shared responsibility, which is also in line with the expectations of an HCA. This is because my active involvement in preparing a group presentation proves that I can collaborate with other people, which is essential when working with multidisciplinary teams. </w:t>
      </w:r>
    </w:p>
    <w:p w14:paraId="4DBAE948" w14:textId="77777777" w:rsidR="003C052E" w:rsidRPr="003C052E"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p>
    <w:p w14:paraId="1CCF4626" w14:textId="77777777" w:rsidR="003C052E" w:rsidRPr="003C052E" w:rsidRDefault="003C052E" w:rsidP="003C052E">
      <w:pPr>
        <w:spacing w:after="0" w:line="240" w:lineRule="auto"/>
        <w:jc w:val="both"/>
        <w:textAlignment w:val="baseline"/>
        <w:rPr>
          <w:rFonts w:ascii="Arial" w:eastAsia="Times New Roman" w:hAnsi="Arial" w:cs="Arial"/>
          <w:b/>
          <w:bCs/>
          <w:kern w:val="0"/>
          <w:sz w:val="22"/>
          <w:szCs w:val="22"/>
          <w:lang w:eastAsia="en-GB"/>
          <w14:ligatures w14:val="none"/>
        </w:rPr>
      </w:pPr>
      <w:r w:rsidRPr="003C052E">
        <w:rPr>
          <w:rFonts w:ascii="Arial" w:eastAsia="Times New Roman" w:hAnsi="Arial" w:cs="Arial"/>
          <w:b/>
          <w:bCs/>
          <w:kern w:val="0"/>
          <w:sz w:val="22"/>
          <w:szCs w:val="22"/>
          <w:lang w:eastAsia="en-GB"/>
          <w14:ligatures w14:val="none"/>
        </w:rPr>
        <w:t>c) Person-Centred Care </w:t>
      </w:r>
    </w:p>
    <w:p w14:paraId="51796A8B" w14:textId="77777777" w:rsidR="003C052E"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The skill of person-centred practice that involves respect for individuals and their preferences, autonomy, and dignity is essential in HCA. It is also one of the fundamental skills outlined in the Care Act 2014 and the Health and Social Care Standards that focus on personalisation and empowerment (Royal College of Nursing (RCN), 2021). The values that underlie person-centred care are </w:t>
      </w:r>
      <w:proofErr w:type="gramStart"/>
      <w:r w:rsidRPr="003C052E">
        <w:rPr>
          <w:rFonts w:ascii="Arial" w:eastAsia="Times New Roman" w:hAnsi="Arial" w:cs="Arial"/>
          <w:kern w:val="0"/>
          <w:sz w:val="22"/>
          <w:szCs w:val="22"/>
          <w:lang w:eastAsia="en-GB"/>
          <w14:ligatures w14:val="none"/>
        </w:rPr>
        <w:t>similar to</w:t>
      </w:r>
      <w:proofErr w:type="gramEnd"/>
      <w:r w:rsidRPr="003C052E">
        <w:rPr>
          <w:rFonts w:ascii="Arial" w:eastAsia="Times New Roman" w:hAnsi="Arial" w:cs="Arial"/>
          <w:kern w:val="0"/>
          <w:sz w:val="22"/>
          <w:szCs w:val="22"/>
          <w:lang w:eastAsia="en-GB"/>
          <w14:ligatures w14:val="none"/>
        </w:rPr>
        <w:t> my natural empathy, patience, and dedication to the support of others. I portrayed these strengths in my Component 1 self-awareness exercise, in which I showed knowledge of the influence of personal values on professional behaviour.</w:t>
      </w:r>
    </w:p>
    <w:p w14:paraId="56C2D6A7" w14:textId="16944721" w:rsidR="003C052E" w:rsidRPr="003C052E"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 </w:t>
      </w:r>
    </w:p>
    <w:p w14:paraId="0BB19D03" w14:textId="77777777" w:rsidR="003C052E" w:rsidRPr="003C052E" w:rsidRDefault="003C052E" w:rsidP="003C052E">
      <w:pPr>
        <w:spacing w:after="0" w:line="240" w:lineRule="auto"/>
        <w:jc w:val="both"/>
        <w:textAlignment w:val="baseline"/>
        <w:rPr>
          <w:rFonts w:ascii="Arial" w:eastAsia="Times New Roman" w:hAnsi="Arial" w:cs="Arial"/>
          <w:b/>
          <w:bCs/>
          <w:kern w:val="0"/>
          <w:sz w:val="22"/>
          <w:szCs w:val="22"/>
          <w:lang w:eastAsia="en-GB"/>
          <w14:ligatures w14:val="none"/>
        </w:rPr>
      </w:pPr>
      <w:r w:rsidRPr="003C052E">
        <w:rPr>
          <w:rFonts w:ascii="Arial" w:eastAsia="Times New Roman" w:hAnsi="Arial" w:cs="Arial"/>
          <w:b/>
          <w:bCs/>
          <w:kern w:val="0"/>
          <w:sz w:val="22"/>
          <w:szCs w:val="22"/>
          <w:lang w:eastAsia="en-GB"/>
          <w14:ligatures w14:val="none"/>
        </w:rPr>
        <w:t>d) Problem-Solving Skills </w:t>
      </w:r>
    </w:p>
    <w:p w14:paraId="37E1357C" w14:textId="4433676E" w:rsidR="003C052E"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Serving as an HCA requires a high level of problem-solving because practitioners solve practical issues such as patient anxiety, delays, or unforeseen changes. There are various tools of problem solving, some discussed in class, including brainstorming, the Five Whys, and the Fishbone Diagram. According to Puccio et al. (2018), creative problem-solving assists in safe decision-making in dynamic care settings. In this regard, I believe I am good at solving problems, and this has been manifested in several aspects of my life</w:t>
      </w:r>
      <w:r w:rsidR="00D94985">
        <w:rPr>
          <w:rFonts w:ascii="Arial" w:eastAsia="Times New Roman" w:hAnsi="Arial" w:cs="Arial"/>
          <w:kern w:val="0"/>
          <w:sz w:val="22"/>
          <w:szCs w:val="22"/>
          <w:lang w:eastAsia="en-GB"/>
          <w14:ligatures w14:val="none"/>
        </w:rPr>
        <w:t>.</w:t>
      </w:r>
    </w:p>
    <w:p w14:paraId="2A4407F2" w14:textId="77777777" w:rsidR="003C052E" w:rsidRPr="003C052E"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p>
    <w:p w14:paraId="55CDB521" w14:textId="77777777" w:rsidR="003C052E" w:rsidRPr="003C052E" w:rsidRDefault="003C052E" w:rsidP="003C052E">
      <w:pPr>
        <w:spacing w:after="0" w:line="240" w:lineRule="auto"/>
        <w:jc w:val="both"/>
        <w:textAlignment w:val="baseline"/>
        <w:rPr>
          <w:rFonts w:ascii="Arial" w:eastAsia="Times New Roman" w:hAnsi="Arial" w:cs="Arial"/>
          <w:b/>
          <w:bCs/>
          <w:kern w:val="0"/>
          <w:sz w:val="22"/>
          <w:szCs w:val="22"/>
          <w:lang w:eastAsia="en-GB"/>
          <w14:ligatures w14:val="none"/>
        </w:rPr>
      </w:pPr>
      <w:r w:rsidRPr="003C052E">
        <w:rPr>
          <w:rFonts w:ascii="Arial" w:eastAsia="Times New Roman" w:hAnsi="Arial" w:cs="Arial"/>
          <w:b/>
          <w:bCs/>
          <w:kern w:val="0"/>
          <w:sz w:val="22"/>
          <w:szCs w:val="22"/>
          <w:lang w:eastAsia="en-GB"/>
          <w14:ligatures w14:val="none"/>
        </w:rPr>
        <w:t>e) Professional Behaviour, Values, and Ethics. </w:t>
      </w:r>
    </w:p>
    <w:p w14:paraId="4FAAA015" w14:textId="531D1735" w:rsidR="003C052E" w:rsidRPr="003C052E" w:rsidRDefault="00D94985" w:rsidP="003C052E">
      <w:pPr>
        <w:spacing w:after="0" w:line="240" w:lineRule="auto"/>
        <w:jc w:val="both"/>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Moreover, employers</w:t>
      </w:r>
      <w:r w:rsidR="003C052E" w:rsidRPr="003C052E">
        <w:rPr>
          <w:rFonts w:ascii="Arial" w:eastAsia="Times New Roman" w:hAnsi="Arial" w:cs="Arial"/>
          <w:kern w:val="0"/>
          <w:sz w:val="22"/>
          <w:szCs w:val="22"/>
          <w:lang w:eastAsia="en-GB"/>
          <w14:ligatures w14:val="none"/>
        </w:rPr>
        <w:t xml:space="preserve"> require HCAs to demonstrate </w:t>
      </w:r>
      <w:proofErr w:type="spellStart"/>
      <w:proofErr w:type="gramStart"/>
      <w:r w:rsidR="003C052E" w:rsidRPr="003C052E">
        <w:rPr>
          <w:rFonts w:ascii="Arial" w:eastAsia="Times New Roman" w:hAnsi="Arial" w:cs="Arial"/>
          <w:kern w:val="0"/>
          <w:sz w:val="22"/>
          <w:szCs w:val="22"/>
          <w:lang w:eastAsia="en-GB"/>
          <w14:ligatures w14:val="none"/>
        </w:rPr>
        <w:t>punctuality,reliability</w:t>
      </w:r>
      <w:proofErr w:type="spellEnd"/>
      <w:proofErr w:type="gramEnd"/>
      <w:r w:rsidR="003C052E" w:rsidRPr="003C052E">
        <w:rPr>
          <w:rFonts w:ascii="Arial" w:eastAsia="Times New Roman" w:hAnsi="Arial" w:cs="Arial"/>
          <w:kern w:val="0"/>
          <w:sz w:val="22"/>
          <w:szCs w:val="22"/>
          <w:lang w:eastAsia="en-GB"/>
          <w14:ligatures w14:val="none"/>
        </w:rPr>
        <w:t xml:space="preserve">, respect, confidentiality, and adherence to the organisational standards. According to Cottrell (2021), responsibility, positive attitude, and ethical behaviour are professional values that are upheld in HSC. I am always professional, and that is manifested by </w:t>
      </w:r>
      <w:r>
        <w:rPr>
          <w:rFonts w:ascii="Arial" w:eastAsia="Times New Roman" w:hAnsi="Arial" w:cs="Arial"/>
          <w:kern w:val="0"/>
          <w:sz w:val="22"/>
          <w:szCs w:val="22"/>
          <w:lang w:eastAsia="en-GB"/>
          <w14:ligatures w14:val="none"/>
        </w:rPr>
        <w:t>completing my work on time</w:t>
      </w:r>
      <w:r w:rsidR="003C052E" w:rsidRPr="003C052E">
        <w:rPr>
          <w:rFonts w:ascii="Arial" w:eastAsia="Times New Roman" w:hAnsi="Arial" w:cs="Arial"/>
          <w:kern w:val="0"/>
          <w:sz w:val="22"/>
          <w:szCs w:val="22"/>
          <w:lang w:eastAsia="en-GB"/>
          <w14:ligatures w14:val="none"/>
        </w:rPr>
        <w:t>, communicating with colleagues and staff respectfully, and taking up academic responsibilities. This implies that I support the ethical provisions required in the practice of HCA. </w:t>
      </w:r>
    </w:p>
    <w:p w14:paraId="67768AB3" w14:textId="77777777" w:rsidR="003C052E" w:rsidRDefault="003C052E" w:rsidP="003C052E">
      <w:pPr>
        <w:spacing w:after="0" w:line="240" w:lineRule="auto"/>
        <w:jc w:val="both"/>
        <w:textAlignment w:val="baseline"/>
        <w:rPr>
          <w:rFonts w:ascii="Arial" w:eastAsia="Times New Roman" w:hAnsi="Arial" w:cs="Arial"/>
          <w:b/>
          <w:bCs/>
          <w:kern w:val="0"/>
          <w:sz w:val="22"/>
          <w:szCs w:val="22"/>
          <w:lang w:eastAsia="en-GB"/>
          <w14:ligatures w14:val="none"/>
        </w:rPr>
      </w:pPr>
    </w:p>
    <w:p w14:paraId="5FCC3173" w14:textId="0EF1A5E9" w:rsidR="003C052E" w:rsidRDefault="003C052E" w:rsidP="003C052E">
      <w:pPr>
        <w:spacing w:after="0" w:line="240" w:lineRule="auto"/>
        <w:jc w:val="both"/>
        <w:textAlignment w:val="baseline"/>
        <w:rPr>
          <w:rFonts w:ascii="Arial" w:eastAsia="Times New Roman" w:hAnsi="Arial" w:cs="Arial"/>
          <w:b/>
          <w:bCs/>
          <w:kern w:val="0"/>
          <w:sz w:val="22"/>
          <w:szCs w:val="22"/>
          <w:lang w:eastAsia="en-GB"/>
          <w14:ligatures w14:val="none"/>
        </w:rPr>
      </w:pPr>
      <w:r w:rsidRPr="003C052E">
        <w:rPr>
          <w:rFonts w:ascii="Arial" w:eastAsia="Times New Roman" w:hAnsi="Arial" w:cs="Arial"/>
          <w:b/>
          <w:bCs/>
          <w:kern w:val="0"/>
          <w:sz w:val="22"/>
          <w:szCs w:val="22"/>
          <w:lang w:eastAsia="en-GB"/>
          <w14:ligatures w14:val="none"/>
        </w:rPr>
        <w:lastRenderedPageBreak/>
        <w:t>SWOT Reflection </w:t>
      </w:r>
    </w:p>
    <w:p w14:paraId="127B67AB" w14:textId="77777777" w:rsidR="003C052E" w:rsidRPr="003C052E" w:rsidRDefault="003C052E" w:rsidP="003C052E">
      <w:pPr>
        <w:spacing w:after="0" w:line="240" w:lineRule="auto"/>
        <w:jc w:val="both"/>
        <w:textAlignment w:val="baseline"/>
        <w:rPr>
          <w:rFonts w:ascii="Arial" w:eastAsia="Times New Roman" w:hAnsi="Arial" w:cs="Arial"/>
          <w:b/>
          <w:bCs/>
          <w:kern w:val="0"/>
          <w:sz w:val="22"/>
          <w:szCs w:val="22"/>
          <w:lang w:eastAsia="en-GB"/>
          <w14:ligatures w14:val="none"/>
        </w:rPr>
      </w:pPr>
    </w:p>
    <w:p w14:paraId="3791F13A" w14:textId="77777777" w:rsidR="003C052E" w:rsidRPr="003C052E"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Based on the SWOT analysis framework presented in Week 6 (LCHS4009 Week 6, 2023), I determined that there are </w:t>
      </w:r>
      <w:proofErr w:type="gramStart"/>
      <w:r w:rsidRPr="003C052E">
        <w:rPr>
          <w:rFonts w:ascii="Arial" w:eastAsia="Times New Roman" w:hAnsi="Arial" w:cs="Arial"/>
          <w:kern w:val="0"/>
          <w:sz w:val="22"/>
          <w:szCs w:val="22"/>
          <w:lang w:eastAsia="en-GB"/>
          <w14:ligatures w14:val="none"/>
        </w:rPr>
        <w:t>a number of</w:t>
      </w:r>
      <w:proofErr w:type="gramEnd"/>
      <w:r w:rsidRPr="003C052E">
        <w:rPr>
          <w:rFonts w:ascii="Arial" w:eastAsia="Times New Roman" w:hAnsi="Arial" w:cs="Arial"/>
          <w:kern w:val="0"/>
          <w:sz w:val="22"/>
          <w:szCs w:val="22"/>
          <w:lang w:eastAsia="en-GB"/>
          <w14:ligatures w14:val="none"/>
        </w:rPr>
        <w:t> areas that need to be nurtured </w:t>
      </w:r>
      <w:proofErr w:type="gramStart"/>
      <w:r w:rsidRPr="003C052E">
        <w:rPr>
          <w:rFonts w:ascii="Arial" w:eastAsia="Times New Roman" w:hAnsi="Arial" w:cs="Arial"/>
          <w:kern w:val="0"/>
          <w:sz w:val="22"/>
          <w:szCs w:val="22"/>
          <w:lang w:eastAsia="en-GB"/>
          <w14:ligatures w14:val="none"/>
        </w:rPr>
        <w:t>in order to</w:t>
      </w:r>
      <w:proofErr w:type="gramEnd"/>
      <w:r w:rsidRPr="003C052E">
        <w:rPr>
          <w:rFonts w:ascii="Arial" w:eastAsia="Times New Roman" w:hAnsi="Arial" w:cs="Arial"/>
          <w:kern w:val="0"/>
          <w:sz w:val="22"/>
          <w:szCs w:val="22"/>
          <w:lang w:eastAsia="en-GB"/>
          <w14:ligatures w14:val="none"/>
        </w:rPr>
        <w:t> satisfy the demands of the HCA position. To start with, I should enhance my confidence in any situation that is unknown or stressful like when dealing with a panicked service user or an emergency. According to Eurich (2018), self-awareness can enable one to identify these limitations and devise ways of coping with them. Secondly, I need to be better equipped with digital skills to access electronic care records, which are becoming widespread in the contemporary health environments (Health Education England, 2021). Thirdly, I found out that I had some little leadership experience and this could impact my capacity to be initiative oriented within a team. Lastly, better time management will aid in my prioritisation of tasks during the busy shifts. </w:t>
      </w:r>
    </w:p>
    <w:p w14:paraId="2002FD3D" w14:textId="77777777" w:rsidR="003C052E" w:rsidRDefault="003C052E" w:rsidP="003C052E">
      <w:pPr>
        <w:spacing w:after="0" w:line="240" w:lineRule="auto"/>
        <w:jc w:val="both"/>
        <w:textAlignment w:val="baseline"/>
        <w:rPr>
          <w:rFonts w:ascii="Arial" w:eastAsia="Times New Roman" w:hAnsi="Arial" w:cs="Arial"/>
          <w:b/>
          <w:bCs/>
          <w:kern w:val="0"/>
          <w:sz w:val="22"/>
          <w:szCs w:val="22"/>
          <w:lang w:eastAsia="en-GB"/>
          <w14:ligatures w14:val="none"/>
        </w:rPr>
      </w:pPr>
    </w:p>
    <w:p w14:paraId="74E01FD9" w14:textId="2344C33F" w:rsidR="003C052E" w:rsidRPr="003C052E" w:rsidRDefault="003C052E" w:rsidP="003C052E">
      <w:pPr>
        <w:spacing w:after="0" w:line="240" w:lineRule="auto"/>
        <w:jc w:val="both"/>
        <w:textAlignment w:val="baseline"/>
        <w:rPr>
          <w:rFonts w:ascii="Arial" w:eastAsia="Times New Roman" w:hAnsi="Arial" w:cs="Arial"/>
          <w:b/>
          <w:bCs/>
          <w:kern w:val="0"/>
          <w:sz w:val="22"/>
          <w:szCs w:val="22"/>
          <w:lang w:eastAsia="en-GB"/>
          <w14:ligatures w14:val="none"/>
        </w:rPr>
      </w:pPr>
      <w:r w:rsidRPr="003C052E">
        <w:rPr>
          <w:rFonts w:ascii="Arial" w:eastAsia="Times New Roman" w:hAnsi="Arial" w:cs="Arial"/>
          <w:b/>
          <w:bCs/>
          <w:kern w:val="0"/>
          <w:sz w:val="22"/>
          <w:szCs w:val="22"/>
          <w:lang w:eastAsia="en-GB"/>
          <w14:ligatures w14:val="none"/>
        </w:rPr>
        <w:t>Personal Development Plan </w:t>
      </w:r>
    </w:p>
    <w:p w14:paraId="5532C99B" w14:textId="77777777" w:rsidR="003C052E"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Table 1 below shows the personal development plan I will take to enhance my skills and competencies for employability as an HCA. </w:t>
      </w:r>
    </w:p>
    <w:p w14:paraId="4C02E929" w14:textId="77777777" w:rsidR="003C052E" w:rsidRPr="003C052E"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p>
    <w:p w14:paraId="186D303A" w14:textId="77777777" w:rsidR="003C052E" w:rsidRPr="003C052E" w:rsidRDefault="003C052E" w:rsidP="003C052E">
      <w:pPr>
        <w:spacing w:after="0" w:line="240" w:lineRule="auto"/>
        <w:ind w:firstLine="720"/>
        <w:jc w:val="both"/>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b/>
          <w:bCs/>
          <w:i/>
          <w:iCs/>
          <w:kern w:val="0"/>
          <w:sz w:val="22"/>
          <w:szCs w:val="22"/>
          <w:lang w:eastAsia="en-GB"/>
          <w14:ligatures w14:val="none"/>
        </w:rPr>
        <w:t>Table 1</w:t>
      </w:r>
      <w:r w:rsidRPr="003C052E">
        <w:rPr>
          <w:rFonts w:ascii="Arial" w:eastAsia="Times New Roman" w:hAnsi="Arial" w:cs="Arial"/>
          <w:kern w:val="0"/>
          <w:sz w:val="22"/>
          <w:szCs w:val="22"/>
          <w:lang w:eastAsia="en-GB"/>
          <w14:ligatures w14:val="none"/>
        </w:rPr>
        <w:t> </w:t>
      </w:r>
    </w:p>
    <w:p w14:paraId="2FDFF0A5" w14:textId="77777777" w:rsidR="003C052E" w:rsidRPr="003C052E" w:rsidRDefault="003C052E" w:rsidP="003C052E">
      <w:pPr>
        <w:spacing w:after="0" w:line="240" w:lineRule="auto"/>
        <w:ind w:firstLine="720"/>
        <w:jc w:val="both"/>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b/>
          <w:bCs/>
          <w:i/>
          <w:iCs/>
          <w:kern w:val="0"/>
          <w:sz w:val="22"/>
          <w:szCs w:val="22"/>
          <w:lang w:eastAsia="en-GB"/>
          <w14:ligatures w14:val="none"/>
        </w:rPr>
        <w:t>Personal Development Plan</w:t>
      </w:r>
      <w:r w:rsidRPr="003C052E">
        <w:rPr>
          <w:rFonts w:ascii="Arial" w:eastAsia="Times New Roman" w:hAnsi="Arial" w:cs="Arial"/>
          <w:kern w:val="0"/>
          <w:sz w:val="22"/>
          <w:szCs w:val="22"/>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35"/>
        <w:gridCol w:w="2250"/>
        <w:gridCol w:w="1965"/>
        <w:gridCol w:w="2175"/>
        <w:gridCol w:w="960"/>
      </w:tblGrid>
      <w:tr w:rsidR="003C052E" w:rsidRPr="003C052E" w14:paraId="7D8203E9" w14:textId="77777777">
        <w:trPr>
          <w:trHeight w:val="300"/>
        </w:trPr>
        <w:tc>
          <w:tcPr>
            <w:tcW w:w="1635" w:type="dxa"/>
            <w:tcBorders>
              <w:top w:val="single" w:sz="6" w:space="0" w:color="auto"/>
              <w:left w:val="nil"/>
              <w:bottom w:val="nil"/>
              <w:right w:val="nil"/>
            </w:tcBorders>
            <w:hideMark/>
          </w:tcPr>
          <w:p w14:paraId="3D1FC009" w14:textId="77777777" w:rsidR="003C052E" w:rsidRPr="003C052E" w:rsidRDefault="003C052E" w:rsidP="003C052E">
            <w:pPr>
              <w:spacing w:after="0" w:line="240" w:lineRule="auto"/>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b/>
                <w:bCs/>
                <w:kern w:val="0"/>
                <w:sz w:val="22"/>
                <w:szCs w:val="22"/>
                <w:lang w:eastAsia="en-GB"/>
                <w14:ligatures w14:val="none"/>
              </w:rPr>
              <w:t>Skill Gap</w:t>
            </w:r>
            <w:r w:rsidRPr="003C052E">
              <w:rPr>
                <w:rFonts w:ascii="Arial" w:eastAsia="Times New Roman" w:hAnsi="Arial" w:cs="Arial"/>
                <w:kern w:val="0"/>
                <w:sz w:val="22"/>
                <w:szCs w:val="22"/>
                <w:lang w:eastAsia="en-GB"/>
                <w14:ligatures w14:val="none"/>
              </w:rPr>
              <w:t> </w:t>
            </w:r>
          </w:p>
        </w:tc>
        <w:tc>
          <w:tcPr>
            <w:tcW w:w="2250" w:type="dxa"/>
            <w:tcBorders>
              <w:top w:val="single" w:sz="6" w:space="0" w:color="auto"/>
              <w:left w:val="nil"/>
              <w:bottom w:val="nil"/>
              <w:right w:val="nil"/>
            </w:tcBorders>
            <w:hideMark/>
          </w:tcPr>
          <w:p w14:paraId="0616E7CC" w14:textId="77777777" w:rsidR="003C052E" w:rsidRPr="003C052E" w:rsidRDefault="003C052E" w:rsidP="003C052E">
            <w:pPr>
              <w:spacing w:after="0" w:line="240" w:lineRule="auto"/>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b/>
                <w:bCs/>
                <w:kern w:val="0"/>
                <w:sz w:val="22"/>
                <w:szCs w:val="22"/>
                <w:lang w:eastAsia="en-GB"/>
                <w14:ligatures w14:val="none"/>
              </w:rPr>
              <w:t>SMART Goal</w:t>
            </w:r>
            <w:r w:rsidRPr="003C052E">
              <w:rPr>
                <w:rFonts w:ascii="Arial" w:eastAsia="Times New Roman" w:hAnsi="Arial" w:cs="Arial"/>
                <w:kern w:val="0"/>
                <w:sz w:val="22"/>
                <w:szCs w:val="22"/>
                <w:lang w:eastAsia="en-GB"/>
                <w14:ligatures w14:val="none"/>
              </w:rPr>
              <w:t> </w:t>
            </w:r>
          </w:p>
        </w:tc>
        <w:tc>
          <w:tcPr>
            <w:tcW w:w="1965" w:type="dxa"/>
            <w:tcBorders>
              <w:top w:val="single" w:sz="6" w:space="0" w:color="auto"/>
              <w:left w:val="nil"/>
              <w:bottom w:val="nil"/>
              <w:right w:val="nil"/>
            </w:tcBorders>
            <w:hideMark/>
          </w:tcPr>
          <w:p w14:paraId="37C73E5F" w14:textId="77777777" w:rsidR="003C052E" w:rsidRPr="003C052E" w:rsidRDefault="003C052E" w:rsidP="003C052E">
            <w:pPr>
              <w:spacing w:after="0" w:line="240" w:lineRule="auto"/>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b/>
                <w:bCs/>
                <w:kern w:val="0"/>
                <w:sz w:val="22"/>
                <w:szCs w:val="22"/>
                <w:lang w:eastAsia="en-GB"/>
                <w14:ligatures w14:val="none"/>
              </w:rPr>
              <w:t>Actions</w:t>
            </w:r>
            <w:r w:rsidRPr="003C052E">
              <w:rPr>
                <w:rFonts w:ascii="Arial" w:eastAsia="Times New Roman" w:hAnsi="Arial" w:cs="Arial"/>
                <w:kern w:val="0"/>
                <w:sz w:val="22"/>
                <w:szCs w:val="22"/>
                <w:lang w:eastAsia="en-GB"/>
                <w14:ligatures w14:val="none"/>
              </w:rPr>
              <w:t> </w:t>
            </w:r>
          </w:p>
        </w:tc>
        <w:tc>
          <w:tcPr>
            <w:tcW w:w="2175" w:type="dxa"/>
            <w:tcBorders>
              <w:top w:val="single" w:sz="6" w:space="0" w:color="auto"/>
              <w:left w:val="nil"/>
              <w:bottom w:val="nil"/>
              <w:right w:val="nil"/>
            </w:tcBorders>
            <w:hideMark/>
          </w:tcPr>
          <w:p w14:paraId="71B0A45E" w14:textId="77777777" w:rsidR="003C052E" w:rsidRPr="003C052E" w:rsidRDefault="003C052E" w:rsidP="003C052E">
            <w:pPr>
              <w:spacing w:after="0" w:line="240" w:lineRule="auto"/>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b/>
                <w:bCs/>
                <w:kern w:val="0"/>
                <w:sz w:val="22"/>
                <w:szCs w:val="22"/>
                <w:lang w:eastAsia="en-GB"/>
                <w14:ligatures w14:val="none"/>
              </w:rPr>
              <w:t>Support Needed</w:t>
            </w:r>
            <w:r w:rsidRPr="003C052E">
              <w:rPr>
                <w:rFonts w:ascii="Arial" w:eastAsia="Times New Roman" w:hAnsi="Arial" w:cs="Arial"/>
                <w:kern w:val="0"/>
                <w:sz w:val="22"/>
                <w:szCs w:val="22"/>
                <w:lang w:eastAsia="en-GB"/>
                <w14:ligatures w14:val="none"/>
              </w:rPr>
              <w:t> </w:t>
            </w:r>
          </w:p>
        </w:tc>
        <w:tc>
          <w:tcPr>
            <w:tcW w:w="960" w:type="dxa"/>
            <w:tcBorders>
              <w:top w:val="single" w:sz="6" w:space="0" w:color="auto"/>
              <w:left w:val="nil"/>
              <w:bottom w:val="nil"/>
              <w:right w:val="nil"/>
            </w:tcBorders>
            <w:hideMark/>
          </w:tcPr>
          <w:p w14:paraId="209E8C88" w14:textId="77777777" w:rsidR="003C052E" w:rsidRPr="003C052E" w:rsidRDefault="003C052E" w:rsidP="003C052E">
            <w:pPr>
              <w:spacing w:after="0" w:line="240" w:lineRule="auto"/>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b/>
                <w:bCs/>
                <w:kern w:val="0"/>
                <w:sz w:val="22"/>
                <w:szCs w:val="22"/>
                <w:lang w:eastAsia="en-GB"/>
                <w14:ligatures w14:val="none"/>
              </w:rPr>
              <w:t>Timeline</w:t>
            </w:r>
            <w:r w:rsidRPr="003C052E">
              <w:rPr>
                <w:rFonts w:ascii="Arial" w:eastAsia="Times New Roman" w:hAnsi="Arial" w:cs="Arial"/>
                <w:kern w:val="0"/>
                <w:sz w:val="22"/>
                <w:szCs w:val="22"/>
                <w:lang w:eastAsia="en-GB"/>
                <w14:ligatures w14:val="none"/>
              </w:rPr>
              <w:t> </w:t>
            </w:r>
          </w:p>
        </w:tc>
      </w:tr>
      <w:tr w:rsidR="003C052E" w:rsidRPr="003C052E" w14:paraId="608825C0" w14:textId="77777777">
        <w:trPr>
          <w:trHeight w:val="300"/>
        </w:trPr>
        <w:tc>
          <w:tcPr>
            <w:tcW w:w="1635" w:type="dxa"/>
            <w:tcBorders>
              <w:top w:val="single" w:sz="6" w:space="0" w:color="auto"/>
              <w:left w:val="nil"/>
              <w:bottom w:val="nil"/>
              <w:right w:val="nil"/>
            </w:tcBorders>
            <w:hideMark/>
          </w:tcPr>
          <w:p w14:paraId="7FDCFEEC" w14:textId="77777777" w:rsidR="003C052E" w:rsidRPr="003C052E" w:rsidRDefault="003C052E" w:rsidP="003C052E">
            <w:pPr>
              <w:spacing w:after="0" w:line="240" w:lineRule="auto"/>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Confidence in complex care situations </w:t>
            </w:r>
          </w:p>
        </w:tc>
        <w:tc>
          <w:tcPr>
            <w:tcW w:w="2250" w:type="dxa"/>
            <w:tcBorders>
              <w:top w:val="single" w:sz="6" w:space="0" w:color="auto"/>
              <w:left w:val="nil"/>
              <w:bottom w:val="nil"/>
              <w:right w:val="nil"/>
            </w:tcBorders>
            <w:hideMark/>
          </w:tcPr>
          <w:p w14:paraId="5C2C988C" w14:textId="77777777" w:rsidR="003C052E" w:rsidRPr="003C052E" w:rsidRDefault="003C052E" w:rsidP="003C052E">
            <w:pPr>
              <w:spacing w:after="0" w:line="240" w:lineRule="auto"/>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Build confidence by completing 3 simulation-based scenarios and reflecting on outcomes </w:t>
            </w:r>
          </w:p>
        </w:tc>
        <w:tc>
          <w:tcPr>
            <w:tcW w:w="1965" w:type="dxa"/>
            <w:tcBorders>
              <w:top w:val="single" w:sz="6" w:space="0" w:color="auto"/>
              <w:left w:val="nil"/>
              <w:bottom w:val="nil"/>
              <w:right w:val="nil"/>
            </w:tcBorders>
            <w:hideMark/>
          </w:tcPr>
          <w:p w14:paraId="35E51398" w14:textId="77777777" w:rsidR="003C052E" w:rsidRPr="003C052E" w:rsidRDefault="003C052E" w:rsidP="003C052E">
            <w:pPr>
              <w:spacing w:after="0" w:line="240" w:lineRule="auto"/>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Attend simulation workshops; shadow experienced HCAs; complete reflective logs </w:t>
            </w:r>
          </w:p>
        </w:tc>
        <w:tc>
          <w:tcPr>
            <w:tcW w:w="2175" w:type="dxa"/>
            <w:tcBorders>
              <w:top w:val="single" w:sz="6" w:space="0" w:color="auto"/>
              <w:left w:val="nil"/>
              <w:bottom w:val="nil"/>
              <w:right w:val="nil"/>
            </w:tcBorders>
            <w:hideMark/>
          </w:tcPr>
          <w:p w14:paraId="302D74CD" w14:textId="77777777" w:rsidR="003C052E" w:rsidRPr="003C052E" w:rsidRDefault="003C052E" w:rsidP="003C052E">
            <w:pPr>
              <w:spacing w:after="0" w:line="240" w:lineRule="auto"/>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Lecturer/supervisor feedback </w:t>
            </w:r>
          </w:p>
        </w:tc>
        <w:tc>
          <w:tcPr>
            <w:tcW w:w="960" w:type="dxa"/>
            <w:tcBorders>
              <w:top w:val="single" w:sz="6" w:space="0" w:color="auto"/>
              <w:left w:val="nil"/>
              <w:bottom w:val="nil"/>
              <w:right w:val="nil"/>
            </w:tcBorders>
            <w:hideMark/>
          </w:tcPr>
          <w:p w14:paraId="5AE6BA5B" w14:textId="77777777" w:rsidR="003C052E" w:rsidRPr="003C052E" w:rsidRDefault="003C052E" w:rsidP="003C052E">
            <w:pPr>
              <w:spacing w:after="0" w:line="240" w:lineRule="auto"/>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8 weeks </w:t>
            </w:r>
          </w:p>
        </w:tc>
      </w:tr>
      <w:tr w:rsidR="003C052E" w:rsidRPr="003C052E" w14:paraId="4E6E62D1" w14:textId="77777777">
        <w:trPr>
          <w:trHeight w:val="300"/>
        </w:trPr>
        <w:tc>
          <w:tcPr>
            <w:tcW w:w="1635" w:type="dxa"/>
            <w:tcBorders>
              <w:top w:val="nil"/>
              <w:left w:val="nil"/>
              <w:bottom w:val="nil"/>
              <w:right w:val="nil"/>
            </w:tcBorders>
            <w:hideMark/>
          </w:tcPr>
          <w:p w14:paraId="621D17C8" w14:textId="77777777" w:rsidR="003C052E" w:rsidRPr="003C052E" w:rsidRDefault="003C052E" w:rsidP="003C052E">
            <w:pPr>
              <w:spacing w:after="0" w:line="240" w:lineRule="auto"/>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Digital literacy for electronic care records </w:t>
            </w:r>
          </w:p>
        </w:tc>
        <w:tc>
          <w:tcPr>
            <w:tcW w:w="2250" w:type="dxa"/>
            <w:tcBorders>
              <w:top w:val="nil"/>
              <w:left w:val="nil"/>
              <w:bottom w:val="nil"/>
              <w:right w:val="nil"/>
            </w:tcBorders>
            <w:hideMark/>
          </w:tcPr>
          <w:p w14:paraId="1126361D" w14:textId="77777777" w:rsidR="003C052E" w:rsidRPr="003C052E" w:rsidRDefault="003C052E" w:rsidP="003C052E">
            <w:pPr>
              <w:spacing w:after="0" w:line="240" w:lineRule="auto"/>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Achieve basic competence in digital documentation </w:t>
            </w:r>
          </w:p>
        </w:tc>
        <w:tc>
          <w:tcPr>
            <w:tcW w:w="1965" w:type="dxa"/>
            <w:tcBorders>
              <w:top w:val="nil"/>
              <w:left w:val="nil"/>
              <w:bottom w:val="nil"/>
              <w:right w:val="nil"/>
            </w:tcBorders>
            <w:hideMark/>
          </w:tcPr>
          <w:p w14:paraId="01F6C3F1" w14:textId="77777777" w:rsidR="003C052E" w:rsidRPr="003C052E" w:rsidRDefault="003C052E" w:rsidP="003C052E">
            <w:pPr>
              <w:spacing w:after="0" w:line="240" w:lineRule="auto"/>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Complete NHS e-learning digital modules; practise data entry </w:t>
            </w:r>
          </w:p>
        </w:tc>
        <w:tc>
          <w:tcPr>
            <w:tcW w:w="2175" w:type="dxa"/>
            <w:tcBorders>
              <w:top w:val="nil"/>
              <w:left w:val="nil"/>
              <w:bottom w:val="nil"/>
              <w:right w:val="nil"/>
            </w:tcBorders>
            <w:hideMark/>
          </w:tcPr>
          <w:p w14:paraId="72C79A03" w14:textId="77777777" w:rsidR="003C052E" w:rsidRPr="003C052E" w:rsidRDefault="003C052E" w:rsidP="003C052E">
            <w:pPr>
              <w:spacing w:after="0" w:line="240" w:lineRule="auto"/>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Access to training modules; peer mentoring </w:t>
            </w:r>
          </w:p>
        </w:tc>
        <w:tc>
          <w:tcPr>
            <w:tcW w:w="960" w:type="dxa"/>
            <w:tcBorders>
              <w:top w:val="nil"/>
              <w:left w:val="nil"/>
              <w:bottom w:val="nil"/>
              <w:right w:val="nil"/>
            </w:tcBorders>
            <w:hideMark/>
          </w:tcPr>
          <w:p w14:paraId="6E6C5E66" w14:textId="77777777" w:rsidR="003C052E" w:rsidRPr="003C052E" w:rsidRDefault="003C052E" w:rsidP="003C052E">
            <w:pPr>
              <w:spacing w:after="0" w:line="240" w:lineRule="auto"/>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6 weeks </w:t>
            </w:r>
          </w:p>
        </w:tc>
      </w:tr>
      <w:tr w:rsidR="003C052E" w:rsidRPr="003C052E" w14:paraId="6D3D2EF4" w14:textId="77777777">
        <w:trPr>
          <w:trHeight w:val="300"/>
        </w:trPr>
        <w:tc>
          <w:tcPr>
            <w:tcW w:w="1635" w:type="dxa"/>
            <w:tcBorders>
              <w:top w:val="nil"/>
              <w:left w:val="nil"/>
              <w:bottom w:val="nil"/>
              <w:right w:val="nil"/>
            </w:tcBorders>
            <w:hideMark/>
          </w:tcPr>
          <w:p w14:paraId="7BD1DE30" w14:textId="77777777" w:rsidR="003C052E" w:rsidRPr="003C052E" w:rsidRDefault="003C052E" w:rsidP="003C052E">
            <w:pPr>
              <w:spacing w:after="0" w:line="240" w:lineRule="auto"/>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Leadership skills </w:t>
            </w:r>
          </w:p>
        </w:tc>
        <w:tc>
          <w:tcPr>
            <w:tcW w:w="2250" w:type="dxa"/>
            <w:tcBorders>
              <w:top w:val="nil"/>
              <w:left w:val="nil"/>
              <w:bottom w:val="nil"/>
              <w:right w:val="nil"/>
            </w:tcBorders>
            <w:hideMark/>
          </w:tcPr>
          <w:p w14:paraId="3D45D7B7" w14:textId="77777777" w:rsidR="003C052E" w:rsidRPr="003C052E" w:rsidRDefault="003C052E" w:rsidP="003C052E">
            <w:pPr>
              <w:spacing w:after="0" w:line="240" w:lineRule="auto"/>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Develop basic leadership ability </w:t>
            </w:r>
          </w:p>
        </w:tc>
        <w:tc>
          <w:tcPr>
            <w:tcW w:w="1965" w:type="dxa"/>
            <w:tcBorders>
              <w:top w:val="nil"/>
              <w:left w:val="nil"/>
              <w:bottom w:val="nil"/>
              <w:right w:val="nil"/>
            </w:tcBorders>
            <w:hideMark/>
          </w:tcPr>
          <w:p w14:paraId="3B71601F" w14:textId="77777777" w:rsidR="003C052E" w:rsidRPr="003C052E" w:rsidRDefault="003C052E" w:rsidP="003C052E">
            <w:pPr>
              <w:spacing w:after="0" w:line="240" w:lineRule="auto"/>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Lead small tasks in group activities; complete short CPD leadership course </w:t>
            </w:r>
          </w:p>
        </w:tc>
        <w:tc>
          <w:tcPr>
            <w:tcW w:w="2175" w:type="dxa"/>
            <w:tcBorders>
              <w:top w:val="nil"/>
              <w:left w:val="nil"/>
              <w:bottom w:val="nil"/>
              <w:right w:val="nil"/>
            </w:tcBorders>
            <w:hideMark/>
          </w:tcPr>
          <w:p w14:paraId="07815A89" w14:textId="77777777" w:rsidR="003C052E" w:rsidRPr="003C052E" w:rsidRDefault="003C052E" w:rsidP="003C052E">
            <w:pPr>
              <w:spacing w:after="0" w:line="240" w:lineRule="auto"/>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Online leadership resources </w:t>
            </w:r>
          </w:p>
        </w:tc>
        <w:tc>
          <w:tcPr>
            <w:tcW w:w="960" w:type="dxa"/>
            <w:tcBorders>
              <w:top w:val="nil"/>
              <w:left w:val="nil"/>
              <w:bottom w:val="nil"/>
              <w:right w:val="nil"/>
            </w:tcBorders>
            <w:hideMark/>
          </w:tcPr>
          <w:p w14:paraId="087AE202" w14:textId="77777777" w:rsidR="003C052E" w:rsidRPr="003C052E" w:rsidRDefault="003C052E" w:rsidP="003C052E">
            <w:pPr>
              <w:spacing w:after="0" w:line="240" w:lineRule="auto"/>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10 weeks </w:t>
            </w:r>
          </w:p>
        </w:tc>
      </w:tr>
      <w:tr w:rsidR="003C052E" w:rsidRPr="003C052E" w14:paraId="3D2D997A" w14:textId="77777777">
        <w:trPr>
          <w:trHeight w:val="300"/>
        </w:trPr>
        <w:tc>
          <w:tcPr>
            <w:tcW w:w="1635" w:type="dxa"/>
            <w:tcBorders>
              <w:top w:val="nil"/>
              <w:left w:val="nil"/>
              <w:bottom w:val="single" w:sz="6" w:space="0" w:color="auto"/>
              <w:right w:val="nil"/>
            </w:tcBorders>
            <w:hideMark/>
          </w:tcPr>
          <w:p w14:paraId="5F3F4ABD" w14:textId="77777777" w:rsidR="003C052E" w:rsidRPr="003C052E" w:rsidRDefault="003C052E" w:rsidP="003C052E">
            <w:pPr>
              <w:spacing w:after="0" w:line="240" w:lineRule="auto"/>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Time management </w:t>
            </w:r>
          </w:p>
        </w:tc>
        <w:tc>
          <w:tcPr>
            <w:tcW w:w="2250" w:type="dxa"/>
            <w:tcBorders>
              <w:top w:val="nil"/>
              <w:left w:val="nil"/>
              <w:bottom w:val="single" w:sz="6" w:space="0" w:color="auto"/>
              <w:right w:val="nil"/>
            </w:tcBorders>
            <w:hideMark/>
          </w:tcPr>
          <w:p w14:paraId="1A23177E" w14:textId="77777777" w:rsidR="003C052E" w:rsidRPr="003C052E" w:rsidRDefault="003C052E" w:rsidP="003C052E">
            <w:pPr>
              <w:spacing w:after="0" w:line="240" w:lineRule="auto"/>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Improve efficiency and prioritisation </w:t>
            </w:r>
          </w:p>
        </w:tc>
        <w:tc>
          <w:tcPr>
            <w:tcW w:w="1965" w:type="dxa"/>
            <w:tcBorders>
              <w:top w:val="nil"/>
              <w:left w:val="nil"/>
              <w:bottom w:val="single" w:sz="6" w:space="0" w:color="auto"/>
              <w:right w:val="nil"/>
            </w:tcBorders>
            <w:hideMark/>
          </w:tcPr>
          <w:p w14:paraId="4F4906A7" w14:textId="77777777" w:rsidR="003C052E" w:rsidRPr="003C052E" w:rsidRDefault="003C052E" w:rsidP="003C052E">
            <w:pPr>
              <w:spacing w:after="0" w:line="240" w:lineRule="auto"/>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Use planner; practise time-blocking; review weekly goals </w:t>
            </w:r>
          </w:p>
        </w:tc>
        <w:tc>
          <w:tcPr>
            <w:tcW w:w="2175" w:type="dxa"/>
            <w:tcBorders>
              <w:top w:val="nil"/>
              <w:left w:val="nil"/>
              <w:bottom w:val="single" w:sz="6" w:space="0" w:color="auto"/>
              <w:right w:val="nil"/>
            </w:tcBorders>
            <w:hideMark/>
          </w:tcPr>
          <w:p w14:paraId="3F911241" w14:textId="77777777" w:rsidR="003C052E" w:rsidRPr="003C052E" w:rsidRDefault="003C052E" w:rsidP="003C052E">
            <w:pPr>
              <w:spacing w:after="0" w:line="240" w:lineRule="auto"/>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Time management guidance </w:t>
            </w:r>
          </w:p>
        </w:tc>
        <w:tc>
          <w:tcPr>
            <w:tcW w:w="960" w:type="dxa"/>
            <w:tcBorders>
              <w:top w:val="nil"/>
              <w:left w:val="nil"/>
              <w:bottom w:val="single" w:sz="6" w:space="0" w:color="auto"/>
              <w:right w:val="nil"/>
            </w:tcBorders>
            <w:hideMark/>
          </w:tcPr>
          <w:p w14:paraId="3B761C6F" w14:textId="77777777" w:rsidR="003C052E" w:rsidRPr="003C052E" w:rsidRDefault="003C052E" w:rsidP="003C052E">
            <w:pPr>
              <w:spacing w:after="0" w:line="240" w:lineRule="auto"/>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6 weeks </w:t>
            </w:r>
          </w:p>
        </w:tc>
      </w:tr>
    </w:tbl>
    <w:p w14:paraId="1965BE48" w14:textId="77777777" w:rsidR="003C052E" w:rsidRPr="003C052E" w:rsidRDefault="003C052E" w:rsidP="003C052E">
      <w:pPr>
        <w:spacing w:after="0" w:line="240" w:lineRule="auto"/>
        <w:ind w:firstLine="720"/>
        <w:jc w:val="both"/>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 </w:t>
      </w:r>
    </w:p>
    <w:p w14:paraId="6F418547" w14:textId="77777777" w:rsidR="003C052E" w:rsidRDefault="003C052E" w:rsidP="003C052E">
      <w:pPr>
        <w:spacing w:after="0" w:line="240" w:lineRule="auto"/>
        <w:jc w:val="both"/>
        <w:textAlignment w:val="baseline"/>
        <w:rPr>
          <w:rFonts w:ascii="Arial" w:eastAsia="Times New Roman" w:hAnsi="Arial" w:cs="Arial"/>
          <w:b/>
          <w:bCs/>
          <w:kern w:val="0"/>
          <w:sz w:val="22"/>
          <w:szCs w:val="22"/>
          <w:lang w:eastAsia="en-GB"/>
          <w14:ligatures w14:val="none"/>
        </w:rPr>
      </w:pPr>
      <w:r w:rsidRPr="003C052E">
        <w:rPr>
          <w:rFonts w:ascii="Arial" w:eastAsia="Times New Roman" w:hAnsi="Arial" w:cs="Arial"/>
          <w:b/>
          <w:bCs/>
          <w:kern w:val="0"/>
          <w:sz w:val="22"/>
          <w:szCs w:val="22"/>
          <w:lang w:eastAsia="en-GB"/>
          <w14:ligatures w14:val="none"/>
        </w:rPr>
        <w:t>Possible Interview Questions </w:t>
      </w:r>
    </w:p>
    <w:p w14:paraId="160D9E7E" w14:textId="77777777" w:rsidR="003C052E" w:rsidRPr="003C052E" w:rsidRDefault="003C052E" w:rsidP="003C052E">
      <w:pPr>
        <w:spacing w:after="0" w:line="240" w:lineRule="auto"/>
        <w:jc w:val="both"/>
        <w:textAlignment w:val="baseline"/>
        <w:rPr>
          <w:rFonts w:ascii="Arial" w:eastAsia="Times New Roman" w:hAnsi="Arial" w:cs="Arial"/>
          <w:b/>
          <w:bCs/>
          <w:kern w:val="0"/>
          <w:sz w:val="22"/>
          <w:szCs w:val="22"/>
          <w:lang w:eastAsia="en-GB"/>
          <w14:ligatures w14:val="none"/>
        </w:rPr>
      </w:pPr>
    </w:p>
    <w:p w14:paraId="3FA2ECAE" w14:textId="55FC6D34" w:rsidR="003C052E" w:rsidRPr="003C052E" w:rsidRDefault="003C052E" w:rsidP="003C052E">
      <w:pPr>
        <w:pStyle w:val="ListParagraph"/>
        <w:numPr>
          <w:ilvl w:val="0"/>
          <w:numId w:val="4"/>
        </w:numPr>
        <w:spacing w:after="0" w:line="240" w:lineRule="auto"/>
        <w:jc w:val="both"/>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Describe a time you worked in a team? </w:t>
      </w:r>
    </w:p>
    <w:p w14:paraId="77F7E22F" w14:textId="77777777" w:rsidR="003C052E" w:rsidRPr="003C052E"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p>
    <w:p w14:paraId="685E9AA9" w14:textId="77777777" w:rsidR="003C052E"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b/>
          <w:bCs/>
          <w:kern w:val="0"/>
          <w:sz w:val="22"/>
          <w:szCs w:val="22"/>
          <w:lang w:eastAsia="en-GB"/>
          <w14:ligatures w14:val="none"/>
        </w:rPr>
        <w:t>Answer</w:t>
      </w:r>
      <w:r w:rsidRPr="003C052E">
        <w:rPr>
          <w:rFonts w:ascii="Arial" w:eastAsia="Times New Roman" w:hAnsi="Arial" w:cs="Arial"/>
          <w:kern w:val="0"/>
          <w:sz w:val="22"/>
          <w:szCs w:val="22"/>
          <w:lang w:eastAsia="en-GB"/>
          <w14:ligatures w14:val="none"/>
        </w:rPr>
        <w:t>: I have worked in various team events. One is during my class group activity where my task in the group was to organise content and ensure clarity. I facilitated discussion, divided tasks fairly, and practised the presentation with the group. We delivered a structured and engaging session, receiving positive feedback for teamwork. </w:t>
      </w:r>
    </w:p>
    <w:p w14:paraId="1E102947" w14:textId="77777777" w:rsidR="003C052E" w:rsidRPr="003C052E"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p>
    <w:p w14:paraId="1060423A" w14:textId="0F91E247" w:rsidR="003C052E" w:rsidRPr="003C052E" w:rsidRDefault="003C052E" w:rsidP="003C052E">
      <w:pPr>
        <w:pStyle w:val="ListParagraph"/>
        <w:numPr>
          <w:ilvl w:val="0"/>
          <w:numId w:val="4"/>
        </w:numPr>
        <w:spacing w:after="0" w:line="240" w:lineRule="auto"/>
        <w:jc w:val="both"/>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How would you handle a distressed patient? </w:t>
      </w:r>
    </w:p>
    <w:p w14:paraId="57D97613" w14:textId="77777777" w:rsidR="003C052E"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b/>
          <w:bCs/>
          <w:kern w:val="0"/>
          <w:sz w:val="22"/>
          <w:szCs w:val="22"/>
          <w:lang w:eastAsia="en-GB"/>
          <w14:ligatures w14:val="none"/>
        </w:rPr>
        <w:t>Answer</w:t>
      </w:r>
      <w:r w:rsidRPr="003C052E">
        <w:rPr>
          <w:rFonts w:ascii="Arial" w:eastAsia="Times New Roman" w:hAnsi="Arial" w:cs="Arial"/>
          <w:kern w:val="0"/>
          <w:sz w:val="22"/>
          <w:szCs w:val="22"/>
          <w:lang w:eastAsia="en-GB"/>
          <w14:ligatures w14:val="none"/>
        </w:rPr>
        <w:t>: I would remain calm, maintain an open posture, and use a gentle tone. Specifically, I would apply empathy, listen actively, and reassure the individual while adhering to organisational protocols and seeking appropriate assistance if required. </w:t>
      </w:r>
    </w:p>
    <w:p w14:paraId="7B9421DF" w14:textId="77777777" w:rsidR="003C052E" w:rsidRPr="003C052E"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p>
    <w:p w14:paraId="4C9389EC" w14:textId="1E2687D5" w:rsidR="003C052E" w:rsidRPr="003C052E" w:rsidRDefault="003C052E" w:rsidP="003C052E">
      <w:pPr>
        <w:pStyle w:val="ListParagraph"/>
        <w:numPr>
          <w:ilvl w:val="0"/>
          <w:numId w:val="4"/>
        </w:numPr>
        <w:spacing w:after="0" w:line="240" w:lineRule="auto"/>
        <w:jc w:val="both"/>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lastRenderedPageBreak/>
        <w:t>Why do you want to work in Health and Social Care? </w:t>
      </w:r>
    </w:p>
    <w:p w14:paraId="531F0677" w14:textId="77777777" w:rsidR="003C052E" w:rsidRPr="003C052E"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b/>
          <w:bCs/>
          <w:kern w:val="0"/>
          <w:sz w:val="22"/>
          <w:szCs w:val="22"/>
          <w:lang w:eastAsia="en-GB"/>
          <w14:ligatures w14:val="none"/>
        </w:rPr>
        <w:t>Answer:</w:t>
      </w:r>
      <w:r w:rsidRPr="003C052E">
        <w:rPr>
          <w:rFonts w:ascii="Arial" w:eastAsia="Times New Roman" w:hAnsi="Arial" w:cs="Arial"/>
          <w:kern w:val="0"/>
          <w:sz w:val="22"/>
          <w:szCs w:val="22"/>
          <w:lang w:eastAsia="en-GB"/>
          <w14:ligatures w14:val="none"/>
        </w:rPr>
        <w:t> I am motivated by a commitment to supporting vulnerable individuals and contributing positively to their wellbeing. Over the course of my studies, I have strengthened my understanding of person-centred care, while my academic experiences have prepared me for a compassionate and professional role in HSC. </w:t>
      </w:r>
    </w:p>
    <w:p w14:paraId="6847D400" w14:textId="77777777" w:rsidR="003C052E" w:rsidRPr="003C052E" w:rsidRDefault="003C052E" w:rsidP="003C052E">
      <w:pPr>
        <w:spacing w:after="0" w:line="240" w:lineRule="auto"/>
        <w:ind w:left="1080"/>
        <w:jc w:val="both"/>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 </w:t>
      </w:r>
    </w:p>
    <w:p w14:paraId="1D048A0A" w14:textId="77777777" w:rsidR="003C052E" w:rsidRDefault="003C052E" w:rsidP="003C052E">
      <w:pPr>
        <w:spacing w:after="0" w:line="240" w:lineRule="auto"/>
        <w:textAlignment w:val="baseline"/>
        <w:rPr>
          <w:rFonts w:ascii="Arial" w:eastAsia="Times New Roman" w:hAnsi="Arial" w:cs="Arial"/>
          <w:b/>
          <w:bCs/>
          <w:kern w:val="0"/>
          <w:sz w:val="22"/>
          <w:szCs w:val="22"/>
          <w:lang w:eastAsia="en-GB"/>
          <w14:ligatures w14:val="none"/>
        </w:rPr>
      </w:pPr>
      <w:r w:rsidRPr="003C052E">
        <w:rPr>
          <w:rFonts w:ascii="Arial" w:eastAsia="Times New Roman" w:hAnsi="Arial" w:cs="Arial"/>
          <w:b/>
          <w:bCs/>
          <w:kern w:val="0"/>
          <w:sz w:val="22"/>
          <w:szCs w:val="22"/>
          <w:lang w:eastAsia="en-GB"/>
          <w14:ligatures w14:val="none"/>
        </w:rPr>
        <w:t>TASK 2: Academic Report on Communication Skills</w:t>
      </w:r>
    </w:p>
    <w:p w14:paraId="269CFCDC" w14:textId="075D2FEF" w:rsidR="003C052E" w:rsidRPr="003C052E" w:rsidRDefault="003C052E" w:rsidP="003C052E">
      <w:pPr>
        <w:spacing w:after="0" w:line="240" w:lineRule="auto"/>
        <w:textAlignment w:val="baseline"/>
        <w:rPr>
          <w:rFonts w:ascii="Arial" w:eastAsia="Times New Roman" w:hAnsi="Arial" w:cs="Arial"/>
          <w:b/>
          <w:bCs/>
          <w:kern w:val="0"/>
          <w:sz w:val="22"/>
          <w:szCs w:val="22"/>
          <w:lang w:eastAsia="en-GB"/>
          <w14:ligatures w14:val="none"/>
        </w:rPr>
      </w:pPr>
      <w:r w:rsidRPr="003C052E">
        <w:rPr>
          <w:rFonts w:ascii="Arial" w:eastAsia="Times New Roman" w:hAnsi="Arial" w:cs="Arial"/>
          <w:b/>
          <w:bCs/>
          <w:kern w:val="0"/>
          <w:sz w:val="22"/>
          <w:szCs w:val="22"/>
          <w:lang w:eastAsia="en-GB"/>
          <w14:ligatures w14:val="none"/>
        </w:rPr>
        <w:t> </w:t>
      </w:r>
    </w:p>
    <w:p w14:paraId="6F9D5D3C" w14:textId="77777777" w:rsidR="003C052E"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Communication is a key competence in the Health and Social Care (HSC). According to Thompson (2018) communication is the process of delivering information between people by means of language, body language, tone, and written records. Therefore, it should be effective, clear, empathetic, active, and professional (Thompson, 2018).  </w:t>
      </w:r>
    </w:p>
    <w:p w14:paraId="19DC836E" w14:textId="77777777" w:rsidR="003C052E"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p>
    <w:p w14:paraId="030EB46C" w14:textId="6E5A50D9" w:rsidR="003C052E"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Communication plays a critical role in protecting the service users, fostering dignity, facilitating person-centred care, and facilitating collaboration. Misunderstanding, low quality of care, and the possibility of harm are directly related to poor communication (Higham, 2020). In the context of HSC, practitioners deal with patients suffering in dementia, sensory impairment, anxiety, or poor language proficiency.  Therefore, key attribute of effective communication is fostering trust. Trust is established through effective communication, engages the service users, and gets preferences, concerns, and risks understood properly. It also leads to effective multidisciplinary collaboration that helps the professionals to coordinate care, as well as make informed decisions (Cottrell, 2021). </w:t>
      </w:r>
    </w:p>
    <w:p w14:paraId="222101A3" w14:textId="77777777" w:rsidR="003C052E" w:rsidRPr="003C052E"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p>
    <w:p w14:paraId="662C3CD1" w14:textId="77777777" w:rsidR="003C052E" w:rsidRDefault="003C052E" w:rsidP="003C052E">
      <w:pPr>
        <w:spacing w:after="0" w:line="240" w:lineRule="auto"/>
        <w:jc w:val="both"/>
        <w:textAlignment w:val="baseline"/>
        <w:rPr>
          <w:rFonts w:ascii="Arial" w:eastAsia="Times New Roman" w:hAnsi="Arial" w:cs="Arial"/>
          <w:b/>
          <w:bCs/>
          <w:kern w:val="0"/>
          <w:sz w:val="22"/>
          <w:szCs w:val="22"/>
          <w:lang w:eastAsia="en-GB"/>
          <w14:ligatures w14:val="none"/>
        </w:rPr>
      </w:pPr>
      <w:r w:rsidRPr="003C052E">
        <w:rPr>
          <w:rFonts w:ascii="Arial" w:eastAsia="Times New Roman" w:hAnsi="Arial" w:cs="Arial"/>
          <w:b/>
          <w:bCs/>
          <w:kern w:val="0"/>
          <w:sz w:val="22"/>
          <w:szCs w:val="22"/>
          <w:lang w:eastAsia="en-GB"/>
          <w14:ligatures w14:val="none"/>
        </w:rPr>
        <w:t>Communication Theories and Models. </w:t>
      </w:r>
    </w:p>
    <w:p w14:paraId="655AE654" w14:textId="77777777" w:rsidR="003C052E" w:rsidRPr="003C052E" w:rsidRDefault="003C052E" w:rsidP="003C052E">
      <w:pPr>
        <w:spacing w:after="0" w:line="240" w:lineRule="auto"/>
        <w:jc w:val="both"/>
        <w:textAlignment w:val="baseline"/>
        <w:rPr>
          <w:rFonts w:ascii="Arial" w:eastAsia="Times New Roman" w:hAnsi="Arial" w:cs="Arial"/>
          <w:b/>
          <w:bCs/>
          <w:kern w:val="0"/>
          <w:sz w:val="22"/>
          <w:szCs w:val="22"/>
          <w:lang w:eastAsia="en-GB"/>
          <w14:ligatures w14:val="none"/>
        </w:rPr>
      </w:pPr>
    </w:p>
    <w:p w14:paraId="4A2616DD" w14:textId="77777777" w:rsidR="003C052E"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Some of the theories covered in class that cover communication practices in HSC include the Shannon-Weaver Transmission model, transactional model, non-verbal communication theory, and SBAR model. The Shannon-Weaver Transmission Model describes communication as linear, in which a sender sends a message via a channel to a receiver (Al-</w:t>
      </w:r>
      <w:proofErr w:type="spellStart"/>
      <w:r w:rsidRPr="003C052E">
        <w:rPr>
          <w:rFonts w:ascii="Arial" w:eastAsia="Times New Roman" w:hAnsi="Arial" w:cs="Arial"/>
          <w:kern w:val="0"/>
          <w:sz w:val="22"/>
          <w:szCs w:val="22"/>
          <w:lang w:eastAsia="en-GB"/>
          <w14:ligatures w14:val="none"/>
        </w:rPr>
        <w:t>Fedaghi</w:t>
      </w:r>
      <w:proofErr w:type="spellEnd"/>
      <w:r w:rsidRPr="003C052E">
        <w:rPr>
          <w:rFonts w:ascii="Arial" w:eastAsia="Times New Roman" w:hAnsi="Arial" w:cs="Arial"/>
          <w:kern w:val="0"/>
          <w:sz w:val="22"/>
          <w:szCs w:val="22"/>
          <w:lang w:eastAsia="en-GB"/>
          <w14:ligatures w14:val="none"/>
        </w:rPr>
        <w:t>, 2012). It was originally created to apply to information technology, but it puts into focus how a message can be distorted by the noise (background noises, distractions, emotional stress, etc.). In HSC, the model assists the practitioners in identifying barriers, including interruptions, ambiguous instructions, or environmental conditions. The Transactional Model, on the other hand, views the process of communication as dynamic, where each party both receives and sends messages at the same time (</w:t>
      </w:r>
      <w:proofErr w:type="spellStart"/>
      <w:r w:rsidRPr="003C052E">
        <w:rPr>
          <w:rFonts w:ascii="Arial" w:eastAsia="Times New Roman" w:hAnsi="Arial" w:cs="Arial"/>
          <w:kern w:val="0"/>
          <w:sz w:val="22"/>
          <w:szCs w:val="22"/>
          <w:lang w:eastAsia="en-GB"/>
          <w14:ligatures w14:val="none"/>
        </w:rPr>
        <w:t>Parackal</w:t>
      </w:r>
      <w:proofErr w:type="spellEnd"/>
      <w:r w:rsidRPr="003C052E">
        <w:rPr>
          <w:rFonts w:ascii="Arial" w:eastAsia="Times New Roman" w:hAnsi="Arial" w:cs="Arial"/>
          <w:kern w:val="0"/>
          <w:sz w:val="22"/>
          <w:szCs w:val="22"/>
          <w:lang w:eastAsia="en-GB"/>
          <w14:ligatures w14:val="none"/>
        </w:rPr>
        <w:t> et al., 2020). According to </w:t>
      </w:r>
      <w:proofErr w:type="spellStart"/>
      <w:r w:rsidRPr="003C052E">
        <w:rPr>
          <w:rFonts w:ascii="Arial" w:eastAsia="Times New Roman" w:hAnsi="Arial" w:cs="Arial"/>
          <w:kern w:val="0"/>
          <w:sz w:val="22"/>
          <w:szCs w:val="22"/>
          <w:lang w:eastAsia="en-GB"/>
          <w14:ligatures w14:val="none"/>
        </w:rPr>
        <w:t>Parackal</w:t>
      </w:r>
      <w:proofErr w:type="spellEnd"/>
      <w:r w:rsidRPr="003C052E">
        <w:rPr>
          <w:rFonts w:ascii="Arial" w:eastAsia="Times New Roman" w:hAnsi="Arial" w:cs="Arial"/>
          <w:kern w:val="0"/>
          <w:sz w:val="22"/>
          <w:szCs w:val="22"/>
          <w:lang w:eastAsia="en-GB"/>
          <w14:ligatures w14:val="none"/>
        </w:rPr>
        <w:t> et al. (2020), the model is more appropriate to the care settings, where the practitioners </w:t>
      </w:r>
      <w:proofErr w:type="gramStart"/>
      <w:r w:rsidRPr="003C052E">
        <w:rPr>
          <w:rFonts w:ascii="Arial" w:eastAsia="Times New Roman" w:hAnsi="Arial" w:cs="Arial"/>
          <w:kern w:val="0"/>
          <w:sz w:val="22"/>
          <w:szCs w:val="22"/>
          <w:lang w:eastAsia="en-GB"/>
          <w14:ligatures w14:val="none"/>
        </w:rPr>
        <w:t>have to</w:t>
      </w:r>
      <w:proofErr w:type="gramEnd"/>
      <w:r w:rsidRPr="003C052E">
        <w:rPr>
          <w:rFonts w:ascii="Arial" w:eastAsia="Times New Roman" w:hAnsi="Arial" w:cs="Arial"/>
          <w:kern w:val="0"/>
          <w:sz w:val="22"/>
          <w:szCs w:val="22"/>
          <w:lang w:eastAsia="en-GB"/>
          <w14:ligatures w14:val="none"/>
        </w:rPr>
        <w:t> constantly modify their reaction to the response of the service users, their reactions, emotions, and non-verbal cues. </w:t>
      </w:r>
    </w:p>
    <w:p w14:paraId="5963E456" w14:textId="77777777" w:rsidR="003C052E"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p>
    <w:p w14:paraId="3247ED35" w14:textId="1922715E" w:rsidR="003C052E" w:rsidRPr="003C052E"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HSC is also based on non-verbal communication theory. Higham (2020) points out that words, in many cases, do not say as much as body language, tone, eye contact, and facial expression. As an illustration, the use of a low voice can help a patient become less worried, but close body language can cause the person to become uncomfortable or suspicious. </w:t>
      </w:r>
    </w:p>
    <w:p w14:paraId="5061E27D" w14:textId="77777777" w:rsidR="003C052E"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p>
    <w:p w14:paraId="0C63EAB1" w14:textId="683B9221" w:rsidR="003C052E"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Also, during the class, the Situation, Background, Assessment, Recommendation (SBAR) model was discussed, and it offers a systematic approach to the delivery of clinical information, particularly in an emergency. SBAR enhances the quality of the handover and minimises the chances of errors, which is why the tool is widely deployed in health organisations. </w:t>
      </w:r>
    </w:p>
    <w:p w14:paraId="272ADBDA" w14:textId="77777777" w:rsidR="003C052E" w:rsidRPr="003C052E"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p>
    <w:p w14:paraId="702F3302" w14:textId="77777777" w:rsidR="003C052E" w:rsidRDefault="003C052E" w:rsidP="003C052E">
      <w:pPr>
        <w:spacing w:after="0" w:line="240" w:lineRule="auto"/>
        <w:jc w:val="both"/>
        <w:textAlignment w:val="baseline"/>
        <w:rPr>
          <w:rFonts w:ascii="Arial" w:eastAsia="Times New Roman" w:hAnsi="Arial" w:cs="Arial"/>
          <w:b/>
          <w:bCs/>
          <w:kern w:val="0"/>
          <w:sz w:val="22"/>
          <w:szCs w:val="22"/>
          <w:lang w:eastAsia="en-GB"/>
          <w14:ligatures w14:val="none"/>
        </w:rPr>
      </w:pPr>
      <w:r w:rsidRPr="003C052E">
        <w:rPr>
          <w:rFonts w:ascii="Arial" w:eastAsia="Times New Roman" w:hAnsi="Arial" w:cs="Arial"/>
          <w:b/>
          <w:bCs/>
          <w:kern w:val="0"/>
          <w:sz w:val="22"/>
          <w:szCs w:val="22"/>
          <w:lang w:eastAsia="en-GB"/>
          <w14:ligatures w14:val="none"/>
        </w:rPr>
        <w:t>Application in a Care Environment. </w:t>
      </w:r>
    </w:p>
    <w:p w14:paraId="4A65D6B5" w14:textId="77777777" w:rsidR="003E1E5C" w:rsidRPr="003C052E" w:rsidRDefault="003E1E5C" w:rsidP="003C052E">
      <w:pPr>
        <w:spacing w:after="0" w:line="240" w:lineRule="auto"/>
        <w:jc w:val="both"/>
        <w:textAlignment w:val="baseline"/>
        <w:rPr>
          <w:rFonts w:ascii="Arial" w:eastAsia="Times New Roman" w:hAnsi="Arial" w:cs="Arial"/>
          <w:b/>
          <w:bCs/>
          <w:kern w:val="0"/>
          <w:sz w:val="22"/>
          <w:szCs w:val="22"/>
          <w:lang w:eastAsia="en-GB"/>
          <w14:ligatures w14:val="none"/>
        </w:rPr>
      </w:pPr>
    </w:p>
    <w:p w14:paraId="5DC4C218" w14:textId="77777777" w:rsidR="003C052E"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 xml:space="preserve">Practically, communication has a bearing on all the facets of the HCA role. As an illustration, an HCA taking care of an individual with dementia and who experiences distress should employ a soft tone, simple words, and reassurance to help make him or her less anxious (Grainger, 2021). Non-verbal communication is also equally important. An HCA should be </w:t>
      </w:r>
      <w:r w:rsidRPr="003C052E">
        <w:rPr>
          <w:rFonts w:ascii="Arial" w:eastAsia="Times New Roman" w:hAnsi="Arial" w:cs="Arial"/>
          <w:kern w:val="0"/>
          <w:sz w:val="22"/>
          <w:szCs w:val="22"/>
          <w:lang w:eastAsia="en-GB"/>
          <w14:ligatures w14:val="none"/>
        </w:rPr>
        <w:lastRenderedPageBreak/>
        <w:t>conscious of his/her posture, gestures, facial expression, and physical distance. An example of this is looking directly at the face when giving assistance, thereby showing respect and concern. On the other hand, being above a sitting patient leaning on crossed arms can be perceived as threatening or disgusting (Lewis and Mercer, 2023). </w:t>
      </w:r>
    </w:p>
    <w:p w14:paraId="01EA5A24" w14:textId="77777777" w:rsidR="003C052E" w:rsidRPr="003C052E"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p>
    <w:p w14:paraId="605701FC" w14:textId="77777777" w:rsidR="003C052E"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In addition, the continuity of care is guaranteed by the written communication. HCAs have the duty of recording observations, incidents, and daily notes. Such records should be understandable, objective, and precise so that they can facilitate clinical decision-making (Thompson, 2018). The poorly written care note can contribute to the lack of symptoms noticed, medication mistakes, or unaddressed needs. </w:t>
      </w:r>
    </w:p>
    <w:p w14:paraId="4AF4040E" w14:textId="77777777" w:rsidR="003C052E" w:rsidRPr="003C052E"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p>
    <w:p w14:paraId="04F416A3" w14:textId="77777777" w:rsidR="003C052E"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Moreover, multidisciplinary teamwork is also based on communication. The staff should also exchange important information regarding the conditions of service users, threats, and care needs during the handovers (Lewis and Mercer, 2023). SBAR can be used to make the handover structured and minimize omissions. Moreover, the Shannon-Weaver theory of noise can make HCAs aware of the distractions to mitigate during these types of interactions to transmit information safely (Pfaff et al., 2025). </w:t>
      </w:r>
    </w:p>
    <w:p w14:paraId="23774AE2" w14:textId="77777777" w:rsidR="003C052E" w:rsidRPr="003C052E"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p>
    <w:p w14:paraId="231528E2" w14:textId="77777777" w:rsidR="003C052E" w:rsidRPr="003C052E"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Additionally, cultural sensitivity and consciousness of obstacles to communication are important in various care environments. HCAs tend to assist those whose first language is not English, or who are sensory impaired. Under such circumstances, practitioners might have to employ visual aids, interpreters, gestures, or simplified language (SCIE, 2021). </w:t>
      </w:r>
    </w:p>
    <w:p w14:paraId="0A062B15" w14:textId="77777777" w:rsidR="003C052E" w:rsidRDefault="003C052E" w:rsidP="003C052E">
      <w:pPr>
        <w:spacing w:after="0" w:line="240" w:lineRule="auto"/>
        <w:jc w:val="center"/>
        <w:textAlignment w:val="baseline"/>
        <w:rPr>
          <w:rFonts w:ascii="Arial" w:eastAsia="Times New Roman" w:hAnsi="Arial" w:cs="Arial"/>
          <w:b/>
          <w:bCs/>
          <w:kern w:val="0"/>
          <w:sz w:val="22"/>
          <w:szCs w:val="22"/>
          <w:lang w:eastAsia="en-GB"/>
          <w14:ligatures w14:val="none"/>
        </w:rPr>
      </w:pPr>
    </w:p>
    <w:p w14:paraId="49CAEA8F" w14:textId="77777777" w:rsidR="003C052E" w:rsidRDefault="003C052E" w:rsidP="003C052E">
      <w:pPr>
        <w:spacing w:after="0" w:line="240" w:lineRule="auto"/>
        <w:jc w:val="center"/>
        <w:textAlignment w:val="baseline"/>
        <w:rPr>
          <w:rFonts w:ascii="Arial" w:eastAsia="Times New Roman" w:hAnsi="Arial" w:cs="Arial"/>
          <w:b/>
          <w:bCs/>
          <w:kern w:val="0"/>
          <w:sz w:val="22"/>
          <w:szCs w:val="22"/>
          <w:lang w:eastAsia="en-GB"/>
          <w14:ligatures w14:val="none"/>
        </w:rPr>
      </w:pPr>
    </w:p>
    <w:p w14:paraId="7DCE2C61" w14:textId="29AF6BE5" w:rsidR="003C052E" w:rsidRPr="003C052E" w:rsidRDefault="003C052E" w:rsidP="003C052E">
      <w:pPr>
        <w:spacing w:after="0" w:line="240" w:lineRule="auto"/>
        <w:jc w:val="center"/>
        <w:textAlignment w:val="baseline"/>
        <w:rPr>
          <w:rFonts w:ascii="Arial" w:eastAsia="Times New Roman" w:hAnsi="Arial" w:cs="Arial"/>
          <w:b/>
          <w:bCs/>
          <w:kern w:val="0"/>
          <w:sz w:val="22"/>
          <w:szCs w:val="22"/>
          <w:lang w:eastAsia="en-GB"/>
          <w14:ligatures w14:val="none"/>
        </w:rPr>
      </w:pPr>
      <w:r w:rsidRPr="003C052E">
        <w:rPr>
          <w:rFonts w:ascii="Arial" w:eastAsia="Times New Roman" w:hAnsi="Arial" w:cs="Arial"/>
          <w:b/>
          <w:bCs/>
          <w:kern w:val="0"/>
          <w:sz w:val="22"/>
          <w:szCs w:val="22"/>
          <w:lang w:eastAsia="en-GB"/>
          <w14:ligatures w14:val="none"/>
        </w:rPr>
        <w:t>Task 3: Critical Reflection Using the ERA Model </w:t>
      </w:r>
    </w:p>
    <w:p w14:paraId="698993F9" w14:textId="77777777" w:rsidR="003C052E" w:rsidRDefault="003C052E" w:rsidP="003C052E">
      <w:pPr>
        <w:spacing w:after="0" w:line="240" w:lineRule="auto"/>
        <w:jc w:val="both"/>
        <w:textAlignment w:val="baseline"/>
        <w:rPr>
          <w:rFonts w:ascii="Arial" w:eastAsia="Times New Roman" w:hAnsi="Arial" w:cs="Arial"/>
          <w:b/>
          <w:bCs/>
          <w:kern w:val="0"/>
          <w:sz w:val="22"/>
          <w:szCs w:val="22"/>
          <w:lang w:eastAsia="en-GB"/>
          <w14:ligatures w14:val="none"/>
        </w:rPr>
      </w:pPr>
      <w:r w:rsidRPr="003C052E">
        <w:rPr>
          <w:rFonts w:ascii="Arial" w:eastAsia="Times New Roman" w:hAnsi="Arial" w:cs="Arial"/>
          <w:b/>
          <w:bCs/>
          <w:kern w:val="0"/>
          <w:sz w:val="22"/>
          <w:szCs w:val="22"/>
          <w:lang w:eastAsia="en-GB"/>
          <w14:ligatures w14:val="none"/>
        </w:rPr>
        <w:t>EXPERIENCE </w:t>
      </w:r>
    </w:p>
    <w:p w14:paraId="2D15F6EC" w14:textId="77777777" w:rsidR="003E1E5C" w:rsidRPr="003C052E" w:rsidRDefault="003E1E5C" w:rsidP="003C052E">
      <w:pPr>
        <w:spacing w:after="0" w:line="240" w:lineRule="auto"/>
        <w:jc w:val="both"/>
        <w:textAlignment w:val="baseline"/>
        <w:rPr>
          <w:rFonts w:ascii="Arial" w:eastAsia="Times New Roman" w:hAnsi="Arial" w:cs="Arial"/>
          <w:b/>
          <w:bCs/>
          <w:kern w:val="0"/>
          <w:sz w:val="22"/>
          <w:szCs w:val="22"/>
          <w:lang w:eastAsia="en-GB"/>
          <w14:ligatures w14:val="none"/>
        </w:rPr>
      </w:pPr>
    </w:p>
    <w:p w14:paraId="5DFEB8B5" w14:textId="60C49BC2" w:rsidR="003C052E" w:rsidRPr="003C052E"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In doing my Component 1 assessment, I created and presented a personal SWOT analysis and personal development, related to Health and Social Care. During the presentation, </w:t>
      </w:r>
      <w:proofErr w:type="gramStart"/>
      <w:r w:rsidRPr="003C052E">
        <w:rPr>
          <w:rFonts w:ascii="Arial" w:eastAsia="Times New Roman" w:hAnsi="Arial" w:cs="Arial"/>
          <w:kern w:val="0"/>
          <w:sz w:val="22"/>
          <w:szCs w:val="22"/>
          <w:lang w:eastAsia="en-GB"/>
          <w14:ligatures w14:val="none"/>
        </w:rPr>
        <w:t>a number of</w:t>
      </w:r>
      <w:proofErr w:type="gramEnd"/>
      <w:r w:rsidRPr="003C052E">
        <w:rPr>
          <w:rFonts w:ascii="Arial" w:eastAsia="Times New Roman" w:hAnsi="Arial" w:cs="Arial"/>
          <w:kern w:val="0"/>
          <w:sz w:val="22"/>
          <w:szCs w:val="22"/>
          <w:lang w:eastAsia="en-GB"/>
          <w14:ligatures w14:val="none"/>
        </w:rPr>
        <w:t> things worked out.  My slides were well-organised and sequenced logically, which contributed to readability and fluidity. I also budgeted my time and was able to do all the necessary areas without haste. However, at some point during the presentation, it was hard to maintain eye contact as I</w:t>
      </w:r>
      <w:r w:rsidR="003E1E5C">
        <w:rPr>
          <w:rFonts w:ascii="Arial" w:eastAsia="Times New Roman" w:hAnsi="Arial" w:cs="Arial"/>
          <w:kern w:val="0"/>
          <w:sz w:val="22"/>
          <w:szCs w:val="22"/>
          <w:lang w:eastAsia="en-GB"/>
          <w14:ligatures w14:val="none"/>
        </w:rPr>
        <w:t xml:space="preserve"> was reading from my laptop at the same time</w:t>
      </w:r>
      <w:r w:rsidRPr="003C052E">
        <w:rPr>
          <w:rFonts w:ascii="Arial" w:eastAsia="Times New Roman" w:hAnsi="Arial" w:cs="Arial"/>
          <w:kern w:val="0"/>
          <w:sz w:val="22"/>
          <w:szCs w:val="22"/>
          <w:lang w:eastAsia="en-GB"/>
          <w14:ligatures w14:val="none"/>
        </w:rPr>
        <w:t>. I was slowing down and accelerating at times when I felt more confident about myself. Although confident in most cases, sometimes my delivery did not represent the confidence that I intended to convey. </w:t>
      </w:r>
      <w:r w:rsidR="003E1E5C">
        <w:rPr>
          <w:rFonts w:ascii="Arial" w:eastAsia="Times New Roman" w:hAnsi="Arial" w:cs="Arial"/>
          <w:kern w:val="0"/>
          <w:sz w:val="22"/>
          <w:szCs w:val="22"/>
          <w:lang w:eastAsia="en-GB"/>
          <w14:ligatures w14:val="none"/>
        </w:rPr>
        <w:t xml:space="preserve">I also feel the delivery of my presentation was hugely impacted by my recent stay at the hospital due to health issues. </w:t>
      </w:r>
      <w:proofErr w:type="gramStart"/>
      <w:r w:rsidR="003E1E5C">
        <w:rPr>
          <w:rFonts w:ascii="Arial" w:eastAsia="Times New Roman" w:hAnsi="Arial" w:cs="Arial"/>
          <w:kern w:val="0"/>
          <w:sz w:val="22"/>
          <w:szCs w:val="22"/>
          <w:lang w:eastAsia="en-GB"/>
          <w14:ligatures w14:val="none"/>
        </w:rPr>
        <w:t>However</w:t>
      </w:r>
      <w:proofErr w:type="gramEnd"/>
      <w:r w:rsidR="003E1E5C">
        <w:rPr>
          <w:rFonts w:ascii="Arial" w:eastAsia="Times New Roman" w:hAnsi="Arial" w:cs="Arial"/>
          <w:kern w:val="0"/>
          <w:sz w:val="22"/>
          <w:szCs w:val="22"/>
          <w:lang w:eastAsia="en-GB"/>
          <w14:ligatures w14:val="none"/>
        </w:rPr>
        <w:t xml:space="preserve"> I still gave it the best I could on the day. </w:t>
      </w:r>
    </w:p>
    <w:p w14:paraId="65199B13" w14:textId="77777777" w:rsidR="003C052E" w:rsidRDefault="003C052E" w:rsidP="003C052E">
      <w:pPr>
        <w:spacing w:after="0" w:line="240" w:lineRule="auto"/>
        <w:jc w:val="both"/>
        <w:textAlignment w:val="baseline"/>
        <w:rPr>
          <w:rFonts w:ascii="Arial" w:eastAsia="Times New Roman" w:hAnsi="Arial" w:cs="Arial"/>
          <w:b/>
          <w:bCs/>
          <w:kern w:val="0"/>
          <w:sz w:val="22"/>
          <w:szCs w:val="22"/>
          <w:lang w:eastAsia="en-GB"/>
          <w14:ligatures w14:val="none"/>
        </w:rPr>
      </w:pPr>
    </w:p>
    <w:p w14:paraId="1000DE42" w14:textId="08955CE6" w:rsidR="003C052E" w:rsidRDefault="003C052E" w:rsidP="003C052E">
      <w:pPr>
        <w:spacing w:after="0" w:line="240" w:lineRule="auto"/>
        <w:jc w:val="both"/>
        <w:textAlignment w:val="baseline"/>
        <w:rPr>
          <w:rFonts w:ascii="Arial" w:eastAsia="Times New Roman" w:hAnsi="Arial" w:cs="Arial"/>
          <w:b/>
          <w:bCs/>
          <w:kern w:val="0"/>
          <w:sz w:val="22"/>
          <w:szCs w:val="22"/>
          <w:lang w:eastAsia="en-GB"/>
          <w14:ligatures w14:val="none"/>
        </w:rPr>
      </w:pPr>
      <w:r w:rsidRPr="003C052E">
        <w:rPr>
          <w:rFonts w:ascii="Arial" w:eastAsia="Times New Roman" w:hAnsi="Arial" w:cs="Arial"/>
          <w:b/>
          <w:bCs/>
          <w:kern w:val="0"/>
          <w:sz w:val="22"/>
          <w:szCs w:val="22"/>
          <w:lang w:eastAsia="en-GB"/>
          <w14:ligatures w14:val="none"/>
        </w:rPr>
        <w:t>REFLECTION </w:t>
      </w:r>
    </w:p>
    <w:p w14:paraId="4A3FBEFD" w14:textId="77777777" w:rsidR="003E1E5C" w:rsidRPr="003C052E" w:rsidRDefault="003E1E5C" w:rsidP="003C052E">
      <w:pPr>
        <w:spacing w:after="0" w:line="240" w:lineRule="auto"/>
        <w:jc w:val="both"/>
        <w:textAlignment w:val="baseline"/>
        <w:rPr>
          <w:rFonts w:ascii="Arial" w:eastAsia="Times New Roman" w:hAnsi="Arial" w:cs="Arial"/>
          <w:b/>
          <w:bCs/>
          <w:kern w:val="0"/>
          <w:sz w:val="22"/>
          <w:szCs w:val="22"/>
          <w:lang w:eastAsia="en-GB"/>
          <w14:ligatures w14:val="none"/>
        </w:rPr>
      </w:pPr>
    </w:p>
    <w:p w14:paraId="0C5B500A" w14:textId="77777777" w:rsidR="003C052E"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Considering my experience of using the ERA model (Bassot, 2020), I can admit that my emotional state was a major factor affecting my performance. There was also anxiety because the work would be included in my academic evaluation. In the delivery, I tried to calm myself by breathing slowly, but in some instances of self-doubt, I spoke faster. I was happy and satisfied with the work I did after </w:t>
      </w:r>
      <w:proofErr w:type="gramStart"/>
      <w:r w:rsidRPr="003C052E">
        <w:rPr>
          <w:rFonts w:ascii="Arial" w:eastAsia="Times New Roman" w:hAnsi="Arial" w:cs="Arial"/>
          <w:kern w:val="0"/>
          <w:sz w:val="22"/>
          <w:szCs w:val="22"/>
          <w:lang w:eastAsia="en-GB"/>
          <w14:ligatures w14:val="none"/>
        </w:rPr>
        <w:t>completion, but</w:t>
      </w:r>
      <w:proofErr w:type="gramEnd"/>
      <w:r w:rsidRPr="003C052E">
        <w:rPr>
          <w:rFonts w:ascii="Arial" w:eastAsia="Times New Roman" w:hAnsi="Arial" w:cs="Arial"/>
          <w:kern w:val="0"/>
          <w:sz w:val="22"/>
          <w:szCs w:val="22"/>
          <w:lang w:eastAsia="en-GB"/>
          <w14:ligatures w14:val="none"/>
        </w:rPr>
        <w:t> knew that I still needed to improve in certain areas. </w:t>
      </w:r>
    </w:p>
    <w:p w14:paraId="00EA4229" w14:textId="77777777" w:rsidR="003C052E"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p>
    <w:p w14:paraId="261A3CBE" w14:textId="2E1C26A8" w:rsidR="003C052E" w:rsidRPr="003C052E"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 xml:space="preserve">Among my strengths were </w:t>
      </w:r>
      <w:r w:rsidR="00677917">
        <w:rPr>
          <w:rFonts w:ascii="Arial" w:eastAsia="Times New Roman" w:hAnsi="Arial" w:cs="Arial"/>
          <w:kern w:val="0"/>
          <w:sz w:val="22"/>
          <w:szCs w:val="22"/>
          <w:lang w:eastAsia="en-GB"/>
          <w14:ligatures w14:val="none"/>
        </w:rPr>
        <w:t>that the areas of the relevant task were covered and my slides had a great layout</w:t>
      </w:r>
      <w:r w:rsidRPr="003C052E">
        <w:rPr>
          <w:rFonts w:ascii="Arial" w:eastAsia="Times New Roman" w:hAnsi="Arial" w:cs="Arial"/>
          <w:kern w:val="0"/>
          <w:sz w:val="22"/>
          <w:szCs w:val="22"/>
          <w:lang w:eastAsia="en-GB"/>
          <w14:ligatures w14:val="none"/>
        </w:rPr>
        <w:t xml:space="preserve">. Verbal feedback provided by the lecturer revealed that I had a good structure and </w:t>
      </w:r>
      <w:r w:rsidR="00677917">
        <w:rPr>
          <w:rFonts w:ascii="Arial" w:eastAsia="Times New Roman" w:hAnsi="Arial" w:cs="Arial"/>
          <w:kern w:val="0"/>
          <w:sz w:val="22"/>
          <w:szCs w:val="22"/>
          <w:lang w:eastAsia="en-GB"/>
          <w14:ligatures w14:val="none"/>
        </w:rPr>
        <w:t>was confident when presenting my work</w:t>
      </w:r>
      <w:r w:rsidRPr="003C052E">
        <w:rPr>
          <w:rFonts w:ascii="Arial" w:eastAsia="Times New Roman" w:hAnsi="Arial" w:cs="Arial"/>
          <w:kern w:val="0"/>
          <w:sz w:val="22"/>
          <w:szCs w:val="22"/>
          <w:lang w:eastAsia="en-GB"/>
          <w14:ligatures w14:val="none"/>
        </w:rPr>
        <w:t xml:space="preserve">. Nonetheless, I received some feedback on how to improve my confidence, projection, as well as engagement with the </w:t>
      </w:r>
      <w:r w:rsidR="00677917">
        <w:rPr>
          <w:rFonts w:ascii="Arial" w:eastAsia="Times New Roman" w:hAnsi="Arial" w:cs="Arial"/>
          <w:kern w:val="0"/>
          <w:sz w:val="22"/>
          <w:szCs w:val="22"/>
          <w:lang w:eastAsia="en-GB"/>
          <w14:ligatures w14:val="none"/>
        </w:rPr>
        <w:t>lecturer</w:t>
      </w:r>
      <w:r w:rsidRPr="003C052E">
        <w:rPr>
          <w:rFonts w:ascii="Arial" w:eastAsia="Times New Roman" w:hAnsi="Arial" w:cs="Arial"/>
          <w:kern w:val="0"/>
          <w:sz w:val="22"/>
          <w:szCs w:val="22"/>
          <w:lang w:eastAsia="en-GB"/>
          <w14:ligatures w14:val="none"/>
        </w:rPr>
        <w:t>, especially in terms of eye contact and a slower pace. </w:t>
      </w:r>
    </w:p>
    <w:p w14:paraId="2391D05F" w14:textId="77777777" w:rsidR="003C052E"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p>
    <w:p w14:paraId="579905D6" w14:textId="126616AB" w:rsidR="003C052E" w:rsidRPr="003C052E"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Comparing my performance with what was discussed during Week 8 on presentation skills, I can identify evident gaps. The lecture emphasized the need to engage with</w:t>
      </w:r>
      <w:r w:rsidR="00677917">
        <w:rPr>
          <w:rFonts w:ascii="Arial" w:eastAsia="Times New Roman" w:hAnsi="Arial" w:cs="Arial"/>
          <w:kern w:val="0"/>
          <w:sz w:val="22"/>
          <w:szCs w:val="22"/>
          <w:lang w:eastAsia="en-GB"/>
          <w14:ligatures w14:val="none"/>
        </w:rPr>
        <w:t xml:space="preserve"> himself</w:t>
      </w:r>
      <w:r w:rsidRPr="003C052E">
        <w:rPr>
          <w:rFonts w:ascii="Arial" w:eastAsia="Times New Roman" w:hAnsi="Arial" w:cs="Arial"/>
          <w:kern w:val="0"/>
          <w:sz w:val="22"/>
          <w:szCs w:val="22"/>
          <w:lang w:eastAsia="en-GB"/>
          <w14:ligatures w14:val="none"/>
        </w:rPr>
        <w:t xml:space="preserve">, use </w:t>
      </w:r>
      <w:r w:rsidRPr="003C052E">
        <w:rPr>
          <w:rFonts w:ascii="Arial" w:eastAsia="Times New Roman" w:hAnsi="Arial" w:cs="Arial"/>
          <w:kern w:val="0"/>
          <w:sz w:val="22"/>
          <w:szCs w:val="22"/>
          <w:lang w:eastAsia="en-GB"/>
          <w14:ligatures w14:val="none"/>
        </w:rPr>
        <w:lastRenderedPageBreak/>
        <w:t>confident body language, and be able to control pace. Although I used some of them, like posture and clarity of slides, I </w:t>
      </w:r>
      <w:proofErr w:type="gramStart"/>
      <w:r w:rsidRPr="003C052E">
        <w:rPr>
          <w:rFonts w:ascii="Arial" w:eastAsia="Times New Roman" w:hAnsi="Arial" w:cs="Arial"/>
          <w:kern w:val="0"/>
          <w:sz w:val="22"/>
          <w:szCs w:val="22"/>
          <w:lang w:eastAsia="en-GB"/>
          <w14:ligatures w14:val="none"/>
        </w:rPr>
        <w:t>was not able to</w:t>
      </w:r>
      <w:proofErr w:type="gramEnd"/>
      <w:r w:rsidRPr="003C052E">
        <w:rPr>
          <w:rFonts w:ascii="Arial" w:eastAsia="Times New Roman" w:hAnsi="Arial" w:cs="Arial"/>
          <w:kern w:val="0"/>
          <w:sz w:val="22"/>
          <w:szCs w:val="22"/>
          <w:lang w:eastAsia="en-GB"/>
          <w14:ligatures w14:val="none"/>
        </w:rPr>
        <w:t> show consistent eye contact, vocal projection, and confident passing through points. Cottrell (2021) notes that successful presentations </w:t>
      </w:r>
      <w:proofErr w:type="gramStart"/>
      <w:r w:rsidRPr="003C052E">
        <w:rPr>
          <w:rFonts w:ascii="Arial" w:eastAsia="Times New Roman" w:hAnsi="Arial" w:cs="Arial"/>
          <w:kern w:val="0"/>
          <w:sz w:val="22"/>
          <w:szCs w:val="22"/>
          <w:lang w:eastAsia="en-GB"/>
          <w14:ligatures w14:val="none"/>
        </w:rPr>
        <w:t>have to</w:t>
      </w:r>
      <w:proofErr w:type="gramEnd"/>
      <w:r w:rsidRPr="003C052E">
        <w:rPr>
          <w:rFonts w:ascii="Arial" w:eastAsia="Times New Roman" w:hAnsi="Arial" w:cs="Arial"/>
          <w:kern w:val="0"/>
          <w:sz w:val="22"/>
          <w:szCs w:val="22"/>
          <w:lang w:eastAsia="en-GB"/>
          <w14:ligatures w14:val="none"/>
        </w:rPr>
        <w:t> have good content and a confident delivery. In my case of the presentation content was superior to the delivery. </w:t>
      </w:r>
    </w:p>
    <w:p w14:paraId="39A9C5C1" w14:textId="77777777" w:rsidR="003C052E"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p>
    <w:p w14:paraId="2481C127" w14:textId="36A1BC3B" w:rsidR="003C052E" w:rsidRPr="003C052E"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This analysis is also enhanced through self-awareness instruments used in Week 6. According to the Johari Window, we are unable to see our blind spots, which are revealed to us through feedback (Eurich, 2018). My lecturer's </w:t>
      </w:r>
      <w:r w:rsidR="00677917" w:rsidRPr="003C052E">
        <w:rPr>
          <w:rFonts w:ascii="Arial" w:eastAsia="Times New Roman" w:hAnsi="Arial" w:cs="Arial"/>
          <w:kern w:val="0"/>
          <w:sz w:val="22"/>
          <w:szCs w:val="22"/>
          <w:lang w:eastAsia="en-GB"/>
          <w14:ligatures w14:val="none"/>
        </w:rPr>
        <w:t>comments give</w:t>
      </w:r>
      <w:r w:rsidRPr="003C052E">
        <w:rPr>
          <w:rFonts w:ascii="Arial" w:eastAsia="Times New Roman" w:hAnsi="Arial" w:cs="Arial"/>
          <w:kern w:val="0"/>
          <w:sz w:val="22"/>
          <w:szCs w:val="22"/>
          <w:lang w:eastAsia="en-GB"/>
          <w14:ligatures w14:val="none"/>
        </w:rPr>
        <w:t xml:space="preserve"> a reflection of a blind area I underestimated. Also, </w:t>
      </w:r>
      <w:r w:rsidR="00677917">
        <w:rPr>
          <w:rFonts w:ascii="Arial" w:eastAsia="Times New Roman" w:hAnsi="Arial" w:cs="Arial"/>
          <w:kern w:val="0"/>
          <w:sz w:val="22"/>
          <w:szCs w:val="22"/>
          <w:lang w:eastAsia="en-GB"/>
          <w14:ligatures w14:val="none"/>
        </w:rPr>
        <w:t xml:space="preserve">some positive points were also </w:t>
      </w:r>
      <w:r w:rsidRPr="003C052E">
        <w:rPr>
          <w:rFonts w:ascii="Arial" w:eastAsia="Times New Roman" w:hAnsi="Arial" w:cs="Arial"/>
          <w:kern w:val="0"/>
          <w:sz w:val="22"/>
          <w:szCs w:val="22"/>
          <w:lang w:eastAsia="en-GB"/>
          <w14:ligatures w14:val="none"/>
        </w:rPr>
        <w:t>recognized</w:t>
      </w:r>
      <w:r w:rsidR="00677917">
        <w:rPr>
          <w:rFonts w:ascii="Arial" w:eastAsia="Times New Roman" w:hAnsi="Arial" w:cs="Arial"/>
          <w:kern w:val="0"/>
          <w:sz w:val="22"/>
          <w:szCs w:val="22"/>
          <w:lang w:eastAsia="en-GB"/>
          <w14:ligatures w14:val="none"/>
        </w:rPr>
        <w:t>.</w:t>
      </w:r>
      <w:r w:rsidRPr="003C052E">
        <w:rPr>
          <w:rFonts w:ascii="Arial" w:eastAsia="Times New Roman" w:hAnsi="Arial" w:cs="Arial"/>
          <w:kern w:val="0"/>
          <w:sz w:val="22"/>
          <w:szCs w:val="22"/>
          <w:lang w:eastAsia="en-GB"/>
          <w14:ligatures w14:val="none"/>
        </w:rPr>
        <w:t xml:space="preserve"> </w:t>
      </w:r>
      <w:r w:rsidR="00677917">
        <w:rPr>
          <w:rFonts w:ascii="Arial" w:eastAsia="Times New Roman" w:hAnsi="Arial" w:cs="Arial"/>
          <w:kern w:val="0"/>
          <w:sz w:val="22"/>
          <w:szCs w:val="22"/>
          <w:lang w:eastAsia="en-GB"/>
          <w14:ligatures w14:val="none"/>
        </w:rPr>
        <w:t>Along with</w:t>
      </w:r>
      <w:r w:rsidRPr="003C052E">
        <w:rPr>
          <w:rFonts w:ascii="Arial" w:eastAsia="Times New Roman" w:hAnsi="Arial" w:cs="Arial"/>
          <w:kern w:val="0"/>
          <w:sz w:val="22"/>
          <w:szCs w:val="22"/>
          <w:lang w:eastAsia="en-GB"/>
          <w14:ligatures w14:val="none"/>
        </w:rPr>
        <w:t xml:space="preserve"> some of my weaknesses, which also directly influenced my presentation performance. This correlation proves the validity of my self-evaluation and the necessity of constant professional growth. </w:t>
      </w:r>
    </w:p>
    <w:p w14:paraId="40AF8A79" w14:textId="77777777" w:rsidR="003C052E" w:rsidRDefault="003C052E" w:rsidP="003C052E">
      <w:pPr>
        <w:spacing w:after="0" w:line="240" w:lineRule="auto"/>
        <w:jc w:val="both"/>
        <w:textAlignment w:val="baseline"/>
        <w:rPr>
          <w:rFonts w:ascii="Arial" w:eastAsia="Times New Roman" w:hAnsi="Arial" w:cs="Arial"/>
          <w:b/>
          <w:bCs/>
          <w:kern w:val="0"/>
          <w:sz w:val="22"/>
          <w:szCs w:val="22"/>
          <w:lang w:eastAsia="en-GB"/>
          <w14:ligatures w14:val="none"/>
        </w:rPr>
      </w:pPr>
    </w:p>
    <w:p w14:paraId="20DBC9EA" w14:textId="41143E87" w:rsidR="003C052E" w:rsidRPr="003C052E" w:rsidRDefault="003C052E" w:rsidP="003C052E">
      <w:pPr>
        <w:spacing w:after="0" w:line="240" w:lineRule="auto"/>
        <w:jc w:val="both"/>
        <w:textAlignment w:val="baseline"/>
        <w:rPr>
          <w:rFonts w:ascii="Arial" w:eastAsia="Times New Roman" w:hAnsi="Arial" w:cs="Arial"/>
          <w:b/>
          <w:bCs/>
          <w:kern w:val="0"/>
          <w:sz w:val="22"/>
          <w:szCs w:val="22"/>
          <w:lang w:eastAsia="en-GB"/>
          <w14:ligatures w14:val="none"/>
        </w:rPr>
      </w:pPr>
      <w:r w:rsidRPr="003C052E">
        <w:rPr>
          <w:rFonts w:ascii="Arial" w:eastAsia="Times New Roman" w:hAnsi="Arial" w:cs="Arial"/>
          <w:b/>
          <w:bCs/>
          <w:kern w:val="0"/>
          <w:sz w:val="22"/>
          <w:szCs w:val="22"/>
          <w:lang w:eastAsia="en-GB"/>
          <w14:ligatures w14:val="none"/>
        </w:rPr>
        <w:t>ACTION </w:t>
      </w:r>
    </w:p>
    <w:p w14:paraId="2ADDDA32" w14:textId="77777777" w:rsidR="003C052E" w:rsidRPr="003C052E"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Based on reflection and feedback, I will use </w:t>
      </w:r>
      <w:proofErr w:type="gramStart"/>
      <w:r w:rsidRPr="003C052E">
        <w:rPr>
          <w:rFonts w:ascii="Arial" w:eastAsia="Times New Roman" w:hAnsi="Arial" w:cs="Arial"/>
          <w:kern w:val="0"/>
          <w:sz w:val="22"/>
          <w:szCs w:val="22"/>
          <w:lang w:eastAsia="en-GB"/>
          <w14:ligatures w14:val="none"/>
        </w:rPr>
        <w:t>a number of</w:t>
      </w:r>
      <w:proofErr w:type="gramEnd"/>
      <w:r w:rsidRPr="003C052E">
        <w:rPr>
          <w:rFonts w:ascii="Arial" w:eastAsia="Times New Roman" w:hAnsi="Arial" w:cs="Arial"/>
          <w:kern w:val="0"/>
          <w:sz w:val="22"/>
          <w:szCs w:val="22"/>
          <w:lang w:eastAsia="en-GB"/>
          <w14:ligatures w14:val="none"/>
        </w:rPr>
        <w:t> strategies to enhance future presentations. To start with, I will train myself by applying structured rehearsal methods such as recording myself to check the pace, tone, and eye contact. This will help decrease anxiety and become acquainted with the content that leads to fluency. Second, I will use breathing and grounding exercises to calm the nerves prior to presenting, due to the anxiety-management advice in Week 9. </w:t>
      </w:r>
    </w:p>
    <w:p w14:paraId="676F6C43" w14:textId="77777777" w:rsidR="003C052E"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p>
    <w:p w14:paraId="1C086EE2" w14:textId="4AA3EB42" w:rsidR="003C052E" w:rsidRPr="003C052E"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I will also use the recommendations</w:t>
      </w:r>
      <w:r w:rsidR="006778B1">
        <w:rPr>
          <w:rFonts w:ascii="Arial" w:eastAsia="Times New Roman" w:hAnsi="Arial" w:cs="Arial"/>
          <w:kern w:val="0"/>
          <w:sz w:val="22"/>
          <w:szCs w:val="22"/>
          <w:lang w:eastAsia="en-GB"/>
          <w14:ligatures w14:val="none"/>
        </w:rPr>
        <w:t xml:space="preserve"> </w:t>
      </w:r>
      <w:r w:rsidRPr="003C052E">
        <w:rPr>
          <w:rFonts w:ascii="Arial" w:eastAsia="Times New Roman" w:hAnsi="Arial" w:cs="Arial"/>
          <w:kern w:val="0"/>
          <w:sz w:val="22"/>
          <w:szCs w:val="22"/>
          <w:lang w:eastAsia="en-GB"/>
          <w14:ligatures w14:val="none"/>
        </w:rPr>
        <w:t>of my Personal Development Plan (PDP) to establish SMART objectives to enhance confidence and communication. Practically, I will facilitate at least one small group task within the classroom to enhance my oral communication and leadership proficiency. This will be supported by taking short CPD courses on communication, including NHS e-learning modules. The use of self-knowledge tools will also be a guiding force in my growth. Johari Window would motivate me to take feedback as often as I can </w:t>
      </w:r>
      <w:proofErr w:type="gramStart"/>
      <w:r w:rsidRPr="003C052E">
        <w:rPr>
          <w:rFonts w:ascii="Arial" w:eastAsia="Times New Roman" w:hAnsi="Arial" w:cs="Arial"/>
          <w:kern w:val="0"/>
          <w:sz w:val="22"/>
          <w:szCs w:val="22"/>
          <w:lang w:eastAsia="en-GB"/>
          <w14:ligatures w14:val="none"/>
        </w:rPr>
        <w:t>in order to</w:t>
      </w:r>
      <w:proofErr w:type="gramEnd"/>
      <w:r w:rsidRPr="003C052E">
        <w:rPr>
          <w:rFonts w:ascii="Arial" w:eastAsia="Times New Roman" w:hAnsi="Arial" w:cs="Arial"/>
          <w:kern w:val="0"/>
          <w:sz w:val="22"/>
          <w:szCs w:val="22"/>
          <w:lang w:eastAsia="en-GB"/>
          <w14:ligatures w14:val="none"/>
        </w:rPr>
        <w:t> minimise blind spots, and my SWOT analysis will be revised during my progress.  </w:t>
      </w:r>
    </w:p>
    <w:p w14:paraId="0A9288DB" w14:textId="77777777" w:rsidR="003C052E" w:rsidRPr="003C052E" w:rsidRDefault="003C052E" w:rsidP="003C052E">
      <w:pPr>
        <w:spacing w:after="0" w:line="240" w:lineRule="auto"/>
        <w:ind w:firstLine="720"/>
        <w:jc w:val="both"/>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 </w:t>
      </w:r>
    </w:p>
    <w:p w14:paraId="3298E83D" w14:textId="3D3D71D1" w:rsidR="003C052E" w:rsidRDefault="003C052E" w:rsidP="006778B1">
      <w:pPr>
        <w:spacing w:after="0" w:line="240" w:lineRule="auto"/>
        <w:textAlignment w:val="baseline"/>
        <w:rPr>
          <w:rFonts w:ascii="Arial" w:eastAsia="Times New Roman" w:hAnsi="Arial" w:cs="Arial"/>
          <w:b/>
          <w:bCs/>
          <w:kern w:val="0"/>
          <w:sz w:val="22"/>
          <w:szCs w:val="22"/>
          <w:lang w:eastAsia="en-GB"/>
          <w14:ligatures w14:val="none"/>
        </w:rPr>
      </w:pPr>
      <w:r w:rsidRPr="003C052E">
        <w:rPr>
          <w:rFonts w:ascii="Arial" w:eastAsia="Times New Roman" w:hAnsi="Arial" w:cs="Arial"/>
          <w:b/>
          <w:bCs/>
          <w:kern w:val="0"/>
          <w:sz w:val="22"/>
          <w:szCs w:val="22"/>
          <w:lang w:eastAsia="en-GB"/>
          <w14:ligatures w14:val="none"/>
        </w:rPr>
        <w:t>Reference</w:t>
      </w:r>
      <w:r w:rsidR="006778B1">
        <w:rPr>
          <w:rFonts w:ascii="Arial" w:eastAsia="Times New Roman" w:hAnsi="Arial" w:cs="Arial"/>
          <w:b/>
          <w:bCs/>
          <w:kern w:val="0"/>
          <w:sz w:val="22"/>
          <w:szCs w:val="22"/>
          <w:lang w:eastAsia="en-GB"/>
          <w14:ligatures w14:val="none"/>
        </w:rPr>
        <w:t>s</w:t>
      </w:r>
    </w:p>
    <w:p w14:paraId="49C1032F" w14:textId="77777777" w:rsidR="006778B1" w:rsidRPr="003C052E" w:rsidRDefault="006778B1" w:rsidP="006778B1">
      <w:pPr>
        <w:spacing w:after="0" w:line="240" w:lineRule="auto"/>
        <w:textAlignment w:val="baseline"/>
        <w:rPr>
          <w:rFonts w:ascii="Arial" w:eastAsia="Times New Roman" w:hAnsi="Arial" w:cs="Arial"/>
          <w:b/>
          <w:bCs/>
          <w:kern w:val="0"/>
          <w:sz w:val="22"/>
          <w:szCs w:val="22"/>
          <w:lang w:eastAsia="en-GB"/>
          <w14:ligatures w14:val="none"/>
        </w:rPr>
      </w:pPr>
    </w:p>
    <w:p w14:paraId="50B201B6" w14:textId="77777777" w:rsidR="006778B1"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Al-</w:t>
      </w:r>
      <w:proofErr w:type="spellStart"/>
      <w:r w:rsidRPr="003C052E">
        <w:rPr>
          <w:rFonts w:ascii="Arial" w:eastAsia="Times New Roman" w:hAnsi="Arial" w:cs="Arial"/>
          <w:kern w:val="0"/>
          <w:sz w:val="22"/>
          <w:szCs w:val="22"/>
          <w:lang w:eastAsia="en-GB"/>
          <w14:ligatures w14:val="none"/>
        </w:rPr>
        <w:t>Fedaghi</w:t>
      </w:r>
      <w:proofErr w:type="spellEnd"/>
      <w:r w:rsidRPr="003C052E">
        <w:rPr>
          <w:rFonts w:ascii="Arial" w:eastAsia="Times New Roman" w:hAnsi="Arial" w:cs="Arial"/>
          <w:kern w:val="0"/>
          <w:sz w:val="22"/>
          <w:szCs w:val="22"/>
          <w:lang w:eastAsia="en-GB"/>
          <w14:ligatures w14:val="none"/>
        </w:rPr>
        <w:t>, S. (2012) ‘A conceptual foundation for the Shannon-Weaver model of communication’, </w:t>
      </w:r>
      <w:r w:rsidRPr="003C052E">
        <w:rPr>
          <w:rFonts w:ascii="Arial" w:eastAsia="Times New Roman" w:hAnsi="Arial" w:cs="Arial"/>
          <w:i/>
          <w:iCs/>
          <w:kern w:val="0"/>
          <w:sz w:val="22"/>
          <w:szCs w:val="22"/>
          <w:lang w:eastAsia="en-GB"/>
          <w14:ligatures w14:val="none"/>
        </w:rPr>
        <w:t>International Journal of Soft Computing</w:t>
      </w:r>
      <w:r w:rsidRPr="003C052E">
        <w:rPr>
          <w:rFonts w:ascii="Arial" w:eastAsia="Times New Roman" w:hAnsi="Arial" w:cs="Arial"/>
          <w:kern w:val="0"/>
          <w:sz w:val="22"/>
          <w:szCs w:val="22"/>
          <w:lang w:eastAsia="en-GB"/>
          <w14:ligatures w14:val="none"/>
        </w:rPr>
        <w:t>, 7(1), pp.12–19. </w:t>
      </w:r>
    </w:p>
    <w:p w14:paraId="2F124C38" w14:textId="3B2F4041" w:rsidR="003C052E" w:rsidRPr="003C052E" w:rsidRDefault="006778B1" w:rsidP="003C052E">
      <w:pPr>
        <w:spacing w:after="0" w:line="240" w:lineRule="auto"/>
        <w:jc w:val="both"/>
        <w:textAlignment w:val="baseline"/>
        <w:rPr>
          <w:rFonts w:ascii="Arial" w:eastAsia="Times New Roman" w:hAnsi="Arial" w:cs="Arial"/>
          <w:i/>
          <w:iCs/>
          <w:color w:val="000000" w:themeColor="text1"/>
          <w:kern w:val="0"/>
          <w:sz w:val="22"/>
          <w:szCs w:val="22"/>
          <w:u w:val="single"/>
          <w:lang w:eastAsia="en-GB"/>
          <w14:ligatures w14:val="none"/>
        </w:rPr>
      </w:pPr>
      <w:hyperlink r:id="rId5" w:history="1">
        <w:r w:rsidRPr="003C052E">
          <w:rPr>
            <w:rStyle w:val="Hyperlink"/>
            <w:rFonts w:ascii="Arial" w:eastAsia="Times New Roman" w:hAnsi="Arial" w:cs="Arial"/>
            <w:i/>
            <w:iCs/>
            <w:color w:val="000000" w:themeColor="text1"/>
            <w:kern w:val="0"/>
            <w:sz w:val="22"/>
            <w:szCs w:val="22"/>
            <w:lang w:eastAsia="en-GB"/>
            <w14:ligatures w14:val="none"/>
          </w:rPr>
          <w:t>https://doi.org/10.3923/ijscomp.2012.12.19</w:t>
        </w:r>
      </w:hyperlink>
      <w:r w:rsidR="003C052E" w:rsidRPr="003C052E">
        <w:rPr>
          <w:rFonts w:ascii="Arial" w:eastAsia="Times New Roman" w:hAnsi="Arial" w:cs="Arial"/>
          <w:i/>
          <w:iCs/>
          <w:color w:val="000000" w:themeColor="text1"/>
          <w:kern w:val="0"/>
          <w:sz w:val="22"/>
          <w:szCs w:val="22"/>
          <w:u w:val="single"/>
          <w:lang w:eastAsia="en-GB"/>
          <w14:ligatures w14:val="none"/>
        </w:rPr>
        <w:t>. </w:t>
      </w:r>
    </w:p>
    <w:p w14:paraId="0B8B0018" w14:textId="77777777" w:rsidR="006778B1" w:rsidRDefault="006778B1" w:rsidP="003C052E">
      <w:pPr>
        <w:spacing w:after="0" w:line="240" w:lineRule="auto"/>
        <w:jc w:val="both"/>
        <w:textAlignment w:val="baseline"/>
        <w:rPr>
          <w:rFonts w:ascii="Arial" w:eastAsia="Times New Roman" w:hAnsi="Arial" w:cs="Arial"/>
          <w:kern w:val="0"/>
          <w:sz w:val="22"/>
          <w:szCs w:val="22"/>
          <w:lang w:eastAsia="en-GB"/>
          <w14:ligatures w14:val="none"/>
        </w:rPr>
      </w:pPr>
    </w:p>
    <w:p w14:paraId="6C02D4EF" w14:textId="0CA4061B" w:rsidR="003C052E" w:rsidRPr="003C052E"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Bassot, B. (2020) </w:t>
      </w:r>
      <w:r w:rsidRPr="003C052E">
        <w:rPr>
          <w:rFonts w:ascii="Arial" w:eastAsia="Times New Roman" w:hAnsi="Arial" w:cs="Arial"/>
          <w:i/>
          <w:iCs/>
          <w:kern w:val="0"/>
          <w:sz w:val="22"/>
          <w:szCs w:val="22"/>
          <w:lang w:eastAsia="en-GB"/>
          <w14:ligatures w14:val="none"/>
        </w:rPr>
        <w:t>The Reflective Journal.</w:t>
      </w:r>
      <w:r w:rsidRPr="003C052E">
        <w:rPr>
          <w:rFonts w:ascii="Arial" w:eastAsia="Times New Roman" w:hAnsi="Arial" w:cs="Arial"/>
          <w:kern w:val="0"/>
          <w:sz w:val="22"/>
          <w:szCs w:val="22"/>
          <w:lang w:eastAsia="en-GB"/>
          <w14:ligatures w14:val="none"/>
        </w:rPr>
        <w:t> 3rd </w:t>
      </w:r>
      <w:proofErr w:type="spellStart"/>
      <w:r w:rsidRPr="003C052E">
        <w:rPr>
          <w:rFonts w:ascii="Arial" w:eastAsia="Times New Roman" w:hAnsi="Arial" w:cs="Arial"/>
          <w:kern w:val="0"/>
          <w:sz w:val="22"/>
          <w:szCs w:val="22"/>
          <w:lang w:eastAsia="en-GB"/>
          <w14:ligatures w14:val="none"/>
        </w:rPr>
        <w:t>edn</w:t>
      </w:r>
      <w:proofErr w:type="spellEnd"/>
      <w:r w:rsidRPr="003C052E">
        <w:rPr>
          <w:rFonts w:ascii="Arial" w:eastAsia="Times New Roman" w:hAnsi="Arial" w:cs="Arial"/>
          <w:kern w:val="0"/>
          <w:sz w:val="22"/>
          <w:szCs w:val="22"/>
          <w:lang w:eastAsia="en-GB"/>
          <w14:ligatures w14:val="none"/>
        </w:rPr>
        <w:t>. London: Red Globe Press. </w:t>
      </w:r>
    </w:p>
    <w:p w14:paraId="5D732DE2" w14:textId="77777777" w:rsidR="006778B1"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Belbin, R.M. (2010) </w:t>
      </w:r>
      <w:r w:rsidRPr="003C052E">
        <w:rPr>
          <w:rFonts w:ascii="Arial" w:eastAsia="Times New Roman" w:hAnsi="Arial" w:cs="Arial"/>
          <w:i/>
          <w:iCs/>
          <w:kern w:val="0"/>
          <w:sz w:val="22"/>
          <w:szCs w:val="22"/>
          <w:lang w:eastAsia="en-GB"/>
          <w14:ligatures w14:val="none"/>
        </w:rPr>
        <w:t>Management Teams: Why They Succeed or Fail.</w:t>
      </w:r>
      <w:r w:rsidRPr="003C052E">
        <w:rPr>
          <w:rFonts w:ascii="Arial" w:eastAsia="Times New Roman" w:hAnsi="Arial" w:cs="Arial"/>
          <w:kern w:val="0"/>
          <w:sz w:val="22"/>
          <w:szCs w:val="22"/>
          <w:lang w:eastAsia="en-GB"/>
          <w14:ligatures w14:val="none"/>
        </w:rPr>
        <w:t> 3rd ed. Oxford: Butterworth-Heinemann. </w:t>
      </w:r>
    </w:p>
    <w:p w14:paraId="43AFD7CD" w14:textId="22AB9508" w:rsidR="003C052E" w:rsidRPr="003C052E" w:rsidRDefault="003C052E" w:rsidP="003C052E">
      <w:pPr>
        <w:spacing w:after="0" w:line="240" w:lineRule="auto"/>
        <w:jc w:val="both"/>
        <w:textAlignment w:val="baseline"/>
        <w:rPr>
          <w:rFonts w:ascii="Arial" w:eastAsia="Times New Roman" w:hAnsi="Arial" w:cs="Arial"/>
          <w:i/>
          <w:iCs/>
          <w:kern w:val="0"/>
          <w:sz w:val="22"/>
          <w:szCs w:val="22"/>
          <w:u w:val="single"/>
          <w:lang w:eastAsia="en-GB"/>
          <w14:ligatures w14:val="none"/>
        </w:rPr>
      </w:pPr>
      <w:r w:rsidRPr="003C052E">
        <w:rPr>
          <w:rFonts w:ascii="Arial" w:eastAsia="Times New Roman" w:hAnsi="Arial" w:cs="Arial"/>
          <w:kern w:val="0"/>
          <w:sz w:val="22"/>
          <w:szCs w:val="22"/>
          <w:lang w:eastAsia="en-GB"/>
          <w14:ligatures w14:val="none"/>
        </w:rPr>
        <w:t> </w:t>
      </w:r>
      <w:r w:rsidR="006778B1" w:rsidRPr="006778B1">
        <w:rPr>
          <w:rFonts w:ascii="Arial" w:eastAsia="Times New Roman" w:hAnsi="Arial" w:cs="Arial"/>
          <w:i/>
          <w:iCs/>
          <w:kern w:val="0"/>
          <w:sz w:val="22"/>
          <w:szCs w:val="22"/>
          <w:u w:val="single"/>
          <w:lang w:eastAsia="en-GB"/>
          <w14:ligatures w14:val="none"/>
        </w:rPr>
        <w:t>https://www.taylorfrancis.com/books/mono/10.4324/9780080963594/management-teams-meredith-belbin</w:t>
      </w:r>
    </w:p>
    <w:p w14:paraId="0C9892C0" w14:textId="77777777" w:rsidR="006778B1" w:rsidRDefault="006778B1" w:rsidP="003C052E">
      <w:pPr>
        <w:spacing w:after="0" w:line="240" w:lineRule="auto"/>
        <w:jc w:val="both"/>
        <w:textAlignment w:val="baseline"/>
        <w:rPr>
          <w:rFonts w:ascii="Arial" w:eastAsia="Times New Roman" w:hAnsi="Arial" w:cs="Arial"/>
          <w:kern w:val="0"/>
          <w:sz w:val="22"/>
          <w:szCs w:val="22"/>
          <w:lang w:eastAsia="en-GB"/>
          <w14:ligatures w14:val="none"/>
        </w:rPr>
      </w:pPr>
    </w:p>
    <w:p w14:paraId="4BF69A6E" w14:textId="6E8F5ABA" w:rsidR="003C052E" w:rsidRPr="003C052E"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Cottrell, S. (2021) </w:t>
      </w:r>
      <w:r w:rsidRPr="003C052E">
        <w:rPr>
          <w:rFonts w:ascii="Arial" w:eastAsia="Times New Roman" w:hAnsi="Arial" w:cs="Arial"/>
          <w:i/>
          <w:iCs/>
          <w:kern w:val="0"/>
          <w:sz w:val="22"/>
          <w:szCs w:val="22"/>
          <w:lang w:eastAsia="en-GB"/>
          <w14:ligatures w14:val="none"/>
        </w:rPr>
        <w:t>Skills for Success: Personal Development and Employability.</w:t>
      </w:r>
      <w:r w:rsidRPr="003C052E">
        <w:rPr>
          <w:rFonts w:ascii="Arial" w:eastAsia="Times New Roman" w:hAnsi="Arial" w:cs="Arial"/>
          <w:kern w:val="0"/>
          <w:sz w:val="22"/>
          <w:szCs w:val="22"/>
          <w:lang w:eastAsia="en-GB"/>
          <w14:ligatures w14:val="none"/>
        </w:rPr>
        <w:t> 4th </w:t>
      </w:r>
      <w:proofErr w:type="spellStart"/>
      <w:r w:rsidRPr="003C052E">
        <w:rPr>
          <w:rFonts w:ascii="Arial" w:eastAsia="Times New Roman" w:hAnsi="Arial" w:cs="Arial"/>
          <w:kern w:val="0"/>
          <w:sz w:val="22"/>
          <w:szCs w:val="22"/>
          <w:lang w:eastAsia="en-GB"/>
          <w14:ligatures w14:val="none"/>
        </w:rPr>
        <w:t>edn</w:t>
      </w:r>
      <w:proofErr w:type="spellEnd"/>
      <w:r w:rsidRPr="003C052E">
        <w:rPr>
          <w:rFonts w:ascii="Arial" w:eastAsia="Times New Roman" w:hAnsi="Arial" w:cs="Arial"/>
          <w:kern w:val="0"/>
          <w:sz w:val="22"/>
          <w:szCs w:val="22"/>
          <w:lang w:eastAsia="en-GB"/>
          <w14:ligatures w14:val="none"/>
        </w:rPr>
        <w:t>. London: Red Globe Press. </w:t>
      </w:r>
    </w:p>
    <w:p w14:paraId="4D74EB25" w14:textId="77777777" w:rsidR="006778B1" w:rsidRDefault="006778B1" w:rsidP="003C052E">
      <w:pPr>
        <w:spacing w:after="0" w:line="240" w:lineRule="auto"/>
        <w:jc w:val="both"/>
        <w:textAlignment w:val="baseline"/>
        <w:rPr>
          <w:rFonts w:ascii="Arial" w:eastAsia="Times New Roman" w:hAnsi="Arial" w:cs="Arial"/>
          <w:kern w:val="0"/>
          <w:sz w:val="22"/>
          <w:szCs w:val="22"/>
          <w:lang w:eastAsia="en-GB"/>
          <w14:ligatures w14:val="none"/>
        </w:rPr>
      </w:pPr>
    </w:p>
    <w:p w14:paraId="69D6743D" w14:textId="45084C38" w:rsidR="003C052E"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Grainger, A. (2021). How do I know if I am a good HCA? </w:t>
      </w:r>
      <w:r w:rsidRPr="003C052E">
        <w:rPr>
          <w:rFonts w:ascii="Arial" w:eastAsia="Times New Roman" w:hAnsi="Arial" w:cs="Arial"/>
          <w:i/>
          <w:iCs/>
          <w:kern w:val="0"/>
          <w:sz w:val="22"/>
          <w:szCs w:val="22"/>
          <w:lang w:eastAsia="en-GB"/>
          <w14:ligatures w14:val="none"/>
        </w:rPr>
        <w:t>British Journal of Healthcare Assistants</w:t>
      </w:r>
      <w:r w:rsidRPr="003C052E">
        <w:rPr>
          <w:rFonts w:ascii="Arial" w:eastAsia="Times New Roman" w:hAnsi="Arial" w:cs="Arial"/>
          <w:kern w:val="0"/>
          <w:sz w:val="22"/>
          <w:szCs w:val="22"/>
          <w:lang w:eastAsia="en-GB"/>
          <w14:ligatures w14:val="none"/>
        </w:rPr>
        <w:t>, 15(9), pp.428–432. </w:t>
      </w:r>
    </w:p>
    <w:p w14:paraId="1F689CB7" w14:textId="1BC00E80" w:rsidR="00115CCC" w:rsidRPr="003C052E" w:rsidRDefault="00115CCC" w:rsidP="003C052E">
      <w:pPr>
        <w:spacing w:after="0" w:line="240" w:lineRule="auto"/>
        <w:jc w:val="both"/>
        <w:textAlignment w:val="baseline"/>
        <w:rPr>
          <w:rFonts w:ascii="Arial" w:eastAsia="Times New Roman" w:hAnsi="Arial" w:cs="Arial"/>
          <w:i/>
          <w:iCs/>
          <w:kern w:val="0"/>
          <w:sz w:val="22"/>
          <w:szCs w:val="22"/>
          <w:u w:val="single"/>
          <w:lang w:eastAsia="en-GB"/>
          <w14:ligatures w14:val="none"/>
        </w:rPr>
      </w:pPr>
      <w:r w:rsidRPr="00115CCC">
        <w:rPr>
          <w:rFonts w:ascii="Arial" w:eastAsia="Times New Roman" w:hAnsi="Arial" w:cs="Arial"/>
          <w:i/>
          <w:iCs/>
          <w:kern w:val="0"/>
          <w:sz w:val="22"/>
          <w:szCs w:val="22"/>
          <w:u w:val="single"/>
          <w:lang w:eastAsia="en-GB"/>
          <w14:ligatures w14:val="none"/>
        </w:rPr>
        <w:t>https://www.magonlinelibrary.com/doi/abs/10.12968/bjha.2021.15.9.428</w:t>
      </w:r>
    </w:p>
    <w:p w14:paraId="2115E697" w14:textId="77777777" w:rsidR="006778B1" w:rsidRDefault="006778B1" w:rsidP="003C052E">
      <w:pPr>
        <w:spacing w:after="0" w:line="240" w:lineRule="auto"/>
        <w:jc w:val="both"/>
        <w:textAlignment w:val="baseline"/>
        <w:rPr>
          <w:rFonts w:ascii="Arial" w:eastAsia="Times New Roman" w:hAnsi="Arial" w:cs="Arial"/>
          <w:kern w:val="0"/>
          <w:sz w:val="22"/>
          <w:szCs w:val="22"/>
          <w:lang w:eastAsia="en-GB"/>
          <w14:ligatures w14:val="none"/>
        </w:rPr>
      </w:pPr>
    </w:p>
    <w:p w14:paraId="6B90E039" w14:textId="77777777" w:rsidR="00115CCC"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Health Education England (2021) </w:t>
      </w:r>
      <w:r w:rsidRPr="003C052E">
        <w:rPr>
          <w:rFonts w:ascii="Arial" w:eastAsia="Times New Roman" w:hAnsi="Arial" w:cs="Arial"/>
          <w:i/>
          <w:iCs/>
          <w:kern w:val="0"/>
          <w:sz w:val="22"/>
          <w:szCs w:val="22"/>
          <w:lang w:eastAsia="en-GB"/>
          <w14:ligatures w14:val="none"/>
        </w:rPr>
        <w:t>The Importance of Lifelong Learning.</w:t>
      </w:r>
    </w:p>
    <w:p w14:paraId="63362B10" w14:textId="4A9A8BE5" w:rsidR="003C052E" w:rsidRPr="003C052E" w:rsidRDefault="00115CCC" w:rsidP="003C052E">
      <w:pPr>
        <w:spacing w:after="0" w:line="240" w:lineRule="auto"/>
        <w:jc w:val="both"/>
        <w:textAlignment w:val="baseline"/>
        <w:rPr>
          <w:rFonts w:ascii="Arial" w:eastAsia="Times New Roman" w:hAnsi="Arial" w:cs="Arial"/>
          <w:i/>
          <w:iCs/>
          <w:color w:val="000000" w:themeColor="text1"/>
          <w:kern w:val="0"/>
          <w:sz w:val="22"/>
          <w:szCs w:val="22"/>
          <w:lang w:eastAsia="en-GB"/>
          <w14:ligatures w14:val="none"/>
        </w:rPr>
      </w:pPr>
      <w:hyperlink r:id="rId6" w:history="1">
        <w:r w:rsidRPr="003C052E">
          <w:rPr>
            <w:rStyle w:val="Hyperlink"/>
            <w:rFonts w:ascii="Arial" w:eastAsia="Times New Roman" w:hAnsi="Arial" w:cs="Arial"/>
            <w:i/>
            <w:iCs/>
            <w:color w:val="000000" w:themeColor="text1"/>
            <w:kern w:val="0"/>
            <w:sz w:val="22"/>
            <w:szCs w:val="22"/>
            <w:lang w:eastAsia="en-GB"/>
            <w14:ligatures w14:val="none"/>
          </w:rPr>
          <w:t>https://www.hee.nhs.uk</w:t>
        </w:r>
      </w:hyperlink>
      <w:r w:rsidR="003C052E" w:rsidRPr="003C052E">
        <w:rPr>
          <w:rFonts w:ascii="Arial" w:eastAsia="Times New Roman" w:hAnsi="Arial" w:cs="Arial"/>
          <w:i/>
          <w:iCs/>
          <w:color w:val="000000" w:themeColor="text1"/>
          <w:kern w:val="0"/>
          <w:sz w:val="22"/>
          <w:szCs w:val="22"/>
          <w:lang w:eastAsia="en-GB"/>
          <w14:ligatures w14:val="none"/>
        </w:rPr>
        <w:t> </w:t>
      </w:r>
    </w:p>
    <w:p w14:paraId="798B2D51" w14:textId="77777777" w:rsidR="006778B1" w:rsidRDefault="006778B1" w:rsidP="003C052E">
      <w:pPr>
        <w:spacing w:after="0" w:line="240" w:lineRule="auto"/>
        <w:jc w:val="both"/>
        <w:textAlignment w:val="baseline"/>
        <w:rPr>
          <w:rFonts w:ascii="Arial" w:eastAsia="Times New Roman" w:hAnsi="Arial" w:cs="Arial"/>
          <w:kern w:val="0"/>
          <w:sz w:val="22"/>
          <w:szCs w:val="22"/>
          <w:lang w:eastAsia="en-GB"/>
          <w14:ligatures w14:val="none"/>
        </w:rPr>
      </w:pPr>
    </w:p>
    <w:p w14:paraId="621A8893" w14:textId="77777777" w:rsidR="00115CCC"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Higham, P.E. (2020) </w:t>
      </w:r>
      <w:r w:rsidRPr="003C052E">
        <w:rPr>
          <w:rFonts w:ascii="Arial" w:eastAsia="Times New Roman" w:hAnsi="Arial" w:cs="Arial"/>
          <w:i/>
          <w:iCs/>
          <w:kern w:val="0"/>
          <w:sz w:val="22"/>
          <w:szCs w:val="22"/>
          <w:lang w:eastAsia="en-GB"/>
          <w14:ligatures w14:val="none"/>
        </w:rPr>
        <w:t>Communication and Interviewing Skills for Practice in Social Work, Counselling and</w:t>
      </w:r>
      <w:r w:rsidR="00115CCC">
        <w:rPr>
          <w:rFonts w:ascii="Arial" w:eastAsia="Times New Roman" w:hAnsi="Arial" w:cs="Arial"/>
          <w:i/>
          <w:iCs/>
          <w:kern w:val="0"/>
          <w:sz w:val="22"/>
          <w:szCs w:val="22"/>
          <w:lang w:eastAsia="en-GB"/>
          <w14:ligatures w14:val="none"/>
        </w:rPr>
        <w:t xml:space="preserve"> </w:t>
      </w:r>
      <w:r w:rsidRPr="003C052E">
        <w:rPr>
          <w:rFonts w:ascii="Arial" w:eastAsia="Times New Roman" w:hAnsi="Arial" w:cs="Arial"/>
          <w:i/>
          <w:iCs/>
          <w:kern w:val="0"/>
          <w:sz w:val="22"/>
          <w:szCs w:val="22"/>
          <w:lang w:eastAsia="en-GB"/>
          <w14:ligatures w14:val="none"/>
        </w:rPr>
        <w:t>the Health</w:t>
      </w:r>
      <w:r w:rsidR="00115CCC">
        <w:rPr>
          <w:rFonts w:ascii="Arial" w:eastAsia="Times New Roman" w:hAnsi="Arial" w:cs="Arial"/>
          <w:i/>
          <w:iCs/>
          <w:kern w:val="0"/>
          <w:sz w:val="22"/>
          <w:szCs w:val="22"/>
          <w:lang w:eastAsia="en-GB"/>
          <w14:ligatures w14:val="none"/>
        </w:rPr>
        <w:t xml:space="preserve"> </w:t>
      </w:r>
      <w:r w:rsidRPr="003C052E">
        <w:rPr>
          <w:rFonts w:ascii="Arial" w:eastAsia="Times New Roman" w:hAnsi="Arial" w:cs="Arial"/>
          <w:i/>
          <w:iCs/>
          <w:kern w:val="0"/>
          <w:sz w:val="22"/>
          <w:szCs w:val="22"/>
          <w:lang w:eastAsia="en-GB"/>
          <w14:ligatures w14:val="none"/>
        </w:rPr>
        <w:t>Professions.</w:t>
      </w:r>
      <w:r w:rsidRPr="003C052E">
        <w:rPr>
          <w:rFonts w:ascii="Arial" w:eastAsia="Times New Roman" w:hAnsi="Arial" w:cs="Arial"/>
          <w:kern w:val="0"/>
          <w:sz w:val="22"/>
          <w:szCs w:val="22"/>
          <w:lang w:eastAsia="en-GB"/>
          <w14:ligatures w14:val="none"/>
        </w:rPr>
        <w:t> London: Routledge. </w:t>
      </w:r>
    </w:p>
    <w:p w14:paraId="33906BC6" w14:textId="1D823530" w:rsidR="00115CCC" w:rsidRPr="00115CCC" w:rsidRDefault="00115CCC" w:rsidP="003C052E">
      <w:pPr>
        <w:spacing w:after="0" w:line="240" w:lineRule="auto"/>
        <w:jc w:val="both"/>
        <w:textAlignment w:val="baseline"/>
        <w:rPr>
          <w:rFonts w:ascii="Arial" w:eastAsia="Times New Roman" w:hAnsi="Arial" w:cs="Arial"/>
          <w:i/>
          <w:iCs/>
          <w:kern w:val="0"/>
          <w:sz w:val="22"/>
          <w:szCs w:val="22"/>
          <w:u w:val="single"/>
          <w:lang w:eastAsia="en-GB"/>
          <w14:ligatures w14:val="none"/>
        </w:rPr>
      </w:pPr>
      <w:r w:rsidRPr="00115CCC">
        <w:rPr>
          <w:rFonts w:ascii="Arial" w:eastAsia="Times New Roman" w:hAnsi="Arial" w:cs="Arial"/>
          <w:i/>
          <w:iCs/>
          <w:kern w:val="0"/>
          <w:sz w:val="22"/>
          <w:szCs w:val="22"/>
          <w:u w:val="single"/>
          <w:lang w:eastAsia="en-GB"/>
          <w14:ligatures w14:val="none"/>
        </w:rPr>
        <w:t>https://www.tandfonline.com/doi/full/10.1080/13691457.2021.2014716</w:t>
      </w:r>
    </w:p>
    <w:p w14:paraId="2FB74BA5" w14:textId="05B3A029" w:rsidR="003C052E"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lastRenderedPageBreak/>
        <w:t>Lewis, M. and Mercer, E. (2023). The AI Roadmap – charting our future in healthcare communications. </w:t>
      </w:r>
      <w:r w:rsidRPr="003C052E">
        <w:rPr>
          <w:rFonts w:ascii="Arial" w:eastAsia="Times New Roman" w:hAnsi="Arial" w:cs="Arial"/>
          <w:i/>
          <w:iCs/>
          <w:kern w:val="0"/>
          <w:sz w:val="22"/>
          <w:szCs w:val="22"/>
          <w:lang w:eastAsia="en-GB"/>
          <w14:ligatures w14:val="none"/>
        </w:rPr>
        <w:t>Current Medical Research and Opinion</w:t>
      </w:r>
      <w:r w:rsidR="00115CCC">
        <w:rPr>
          <w:rFonts w:ascii="Arial" w:eastAsia="Times New Roman" w:hAnsi="Arial" w:cs="Arial"/>
          <w:kern w:val="0"/>
          <w:sz w:val="22"/>
          <w:szCs w:val="22"/>
          <w:lang w:eastAsia="en-GB"/>
          <w14:ligatures w14:val="none"/>
        </w:rPr>
        <w:t>,</w:t>
      </w:r>
    </w:p>
    <w:p w14:paraId="35377A28" w14:textId="5E2AAB79" w:rsidR="00115CCC" w:rsidRPr="003C052E" w:rsidRDefault="00115CCC" w:rsidP="003C052E">
      <w:pPr>
        <w:spacing w:after="0" w:line="240" w:lineRule="auto"/>
        <w:jc w:val="both"/>
        <w:textAlignment w:val="baseline"/>
        <w:rPr>
          <w:rFonts w:ascii="Arial" w:eastAsia="Times New Roman" w:hAnsi="Arial" w:cs="Arial"/>
          <w:i/>
          <w:iCs/>
          <w:kern w:val="0"/>
          <w:sz w:val="22"/>
          <w:szCs w:val="22"/>
          <w:u w:val="single"/>
          <w:lang w:eastAsia="en-GB"/>
          <w14:ligatures w14:val="none"/>
        </w:rPr>
      </w:pPr>
      <w:r w:rsidRPr="00115CCC">
        <w:rPr>
          <w:rFonts w:ascii="Arial" w:eastAsia="Times New Roman" w:hAnsi="Arial" w:cs="Arial"/>
          <w:i/>
          <w:iCs/>
          <w:kern w:val="0"/>
          <w:sz w:val="22"/>
          <w:szCs w:val="22"/>
          <w:u w:val="single"/>
          <w:lang w:eastAsia="en-GB"/>
          <w14:ligatures w14:val="none"/>
        </w:rPr>
        <w:t>https://www.tandfonline.com/doi/full/10.1080/03007995.2023.2261737</w:t>
      </w:r>
    </w:p>
    <w:p w14:paraId="6EC18C33" w14:textId="77777777" w:rsidR="006778B1" w:rsidRDefault="006778B1" w:rsidP="003C052E">
      <w:pPr>
        <w:spacing w:after="0" w:line="240" w:lineRule="auto"/>
        <w:jc w:val="both"/>
        <w:textAlignment w:val="baseline"/>
        <w:rPr>
          <w:rFonts w:ascii="Arial" w:eastAsia="Times New Roman" w:hAnsi="Arial" w:cs="Arial"/>
          <w:kern w:val="0"/>
          <w:sz w:val="22"/>
          <w:szCs w:val="22"/>
          <w:lang w:eastAsia="en-GB"/>
          <w14:ligatures w14:val="none"/>
        </w:rPr>
      </w:pPr>
    </w:p>
    <w:p w14:paraId="5A2E2571" w14:textId="705736EF" w:rsidR="00115CCC"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NHS Health Careers (2023) </w:t>
      </w:r>
      <w:r w:rsidRPr="003C052E">
        <w:rPr>
          <w:rFonts w:ascii="Arial" w:eastAsia="Times New Roman" w:hAnsi="Arial" w:cs="Arial"/>
          <w:i/>
          <w:iCs/>
          <w:kern w:val="0"/>
          <w:sz w:val="22"/>
          <w:szCs w:val="22"/>
          <w:lang w:eastAsia="en-GB"/>
          <w14:ligatures w14:val="none"/>
        </w:rPr>
        <w:t>Healthcare Assistant Role.</w:t>
      </w:r>
    </w:p>
    <w:p w14:paraId="25DDCE23" w14:textId="18F6D605" w:rsidR="003C052E" w:rsidRPr="00115CCC" w:rsidRDefault="00115CCC" w:rsidP="003C052E">
      <w:pPr>
        <w:spacing w:after="0" w:line="240" w:lineRule="auto"/>
        <w:jc w:val="both"/>
        <w:textAlignment w:val="baseline"/>
        <w:rPr>
          <w:rFonts w:ascii="Arial" w:eastAsia="Times New Roman" w:hAnsi="Arial" w:cs="Arial"/>
          <w:i/>
          <w:iCs/>
          <w:kern w:val="0"/>
          <w:sz w:val="22"/>
          <w:szCs w:val="22"/>
          <w:u w:val="single"/>
          <w:lang w:eastAsia="en-GB"/>
          <w14:ligatures w14:val="none"/>
        </w:rPr>
      </w:pPr>
      <w:hyperlink r:id="rId7" w:history="1">
        <w:r w:rsidRPr="003C052E">
          <w:rPr>
            <w:rStyle w:val="Hyperlink"/>
            <w:rFonts w:ascii="Arial" w:eastAsia="Times New Roman" w:hAnsi="Arial" w:cs="Arial"/>
            <w:i/>
            <w:iCs/>
            <w:color w:val="000000" w:themeColor="text1"/>
            <w:kern w:val="0"/>
            <w:sz w:val="22"/>
            <w:szCs w:val="22"/>
            <w:lang w:eastAsia="en-GB"/>
            <w14:ligatures w14:val="none"/>
          </w:rPr>
          <w:t>https://www.healthcareers.nhs.uk</w:t>
        </w:r>
      </w:hyperlink>
      <w:r w:rsidR="003C052E" w:rsidRPr="003C052E">
        <w:rPr>
          <w:rFonts w:ascii="Arial" w:eastAsia="Times New Roman" w:hAnsi="Arial" w:cs="Arial"/>
          <w:i/>
          <w:iCs/>
          <w:color w:val="000000" w:themeColor="text1"/>
          <w:kern w:val="0"/>
          <w:sz w:val="22"/>
          <w:szCs w:val="22"/>
          <w:u w:val="single"/>
          <w:lang w:eastAsia="en-GB"/>
          <w14:ligatures w14:val="none"/>
        </w:rPr>
        <w:t> </w:t>
      </w:r>
    </w:p>
    <w:p w14:paraId="4F05E6AE" w14:textId="77777777" w:rsidR="006778B1" w:rsidRPr="003C052E" w:rsidRDefault="006778B1" w:rsidP="003C052E">
      <w:pPr>
        <w:spacing w:after="0" w:line="240" w:lineRule="auto"/>
        <w:jc w:val="both"/>
        <w:textAlignment w:val="baseline"/>
        <w:rPr>
          <w:rFonts w:ascii="Arial" w:eastAsia="Times New Roman" w:hAnsi="Arial" w:cs="Arial"/>
          <w:kern w:val="0"/>
          <w:sz w:val="22"/>
          <w:szCs w:val="22"/>
          <w:lang w:eastAsia="en-GB"/>
          <w14:ligatures w14:val="none"/>
        </w:rPr>
      </w:pPr>
    </w:p>
    <w:p w14:paraId="78170F71" w14:textId="77777777" w:rsidR="00115CCC"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proofErr w:type="spellStart"/>
      <w:r w:rsidRPr="003C052E">
        <w:rPr>
          <w:rFonts w:ascii="Arial" w:eastAsia="Times New Roman" w:hAnsi="Arial" w:cs="Arial"/>
          <w:kern w:val="0"/>
          <w:sz w:val="22"/>
          <w:szCs w:val="22"/>
          <w:lang w:eastAsia="en-GB"/>
          <w14:ligatures w14:val="none"/>
        </w:rPr>
        <w:t>Parackal</w:t>
      </w:r>
      <w:proofErr w:type="spellEnd"/>
      <w:r w:rsidRPr="003C052E">
        <w:rPr>
          <w:rFonts w:ascii="Arial" w:eastAsia="Times New Roman" w:hAnsi="Arial" w:cs="Arial"/>
          <w:kern w:val="0"/>
          <w:sz w:val="22"/>
          <w:szCs w:val="22"/>
          <w:lang w:eastAsia="en-GB"/>
          <w14:ligatures w14:val="none"/>
        </w:rPr>
        <w:t>, M., </w:t>
      </w:r>
      <w:proofErr w:type="spellStart"/>
      <w:r w:rsidRPr="003C052E">
        <w:rPr>
          <w:rFonts w:ascii="Arial" w:eastAsia="Times New Roman" w:hAnsi="Arial" w:cs="Arial"/>
          <w:kern w:val="0"/>
          <w:sz w:val="22"/>
          <w:szCs w:val="22"/>
          <w:lang w:eastAsia="en-GB"/>
          <w14:ligatures w14:val="none"/>
        </w:rPr>
        <w:t>Parackal</w:t>
      </w:r>
      <w:proofErr w:type="spellEnd"/>
      <w:r w:rsidRPr="003C052E">
        <w:rPr>
          <w:rFonts w:ascii="Arial" w:eastAsia="Times New Roman" w:hAnsi="Arial" w:cs="Arial"/>
          <w:kern w:val="0"/>
          <w:sz w:val="22"/>
          <w:szCs w:val="22"/>
          <w:lang w:eastAsia="en-GB"/>
          <w14:ligatures w14:val="none"/>
        </w:rPr>
        <w:t>, S., Mather, D. and Eusebius, S. (2020). Dynamic transactional model: a framework for communicating public health messages via social media. </w:t>
      </w:r>
      <w:r w:rsidRPr="003C052E">
        <w:rPr>
          <w:rFonts w:ascii="Arial" w:eastAsia="Times New Roman" w:hAnsi="Arial" w:cs="Arial"/>
          <w:i/>
          <w:iCs/>
          <w:kern w:val="0"/>
          <w:sz w:val="22"/>
          <w:szCs w:val="22"/>
          <w:lang w:eastAsia="en-GB"/>
          <w14:ligatures w14:val="none"/>
        </w:rPr>
        <w:t>Perspectives in Public Health</w:t>
      </w:r>
      <w:r w:rsidRPr="003C052E">
        <w:rPr>
          <w:rFonts w:ascii="Arial" w:eastAsia="Times New Roman" w:hAnsi="Arial" w:cs="Arial"/>
          <w:kern w:val="0"/>
          <w:sz w:val="22"/>
          <w:szCs w:val="22"/>
          <w:lang w:eastAsia="en-GB"/>
          <w14:ligatures w14:val="none"/>
        </w:rPr>
        <w:t>,</w:t>
      </w:r>
    </w:p>
    <w:p w14:paraId="4939DC59" w14:textId="403B5DB0" w:rsidR="003C052E" w:rsidRPr="00115CCC" w:rsidRDefault="00115CCC" w:rsidP="003C052E">
      <w:pPr>
        <w:spacing w:after="0" w:line="240" w:lineRule="auto"/>
        <w:jc w:val="both"/>
        <w:textAlignment w:val="baseline"/>
        <w:rPr>
          <w:rFonts w:ascii="Arial" w:eastAsia="Times New Roman" w:hAnsi="Arial" w:cs="Arial"/>
          <w:i/>
          <w:iCs/>
          <w:kern w:val="0"/>
          <w:sz w:val="22"/>
          <w:szCs w:val="22"/>
          <w:u w:val="single"/>
          <w:lang w:eastAsia="en-GB"/>
          <w14:ligatures w14:val="none"/>
        </w:rPr>
      </w:pPr>
      <w:r w:rsidRPr="00115CCC">
        <w:rPr>
          <w:rFonts w:ascii="Arial" w:eastAsia="Times New Roman" w:hAnsi="Arial" w:cs="Arial"/>
          <w:i/>
          <w:iCs/>
          <w:kern w:val="0"/>
          <w:sz w:val="22"/>
          <w:szCs w:val="22"/>
          <w:u w:val="single"/>
          <w:lang w:eastAsia="en-GB"/>
          <w14:ligatures w14:val="none"/>
        </w:rPr>
        <w:t>https://journals.sagepub.com/doi/10.1177/1757913920935910</w:t>
      </w:r>
    </w:p>
    <w:p w14:paraId="4370E99F" w14:textId="77777777" w:rsidR="006778B1" w:rsidRPr="003C052E" w:rsidRDefault="006778B1" w:rsidP="003C052E">
      <w:pPr>
        <w:spacing w:after="0" w:line="240" w:lineRule="auto"/>
        <w:jc w:val="both"/>
        <w:textAlignment w:val="baseline"/>
        <w:rPr>
          <w:rFonts w:ascii="Arial" w:eastAsia="Times New Roman" w:hAnsi="Arial" w:cs="Arial"/>
          <w:kern w:val="0"/>
          <w:sz w:val="22"/>
          <w:szCs w:val="22"/>
          <w:lang w:eastAsia="en-GB"/>
          <w14:ligatures w14:val="none"/>
        </w:rPr>
      </w:pPr>
    </w:p>
    <w:p w14:paraId="1693437C" w14:textId="2F563AAB" w:rsidR="00115CCC"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Pfaff, M.S., Roundtree, K.A., Alfaro, A.U. and Ybarra, V.T. (2025). The effective communication framework: a new approach to hearing assistive communication technologies. </w:t>
      </w:r>
      <w:r w:rsidRPr="003C052E">
        <w:rPr>
          <w:rFonts w:ascii="Arial" w:eastAsia="Times New Roman" w:hAnsi="Arial" w:cs="Arial"/>
          <w:i/>
          <w:iCs/>
          <w:kern w:val="0"/>
          <w:sz w:val="22"/>
          <w:szCs w:val="22"/>
          <w:lang w:eastAsia="en-GB"/>
          <w14:ligatures w14:val="none"/>
        </w:rPr>
        <w:t>Universal Access in the Information Society</w:t>
      </w:r>
      <w:r w:rsidRPr="003C052E">
        <w:rPr>
          <w:rFonts w:ascii="Arial" w:eastAsia="Times New Roman" w:hAnsi="Arial" w:cs="Arial"/>
          <w:kern w:val="0"/>
          <w:sz w:val="22"/>
          <w:szCs w:val="22"/>
          <w:lang w:eastAsia="en-GB"/>
          <w14:ligatures w14:val="none"/>
        </w:rPr>
        <w:t>,</w:t>
      </w:r>
    </w:p>
    <w:p w14:paraId="117CFC5A" w14:textId="76FF1FEA" w:rsidR="006778B1" w:rsidRPr="00115CCC" w:rsidRDefault="00115CCC" w:rsidP="003C052E">
      <w:pPr>
        <w:spacing w:after="0" w:line="240" w:lineRule="auto"/>
        <w:jc w:val="both"/>
        <w:textAlignment w:val="baseline"/>
        <w:rPr>
          <w:rFonts w:ascii="Arial" w:eastAsia="Times New Roman" w:hAnsi="Arial" w:cs="Arial"/>
          <w:i/>
          <w:iCs/>
          <w:color w:val="0563C1"/>
          <w:kern w:val="0"/>
          <w:sz w:val="22"/>
          <w:szCs w:val="22"/>
          <w:u w:val="single"/>
          <w:lang w:eastAsia="en-GB"/>
          <w14:ligatures w14:val="none"/>
        </w:rPr>
      </w:pPr>
      <w:r w:rsidRPr="00115CCC">
        <w:rPr>
          <w:rFonts w:ascii="Arial" w:eastAsia="Times New Roman" w:hAnsi="Arial" w:cs="Arial"/>
          <w:i/>
          <w:iCs/>
          <w:color w:val="000000" w:themeColor="text1"/>
          <w:kern w:val="0"/>
          <w:sz w:val="22"/>
          <w:szCs w:val="22"/>
          <w:u w:val="single"/>
          <w:lang w:eastAsia="en-GB"/>
          <w14:ligatures w14:val="none"/>
        </w:rPr>
        <w:t>https://link.springer.com/article/10.1007/s10209-025-01192-9</w:t>
      </w:r>
    </w:p>
    <w:p w14:paraId="3AC2A1AD" w14:textId="77777777" w:rsidR="00115CCC" w:rsidRPr="003C052E" w:rsidRDefault="00115CCC" w:rsidP="003C052E">
      <w:pPr>
        <w:spacing w:after="0" w:line="240" w:lineRule="auto"/>
        <w:jc w:val="both"/>
        <w:textAlignment w:val="baseline"/>
        <w:rPr>
          <w:rFonts w:ascii="Arial" w:eastAsia="Times New Roman" w:hAnsi="Arial" w:cs="Arial"/>
          <w:kern w:val="0"/>
          <w:sz w:val="22"/>
          <w:szCs w:val="22"/>
          <w:lang w:eastAsia="en-GB"/>
          <w14:ligatures w14:val="none"/>
        </w:rPr>
      </w:pPr>
    </w:p>
    <w:p w14:paraId="2E8B2CF0" w14:textId="77777777" w:rsidR="003C052E" w:rsidRPr="003C052E"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Puccio, G.J., Mance, M. and Barbero Switalski, L. (2018) </w:t>
      </w:r>
      <w:r w:rsidRPr="003C052E">
        <w:rPr>
          <w:rFonts w:ascii="Arial" w:eastAsia="Times New Roman" w:hAnsi="Arial" w:cs="Arial"/>
          <w:i/>
          <w:iCs/>
          <w:kern w:val="0"/>
          <w:sz w:val="22"/>
          <w:szCs w:val="22"/>
          <w:lang w:eastAsia="en-GB"/>
          <w14:ligatures w14:val="none"/>
        </w:rPr>
        <w:t>Creative Leadership: Skills That Drive Change.</w:t>
      </w:r>
      <w:r w:rsidRPr="003C052E">
        <w:rPr>
          <w:rFonts w:ascii="Arial" w:eastAsia="Times New Roman" w:hAnsi="Arial" w:cs="Arial"/>
          <w:kern w:val="0"/>
          <w:sz w:val="22"/>
          <w:szCs w:val="22"/>
          <w:lang w:eastAsia="en-GB"/>
          <w14:ligatures w14:val="none"/>
        </w:rPr>
        <w:t> 2nd ed. Thousand Oaks: SAGE. </w:t>
      </w:r>
    </w:p>
    <w:p w14:paraId="4089CB6D" w14:textId="77777777" w:rsidR="006778B1" w:rsidRDefault="006778B1" w:rsidP="003C052E">
      <w:pPr>
        <w:spacing w:after="0" w:line="240" w:lineRule="auto"/>
        <w:jc w:val="both"/>
        <w:textAlignment w:val="baseline"/>
        <w:rPr>
          <w:rFonts w:ascii="Arial" w:eastAsia="Times New Roman" w:hAnsi="Arial" w:cs="Arial"/>
          <w:kern w:val="0"/>
          <w:sz w:val="22"/>
          <w:szCs w:val="22"/>
          <w:lang w:eastAsia="en-GB"/>
          <w14:ligatures w14:val="none"/>
        </w:rPr>
      </w:pPr>
    </w:p>
    <w:p w14:paraId="03586F84" w14:textId="77777777" w:rsidR="00115CCC"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RCN (Royal College of Nursing) (2021) </w:t>
      </w:r>
      <w:r w:rsidRPr="003C052E">
        <w:rPr>
          <w:rFonts w:ascii="Arial" w:eastAsia="Times New Roman" w:hAnsi="Arial" w:cs="Arial"/>
          <w:i/>
          <w:iCs/>
          <w:kern w:val="0"/>
          <w:sz w:val="22"/>
          <w:szCs w:val="22"/>
          <w:lang w:eastAsia="en-GB"/>
          <w14:ligatures w14:val="none"/>
        </w:rPr>
        <w:t>Continuing Professional Development.</w:t>
      </w:r>
    </w:p>
    <w:p w14:paraId="2C47B31A" w14:textId="46C4CA48" w:rsidR="003C052E" w:rsidRPr="003C052E" w:rsidRDefault="00115CCC" w:rsidP="003C052E">
      <w:pPr>
        <w:spacing w:after="0" w:line="240" w:lineRule="auto"/>
        <w:jc w:val="both"/>
        <w:textAlignment w:val="baseline"/>
        <w:rPr>
          <w:rFonts w:ascii="Arial" w:eastAsia="Times New Roman" w:hAnsi="Arial" w:cs="Arial"/>
          <w:i/>
          <w:iCs/>
          <w:kern w:val="0"/>
          <w:sz w:val="22"/>
          <w:szCs w:val="22"/>
          <w:lang w:eastAsia="en-GB"/>
          <w14:ligatures w14:val="none"/>
        </w:rPr>
      </w:pPr>
      <w:hyperlink r:id="rId8" w:history="1">
        <w:r w:rsidRPr="003C052E">
          <w:rPr>
            <w:rStyle w:val="Hyperlink"/>
            <w:rFonts w:ascii="Arial" w:eastAsia="Times New Roman" w:hAnsi="Arial" w:cs="Arial"/>
            <w:i/>
            <w:iCs/>
            <w:color w:val="000000" w:themeColor="text1"/>
            <w:kern w:val="0"/>
            <w:sz w:val="22"/>
            <w:szCs w:val="22"/>
            <w:lang w:eastAsia="en-GB"/>
            <w14:ligatures w14:val="none"/>
          </w:rPr>
          <w:t>https://www.rcn.org.uk</w:t>
        </w:r>
      </w:hyperlink>
      <w:r w:rsidR="003C052E" w:rsidRPr="003C052E">
        <w:rPr>
          <w:rFonts w:ascii="Arial" w:eastAsia="Times New Roman" w:hAnsi="Arial" w:cs="Arial"/>
          <w:i/>
          <w:iCs/>
          <w:kern w:val="0"/>
          <w:sz w:val="22"/>
          <w:szCs w:val="22"/>
          <w:lang w:eastAsia="en-GB"/>
          <w14:ligatures w14:val="none"/>
        </w:rPr>
        <w:t> </w:t>
      </w:r>
    </w:p>
    <w:p w14:paraId="2290B517" w14:textId="77777777" w:rsidR="006778B1" w:rsidRDefault="006778B1" w:rsidP="003C052E">
      <w:pPr>
        <w:spacing w:after="0" w:line="240" w:lineRule="auto"/>
        <w:jc w:val="both"/>
        <w:textAlignment w:val="baseline"/>
        <w:rPr>
          <w:rFonts w:ascii="Arial" w:eastAsia="Times New Roman" w:hAnsi="Arial" w:cs="Arial"/>
          <w:kern w:val="0"/>
          <w:sz w:val="22"/>
          <w:szCs w:val="22"/>
          <w:lang w:eastAsia="en-GB"/>
          <w14:ligatures w14:val="none"/>
        </w:rPr>
      </w:pPr>
    </w:p>
    <w:p w14:paraId="33BD700D" w14:textId="77777777" w:rsidR="00115CCC"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SCIE (2021) </w:t>
      </w:r>
      <w:r w:rsidRPr="003C052E">
        <w:rPr>
          <w:rFonts w:ascii="Arial" w:eastAsia="Times New Roman" w:hAnsi="Arial" w:cs="Arial"/>
          <w:i/>
          <w:iCs/>
          <w:kern w:val="0"/>
          <w:sz w:val="22"/>
          <w:szCs w:val="22"/>
          <w:lang w:eastAsia="en-GB"/>
          <w14:ligatures w14:val="none"/>
        </w:rPr>
        <w:t>Effective Communication in Health and Social Care.</w:t>
      </w:r>
      <w:r w:rsidRPr="003C052E">
        <w:rPr>
          <w:rFonts w:ascii="Arial" w:eastAsia="Times New Roman" w:hAnsi="Arial" w:cs="Arial"/>
          <w:kern w:val="0"/>
          <w:sz w:val="22"/>
          <w:szCs w:val="22"/>
          <w:lang w:eastAsia="en-GB"/>
          <w14:ligatures w14:val="none"/>
        </w:rPr>
        <w:t> </w:t>
      </w:r>
    </w:p>
    <w:p w14:paraId="55AEC3F6" w14:textId="122C83DF" w:rsidR="003C052E" w:rsidRDefault="00115CCC" w:rsidP="003C052E">
      <w:pPr>
        <w:spacing w:after="0" w:line="240" w:lineRule="auto"/>
        <w:jc w:val="both"/>
        <w:textAlignment w:val="baseline"/>
        <w:rPr>
          <w:rFonts w:ascii="Arial" w:eastAsia="Times New Roman" w:hAnsi="Arial" w:cs="Arial"/>
          <w:i/>
          <w:iCs/>
          <w:color w:val="000000" w:themeColor="text1"/>
          <w:kern w:val="0"/>
          <w:sz w:val="22"/>
          <w:szCs w:val="22"/>
          <w:u w:val="single"/>
          <w:lang w:eastAsia="en-GB"/>
          <w14:ligatures w14:val="none"/>
        </w:rPr>
      </w:pPr>
      <w:hyperlink r:id="rId9" w:history="1">
        <w:r w:rsidRPr="003C052E">
          <w:rPr>
            <w:rStyle w:val="Hyperlink"/>
            <w:rFonts w:ascii="Arial" w:eastAsia="Times New Roman" w:hAnsi="Arial" w:cs="Arial"/>
            <w:i/>
            <w:iCs/>
            <w:color w:val="000000" w:themeColor="text1"/>
            <w:kern w:val="0"/>
            <w:sz w:val="22"/>
            <w:szCs w:val="22"/>
            <w:lang w:eastAsia="en-GB"/>
            <w14:ligatures w14:val="none"/>
          </w:rPr>
          <w:t>https://www.scie.org.uk</w:t>
        </w:r>
      </w:hyperlink>
      <w:r w:rsidR="003C052E" w:rsidRPr="003C052E">
        <w:rPr>
          <w:rFonts w:ascii="Arial" w:eastAsia="Times New Roman" w:hAnsi="Arial" w:cs="Arial"/>
          <w:i/>
          <w:iCs/>
          <w:color w:val="000000" w:themeColor="text1"/>
          <w:kern w:val="0"/>
          <w:sz w:val="22"/>
          <w:szCs w:val="22"/>
          <w:u w:val="single"/>
          <w:lang w:eastAsia="en-GB"/>
          <w14:ligatures w14:val="none"/>
        </w:rPr>
        <w:t> </w:t>
      </w:r>
    </w:p>
    <w:p w14:paraId="207D654F" w14:textId="77777777" w:rsidR="00115CCC" w:rsidRPr="003C052E" w:rsidRDefault="00115CCC" w:rsidP="003C052E">
      <w:pPr>
        <w:spacing w:after="0" w:line="240" w:lineRule="auto"/>
        <w:jc w:val="both"/>
        <w:textAlignment w:val="baseline"/>
        <w:rPr>
          <w:rFonts w:ascii="Arial" w:eastAsia="Times New Roman" w:hAnsi="Arial" w:cs="Arial"/>
          <w:i/>
          <w:iCs/>
          <w:color w:val="000000" w:themeColor="text1"/>
          <w:kern w:val="0"/>
          <w:sz w:val="22"/>
          <w:szCs w:val="22"/>
          <w:u w:val="single"/>
          <w:lang w:eastAsia="en-GB"/>
          <w14:ligatures w14:val="none"/>
        </w:rPr>
      </w:pPr>
    </w:p>
    <w:p w14:paraId="2CA09434" w14:textId="77777777" w:rsidR="003C052E" w:rsidRPr="003C052E" w:rsidRDefault="003C052E" w:rsidP="003C052E">
      <w:pPr>
        <w:spacing w:after="0" w:line="240" w:lineRule="auto"/>
        <w:jc w:val="both"/>
        <w:textAlignment w:val="baseline"/>
        <w:rPr>
          <w:rFonts w:ascii="Arial" w:eastAsia="Times New Roman" w:hAnsi="Arial" w:cs="Arial"/>
          <w:kern w:val="0"/>
          <w:sz w:val="22"/>
          <w:szCs w:val="22"/>
          <w:lang w:eastAsia="en-GB"/>
          <w14:ligatures w14:val="none"/>
        </w:rPr>
      </w:pPr>
      <w:r w:rsidRPr="003C052E">
        <w:rPr>
          <w:rFonts w:ascii="Arial" w:eastAsia="Times New Roman" w:hAnsi="Arial" w:cs="Arial"/>
          <w:kern w:val="0"/>
          <w:sz w:val="22"/>
          <w:szCs w:val="22"/>
          <w:lang w:eastAsia="en-GB"/>
          <w14:ligatures w14:val="none"/>
        </w:rPr>
        <w:t>Thompson, N. (2018) </w:t>
      </w:r>
      <w:r w:rsidRPr="003C052E">
        <w:rPr>
          <w:rFonts w:ascii="Arial" w:eastAsia="Times New Roman" w:hAnsi="Arial" w:cs="Arial"/>
          <w:i/>
          <w:iCs/>
          <w:kern w:val="0"/>
          <w:sz w:val="22"/>
          <w:szCs w:val="22"/>
          <w:lang w:eastAsia="en-GB"/>
          <w14:ligatures w14:val="none"/>
        </w:rPr>
        <w:t>Effective Communication: A Guide for the People Professions.</w:t>
      </w:r>
      <w:r w:rsidRPr="003C052E">
        <w:rPr>
          <w:rFonts w:ascii="Arial" w:eastAsia="Times New Roman" w:hAnsi="Arial" w:cs="Arial"/>
          <w:kern w:val="0"/>
          <w:sz w:val="22"/>
          <w:szCs w:val="22"/>
          <w:lang w:eastAsia="en-GB"/>
          <w14:ligatures w14:val="none"/>
        </w:rPr>
        <w:t> 3rd </w:t>
      </w:r>
      <w:proofErr w:type="spellStart"/>
      <w:r w:rsidRPr="003C052E">
        <w:rPr>
          <w:rFonts w:ascii="Arial" w:eastAsia="Times New Roman" w:hAnsi="Arial" w:cs="Arial"/>
          <w:kern w:val="0"/>
          <w:sz w:val="22"/>
          <w:szCs w:val="22"/>
          <w:lang w:eastAsia="en-GB"/>
          <w14:ligatures w14:val="none"/>
        </w:rPr>
        <w:t>edn</w:t>
      </w:r>
      <w:proofErr w:type="spellEnd"/>
      <w:r w:rsidRPr="003C052E">
        <w:rPr>
          <w:rFonts w:ascii="Arial" w:eastAsia="Times New Roman" w:hAnsi="Arial" w:cs="Arial"/>
          <w:kern w:val="0"/>
          <w:sz w:val="22"/>
          <w:szCs w:val="22"/>
          <w:lang w:eastAsia="en-GB"/>
          <w14:ligatures w14:val="none"/>
        </w:rPr>
        <w:t>. Basingstoke: Palgrave Macmillan. </w:t>
      </w:r>
    </w:p>
    <w:p w14:paraId="132B8380" w14:textId="77777777" w:rsidR="003C052E" w:rsidRPr="003C052E" w:rsidRDefault="003C052E">
      <w:pPr>
        <w:rPr>
          <w:rFonts w:ascii="Arial" w:hAnsi="Arial" w:cs="Arial"/>
          <w:sz w:val="22"/>
          <w:szCs w:val="22"/>
        </w:rPr>
      </w:pPr>
    </w:p>
    <w:sectPr w:rsidR="003C052E" w:rsidRPr="003C05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FF78A2"/>
    <w:multiLevelType w:val="hybridMultilevel"/>
    <w:tmpl w:val="5824C95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930E7C"/>
    <w:multiLevelType w:val="multilevel"/>
    <w:tmpl w:val="C278030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E7D7E29"/>
    <w:multiLevelType w:val="multilevel"/>
    <w:tmpl w:val="F4587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D3B205E"/>
    <w:multiLevelType w:val="multilevel"/>
    <w:tmpl w:val="F7E24B0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62222600">
    <w:abstractNumId w:val="2"/>
  </w:num>
  <w:num w:numId="2" w16cid:durableId="757140205">
    <w:abstractNumId w:val="3"/>
  </w:num>
  <w:num w:numId="3" w16cid:durableId="1392849257">
    <w:abstractNumId w:val="1"/>
  </w:num>
  <w:num w:numId="4" w16cid:durableId="8618657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052E"/>
    <w:rsid w:val="00115CCC"/>
    <w:rsid w:val="001C32DD"/>
    <w:rsid w:val="003A5BF0"/>
    <w:rsid w:val="003C052E"/>
    <w:rsid w:val="003E1E5C"/>
    <w:rsid w:val="004A0CC6"/>
    <w:rsid w:val="00630B2A"/>
    <w:rsid w:val="006778B1"/>
    <w:rsid w:val="00677917"/>
    <w:rsid w:val="00D949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BF7D90"/>
  <w15:chartTrackingRefBased/>
  <w15:docId w15:val="{A0757B07-A8C5-44FD-9886-8C260C45C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05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C05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05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05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05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05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05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05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05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05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C05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05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05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05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05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05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05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052E"/>
    <w:rPr>
      <w:rFonts w:eastAsiaTheme="majorEastAsia" w:cstheme="majorBidi"/>
      <w:color w:val="272727" w:themeColor="text1" w:themeTint="D8"/>
    </w:rPr>
  </w:style>
  <w:style w:type="paragraph" w:styleId="Title">
    <w:name w:val="Title"/>
    <w:basedOn w:val="Normal"/>
    <w:next w:val="Normal"/>
    <w:link w:val="TitleChar"/>
    <w:uiPriority w:val="10"/>
    <w:qFormat/>
    <w:rsid w:val="003C05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05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05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05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052E"/>
    <w:pPr>
      <w:spacing w:before="160"/>
      <w:jc w:val="center"/>
    </w:pPr>
    <w:rPr>
      <w:i/>
      <w:iCs/>
      <w:color w:val="404040" w:themeColor="text1" w:themeTint="BF"/>
    </w:rPr>
  </w:style>
  <w:style w:type="character" w:customStyle="1" w:styleId="QuoteChar">
    <w:name w:val="Quote Char"/>
    <w:basedOn w:val="DefaultParagraphFont"/>
    <w:link w:val="Quote"/>
    <w:uiPriority w:val="29"/>
    <w:rsid w:val="003C052E"/>
    <w:rPr>
      <w:i/>
      <w:iCs/>
      <w:color w:val="404040" w:themeColor="text1" w:themeTint="BF"/>
    </w:rPr>
  </w:style>
  <w:style w:type="paragraph" w:styleId="ListParagraph">
    <w:name w:val="List Paragraph"/>
    <w:basedOn w:val="Normal"/>
    <w:uiPriority w:val="34"/>
    <w:qFormat/>
    <w:rsid w:val="003C052E"/>
    <w:pPr>
      <w:ind w:left="720"/>
      <w:contextualSpacing/>
    </w:pPr>
  </w:style>
  <w:style w:type="character" w:styleId="IntenseEmphasis">
    <w:name w:val="Intense Emphasis"/>
    <w:basedOn w:val="DefaultParagraphFont"/>
    <w:uiPriority w:val="21"/>
    <w:qFormat/>
    <w:rsid w:val="003C052E"/>
    <w:rPr>
      <w:i/>
      <w:iCs/>
      <w:color w:val="0F4761" w:themeColor="accent1" w:themeShade="BF"/>
    </w:rPr>
  </w:style>
  <w:style w:type="paragraph" w:styleId="IntenseQuote">
    <w:name w:val="Intense Quote"/>
    <w:basedOn w:val="Normal"/>
    <w:next w:val="Normal"/>
    <w:link w:val="IntenseQuoteChar"/>
    <w:uiPriority w:val="30"/>
    <w:qFormat/>
    <w:rsid w:val="003C05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052E"/>
    <w:rPr>
      <w:i/>
      <w:iCs/>
      <w:color w:val="0F4761" w:themeColor="accent1" w:themeShade="BF"/>
    </w:rPr>
  </w:style>
  <w:style w:type="character" w:styleId="IntenseReference">
    <w:name w:val="Intense Reference"/>
    <w:basedOn w:val="DefaultParagraphFont"/>
    <w:uiPriority w:val="32"/>
    <w:qFormat/>
    <w:rsid w:val="003C052E"/>
    <w:rPr>
      <w:b/>
      <w:bCs/>
      <w:smallCaps/>
      <w:color w:val="0F4761" w:themeColor="accent1" w:themeShade="BF"/>
      <w:spacing w:val="5"/>
    </w:rPr>
  </w:style>
  <w:style w:type="character" w:styleId="Hyperlink">
    <w:name w:val="Hyperlink"/>
    <w:basedOn w:val="DefaultParagraphFont"/>
    <w:uiPriority w:val="99"/>
    <w:unhideWhenUsed/>
    <w:rsid w:val="006778B1"/>
    <w:rPr>
      <w:color w:val="467886" w:themeColor="hyperlink"/>
      <w:u w:val="single"/>
    </w:rPr>
  </w:style>
  <w:style w:type="character" w:styleId="UnresolvedMention">
    <w:name w:val="Unresolved Mention"/>
    <w:basedOn w:val="DefaultParagraphFont"/>
    <w:uiPriority w:val="99"/>
    <w:semiHidden/>
    <w:unhideWhenUsed/>
    <w:rsid w:val="006778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cn.org.uk" TargetMode="External"/><Relationship Id="rId3" Type="http://schemas.openxmlformats.org/officeDocument/2006/relationships/settings" Target="settings.xml"/><Relationship Id="rId7" Type="http://schemas.openxmlformats.org/officeDocument/2006/relationships/hyperlink" Target="https://www.healthcareers.nhs.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ee.nhs.uk" TargetMode="External"/><Relationship Id="rId11" Type="http://schemas.openxmlformats.org/officeDocument/2006/relationships/theme" Target="theme/theme1.xml"/><Relationship Id="rId5" Type="http://schemas.openxmlformats.org/officeDocument/2006/relationships/hyperlink" Target="https://doi.org/10.3923/ijscomp.2012.12.19"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ci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63</TotalTime>
  <Pages>7</Pages>
  <Words>2812</Words>
  <Characters>16029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Haroon Lookman</dc:creator>
  <cp:keywords/>
  <dc:description/>
  <cp:lastModifiedBy>Haroon Lookman</cp:lastModifiedBy>
  <cp:revision>2</cp:revision>
  <dcterms:created xsi:type="dcterms:W3CDTF">2025-11-20T20:54:00Z</dcterms:created>
  <dcterms:modified xsi:type="dcterms:W3CDTF">2025-11-20T22:00:00Z</dcterms:modified>
</cp:coreProperties>
</file>