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2041E" w14:textId="589FE64F" w:rsidR="00D2492E" w:rsidRDefault="00D2492E" w:rsidP="00AD7918">
      <w:pPr>
        <w:rPr>
          <w:rFonts w:ascii="Arial" w:hAnsi="Arial" w:cs="Arial"/>
          <w:sz w:val="22"/>
          <w:shd w:val="clear" w:color="auto" w:fill="FFFFFF"/>
        </w:rPr>
      </w:pPr>
      <w:r w:rsidRPr="00E36E40">
        <w:rPr>
          <w:noProof/>
        </w:rPr>
        <w:drawing>
          <wp:inline distT="0" distB="0" distL="0" distR="0" wp14:anchorId="09533DF1" wp14:editId="79FA3F21">
            <wp:extent cx="6121400" cy="1397000"/>
            <wp:effectExtent l="0" t="0" r="0" b="0"/>
            <wp:docPr id="41" name="Picture 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07289" cy="1416601"/>
                    </a:xfrm>
                    <a:prstGeom prst="rect">
                      <a:avLst/>
                    </a:prstGeom>
                    <a:noFill/>
                    <a:ln>
                      <a:noFill/>
                    </a:ln>
                  </pic:spPr>
                </pic:pic>
              </a:graphicData>
            </a:graphic>
          </wp:inline>
        </w:drawing>
      </w:r>
      <w:r w:rsidR="00E358BC" w:rsidRPr="00AD7918">
        <w:rPr>
          <w:rFonts w:ascii="Arial" w:hAnsi="Arial" w:cs="Arial"/>
          <w:sz w:val="22"/>
          <w:shd w:val="clear" w:color="auto" w:fill="FFFFFF"/>
        </w:rPr>
        <w:t> </w:t>
      </w:r>
    </w:p>
    <w:p w14:paraId="18439117" w14:textId="77777777" w:rsidR="00D2492E" w:rsidRDefault="00D2492E" w:rsidP="00AD7918">
      <w:pPr>
        <w:rPr>
          <w:rFonts w:ascii="Arial" w:hAnsi="Arial" w:cs="Arial"/>
          <w:sz w:val="22"/>
          <w:shd w:val="clear" w:color="auto" w:fill="FFFFFF"/>
        </w:rPr>
      </w:pPr>
    </w:p>
    <w:p w14:paraId="7958A431" w14:textId="77777777" w:rsidR="00D2492E" w:rsidRPr="00D477E4" w:rsidRDefault="00D2492E" w:rsidP="00AD7918">
      <w:pPr>
        <w:rPr>
          <w:rFonts w:ascii="Arial" w:hAnsi="Arial" w:cs="Arial"/>
          <w:sz w:val="72"/>
          <w:szCs w:val="72"/>
          <w:shd w:val="clear" w:color="auto" w:fill="FFFFFF"/>
        </w:rPr>
      </w:pPr>
    </w:p>
    <w:p w14:paraId="121E4337" w14:textId="02C3AED3" w:rsidR="00D2492E" w:rsidRPr="00D477E4" w:rsidRDefault="00E358BC" w:rsidP="00D2492E">
      <w:pPr>
        <w:pStyle w:val="NoSpacing"/>
        <w:jc w:val="center"/>
        <w:rPr>
          <w:rFonts w:ascii="Arial" w:hAnsi="Arial" w:cs="Arial"/>
          <w:sz w:val="72"/>
          <w:szCs w:val="72"/>
          <w:shd w:val="clear" w:color="auto" w:fill="FFFFFF"/>
        </w:rPr>
      </w:pPr>
      <w:r w:rsidRPr="00D477E4">
        <w:rPr>
          <w:rFonts w:ascii="Arial" w:hAnsi="Arial" w:cs="Arial"/>
          <w:sz w:val="72"/>
          <w:szCs w:val="72"/>
          <w:shd w:val="clear" w:color="auto" w:fill="FFFFFF"/>
        </w:rPr>
        <w:t>Introducing</w:t>
      </w:r>
    </w:p>
    <w:p w14:paraId="24CC4A0A" w14:textId="49D18857" w:rsidR="00E358BC" w:rsidRPr="00D477E4" w:rsidRDefault="00E358BC" w:rsidP="00D2492E">
      <w:pPr>
        <w:pStyle w:val="NoSpacing"/>
        <w:jc w:val="center"/>
        <w:rPr>
          <w:rFonts w:ascii="Arial" w:hAnsi="Arial" w:cs="Arial"/>
          <w:sz w:val="72"/>
          <w:szCs w:val="72"/>
          <w:shd w:val="clear" w:color="auto" w:fill="FFFFFF"/>
        </w:rPr>
      </w:pPr>
      <w:r w:rsidRPr="00D477E4">
        <w:rPr>
          <w:rFonts w:ascii="Arial" w:hAnsi="Arial" w:cs="Arial"/>
          <w:sz w:val="72"/>
          <w:szCs w:val="72"/>
          <w:shd w:val="clear" w:color="auto" w:fill="FFFFFF"/>
        </w:rPr>
        <w:t>the Modern Workplace</w:t>
      </w:r>
    </w:p>
    <w:p w14:paraId="50C6346B" w14:textId="77777777" w:rsidR="00D477E4" w:rsidRPr="00D477E4" w:rsidRDefault="00D477E4" w:rsidP="00D2492E">
      <w:pPr>
        <w:pStyle w:val="NoSpacing"/>
        <w:jc w:val="center"/>
        <w:rPr>
          <w:rFonts w:ascii="Arial" w:hAnsi="Arial" w:cs="Arial"/>
          <w:sz w:val="72"/>
          <w:szCs w:val="72"/>
          <w:shd w:val="clear" w:color="auto" w:fill="FFFFFF"/>
        </w:rPr>
      </w:pPr>
    </w:p>
    <w:p w14:paraId="4AF59D20" w14:textId="77777777" w:rsidR="00D477E4" w:rsidRPr="00D477E4" w:rsidRDefault="00D477E4" w:rsidP="00D2492E">
      <w:pPr>
        <w:pStyle w:val="NoSpacing"/>
        <w:jc w:val="center"/>
        <w:rPr>
          <w:rFonts w:ascii="Arial" w:hAnsi="Arial" w:cs="Arial"/>
          <w:sz w:val="68"/>
          <w:szCs w:val="68"/>
          <w:shd w:val="clear" w:color="auto" w:fill="FFFFFF"/>
        </w:rPr>
      </w:pPr>
    </w:p>
    <w:p w14:paraId="4C41363A" w14:textId="77777777" w:rsidR="00E358BC" w:rsidRPr="00AD7918" w:rsidRDefault="00E358BC" w:rsidP="00AD7918">
      <w:pPr>
        <w:rPr>
          <w:rFonts w:ascii="Arial" w:hAnsi="Arial" w:cs="Arial"/>
          <w:sz w:val="22"/>
          <w:shd w:val="clear" w:color="auto" w:fill="FFFFFF"/>
        </w:rPr>
      </w:pPr>
    </w:p>
    <w:p w14:paraId="7CCA2BAE" w14:textId="77777777" w:rsidR="00E358BC" w:rsidRPr="00AD7918" w:rsidRDefault="00E358BC" w:rsidP="00AD7918">
      <w:pPr>
        <w:rPr>
          <w:rFonts w:ascii="Arial" w:hAnsi="Arial" w:cs="Arial"/>
          <w:sz w:val="22"/>
          <w:shd w:val="clear" w:color="auto" w:fill="FFFFFF"/>
        </w:rPr>
      </w:pPr>
    </w:p>
    <w:p w14:paraId="4977A19E" w14:textId="77777777" w:rsidR="00D2492E" w:rsidRPr="008A3AFA" w:rsidRDefault="00D2492E" w:rsidP="00D2492E">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Name: Milena Adzhemova</w:t>
      </w:r>
    </w:p>
    <w:p w14:paraId="0D800FA1" w14:textId="77777777" w:rsidR="00D2492E" w:rsidRPr="008A3AFA" w:rsidRDefault="00D2492E" w:rsidP="00D2492E">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University: University of Wales TSD</w:t>
      </w:r>
    </w:p>
    <w:p w14:paraId="04E4562E" w14:textId="77777777" w:rsidR="00D2492E" w:rsidRDefault="00D2492E" w:rsidP="00D2492E">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Course Title: The Global Business</w:t>
      </w:r>
      <w:r>
        <w:rPr>
          <w:rFonts w:ascii="Arial Narrow" w:hAnsi="Arial Narrow"/>
          <w:color w:val="000000" w:themeColor="text1"/>
          <w:kern w:val="24"/>
          <w:sz w:val="32"/>
          <w:szCs w:val="32"/>
        </w:rPr>
        <w:t xml:space="preserve"> </w:t>
      </w:r>
      <w:r w:rsidRPr="008A3AFA">
        <w:rPr>
          <w:rFonts w:ascii="Arial Narrow" w:hAnsi="Arial Narrow"/>
          <w:color w:val="000000" w:themeColor="text1"/>
          <w:kern w:val="24"/>
          <w:sz w:val="32"/>
          <w:szCs w:val="32"/>
        </w:rPr>
        <w:t xml:space="preserve">Environment </w:t>
      </w:r>
    </w:p>
    <w:p w14:paraId="46CAC926" w14:textId="550C6364" w:rsidR="00D2492E" w:rsidRPr="00F16AD9" w:rsidRDefault="00D2492E" w:rsidP="00D2492E">
      <w:pPr>
        <w:pStyle w:val="ListParagraph"/>
        <w:numPr>
          <w:ilvl w:val="0"/>
          <w:numId w:val="1"/>
        </w:numPr>
        <w:spacing w:after="0"/>
        <w:jc w:val="left"/>
        <w:rPr>
          <w:rFonts w:ascii="Arial Narrow" w:hAnsi="Arial Narrow"/>
          <w:color w:val="000000" w:themeColor="text1"/>
          <w:kern w:val="24"/>
          <w:sz w:val="32"/>
          <w:szCs w:val="32"/>
        </w:rPr>
      </w:pPr>
      <w:r w:rsidRPr="00F16AD9">
        <w:rPr>
          <w:rFonts w:ascii="Arial Narrow" w:hAnsi="Arial Narrow" w:cs="Arial"/>
          <w:noProof/>
          <w:sz w:val="32"/>
          <w:szCs w:val="32"/>
        </w:rPr>
        <w:t>Module Code</w:t>
      </w:r>
      <w:r w:rsidRPr="00F16AD9">
        <w:rPr>
          <w:rFonts w:ascii="Arial Narrow" w:hAnsi="Arial Narrow"/>
          <w:color w:val="000000" w:themeColor="text1"/>
          <w:kern w:val="24"/>
          <w:sz w:val="32"/>
          <w:szCs w:val="32"/>
        </w:rPr>
        <w:t xml:space="preserve"> - LCBB400</w:t>
      </w:r>
      <w:r>
        <w:rPr>
          <w:rFonts w:ascii="Arial Narrow" w:hAnsi="Arial Narrow"/>
          <w:color w:val="000000" w:themeColor="text1"/>
          <w:kern w:val="24"/>
          <w:sz w:val="32"/>
          <w:szCs w:val="32"/>
        </w:rPr>
        <w:t>3</w:t>
      </w:r>
    </w:p>
    <w:p w14:paraId="6C93979C" w14:textId="309A5298" w:rsidR="00D2492E" w:rsidRPr="00D477E4" w:rsidRDefault="00D2492E" w:rsidP="00D2492E">
      <w:pPr>
        <w:pStyle w:val="ListParagraph"/>
        <w:numPr>
          <w:ilvl w:val="0"/>
          <w:numId w:val="1"/>
        </w:numPr>
        <w:spacing w:after="0"/>
        <w:jc w:val="left"/>
        <w:rPr>
          <w:rFonts w:ascii="Arial Narrow" w:hAnsi="Arial Narrow"/>
          <w:color w:val="000000" w:themeColor="text1"/>
          <w:kern w:val="24"/>
          <w:sz w:val="32"/>
          <w:szCs w:val="32"/>
        </w:rPr>
      </w:pPr>
      <w:r w:rsidRPr="00D477E4">
        <w:rPr>
          <w:rFonts w:ascii="Arial Narrow" w:hAnsi="Arial Narrow"/>
          <w:color w:val="000000" w:themeColor="text1"/>
          <w:kern w:val="24"/>
          <w:sz w:val="32"/>
          <w:szCs w:val="32"/>
        </w:rPr>
        <w:t xml:space="preserve">Lecturer:  </w:t>
      </w:r>
      <w:r w:rsidR="00D477E4" w:rsidRPr="00D477E4">
        <w:rPr>
          <w:rFonts w:ascii="Arial Narrow" w:hAnsi="Arial Narrow" w:cs="Segoe UI"/>
          <w:color w:val="373A3C"/>
          <w:sz w:val="32"/>
          <w:szCs w:val="32"/>
          <w:shd w:val="clear" w:color="auto" w:fill="F9F9F9"/>
        </w:rPr>
        <w:t>Mohammad Rahman</w:t>
      </w:r>
    </w:p>
    <w:p w14:paraId="752C2F95" w14:textId="5D2D4432" w:rsidR="00D2492E" w:rsidRPr="008A3AFA" w:rsidRDefault="00D2492E" w:rsidP="00D2492E">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Date: </w:t>
      </w:r>
      <w:r>
        <w:rPr>
          <w:rFonts w:ascii="Arial Narrow" w:hAnsi="Arial Narrow"/>
          <w:color w:val="000000" w:themeColor="text1"/>
          <w:kern w:val="24"/>
          <w:sz w:val="32"/>
          <w:szCs w:val="32"/>
        </w:rPr>
        <w:t>30</w:t>
      </w:r>
      <w:r w:rsidRPr="008A3AFA">
        <w:rPr>
          <w:rFonts w:ascii="Arial Narrow" w:hAnsi="Arial Narrow"/>
          <w:color w:val="000000" w:themeColor="text1"/>
          <w:kern w:val="24"/>
          <w:sz w:val="32"/>
          <w:szCs w:val="32"/>
        </w:rPr>
        <w:t>.</w:t>
      </w:r>
      <w:r>
        <w:rPr>
          <w:rFonts w:ascii="Arial Narrow" w:hAnsi="Arial Narrow"/>
          <w:color w:val="000000" w:themeColor="text1"/>
          <w:kern w:val="24"/>
          <w:sz w:val="32"/>
          <w:szCs w:val="32"/>
        </w:rPr>
        <w:t>04</w:t>
      </w:r>
      <w:r w:rsidRPr="008A3AFA">
        <w:rPr>
          <w:rFonts w:ascii="Arial Narrow" w:hAnsi="Arial Narrow"/>
          <w:color w:val="000000" w:themeColor="text1"/>
          <w:kern w:val="24"/>
          <w:sz w:val="32"/>
          <w:szCs w:val="32"/>
        </w:rPr>
        <w:t>.202</w:t>
      </w:r>
      <w:r>
        <w:rPr>
          <w:rFonts w:ascii="Arial Narrow" w:hAnsi="Arial Narrow"/>
          <w:color w:val="000000" w:themeColor="text1"/>
          <w:kern w:val="24"/>
          <w:sz w:val="32"/>
          <w:szCs w:val="32"/>
        </w:rPr>
        <w:t>3</w:t>
      </w:r>
    </w:p>
    <w:p w14:paraId="077A21D0" w14:textId="77777777" w:rsidR="00D2492E" w:rsidRDefault="00D2492E" w:rsidP="00AD7918">
      <w:pPr>
        <w:pStyle w:val="TOCHeading"/>
        <w:spacing w:line="360" w:lineRule="auto"/>
        <w:jc w:val="both"/>
        <w:rPr>
          <w:rFonts w:ascii="Arial" w:eastAsiaTheme="minorHAnsi" w:hAnsi="Arial" w:cs="Arial"/>
          <w:color w:val="auto"/>
          <w:sz w:val="22"/>
          <w:szCs w:val="22"/>
          <w:lang w:val="en-GB"/>
        </w:rPr>
      </w:pPr>
    </w:p>
    <w:sdt>
      <w:sdtPr>
        <w:rPr>
          <w:rFonts w:ascii="Times New Roman" w:eastAsiaTheme="minorHAnsi" w:hAnsi="Times New Roman" w:cstheme="minorBidi"/>
          <w:color w:val="002060"/>
          <w:sz w:val="24"/>
          <w:szCs w:val="22"/>
          <w:lang w:val="en-GB"/>
        </w:rPr>
        <w:id w:val="-609438738"/>
        <w:docPartObj>
          <w:docPartGallery w:val="Table of Contents"/>
          <w:docPartUnique/>
        </w:docPartObj>
      </w:sdtPr>
      <w:sdtEndPr>
        <w:rPr>
          <w:b/>
          <w:bCs/>
          <w:color w:val="auto"/>
        </w:rPr>
      </w:sdtEndPr>
      <w:sdtContent>
        <w:p w14:paraId="048F6EC8" w14:textId="27AE8950" w:rsidR="00D477E4" w:rsidRDefault="00D477E4">
          <w:pPr>
            <w:pStyle w:val="TOCHeading"/>
            <w:rPr>
              <w:color w:val="002060"/>
              <w:lang w:val="en-GB"/>
            </w:rPr>
          </w:pPr>
          <w:r w:rsidRPr="00F40FAC">
            <w:rPr>
              <w:color w:val="002060"/>
              <w:lang w:val="en-GB"/>
            </w:rPr>
            <w:t>Table of Contents</w:t>
          </w:r>
        </w:p>
        <w:p w14:paraId="40E0FCB8" w14:textId="77777777" w:rsidR="00F40FAC" w:rsidRDefault="00F40FAC">
          <w:pPr>
            <w:pStyle w:val="TOC1"/>
            <w:tabs>
              <w:tab w:val="right" w:leader="dot" w:pos="9350"/>
            </w:tabs>
          </w:pPr>
        </w:p>
        <w:p w14:paraId="74E8AC9F" w14:textId="62B124E3" w:rsidR="00D477E4" w:rsidRPr="00F40FAC" w:rsidRDefault="00D477E4">
          <w:pPr>
            <w:pStyle w:val="TOC1"/>
            <w:tabs>
              <w:tab w:val="right" w:leader="dot" w:pos="9350"/>
            </w:tabs>
            <w:rPr>
              <w:rFonts w:asciiTheme="minorHAnsi" w:eastAsiaTheme="minorEastAsia" w:hAnsiTheme="minorHAnsi"/>
              <w:noProof/>
              <w:color w:val="4472C4" w:themeColor="accent1"/>
              <w:sz w:val="22"/>
              <w:lang w:eastAsia="en-GB"/>
            </w:rPr>
          </w:pPr>
          <w:r>
            <w:fldChar w:fldCharType="begin"/>
          </w:r>
          <w:r>
            <w:instrText xml:space="preserve"> TOC \o "1-3" \h \z \u </w:instrText>
          </w:r>
          <w:r>
            <w:fldChar w:fldCharType="separate"/>
          </w:r>
          <w:hyperlink w:anchor="_Toc133776050" w:history="1">
            <w:r w:rsidRPr="00F40FAC">
              <w:rPr>
                <w:rStyle w:val="Hyperlink"/>
                <w:rFonts w:ascii="Arial" w:hAnsi="Arial" w:cs="Arial"/>
                <w:noProof/>
                <w:color w:val="4472C4" w:themeColor="accent1"/>
              </w:rPr>
              <w:t>Introduction</w:t>
            </w:r>
            <w:r w:rsidRPr="00F40FAC">
              <w:rPr>
                <w:noProof/>
                <w:webHidden/>
                <w:color w:val="4472C4" w:themeColor="accent1"/>
              </w:rPr>
              <w:tab/>
            </w:r>
            <w:r w:rsidRPr="00F40FAC">
              <w:rPr>
                <w:noProof/>
                <w:webHidden/>
                <w:color w:val="4472C4" w:themeColor="accent1"/>
              </w:rPr>
              <w:fldChar w:fldCharType="begin"/>
            </w:r>
            <w:r w:rsidRPr="00F40FAC">
              <w:rPr>
                <w:noProof/>
                <w:webHidden/>
                <w:color w:val="4472C4" w:themeColor="accent1"/>
              </w:rPr>
              <w:instrText xml:space="preserve"> PAGEREF _Toc133776050 \h </w:instrText>
            </w:r>
            <w:r w:rsidRPr="00F40FAC">
              <w:rPr>
                <w:noProof/>
                <w:webHidden/>
                <w:color w:val="4472C4" w:themeColor="accent1"/>
              </w:rPr>
            </w:r>
            <w:r w:rsidRPr="00F40FAC">
              <w:rPr>
                <w:noProof/>
                <w:webHidden/>
                <w:color w:val="4472C4" w:themeColor="accent1"/>
              </w:rPr>
              <w:fldChar w:fldCharType="separate"/>
            </w:r>
            <w:r w:rsidRPr="00F40FAC">
              <w:rPr>
                <w:noProof/>
                <w:webHidden/>
                <w:color w:val="4472C4" w:themeColor="accent1"/>
              </w:rPr>
              <w:t>3</w:t>
            </w:r>
            <w:r w:rsidRPr="00F40FAC">
              <w:rPr>
                <w:noProof/>
                <w:webHidden/>
                <w:color w:val="4472C4" w:themeColor="accent1"/>
              </w:rPr>
              <w:fldChar w:fldCharType="end"/>
            </w:r>
          </w:hyperlink>
        </w:p>
        <w:p w14:paraId="1D3347CD" w14:textId="695E395C" w:rsidR="00D477E4" w:rsidRPr="00F40FAC" w:rsidRDefault="00000000">
          <w:pPr>
            <w:pStyle w:val="TOC1"/>
            <w:tabs>
              <w:tab w:val="right" w:leader="dot" w:pos="9350"/>
            </w:tabs>
            <w:rPr>
              <w:rFonts w:asciiTheme="minorHAnsi" w:eastAsiaTheme="minorEastAsia" w:hAnsiTheme="minorHAnsi"/>
              <w:noProof/>
              <w:color w:val="4472C4" w:themeColor="accent1"/>
              <w:sz w:val="22"/>
              <w:lang w:eastAsia="en-GB"/>
            </w:rPr>
          </w:pPr>
          <w:hyperlink w:anchor="_Toc133776051" w:history="1">
            <w:r w:rsidR="00D477E4" w:rsidRPr="00F40FAC">
              <w:rPr>
                <w:rStyle w:val="Hyperlink"/>
                <w:rFonts w:ascii="Arial" w:hAnsi="Arial" w:cs="Arial"/>
                <w:noProof/>
                <w:color w:val="4472C4" w:themeColor="accent1"/>
              </w:rPr>
              <w:t>Organizational Structure of Shell Group</w:t>
            </w:r>
            <w:r w:rsidR="00D477E4" w:rsidRPr="00F40FAC">
              <w:rPr>
                <w:noProof/>
                <w:webHidden/>
                <w:color w:val="4472C4" w:themeColor="accent1"/>
              </w:rPr>
              <w:tab/>
            </w:r>
            <w:r w:rsidR="00D477E4" w:rsidRPr="00F40FAC">
              <w:rPr>
                <w:noProof/>
                <w:webHidden/>
                <w:color w:val="4472C4" w:themeColor="accent1"/>
              </w:rPr>
              <w:fldChar w:fldCharType="begin"/>
            </w:r>
            <w:r w:rsidR="00D477E4" w:rsidRPr="00F40FAC">
              <w:rPr>
                <w:noProof/>
                <w:webHidden/>
                <w:color w:val="4472C4" w:themeColor="accent1"/>
              </w:rPr>
              <w:instrText xml:space="preserve"> PAGEREF _Toc133776051 \h </w:instrText>
            </w:r>
            <w:r w:rsidR="00D477E4" w:rsidRPr="00F40FAC">
              <w:rPr>
                <w:noProof/>
                <w:webHidden/>
                <w:color w:val="4472C4" w:themeColor="accent1"/>
              </w:rPr>
            </w:r>
            <w:r w:rsidR="00D477E4" w:rsidRPr="00F40FAC">
              <w:rPr>
                <w:noProof/>
                <w:webHidden/>
                <w:color w:val="4472C4" w:themeColor="accent1"/>
              </w:rPr>
              <w:fldChar w:fldCharType="separate"/>
            </w:r>
            <w:r w:rsidR="00D477E4" w:rsidRPr="00F40FAC">
              <w:rPr>
                <w:noProof/>
                <w:webHidden/>
                <w:color w:val="4472C4" w:themeColor="accent1"/>
              </w:rPr>
              <w:t>3</w:t>
            </w:r>
            <w:r w:rsidR="00D477E4" w:rsidRPr="00F40FAC">
              <w:rPr>
                <w:noProof/>
                <w:webHidden/>
                <w:color w:val="4472C4" w:themeColor="accent1"/>
              </w:rPr>
              <w:fldChar w:fldCharType="end"/>
            </w:r>
          </w:hyperlink>
        </w:p>
        <w:p w14:paraId="535636A6" w14:textId="3CFF91BE" w:rsidR="00D477E4" w:rsidRPr="00F40FAC" w:rsidRDefault="00000000">
          <w:pPr>
            <w:pStyle w:val="TOC1"/>
            <w:tabs>
              <w:tab w:val="right" w:leader="dot" w:pos="9350"/>
            </w:tabs>
            <w:rPr>
              <w:rFonts w:asciiTheme="minorHAnsi" w:eastAsiaTheme="minorEastAsia" w:hAnsiTheme="minorHAnsi"/>
              <w:noProof/>
              <w:color w:val="4472C4" w:themeColor="accent1"/>
              <w:sz w:val="22"/>
              <w:lang w:eastAsia="en-GB"/>
            </w:rPr>
          </w:pPr>
          <w:hyperlink w:anchor="_Toc133776052" w:history="1">
            <w:r w:rsidR="00D477E4" w:rsidRPr="00F40FAC">
              <w:rPr>
                <w:rStyle w:val="Hyperlink"/>
                <w:rFonts w:ascii="Arial" w:hAnsi="Arial" w:cs="Arial"/>
                <w:noProof/>
                <w:color w:val="4472C4" w:themeColor="accent1"/>
              </w:rPr>
              <w:t>Organizational Culture</w:t>
            </w:r>
            <w:r w:rsidR="00D477E4" w:rsidRPr="00F40FAC">
              <w:rPr>
                <w:noProof/>
                <w:webHidden/>
                <w:color w:val="4472C4" w:themeColor="accent1"/>
              </w:rPr>
              <w:tab/>
            </w:r>
            <w:r w:rsidR="00D477E4" w:rsidRPr="00F40FAC">
              <w:rPr>
                <w:noProof/>
                <w:webHidden/>
                <w:color w:val="4472C4" w:themeColor="accent1"/>
              </w:rPr>
              <w:fldChar w:fldCharType="begin"/>
            </w:r>
            <w:r w:rsidR="00D477E4" w:rsidRPr="00F40FAC">
              <w:rPr>
                <w:noProof/>
                <w:webHidden/>
                <w:color w:val="4472C4" w:themeColor="accent1"/>
              </w:rPr>
              <w:instrText xml:space="preserve"> PAGEREF _Toc133776052 \h </w:instrText>
            </w:r>
            <w:r w:rsidR="00D477E4" w:rsidRPr="00F40FAC">
              <w:rPr>
                <w:noProof/>
                <w:webHidden/>
                <w:color w:val="4472C4" w:themeColor="accent1"/>
              </w:rPr>
            </w:r>
            <w:r w:rsidR="00D477E4" w:rsidRPr="00F40FAC">
              <w:rPr>
                <w:noProof/>
                <w:webHidden/>
                <w:color w:val="4472C4" w:themeColor="accent1"/>
              </w:rPr>
              <w:fldChar w:fldCharType="separate"/>
            </w:r>
            <w:r w:rsidR="00D477E4" w:rsidRPr="00F40FAC">
              <w:rPr>
                <w:noProof/>
                <w:webHidden/>
                <w:color w:val="4472C4" w:themeColor="accent1"/>
              </w:rPr>
              <w:t>4</w:t>
            </w:r>
            <w:r w:rsidR="00D477E4" w:rsidRPr="00F40FAC">
              <w:rPr>
                <w:noProof/>
                <w:webHidden/>
                <w:color w:val="4472C4" w:themeColor="accent1"/>
              </w:rPr>
              <w:fldChar w:fldCharType="end"/>
            </w:r>
          </w:hyperlink>
        </w:p>
        <w:p w14:paraId="2D7B5A78" w14:textId="5A5252A4" w:rsidR="00D477E4" w:rsidRPr="00F40FAC" w:rsidRDefault="00000000">
          <w:pPr>
            <w:pStyle w:val="TOC1"/>
            <w:tabs>
              <w:tab w:val="right" w:leader="dot" w:pos="9350"/>
            </w:tabs>
            <w:rPr>
              <w:rFonts w:asciiTheme="minorHAnsi" w:eastAsiaTheme="minorEastAsia" w:hAnsiTheme="minorHAnsi"/>
              <w:noProof/>
              <w:color w:val="4472C4" w:themeColor="accent1"/>
              <w:sz w:val="22"/>
              <w:lang w:eastAsia="en-GB"/>
            </w:rPr>
          </w:pPr>
          <w:hyperlink w:anchor="_Toc133776053" w:history="1">
            <w:r w:rsidR="00D477E4" w:rsidRPr="00F40FAC">
              <w:rPr>
                <w:rStyle w:val="Hyperlink"/>
                <w:rFonts w:ascii="Arial" w:hAnsi="Arial" w:cs="Arial"/>
                <w:noProof/>
                <w:color w:val="4472C4" w:themeColor="accent1"/>
              </w:rPr>
              <w:t>The Motivation of the Employees</w:t>
            </w:r>
            <w:r w:rsidR="00D477E4" w:rsidRPr="00F40FAC">
              <w:rPr>
                <w:noProof/>
                <w:webHidden/>
                <w:color w:val="4472C4" w:themeColor="accent1"/>
              </w:rPr>
              <w:tab/>
            </w:r>
            <w:r w:rsidR="00D477E4" w:rsidRPr="00F40FAC">
              <w:rPr>
                <w:noProof/>
                <w:webHidden/>
                <w:color w:val="4472C4" w:themeColor="accent1"/>
              </w:rPr>
              <w:fldChar w:fldCharType="begin"/>
            </w:r>
            <w:r w:rsidR="00D477E4" w:rsidRPr="00F40FAC">
              <w:rPr>
                <w:noProof/>
                <w:webHidden/>
                <w:color w:val="4472C4" w:themeColor="accent1"/>
              </w:rPr>
              <w:instrText xml:space="preserve"> PAGEREF _Toc133776053 \h </w:instrText>
            </w:r>
            <w:r w:rsidR="00D477E4" w:rsidRPr="00F40FAC">
              <w:rPr>
                <w:noProof/>
                <w:webHidden/>
                <w:color w:val="4472C4" w:themeColor="accent1"/>
              </w:rPr>
            </w:r>
            <w:r w:rsidR="00D477E4" w:rsidRPr="00F40FAC">
              <w:rPr>
                <w:noProof/>
                <w:webHidden/>
                <w:color w:val="4472C4" w:themeColor="accent1"/>
              </w:rPr>
              <w:fldChar w:fldCharType="separate"/>
            </w:r>
            <w:r w:rsidR="00D477E4" w:rsidRPr="00F40FAC">
              <w:rPr>
                <w:noProof/>
                <w:webHidden/>
                <w:color w:val="4472C4" w:themeColor="accent1"/>
              </w:rPr>
              <w:t>5</w:t>
            </w:r>
            <w:r w:rsidR="00D477E4" w:rsidRPr="00F40FAC">
              <w:rPr>
                <w:noProof/>
                <w:webHidden/>
                <w:color w:val="4472C4" w:themeColor="accent1"/>
              </w:rPr>
              <w:fldChar w:fldCharType="end"/>
            </w:r>
          </w:hyperlink>
        </w:p>
        <w:p w14:paraId="704A711A" w14:textId="66D3213D" w:rsidR="00D477E4" w:rsidRPr="00F40FAC" w:rsidRDefault="00000000">
          <w:pPr>
            <w:pStyle w:val="TOC1"/>
            <w:tabs>
              <w:tab w:val="right" w:leader="dot" w:pos="9350"/>
            </w:tabs>
            <w:rPr>
              <w:rFonts w:asciiTheme="minorHAnsi" w:eastAsiaTheme="minorEastAsia" w:hAnsiTheme="minorHAnsi"/>
              <w:noProof/>
              <w:color w:val="4472C4" w:themeColor="accent1"/>
              <w:sz w:val="22"/>
              <w:lang w:eastAsia="en-GB"/>
            </w:rPr>
          </w:pPr>
          <w:hyperlink w:anchor="_Toc133776054" w:history="1">
            <w:r w:rsidR="00D477E4" w:rsidRPr="00F40FAC">
              <w:rPr>
                <w:rStyle w:val="Hyperlink"/>
                <w:rFonts w:ascii="Arial" w:hAnsi="Arial" w:cs="Arial"/>
                <w:noProof/>
                <w:color w:val="4472C4" w:themeColor="accent1"/>
              </w:rPr>
              <w:t>Conclusion</w:t>
            </w:r>
            <w:r w:rsidR="00D477E4" w:rsidRPr="00F40FAC">
              <w:rPr>
                <w:noProof/>
                <w:webHidden/>
                <w:color w:val="4472C4" w:themeColor="accent1"/>
              </w:rPr>
              <w:tab/>
            </w:r>
            <w:r w:rsidR="00D477E4" w:rsidRPr="00F40FAC">
              <w:rPr>
                <w:noProof/>
                <w:webHidden/>
                <w:color w:val="4472C4" w:themeColor="accent1"/>
              </w:rPr>
              <w:fldChar w:fldCharType="begin"/>
            </w:r>
            <w:r w:rsidR="00D477E4" w:rsidRPr="00F40FAC">
              <w:rPr>
                <w:noProof/>
                <w:webHidden/>
                <w:color w:val="4472C4" w:themeColor="accent1"/>
              </w:rPr>
              <w:instrText xml:space="preserve"> PAGEREF _Toc133776054 \h </w:instrText>
            </w:r>
            <w:r w:rsidR="00D477E4" w:rsidRPr="00F40FAC">
              <w:rPr>
                <w:noProof/>
                <w:webHidden/>
                <w:color w:val="4472C4" w:themeColor="accent1"/>
              </w:rPr>
            </w:r>
            <w:r w:rsidR="00D477E4" w:rsidRPr="00F40FAC">
              <w:rPr>
                <w:noProof/>
                <w:webHidden/>
                <w:color w:val="4472C4" w:themeColor="accent1"/>
              </w:rPr>
              <w:fldChar w:fldCharType="separate"/>
            </w:r>
            <w:r w:rsidR="00D477E4" w:rsidRPr="00F40FAC">
              <w:rPr>
                <w:noProof/>
                <w:webHidden/>
                <w:color w:val="4472C4" w:themeColor="accent1"/>
              </w:rPr>
              <w:t>6</w:t>
            </w:r>
            <w:r w:rsidR="00D477E4" w:rsidRPr="00F40FAC">
              <w:rPr>
                <w:noProof/>
                <w:webHidden/>
                <w:color w:val="4472C4" w:themeColor="accent1"/>
              </w:rPr>
              <w:fldChar w:fldCharType="end"/>
            </w:r>
          </w:hyperlink>
        </w:p>
        <w:p w14:paraId="72E1E588" w14:textId="70951886" w:rsidR="00D477E4" w:rsidRPr="00F40FAC" w:rsidRDefault="00000000">
          <w:pPr>
            <w:pStyle w:val="TOC1"/>
            <w:tabs>
              <w:tab w:val="right" w:leader="dot" w:pos="9350"/>
            </w:tabs>
            <w:rPr>
              <w:rFonts w:asciiTheme="minorHAnsi" w:eastAsiaTheme="minorEastAsia" w:hAnsiTheme="minorHAnsi"/>
              <w:noProof/>
              <w:color w:val="4472C4" w:themeColor="accent1"/>
              <w:sz w:val="22"/>
              <w:lang w:eastAsia="en-GB"/>
            </w:rPr>
          </w:pPr>
          <w:hyperlink w:anchor="_Toc133776055" w:history="1">
            <w:r w:rsidR="00D477E4" w:rsidRPr="00F40FAC">
              <w:rPr>
                <w:rStyle w:val="Hyperlink"/>
                <w:rFonts w:ascii="Arial" w:hAnsi="Arial" w:cs="Arial"/>
                <w:noProof/>
                <w:color w:val="4472C4" w:themeColor="accent1"/>
              </w:rPr>
              <w:t>References</w:t>
            </w:r>
            <w:r w:rsidR="00D477E4" w:rsidRPr="00F40FAC">
              <w:rPr>
                <w:noProof/>
                <w:webHidden/>
                <w:color w:val="4472C4" w:themeColor="accent1"/>
              </w:rPr>
              <w:tab/>
            </w:r>
            <w:r w:rsidR="00D477E4" w:rsidRPr="00F40FAC">
              <w:rPr>
                <w:noProof/>
                <w:webHidden/>
                <w:color w:val="4472C4" w:themeColor="accent1"/>
              </w:rPr>
              <w:fldChar w:fldCharType="begin"/>
            </w:r>
            <w:r w:rsidR="00D477E4" w:rsidRPr="00F40FAC">
              <w:rPr>
                <w:noProof/>
                <w:webHidden/>
                <w:color w:val="4472C4" w:themeColor="accent1"/>
              </w:rPr>
              <w:instrText xml:space="preserve"> PAGEREF _Toc133776055 \h </w:instrText>
            </w:r>
            <w:r w:rsidR="00D477E4" w:rsidRPr="00F40FAC">
              <w:rPr>
                <w:noProof/>
                <w:webHidden/>
                <w:color w:val="4472C4" w:themeColor="accent1"/>
              </w:rPr>
            </w:r>
            <w:r w:rsidR="00D477E4" w:rsidRPr="00F40FAC">
              <w:rPr>
                <w:noProof/>
                <w:webHidden/>
                <w:color w:val="4472C4" w:themeColor="accent1"/>
              </w:rPr>
              <w:fldChar w:fldCharType="separate"/>
            </w:r>
            <w:r w:rsidR="00D477E4" w:rsidRPr="00F40FAC">
              <w:rPr>
                <w:noProof/>
                <w:webHidden/>
                <w:color w:val="4472C4" w:themeColor="accent1"/>
              </w:rPr>
              <w:t>7</w:t>
            </w:r>
            <w:r w:rsidR="00D477E4" w:rsidRPr="00F40FAC">
              <w:rPr>
                <w:noProof/>
                <w:webHidden/>
                <w:color w:val="4472C4" w:themeColor="accent1"/>
              </w:rPr>
              <w:fldChar w:fldCharType="end"/>
            </w:r>
          </w:hyperlink>
        </w:p>
        <w:p w14:paraId="0D99B039" w14:textId="72BBBF80" w:rsidR="00D477E4" w:rsidRDefault="00D477E4">
          <w:r>
            <w:rPr>
              <w:b/>
              <w:bCs/>
            </w:rPr>
            <w:fldChar w:fldCharType="end"/>
          </w:r>
        </w:p>
      </w:sdtContent>
    </w:sdt>
    <w:p w14:paraId="747F651B" w14:textId="77777777" w:rsidR="00E358BC" w:rsidRPr="00AD7918" w:rsidRDefault="00E358BC" w:rsidP="00AD7918">
      <w:pPr>
        <w:spacing w:after="160"/>
        <w:rPr>
          <w:rFonts w:ascii="Arial" w:eastAsiaTheme="majorEastAsia" w:hAnsi="Arial" w:cs="Arial"/>
          <w:color w:val="2F5496" w:themeColor="accent1" w:themeShade="BF"/>
          <w:sz w:val="22"/>
          <w:lang w:val="en-US"/>
        </w:rPr>
      </w:pPr>
      <w:r w:rsidRPr="00AD7918">
        <w:rPr>
          <w:rFonts w:ascii="Arial" w:hAnsi="Arial" w:cs="Arial"/>
          <w:sz w:val="22"/>
        </w:rPr>
        <w:br w:type="page"/>
      </w:r>
    </w:p>
    <w:p w14:paraId="5656C268" w14:textId="77777777" w:rsidR="00E358BC" w:rsidRPr="00AD7918" w:rsidRDefault="00E358BC" w:rsidP="00AD7918">
      <w:pPr>
        <w:pStyle w:val="Heading1"/>
        <w:rPr>
          <w:rFonts w:ascii="Arial" w:hAnsi="Arial" w:cs="Arial"/>
          <w:sz w:val="22"/>
          <w:szCs w:val="22"/>
        </w:rPr>
      </w:pPr>
      <w:bookmarkStart w:id="0" w:name="_Toc133776050"/>
      <w:r w:rsidRPr="00AD7918">
        <w:rPr>
          <w:rFonts w:ascii="Arial" w:hAnsi="Arial" w:cs="Arial"/>
          <w:sz w:val="22"/>
          <w:szCs w:val="22"/>
        </w:rPr>
        <w:lastRenderedPageBreak/>
        <w:t>Introduction</w:t>
      </w:r>
      <w:bookmarkEnd w:id="0"/>
    </w:p>
    <w:p w14:paraId="596CE486" w14:textId="398E44F3" w:rsidR="00E358BC" w:rsidRPr="00AD7918" w:rsidRDefault="00E358BC" w:rsidP="00AD7918">
      <w:pPr>
        <w:rPr>
          <w:rFonts w:ascii="Arial" w:hAnsi="Arial" w:cs="Arial"/>
          <w:sz w:val="22"/>
          <w:lang w:val="en-US"/>
        </w:rPr>
      </w:pPr>
      <w:r w:rsidRPr="00AD7918">
        <w:rPr>
          <w:rFonts w:ascii="Arial" w:hAnsi="Arial" w:cs="Arial"/>
          <w:sz w:val="22"/>
          <w:lang w:val="en-US"/>
        </w:rPr>
        <w:t xml:space="preserve">In the UK, </w:t>
      </w:r>
      <w:r w:rsidR="008D50A6" w:rsidRPr="00AD7918">
        <w:rPr>
          <w:rFonts w:ascii="Arial" w:hAnsi="Arial" w:cs="Arial"/>
          <w:sz w:val="22"/>
          <w:lang w:val="en-US"/>
        </w:rPr>
        <w:t>several types</w:t>
      </w:r>
      <w:r w:rsidRPr="00AD7918">
        <w:rPr>
          <w:rFonts w:ascii="Arial" w:hAnsi="Arial" w:cs="Arial"/>
          <w:sz w:val="22"/>
          <w:lang w:val="en-US"/>
        </w:rPr>
        <w:t xml:space="preserve"> of organizations were operating their business. Among the companies, one of the biggest companies in the UK was Shell Global. It was an oil and gas company and the headquarter of Shell </w:t>
      </w:r>
      <w:r w:rsidR="008D50A6" w:rsidRPr="00AD7918">
        <w:rPr>
          <w:rFonts w:ascii="Arial" w:hAnsi="Arial" w:cs="Arial"/>
          <w:sz w:val="22"/>
          <w:lang w:val="en-US"/>
        </w:rPr>
        <w:t>was in</w:t>
      </w:r>
      <w:r w:rsidRPr="00AD7918">
        <w:rPr>
          <w:rFonts w:ascii="Arial" w:hAnsi="Arial" w:cs="Arial"/>
          <w:sz w:val="22"/>
          <w:lang w:val="en-US"/>
        </w:rPr>
        <w:t xml:space="preserve"> London. The main operation of Shell was the refining, production and marketing of oil, </w:t>
      </w:r>
      <w:r w:rsidR="008D50A6" w:rsidRPr="00AD7918">
        <w:rPr>
          <w:rFonts w:ascii="Arial" w:hAnsi="Arial" w:cs="Arial"/>
          <w:sz w:val="22"/>
          <w:lang w:val="en-US"/>
        </w:rPr>
        <w:t>petroleum,</w:t>
      </w:r>
      <w:r w:rsidRPr="00AD7918">
        <w:rPr>
          <w:rFonts w:ascii="Arial" w:hAnsi="Arial" w:cs="Arial"/>
          <w:sz w:val="22"/>
          <w:lang w:val="en-US"/>
        </w:rPr>
        <w:t xml:space="preserve"> and gas </w:t>
      </w:r>
      <w:r w:rsidRPr="00AD7918">
        <w:rPr>
          <w:rFonts w:ascii="Arial" w:hAnsi="Arial" w:cs="Arial"/>
          <w:sz w:val="22"/>
          <w:shd w:val="clear" w:color="auto" w:fill="FFFFFF"/>
        </w:rPr>
        <w:t>(Henderson</w:t>
      </w:r>
      <w:r w:rsidRPr="00AD7918">
        <w:rPr>
          <w:rFonts w:ascii="Arial" w:hAnsi="Arial" w:cs="Arial"/>
          <w:sz w:val="22"/>
        </w:rPr>
        <w:t xml:space="preserve">, </w:t>
      </w:r>
      <w:r w:rsidRPr="00AD7918">
        <w:rPr>
          <w:rFonts w:ascii="Arial" w:hAnsi="Arial" w:cs="Arial"/>
          <w:sz w:val="22"/>
          <w:shd w:val="clear" w:color="auto" w:fill="FFFFFF"/>
        </w:rPr>
        <w:t>2005)</w:t>
      </w:r>
      <w:r w:rsidRPr="00AD7918">
        <w:rPr>
          <w:rFonts w:ascii="Arial" w:hAnsi="Arial" w:cs="Arial"/>
          <w:sz w:val="22"/>
          <w:lang w:val="en-US"/>
        </w:rPr>
        <w:t xml:space="preserve">. They not only supply in the UK but also supply their products to other countries also. It also had one of the largest refineries in Europe. This report will discuss the organizational structure of Shell Group and the culture inside the company. Without the production of oil and gas, the company was also involved in renewable </w:t>
      </w:r>
      <w:r w:rsidR="008D50A6" w:rsidRPr="00AD7918">
        <w:rPr>
          <w:rFonts w:ascii="Arial" w:hAnsi="Arial" w:cs="Arial"/>
          <w:sz w:val="22"/>
          <w:lang w:val="en-US"/>
        </w:rPr>
        <w:t>energies,</w:t>
      </w:r>
      <w:r w:rsidRPr="00AD7918">
        <w:rPr>
          <w:rFonts w:ascii="Arial" w:hAnsi="Arial" w:cs="Arial"/>
          <w:sz w:val="22"/>
          <w:lang w:val="en-US"/>
        </w:rPr>
        <w:t xml:space="preserve"> and they were also trying to reduce the greenhouse gas emission. The report will discuss how the organization's culture was affecting the performance of the company and its employee's performance. How their employees were motivated to work will also be included at the end of the report</w:t>
      </w:r>
      <w:r w:rsidR="008D50A6" w:rsidRPr="00AD7918">
        <w:rPr>
          <w:rFonts w:ascii="Arial" w:hAnsi="Arial" w:cs="Arial"/>
          <w:sz w:val="22"/>
          <w:lang w:val="en-US"/>
        </w:rPr>
        <w:t xml:space="preserve">. </w:t>
      </w:r>
      <w:r w:rsidRPr="00AD7918">
        <w:rPr>
          <w:rFonts w:ascii="Arial" w:hAnsi="Arial" w:cs="Arial"/>
          <w:sz w:val="22"/>
          <w:lang w:val="en-US"/>
        </w:rPr>
        <w:t xml:space="preserve"> </w:t>
      </w:r>
    </w:p>
    <w:p w14:paraId="4187D33A" w14:textId="77777777" w:rsidR="00E358BC" w:rsidRPr="00AD7918" w:rsidRDefault="00E358BC" w:rsidP="00AD7918">
      <w:pPr>
        <w:pStyle w:val="Heading1"/>
        <w:rPr>
          <w:rFonts w:ascii="Arial" w:hAnsi="Arial" w:cs="Arial"/>
          <w:sz w:val="22"/>
          <w:szCs w:val="22"/>
        </w:rPr>
      </w:pPr>
      <w:bookmarkStart w:id="1" w:name="_Toc133776051"/>
      <w:r w:rsidRPr="00AD7918">
        <w:rPr>
          <w:rFonts w:ascii="Arial" w:hAnsi="Arial" w:cs="Arial"/>
          <w:sz w:val="22"/>
          <w:szCs w:val="22"/>
        </w:rPr>
        <w:t>Organizational Structure of Shell Group</w:t>
      </w:r>
      <w:bookmarkEnd w:id="1"/>
    </w:p>
    <w:p w14:paraId="12BF3D27" w14:textId="0CAD881A" w:rsidR="00E358BC" w:rsidRPr="00AD7918" w:rsidRDefault="00E358BC" w:rsidP="00AD7918">
      <w:pPr>
        <w:rPr>
          <w:rFonts w:ascii="Arial" w:hAnsi="Arial" w:cs="Arial"/>
          <w:sz w:val="22"/>
        </w:rPr>
      </w:pPr>
      <w:r w:rsidRPr="00AD7918">
        <w:rPr>
          <w:rFonts w:ascii="Arial" w:hAnsi="Arial" w:cs="Arial"/>
          <w:sz w:val="22"/>
          <w:lang w:val="en-US"/>
        </w:rPr>
        <w:t xml:space="preserve">The Shell Group </w:t>
      </w:r>
      <w:r w:rsidR="008D50A6" w:rsidRPr="00AD7918">
        <w:rPr>
          <w:rFonts w:ascii="Arial" w:hAnsi="Arial" w:cs="Arial"/>
          <w:sz w:val="22"/>
          <w:lang w:val="en-US"/>
        </w:rPr>
        <w:t>does</w:t>
      </w:r>
      <w:r w:rsidRPr="00AD7918">
        <w:rPr>
          <w:rFonts w:ascii="Arial" w:hAnsi="Arial" w:cs="Arial"/>
          <w:sz w:val="22"/>
          <w:lang w:val="en-US"/>
        </w:rPr>
        <w:t xml:space="preserve"> the oil and gas business inside the UK and </w:t>
      </w:r>
      <w:r w:rsidR="008D50A6" w:rsidRPr="00AD7918">
        <w:rPr>
          <w:rFonts w:ascii="Arial" w:hAnsi="Arial" w:cs="Arial"/>
          <w:sz w:val="22"/>
          <w:lang w:val="en-US"/>
        </w:rPr>
        <w:t>also,</w:t>
      </w:r>
      <w:r w:rsidRPr="00AD7918">
        <w:rPr>
          <w:rFonts w:ascii="Arial" w:hAnsi="Arial" w:cs="Arial"/>
          <w:sz w:val="22"/>
          <w:lang w:val="en-US"/>
        </w:rPr>
        <w:t xml:space="preserve"> they had expanded their business internationally as well. The company has divided their structure into several parts to maintain its operations effectively. The board of directors of the company makes all the necessary decisions and creates all the strategies for the company to operate their business properly. The board was directed by a </w:t>
      </w:r>
      <w:r w:rsidR="008D50A6" w:rsidRPr="00AD7918">
        <w:rPr>
          <w:rFonts w:ascii="Arial" w:hAnsi="Arial" w:cs="Arial"/>
          <w:sz w:val="22"/>
          <w:lang w:val="en-US"/>
        </w:rPr>
        <w:t>chairman,</w:t>
      </w:r>
      <w:r w:rsidRPr="00AD7918">
        <w:rPr>
          <w:rFonts w:ascii="Arial" w:hAnsi="Arial" w:cs="Arial"/>
          <w:sz w:val="22"/>
          <w:lang w:val="en-US"/>
        </w:rPr>
        <w:t xml:space="preserve"> and it has both executive and non-executive directors inside the company </w:t>
      </w:r>
      <w:r w:rsidRPr="00AD7918">
        <w:rPr>
          <w:rFonts w:ascii="Arial" w:hAnsi="Arial" w:cs="Arial"/>
          <w:sz w:val="22"/>
          <w:shd w:val="clear" w:color="auto" w:fill="FFFFFF"/>
        </w:rPr>
        <w:t>(Henderson</w:t>
      </w:r>
      <w:r w:rsidRPr="00AD7918">
        <w:rPr>
          <w:rFonts w:ascii="Arial" w:hAnsi="Arial" w:cs="Arial"/>
          <w:sz w:val="22"/>
        </w:rPr>
        <w:t xml:space="preserve">, </w:t>
      </w:r>
      <w:r w:rsidRPr="00AD7918">
        <w:rPr>
          <w:rFonts w:ascii="Arial" w:hAnsi="Arial" w:cs="Arial"/>
          <w:sz w:val="22"/>
          <w:shd w:val="clear" w:color="auto" w:fill="FFFFFF"/>
        </w:rPr>
        <w:t>2005)</w:t>
      </w:r>
      <w:r w:rsidRPr="00AD7918">
        <w:rPr>
          <w:rFonts w:ascii="Arial" w:hAnsi="Arial" w:cs="Arial"/>
          <w:sz w:val="22"/>
          <w:lang w:val="en-US"/>
        </w:rPr>
        <w:t xml:space="preserve">. The company has divided their business operation into several units. The first one was the integrated gas and new energies. The main task of this unit was to convert the natural gas into </w:t>
      </w:r>
      <w:r w:rsidR="008D50A6" w:rsidRPr="00AD7918">
        <w:rPr>
          <w:rFonts w:ascii="Arial" w:hAnsi="Arial" w:cs="Arial"/>
          <w:sz w:val="22"/>
          <w:lang w:val="en-US"/>
        </w:rPr>
        <w:t>liquid,</w:t>
      </w:r>
      <w:r w:rsidRPr="00AD7918">
        <w:rPr>
          <w:rFonts w:ascii="Arial" w:hAnsi="Arial" w:cs="Arial"/>
          <w:sz w:val="22"/>
          <w:lang w:val="en-US"/>
        </w:rPr>
        <w:t xml:space="preserve"> and it also works for the company's new energy portfolio as well. They also do natural gas extraction when they were linked with the production and transportation of the liquid natural gas </w:t>
      </w:r>
      <w:r w:rsidRPr="00AD7918">
        <w:rPr>
          <w:rFonts w:ascii="Arial" w:hAnsi="Arial" w:cs="Arial"/>
          <w:sz w:val="22"/>
          <w:shd w:val="clear" w:color="auto" w:fill="FFFFFF"/>
        </w:rPr>
        <w:t>(</w:t>
      </w:r>
      <w:proofErr w:type="spellStart"/>
      <w:r w:rsidRPr="00AD7918">
        <w:rPr>
          <w:rFonts w:ascii="Arial" w:hAnsi="Arial" w:cs="Arial"/>
          <w:sz w:val="22"/>
          <w:shd w:val="clear" w:color="auto" w:fill="FFFFFF"/>
        </w:rPr>
        <w:t>Jamaludin</w:t>
      </w:r>
      <w:proofErr w:type="spellEnd"/>
      <w:r w:rsidRPr="00AD7918">
        <w:rPr>
          <w:rFonts w:ascii="Arial" w:hAnsi="Arial" w:cs="Arial"/>
          <w:sz w:val="22"/>
        </w:rPr>
        <w:t xml:space="preserve"> et al., </w:t>
      </w:r>
      <w:r w:rsidRPr="00AD7918">
        <w:rPr>
          <w:rFonts w:ascii="Arial" w:hAnsi="Arial" w:cs="Arial"/>
          <w:sz w:val="22"/>
          <w:shd w:val="clear" w:color="auto" w:fill="FFFFFF"/>
        </w:rPr>
        <w:t>2005)</w:t>
      </w:r>
      <w:r w:rsidRPr="00AD7918">
        <w:rPr>
          <w:rFonts w:ascii="Arial" w:hAnsi="Arial" w:cs="Arial"/>
          <w:sz w:val="22"/>
          <w:lang w:val="en-US"/>
        </w:rPr>
        <w:t xml:space="preserve">. They also connect with the upstream and midstream of the company to deliver the gas to the market. Besides these things, the integration unit also sells liquid natural gas as fuels to massive vehicles and marine vessels as well. The second part of the organization was </w:t>
      </w:r>
      <w:r w:rsidR="008D50A6" w:rsidRPr="00AD7918">
        <w:rPr>
          <w:rFonts w:ascii="Arial" w:hAnsi="Arial" w:cs="Arial"/>
          <w:sz w:val="22"/>
          <w:lang w:val="en-US"/>
        </w:rPr>
        <w:t>upstream,</w:t>
      </w:r>
      <w:r w:rsidRPr="00AD7918">
        <w:rPr>
          <w:rFonts w:ascii="Arial" w:hAnsi="Arial" w:cs="Arial"/>
          <w:sz w:val="22"/>
          <w:lang w:val="en-US"/>
        </w:rPr>
        <w:t xml:space="preserve"> and the main duty was to explore and extract natural gas and crude oil to deliver them to the market </w:t>
      </w:r>
      <w:r w:rsidRPr="00AD7918">
        <w:rPr>
          <w:rFonts w:ascii="Arial" w:hAnsi="Arial" w:cs="Arial"/>
          <w:sz w:val="22"/>
          <w:shd w:val="clear" w:color="auto" w:fill="FFFFFF"/>
        </w:rPr>
        <w:t>(</w:t>
      </w:r>
      <w:proofErr w:type="spellStart"/>
      <w:r w:rsidRPr="00AD7918">
        <w:rPr>
          <w:rFonts w:ascii="Arial" w:hAnsi="Arial" w:cs="Arial"/>
          <w:sz w:val="22"/>
          <w:shd w:val="clear" w:color="auto" w:fill="FFFFFF"/>
        </w:rPr>
        <w:t>Cherrillo</w:t>
      </w:r>
      <w:proofErr w:type="spellEnd"/>
      <w:r w:rsidRPr="00AD7918">
        <w:rPr>
          <w:rFonts w:ascii="Arial" w:hAnsi="Arial" w:cs="Arial"/>
          <w:sz w:val="22"/>
        </w:rPr>
        <w:t xml:space="preserve"> et al., </w:t>
      </w:r>
      <w:r w:rsidRPr="00AD7918">
        <w:rPr>
          <w:rFonts w:ascii="Arial" w:hAnsi="Arial" w:cs="Arial"/>
          <w:sz w:val="22"/>
          <w:shd w:val="clear" w:color="auto" w:fill="FFFFFF"/>
        </w:rPr>
        <w:t>2003)</w:t>
      </w:r>
      <w:r w:rsidRPr="00AD7918">
        <w:rPr>
          <w:rFonts w:ascii="Arial" w:hAnsi="Arial" w:cs="Arial"/>
          <w:sz w:val="22"/>
          <w:lang w:val="en-US"/>
        </w:rPr>
        <w:t xml:space="preserve">. Their main duty was to deliver the products and they also operate the infrastructure of the delivery of different things of the company. After that, there was the downstream organization of the company. The downstream organization was a chain of integrated </w:t>
      </w:r>
      <w:r w:rsidR="008D50A6" w:rsidRPr="00AD7918">
        <w:rPr>
          <w:rFonts w:ascii="Arial" w:hAnsi="Arial" w:cs="Arial"/>
          <w:sz w:val="22"/>
          <w:lang w:val="en-US"/>
        </w:rPr>
        <w:t>value,</w:t>
      </w:r>
      <w:r w:rsidRPr="00AD7918">
        <w:rPr>
          <w:rFonts w:ascii="Arial" w:hAnsi="Arial" w:cs="Arial"/>
          <w:sz w:val="22"/>
          <w:lang w:val="en-US"/>
        </w:rPr>
        <w:t xml:space="preserve"> and they observe the activities of the chemical and oil products. </w:t>
      </w:r>
      <w:r w:rsidRPr="00AD7918">
        <w:rPr>
          <w:rFonts w:ascii="Arial" w:hAnsi="Arial" w:cs="Arial"/>
          <w:sz w:val="22"/>
        </w:rPr>
        <w:t xml:space="preserve">They also look over the marketing of products for industrial and domestic use. The products that were sold by the company were diesel, gasoline, heating oil, lubricant, marine etc. The downstream organization also sells petrochemical for industries around </w:t>
      </w:r>
      <w:r w:rsidRPr="00AD7918">
        <w:rPr>
          <w:rFonts w:ascii="Arial" w:hAnsi="Arial" w:cs="Arial"/>
          <w:sz w:val="22"/>
        </w:rPr>
        <w:lastRenderedPageBreak/>
        <w:t xml:space="preserve">the UK and other countries. The downstream organization also takes care of the bitumen extraction from the mined oil sand and converts them into synthetic crude oil. Another organization named Projects and Technology helps the company to manage their massive projects and they also work for the research as well </w:t>
      </w:r>
      <w:r w:rsidRPr="00AD7918">
        <w:rPr>
          <w:rFonts w:ascii="Arial" w:hAnsi="Arial" w:cs="Arial"/>
          <w:sz w:val="22"/>
          <w:shd w:val="clear" w:color="auto" w:fill="FFFFFF"/>
        </w:rPr>
        <w:t>(van den Berge</w:t>
      </w:r>
      <w:r w:rsidRPr="00AD7918">
        <w:rPr>
          <w:rFonts w:ascii="Arial" w:hAnsi="Arial" w:cs="Arial"/>
          <w:sz w:val="22"/>
        </w:rPr>
        <w:t xml:space="preserve"> et a., </w:t>
      </w:r>
      <w:r w:rsidRPr="00AD7918">
        <w:rPr>
          <w:rFonts w:ascii="Arial" w:hAnsi="Arial" w:cs="Arial"/>
          <w:sz w:val="22"/>
          <w:shd w:val="clear" w:color="auto" w:fill="FFFFFF"/>
        </w:rPr>
        <w:t>2011)</w:t>
      </w:r>
      <w:r w:rsidRPr="00AD7918">
        <w:rPr>
          <w:rFonts w:ascii="Arial" w:hAnsi="Arial" w:cs="Arial"/>
          <w:sz w:val="22"/>
        </w:rPr>
        <w:t xml:space="preserve">. The organization also provides functional leadership in the whole company in case of safety, </w:t>
      </w:r>
      <w:r w:rsidR="008D50A6" w:rsidRPr="00AD7918">
        <w:rPr>
          <w:rFonts w:ascii="Arial" w:hAnsi="Arial" w:cs="Arial"/>
          <w:sz w:val="22"/>
        </w:rPr>
        <w:t>procurement,</w:t>
      </w:r>
      <w:r w:rsidRPr="00AD7918">
        <w:rPr>
          <w:rFonts w:ascii="Arial" w:hAnsi="Arial" w:cs="Arial"/>
          <w:sz w:val="22"/>
        </w:rPr>
        <w:t xml:space="preserve"> and greenhouse gas management. The leadership style that was followed by the Shell Group can be defined as transformational leadership. It refers to the style that motivates people to go for a common goal for the company. The whole company was divided into several parts and all of them listens to the head of the company. The chairman gives instructions to all the people of the </w:t>
      </w:r>
      <w:r w:rsidR="008D50A6" w:rsidRPr="00AD7918">
        <w:rPr>
          <w:rFonts w:ascii="Arial" w:hAnsi="Arial" w:cs="Arial"/>
          <w:sz w:val="22"/>
        </w:rPr>
        <w:t>company,</w:t>
      </w:r>
      <w:r w:rsidRPr="00AD7918">
        <w:rPr>
          <w:rFonts w:ascii="Arial" w:hAnsi="Arial" w:cs="Arial"/>
          <w:sz w:val="22"/>
        </w:rPr>
        <w:t xml:space="preserve"> and he motivates them to go for a common goal so that everyone in the company does the work without any hesitation. The chairman also focuses on the diversity of their products so that they can step into the wide range of markets in the world which will earn more success in the upcoming years for the company. He created such a situation where everyone in the company feels valued and thus the operations of the company get enhanced through it.       </w:t>
      </w:r>
      <w:r w:rsidRPr="00AD7918">
        <w:rPr>
          <w:rFonts w:ascii="Arial" w:hAnsi="Arial" w:cs="Arial"/>
          <w:sz w:val="22"/>
          <w:lang w:val="en-US"/>
        </w:rPr>
        <w:t xml:space="preserve">     </w:t>
      </w:r>
    </w:p>
    <w:p w14:paraId="4D99B5EB" w14:textId="77777777" w:rsidR="00E358BC" w:rsidRPr="00AD7918" w:rsidRDefault="00E358BC" w:rsidP="00AD7918">
      <w:pPr>
        <w:pStyle w:val="Heading1"/>
        <w:rPr>
          <w:rFonts w:ascii="Arial" w:hAnsi="Arial" w:cs="Arial"/>
          <w:sz w:val="22"/>
          <w:szCs w:val="22"/>
        </w:rPr>
      </w:pPr>
      <w:bookmarkStart w:id="2" w:name="_Toc133776052"/>
      <w:r w:rsidRPr="00AD7918">
        <w:rPr>
          <w:rFonts w:ascii="Arial" w:hAnsi="Arial" w:cs="Arial"/>
          <w:sz w:val="22"/>
          <w:szCs w:val="22"/>
        </w:rPr>
        <w:t>Organizational Culture</w:t>
      </w:r>
      <w:bookmarkEnd w:id="2"/>
    </w:p>
    <w:p w14:paraId="1CE4CD6B" w14:textId="66EE2FE0" w:rsidR="00E358BC" w:rsidRPr="00AD7918" w:rsidRDefault="00E358BC" w:rsidP="00AD7918">
      <w:pPr>
        <w:rPr>
          <w:rFonts w:ascii="Arial" w:hAnsi="Arial" w:cs="Arial"/>
          <w:sz w:val="22"/>
        </w:rPr>
      </w:pPr>
      <w:r w:rsidRPr="00AD7918">
        <w:rPr>
          <w:rFonts w:ascii="Arial" w:hAnsi="Arial" w:cs="Arial"/>
          <w:sz w:val="22"/>
          <w:lang w:val="en-US"/>
        </w:rPr>
        <w:t xml:space="preserve">In the Shell company, the main thing they followed during their work was honesty, integrity and respect for all the members of the company. These things help the employees in the company to act in a single line so that nothing can go outside the box. The people that work in the Shell Group respect everyone in the company. There was no differentiation between different gender, ages etc. inside the company and all the people can work peacefully out there. The people also get the chance to speak for the employees that were doing great inside the company. They also celebrate when any of their employees do anything good that was helpful for the company. </w:t>
      </w:r>
      <w:r w:rsidR="008D50A6" w:rsidRPr="00AD7918">
        <w:rPr>
          <w:rFonts w:ascii="Arial" w:hAnsi="Arial" w:cs="Arial"/>
          <w:sz w:val="22"/>
          <w:lang w:val="en-US"/>
        </w:rPr>
        <w:t>Thus,</w:t>
      </w:r>
      <w:r w:rsidRPr="00AD7918">
        <w:rPr>
          <w:rFonts w:ascii="Arial" w:hAnsi="Arial" w:cs="Arial"/>
          <w:sz w:val="22"/>
          <w:lang w:val="en-US"/>
        </w:rPr>
        <w:t xml:space="preserve"> the people inside the company get motivated to do them honestly. The Shell Company also encourage their people to say “NO” to anyone. This creates a great environment as all the people inside the company then try hard to do things at any cost </w:t>
      </w:r>
      <w:r w:rsidRPr="00AD7918">
        <w:rPr>
          <w:rFonts w:ascii="Arial" w:hAnsi="Arial" w:cs="Arial"/>
          <w:sz w:val="22"/>
          <w:shd w:val="clear" w:color="auto" w:fill="FFFFFF"/>
        </w:rPr>
        <w:t>(Mendelsohn</w:t>
      </w:r>
      <w:r w:rsidRPr="00AD7918">
        <w:rPr>
          <w:rFonts w:ascii="Arial" w:hAnsi="Arial" w:cs="Arial"/>
          <w:sz w:val="22"/>
        </w:rPr>
        <w:t xml:space="preserve"> </w:t>
      </w:r>
      <w:r w:rsidRPr="00AD7918">
        <w:rPr>
          <w:rFonts w:ascii="Arial" w:hAnsi="Arial" w:cs="Arial"/>
          <w:sz w:val="22"/>
          <w:shd w:val="clear" w:color="auto" w:fill="FFFFFF"/>
        </w:rPr>
        <w:t xml:space="preserve">and </w:t>
      </w:r>
      <w:proofErr w:type="spellStart"/>
      <w:r w:rsidRPr="00AD7918">
        <w:rPr>
          <w:rFonts w:ascii="Arial" w:hAnsi="Arial" w:cs="Arial"/>
          <w:sz w:val="22"/>
          <w:shd w:val="clear" w:color="auto" w:fill="FFFFFF"/>
        </w:rPr>
        <w:t>Pangarkar</w:t>
      </w:r>
      <w:proofErr w:type="spellEnd"/>
      <w:r w:rsidRPr="00AD7918">
        <w:rPr>
          <w:rFonts w:ascii="Arial" w:hAnsi="Arial" w:cs="Arial"/>
          <w:sz w:val="22"/>
        </w:rPr>
        <w:t xml:space="preserve">, </w:t>
      </w:r>
      <w:r w:rsidRPr="00AD7918">
        <w:rPr>
          <w:rFonts w:ascii="Arial" w:hAnsi="Arial" w:cs="Arial"/>
          <w:sz w:val="22"/>
          <w:shd w:val="clear" w:color="auto" w:fill="FFFFFF"/>
        </w:rPr>
        <w:t>2002)</w:t>
      </w:r>
      <w:r w:rsidRPr="00AD7918">
        <w:rPr>
          <w:rFonts w:ascii="Arial" w:hAnsi="Arial" w:cs="Arial"/>
          <w:sz w:val="22"/>
          <w:lang w:val="en-US"/>
        </w:rPr>
        <w:t xml:space="preserve">. This also creates collaboration among them which was </w:t>
      </w:r>
      <w:r w:rsidR="00AD7918" w:rsidRPr="00AD7918">
        <w:rPr>
          <w:rFonts w:ascii="Arial" w:hAnsi="Arial" w:cs="Arial"/>
          <w:sz w:val="22"/>
          <w:lang w:val="en-US"/>
        </w:rPr>
        <w:t>an exceptionally good</w:t>
      </w:r>
      <w:r w:rsidRPr="00AD7918">
        <w:rPr>
          <w:rFonts w:ascii="Arial" w:hAnsi="Arial" w:cs="Arial"/>
          <w:sz w:val="22"/>
          <w:lang w:val="en-US"/>
        </w:rPr>
        <w:t xml:space="preserve"> thing to work inside the company. The business principles of Shell Group were </w:t>
      </w:r>
      <w:r w:rsidR="00AD7918" w:rsidRPr="00AD7918">
        <w:rPr>
          <w:rFonts w:ascii="Arial" w:hAnsi="Arial" w:cs="Arial"/>
          <w:sz w:val="22"/>
          <w:lang w:val="en-US"/>
        </w:rPr>
        <w:t>honesty</w:t>
      </w:r>
      <w:r w:rsidRPr="00AD7918">
        <w:rPr>
          <w:rFonts w:ascii="Arial" w:hAnsi="Arial" w:cs="Arial"/>
          <w:sz w:val="22"/>
          <w:lang w:val="en-US"/>
        </w:rPr>
        <w:t>, integrity and respect for the people inside and outside of their organization. The code of ethics of Shell Group was strictly followed by the people that work inside the company. The people that work in Shell Group have to maintain honesty and fairness in their work when they were dealing with the people inside or outside the company. When any difficult situation arises in making any decision or in doing the work, the employee has to make a written statement to the chairman of the company so that no conflicts were created inside the company because it will hamper the reputation of the company.</w:t>
      </w:r>
      <w:r w:rsidRPr="00AD7918">
        <w:rPr>
          <w:rFonts w:ascii="Arial" w:hAnsi="Arial" w:cs="Arial"/>
          <w:sz w:val="22"/>
        </w:rPr>
        <w:t xml:space="preserve"> </w:t>
      </w:r>
      <w:r w:rsidRPr="00AD7918">
        <w:rPr>
          <w:rFonts w:ascii="Arial" w:hAnsi="Arial" w:cs="Arial"/>
          <w:sz w:val="22"/>
        </w:rPr>
        <w:lastRenderedPageBreak/>
        <w:t xml:space="preserve">The employees inside the company do not have permission to take any financial interest from the companies that were working with the Shell group and if they do so, they had to do it in a written document with the company. The employees were not allowed to get any advantage of their own from the third parties that were related to Shell Group. But the employees can accept gifts or lunches from outside companies that work with the company </w:t>
      </w:r>
      <w:r w:rsidRPr="00AD7918">
        <w:rPr>
          <w:rFonts w:ascii="Arial" w:hAnsi="Arial" w:cs="Arial"/>
          <w:sz w:val="22"/>
          <w:shd w:val="clear" w:color="auto" w:fill="FFFFFF"/>
        </w:rPr>
        <w:t>(Clark</w:t>
      </w:r>
      <w:r w:rsidRPr="00AD7918">
        <w:rPr>
          <w:rFonts w:ascii="Arial" w:hAnsi="Arial" w:cs="Arial"/>
          <w:sz w:val="22"/>
        </w:rPr>
        <w:t xml:space="preserve"> et al., </w:t>
      </w:r>
      <w:r w:rsidRPr="00AD7918">
        <w:rPr>
          <w:rFonts w:ascii="Arial" w:hAnsi="Arial" w:cs="Arial"/>
          <w:sz w:val="22"/>
          <w:shd w:val="clear" w:color="auto" w:fill="FFFFFF"/>
        </w:rPr>
        <w:t>2002)</w:t>
      </w:r>
      <w:r w:rsidRPr="00AD7918">
        <w:rPr>
          <w:rFonts w:ascii="Arial" w:hAnsi="Arial" w:cs="Arial"/>
          <w:sz w:val="22"/>
        </w:rPr>
        <w:t xml:space="preserve">. The people that worked for the Shell Group were not allowed to do any other job outside the company because this will hamper their work for the Shell </w:t>
      </w:r>
      <w:r w:rsidR="00AD7918" w:rsidRPr="00AD7918">
        <w:rPr>
          <w:rFonts w:ascii="Arial" w:hAnsi="Arial" w:cs="Arial"/>
          <w:sz w:val="22"/>
        </w:rPr>
        <w:t>company,</w:t>
      </w:r>
      <w:r w:rsidRPr="00AD7918">
        <w:rPr>
          <w:rFonts w:ascii="Arial" w:hAnsi="Arial" w:cs="Arial"/>
          <w:sz w:val="22"/>
        </w:rPr>
        <w:t xml:space="preserve"> and they were also prohibited to make any relationship with the contractors that were working for the Shell company. All these things had to be maintained by the employees very strictly and the company also provides safety for the employees and their business partners. They always try to make collaboration among their workers so that all the work of the company gets successfully done by the employees.      </w:t>
      </w:r>
      <w:r w:rsidRPr="00AD7918">
        <w:rPr>
          <w:rFonts w:ascii="Arial" w:hAnsi="Arial" w:cs="Arial"/>
          <w:sz w:val="22"/>
          <w:lang w:val="en-US"/>
        </w:rPr>
        <w:t xml:space="preserve">        </w:t>
      </w:r>
    </w:p>
    <w:p w14:paraId="10A93B92" w14:textId="77777777" w:rsidR="00E358BC" w:rsidRPr="00AD7918" w:rsidRDefault="00E358BC" w:rsidP="00AD7918">
      <w:pPr>
        <w:pStyle w:val="Heading1"/>
        <w:rPr>
          <w:rFonts w:ascii="Arial" w:hAnsi="Arial" w:cs="Arial"/>
          <w:sz w:val="22"/>
          <w:szCs w:val="22"/>
        </w:rPr>
      </w:pPr>
      <w:bookmarkStart w:id="3" w:name="_Toc133776053"/>
      <w:r w:rsidRPr="00AD7918">
        <w:rPr>
          <w:rFonts w:ascii="Arial" w:hAnsi="Arial" w:cs="Arial"/>
          <w:sz w:val="22"/>
          <w:szCs w:val="22"/>
        </w:rPr>
        <w:t>The Motivation of the Employees</w:t>
      </w:r>
      <w:bookmarkEnd w:id="3"/>
    </w:p>
    <w:p w14:paraId="475EFE45" w14:textId="6BD05882" w:rsidR="00E358BC" w:rsidRPr="00AD7918" w:rsidRDefault="00E358BC" w:rsidP="00AD7918">
      <w:pPr>
        <w:rPr>
          <w:rFonts w:ascii="Arial" w:hAnsi="Arial" w:cs="Arial"/>
          <w:sz w:val="22"/>
        </w:rPr>
      </w:pPr>
      <w:r w:rsidRPr="00AD7918">
        <w:rPr>
          <w:rFonts w:ascii="Arial" w:hAnsi="Arial" w:cs="Arial"/>
          <w:sz w:val="22"/>
        </w:rPr>
        <w:t xml:space="preserve">The employees of the Shell company get so much support from the company and the company was trying to make the environment a more diverse one than all other companies in the UK. The company was mainly focused on its employee's performance by supporting them to develop themselves which will help them to boost their performance. There were initiatives taken by the company to motivate their workers because too much work makes the people feel bored about their work and thus they will not be able to complete their work properly. The company provided flexible work schedules for the employees. The employees of the Shell company was able to start and finish their work according to their own choice and they can also do their work from their home as well. This helps them do their things properly and thus they don’t feel bored when doing their work.  The employees also get the chance to regulate their work hours by themselves which enables them to feel motivated as they were independent in their work. Employees also get the chance to get support from their parents through the parenting networks and the company also provides treatment for employees having menopausal symptoms (Shell.com, 2023). They can get online support whenever they </w:t>
      </w:r>
      <w:r w:rsidR="00AD7918" w:rsidRPr="00AD7918">
        <w:rPr>
          <w:rFonts w:ascii="Arial" w:hAnsi="Arial" w:cs="Arial"/>
          <w:sz w:val="22"/>
        </w:rPr>
        <w:t>want,</w:t>
      </w:r>
      <w:r w:rsidRPr="00AD7918">
        <w:rPr>
          <w:rFonts w:ascii="Arial" w:hAnsi="Arial" w:cs="Arial"/>
          <w:sz w:val="22"/>
        </w:rPr>
        <w:t xml:space="preserve"> and it was easily accessible by any employee of the company. There was a menopause guide for the individuals in the company and when employees face such kinds of </w:t>
      </w:r>
      <w:r w:rsidR="00AD7918" w:rsidRPr="00AD7918">
        <w:rPr>
          <w:rFonts w:ascii="Arial" w:hAnsi="Arial" w:cs="Arial"/>
          <w:sz w:val="22"/>
        </w:rPr>
        <w:t>things,</w:t>
      </w:r>
      <w:r w:rsidRPr="00AD7918">
        <w:rPr>
          <w:rFonts w:ascii="Arial" w:hAnsi="Arial" w:cs="Arial"/>
          <w:sz w:val="22"/>
        </w:rPr>
        <w:t xml:space="preserve"> they instantly get supervised by the guide which helps them to get motivated for their work. Sometimes employees had to change their workplace and at that time they also get support from the advisors to thrive in their work as well. Also, all the employees of Shell company get a leave of 12 weeks annually for family and health reasons which keep the employee and there were inspired to do their work more effectively through this. The company also provides coaching to their employees to maintain their regular life and thus the employees were able to </w:t>
      </w:r>
      <w:r w:rsidRPr="00AD7918">
        <w:rPr>
          <w:rFonts w:ascii="Arial" w:hAnsi="Arial" w:cs="Arial"/>
          <w:sz w:val="22"/>
        </w:rPr>
        <w:lastRenderedPageBreak/>
        <w:t xml:space="preserve">manage the changes in their life properly. The company has also provided extra facilities for the women that go offshore for their work. They introduced a scheme named’50:50’ which indicates the participation of both men and women in their work offshore </w:t>
      </w:r>
      <w:r w:rsidRPr="00AD7918">
        <w:rPr>
          <w:rFonts w:ascii="Arial" w:hAnsi="Arial" w:cs="Arial"/>
          <w:color w:val="000000"/>
          <w:sz w:val="22"/>
        </w:rPr>
        <w:t>‌</w:t>
      </w:r>
      <w:r w:rsidRPr="00AD7918">
        <w:rPr>
          <w:rFonts w:ascii="Arial" w:hAnsi="Arial" w:cs="Arial"/>
          <w:color w:val="000000"/>
          <w:sz w:val="22"/>
          <w:shd w:val="clear" w:color="auto" w:fill="FFFFFF"/>
        </w:rPr>
        <w:t xml:space="preserve"> (Shell.co.uk, 2023)</w:t>
      </w:r>
      <w:r w:rsidRPr="00AD7918">
        <w:rPr>
          <w:rFonts w:ascii="Arial" w:hAnsi="Arial" w:cs="Arial"/>
          <w:sz w:val="22"/>
        </w:rPr>
        <w:t xml:space="preserve">. The company has contracted with external parties to ensure new personal protective equipment for the people that were working offshore. They also increased the quality of the sanitary bins and created a new process for women to keep their clothes in them. Through their program of gender equality, they celebrated “International </w:t>
      </w:r>
      <w:proofErr w:type="spellStart"/>
      <w:r w:rsidRPr="00AD7918">
        <w:rPr>
          <w:rFonts w:ascii="Arial" w:hAnsi="Arial" w:cs="Arial"/>
          <w:sz w:val="22"/>
        </w:rPr>
        <w:t>Womens</w:t>
      </w:r>
      <w:proofErr w:type="spellEnd"/>
      <w:r w:rsidRPr="00AD7918">
        <w:rPr>
          <w:rFonts w:ascii="Arial" w:hAnsi="Arial" w:cs="Arial"/>
          <w:sz w:val="22"/>
        </w:rPr>
        <w:t xml:space="preserve"> Day” and “International Mens Day” which also encouraged the workers of the company to work more effectively for the company. The company shares their vision with their employees very clearly and they also support them when they face any problem during their work. The employees also had the chance to share their thoughts and ideas with the upper level and that thing motivates them as they were able to make their opinion on the success of the company </w:t>
      </w:r>
      <w:r w:rsidRPr="00AD7918">
        <w:rPr>
          <w:rFonts w:ascii="Arial" w:hAnsi="Arial" w:cs="Arial"/>
          <w:sz w:val="22"/>
          <w:shd w:val="clear" w:color="auto" w:fill="FFFFFF"/>
        </w:rPr>
        <w:t>(Carroll</w:t>
      </w:r>
      <w:r w:rsidRPr="00AD7918">
        <w:rPr>
          <w:rFonts w:ascii="Arial" w:hAnsi="Arial" w:cs="Arial"/>
          <w:sz w:val="22"/>
        </w:rPr>
        <w:t xml:space="preserve">, </w:t>
      </w:r>
      <w:r w:rsidRPr="00AD7918">
        <w:rPr>
          <w:rFonts w:ascii="Arial" w:hAnsi="Arial" w:cs="Arial"/>
          <w:sz w:val="22"/>
          <w:shd w:val="clear" w:color="auto" w:fill="FFFFFF"/>
        </w:rPr>
        <w:t>2004)</w:t>
      </w:r>
      <w:r w:rsidRPr="00AD7918">
        <w:rPr>
          <w:rFonts w:ascii="Arial" w:hAnsi="Arial" w:cs="Arial"/>
          <w:sz w:val="22"/>
        </w:rPr>
        <w:t xml:space="preserve">. The company also motivates their workers to team play so that when they face any issue that they can’t share with the upper management then they were able to share this with the team members and thus they get mental support which helps them concentrate and motivated to their work. Also, the company arranges recognition programs for the employees that do excellent work for the company </w:t>
      </w:r>
      <w:r w:rsidRPr="00AD7918">
        <w:rPr>
          <w:rFonts w:ascii="Arial" w:hAnsi="Arial" w:cs="Arial"/>
          <w:sz w:val="22"/>
          <w:shd w:val="clear" w:color="auto" w:fill="FFFFFF"/>
        </w:rPr>
        <w:t>(Beauchamp</w:t>
      </w:r>
      <w:r w:rsidRPr="00AD7918">
        <w:rPr>
          <w:rFonts w:ascii="Arial" w:hAnsi="Arial" w:cs="Arial"/>
          <w:sz w:val="22"/>
        </w:rPr>
        <w:t xml:space="preserve"> et al., </w:t>
      </w:r>
      <w:r w:rsidRPr="00AD7918">
        <w:rPr>
          <w:rFonts w:ascii="Arial" w:hAnsi="Arial" w:cs="Arial"/>
          <w:sz w:val="22"/>
          <w:shd w:val="clear" w:color="auto" w:fill="FFFFFF"/>
        </w:rPr>
        <w:t>2004)</w:t>
      </w:r>
      <w:r w:rsidRPr="00AD7918">
        <w:rPr>
          <w:rFonts w:ascii="Arial" w:hAnsi="Arial" w:cs="Arial"/>
          <w:sz w:val="22"/>
        </w:rPr>
        <w:t xml:space="preserve">. Through this the people that were getting more inspired for their work and those who did not get the recognition also gets motivated to do their work more effectively. </w:t>
      </w:r>
    </w:p>
    <w:p w14:paraId="224D79AE" w14:textId="77777777" w:rsidR="00E358BC" w:rsidRPr="00AD7918" w:rsidRDefault="00E358BC" w:rsidP="00AD7918">
      <w:pPr>
        <w:pStyle w:val="Heading1"/>
        <w:rPr>
          <w:rFonts w:ascii="Arial" w:hAnsi="Arial" w:cs="Arial"/>
          <w:sz w:val="22"/>
          <w:szCs w:val="22"/>
        </w:rPr>
      </w:pPr>
      <w:bookmarkStart w:id="4" w:name="_Toc133776054"/>
      <w:r w:rsidRPr="00AD7918">
        <w:rPr>
          <w:rFonts w:ascii="Arial" w:hAnsi="Arial" w:cs="Arial"/>
          <w:sz w:val="22"/>
          <w:szCs w:val="22"/>
        </w:rPr>
        <w:t>Conclusion</w:t>
      </w:r>
      <w:bookmarkEnd w:id="4"/>
      <w:r w:rsidRPr="00AD7918">
        <w:rPr>
          <w:rFonts w:ascii="Arial" w:hAnsi="Arial" w:cs="Arial"/>
          <w:sz w:val="22"/>
          <w:szCs w:val="22"/>
        </w:rPr>
        <w:t xml:space="preserve"> </w:t>
      </w:r>
    </w:p>
    <w:p w14:paraId="1141CF2C" w14:textId="69F86CE0" w:rsidR="00E358BC" w:rsidRPr="00AD7918" w:rsidRDefault="00E358BC" w:rsidP="00AD7918">
      <w:pPr>
        <w:rPr>
          <w:rFonts w:ascii="Arial" w:hAnsi="Arial" w:cs="Arial"/>
          <w:sz w:val="22"/>
        </w:rPr>
      </w:pPr>
      <w:r w:rsidRPr="00AD7918">
        <w:rPr>
          <w:rFonts w:ascii="Arial" w:hAnsi="Arial" w:cs="Arial"/>
          <w:sz w:val="22"/>
        </w:rPr>
        <w:t xml:space="preserve">The report was all about the organizational structure and culture of Shell Group. Through the report, it was clear that to get success in the market companies had to be flexible with their employees because the employees were the person who was doing their best to get the success for the company. Without making the employees happy the company </w:t>
      </w:r>
      <w:r w:rsidR="00AD7918" w:rsidRPr="00AD7918">
        <w:rPr>
          <w:rFonts w:ascii="Arial" w:hAnsi="Arial" w:cs="Arial"/>
          <w:sz w:val="22"/>
        </w:rPr>
        <w:t>can not be</w:t>
      </w:r>
      <w:r w:rsidRPr="00AD7918">
        <w:rPr>
          <w:rFonts w:ascii="Arial" w:hAnsi="Arial" w:cs="Arial"/>
          <w:sz w:val="22"/>
        </w:rPr>
        <w:t xml:space="preserve"> able to gain prosperity and thus they will lag among all other companies in the market. To conclude, companies should maintain proper ethics to make all the work of their aligned with the stakeholder's needs and it will bring a lot of success for the company in the time ahead. </w:t>
      </w:r>
    </w:p>
    <w:p w14:paraId="24B57EFD" w14:textId="77777777" w:rsidR="00E358BC" w:rsidRPr="00AD7918" w:rsidRDefault="00E358BC" w:rsidP="00AD7918">
      <w:pPr>
        <w:spacing w:after="160"/>
        <w:rPr>
          <w:rFonts w:ascii="Arial" w:hAnsi="Arial" w:cs="Arial"/>
          <w:sz w:val="22"/>
        </w:rPr>
      </w:pPr>
      <w:r w:rsidRPr="00AD7918">
        <w:rPr>
          <w:rFonts w:ascii="Arial" w:hAnsi="Arial" w:cs="Arial"/>
          <w:sz w:val="22"/>
        </w:rPr>
        <w:br w:type="page"/>
      </w:r>
    </w:p>
    <w:p w14:paraId="61D565A2" w14:textId="77777777" w:rsidR="00E358BC" w:rsidRPr="00AD7918" w:rsidRDefault="00E358BC" w:rsidP="00AD7918">
      <w:pPr>
        <w:pStyle w:val="Heading1"/>
        <w:rPr>
          <w:rFonts w:ascii="Arial" w:hAnsi="Arial" w:cs="Arial"/>
          <w:sz w:val="22"/>
          <w:szCs w:val="22"/>
        </w:rPr>
      </w:pPr>
      <w:bookmarkStart w:id="5" w:name="_Toc133776055"/>
      <w:r w:rsidRPr="00AD7918">
        <w:rPr>
          <w:rFonts w:ascii="Arial" w:hAnsi="Arial" w:cs="Arial"/>
          <w:sz w:val="22"/>
          <w:szCs w:val="22"/>
        </w:rPr>
        <w:lastRenderedPageBreak/>
        <w:t>References</w:t>
      </w:r>
      <w:bookmarkEnd w:id="5"/>
      <w:r w:rsidRPr="00AD7918">
        <w:rPr>
          <w:rFonts w:ascii="Arial" w:hAnsi="Arial" w:cs="Arial"/>
          <w:sz w:val="22"/>
          <w:szCs w:val="22"/>
        </w:rPr>
        <w:t xml:space="preserve"> </w:t>
      </w:r>
    </w:p>
    <w:p w14:paraId="52A8DAC2" w14:textId="77777777" w:rsidR="00E358BC" w:rsidRPr="00AD7918" w:rsidRDefault="00E358BC" w:rsidP="00AD7918">
      <w:pPr>
        <w:rPr>
          <w:rFonts w:ascii="Arial" w:hAnsi="Arial" w:cs="Arial"/>
          <w:sz w:val="22"/>
          <w:shd w:val="clear" w:color="auto" w:fill="FFFFFF"/>
        </w:rPr>
      </w:pPr>
      <w:r w:rsidRPr="00AD7918">
        <w:rPr>
          <w:rFonts w:ascii="Arial" w:hAnsi="Arial" w:cs="Arial"/>
          <w:sz w:val="22"/>
          <w:shd w:val="clear" w:color="auto" w:fill="FFFFFF"/>
        </w:rPr>
        <w:t>Beauchamp, T.L., Bowie, N.E. and Arnold, D.G. eds., 2004. </w:t>
      </w:r>
      <w:r w:rsidRPr="00AD7918">
        <w:rPr>
          <w:rFonts w:ascii="Arial" w:hAnsi="Arial" w:cs="Arial"/>
          <w:i/>
          <w:iCs/>
          <w:sz w:val="22"/>
          <w:shd w:val="clear" w:color="auto" w:fill="FFFFFF"/>
        </w:rPr>
        <w:t>Ethical theory and business</w:t>
      </w:r>
      <w:r w:rsidRPr="00AD7918">
        <w:rPr>
          <w:rFonts w:ascii="Arial" w:hAnsi="Arial" w:cs="Arial"/>
          <w:sz w:val="22"/>
          <w:shd w:val="clear" w:color="auto" w:fill="FFFFFF"/>
        </w:rPr>
        <w:t>. New York: Pearson Education.</w:t>
      </w:r>
    </w:p>
    <w:p w14:paraId="32DD1553" w14:textId="77777777" w:rsidR="00E358BC" w:rsidRPr="00AD7918" w:rsidRDefault="00E358BC" w:rsidP="00AD7918">
      <w:pPr>
        <w:rPr>
          <w:rFonts w:ascii="Arial" w:hAnsi="Arial" w:cs="Arial"/>
          <w:sz w:val="22"/>
          <w:shd w:val="clear" w:color="auto" w:fill="FFFFFF"/>
        </w:rPr>
      </w:pPr>
      <w:r w:rsidRPr="00AD7918">
        <w:rPr>
          <w:rFonts w:ascii="Arial" w:hAnsi="Arial" w:cs="Arial"/>
          <w:sz w:val="22"/>
          <w:shd w:val="clear" w:color="auto" w:fill="FFFFFF"/>
        </w:rPr>
        <w:t>Carroll, A.B., 2004. Managing ethically with global stakeholders: A present and future challenge. </w:t>
      </w:r>
      <w:r w:rsidRPr="00AD7918">
        <w:rPr>
          <w:rFonts w:ascii="Arial" w:hAnsi="Arial" w:cs="Arial"/>
          <w:i/>
          <w:iCs/>
          <w:sz w:val="22"/>
          <w:shd w:val="clear" w:color="auto" w:fill="FFFFFF"/>
        </w:rPr>
        <w:t>Academy of Management Perspectives</w:t>
      </w:r>
      <w:r w:rsidRPr="00AD7918">
        <w:rPr>
          <w:rFonts w:ascii="Arial" w:hAnsi="Arial" w:cs="Arial"/>
          <w:sz w:val="22"/>
          <w:shd w:val="clear" w:color="auto" w:fill="FFFFFF"/>
        </w:rPr>
        <w:t>, </w:t>
      </w:r>
      <w:r w:rsidRPr="00AD7918">
        <w:rPr>
          <w:rFonts w:ascii="Arial" w:hAnsi="Arial" w:cs="Arial"/>
          <w:i/>
          <w:iCs/>
          <w:sz w:val="22"/>
          <w:shd w:val="clear" w:color="auto" w:fill="FFFFFF"/>
        </w:rPr>
        <w:t>18</w:t>
      </w:r>
      <w:r w:rsidRPr="00AD7918">
        <w:rPr>
          <w:rFonts w:ascii="Arial" w:hAnsi="Arial" w:cs="Arial"/>
          <w:sz w:val="22"/>
          <w:shd w:val="clear" w:color="auto" w:fill="FFFFFF"/>
        </w:rPr>
        <w:t>(2), pp.114-120.</w:t>
      </w:r>
    </w:p>
    <w:p w14:paraId="6687EA9D" w14:textId="77777777" w:rsidR="00E358BC" w:rsidRPr="00AD7918" w:rsidRDefault="00E358BC" w:rsidP="00AD7918">
      <w:pPr>
        <w:rPr>
          <w:rFonts w:ascii="Arial" w:hAnsi="Arial" w:cs="Arial"/>
          <w:sz w:val="22"/>
          <w:shd w:val="clear" w:color="auto" w:fill="FFFFFF"/>
        </w:rPr>
      </w:pPr>
      <w:proofErr w:type="spellStart"/>
      <w:r w:rsidRPr="00AD7918">
        <w:rPr>
          <w:rFonts w:ascii="Arial" w:hAnsi="Arial" w:cs="Arial"/>
          <w:sz w:val="22"/>
          <w:shd w:val="clear" w:color="auto" w:fill="FFFFFF"/>
        </w:rPr>
        <w:t>Cherrillo</w:t>
      </w:r>
      <w:proofErr w:type="spellEnd"/>
      <w:r w:rsidRPr="00AD7918">
        <w:rPr>
          <w:rFonts w:ascii="Arial" w:hAnsi="Arial" w:cs="Arial"/>
          <w:sz w:val="22"/>
          <w:shd w:val="clear" w:color="auto" w:fill="FFFFFF"/>
        </w:rPr>
        <w:t xml:space="preserve">, R.A., Clark, R.H., </w:t>
      </w:r>
      <w:proofErr w:type="spellStart"/>
      <w:r w:rsidRPr="00AD7918">
        <w:rPr>
          <w:rFonts w:ascii="Arial" w:hAnsi="Arial" w:cs="Arial"/>
          <w:sz w:val="22"/>
          <w:shd w:val="clear" w:color="auto" w:fill="FFFFFF"/>
        </w:rPr>
        <w:t>Virrels</w:t>
      </w:r>
      <w:proofErr w:type="spellEnd"/>
      <w:r w:rsidRPr="00AD7918">
        <w:rPr>
          <w:rFonts w:ascii="Arial" w:hAnsi="Arial" w:cs="Arial"/>
          <w:sz w:val="22"/>
          <w:shd w:val="clear" w:color="auto" w:fill="FFFFFF"/>
        </w:rPr>
        <w:t>, I.G. and Davies, R., 2003, August. Shell gas to liquids in the context of a future fuel strategy—technical marketing aspects. In </w:t>
      </w:r>
      <w:r w:rsidRPr="00AD7918">
        <w:rPr>
          <w:rFonts w:ascii="Arial" w:hAnsi="Arial" w:cs="Arial"/>
          <w:i/>
          <w:iCs/>
          <w:sz w:val="22"/>
          <w:shd w:val="clear" w:color="auto" w:fill="FFFFFF"/>
        </w:rPr>
        <w:t>9th Diesel Engine Emissions Reduction Workshop. Newport, RI</w:t>
      </w:r>
      <w:r w:rsidRPr="00AD7918">
        <w:rPr>
          <w:rFonts w:ascii="Arial" w:hAnsi="Arial" w:cs="Arial"/>
          <w:sz w:val="22"/>
          <w:shd w:val="clear" w:color="auto" w:fill="FFFFFF"/>
        </w:rPr>
        <w:t>.</w:t>
      </w:r>
    </w:p>
    <w:p w14:paraId="07408498" w14:textId="77777777" w:rsidR="00E358BC" w:rsidRPr="00AD7918" w:rsidRDefault="00E358BC" w:rsidP="00AD7918">
      <w:pPr>
        <w:rPr>
          <w:rFonts w:ascii="Arial" w:hAnsi="Arial" w:cs="Arial"/>
          <w:sz w:val="22"/>
        </w:rPr>
      </w:pPr>
      <w:r w:rsidRPr="00AD7918">
        <w:rPr>
          <w:rFonts w:ascii="Arial" w:hAnsi="Arial" w:cs="Arial"/>
          <w:sz w:val="22"/>
          <w:shd w:val="clear" w:color="auto" w:fill="FFFFFF"/>
        </w:rPr>
        <w:t xml:space="preserve">Clark, R., Evans, J.D. and </w:t>
      </w:r>
      <w:proofErr w:type="spellStart"/>
      <w:r w:rsidRPr="00AD7918">
        <w:rPr>
          <w:rFonts w:ascii="Arial" w:hAnsi="Arial" w:cs="Arial"/>
          <w:sz w:val="22"/>
          <w:shd w:val="clear" w:color="auto" w:fill="FFFFFF"/>
        </w:rPr>
        <w:t>Virrels</w:t>
      </w:r>
      <w:proofErr w:type="spellEnd"/>
      <w:r w:rsidRPr="00AD7918">
        <w:rPr>
          <w:rFonts w:ascii="Arial" w:hAnsi="Arial" w:cs="Arial"/>
          <w:sz w:val="22"/>
          <w:shd w:val="clear" w:color="auto" w:fill="FFFFFF"/>
        </w:rPr>
        <w:t>, I.G., 2002, August. An evaluation of shell GTL Diesel–The environmental benefits. In </w:t>
      </w:r>
      <w:r w:rsidRPr="00AD7918">
        <w:rPr>
          <w:rFonts w:ascii="Arial" w:hAnsi="Arial" w:cs="Arial"/>
          <w:i/>
          <w:iCs/>
          <w:sz w:val="22"/>
          <w:shd w:val="clear" w:color="auto" w:fill="FFFFFF"/>
        </w:rPr>
        <w:t>Shell Global Solutions Inc., 8th Diesel Engine Emissions Reduction Workshop</w:t>
      </w:r>
      <w:r w:rsidRPr="00AD7918">
        <w:rPr>
          <w:rFonts w:ascii="Arial" w:hAnsi="Arial" w:cs="Arial"/>
          <w:sz w:val="22"/>
          <w:shd w:val="clear" w:color="auto" w:fill="FFFFFF"/>
        </w:rPr>
        <w:t> (pp. 25-29).</w:t>
      </w:r>
      <w:r w:rsidRPr="00AD7918">
        <w:rPr>
          <w:rFonts w:ascii="Arial" w:hAnsi="Arial" w:cs="Arial"/>
          <w:sz w:val="22"/>
        </w:rPr>
        <w:t xml:space="preserve">     </w:t>
      </w:r>
    </w:p>
    <w:p w14:paraId="512B82D9" w14:textId="77777777" w:rsidR="00E358BC" w:rsidRPr="00AD7918" w:rsidRDefault="00E358BC" w:rsidP="00AD7918">
      <w:pPr>
        <w:rPr>
          <w:rFonts w:ascii="Arial" w:hAnsi="Arial" w:cs="Arial"/>
          <w:sz w:val="22"/>
          <w:shd w:val="clear" w:color="auto" w:fill="FFFFFF"/>
        </w:rPr>
      </w:pPr>
      <w:r w:rsidRPr="00AD7918">
        <w:rPr>
          <w:rFonts w:ascii="Arial" w:hAnsi="Arial" w:cs="Arial"/>
          <w:sz w:val="22"/>
          <w:shd w:val="clear" w:color="auto" w:fill="FFFFFF"/>
        </w:rPr>
        <w:t>Henderson, G., 2005, May. The Impact of Digital Technologies on the Global Shell EP Business. In </w:t>
      </w:r>
      <w:r w:rsidRPr="00AD7918">
        <w:rPr>
          <w:rFonts w:ascii="Arial" w:hAnsi="Arial" w:cs="Arial"/>
          <w:i/>
          <w:iCs/>
          <w:sz w:val="22"/>
          <w:shd w:val="clear" w:color="auto" w:fill="FFFFFF"/>
        </w:rPr>
        <w:t>Offshore Technology Conference</w:t>
      </w:r>
      <w:r w:rsidRPr="00AD7918">
        <w:rPr>
          <w:rFonts w:ascii="Arial" w:hAnsi="Arial" w:cs="Arial"/>
          <w:sz w:val="22"/>
          <w:shd w:val="clear" w:color="auto" w:fill="FFFFFF"/>
        </w:rPr>
        <w:t xml:space="preserve">. </w:t>
      </w:r>
      <w:proofErr w:type="spellStart"/>
      <w:r w:rsidRPr="00AD7918">
        <w:rPr>
          <w:rFonts w:ascii="Arial" w:hAnsi="Arial" w:cs="Arial"/>
          <w:sz w:val="22"/>
          <w:shd w:val="clear" w:color="auto" w:fill="FFFFFF"/>
        </w:rPr>
        <w:t>OnePetro</w:t>
      </w:r>
      <w:proofErr w:type="spellEnd"/>
      <w:r w:rsidRPr="00AD7918">
        <w:rPr>
          <w:rFonts w:ascii="Arial" w:hAnsi="Arial" w:cs="Arial"/>
          <w:sz w:val="22"/>
          <w:shd w:val="clear" w:color="auto" w:fill="FFFFFF"/>
        </w:rPr>
        <w:t>.</w:t>
      </w:r>
    </w:p>
    <w:p w14:paraId="0D47B18D" w14:textId="77777777" w:rsidR="00E358BC" w:rsidRPr="00AD7918" w:rsidRDefault="00E358BC" w:rsidP="00AD7918">
      <w:pPr>
        <w:rPr>
          <w:rFonts w:ascii="Arial" w:hAnsi="Arial" w:cs="Arial"/>
          <w:sz w:val="22"/>
          <w:shd w:val="clear" w:color="auto" w:fill="FFFFFF"/>
        </w:rPr>
      </w:pPr>
      <w:proofErr w:type="spellStart"/>
      <w:r w:rsidRPr="00AD7918">
        <w:rPr>
          <w:rFonts w:ascii="Arial" w:hAnsi="Arial" w:cs="Arial"/>
          <w:sz w:val="22"/>
          <w:shd w:val="clear" w:color="auto" w:fill="FFFFFF"/>
        </w:rPr>
        <w:t>Jamaludin</w:t>
      </w:r>
      <w:proofErr w:type="spellEnd"/>
      <w:r w:rsidRPr="00AD7918">
        <w:rPr>
          <w:rFonts w:ascii="Arial" w:hAnsi="Arial" w:cs="Arial"/>
          <w:sz w:val="22"/>
          <w:shd w:val="clear" w:color="auto" w:fill="FFFFFF"/>
        </w:rPr>
        <w:t xml:space="preserve">, S., </w:t>
      </w:r>
      <w:proofErr w:type="spellStart"/>
      <w:r w:rsidRPr="00AD7918">
        <w:rPr>
          <w:rFonts w:ascii="Arial" w:hAnsi="Arial" w:cs="Arial"/>
          <w:sz w:val="22"/>
          <w:shd w:val="clear" w:color="auto" w:fill="FFFFFF"/>
        </w:rPr>
        <w:t>Manaf</w:t>
      </w:r>
      <w:proofErr w:type="spellEnd"/>
      <w:r w:rsidRPr="00AD7918">
        <w:rPr>
          <w:rFonts w:ascii="Arial" w:hAnsi="Arial" w:cs="Arial"/>
          <w:sz w:val="22"/>
          <w:shd w:val="clear" w:color="auto" w:fill="FFFFFF"/>
        </w:rPr>
        <w:t xml:space="preserve">, S. and </w:t>
      </w:r>
      <w:proofErr w:type="spellStart"/>
      <w:r w:rsidRPr="00AD7918">
        <w:rPr>
          <w:rFonts w:ascii="Arial" w:hAnsi="Arial" w:cs="Arial"/>
          <w:sz w:val="22"/>
          <w:shd w:val="clear" w:color="auto" w:fill="FFFFFF"/>
        </w:rPr>
        <w:t>Oortwin</w:t>
      </w:r>
      <w:proofErr w:type="spellEnd"/>
      <w:r w:rsidRPr="00AD7918">
        <w:rPr>
          <w:rFonts w:ascii="Arial" w:hAnsi="Arial" w:cs="Arial"/>
          <w:sz w:val="22"/>
          <w:shd w:val="clear" w:color="auto" w:fill="FFFFFF"/>
        </w:rPr>
        <w:t>, P., 2005. </w:t>
      </w:r>
      <w:r w:rsidRPr="00AD7918">
        <w:rPr>
          <w:rFonts w:ascii="Arial" w:hAnsi="Arial" w:cs="Arial"/>
          <w:i/>
          <w:iCs/>
          <w:sz w:val="22"/>
          <w:shd w:val="clear" w:color="auto" w:fill="FFFFFF"/>
        </w:rPr>
        <w:t>World Largest Tangentially Fired Acid Gas Incinerator in LNG Plant: Startup and Operational Experiences</w:t>
      </w:r>
      <w:r w:rsidRPr="00AD7918">
        <w:rPr>
          <w:rFonts w:ascii="Arial" w:hAnsi="Arial" w:cs="Arial"/>
          <w:sz w:val="22"/>
          <w:shd w:val="clear" w:color="auto" w:fill="FFFFFF"/>
        </w:rPr>
        <w:t xml:space="preserve">. Technical Report, Malaysia: LNG </w:t>
      </w:r>
      <w:proofErr w:type="spellStart"/>
      <w:r w:rsidRPr="00AD7918">
        <w:rPr>
          <w:rFonts w:ascii="Arial" w:hAnsi="Arial" w:cs="Arial"/>
          <w:sz w:val="22"/>
          <w:shd w:val="clear" w:color="auto" w:fill="FFFFFF"/>
        </w:rPr>
        <w:t>Sdn</w:t>
      </w:r>
      <w:proofErr w:type="spellEnd"/>
      <w:r w:rsidRPr="00AD7918">
        <w:rPr>
          <w:rFonts w:ascii="Arial" w:hAnsi="Arial" w:cs="Arial"/>
          <w:sz w:val="22"/>
          <w:shd w:val="clear" w:color="auto" w:fill="FFFFFF"/>
        </w:rPr>
        <w:t xml:space="preserve">. </w:t>
      </w:r>
      <w:proofErr w:type="spellStart"/>
      <w:r w:rsidRPr="00AD7918">
        <w:rPr>
          <w:rFonts w:ascii="Arial" w:hAnsi="Arial" w:cs="Arial"/>
          <w:sz w:val="22"/>
          <w:shd w:val="clear" w:color="auto" w:fill="FFFFFF"/>
        </w:rPr>
        <w:t>Bhd</w:t>
      </w:r>
      <w:proofErr w:type="spellEnd"/>
      <w:r w:rsidRPr="00AD7918">
        <w:rPr>
          <w:rFonts w:ascii="Arial" w:hAnsi="Arial" w:cs="Arial"/>
          <w:sz w:val="22"/>
          <w:shd w:val="clear" w:color="auto" w:fill="FFFFFF"/>
        </w:rPr>
        <w:t xml:space="preserve"> &amp; Shell Global Solutions International.</w:t>
      </w:r>
    </w:p>
    <w:p w14:paraId="12732539" w14:textId="77777777" w:rsidR="00E358BC" w:rsidRPr="00AD7918" w:rsidRDefault="00E358BC" w:rsidP="00AD7918">
      <w:pPr>
        <w:rPr>
          <w:rFonts w:ascii="Arial" w:hAnsi="Arial" w:cs="Arial"/>
          <w:i/>
          <w:iCs/>
          <w:sz w:val="22"/>
          <w:shd w:val="clear" w:color="auto" w:fill="FFFFFF"/>
        </w:rPr>
      </w:pPr>
      <w:r w:rsidRPr="00AD7918">
        <w:rPr>
          <w:rFonts w:ascii="Arial" w:hAnsi="Arial" w:cs="Arial"/>
          <w:sz w:val="22"/>
          <w:shd w:val="clear" w:color="auto" w:fill="FFFFFF"/>
        </w:rPr>
        <w:t xml:space="preserve">Mendelsohn, C.R. and </w:t>
      </w:r>
      <w:proofErr w:type="spellStart"/>
      <w:r w:rsidRPr="00AD7918">
        <w:rPr>
          <w:rFonts w:ascii="Arial" w:hAnsi="Arial" w:cs="Arial"/>
          <w:sz w:val="22"/>
          <w:shd w:val="clear" w:color="auto" w:fill="FFFFFF"/>
        </w:rPr>
        <w:t>Pangarkar</w:t>
      </w:r>
      <w:proofErr w:type="spellEnd"/>
      <w:r w:rsidRPr="00AD7918">
        <w:rPr>
          <w:rFonts w:ascii="Arial" w:hAnsi="Arial" w:cs="Arial"/>
          <w:sz w:val="22"/>
          <w:shd w:val="clear" w:color="auto" w:fill="FFFFFF"/>
        </w:rPr>
        <w:t>, A., 2002. </w:t>
      </w:r>
      <w:r w:rsidRPr="00AD7918">
        <w:rPr>
          <w:rFonts w:ascii="Arial" w:hAnsi="Arial" w:cs="Arial"/>
          <w:i/>
          <w:iCs/>
          <w:sz w:val="22"/>
          <w:shd w:val="clear" w:color="auto" w:fill="FFFFFF"/>
        </w:rPr>
        <w:t>Case studies of how BP and Shell are approaching sustainable development</w:t>
      </w:r>
      <w:r w:rsidRPr="00AD7918">
        <w:rPr>
          <w:rFonts w:ascii="Arial" w:hAnsi="Arial" w:cs="Arial"/>
          <w:sz w:val="22"/>
          <w:shd w:val="clear" w:color="auto" w:fill="FFFFFF"/>
        </w:rPr>
        <w:t> (Doctoral dissertation, Massachusetts Institute of Technology).</w:t>
      </w:r>
      <w:r w:rsidRPr="00AD7918">
        <w:rPr>
          <w:rFonts w:ascii="Arial" w:hAnsi="Arial" w:cs="Arial"/>
          <w:sz w:val="22"/>
        </w:rPr>
        <w:t xml:space="preserve">     </w:t>
      </w:r>
    </w:p>
    <w:p w14:paraId="6667BB9E" w14:textId="77777777" w:rsidR="00E358BC" w:rsidRPr="00AD7918" w:rsidRDefault="00E358BC" w:rsidP="00AD7918">
      <w:pPr>
        <w:rPr>
          <w:rFonts w:ascii="Arial" w:hAnsi="Arial" w:cs="Arial"/>
          <w:sz w:val="22"/>
        </w:rPr>
      </w:pPr>
      <w:r w:rsidRPr="00AD7918">
        <w:rPr>
          <w:rFonts w:ascii="Arial" w:hAnsi="Arial" w:cs="Arial"/>
          <w:color w:val="000000"/>
          <w:sz w:val="22"/>
        </w:rPr>
        <w:t>‌</w:t>
      </w:r>
      <w:r w:rsidRPr="00AD7918">
        <w:rPr>
          <w:rFonts w:ascii="Arial" w:hAnsi="Arial" w:cs="Arial"/>
          <w:sz w:val="22"/>
        </w:rPr>
        <w:t>Shell.co.uk. (2023). Our approach. [online] Available at: https://www.shell.co.uk/careers/about-careers-at-shell/we-are-one-team/diversity-inclusion/diversity-pay-gap-report/our-approach.html [Accessed 29 Apr. 2023].</w:t>
      </w:r>
    </w:p>
    <w:p w14:paraId="34959A47" w14:textId="77777777" w:rsidR="00E358BC" w:rsidRPr="00AD7918" w:rsidRDefault="00E358BC" w:rsidP="00AD7918">
      <w:pPr>
        <w:rPr>
          <w:rFonts w:ascii="Arial" w:hAnsi="Arial" w:cs="Arial"/>
          <w:sz w:val="22"/>
          <w:lang w:val="en-US"/>
        </w:rPr>
      </w:pPr>
      <w:r w:rsidRPr="00AD7918">
        <w:rPr>
          <w:rFonts w:ascii="Arial" w:hAnsi="Arial" w:cs="Arial"/>
          <w:sz w:val="22"/>
        </w:rPr>
        <w:t>Shell.com. (2023). </w:t>
      </w:r>
      <w:r w:rsidRPr="00AD7918">
        <w:rPr>
          <w:rFonts w:ascii="Arial" w:hAnsi="Arial" w:cs="Arial"/>
          <w:i/>
          <w:iCs/>
          <w:sz w:val="22"/>
        </w:rPr>
        <w:t>Code of Ethics | Shell Global</w:t>
      </w:r>
      <w:r w:rsidRPr="00AD7918">
        <w:rPr>
          <w:rFonts w:ascii="Arial" w:hAnsi="Arial" w:cs="Arial"/>
          <w:sz w:val="22"/>
        </w:rPr>
        <w:t>. [online] Available at: https://www.shell.com/about-us/our-values/code-of-ethics.html [Accessed 29 Apr. 2023].</w:t>
      </w:r>
    </w:p>
    <w:p w14:paraId="6A4C75A0" w14:textId="77777777" w:rsidR="00E358BC" w:rsidRPr="00AD7918" w:rsidRDefault="00E358BC" w:rsidP="00AD7918">
      <w:pPr>
        <w:rPr>
          <w:rFonts w:ascii="Arial" w:hAnsi="Arial" w:cs="Arial"/>
          <w:sz w:val="22"/>
          <w:shd w:val="clear" w:color="auto" w:fill="FFFFFF"/>
        </w:rPr>
      </w:pPr>
      <w:r w:rsidRPr="00AD7918">
        <w:rPr>
          <w:rFonts w:ascii="Arial" w:hAnsi="Arial" w:cs="Arial"/>
          <w:sz w:val="22"/>
          <w:shd w:val="clear" w:color="auto" w:fill="FFFFFF"/>
        </w:rPr>
        <w:t xml:space="preserve">van den Berge, B., </w:t>
      </w:r>
      <w:proofErr w:type="spellStart"/>
      <w:r w:rsidRPr="00AD7918">
        <w:rPr>
          <w:rFonts w:ascii="Arial" w:hAnsi="Arial" w:cs="Arial"/>
          <w:sz w:val="22"/>
          <w:shd w:val="clear" w:color="auto" w:fill="FFFFFF"/>
        </w:rPr>
        <w:t>Leermakers</w:t>
      </w:r>
      <w:proofErr w:type="spellEnd"/>
      <w:r w:rsidRPr="00AD7918">
        <w:rPr>
          <w:rFonts w:ascii="Arial" w:hAnsi="Arial" w:cs="Arial"/>
          <w:sz w:val="22"/>
          <w:shd w:val="clear" w:color="auto" w:fill="FFFFFF"/>
        </w:rPr>
        <w:t xml:space="preserve">, C.A.J., </w:t>
      </w:r>
      <w:proofErr w:type="spellStart"/>
      <w:r w:rsidRPr="00AD7918">
        <w:rPr>
          <w:rFonts w:ascii="Arial" w:hAnsi="Arial" w:cs="Arial"/>
          <w:sz w:val="22"/>
          <w:shd w:val="clear" w:color="auto" w:fill="FFFFFF"/>
        </w:rPr>
        <w:t>Luijten</w:t>
      </w:r>
      <w:proofErr w:type="spellEnd"/>
      <w:r w:rsidRPr="00AD7918">
        <w:rPr>
          <w:rFonts w:ascii="Arial" w:hAnsi="Arial" w:cs="Arial"/>
          <w:sz w:val="22"/>
          <w:shd w:val="clear" w:color="auto" w:fill="FFFFFF"/>
        </w:rPr>
        <w:t xml:space="preserve">, C.C.M., Somers, L.M.T., Albrecht, B.A. and de </w:t>
      </w:r>
      <w:proofErr w:type="spellStart"/>
      <w:r w:rsidRPr="00AD7918">
        <w:rPr>
          <w:rFonts w:ascii="Arial" w:hAnsi="Arial" w:cs="Arial"/>
          <w:sz w:val="22"/>
          <w:shd w:val="clear" w:color="auto" w:fill="FFFFFF"/>
        </w:rPr>
        <w:t>Goey</w:t>
      </w:r>
      <w:proofErr w:type="spellEnd"/>
      <w:r w:rsidRPr="00AD7918">
        <w:rPr>
          <w:rFonts w:ascii="Arial" w:hAnsi="Arial" w:cs="Arial"/>
          <w:sz w:val="22"/>
          <w:shd w:val="clear" w:color="auto" w:fill="FFFFFF"/>
        </w:rPr>
        <w:t>, L.P.H., 2011. Gasoline port fuel injection on a heavy-duty diesel engine. In </w:t>
      </w:r>
      <w:r w:rsidRPr="00AD7918">
        <w:rPr>
          <w:rFonts w:ascii="Arial" w:hAnsi="Arial" w:cs="Arial"/>
          <w:i/>
          <w:iCs/>
          <w:sz w:val="22"/>
          <w:shd w:val="clear" w:color="auto" w:fill="FFFFFF"/>
        </w:rPr>
        <w:t>conference; 8th International Symposium: towards clean diesel engines (TCDE 2011); 2011-06-08; 2011-06-09</w:t>
      </w:r>
      <w:r w:rsidRPr="00AD7918">
        <w:rPr>
          <w:rFonts w:ascii="Arial" w:hAnsi="Arial" w:cs="Arial"/>
          <w:sz w:val="22"/>
          <w:shd w:val="clear" w:color="auto" w:fill="FFFFFF"/>
        </w:rPr>
        <w:t>. Shell Global Solutions.</w:t>
      </w:r>
    </w:p>
    <w:p w14:paraId="5F6A3180" w14:textId="77777777" w:rsidR="00AD7918" w:rsidRPr="00AD7918" w:rsidRDefault="00AD7918" w:rsidP="00AD7918">
      <w:pPr>
        <w:rPr>
          <w:rFonts w:ascii="Arial" w:hAnsi="Arial" w:cs="Arial"/>
          <w:sz w:val="22"/>
        </w:rPr>
      </w:pPr>
    </w:p>
    <w:sectPr w:rsidR="00AD7918" w:rsidRPr="00AD79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EF370F"/>
    <w:multiLevelType w:val="hybridMultilevel"/>
    <w:tmpl w:val="176ABA88"/>
    <w:lvl w:ilvl="0" w:tplc="9CFE2680">
      <w:start w:val="1"/>
      <w:numFmt w:val="bullet"/>
      <w:lvlText w:val="•"/>
      <w:lvlJc w:val="left"/>
      <w:pPr>
        <w:tabs>
          <w:tab w:val="num" w:pos="720"/>
        </w:tabs>
        <w:ind w:left="720" w:hanging="360"/>
      </w:pPr>
      <w:rPr>
        <w:rFonts w:ascii="Arial" w:hAnsi="Arial" w:hint="default"/>
      </w:rPr>
    </w:lvl>
    <w:lvl w:ilvl="1" w:tplc="64A8E8B0" w:tentative="1">
      <w:start w:val="1"/>
      <w:numFmt w:val="bullet"/>
      <w:lvlText w:val="•"/>
      <w:lvlJc w:val="left"/>
      <w:pPr>
        <w:tabs>
          <w:tab w:val="num" w:pos="1440"/>
        </w:tabs>
        <w:ind w:left="1440" w:hanging="360"/>
      </w:pPr>
      <w:rPr>
        <w:rFonts w:ascii="Arial" w:hAnsi="Arial" w:hint="default"/>
      </w:rPr>
    </w:lvl>
    <w:lvl w:ilvl="2" w:tplc="5E3C7F8A" w:tentative="1">
      <w:start w:val="1"/>
      <w:numFmt w:val="bullet"/>
      <w:lvlText w:val="•"/>
      <w:lvlJc w:val="left"/>
      <w:pPr>
        <w:tabs>
          <w:tab w:val="num" w:pos="2160"/>
        </w:tabs>
        <w:ind w:left="2160" w:hanging="360"/>
      </w:pPr>
      <w:rPr>
        <w:rFonts w:ascii="Arial" w:hAnsi="Arial" w:hint="default"/>
      </w:rPr>
    </w:lvl>
    <w:lvl w:ilvl="3" w:tplc="69BA8B5A" w:tentative="1">
      <w:start w:val="1"/>
      <w:numFmt w:val="bullet"/>
      <w:lvlText w:val="•"/>
      <w:lvlJc w:val="left"/>
      <w:pPr>
        <w:tabs>
          <w:tab w:val="num" w:pos="2880"/>
        </w:tabs>
        <w:ind w:left="2880" w:hanging="360"/>
      </w:pPr>
      <w:rPr>
        <w:rFonts w:ascii="Arial" w:hAnsi="Arial" w:hint="default"/>
      </w:rPr>
    </w:lvl>
    <w:lvl w:ilvl="4" w:tplc="9584802C" w:tentative="1">
      <w:start w:val="1"/>
      <w:numFmt w:val="bullet"/>
      <w:lvlText w:val="•"/>
      <w:lvlJc w:val="left"/>
      <w:pPr>
        <w:tabs>
          <w:tab w:val="num" w:pos="3600"/>
        </w:tabs>
        <w:ind w:left="3600" w:hanging="360"/>
      </w:pPr>
      <w:rPr>
        <w:rFonts w:ascii="Arial" w:hAnsi="Arial" w:hint="default"/>
      </w:rPr>
    </w:lvl>
    <w:lvl w:ilvl="5" w:tplc="83B4F15C" w:tentative="1">
      <w:start w:val="1"/>
      <w:numFmt w:val="bullet"/>
      <w:lvlText w:val="•"/>
      <w:lvlJc w:val="left"/>
      <w:pPr>
        <w:tabs>
          <w:tab w:val="num" w:pos="4320"/>
        </w:tabs>
        <w:ind w:left="4320" w:hanging="360"/>
      </w:pPr>
      <w:rPr>
        <w:rFonts w:ascii="Arial" w:hAnsi="Arial" w:hint="default"/>
      </w:rPr>
    </w:lvl>
    <w:lvl w:ilvl="6" w:tplc="14208144" w:tentative="1">
      <w:start w:val="1"/>
      <w:numFmt w:val="bullet"/>
      <w:lvlText w:val="•"/>
      <w:lvlJc w:val="left"/>
      <w:pPr>
        <w:tabs>
          <w:tab w:val="num" w:pos="5040"/>
        </w:tabs>
        <w:ind w:left="5040" w:hanging="360"/>
      </w:pPr>
      <w:rPr>
        <w:rFonts w:ascii="Arial" w:hAnsi="Arial" w:hint="default"/>
      </w:rPr>
    </w:lvl>
    <w:lvl w:ilvl="7" w:tplc="6DD2AF84" w:tentative="1">
      <w:start w:val="1"/>
      <w:numFmt w:val="bullet"/>
      <w:lvlText w:val="•"/>
      <w:lvlJc w:val="left"/>
      <w:pPr>
        <w:tabs>
          <w:tab w:val="num" w:pos="5760"/>
        </w:tabs>
        <w:ind w:left="5760" w:hanging="360"/>
      </w:pPr>
      <w:rPr>
        <w:rFonts w:ascii="Arial" w:hAnsi="Arial" w:hint="default"/>
      </w:rPr>
    </w:lvl>
    <w:lvl w:ilvl="8" w:tplc="DD349D2A" w:tentative="1">
      <w:start w:val="1"/>
      <w:numFmt w:val="bullet"/>
      <w:lvlText w:val="•"/>
      <w:lvlJc w:val="left"/>
      <w:pPr>
        <w:tabs>
          <w:tab w:val="num" w:pos="6480"/>
        </w:tabs>
        <w:ind w:left="6480" w:hanging="360"/>
      </w:pPr>
      <w:rPr>
        <w:rFonts w:ascii="Arial" w:hAnsi="Arial" w:hint="default"/>
      </w:rPr>
    </w:lvl>
  </w:abstractNum>
  <w:num w:numId="1" w16cid:durableId="992568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A9C"/>
    <w:rsid w:val="007D2253"/>
    <w:rsid w:val="008D50A6"/>
    <w:rsid w:val="00A37BF1"/>
    <w:rsid w:val="00AD7918"/>
    <w:rsid w:val="00D2492E"/>
    <w:rsid w:val="00D477E4"/>
    <w:rsid w:val="00E358BC"/>
    <w:rsid w:val="00F40FAC"/>
    <w:rsid w:val="00F57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821D"/>
  <w15:chartTrackingRefBased/>
  <w15:docId w15:val="{882FC961-CA6B-4262-A346-B35B36CC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8BC"/>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E358BC"/>
    <w:pPr>
      <w:keepNext/>
      <w:keepLines/>
      <w:spacing w:before="240" w:after="0"/>
      <w:outlineLvl w:val="0"/>
    </w:pPr>
    <w:rPr>
      <w:rFonts w:eastAsiaTheme="majorEastAsia"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8BC"/>
    <w:rPr>
      <w:rFonts w:ascii="Times New Roman" w:eastAsiaTheme="majorEastAsia" w:hAnsi="Times New Roman"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E358BC"/>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E358BC"/>
    <w:pPr>
      <w:spacing w:after="100"/>
    </w:pPr>
  </w:style>
  <w:style w:type="character" w:styleId="Hyperlink">
    <w:name w:val="Hyperlink"/>
    <w:basedOn w:val="DefaultParagraphFont"/>
    <w:uiPriority w:val="99"/>
    <w:unhideWhenUsed/>
    <w:rsid w:val="00E358BC"/>
    <w:rPr>
      <w:color w:val="0563C1" w:themeColor="hyperlink"/>
      <w:u w:val="single"/>
    </w:rPr>
  </w:style>
  <w:style w:type="paragraph" w:styleId="NoSpacing">
    <w:name w:val="No Spacing"/>
    <w:uiPriority w:val="1"/>
    <w:qFormat/>
    <w:rsid w:val="00D2492E"/>
    <w:pPr>
      <w:spacing w:after="0" w:line="240" w:lineRule="auto"/>
      <w:jc w:val="both"/>
    </w:pPr>
    <w:rPr>
      <w:rFonts w:ascii="Times New Roman" w:hAnsi="Times New Roman"/>
      <w:kern w:val="0"/>
      <w:sz w:val="24"/>
      <w14:ligatures w14:val="none"/>
    </w:rPr>
  </w:style>
  <w:style w:type="paragraph" w:styleId="ListParagraph">
    <w:name w:val="List Paragraph"/>
    <w:basedOn w:val="Normal"/>
    <w:uiPriority w:val="34"/>
    <w:qFormat/>
    <w:rsid w:val="00D2492E"/>
    <w:pPr>
      <w:spacing w:after="160"/>
      <w:ind w:left="720"/>
      <w:contextualSpacing/>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Adzhemova</dc:creator>
  <cp:keywords/>
  <dc:description/>
  <cp:lastModifiedBy>Milena Adzhemova</cp:lastModifiedBy>
  <cp:revision>5</cp:revision>
  <dcterms:created xsi:type="dcterms:W3CDTF">2023-04-30T13:01:00Z</dcterms:created>
  <dcterms:modified xsi:type="dcterms:W3CDTF">2023-04-30T18:57:00Z</dcterms:modified>
</cp:coreProperties>
</file>