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4577" w:rsidRPr="00354577" w:rsidRDefault="00354577" w:rsidP="00354577">
      <w:pPr>
        <w:spacing w:before="1320" w:after="600" w:line="204" w:lineRule="auto"/>
        <w:contextualSpacing/>
        <w:rPr>
          <w:rFonts w:ascii="Calibri Light" w:eastAsia="Dotum" w:hAnsi="Calibri Light" w:cs="Times New Roman"/>
          <w:b/>
          <w:bCs/>
          <w:iCs/>
          <w:color w:val="FFFFFF" w:themeColor="background1"/>
          <w:spacing w:val="-10"/>
          <w:kern w:val="28"/>
          <w:sz w:val="72"/>
          <w:szCs w:val="72"/>
          <w:lang w:val="en-GB"/>
        </w:rPr>
      </w:pPr>
      <w:r w:rsidRPr="00354577">
        <w:rPr>
          <w:noProof/>
          <w:color w:val="FFFFFF" w:themeColor="background1"/>
          <w:lang w:val="en-GB" w:eastAsia="en-GB"/>
        </w:rPr>
        <w:drawing>
          <wp:anchor distT="0" distB="0" distL="114300" distR="114300" simplePos="0" relativeHeight="251658240" behindDoc="1" locked="0" layoutInCell="1" allowOverlap="1">
            <wp:simplePos x="0" y="0"/>
            <wp:positionH relativeFrom="column">
              <wp:posOffset>-164123</wp:posOffset>
            </wp:positionH>
            <wp:positionV relativeFrom="paragraph">
              <wp:posOffset>797169</wp:posOffset>
            </wp:positionV>
            <wp:extent cx="6717323" cy="4332605"/>
            <wp:effectExtent l="0" t="0" r="7620" b="0"/>
            <wp:wrapNone/>
            <wp:docPr id="2" name="Content Placeholder 7"/>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pic:cNvPicPr>
                      <a:picLocks noGrp="1"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6721510" cy="4335306"/>
                    </a:xfrm>
                    <a:prstGeom prst="rect">
                      <a:avLst/>
                    </a:prstGeom>
                  </pic:spPr>
                </pic:pic>
              </a:graphicData>
            </a:graphic>
            <wp14:sizeRelH relativeFrom="margin">
              <wp14:pctWidth>0</wp14:pctWidth>
            </wp14:sizeRelH>
          </wp:anchor>
        </w:drawing>
      </w:r>
      <w:r w:rsidRPr="00354577">
        <w:rPr>
          <w:rFonts w:ascii="Calibri Light" w:eastAsia="Dotum" w:hAnsi="Calibri Light" w:cs="Times New Roman"/>
          <w:b/>
          <w:bCs/>
          <w:iCs/>
          <w:color w:val="FFFFFF" w:themeColor="background1"/>
          <w:spacing w:val="-10"/>
          <w:kern w:val="28"/>
          <w:sz w:val="72"/>
          <w:szCs w:val="72"/>
          <w:lang w:val="en-GB"/>
        </w:rPr>
        <w:t>Energy efficiency, performance &amp; conservation.</w:t>
      </w: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354577" w:rsidP="00354577">
      <w:pPr>
        <w:spacing w:line="240" w:lineRule="auto"/>
        <w:rPr>
          <w:rFonts w:ascii="Calibri Light" w:eastAsia="Calibri Light" w:hAnsi="Calibri Light" w:cs="Times New Roman"/>
          <w:color w:val="808080"/>
          <w:sz w:val="26"/>
          <w:szCs w:val="26"/>
          <w:lang w:val="en-GB"/>
        </w:rPr>
      </w:pPr>
    </w:p>
    <w:p w:rsidR="00354577" w:rsidRPr="00354577" w:rsidRDefault="001F050B" w:rsidP="00354577">
      <w:pPr>
        <w:spacing w:before="480" w:after="60" w:line="240" w:lineRule="auto"/>
        <w:rPr>
          <w:rFonts w:ascii="Calibri Light" w:eastAsia="Calibri Light" w:hAnsi="Calibri Light" w:cs="Times New Roman"/>
          <w:color w:val="A6A6A6"/>
          <w:sz w:val="36"/>
          <w:szCs w:val="26"/>
          <w:lang w:val="en-GB"/>
        </w:rPr>
      </w:pPr>
      <w:sdt>
        <w:sdtPr>
          <w:rPr>
            <w:rFonts w:ascii="Calibri Light" w:eastAsia="Calibri Light" w:hAnsi="Calibri Light" w:cs="Times New Roman"/>
            <w:color w:val="A6A6A6"/>
            <w:sz w:val="36"/>
            <w:szCs w:val="26"/>
            <w:lang w:val="en-GB"/>
          </w:rPr>
          <w:id w:val="-30888360"/>
          <w:placeholder>
            <w:docPart w:val="E92EC006620643E49F1B87A48B6A23AA"/>
          </w:placeholder>
          <w:temporary/>
          <w:showingPlcHdr/>
          <w15:appearance w15:val="hidden"/>
        </w:sdtPr>
        <w:sdtEndPr/>
        <w:sdtContent>
          <w:r w:rsidR="00354577" w:rsidRPr="00354577">
            <w:rPr>
              <w:rFonts w:ascii="Calibri Light" w:eastAsia="Calibri Light" w:hAnsi="Calibri Light" w:cs="Times New Roman"/>
              <w:color w:val="A6A6A6"/>
              <w:sz w:val="36"/>
              <w:szCs w:val="26"/>
              <w:lang w:val="en-GB"/>
            </w:rPr>
            <w:t>Student:</w:t>
          </w:r>
        </w:sdtContent>
      </w:sdt>
    </w:p>
    <w:p w:rsidR="00354577" w:rsidRPr="00DE2856" w:rsidRDefault="00354577" w:rsidP="00354577">
      <w:pPr>
        <w:spacing w:line="240" w:lineRule="auto"/>
        <w:rPr>
          <w:rFonts w:ascii="Calibri Light" w:eastAsia="Calibri Light" w:hAnsi="Calibri Light" w:cs="Times New Roman"/>
          <w:sz w:val="44"/>
          <w:szCs w:val="44"/>
          <w:lang w:val="en-GB"/>
        </w:rPr>
      </w:pPr>
      <w:r w:rsidRPr="00DE2856">
        <w:rPr>
          <w:rFonts w:ascii="Calibri Light" w:eastAsia="Calibri Light" w:hAnsi="Calibri Light" w:cs="Times New Roman"/>
          <w:sz w:val="44"/>
          <w:szCs w:val="44"/>
          <w:lang w:val="en-GB"/>
        </w:rPr>
        <w:t>Thomas Hughes.</w:t>
      </w:r>
    </w:p>
    <w:p w:rsidR="00354577" w:rsidRPr="00354577" w:rsidRDefault="00DE2856" w:rsidP="00354577">
      <w:pPr>
        <w:spacing w:before="480" w:after="60" w:line="240" w:lineRule="auto"/>
        <w:rPr>
          <w:rFonts w:ascii="Calibri Light" w:eastAsia="Calibri Light" w:hAnsi="Calibri Light" w:cs="Times New Roman"/>
          <w:color w:val="A6A6A6"/>
          <w:sz w:val="36"/>
          <w:szCs w:val="26"/>
          <w:lang w:val="en-GB"/>
        </w:rPr>
      </w:pPr>
      <w:r>
        <w:rPr>
          <w:rFonts w:ascii="Calibri Light" w:eastAsia="Calibri Light" w:hAnsi="Calibri Light" w:cs="Times New Roman"/>
          <w:color w:val="A6A6A6"/>
          <w:sz w:val="36"/>
          <w:szCs w:val="26"/>
          <w:lang w:val="en-GB"/>
        </w:rPr>
        <w:t>Lecturer:</w:t>
      </w:r>
    </w:p>
    <w:p w:rsidR="00354577" w:rsidRPr="00DE2856" w:rsidRDefault="00354577" w:rsidP="00354577">
      <w:pPr>
        <w:spacing w:line="240" w:lineRule="auto"/>
        <w:rPr>
          <w:rFonts w:ascii="Calibri Light" w:eastAsia="Calibri Light" w:hAnsi="Calibri Light" w:cs="Times New Roman"/>
          <w:sz w:val="44"/>
          <w:szCs w:val="44"/>
          <w:lang w:val="en-GB"/>
        </w:rPr>
      </w:pPr>
      <w:r w:rsidRPr="00DE2856">
        <w:rPr>
          <w:rFonts w:ascii="Calibri Light" w:eastAsia="Calibri Light" w:hAnsi="Calibri Light" w:cs="Times New Roman"/>
          <w:sz w:val="44"/>
          <w:szCs w:val="44"/>
          <w:lang w:val="en-GB"/>
        </w:rPr>
        <w:t xml:space="preserve">Dr Philip Holden. </w:t>
      </w:r>
    </w:p>
    <w:p w:rsidR="00354577" w:rsidRPr="00354577" w:rsidRDefault="001F050B" w:rsidP="00354577">
      <w:pPr>
        <w:spacing w:before="480" w:after="60" w:line="240" w:lineRule="auto"/>
        <w:rPr>
          <w:rFonts w:ascii="Calibri Light" w:eastAsia="Calibri Light" w:hAnsi="Calibri Light" w:cs="Times New Roman"/>
          <w:color w:val="A6A6A6"/>
          <w:sz w:val="36"/>
          <w:szCs w:val="26"/>
          <w:lang w:val="en-GB"/>
        </w:rPr>
      </w:pPr>
      <w:sdt>
        <w:sdtPr>
          <w:rPr>
            <w:rFonts w:ascii="Calibri Light" w:eastAsia="Calibri Light" w:hAnsi="Calibri Light" w:cs="Times New Roman"/>
            <w:color w:val="A6A6A6"/>
            <w:sz w:val="36"/>
            <w:szCs w:val="26"/>
            <w:lang w:val="en-GB"/>
          </w:rPr>
          <w:id w:val="-1976748250"/>
          <w:placeholder>
            <w:docPart w:val="3E524DFB89884B3CBCF371F5A15CC83A"/>
          </w:placeholder>
          <w:temporary/>
          <w:showingPlcHdr/>
          <w15:appearance w15:val="hidden"/>
        </w:sdtPr>
        <w:sdtEndPr/>
        <w:sdtContent>
          <w:r w:rsidR="00354577" w:rsidRPr="00354577">
            <w:rPr>
              <w:rFonts w:ascii="Calibri Light" w:eastAsia="Calibri Light" w:hAnsi="Calibri Light" w:cs="Times New Roman"/>
              <w:color w:val="A6A6A6"/>
              <w:sz w:val="36"/>
              <w:szCs w:val="26"/>
              <w:lang w:val="en-GB"/>
            </w:rPr>
            <w:t>Course:</w:t>
          </w:r>
        </w:sdtContent>
      </w:sdt>
    </w:p>
    <w:p w:rsidR="00BF077C" w:rsidRDefault="00354577" w:rsidP="00354577">
      <w:r w:rsidRPr="00DE2856">
        <w:rPr>
          <w:rFonts w:ascii="Calibri Light" w:eastAsia="Calibri Light" w:hAnsi="Calibri Light" w:cs="Times New Roman"/>
          <w:sz w:val="44"/>
          <w:szCs w:val="26"/>
          <w:lang w:val="en-GB"/>
        </w:rPr>
        <w:t>Plant Operations and Performance</w:t>
      </w:r>
      <w:r w:rsidR="00207968" w:rsidRPr="00DE2856">
        <w:rPr>
          <w:rFonts w:ascii="Calibri Light" w:eastAsia="Calibri Light" w:hAnsi="Calibri Light" w:cs="Times New Roman"/>
          <w:sz w:val="44"/>
          <w:szCs w:val="26"/>
          <w:lang w:val="en-GB"/>
        </w:rPr>
        <w:t xml:space="preserve"> – Level 4.</w:t>
      </w:r>
      <w:r w:rsidRPr="00DE2856">
        <w:rPr>
          <w:rFonts w:ascii="Calibri Light" w:eastAsia="Calibri Light" w:hAnsi="Calibri Light" w:cs="Times New Roman"/>
          <w:sz w:val="44"/>
          <w:szCs w:val="26"/>
          <w:lang w:val="en-GB"/>
        </w:rPr>
        <w:t xml:space="preserve"> </w:t>
      </w:r>
      <w:r w:rsidRPr="00354577">
        <w:rPr>
          <w:rFonts w:ascii="Calibri Light" w:eastAsia="Calibri Light" w:hAnsi="Calibri Light" w:cs="Times New Roman"/>
          <w:color w:val="808080"/>
          <w:sz w:val="26"/>
          <w:szCs w:val="26"/>
          <w:lang w:val="en-GB"/>
        </w:rPr>
        <w:br w:type="page"/>
      </w:r>
    </w:p>
    <w:p w:rsidR="00BF077C" w:rsidRPr="00207968" w:rsidRDefault="00BF077C" w:rsidP="00F53764">
      <w:pPr>
        <w:pStyle w:val="Title"/>
        <w:rPr>
          <w:sz w:val="40"/>
        </w:rPr>
      </w:pPr>
      <w:r w:rsidRPr="00207968">
        <w:rPr>
          <w:sz w:val="40"/>
        </w:rPr>
        <w:lastRenderedPageBreak/>
        <w:t>Introduction.</w:t>
      </w:r>
    </w:p>
    <w:p w:rsidR="008477F3" w:rsidRPr="006429C2" w:rsidRDefault="008477F3" w:rsidP="006429C2">
      <w:pPr>
        <w:jc w:val="center"/>
        <w:rPr>
          <w:b/>
          <w:sz w:val="36"/>
          <w:u w:val="single"/>
        </w:rPr>
      </w:pPr>
    </w:p>
    <w:p w:rsidR="008477F3" w:rsidRDefault="008477F3">
      <w:r>
        <w:t>Understanding to importance of energy efficiency, performance &amp; conservation of key equipment and property is critical to business</w:t>
      </w:r>
      <w:r w:rsidR="00F448D8">
        <w:t xml:space="preserve"> </w:t>
      </w:r>
      <w:r w:rsidR="00D20FC9">
        <w:t>survival. Throughout most plant</w:t>
      </w:r>
      <w:r w:rsidR="00F448D8">
        <w:t xml:space="preserve"> worldwide, there are always opportunities to make savings, both financially and more importantly, environmentally.</w:t>
      </w:r>
    </w:p>
    <w:p w:rsidR="008170DE" w:rsidRPr="00246F8C" w:rsidRDefault="008170DE">
      <w:r w:rsidRPr="00246F8C">
        <w:t xml:space="preserve">It is everyone’s responsibility to contribute positively to saving energy, whether that be at home or at the work place. Zimmer-Biomet is no different. </w:t>
      </w:r>
    </w:p>
    <w:p w:rsidR="00BF077C" w:rsidRPr="00246F8C" w:rsidRDefault="008170DE">
      <w:r w:rsidRPr="00246F8C">
        <w:t xml:space="preserve">Being </w:t>
      </w:r>
      <w:r w:rsidR="00D20FC9">
        <w:t>a world</w:t>
      </w:r>
      <w:r w:rsidRPr="00246F8C">
        <w:t xml:space="preserve"> leader within the </w:t>
      </w:r>
      <w:r w:rsidR="000B38A9" w:rsidRPr="00246F8C">
        <w:t>Orthopedic</w:t>
      </w:r>
      <w:r w:rsidR="000B38A9">
        <w:t xml:space="preserve"> Implant I</w:t>
      </w:r>
      <w:r w:rsidRPr="00246F8C">
        <w:t>ndustry</w:t>
      </w:r>
      <w:r w:rsidR="00E7015B" w:rsidRPr="00246F8C">
        <w:t>,</w:t>
      </w:r>
      <w:r w:rsidRPr="00246F8C">
        <w:t xml:space="preserve"> </w:t>
      </w:r>
      <w:r w:rsidR="007A0245" w:rsidRPr="00246F8C">
        <w:t>it is</w:t>
      </w:r>
      <w:r w:rsidRPr="00246F8C">
        <w:t xml:space="preserve"> important </w:t>
      </w:r>
      <w:r w:rsidR="00E7015B" w:rsidRPr="00246F8C">
        <w:t>that we lead by example,</w:t>
      </w:r>
      <w:r w:rsidRPr="00246F8C">
        <w:t xml:space="preserve"> finding new ways to </w:t>
      </w:r>
      <w:r w:rsidR="00CE0D8D" w:rsidRPr="00246F8C">
        <w:t>save on energy</w:t>
      </w:r>
      <w:r w:rsidR="00E7015B" w:rsidRPr="00246F8C">
        <w:t xml:space="preserve"> and loweri</w:t>
      </w:r>
      <w:r w:rsidR="00CE0D8D" w:rsidRPr="00246F8C">
        <w:t>ng our</w:t>
      </w:r>
      <w:r w:rsidR="004214E3">
        <w:t xml:space="preserve"> overall carbon footprint by</w:t>
      </w:r>
      <w:r w:rsidR="00F1372F" w:rsidRPr="00246F8C">
        <w:t xml:space="preserve"> investing in renewable energy.</w:t>
      </w:r>
    </w:p>
    <w:p w:rsidR="00974600" w:rsidRPr="003C4E3D" w:rsidRDefault="00F1372F" w:rsidP="00F1372F">
      <w:pPr>
        <w:rPr>
          <w:b/>
          <w:sz w:val="24"/>
        </w:rPr>
      </w:pPr>
      <w:r w:rsidRPr="003C4E3D">
        <w:t>Why?</w:t>
      </w:r>
      <w:r w:rsidR="003C4E3D" w:rsidRPr="003C4E3D">
        <w:rPr>
          <w:b/>
        </w:rPr>
        <w:t xml:space="preserve"> </w:t>
      </w:r>
      <w:r w:rsidRPr="005E4A8E">
        <w:t>Our primary mo</w:t>
      </w:r>
      <w:r w:rsidR="00070D32">
        <w:t>tivation to invest in renewable energy is</w:t>
      </w:r>
      <w:r w:rsidR="006C157A">
        <w:t xml:space="preserve"> to reduce our energy</w:t>
      </w:r>
      <w:r w:rsidR="00974600">
        <w:t xml:space="preserve"> bills</w:t>
      </w:r>
      <w:r w:rsidR="00246F8C">
        <w:t xml:space="preserve"> and</w:t>
      </w:r>
      <w:r w:rsidR="00974600">
        <w:t xml:space="preserve"> remain financially competitive</w:t>
      </w:r>
      <w:r w:rsidR="00246F8C">
        <w:t xml:space="preserve"> </w:t>
      </w:r>
      <w:r w:rsidR="004214E3">
        <w:t>against other plant</w:t>
      </w:r>
      <w:r w:rsidR="00A96666">
        <w:t>s</w:t>
      </w:r>
      <w:r w:rsidR="004214E3">
        <w:t xml:space="preserve"> within the corporation </w:t>
      </w:r>
      <w:r w:rsidR="00070D32">
        <w:t>but also to take advantage of e</w:t>
      </w:r>
      <w:r w:rsidR="00246F8C">
        <w:t xml:space="preserve">nergy company incentives and </w:t>
      </w:r>
      <w:r w:rsidR="006C157A">
        <w:t xml:space="preserve">benefit from </w:t>
      </w:r>
      <w:r w:rsidR="00246F8C">
        <w:t>government tax schemes</w:t>
      </w:r>
      <w:r w:rsidR="00070D32">
        <w:t xml:space="preserve"> such as the Feed-in Tariff’s &amp; Smart Export Guarantee.</w:t>
      </w:r>
    </w:p>
    <w:p w:rsidR="00F1372F" w:rsidRPr="002C36DA" w:rsidRDefault="002C36DA" w:rsidP="00F1372F">
      <w:pPr>
        <w:rPr>
          <w:lang w:val="en"/>
        </w:rPr>
      </w:pPr>
      <w:r w:rsidRPr="002C36DA">
        <w:rPr>
          <w:lang w:val="en"/>
        </w:rPr>
        <w:t>We had other</w:t>
      </w:r>
      <w:r w:rsidR="005E4A8E" w:rsidRPr="002C36DA">
        <w:rPr>
          <w:lang w:val="en"/>
        </w:rPr>
        <w:t xml:space="preserve"> motivation too. With our long-term commi</w:t>
      </w:r>
      <w:r w:rsidR="00BB2FB2">
        <w:rPr>
          <w:lang w:val="en"/>
        </w:rPr>
        <w:t>tment to green consciousness, supporting our national goals by reducing our carbon footprint.</w:t>
      </w:r>
    </w:p>
    <w:p w:rsidR="003C4E3D" w:rsidRDefault="003C4E3D" w:rsidP="00F1372F">
      <w:pPr>
        <w:rPr>
          <w:b/>
          <w:sz w:val="28"/>
          <w:u w:val="single"/>
          <w:lang w:val="en"/>
        </w:rPr>
      </w:pPr>
    </w:p>
    <w:p w:rsidR="006429C2" w:rsidRDefault="006429C2" w:rsidP="00F1372F">
      <w:pPr>
        <w:rPr>
          <w:b/>
          <w:sz w:val="28"/>
          <w:u w:val="single"/>
          <w:lang w:val="en"/>
        </w:rPr>
      </w:pPr>
    </w:p>
    <w:p w:rsidR="006429C2" w:rsidRDefault="006429C2" w:rsidP="00F1372F">
      <w:pPr>
        <w:rPr>
          <w:b/>
          <w:sz w:val="28"/>
          <w:u w:val="single"/>
          <w:lang w:val="en"/>
        </w:rPr>
      </w:pPr>
    </w:p>
    <w:p w:rsidR="006429C2" w:rsidRDefault="006429C2" w:rsidP="00F1372F">
      <w:pPr>
        <w:rPr>
          <w:b/>
          <w:sz w:val="28"/>
          <w:u w:val="single"/>
          <w:lang w:val="en"/>
        </w:rPr>
      </w:pPr>
    </w:p>
    <w:p w:rsidR="006429C2" w:rsidRDefault="006429C2" w:rsidP="00F1372F">
      <w:pPr>
        <w:rPr>
          <w:b/>
          <w:sz w:val="28"/>
          <w:u w:val="single"/>
          <w:lang w:val="en"/>
        </w:rPr>
      </w:pPr>
    </w:p>
    <w:p w:rsidR="006429C2" w:rsidRDefault="006429C2" w:rsidP="00F1372F">
      <w:pPr>
        <w:rPr>
          <w:b/>
          <w:sz w:val="28"/>
          <w:u w:val="single"/>
          <w:lang w:val="en"/>
        </w:rPr>
      </w:pPr>
    </w:p>
    <w:p w:rsidR="006429C2" w:rsidRDefault="006429C2" w:rsidP="00F1372F">
      <w:pPr>
        <w:rPr>
          <w:b/>
          <w:sz w:val="28"/>
          <w:u w:val="single"/>
          <w:lang w:val="en"/>
        </w:rPr>
      </w:pPr>
    </w:p>
    <w:p w:rsidR="006429C2" w:rsidRDefault="006429C2" w:rsidP="00F1372F">
      <w:pPr>
        <w:rPr>
          <w:b/>
          <w:sz w:val="28"/>
          <w:u w:val="single"/>
          <w:lang w:val="en"/>
        </w:rPr>
      </w:pPr>
    </w:p>
    <w:p w:rsidR="006429C2" w:rsidRDefault="006429C2" w:rsidP="00F1372F">
      <w:pPr>
        <w:rPr>
          <w:b/>
          <w:sz w:val="28"/>
          <w:u w:val="single"/>
          <w:lang w:val="en"/>
        </w:rPr>
      </w:pPr>
    </w:p>
    <w:p w:rsidR="006429C2" w:rsidRDefault="006429C2" w:rsidP="00F1372F">
      <w:pPr>
        <w:rPr>
          <w:b/>
          <w:sz w:val="28"/>
          <w:u w:val="single"/>
          <w:lang w:val="en"/>
        </w:rPr>
      </w:pPr>
    </w:p>
    <w:p w:rsidR="00BA33B4" w:rsidRDefault="00BA33B4" w:rsidP="00F53764">
      <w:pPr>
        <w:pStyle w:val="Title"/>
        <w:rPr>
          <w:lang w:val="en"/>
        </w:rPr>
      </w:pPr>
    </w:p>
    <w:p w:rsidR="00BA33B4" w:rsidRDefault="00BA33B4" w:rsidP="00F53764">
      <w:pPr>
        <w:pStyle w:val="Title"/>
        <w:rPr>
          <w:lang w:val="en"/>
        </w:rPr>
      </w:pPr>
    </w:p>
    <w:p w:rsidR="006429C2" w:rsidRDefault="00BF59E3" w:rsidP="00F53764">
      <w:pPr>
        <w:pStyle w:val="Title"/>
        <w:rPr>
          <w:sz w:val="40"/>
          <w:lang w:val="en"/>
        </w:rPr>
      </w:pPr>
      <w:r w:rsidRPr="00207968">
        <w:rPr>
          <w:sz w:val="40"/>
          <w:lang w:val="en"/>
        </w:rPr>
        <w:lastRenderedPageBreak/>
        <w:t>Contents.</w:t>
      </w:r>
    </w:p>
    <w:p w:rsidR="00207968" w:rsidRDefault="005A4E85" w:rsidP="005A4E85">
      <w:pPr>
        <w:jc w:val="right"/>
        <w:rPr>
          <w:lang w:val="en"/>
        </w:rPr>
      </w:pPr>
      <w:r>
        <w:rPr>
          <w:lang w:val="en"/>
        </w:rPr>
        <w:tab/>
      </w:r>
      <w:r>
        <w:rPr>
          <w:lang w:val="en"/>
        </w:rPr>
        <w:tab/>
      </w:r>
      <w:r>
        <w:rPr>
          <w:lang w:val="en"/>
        </w:rPr>
        <w:tab/>
      </w:r>
      <w:r>
        <w:rPr>
          <w:lang w:val="en"/>
        </w:rPr>
        <w:tab/>
      </w:r>
      <w:r>
        <w:rPr>
          <w:lang w:val="en"/>
        </w:rPr>
        <w:tab/>
      </w:r>
      <w:r>
        <w:rPr>
          <w:lang w:val="en"/>
        </w:rPr>
        <w:tab/>
      </w:r>
      <w:r>
        <w:rPr>
          <w:lang w:val="en"/>
        </w:rPr>
        <w:tab/>
      </w:r>
      <w:r>
        <w:rPr>
          <w:lang w:val="en"/>
        </w:rPr>
        <w:tab/>
      </w:r>
      <w:r>
        <w:rPr>
          <w:lang w:val="en"/>
        </w:rPr>
        <w:tab/>
      </w:r>
      <w:r>
        <w:rPr>
          <w:lang w:val="en"/>
        </w:rPr>
        <w:tab/>
      </w:r>
      <w:r>
        <w:rPr>
          <w:lang w:val="en"/>
        </w:rPr>
        <w:tab/>
      </w:r>
      <w:r>
        <w:rPr>
          <w:lang w:val="en"/>
        </w:rPr>
        <w:tab/>
        <w:t>Page</w:t>
      </w:r>
    </w:p>
    <w:p w:rsidR="005A4E85" w:rsidRDefault="005A4E85" w:rsidP="00EE20F6">
      <w:pPr>
        <w:pStyle w:val="ListParagraph"/>
        <w:numPr>
          <w:ilvl w:val="0"/>
          <w:numId w:val="38"/>
        </w:numPr>
        <w:rPr>
          <w:lang w:val="en"/>
        </w:rPr>
      </w:pPr>
      <w:r w:rsidRPr="005A4E85">
        <w:rPr>
          <w:lang w:val="en"/>
        </w:rPr>
        <w:t>ENERGY USAGE SURVEY OF ZIMMER BIOMET, BRIDGEND PLANT.</w:t>
      </w:r>
      <w:r>
        <w:rPr>
          <w:lang w:val="en"/>
        </w:rPr>
        <w:t xml:space="preserve"> . . . . . . . . . . . . . . . . . . . . . . . </w:t>
      </w:r>
      <w:r w:rsidR="00BB6870">
        <w:rPr>
          <w:lang w:val="en"/>
        </w:rPr>
        <w:t xml:space="preserve">. . </w:t>
      </w:r>
      <w:r w:rsidR="00EE20F6">
        <w:rPr>
          <w:lang w:val="en"/>
        </w:rPr>
        <w:t xml:space="preserve"> </w:t>
      </w:r>
      <w:r w:rsidR="00BB6870">
        <w:rPr>
          <w:lang w:val="en"/>
        </w:rPr>
        <w:t>4</w:t>
      </w:r>
    </w:p>
    <w:p w:rsidR="00FE3438" w:rsidRPr="005A4E85" w:rsidRDefault="00FE3438" w:rsidP="00EE20F6">
      <w:pPr>
        <w:pStyle w:val="ListParagraph"/>
        <w:rPr>
          <w:lang w:val="en"/>
        </w:rPr>
      </w:pPr>
    </w:p>
    <w:p w:rsidR="005A4E85" w:rsidRDefault="005A4E85" w:rsidP="00EE20F6">
      <w:pPr>
        <w:pStyle w:val="ListParagraph"/>
        <w:numPr>
          <w:ilvl w:val="0"/>
          <w:numId w:val="38"/>
        </w:numPr>
        <w:rPr>
          <w:lang w:val="en"/>
        </w:rPr>
      </w:pPr>
      <w:r w:rsidRPr="005A4E85">
        <w:rPr>
          <w:lang w:val="en"/>
        </w:rPr>
        <w:t>WHAT IS SOLAR ENERGY?</w:t>
      </w:r>
      <w:r w:rsidR="00FE3438">
        <w:rPr>
          <w:lang w:val="en"/>
        </w:rPr>
        <w:t xml:space="preserve"> . . . . . . . . . . . . . . . . . . . . . . . . . . . . . . . .</w:t>
      </w:r>
      <w:r w:rsidR="00144085">
        <w:rPr>
          <w:lang w:val="en"/>
        </w:rPr>
        <w:t xml:space="preserve"> . . . . . . . . . . .</w:t>
      </w:r>
      <w:r w:rsidR="00BB6870">
        <w:rPr>
          <w:lang w:val="en"/>
        </w:rPr>
        <w:t xml:space="preserve"> . . . . . . . . . . . . . . . </w:t>
      </w:r>
      <w:r w:rsidR="00EE20F6">
        <w:rPr>
          <w:lang w:val="en"/>
        </w:rPr>
        <w:t xml:space="preserve"> </w:t>
      </w:r>
      <w:r w:rsidR="00BB6870">
        <w:rPr>
          <w:lang w:val="en"/>
        </w:rPr>
        <w:t>5</w:t>
      </w:r>
    </w:p>
    <w:p w:rsidR="00FE3438" w:rsidRPr="005A4E85" w:rsidRDefault="00FE3438" w:rsidP="00EE20F6">
      <w:pPr>
        <w:pStyle w:val="ListParagraph"/>
        <w:rPr>
          <w:lang w:val="en"/>
        </w:rPr>
      </w:pPr>
    </w:p>
    <w:p w:rsidR="005A4E85" w:rsidRDefault="005A4E85" w:rsidP="00EE20F6">
      <w:pPr>
        <w:pStyle w:val="ListParagraph"/>
        <w:numPr>
          <w:ilvl w:val="0"/>
          <w:numId w:val="38"/>
        </w:numPr>
        <w:rPr>
          <w:lang w:val="en"/>
        </w:rPr>
      </w:pPr>
      <w:r w:rsidRPr="005A4E85">
        <w:rPr>
          <w:lang w:val="en"/>
        </w:rPr>
        <w:t>THE UNITED KINGDOM’S ENERGY CHALLENGE</w:t>
      </w:r>
      <w:r w:rsidR="00144085">
        <w:rPr>
          <w:lang w:val="en"/>
        </w:rPr>
        <w:t xml:space="preserve"> </w:t>
      </w:r>
      <w:r w:rsidRPr="005A4E85">
        <w:rPr>
          <w:lang w:val="en"/>
        </w:rPr>
        <w:t>.</w:t>
      </w:r>
      <w:r w:rsidR="00144085">
        <w:rPr>
          <w:lang w:val="en"/>
        </w:rPr>
        <w:t xml:space="preserve"> . . . . . . . . . . . . . . . . . . . . . . . . . </w:t>
      </w:r>
      <w:r w:rsidR="00BB6870">
        <w:rPr>
          <w:lang w:val="en"/>
        </w:rPr>
        <w:t>. . . . . . . . . . . . . . . 8</w:t>
      </w:r>
    </w:p>
    <w:p w:rsidR="00FE3438" w:rsidRPr="005A4E85" w:rsidRDefault="00FE3438" w:rsidP="00EE20F6">
      <w:pPr>
        <w:pStyle w:val="ListParagraph"/>
        <w:rPr>
          <w:lang w:val="en"/>
        </w:rPr>
      </w:pPr>
    </w:p>
    <w:p w:rsidR="00FE3438" w:rsidRDefault="00FE3438" w:rsidP="00EE20F6">
      <w:pPr>
        <w:pStyle w:val="ListParagraph"/>
        <w:numPr>
          <w:ilvl w:val="0"/>
          <w:numId w:val="38"/>
        </w:numPr>
        <w:rPr>
          <w:lang w:val="en"/>
        </w:rPr>
      </w:pPr>
      <w:r w:rsidRPr="00FE3438">
        <w:rPr>
          <w:lang w:val="en"/>
        </w:rPr>
        <w:t>PROPOSAL OF SOLAR PANEL INSTALLATION TO ZIMMER BIOMET</w:t>
      </w:r>
      <w:r w:rsidR="00144085">
        <w:rPr>
          <w:lang w:val="en"/>
        </w:rPr>
        <w:t xml:space="preserve"> </w:t>
      </w:r>
      <w:r w:rsidRPr="00FE3438">
        <w:rPr>
          <w:lang w:val="en"/>
        </w:rPr>
        <w:t>.</w:t>
      </w:r>
      <w:r w:rsidR="00144085">
        <w:rPr>
          <w:lang w:val="en"/>
        </w:rPr>
        <w:t xml:space="preserve"> . . . . . . . . . </w:t>
      </w:r>
      <w:r w:rsidR="00EE20F6">
        <w:rPr>
          <w:lang w:val="en"/>
        </w:rPr>
        <w:t>. . . . . . . . . . . . . . .  9</w:t>
      </w:r>
    </w:p>
    <w:p w:rsidR="00AD795A" w:rsidRPr="00AD795A" w:rsidRDefault="00AD795A" w:rsidP="00EE20F6">
      <w:pPr>
        <w:pStyle w:val="ListParagraph"/>
        <w:rPr>
          <w:lang w:val="en"/>
        </w:rPr>
      </w:pPr>
    </w:p>
    <w:p w:rsidR="00AD795A" w:rsidRDefault="00AD795A" w:rsidP="00EE20F6">
      <w:pPr>
        <w:pStyle w:val="ListParagraph"/>
        <w:numPr>
          <w:ilvl w:val="0"/>
          <w:numId w:val="38"/>
        </w:numPr>
        <w:rPr>
          <w:lang w:val="en"/>
        </w:rPr>
      </w:pPr>
      <w:r>
        <w:rPr>
          <w:lang w:val="en"/>
        </w:rPr>
        <w:t>CASE STUDY</w:t>
      </w:r>
      <w:r w:rsidR="00EE20F6">
        <w:rPr>
          <w:lang w:val="en"/>
        </w:rPr>
        <w:t xml:space="preserve"> . . . . . . . . . . . . . . . . . . . . . . . . . . . . . . . . . . . . . . . . . . . . . . . . . . . . . . . . . . . . . . . . . . . .   13</w:t>
      </w:r>
    </w:p>
    <w:p w:rsidR="00FE3438" w:rsidRPr="00FE3438" w:rsidRDefault="00FE3438" w:rsidP="00EE20F6">
      <w:pPr>
        <w:pStyle w:val="ListParagraph"/>
        <w:rPr>
          <w:lang w:val="en"/>
        </w:rPr>
      </w:pPr>
    </w:p>
    <w:p w:rsidR="00FE3438" w:rsidRDefault="00AD795A" w:rsidP="00EE20F6">
      <w:pPr>
        <w:pStyle w:val="ListParagraph"/>
        <w:numPr>
          <w:ilvl w:val="0"/>
          <w:numId w:val="38"/>
        </w:numPr>
        <w:rPr>
          <w:lang w:val="en"/>
        </w:rPr>
      </w:pPr>
      <w:r>
        <w:rPr>
          <w:lang w:val="en"/>
        </w:rPr>
        <w:t xml:space="preserve">CONCLUSION </w:t>
      </w:r>
      <w:r w:rsidR="00144085">
        <w:rPr>
          <w:lang w:val="en"/>
        </w:rPr>
        <w:t>. . . . . . . . . . . . . . . . . . . . . . . . . . . . . . . . . . . . . . . . . . . . . . . . . . . . .</w:t>
      </w:r>
      <w:r w:rsidR="00EE20F6">
        <w:rPr>
          <w:lang w:val="en"/>
        </w:rPr>
        <w:t xml:space="preserve"> . . . . . . . . . . . . . .   14</w:t>
      </w:r>
    </w:p>
    <w:p w:rsidR="00144085" w:rsidRPr="00144085" w:rsidRDefault="00144085" w:rsidP="00EE20F6">
      <w:pPr>
        <w:pStyle w:val="ListParagraph"/>
        <w:rPr>
          <w:lang w:val="en"/>
        </w:rPr>
      </w:pPr>
    </w:p>
    <w:p w:rsidR="00144085" w:rsidRPr="00FE3438" w:rsidRDefault="00144085" w:rsidP="00EE20F6">
      <w:pPr>
        <w:pStyle w:val="ListParagraph"/>
        <w:numPr>
          <w:ilvl w:val="0"/>
          <w:numId w:val="38"/>
        </w:numPr>
        <w:rPr>
          <w:lang w:val="en"/>
        </w:rPr>
      </w:pPr>
      <w:r>
        <w:rPr>
          <w:lang w:val="en"/>
        </w:rPr>
        <w:t>BIBLIOGRAPHY . . . . . . . . . . . . . . . . . . . . . . . . . . . . . . . . . . . . . . . . . . . . . . . . . . . .</w:t>
      </w:r>
      <w:r w:rsidR="00EE20F6">
        <w:rPr>
          <w:lang w:val="en"/>
        </w:rPr>
        <w:t xml:space="preserve"> . . . . . . . . . . . . .    16</w:t>
      </w:r>
    </w:p>
    <w:p w:rsidR="00207968" w:rsidRPr="00207968" w:rsidRDefault="00207968" w:rsidP="00EE20F6">
      <w:pPr>
        <w:pStyle w:val="ListParagraph"/>
        <w:rPr>
          <w:lang w:val="en"/>
        </w:rPr>
      </w:pPr>
    </w:p>
    <w:p w:rsidR="00207968" w:rsidRPr="00207968" w:rsidRDefault="00207968" w:rsidP="00207968">
      <w:pPr>
        <w:pStyle w:val="ListParagraph"/>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F53764">
      <w:pPr>
        <w:rPr>
          <w:lang w:val="en"/>
        </w:rPr>
      </w:pPr>
    </w:p>
    <w:p w:rsidR="00F53764" w:rsidRDefault="00F53764" w:rsidP="00E04558">
      <w:pPr>
        <w:jc w:val="center"/>
        <w:rPr>
          <w:b/>
          <w:sz w:val="28"/>
          <w:u w:val="single"/>
        </w:rPr>
      </w:pPr>
    </w:p>
    <w:p w:rsidR="00E04558" w:rsidRPr="00207968" w:rsidRDefault="00E04558" w:rsidP="00F53764">
      <w:pPr>
        <w:pStyle w:val="Heading1"/>
        <w:rPr>
          <w:sz w:val="40"/>
        </w:rPr>
      </w:pPr>
      <w:r w:rsidRPr="00207968">
        <w:rPr>
          <w:sz w:val="40"/>
        </w:rPr>
        <w:t>Energy usage Survey of Zimmer Biomet, Bridgend plant.</w:t>
      </w:r>
    </w:p>
    <w:p w:rsidR="00E04558" w:rsidRDefault="00E04558" w:rsidP="00E04558">
      <w:r>
        <w:t xml:space="preserve">When I joined the company back in 2012 we were manufacturing a little under 4,000pcs a week, fast forward to 2020 and with a workforce that has trebled, coupled with a 24/7 continental shift pattern we now output over 20,000 pcs a week earning the company over $90m in </w:t>
      </w:r>
      <w:r w:rsidR="009E328C">
        <w:t>revenue last year</w:t>
      </w:r>
      <w:r>
        <w:t>.</w:t>
      </w:r>
    </w:p>
    <w:p w:rsidR="00E04558" w:rsidRDefault="00E04558" w:rsidP="00E04558">
      <w:r>
        <w:t>To achieve this output the plant has invested heavily in increasing its capacity, purchasing extra equipment to satisfy the increased demand and new product to the site.</w:t>
      </w:r>
    </w:p>
    <w:p w:rsidR="00E04558" w:rsidRPr="00122A42" w:rsidRDefault="00E04558" w:rsidP="00E04558">
      <w:pPr>
        <w:rPr>
          <w:i/>
        </w:rPr>
      </w:pPr>
      <w:r w:rsidRPr="00122A42">
        <w:rPr>
          <w:i/>
        </w:rPr>
        <w:t>See below table for equipment increase from 2012-2020.</w:t>
      </w:r>
    </w:p>
    <w:tbl>
      <w:tblPr>
        <w:tblW w:w="8640" w:type="dxa"/>
        <w:tblLook w:val="04A0" w:firstRow="1" w:lastRow="0" w:firstColumn="1" w:lastColumn="0" w:noHBand="0" w:noVBand="1"/>
      </w:tblPr>
      <w:tblGrid>
        <w:gridCol w:w="6618"/>
        <w:gridCol w:w="1011"/>
        <w:gridCol w:w="1011"/>
      </w:tblGrid>
      <w:tr w:rsidR="00E04558" w:rsidRPr="00122A42" w:rsidTr="00D84CCE">
        <w:trPr>
          <w:trHeight w:val="300"/>
        </w:trPr>
        <w:tc>
          <w:tcPr>
            <w:tcW w:w="8640" w:type="dxa"/>
            <w:gridSpan w:val="3"/>
            <w:tcBorders>
              <w:top w:val="single" w:sz="8" w:space="0" w:color="auto"/>
              <w:left w:val="single" w:sz="8" w:space="0" w:color="auto"/>
              <w:bottom w:val="single" w:sz="8" w:space="0" w:color="auto"/>
              <w:right w:val="single" w:sz="8" w:space="0" w:color="000000"/>
            </w:tcBorders>
            <w:shd w:val="clear" w:color="000000" w:fill="9BC2E6"/>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Machine availability Qty vs Year</w:t>
            </w:r>
          </w:p>
        </w:tc>
      </w:tr>
      <w:tr w:rsidR="00E04558" w:rsidRPr="00122A42" w:rsidTr="00D84CCE">
        <w:trPr>
          <w:trHeight w:val="300"/>
        </w:trPr>
        <w:tc>
          <w:tcPr>
            <w:tcW w:w="6618" w:type="dxa"/>
            <w:tcBorders>
              <w:top w:val="nil"/>
              <w:left w:val="single" w:sz="8" w:space="0" w:color="auto"/>
              <w:bottom w:val="nil"/>
              <w:right w:val="single" w:sz="8" w:space="0" w:color="auto"/>
            </w:tcBorders>
            <w:shd w:val="clear" w:color="000000" w:fill="9BC2E6"/>
            <w:noWrap/>
            <w:vAlign w:val="bottom"/>
            <w:hideMark/>
          </w:tcPr>
          <w:p w:rsidR="00E04558" w:rsidRPr="00122A42" w:rsidRDefault="00E04558" w:rsidP="00D84CCE">
            <w:pPr>
              <w:spacing w:after="0" w:line="240" w:lineRule="auto"/>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Equipment</w:t>
            </w:r>
          </w:p>
        </w:tc>
        <w:tc>
          <w:tcPr>
            <w:tcW w:w="1011" w:type="dxa"/>
            <w:tcBorders>
              <w:top w:val="nil"/>
              <w:left w:val="nil"/>
              <w:bottom w:val="nil"/>
              <w:right w:val="single" w:sz="8" w:space="0" w:color="auto"/>
            </w:tcBorders>
            <w:shd w:val="clear" w:color="000000" w:fill="9BC2E6"/>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2012</w:t>
            </w:r>
          </w:p>
        </w:tc>
        <w:tc>
          <w:tcPr>
            <w:tcW w:w="1011" w:type="dxa"/>
            <w:tcBorders>
              <w:top w:val="nil"/>
              <w:left w:val="nil"/>
              <w:bottom w:val="nil"/>
              <w:right w:val="single" w:sz="8" w:space="0" w:color="auto"/>
            </w:tcBorders>
            <w:shd w:val="clear" w:color="000000" w:fill="9BC2E6"/>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2020</w:t>
            </w:r>
          </w:p>
        </w:tc>
      </w:tr>
      <w:tr w:rsidR="00E04558" w:rsidRPr="00122A42" w:rsidTr="00D84CCE">
        <w:trPr>
          <w:trHeight w:val="288"/>
        </w:trPr>
        <w:tc>
          <w:tcPr>
            <w:tcW w:w="6618"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E04558" w:rsidRPr="00122A42" w:rsidRDefault="00E04558" w:rsidP="00D84CCE">
            <w:pPr>
              <w:spacing w:after="0" w:line="240" w:lineRule="auto"/>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Porous Coating Chambers</w:t>
            </w:r>
          </w:p>
        </w:tc>
        <w:tc>
          <w:tcPr>
            <w:tcW w:w="1011" w:type="dxa"/>
            <w:tcBorders>
              <w:top w:val="single" w:sz="8" w:space="0" w:color="auto"/>
              <w:left w:val="nil"/>
              <w:bottom w:val="single" w:sz="4" w:space="0" w:color="auto"/>
              <w:right w:val="single" w:sz="4"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2</w:t>
            </w:r>
          </w:p>
        </w:tc>
        <w:tc>
          <w:tcPr>
            <w:tcW w:w="1011" w:type="dxa"/>
            <w:tcBorders>
              <w:top w:val="single" w:sz="8" w:space="0" w:color="auto"/>
              <w:left w:val="nil"/>
              <w:bottom w:val="single" w:sz="4" w:space="0" w:color="auto"/>
              <w:right w:val="single" w:sz="8"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5</w:t>
            </w:r>
          </w:p>
        </w:tc>
      </w:tr>
      <w:tr w:rsidR="00E04558" w:rsidRPr="00122A42" w:rsidTr="00D84CCE">
        <w:trPr>
          <w:trHeight w:val="288"/>
        </w:trPr>
        <w:tc>
          <w:tcPr>
            <w:tcW w:w="6618" w:type="dxa"/>
            <w:tcBorders>
              <w:top w:val="nil"/>
              <w:left w:val="single" w:sz="8" w:space="0" w:color="auto"/>
              <w:bottom w:val="single" w:sz="4" w:space="0" w:color="auto"/>
              <w:right w:val="single" w:sz="4" w:space="0" w:color="auto"/>
            </w:tcBorders>
            <w:shd w:val="clear" w:color="auto" w:fill="auto"/>
            <w:noWrap/>
            <w:vAlign w:val="bottom"/>
            <w:hideMark/>
          </w:tcPr>
          <w:p w:rsidR="00E04558" w:rsidRPr="00122A42" w:rsidRDefault="00E04558" w:rsidP="00D84CCE">
            <w:pPr>
              <w:spacing w:after="0" w:line="240" w:lineRule="auto"/>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Manual Grit blasting machines</w:t>
            </w:r>
          </w:p>
        </w:tc>
        <w:tc>
          <w:tcPr>
            <w:tcW w:w="1011" w:type="dxa"/>
            <w:tcBorders>
              <w:top w:val="nil"/>
              <w:left w:val="nil"/>
              <w:bottom w:val="single" w:sz="4" w:space="0" w:color="auto"/>
              <w:right w:val="single" w:sz="4"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8</w:t>
            </w:r>
          </w:p>
        </w:tc>
        <w:tc>
          <w:tcPr>
            <w:tcW w:w="1011" w:type="dxa"/>
            <w:tcBorders>
              <w:top w:val="nil"/>
              <w:left w:val="nil"/>
              <w:bottom w:val="single" w:sz="4" w:space="0" w:color="auto"/>
              <w:right w:val="single" w:sz="8"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20</w:t>
            </w:r>
          </w:p>
        </w:tc>
      </w:tr>
      <w:tr w:rsidR="00E04558" w:rsidRPr="00122A42" w:rsidTr="00D84CCE">
        <w:trPr>
          <w:trHeight w:val="288"/>
        </w:trPr>
        <w:tc>
          <w:tcPr>
            <w:tcW w:w="6618" w:type="dxa"/>
            <w:tcBorders>
              <w:top w:val="nil"/>
              <w:left w:val="single" w:sz="8" w:space="0" w:color="auto"/>
              <w:bottom w:val="single" w:sz="4" w:space="0" w:color="auto"/>
              <w:right w:val="single" w:sz="4" w:space="0" w:color="auto"/>
            </w:tcBorders>
            <w:shd w:val="clear" w:color="auto" w:fill="auto"/>
            <w:noWrap/>
            <w:vAlign w:val="bottom"/>
            <w:hideMark/>
          </w:tcPr>
          <w:p w:rsidR="00E04558" w:rsidRPr="00122A42" w:rsidRDefault="00E04558" w:rsidP="00D84CCE">
            <w:pPr>
              <w:spacing w:after="0" w:line="240" w:lineRule="auto"/>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Polishing spindles</w:t>
            </w:r>
          </w:p>
        </w:tc>
        <w:tc>
          <w:tcPr>
            <w:tcW w:w="1011" w:type="dxa"/>
            <w:tcBorders>
              <w:top w:val="nil"/>
              <w:left w:val="nil"/>
              <w:bottom w:val="single" w:sz="4" w:space="0" w:color="auto"/>
              <w:right w:val="single" w:sz="4"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10</w:t>
            </w:r>
          </w:p>
        </w:tc>
        <w:tc>
          <w:tcPr>
            <w:tcW w:w="1011" w:type="dxa"/>
            <w:tcBorders>
              <w:top w:val="nil"/>
              <w:left w:val="nil"/>
              <w:bottom w:val="single" w:sz="4" w:space="0" w:color="auto"/>
              <w:right w:val="single" w:sz="8"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35</w:t>
            </w:r>
          </w:p>
        </w:tc>
      </w:tr>
      <w:tr w:rsidR="00E04558" w:rsidRPr="00122A42" w:rsidTr="00D84CCE">
        <w:trPr>
          <w:trHeight w:val="288"/>
        </w:trPr>
        <w:tc>
          <w:tcPr>
            <w:tcW w:w="6618" w:type="dxa"/>
            <w:tcBorders>
              <w:top w:val="nil"/>
              <w:left w:val="single" w:sz="8" w:space="0" w:color="auto"/>
              <w:bottom w:val="single" w:sz="4" w:space="0" w:color="auto"/>
              <w:right w:val="single" w:sz="4" w:space="0" w:color="auto"/>
            </w:tcBorders>
            <w:shd w:val="clear" w:color="auto" w:fill="auto"/>
            <w:noWrap/>
            <w:vAlign w:val="bottom"/>
            <w:hideMark/>
          </w:tcPr>
          <w:p w:rsidR="00E04558" w:rsidRPr="00122A42" w:rsidRDefault="00E04558" w:rsidP="00D84CCE">
            <w:pPr>
              <w:spacing w:after="0" w:line="240" w:lineRule="auto"/>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Polishing Robot</w:t>
            </w:r>
          </w:p>
        </w:tc>
        <w:tc>
          <w:tcPr>
            <w:tcW w:w="1011" w:type="dxa"/>
            <w:tcBorders>
              <w:top w:val="nil"/>
              <w:left w:val="nil"/>
              <w:bottom w:val="single" w:sz="4" w:space="0" w:color="auto"/>
              <w:right w:val="single" w:sz="4"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1</w:t>
            </w:r>
          </w:p>
        </w:tc>
        <w:tc>
          <w:tcPr>
            <w:tcW w:w="1011" w:type="dxa"/>
            <w:tcBorders>
              <w:top w:val="nil"/>
              <w:left w:val="nil"/>
              <w:bottom w:val="single" w:sz="4" w:space="0" w:color="auto"/>
              <w:right w:val="single" w:sz="8"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3</w:t>
            </w:r>
          </w:p>
        </w:tc>
      </w:tr>
      <w:tr w:rsidR="00E04558" w:rsidRPr="00122A42" w:rsidTr="00D84CCE">
        <w:trPr>
          <w:trHeight w:val="288"/>
        </w:trPr>
        <w:tc>
          <w:tcPr>
            <w:tcW w:w="6618" w:type="dxa"/>
            <w:tcBorders>
              <w:top w:val="nil"/>
              <w:left w:val="single" w:sz="8" w:space="0" w:color="auto"/>
              <w:bottom w:val="single" w:sz="4" w:space="0" w:color="auto"/>
              <w:right w:val="single" w:sz="4" w:space="0" w:color="auto"/>
            </w:tcBorders>
            <w:shd w:val="clear" w:color="auto" w:fill="auto"/>
            <w:noWrap/>
            <w:vAlign w:val="bottom"/>
            <w:hideMark/>
          </w:tcPr>
          <w:p w:rsidR="00E04558" w:rsidRPr="00122A42" w:rsidRDefault="00E04558" w:rsidP="00D84CCE">
            <w:pPr>
              <w:spacing w:after="0" w:line="240" w:lineRule="auto"/>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CNC Machines(Milling or Grinding)</w:t>
            </w:r>
          </w:p>
        </w:tc>
        <w:tc>
          <w:tcPr>
            <w:tcW w:w="1011" w:type="dxa"/>
            <w:tcBorders>
              <w:top w:val="nil"/>
              <w:left w:val="nil"/>
              <w:bottom w:val="single" w:sz="4" w:space="0" w:color="auto"/>
              <w:right w:val="single" w:sz="4"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20</w:t>
            </w:r>
          </w:p>
        </w:tc>
        <w:tc>
          <w:tcPr>
            <w:tcW w:w="1011" w:type="dxa"/>
            <w:tcBorders>
              <w:top w:val="nil"/>
              <w:left w:val="nil"/>
              <w:bottom w:val="single" w:sz="4" w:space="0" w:color="auto"/>
              <w:right w:val="single" w:sz="8"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50</w:t>
            </w:r>
          </w:p>
        </w:tc>
      </w:tr>
      <w:tr w:rsidR="00E04558" w:rsidRPr="00122A42" w:rsidTr="00D84CCE">
        <w:trPr>
          <w:trHeight w:val="288"/>
        </w:trPr>
        <w:tc>
          <w:tcPr>
            <w:tcW w:w="6618" w:type="dxa"/>
            <w:tcBorders>
              <w:top w:val="nil"/>
              <w:left w:val="single" w:sz="8" w:space="0" w:color="auto"/>
              <w:bottom w:val="single" w:sz="4" w:space="0" w:color="auto"/>
              <w:right w:val="single" w:sz="4" w:space="0" w:color="auto"/>
            </w:tcBorders>
            <w:shd w:val="clear" w:color="auto" w:fill="auto"/>
            <w:noWrap/>
            <w:vAlign w:val="bottom"/>
            <w:hideMark/>
          </w:tcPr>
          <w:p w:rsidR="00E04558" w:rsidRPr="00122A42" w:rsidRDefault="00E04558" w:rsidP="00D84CCE">
            <w:pPr>
              <w:spacing w:after="0" w:line="240" w:lineRule="auto"/>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End of Line Washes</w:t>
            </w:r>
          </w:p>
        </w:tc>
        <w:tc>
          <w:tcPr>
            <w:tcW w:w="1011" w:type="dxa"/>
            <w:tcBorders>
              <w:top w:val="nil"/>
              <w:left w:val="nil"/>
              <w:bottom w:val="single" w:sz="4" w:space="0" w:color="auto"/>
              <w:right w:val="single" w:sz="4"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2</w:t>
            </w:r>
          </w:p>
        </w:tc>
        <w:tc>
          <w:tcPr>
            <w:tcW w:w="1011" w:type="dxa"/>
            <w:tcBorders>
              <w:top w:val="nil"/>
              <w:left w:val="nil"/>
              <w:bottom w:val="single" w:sz="4" w:space="0" w:color="auto"/>
              <w:right w:val="single" w:sz="8"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4</w:t>
            </w:r>
          </w:p>
        </w:tc>
      </w:tr>
      <w:tr w:rsidR="00E04558" w:rsidRPr="00122A42" w:rsidTr="00D84CCE">
        <w:trPr>
          <w:trHeight w:val="288"/>
        </w:trPr>
        <w:tc>
          <w:tcPr>
            <w:tcW w:w="6618" w:type="dxa"/>
            <w:tcBorders>
              <w:top w:val="nil"/>
              <w:left w:val="single" w:sz="8" w:space="0" w:color="auto"/>
              <w:bottom w:val="single" w:sz="4" w:space="0" w:color="auto"/>
              <w:right w:val="single" w:sz="4" w:space="0" w:color="auto"/>
            </w:tcBorders>
            <w:shd w:val="clear" w:color="auto" w:fill="auto"/>
            <w:noWrap/>
            <w:vAlign w:val="bottom"/>
            <w:hideMark/>
          </w:tcPr>
          <w:p w:rsidR="00E04558" w:rsidRPr="00122A42" w:rsidRDefault="00E04558" w:rsidP="00D84CCE">
            <w:pPr>
              <w:spacing w:after="0" w:line="240" w:lineRule="auto"/>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Sterile packing Machines</w:t>
            </w:r>
          </w:p>
        </w:tc>
        <w:tc>
          <w:tcPr>
            <w:tcW w:w="1011" w:type="dxa"/>
            <w:tcBorders>
              <w:top w:val="nil"/>
              <w:left w:val="nil"/>
              <w:bottom w:val="single" w:sz="4" w:space="0" w:color="auto"/>
              <w:right w:val="single" w:sz="4"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2</w:t>
            </w:r>
          </w:p>
        </w:tc>
        <w:tc>
          <w:tcPr>
            <w:tcW w:w="1011" w:type="dxa"/>
            <w:tcBorders>
              <w:top w:val="nil"/>
              <w:left w:val="nil"/>
              <w:bottom w:val="single" w:sz="4" w:space="0" w:color="auto"/>
              <w:right w:val="single" w:sz="8"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6</w:t>
            </w:r>
          </w:p>
        </w:tc>
      </w:tr>
      <w:tr w:rsidR="008E7FAD" w:rsidRPr="00122A42" w:rsidTr="00D84CCE">
        <w:trPr>
          <w:trHeight w:val="288"/>
        </w:trPr>
        <w:tc>
          <w:tcPr>
            <w:tcW w:w="6618" w:type="dxa"/>
            <w:tcBorders>
              <w:top w:val="nil"/>
              <w:left w:val="single" w:sz="8" w:space="0" w:color="auto"/>
              <w:bottom w:val="single" w:sz="4" w:space="0" w:color="auto"/>
              <w:right w:val="single" w:sz="4" w:space="0" w:color="auto"/>
            </w:tcBorders>
            <w:shd w:val="clear" w:color="auto" w:fill="auto"/>
            <w:noWrap/>
            <w:vAlign w:val="bottom"/>
          </w:tcPr>
          <w:p w:rsidR="008E7FAD" w:rsidRPr="00122A42" w:rsidRDefault="008E7FAD" w:rsidP="00D84CCE">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In Process Wash</w:t>
            </w:r>
          </w:p>
        </w:tc>
        <w:tc>
          <w:tcPr>
            <w:tcW w:w="1011" w:type="dxa"/>
            <w:tcBorders>
              <w:top w:val="nil"/>
              <w:left w:val="nil"/>
              <w:bottom w:val="single" w:sz="4" w:space="0" w:color="auto"/>
              <w:right w:val="single" w:sz="4" w:space="0" w:color="auto"/>
            </w:tcBorders>
            <w:shd w:val="clear" w:color="auto" w:fill="auto"/>
            <w:noWrap/>
            <w:vAlign w:val="center"/>
          </w:tcPr>
          <w:p w:rsidR="008E7FAD" w:rsidRPr="00122A42" w:rsidRDefault="008E7FAD" w:rsidP="00D84CCE">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2</w:t>
            </w:r>
          </w:p>
        </w:tc>
        <w:tc>
          <w:tcPr>
            <w:tcW w:w="1011" w:type="dxa"/>
            <w:tcBorders>
              <w:top w:val="nil"/>
              <w:left w:val="nil"/>
              <w:bottom w:val="single" w:sz="4" w:space="0" w:color="auto"/>
              <w:right w:val="single" w:sz="8" w:space="0" w:color="auto"/>
            </w:tcBorders>
            <w:shd w:val="clear" w:color="auto" w:fill="auto"/>
            <w:noWrap/>
            <w:vAlign w:val="center"/>
          </w:tcPr>
          <w:p w:rsidR="008E7FAD" w:rsidRPr="00122A42" w:rsidRDefault="008E7FAD" w:rsidP="00D84CCE">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8</w:t>
            </w:r>
          </w:p>
        </w:tc>
      </w:tr>
      <w:tr w:rsidR="00E04558" w:rsidRPr="00122A42" w:rsidTr="00D84CCE">
        <w:trPr>
          <w:trHeight w:val="300"/>
        </w:trPr>
        <w:tc>
          <w:tcPr>
            <w:tcW w:w="6618" w:type="dxa"/>
            <w:tcBorders>
              <w:top w:val="nil"/>
              <w:left w:val="single" w:sz="8" w:space="0" w:color="auto"/>
              <w:bottom w:val="single" w:sz="8" w:space="0" w:color="auto"/>
              <w:right w:val="single" w:sz="4" w:space="0" w:color="auto"/>
            </w:tcBorders>
            <w:shd w:val="clear" w:color="auto" w:fill="auto"/>
            <w:noWrap/>
            <w:vAlign w:val="bottom"/>
            <w:hideMark/>
          </w:tcPr>
          <w:p w:rsidR="00E04558" w:rsidRPr="00122A42" w:rsidRDefault="00E04558" w:rsidP="00D84CCE">
            <w:pPr>
              <w:spacing w:after="0" w:line="240" w:lineRule="auto"/>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Box and Packing Machines</w:t>
            </w:r>
          </w:p>
        </w:tc>
        <w:tc>
          <w:tcPr>
            <w:tcW w:w="1011" w:type="dxa"/>
            <w:tcBorders>
              <w:top w:val="nil"/>
              <w:left w:val="nil"/>
              <w:bottom w:val="single" w:sz="8" w:space="0" w:color="auto"/>
              <w:right w:val="single" w:sz="4"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1</w:t>
            </w:r>
          </w:p>
        </w:tc>
        <w:tc>
          <w:tcPr>
            <w:tcW w:w="1011" w:type="dxa"/>
            <w:tcBorders>
              <w:top w:val="nil"/>
              <w:left w:val="nil"/>
              <w:bottom w:val="single" w:sz="8" w:space="0" w:color="auto"/>
              <w:right w:val="single" w:sz="8" w:space="0" w:color="auto"/>
            </w:tcBorders>
            <w:shd w:val="clear" w:color="auto" w:fill="auto"/>
            <w:noWrap/>
            <w:vAlign w:val="center"/>
            <w:hideMark/>
          </w:tcPr>
          <w:p w:rsidR="00E04558" w:rsidRPr="00122A42" w:rsidRDefault="00E04558" w:rsidP="00D84CCE">
            <w:pPr>
              <w:spacing w:after="0" w:line="240" w:lineRule="auto"/>
              <w:jc w:val="center"/>
              <w:rPr>
                <w:rFonts w:ascii="Calibri" w:eastAsia="Times New Roman" w:hAnsi="Calibri" w:cs="Times New Roman"/>
                <w:color w:val="000000"/>
                <w:lang w:eastAsia="en-GB"/>
              </w:rPr>
            </w:pPr>
            <w:r w:rsidRPr="00122A42">
              <w:rPr>
                <w:rFonts w:ascii="Calibri" w:eastAsia="Times New Roman" w:hAnsi="Calibri" w:cs="Times New Roman"/>
                <w:color w:val="000000"/>
                <w:lang w:eastAsia="en-GB"/>
              </w:rPr>
              <w:t>4</w:t>
            </w:r>
          </w:p>
        </w:tc>
      </w:tr>
    </w:tbl>
    <w:p w:rsidR="00E04558" w:rsidRDefault="00E04558" w:rsidP="00E04558"/>
    <w:p w:rsidR="00E04558" w:rsidRDefault="00E04558" w:rsidP="00E04558">
      <w:r>
        <w:t>Increased cost goes hand in hand with additional equipment; the Zimmer Biomet Bridgend site has seen a huge increase in its utility cos</w:t>
      </w:r>
      <w:r w:rsidR="00050470">
        <w:t>ts. The below graph shows the utility cost trend since</w:t>
      </w:r>
      <w:r>
        <w:t xml:space="preserve"> 2010.</w:t>
      </w:r>
    </w:p>
    <w:p w:rsidR="00E04558" w:rsidRDefault="00E04558" w:rsidP="00E04558">
      <w:r>
        <w:rPr>
          <w:noProof/>
          <w:lang w:val="en-GB" w:eastAsia="en-GB"/>
        </w:rPr>
        <w:drawing>
          <wp:inline distT="0" distB="0" distL="0" distR="0" wp14:anchorId="6387483C" wp14:editId="71D02EAC">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80CE1" w:rsidRDefault="00180CE1" w:rsidP="00180CE1">
      <w:r>
        <w:lastRenderedPageBreak/>
        <w:t>Electricity alone last year cost just over £1.5m.</w:t>
      </w:r>
    </w:p>
    <w:p w:rsidR="00752FC0" w:rsidRDefault="00EA345C" w:rsidP="00EA345C">
      <w:pPr>
        <w:rPr>
          <w:lang w:val="en"/>
        </w:rPr>
      </w:pPr>
      <w:r>
        <w:rPr>
          <w:lang w:val="en"/>
        </w:rPr>
        <w:t xml:space="preserve">With such high electricity </w:t>
      </w:r>
      <w:r w:rsidR="00752FC0">
        <w:rPr>
          <w:lang w:val="en"/>
        </w:rPr>
        <w:t>usage,</w:t>
      </w:r>
      <w:r>
        <w:rPr>
          <w:lang w:val="en"/>
        </w:rPr>
        <w:t xml:space="preserve"> I took the decision to look at ways to reduce either the usage or overall cost for this </w:t>
      </w:r>
      <w:r w:rsidR="00752FC0">
        <w:rPr>
          <w:lang w:val="en"/>
        </w:rPr>
        <w:t>assignment.</w:t>
      </w:r>
    </w:p>
    <w:p w:rsidR="00752FC0" w:rsidRDefault="00752FC0" w:rsidP="00EA345C">
      <w:pPr>
        <w:rPr>
          <w:lang w:val="en"/>
        </w:rPr>
      </w:pPr>
      <w:r>
        <w:rPr>
          <w:lang w:val="en"/>
        </w:rPr>
        <w:t>With Covid-19 proving difficult to attend site and look at individual machine savings I decided to look at ways to generate electricity through renewable</w:t>
      </w:r>
      <w:r w:rsidR="00FA6FED">
        <w:rPr>
          <w:lang w:val="en"/>
        </w:rPr>
        <w:t xml:space="preserve"> sources.</w:t>
      </w:r>
    </w:p>
    <w:p w:rsidR="00EA345C" w:rsidRDefault="00EA345C" w:rsidP="00EA345C">
      <w:pPr>
        <w:rPr>
          <w:lang w:val="en"/>
        </w:rPr>
      </w:pPr>
      <w:r>
        <w:rPr>
          <w:lang w:val="en"/>
        </w:rPr>
        <w:t>I have chosen to concentrate on solar energy, with the site having 6,200 m2 of roof space I felt there was an opportunity to take advantage of this and look in to what financial and environmental benefits solar installation would have on the Zimmer Biomet, Bridgend plant.</w:t>
      </w:r>
    </w:p>
    <w:p w:rsidR="003C54DF" w:rsidRDefault="003C54DF" w:rsidP="00EA345C">
      <w:pPr>
        <w:rPr>
          <w:b/>
          <w:u w:val="single"/>
          <w:lang w:val="en"/>
        </w:rPr>
      </w:pPr>
      <w:r w:rsidRPr="003C54DF">
        <w:rPr>
          <w:b/>
          <w:u w:val="single"/>
          <w:lang w:val="en"/>
        </w:rPr>
        <w:t>How much does Zimmer Biomet Bridgend pay for its electricity?</w:t>
      </w:r>
    </w:p>
    <w:p w:rsidR="003C54DF" w:rsidRPr="003C54DF" w:rsidRDefault="003C54DF" w:rsidP="00EA345C">
      <w:pPr>
        <w:rPr>
          <w:lang w:val="en"/>
        </w:rPr>
      </w:pPr>
      <w:r>
        <w:rPr>
          <w:lang w:val="en"/>
        </w:rPr>
        <w:t xml:space="preserve">The company currently pays </w:t>
      </w:r>
      <w:r w:rsidRPr="003C54DF">
        <w:rPr>
          <w:b/>
          <w:lang w:val="en"/>
        </w:rPr>
        <w:t>0.11p p/kWh</w:t>
      </w:r>
      <w:r>
        <w:rPr>
          <w:lang w:val="en"/>
        </w:rPr>
        <w:t xml:space="preserve"> for the electricity it used from the grid.</w:t>
      </w:r>
    </w:p>
    <w:p w:rsidR="00E04558" w:rsidRDefault="00E04558" w:rsidP="00E04558"/>
    <w:p w:rsidR="00E04558" w:rsidRDefault="00E04558" w:rsidP="006429C2">
      <w:pPr>
        <w:jc w:val="center"/>
        <w:rPr>
          <w:b/>
          <w:sz w:val="36"/>
          <w:u w:val="single"/>
          <w:lang w:val="en"/>
        </w:rPr>
      </w:pPr>
    </w:p>
    <w:p w:rsidR="00E04558" w:rsidRDefault="00E04558" w:rsidP="006429C2">
      <w:pPr>
        <w:jc w:val="center"/>
        <w:rPr>
          <w:b/>
          <w:sz w:val="36"/>
          <w:u w:val="single"/>
          <w:lang w:val="en"/>
        </w:rPr>
      </w:pPr>
    </w:p>
    <w:p w:rsidR="00E04558" w:rsidRDefault="00E04558" w:rsidP="006429C2">
      <w:pPr>
        <w:jc w:val="center"/>
        <w:rPr>
          <w:b/>
          <w:sz w:val="36"/>
          <w:u w:val="single"/>
          <w:lang w:val="en"/>
        </w:rPr>
      </w:pPr>
    </w:p>
    <w:p w:rsidR="00E04558" w:rsidRDefault="00E04558" w:rsidP="006429C2">
      <w:pPr>
        <w:jc w:val="center"/>
        <w:rPr>
          <w:b/>
          <w:sz w:val="36"/>
          <w:u w:val="single"/>
          <w:lang w:val="en"/>
        </w:rPr>
      </w:pPr>
    </w:p>
    <w:p w:rsidR="005843A6" w:rsidRDefault="005843A6" w:rsidP="006429C2">
      <w:pPr>
        <w:jc w:val="center"/>
        <w:rPr>
          <w:b/>
          <w:sz w:val="36"/>
          <w:u w:val="single"/>
          <w:lang w:val="en"/>
        </w:rPr>
      </w:pPr>
    </w:p>
    <w:p w:rsidR="005843A6" w:rsidRDefault="005843A6" w:rsidP="006429C2">
      <w:pPr>
        <w:jc w:val="center"/>
        <w:rPr>
          <w:b/>
          <w:sz w:val="36"/>
          <w:u w:val="single"/>
          <w:lang w:val="en"/>
        </w:rPr>
      </w:pPr>
    </w:p>
    <w:p w:rsidR="005843A6" w:rsidRDefault="005843A6" w:rsidP="006429C2">
      <w:pPr>
        <w:jc w:val="center"/>
        <w:rPr>
          <w:b/>
          <w:sz w:val="36"/>
          <w:u w:val="single"/>
          <w:lang w:val="en"/>
        </w:rPr>
      </w:pPr>
    </w:p>
    <w:p w:rsidR="005843A6" w:rsidRDefault="005843A6" w:rsidP="006429C2">
      <w:pPr>
        <w:jc w:val="center"/>
        <w:rPr>
          <w:b/>
          <w:sz w:val="36"/>
          <w:u w:val="single"/>
          <w:lang w:val="en"/>
        </w:rPr>
      </w:pPr>
    </w:p>
    <w:p w:rsidR="005843A6" w:rsidRDefault="005843A6" w:rsidP="006429C2">
      <w:pPr>
        <w:jc w:val="center"/>
        <w:rPr>
          <w:b/>
          <w:sz w:val="36"/>
          <w:u w:val="single"/>
          <w:lang w:val="en"/>
        </w:rPr>
      </w:pPr>
    </w:p>
    <w:p w:rsidR="005843A6" w:rsidRDefault="005843A6" w:rsidP="006429C2">
      <w:pPr>
        <w:jc w:val="center"/>
        <w:rPr>
          <w:b/>
          <w:sz w:val="36"/>
          <w:u w:val="single"/>
          <w:lang w:val="en"/>
        </w:rPr>
      </w:pPr>
    </w:p>
    <w:p w:rsidR="005843A6" w:rsidRDefault="005843A6" w:rsidP="006429C2">
      <w:pPr>
        <w:jc w:val="center"/>
        <w:rPr>
          <w:b/>
          <w:sz w:val="36"/>
          <w:u w:val="single"/>
          <w:lang w:val="en"/>
        </w:rPr>
      </w:pPr>
    </w:p>
    <w:p w:rsidR="005843A6" w:rsidRDefault="005843A6" w:rsidP="006429C2">
      <w:pPr>
        <w:jc w:val="center"/>
        <w:rPr>
          <w:b/>
          <w:sz w:val="36"/>
          <w:u w:val="single"/>
          <w:lang w:val="en"/>
        </w:rPr>
      </w:pPr>
    </w:p>
    <w:p w:rsidR="005843A6" w:rsidRDefault="005843A6" w:rsidP="006429C2">
      <w:pPr>
        <w:jc w:val="center"/>
        <w:rPr>
          <w:b/>
          <w:sz w:val="36"/>
          <w:u w:val="single"/>
          <w:lang w:val="en"/>
        </w:rPr>
      </w:pPr>
    </w:p>
    <w:p w:rsidR="003C4E3D" w:rsidRPr="005A4E85" w:rsidRDefault="00E60243" w:rsidP="00F53764">
      <w:pPr>
        <w:pStyle w:val="Heading1"/>
        <w:rPr>
          <w:sz w:val="40"/>
          <w:lang w:val="en"/>
        </w:rPr>
      </w:pPr>
      <w:r w:rsidRPr="005A4E85">
        <w:rPr>
          <w:sz w:val="40"/>
          <w:lang w:val="en"/>
        </w:rPr>
        <w:lastRenderedPageBreak/>
        <w:t xml:space="preserve">What is </w:t>
      </w:r>
      <w:r w:rsidR="00BC6A63" w:rsidRPr="005A4E85">
        <w:rPr>
          <w:sz w:val="40"/>
          <w:lang w:val="en"/>
        </w:rPr>
        <w:t>solar</w:t>
      </w:r>
      <w:r w:rsidRPr="005A4E85">
        <w:rPr>
          <w:sz w:val="40"/>
          <w:lang w:val="en"/>
        </w:rPr>
        <w:t xml:space="preserve"> energy?</w:t>
      </w:r>
    </w:p>
    <w:p w:rsidR="0075257C" w:rsidRDefault="0075257C">
      <w:pPr>
        <w:rPr>
          <w:b/>
          <w:sz w:val="24"/>
          <w:u w:val="single"/>
        </w:rPr>
      </w:pPr>
    </w:p>
    <w:p w:rsidR="00FF1718" w:rsidRDefault="00FF1718">
      <w:r w:rsidRPr="00FF1718">
        <w:t>Sol</w:t>
      </w:r>
      <w:r>
        <w:t>ar energy</w:t>
      </w:r>
      <w:r w:rsidRPr="00FF1718">
        <w:t xml:space="preserve"> is energy that is generated by the sun. This energy is captured and then turned into usable electricity. This electricity can be used in your home, workplace, or almost any other area where electrical power is needed.</w:t>
      </w:r>
    </w:p>
    <w:p w:rsidR="003F6907" w:rsidRPr="00607A79" w:rsidRDefault="003F6907" w:rsidP="003F6907">
      <w:pPr>
        <w:rPr>
          <w:rFonts w:asciiTheme="majorHAnsi" w:hAnsiTheme="majorHAnsi"/>
          <w:b/>
          <w:sz w:val="24"/>
          <w:u w:val="single"/>
        </w:rPr>
      </w:pPr>
      <w:r w:rsidRPr="00607A79">
        <w:rPr>
          <w:rFonts w:asciiTheme="majorHAnsi" w:hAnsiTheme="majorHAnsi"/>
          <w:b/>
          <w:sz w:val="28"/>
          <w:u w:val="single"/>
        </w:rPr>
        <w:t>How do solar panels work?</w:t>
      </w:r>
    </w:p>
    <w:p w:rsidR="007F7520" w:rsidRPr="007F7520" w:rsidRDefault="007F7520" w:rsidP="00FC4E54">
      <w:pPr>
        <w:ind w:left="360"/>
      </w:pPr>
      <w:r w:rsidRPr="007F7520">
        <w:t>The diagram shows how it’s all connected and helps you un</w:t>
      </w:r>
      <w:r>
        <w:t>derstand how solar panels work.</w:t>
      </w:r>
    </w:p>
    <w:p w:rsidR="007F7520" w:rsidRPr="007F7520" w:rsidRDefault="007F7520" w:rsidP="007F7520">
      <w:pPr>
        <w:pStyle w:val="ListParagraph"/>
        <w:numPr>
          <w:ilvl w:val="0"/>
          <w:numId w:val="3"/>
        </w:numPr>
      </w:pPr>
      <w:r w:rsidRPr="007F7520">
        <w:t>The sun gives off light, even on cloudy days.</w:t>
      </w:r>
    </w:p>
    <w:p w:rsidR="007F7520" w:rsidRPr="007F7520" w:rsidRDefault="007F7520" w:rsidP="007F7520">
      <w:pPr>
        <w:pStyle w:val="ListParagraph"/>
        <w:numPr>
          <w:ilvl w:val="0"/>
          <w:numId w:val="3"/>
        </w:numPr>
      </w:pPr>
      <w:r w:rsidRPr="007F7520">
        <w:t>PV cells on the panels turn the light into DC electricity.</w:t>
      </w:r>
    </w:p>
    <w:p w:rsidR="007F7520" w:rsidRPr="007F7520" w:rsidRDefault="007F7520" w:rsidP="007F7520">
      <w:pPr>
        <w:pStyle w:val="ListParagraph"/>
        <w:numPr>
          <w:ilvl w:val="0"/>
          <w:numId w:val="3"/>
        </w:numPr>
      </w:pPr>
      <w:r w:rsidRPr="007F7520">
        <w:t>The current flows into an inverter, which converts it to AC electricity ready to use.</w:t>
      </w:r>
    </w:p>
    <w:p w:rsidR="007F7520" w:rsidRPr="007F7520" w:rsidRDefault="007F7520" w:rsidP="007F7520">
      <w:pPr>
        <w:pStyle w:val="ListParagraph"/>
        <w:numPr>
          <w:ilvl w:val="0"/>
          <w:numId w:val="3"/>
        </w:numPr>
      </w:pPr>
      <w:r w:rsidRPr="007F7520">
        <w:t>The current is fed through a</w:t>
      </w:r>
      <w:r w:rsidR="00451E9D">
        <w:t xml:space="preserve"> meter and then into</w:t>
      </w:r>
      <w:r w:rsidR="00FC4E54">
        <w:t xml:space="preserve"> the</w:t>
      </w:r>
      <w:r w:rsidRPr="007F7520">
        <w:t xml:space="preserve"> consumer unit.</w:t>
      </w:r>
    </w:p>
    <w:p w:rsidR="007F7520" w:rsidRPr="007F7520" w:rsidRDefault="00FC4E54" w:rsidP="007F7520">
      <w:pPr>
        <w:pStyle w:val="ListParagraph"/>
        <w:numPr>
          <w:ilvl w:val="0"/>
          <w:numId w:val="3"/>
        </w:numPr>
      </w:pPr>
      <w:r>
        <w:t>Plug in and switch on. The</w:t>
      </w:r>
      <w:r w:rsidR="007F7520" w:rsidRPr="007F7520">
        <w:t xml:space="preserve"> system will automatically</w:t>
      </w:r>
      <w:r>
        <w:t xml:space="preserve"> use the free electricity</w:t>
      </w:r>
      <w:r w:rsidR="007F7520" w:rsidRPr="007F7520">
        <w:t xml:space="preserve"> generated, then switch back to the grid as needed.</w:t>
      </w:r>
    </w:p>
    <w:p w:rsidR="007F7520" w:rsidRPr="007F7520" w:rsidRDefault="00FC4E54" w:rsidP="007F7520">
      <w:pPr>
        <w:pStyle w:val="ListParagraph"/>
        <w:numPr>
          <w:ilvl w:val="0"/>
          <w:numId w:val="3"/>
        </w:numPr>
      </w:pPr>
      <w:r>
        <w:t>Any electricity not used can be</w:t>
      </w:r>
      <w:r w:rsidR="007F7520" w:rsidRPr="007F7520">
        <w:t xml:space="preserve"> exported to the grid for others to use.</w:t>
      </w:r>
    </w:p>
    <w:p w:rsidR="00691732" w:rsidRDefault="007F7520" w:rsidP="00691732">
      <w:r>
        <w:rPr>
          <w:noProof/>
          <w:lang w:val="en-GB" w:eastAsia="en-GB"/>
        </w:rPr>
        <w:drawing>
          <wp:inline distT="0" distB="0" distL="0" distR="0" wp14:anchorId="1278CBD0" wp14:editId="64186C38">
            <wp:extent cx="5943600" cy="3774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774440"/>
                    </a:xfrm>
                    <a:prstGeom prst="rect">
                      <a:avLst/>
                    </a:prstGeom>
                  </pic:spPr>
                </pic:pic>
              </a:graphicData>
            </a:graphic>
          </wp:inline>
        </w:drawing>
      </w:r>
    </w:p>
    <w:p w:rsidR="007F7520" w:rsidRPr="005843A6" w:rsidRDefault="001F050B" w:rsidP="00691732">
      <w:pPr>
        <w:rPr>
          <w:color w:val="2E74B5" w:themeColor="accent1" w:themeShade="BF"/>
          <w:sz w:val="20"/>
        </w:rPr>
      </w:pPr>
      <w:hyperlink r:id="rId10" w:history="1">
        <w:r w:rsidR="00FC4E54" w:rsidRPr="005843A6">
          <w:rPr>
            <w:rStyle w:val="Hyperlink"/>
            <w:color w:val="2E74B5" w:themeColor="accent1" w:themeShade="BF"/>
            <w:sz w:val="20"/>
          </w:rPr>
          <w:t>https://www.evoenergy.co.uk/technology/how-solar-panels-work/</w:t>
        </w:r>
      </w:hyperlink>
    </w:p>
    <w:p w:rsidR="0075257C" w:rsidRDefault="0075257C"/>
    <w:p w:rsidR="000A6961" w:rsidRPr="00FF1718" w:rsidRDefault="000A6961">
      <w:pPr>
        <w:rPr>
          <w:sz w:val="20"/>
        </w:rPr>
      </w:pPr>
    </w:p>
    <w:p w:rsidR="00BF077C" w:rsidRPr="00607A79" w:rsidRDefault="00BF077C">
      <w:pPr>
        <w:rPr>
          <w:rFonts w:asciiTheme="majorHAnsi" w:hAnsiTheme="majorHAnsi"/>
          <w:b/>
          <w:sz w:val="28"/>
          <w:u w:val="single"/>
        </w:rPr>
      </w:pPr>
      <w:r w:rsidRPr="00607A79">
        <w:rPr>
          <w:rFonts w:asciiTheme="majorHAnsi" w:hAnsiTheme="majorHAnsi"/>
          <w:b/>
          <w:sz w:val="28"/>
          <w:u w:val="single"/>
        </w:rPr>
        <w:lastRenderedPageBreak/>
        <w:t xml:space="preserve">Benefits </w:t>
      </w:r>
      <w:r w:rsidR="000F14F2" w:rsidRPr="00607A79">
        <w:rPr>
          <w:rFonts w:asciiTheme="majorHAnsi" w:hAnsiTheme="majorHAnsi"/>
          <w:b/>
          <w:sz w:val="28"/>
          <w:u w:val="single"/>
        </w:rPr>
        <w:t>of Solar energy.</w:t>
      </w:r>
    </w:p>
    <w:p w:rsidR="00B60545" w:rsidRDefault="00041787" w:rsidP="00A91D33">
      <w:pPr>
        <w:pStyle w:val="ListParagraph"/>
        <w:numPr>
          <w:ilvl w:val="0"/>
          <w:numId w:val="8"/>
        </w:numPr>
      </w:pPr>
      <w:r w:rsidRPr="00041787">
        <w:rPr>
          <w:b/>
        </w:rPr>
        <w:t>Environment</w:t>
      </w:r>
      <w:r>
        <w:t xml:space="preserve"> - Solar energy is the most environmentally friendly source of renewable energy</w:t>
      </w:r>
      <w:r w:rsidR="00A91D33">
        <w:t xml:space="preserve"> </w:t>
      </w:r>
      <w:r w:rsidR="00A91D33" w:rsidRPr="00A91D33">
        <w:t>so its use r</w:t>
      </w:r>
      <w:r w:rsidR="009722D1">
        <w:t>educes the strain on fossil fuel</w:t>
      </w:r>
      <w:r w:rsidR="00A91D33" w:rsidRPr="00A91D33">
        <w:t xml:space="preserve"> material</w:t>
      </w:r>
      <w:r w:rsidR="009722D1">
        <w:t>s like coal and oil –materials that are running out fast.</w:t>
      </w:r>
      <w:r w:rsidR="00FB13E9">
        <w:t xml:space="preserve"> The goes hand in hand with a huge reduction in carbon foot print.</w:t>
      </w:r>
    </w:p>
    <w:p w:rsidR="00041787" w:rsidRDefault="00994F4E" w:rsidP="00041787">
      <w:pPr>
        <w:pStyle w:val="ListParagraph"/>
        <w:numPr>
          <w:ilvl w:val="0"/>
          <w:numId w:val="8"/>
        </w:numPr>
      </w:pPr>
      <w:r>
        <w:rPr>
          <w:b/>
        </w:rPr>
        <w:t xml:space="preserve">Reduction of electricity bill </w:t>
      </w:r>
      <w:r w:rsidR="004A5AF0">
        <w:rPr>
          <w:b/>
        </w:rPr>
        <w:t>–</w:t>
      </w:r>
      <w:r>
        <w:rPr>
          <w:b/>
        </w:rPr>
        <w:t xml:space="preserve"> </w:t>
      </w:r>
      <w:r w:rsidR="00651B04">
        <w:t>After the initial cost is recuperated</w:t>
      </w:r>
      <w:r w:rsidR="004A5AF0">
        <w:t xml:space="preserve"> you can then benefit from free energy generated from the installation.</w:t>
      </w:r>
    </w:p>
    <w:p w:rsidR="00041787" w:rsidRDefault="00041787" w:rsidP="00041787">
      <w:pPr>
        <w:pStyle w:val="ListParagraph"/>
        <w:numPr>
          <w:ilvl w:val="0"/>
          <w:numId w:val="8"/>
        </w:numPr>
        <w:rPr>
          <w:b/>
        </w:rPr>
      </w:pPr>
      <w:r w:rsidRPr="00994F4E">
        <w:rPr>
          <w:b/>
        </w:rPr>
        <w:t>Reputation</w:t>
      </w:r>
      <w:r w:rsidR="00BE15F8">
        <w:rPr>
          <w:b/>
        </w:rPr>
        <w:t xml:space="preserve"> – </w:t>
      </w:r>
      <w:r w:rsidR="004A5AF0" w:rsidRPr="004A5AF0">
        <w:t>More and more companies ar</w:t>
      </w:r>
      <w:r w:rsidR="004A5AF0">
        <w:t>e investing in renewable en</w:t>
      </w:r>
      <w:r w:rsidR="00651B04">
        <w:t>ergy, investment in renewable energy can only have a positive impact on a company’s reputation.</w:t>
      </w:r>
    </w:p>
    <w:p w:rsidR="00BE15F8" w:rsidRDefault="00A91D33" w:rsidP="00041787">
      <w:pPr>
        <w:pStyle w:val="ListParagraph"/>
        <w:numPr>
          <w:ilvl w:val="0"/>
          <w:numId w:val="8"/>
        </w:numPr>
        <w:rPr>
          <w:b/>
        </w:rPr>
      </w:pPr>
      <w:r>
        <w:rPr>
          <w:b/>
        </w:rPr>
        <w:t xml:space="preserve">Low Maintenance cost </w:t>
      </w:r>
      <w:r w:rsidR="00651B04">
        <w:rPr>
          <w:b/>
        </w:rPr>
        <w:t>–</w:t>
      </w:r>
      <w:r>
        <w:rPr>
          <w:b/>
        </w:rPr>
        <w:t xml:space="preserve"> </w:t>
      </w:r>
      <w:r w:rsidR="00651B04">
        <w:t>Solar panels require little to no maintenance therefore cost is low.</w:t>
      </w:r>
    </w:p>
    <w:p w:rsidR="00014B12" w:rsidRPr="00C87CA6" w:rsidRDefault="00BE15F8" w:rsidP="00014B12">
      <w:pPr>
        <w:pStyle w:val="ListParagraph"/>
        <w:numPr>
          <w:ilvl w:val="0"/>
          <w:numId w:val="8"/>
        </w:numPr>
        <w:rPr>
          <w:b/>
        </w:rPr>
      </w:pPr>
      <w:r>
        <w:rPr>
          <w:b/>
        </w:rPr>
        <w:t xml:space="preserve">Supply to rural areas - </w:t>
      </w:r>
      <w:r w:rsidRPr="00BE15F8">
        <w:t xml:space="preserve">The nature of solar power makes distance from the grid an irrelevance - so </w:t>
      </w:r>
      <w:r w:rsidR="00A91D33" w:rsidRPr="00BE15F8">
        <w:t>there is</w:t>
      </w:r>
      <w:r w:rsidR="00A91D33">
        <w:t xml:space="preserve"> almost </w:t>
      </w:r>
      <w:r w:rsidRPr="00BE15F8">
        <w:t>nowhere in the</w:t>
      </w:r>
      <w:r w:rsidR="00A91D33">
        <w:t xml:space="preserve"> world that cannot receive power.</w:t>
      </w:r>
    </w:p>
    <w:p w:rsidR="00C87CA6" w:rsidRDefault="00415740" w:rsidP="00C87CA6">
      <w:r>
        <w:t>Records were broken more recent with enormous amounts of electricity generated in a single day in Germany.</w:t>
      </w:r>
    </w:p>
    <w:p w:rsidR="00AC3BB9" w:rsidRDefault="00C87CA6" w:rsidP="00C87CA6">
      <w:r>
        <w:t xml:space="preserve">Germany’s solar panels produced record amounts of </w:t>
      </w:r>
      <w:r w:rsidR="00415740">
        <w:t xml:space="preserve">solar generated </w:t>
      </w:r>
      <w:r>
        <w:t>ele</w:t>
      </w:r>
      <w:r w:rsidR="00415740">
        <w:t xml:space="preserve">ctricity, </w:t>
      </w:r>
      <w:r w:rsidR="00D90CC3">
        <w:t>clear skies over the country</w:t>
      </w:r>
      <w:r w:rsidR="00415740">
        <w:t xml:space="preserve"> helped PV</w:t>
      </w:r>
      <w:r>
        <w:t xml:space="preserve"> plants produce 32,2</w:t>
      </w:r>
      <w:r w:rsidR="00D90CC3">
        <w:t>27 megawatts on Monday the 20</w:t>
      </w:r>
      <w:r w:rsidR="00D90CC3" w:rsidRPr="00D90CC3">
        <w:rPr>
          <w:vertAlign w:val="superscript"/>
        </w:rPr>
        <w:t>th</w:t>
      </w:r>
      <w:r w:rsidR="00D90CC3">
        <w:t xml:space="preserve"> of April 2020.</w:t>
      </w:r>
      <w:r w:rsidR="000A6961">
        <w:t xml:space="preserve"> </w:t>
      </w:r>
    </w:p>
    <w:p w:rsidR="00D90CC3" w:rsidRDefault="009745F5" w:rsidP="00C87CA6">
      <w:r>
        <w:t xml:space="preserve">The </w:t>
      </w:r>
      <w:r w:rsidRPr="00D90CC3">
        <w:t xml:space="preserve">solar generated </w:t>
      </w:r>
      <w:r>
        <w:t>contributed to</w:t>
      </w:r>
      <w:r w:rsidRPr="00D90CC3">
        <w:t xml:space="preserve"> 4</w:t>
      </w:r>
      <w:r>
        <w:t>0% of Germany’s power on the day</w:t>
      </w:r>
    </w:p>
    <w:p w:rsidR="00F621C4" w:rsidRPr="00F621C4" w:rsidRDefault="00F621C4" w:rsidP="00C87CA6">
      <w:pPr>
        <w:rPr>
          <w:i/>
          <w:color w:val="2E74B5" w:themeColor="accent1" w:themeShade="BF"/>
          <w:sz w:val="20"/>
        </w:rPr>
      </w:pPr>
      <w:hyperlink r:id="rId11" w:history="1">
        <w:r w:rsidRPr="00F621C4">
          <w:rPr>
            <w:i/>
            <w:color w:val="2E74B5" w:themeColor="accent1" w:themeShade="BF"/>
            <w:sz w:val="20"/>
            <w:u w:val="single"/>
          </w:rPr>
          <w:t>https://www.bloomberg.com/news/articles/2020-04-20/smog-free-skies-allow-germany-to-break-record-for-solar-power</w:t>
        </w:r>
      </w:hyperlink>
    </w:p>
    <w:p w:rsidR="00BF077C" w:rsidRPr="00607A79" w:rsidRDefault="00BF077C">
      <w:pPr>
        <w:rPr>
          <w:rFonts w:asciiTheme="majorHAnsi" w:hAnsiTheme="majorHAnsi"/>
          <w:b/>
          <w:sz w:val="28"/>
          <w:u w:val="single"/>
        </w:rPr>
      </w:pPr>
      <w:r w:rsidRPr="00607A79">
        <w:rPr>
          <w:rFonts w:asciiTheme="majorHAnsi" w:hAnsiTheme="majorHAnsi"/>
          <w:b/>
          <w:sz w:val="28"/>
          <w:u w:val="single"/>
        </w:rPr>
        <w:t>Disadvantages of solar energy?</w:t>
      </w:r>
    </w:p>
    <w:p w:rsidR="005D7CE6" w:rsidRDefault="005D7CE6" w:rsidP="005D7CE6">
      <w:pPr>
        <w:pStyle w:val="ListParagraph"/>
        <w:numPr>
          <w:ilvl w:val="0"/>
          <w:numId w:val="9"/>
        </w:numPr>
        <w:rPr>
          <w:b/>
        </w:rPr>
      </w:pPr>
      <w:r>
        <w:rPr>
          <w:b/>
        </w:rPr>
        <w:t xml:space="preserve">Installation cost – </w:t>
      </w:r>
      <w:r>
        <w:t xml:space="preserve">The initial cost of the installation can be quite expensive, on average </w:t>
      </w:r>
      <w:r w:rsidR="00E30F23">
        <w:t xml:space="preserve">it takes 8 years to pay back the full cost of installing solar </w:t>
      </w:r>
      <w:r w:rsidR="00BC6A63">
        <w:t>PV</w:t>
      </w:r>
      <w:r w:rsidR="00E30F23">
        <w:t>.</w:t>
      </w:r>
    </w:p>
    <w:p w:rsidR="005D7CE6" w:rsidRDefault="005D7CE6" w:rsidP="005D7CE6">
      <w:pPr>
        <w:pStyle w:val="ListParagraph"/>
        <w:numPr>
          <w:ilvl w:val="0"/>
          <w:numId w:val="9"/>
        </w:numPr>
        <w:rPr>
          <w:b/>
        </w:rPr>
      </w:pPr>
      <w:r>
        <w:rPr>
          <w:b/>
        </w:rPr>
        <w:t xml:space="preserve">Energy storage – </w:t>
      </w:r>
      <w:r w:rsidR="009C649C">
        <w:t>The stor</w:t>
      </w:r>
      <w:r w:rsidR="00014B12">
        <w:t>a</w:t>
      </w:r>
      <w:r w:rsidR="009C649C">
        <w:t xml:space="preserve">ge </w:t>
      </w:r>
      <w:r w:rsidR="00014B12">
        <w:t xml:space="preserve">of energy can be </w:t>
      </w:r>
      <w:r w:rsidR="00BC6A63">
        <w:t>expensive</w:t>
      </w:r>
      <w:r w:rsidR="00014B12">
        <w:t>.</w:t>
      </w:r>
    </w:p>
    <w:p w:rsidR="005D7CE6" w:rsidRPr="009745F5" w:rsidRDefault="009C649C" w:rsidP="005D7CE6">
      <w:pPr>
        <w:pStyle w:val="ListParagraph"/>
        <w:numPr>
          <w:ilvl w:val="0"/>
          <w:numId w:val="9"/>
        </w:numPr>
        <w:rPr>
          <w:b/>
        </w:rPr>
      </w:pPr>
      <w:r>
        <w:rPr>
          <w:b/>
        </w:rPr>
        <w:t xml:space="preserve">Visual – </w:t>
      </w:r>
      <w:r>
        <w:t>This is a matter of opinion but solar panels can look unattractive if on sight.</w:t>
      </w:r>
    </w:p>
    <w:p w:rsidR="009745F5" w:rsidRDefault="009745F5" w:rsidP="009745F5">
      <w:pPr>
        <w:rPr>
          <w:i/>
        </w:rPr>
      </w:pPr>
      <w:r>
        <w:t>The efficiency of Sola</w:t>
      </w:r>
      <w:r w:rsidR="00360533">
        <w:t xml:space="preserve">r panel can also be a </w:t>
      </w:r>
      <w:r w:rsidR="00647F44">
        <w:t>disadvantage;</w:t>
      </w:r>
      <w:r w:rsidR="00360533">
        <w:t xml:space="preserve"> </w:t>
      </w:r>
      <w:r w:rsidR="00360533" w:rsidRPr="00360533">
        <w:t xml:space="preserve">Solar panels are usually able to process 15% to 22% of solar energy into usable energy, depending on factors like placement, orientation, weather </w:t>
      </w:r>
      <w:r w:rsidR="00FA6FED">
        <w:t xml:space="preserve">conditions. </w:t>
      </w:r>
      <w:r w:rsidR="00360533" w:rsidRPr="005843A6">
        <w:rPr>
          <w:i/>
          <w:color w:val="2E74B5" w:themeColor="accent1" w:themeShade="BF"/>
          <w:sz w:val="20"/>
          <w:u w:val="single"/>
        </w:rPr>
        <w:t>https://www.greenmatch.co.uk/blog/2014/11/how-efficient-are-solar-panels</w:t>
      </w:r>
    </w:p>
    <w:p w:rsidR="003D3BC8" w:rsidRDefault="00360533" w:rsidP="009745F5">
      <w:r>
        <w:t xml:space="preserve">New technology </w:t>
      </w:r>
      <w:r w:rsidR="003D3BC8">
        <w:t>is being introduced yearly and projections are that effi</w:t>
      </w:r>
      <w:r w:rsidR="00FA6FED">
        <w:t>ciency could increase up to 40%</w:t>
      </w:r>
      <w:r w:rsidR="003D3BC8">
        <w:t xml:space="preserve"> this would be a huge gain in efficiency. </w:t>
      </w:r>
    </w:p>
    <w:p w:rsidR="00360533" w:rsidRPr="00360533" w:rsidRDefault="003D3BC8" w:rsidP="009745F5">
      <w:r w:rsidRPr="003D3BC8">
        <w:t>Spectrolab – a subsidiary of US giant Boeing – has set a new world record for terrestrial solar cell efficiency at 40.7%.</w:t>
      </w:r>
      <w:r>
        <w:t xml:space="preserve"> </w:t>
      </w:r>
      <w:hyperlink r:id="rId12" w:history="1">
        <w:r w:rsidRPr="005843A6">
          <w:rPr>
            <w:rStyle w:val="Hyperlink"/>
            <w:color w:val="2E74B5" w:themeColor="accent1" w:themeShade="BF"/>
            <w:sz w:val="20"/>
          </w:rPr>
          <w:t>http://www.reuk.co.uk/wordpress/solar/40-percent-efficiency-pv-solar-panels/</w:t>
        </w:r>
      </w:hyperlink>
    </w:p>
    <w:p w:rsidR="00BF077C" w:rsidRPr="00C1001D" w:rsidRDefault="00BF077C" w:rsidP="00C1001D"/>
    <w:p w:rsidR="00BF077C" w:rsidRDefault="00BF077C">
      <w:pPr>
        <w:rPr>
          <w:b/>
          <w:color w:val="FF0000"/>
          <w:sz w:val="28"/>
          <w:u w:val="single"/>
        </w:rPr>
      </w:pPr>
    </w:p>
    <w:p w:rsidR="005843A6" w:rsidRDefault="005843A6">
      <w:pPr>
        <w:rPr>
          <w:b/>
          <w:color w:val="FF0000"/>
          <w:sz w:val="28"/>
          <w:u w:val="single"/>
        </w:rPr>
      </w:pPr>
    </w:p>
    <w:p w:rsidR="005843A6" w:rsidRPr="006755DD" w:rsidRDefault="005843A6">
      <w:pPr>
        <w:rPr>
          <w:b/>
          <w:color w:val="FF0000"/>
          <w:sz w:val="28"/>
          <w:u w:val="single"/>
        </w:rPr>
      </w:pPr>
    </w:p>
    <w:p w:rsidR="00096FE4" w:rsidRPr="00BA33B4" w:rsidRDefault="00096FE4" w:rsidP="00F53764">
      <w:pPr>
        <w:pStyle w:val="Heading1"/>
        <w:rPr>
          <w:sz w:val="40"/>
        </w:rPr>
      </w:pPr>
      <w:r w:rsidRPr="00BA33B4">
        <w:rPr>
          <w:sz w:val="40"/>
        </w:rPr>
        <w:lastRenderedPageBreak/>
        <w:t xml:space="preserve">The United </w:t>
      </w:r>
      <w:r w:rsidR="00B30D36" w:rsidRPr="00BA33B4">
        <w:rPr>
          <w:sz w:val="40"/>
        </w:rPr>
        <w:t>Kingdom’s</w:t>
      </w:r>
      <w:r w:rsidRPr="00BA33B4">
        <w:rPr>
          <w:sz w:val="40"/>
        </w:rPr>
        <w:t xml:space="preserve"> Energy challenge.</w:t>
      </w:r>
    </w:p>
    <w:p w:rsidR="00096FE4" w:rsidRDefault="00096FE4" w:rsidP="00096FE4">
      <w:pPr>
        <w:jc w:val="center"/>
        <w:rPr>
          <w:b/>
          <w:sz w:val="28"/>
          <w:u w:val="single"/>
        </w:rPr>
      </w:pPr>
    </w:p>
    <w:p w:rsidR="00096FE4" w:rsidRPr="00607A79" w:rsidRDefault="00AC3BB9" w:rsidP="00096FE4">
      <w:pPr>
        <w:rPr>
          <w:rFonts w:asciiTheme="majorHAnsi" w:hAnsiTheme="majorHAnsi"/>
          <w:b/>
          <w:sz w:val="28"/>
          <w:u w:val="single"/>
        </w:rPr>
      </w:pPr>
      <w:r w:rsidRPr="00607A79">
        <w:rPr>
          <w:rFonts w:asciiTheme="majorHAnsi" w:hAnsiTheme="majorHAnsi"/>
          <w:noProof/>
          <w:sz w:val="28"/>
          <w:lang w:val="en-GB" w:eastAsia="en-GB"/>
        </w:rPr>
        <w:drawing>
          <wp:anchor distT="0" distB="0" distL="114300" distR="114300" simplePos="0" relativeHeight="251659264" behindDoc="1" locked="0" layoutInCell="1" allowOverlap="1">
            <wp:simplePos x="0" y="0"/>
            <wp:positionH relativeFrom="column">
              <wp:posOffset>2795905</wp:posOffset>
            </wp:positionH>
            <wp:positionV relativeFrom="paragraph">
              <wp:posOffset>235585</wp:posOffset>
            </wp:positionV>
            <wp:extent cx="3692525" cy="2408555"/>
            <wp:effectExtent l="0" t="0" r="3175" b="0"/>
            <wp:wrapTight wrapText="bothSides">
              <wp:wrapPolygon edited="0">
                <wp:start x="0" y="0"/>
                <wp:lineTo x="0" y="21355"/>
                <wp:lineTo x="21507" y="21355"/>
                <wp:lineTo x="2150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692525" cy="2408555"/>
                    </a:xfrm>
                    <a:prstGeom prst="rect">
                      <a:avLst/>
                    </a:prstGeom>
                  </pic:spPr>
                </pic:pic>
              </a:graphicData>
            </a:graphic>
            <wp14:sizeRelV relativeFrom="margin">
              <wp14:pctHeight>0</wp14:pctHeight>
            </wp14:sizeRelV>
          </wp:anchor>
        </w:drawing>
      </w:r>
      <w:r w:rsidR="00096FE4" w:rsidRPr="00607A79">
        <w:rPr>
          <w:rFonts w:asciiTheme="majorHAnsi" w:hAnsiTheme="majorHAnsi"/>
          <w:b/>
          <w:sz w:val="28"/>
          <w:u w:val="single"/>
        </w:rPr>
        <w:t>The Climate Change act 2008.</w:t>
      </w:r>
    </w:p>
    <w:p w:rsidR="007F4876" w:rsidRPr="00360353" w:rsidRDefault="007F4876" w:rsidP="007F4876">
      <w:r w:rsidRPr="00360353">
        <w:t xml:space="preserve">• In 2008, the UK passed the Climate Change Act, requiring all </w:t>
      </w:r>
      <w:r w:rsidR="002409B2" w:rsidRPr="00360353">
        <w:t>greenhouse gas emissions</w:t>
      </w:r>
      <w:r w:rsidRPr="00360353">
        <w:t xml:space="preserve"> to be reduced by 80</w:t>
      </w:r>
      <w:r w:rsidR="004D357C" w:rsidRPr="00360353">
        <w:t>%</w:t>
      </w:r>
      <w:r w:rsidRPr="00360353">
        <w:t xml:space="preserve"> compared with 1990 levels by 2050</w:t>
      </w:r>
      <w:r w:rsidR="00FA6FED" w:rsidRPr="00360353">
        <w:t>.</w:t>
      </w:r>
    </w:p>
    <w:p w:rsidR="007F4876" w:rsidRPr="00360353" w:rsidRDefault="007F4876" w:rsidP="007F4876">
      <w:r w:rsidRPr="00360353">
        <w:t>• This target was in line with the international protocols agreed in Kyoto in 1997 and Doha in 2012 and was aimed at keeping global temperature rises to less than 2c above pre industrial levels</w:t>
      </w:r>
      <w:r w:rsidR="00BC7428" w:rsidRPr="00360353">
        <w:t>.</w:t>
      </w:r>
    </w:p>
    <w:p w:rsidR="0048190D" w:rsidRPr="00360353" w:rsidRDefault="007F4876" w:rsidP="007F4876">
      <w:r w:rsidRPr="00360353">
        <w:t>• The UK has already cut its total annual territorial GHG emissions by 42</w:t>
      </w:r>
      <w:r w:rsidR="00EA1E4A" w:rsidRPr="00360353">
        <w:t>%</w:t>
      </w:r>
      <w:r w:rsidR="000F5582" w:rsidRPr="00360353">
        <w:t xml:space="preserve"> since 1990</w:t>
      </w:r>
      <w:r w:rsidR="00BC7428" w:rsidRPr="00360353">
        <w:t>.</w:t>
      </w:r>
    </w:p>
    <w:p w:rsidR="00AC3BB9" w:rsidRDefault="00AC3BB9" w:rsidP="000F5582">
      <w:pPr>
        <w:rPr>
          <w:i/>
          <w:sz w:val="20"/>
          <w:szCs w:val="23"/>
        </w:rPr>
      </w:pPr>
    </w:p>
    <w:p w:rsidR="00BC7428" w:rsidRPr="005843A6" w:rsidRDefault="00AC3BB9" w:rsidP="000F5582">
      <w:pPr>
        <w:rPr>
          <w:i/>
          <w:color w:val="2E74B5" w:themeColor="accent1" w:themeShade="BF"/>
          <w:sz w:val="20"/>
          <w:szCs w:val="23"/>
        </w:rPr>
      </w:pPr>
      <w:r>
        <w:rPr>
          <w:i/>
          <w:sz w:val="20"/>
          <w:szCs w:val="23"/>
        </w:rPr>
        <w:tab/>
      </w:r>
      <w:r>
        <w:rPr>
          <w:i/>
          <w:sz w:val="20"/>
          <w:szCs w:val="23"/>
        </w:rPr>
        <w:tab/>
      </w:r>
      <w:r>
        <w:rPr>
          <w:i/>
          <w:sz w:val="20"/>
          <w:szCs w:val="23"/>
        </w:rPr>
        <w:tab/>
      </w:r>
      <w:r>
        <w:rPr>
          <w:i/>
          <w:sz w:val="20"/>
          <w:szCs w:val="23"/>
        </w:rPr>
        <w:tab/>
      </w:r>
      <w:r>
        <w:rPr>
          <w:i/>
          <w:sz w:val="20"/>
          <w:szCs w:val="23"/>
        </w:rPr>
        <w:tab/>
      </w:r>
      <w:r>
        <w:rPr>
          <w:i/>
          <w:sz w:val="20"/>
          <w:szCs w:val="23"/>
        </w:rPr>
        <w:tab/>
      </w:r>
      <w:r>
        <w:rPr>
          <w:i/>
          <w:sz w:val="20"/>
          <w:szCs w:val="23"/>
        </w:rPr>
        <w:tab/>
      </w:r>
      <w:r w:rsidR="00360353">
        <w:rPr>
          <w:i/>
          <w:sz w:val="20"/>
          <w:szCs w:val="23"/>
        </w:rPr>
        <w:tab/>
      </w:r>
      <w:r w:rsidR="00BC7428" w:rsidRPr="005843A6">
        <w:rPr>
          <w:i/>
          <w:color w:val="2E74B5" w:themeColor="accent1" w:themeShade="BF"/>
          <w:sz w:val="20"/>
          <w:szCs w:val="23"/>
        </w:rPr>
        <w:t>BBC Energy Briefing Report page 11.</w:t>
      </w:r>
    </w:p>
    <w:p w:rsidR="000F5582" w:rsidRPr="00360353" w:rsidRDefault="000F5582" w:rsidP="000F5582">
      <w:pPr>
        <w:rPr>
          <w:sz w:val="18"/>
        </w:rPr>
      </w:pPr>
      <w:r w:rsidRPr="00360353">
        <w:rPr>
          <w:szCs w:val="23"/>
        </w:rPr>
        <w:t>When broken down by gas, UK emissions are dominated by carbon dioxide, which is estimated to have accounted for about 81 per cent of the UK’s greenhouse gas emissions in 2017.</w:t>
      </w:r>
    </w:p>
    <w:p w:rsidR="000F5582" w:rsidRDefault="000F5582" w:rsidP="007F4876">
      <w:pPr>
        <w:rPr>
          <w:sz w:val="20"/>
        </w:rPr>
      </w:pPr>
    </w:p>
    <w:p w:rsidR="000F5582" w:rsidRDefault="000F5582" w:rsidP="007F4876">
      <w:pPr>
        <w:rPr>
          <w:sz w:val="20"/>
        </w:rPr>
      </w:pPr>
      <w:r>
        <w:rPr>
          <w:noProof/>
          <w:lang w:val="en-GB" w:eastAsia="en-GB"/>
        </w:rPr>
        <w:drawing>
          <wp:inline distT="0" distB="0" distL="0" distR="0" wp14:anchorId="10F448D6" wp14:editId="0800CBE0">
            <wp:extent cx="2795954" cy="2506202"/>
            <wp:effectExtent l="0" t="0" r="4445"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11412" cy="2520058"/>
                    </a:xfrm>
                    <a:prstGeom prst="rect">
                      <a:avLst/>
                    </a:prstGeom>
                  </pic:spPr>
                </pic:pic>
              </a:graphicData>
            </a:graphic>
          </wp:inline>
        </w:drawing>
      </w:r>
    </w:p>
    <w:p w:rsidR="007F4876" w:rsidRPr="005843A6" w:rsidRDefault="00BC7428" w:rsidP="007F4876">
      <w:pPr>
        <w:rPr>
          <w:i/>
          <w:color w:val="2E74B5" w:themeColor="accent1" w:themeShade="BF"/>
          <w:sz w:val="20"/>
        </w:rPr>
      </w:pPr>
      <w:r w:rsidRPr="005843A6">
        <w:rPr>
          <w:i/>
          <w:color w:val="2E74B5" w:themeColor="accent1" w:themeShade="BF"/>
          <w:sz w:val="20"/>
        </w:rPr>
        <w:t>https://www.gov.uk/government/statistics/final-uk-greenhouse-gas-emissions-national-statistics-1990-2017</w:t>
      </w:r>
    </w:p>
    <w:p w:rsidR="00BE5C60" w:rsidRPr="00360353" w:rsidRDefault="00C3282A" w:rsidP="006755DD">
      <w:r w:rsidRPr="00360353">
        <w:t>It is vital that we play our part in reducing our carbon footprint at the Bridgend plant.</w:t>
      </w:r>
      <w:r w:rsidR="00360353">
        <w:t xml:space="preserve"> Installing solar PV at our site will help us achieve this goal.</w:t>
      </w:r>
    </w:p>
    <w:p w:rsidR="00086D4E" w:rsidRDefault="00086D4E"/>
    <w:p w:rsidR="00D80A9A" w:rsidRPr="00BA33B4" w:rsidRDefault="00D80A9A" w:rsidP="00F53764">
      <w:pPr>
        <w:pStyle w:val="Heading1"/>
        <w:rPr>
          <w:sz w:val="40"/>
        </w:rPr>
      </w:pPr>
      <w:r w:rsidRPr="00BA33B4">
        <w:rPr>
          <w:sz w:val="40"/>
        </w:rPr>
        <w:t>Proposal of solar panel installation to Zimmer Biomet</w:t>
      </w:r>
      <w:r w:rsidR="00C3282A" w:rsidRPr="00BA33B4">
        <w:rPr>
          <w:sz w:val="40"/>
        </w:rPr>
        <w:t>.</w:t>
      </w:r>
    </w:p>
    <w:p w:rsidR="00C3282A" w:rsidRDefault="004C2180">
      <w:r>
        <w:t xml:space="preserve">With the current Covid-19 </w:t>
      </w:r>
      <w:r w:rsidR="000E2F69">
        <w:t>pandemic,</w:t>
      </w:r>
      <w:r>
        <w:t xml:space="preserve"> it was difficult </w:t>
      </w:r>
      <w:r w:rsidR="006B39FB">
        <w:t>to gain accurate es</w:t>
      </w:r>
      <w:r w:rsidR="000E2F69">
        <w:t xml:space="preserve">timations and quotations for work to be </w:t>
      </w:r>
      <w:r w:rsidR="00BC6A63">
        <w:t>completed;</w:t>
      </w:r>
      <w:r w:rsidR="006B39FB">
        <w:t xml:space="preserve"> I reached out to a number of small and large companies </w:t>
      </w:r>
      <w:r w:rsidR="000E2F69">
        <w:t>for information but had few replies. However, one company came back and were extremely helpful and professional.</w:t>
      </w:r>
    </w:p>
    <w:p w:rsidR="009768B1" w:rsidRPr="00C3282A" w:rsidRDefault="000E2F69">
      <w:r>
        <w:t xml:space="preserve">Simon Pyne, Business develop manager at E.ON Energy solutions was able to carry out a site overview </w:t>
      </w:r>
      <w:r w:rsidR="00BE7891">
        <w:t xml:space="preserve">based on </w:t>
      </w:r>
      <w:r w:rsidR="009768B1">
        <w:t xml:space="preserve">the </w:t>
      </w:r>
      <w:r w:rsidR="00BE7891">
        <w:t>information I gave him. T</w:t>
      </w:r>
      <w:r w:rsidR="0097087A">
        <w:t>ogether we wer</w:t>
      </w:r>
      <w:r w:rsidR="009768B1">
        <w:t>e able to produce two proposals to deliver to the company</w:t>
      </w:r>
      <w:r w:rsidR="0097087A">
        <w:t>, one for a full system ownership and a Power Purchase agreement</w:t>
      </w:r>
      <w:r w:rsidR="009768B1">
        <w:t>, fully funded by E.ON</w:t>
      </w:r>
      <w:r w:rsidR="0097087A">
        <w:t>.</w:t>
      </w:r>
    </w:p>
    <w:p w:rsidR="00D0231B" w:rsidRPr="00E23821" w:rsidRDefault="00D0231B">
      <w:pPr>
        <w:rPr>
          <w:sz w:val="24"/>
        </w:rPr>
      </w:pPr>
    </w:p>
    <w:p w:rsidR="007C5030" w:rsidRPr="00E23821" w:rsidRDefault="007C5030">
      <w:pPr>
        <w:rPr>
          <w:rFonts w:asciiTheme="majorHAnsi" w:hAnsiTheme="majorHAnsi"/>
          <w:b/>
          <w:sz w:val="24"/>
        </w:rPr>
      </w:pPr>
      <w:r w:rsidRPr="00E23821">
        <w:rPr>
          <w:rFonts w:asciiTheme="majorHAnsi" w:hAnsiTheme="majorHAnsi"/>
          <w:b/>
          <w:sz w:val="24"/>
        </w:rPr>
        <w:t>Why Solar for Zimmer Biomet, Bridgend?</w:t>
      </w:r>
    </w:p>
    <w:p w:rsidR="007C5030" w:rsidRDefault="007C5030" w:rsidP="007C5030">
      <w:r w:rsidRPr="007C5030">
        <w:t>Solar PV is one the most affordable energy solutions available, offering financial savings, green credentials and energy security.</w:t>
      </w:r>
    </w:p>
    <w:p w:rsidR="007C5030" w:rsidRDefault="007C5030" w:rsidP="007C5030">
      <w:r w:rsidRPr="007C5030">
        <w:t xml:space="preserve">A solar PV system is a commercially attractive solution: if the power </w:t>
      </w:r>
      <w:r w:rsidR="00BC6A63" w:rsidRPr="007C5030">
        <w:t>produced,</w:t>
      </w:r>
      <w:r w:rsidRPr="007C5030">
        <w:t xml:space="preserve"> is largely consumed on site it will substitute grid offtake with renewable power at financial benefits – even withou</w:t>
      </w:r>
      <w:r>
        <w:t xml:space="preserve">t relying on </w:t>
      </w:r>
      <w:r w:rsidR="00BC6A63">
        <w:t>government-funded</w:t>
      </w:r>
      <w:r>
        <w:t xml:space="preserve"> schemes.</w:t>
      </w:r>
    </w:p>
    <w:p w:rsidR="007C5030" w:rsidRPr="007C5030" w:rsidRDefault="007C5030" w:rsidP="007C5030">
      <w:r w:rsidRPr="007C5030">
        <w:t xml:space="preserve">PPA (Power Purchase Agreement) also means you can save on your energy bills and reduce carbon output without paying for the installation – you just purchase power at lower prices compared to grid offtake. </w:t>
      </w: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FC49CE" w:rsidRDefault="00FC49CE">
      <w:pPr>
        <w:rPr>
          <w:rFonts w:asciiTheme="majorHAnsi" w:hAnsiTheme="majorHAnsi"/>
          <w:b/>
          <w:u w:val="single"/>
        </w:rPr>
      </w:pPr>
    </w:p>
    <w:p w:rsidR="00D0231B" w:rsidRPr="00E23821" w:rsidRDefault="000F0062">
      <w:pPr>
        <w:rPr>
          <w:rFonts w:asciiTheme="majorHAnsi" w:hAnsiTheme="majorHAnsi"/>
          <w:b/>
          <w:sz w:val="28"/>
          <w:u w:val="single"/>
        </w:rPr>
      </w:pPr>
      <w:r w:rsidRPr="00E23821">
        <w:rPr>
          <w:rFonts w:asciiTheme="majorHAnsi" w:hAnsiTheme="majorHAnsi"/>
          <w:b/>
          <w:sz w:val="28"/>
          <w:u w:val="single"/>
        </w:rPr>
        <w:lastRenderedPageBreak/>
        <w:t>Site Overview – Zimmer Biomet, Waterton Ind Est, Bridgend, CF31 3XA</w:t>
      </w:r>
    </w:p>
    <w:p w:rsidR="002B0F8F" w:rsidRDefault="000F0062" w:rsidP="00364891">
      <w:pPr>
        <w:pStyle w:val="ListParagraph"/>
        <w:numPr>
          <w:ilvl w:val="0"/>
          <w:numId w:val="11"/>
        </w:numPr>
      </w:pPr>
      <w:r w:rsidRPr="000F0062">
        <w:t xml:space="preserve">An initial desktop survey has been conducted of the site and the locations identified below were deemed as suitable for the installation of PV. </w:t>
      </w:r>
    </w:p>
    <w:p w:rsidR="00364891" w:rsidRDefault="00181D17" w:rsidP="00113941">
      <w:pPr>
        <w:pStyle w:val="ListParagraph"/>
        <w:numPr>
          <w:ilvl w:val="0"/>
          <w:numId w:val="11"/>
        </w:numPr>
      </w:pPr>
      <w:r>
        <w:t>Due to Covid-19, a more thorough s</w:t>
      </w:r>
      <w:r w:rsidR="000C0F07">
        <w:t>urvey was unable to be completed</w:t>
      </w:r>
      <w:r>
        <w:t>. I</w:t>
      </w:r>
      <w:r w:rsidR="000C0F07">
        <w:t xml:space="preserve"> believe</w:t>
      </w:r>
      <w:r w:rsidR="002B0F8F">
        <w:t xml:space="preserve"> there is </w:t>
      </w:r>
      <w:r w:rsidR="000C0F07">
        <w:t xml:space="preserve">additional </w:t>
      </w:r>
      <w:r>
        <w:t xml:space="preserve">capacity </w:t>
      </w:r>
      <w:r w:rsidR="002B0F8F">
        <w:t xml:space="preserve">available </w:t>
      </w:r>
      <w:r w:rsidR="000C0F07">
        <w:t>for further</w:t>
      </w:r>
      <w:r>
        <w:t xml:space="preserve"> panels </w:t>
      </w:r>
      <w:r w:rsidR="002B0F8F">
        <w:t>to be installed</w:t>
      </w:r>
      <w:r>
        <w:t>, this can be looked at a later date.</w:t>
      </w:r>
    </w:p>
    <w:p w:rsidR="00360353" w:rsidRDefault="007D5677" w:rsidP="00360353">
      <w:r>
        <w:rPr>
          <w:noProof/>
          <w:lang w:val="en-GB" w:eastAsia="en-GB"/>
        </w:rPr>
        <w:drawing>
          <wp:anchor distT="0" distB="0" distL="114300" distR="114300" simplePos="0" relativeHeight="251660288" behindDoc="0" locked="0" layoutInCell="1" allowOverlap="1">
            <wp:simplePos x="0" y="0"/>
            <wp:positionH relativeFrom="column">
              <wp:posOffset>3909646</wp:posOffset>
            </wp:positionH>
            <wp:positionV relativeFrom="paragraph">
              <wp:posOffset>11381</wp:posOffset>
            </wp:positionV>
            <wp:extent cx="2543175" cy="2162810"/>
            <wp:effectExtent l="0" t="0" r="9525" b="889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70054" cy="2185669"/>
                    </a:xfrm>
                    <a:prstGeom prst="rect">
                      <a:avLst/>
                    </a:prstGeom>
                  </pic:spPr>
                </pic:pic>
              </a:graphicData>
            </a:graphic>
            <wp14:sizeRelH relativeFrom="margin">
              <wp14:pctWidth>0</wp14:pctWidth>
            </wp14:sizeRelH>
            <wp14:sizeRelV relativeFrom="margin">
              <wp14:pctHeight>0</wp14:pctHeight>
            </wp14:sizeRelV>
          </wp:anchor>
        </w:drawing>
      </w:r>
      <w:r w:rsidR="009A7F26">
        <w:rPr>
          <w:noProof/>
          <w:lang w:val="en-GB" w:eastAsia="en-GB"/>
        </w:rPr>
        <w:drawing>
          <wp:inline distT="0" distB="0" distL="0" distR="0" wp14:anchorId="7D5B473E" wp14:editId="31C903BF">
            <wp:extent cx="3892061" cy="2713355"/>
            <wp:effectExtent l="19050" t="19050" r="13335" b="10795"/>
            <wp:docPr id="8" name="Picture 7"/>
            <wp:cNvGraphicFramePr/>
            <a:graphic xmlns:a="http://schemas.openxmlformats.org/drawingml/2006/main">
              <a:graphicData uri="http://schemas.openxmlformats.org/drawingml/2006/picture">
                <pic:pic xmlns:pic="http://schemas.openxmlformats.org/drawingml/2006/picture">
                  <pic:nvPicPr>
                    <pic:cNvPr id="8" name="Picture 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68517" cy="2766656"/>
                    </a:xfrm>
                    <a:prstGeom prst="rect">
                      <a:avLst/>
                    </a:prstGeom>
                    <a:ln>
                      <a:solidFill>
                        <a:sysClr val="windowText" lastClr="000000"/>
                      </a:solidFill>
                    </a:ln>
                  </pic:spPr>
                </pic:pic>
              </a:graphicData>
            </a:graphic>
          </wp:inline>
        </w:drawing>
      </w:r>
    </w:p>
    <w:p w:rsidR="00BE2D9D" w:rsidRPr="000F0062" w:rsidRDefault="00334F12" w:rsidP="000F0062">
      <w:r>
        <w:t xml:space="preserve">With a total output of 296,872 </w:t>
      </w:r>
      <w:r w:rsidR="007A0245">
        <w:t>kWh,</w:t>
      </w:r>
      <w:r>
        <w:t xml:space="preserve"> this installation would generate enough electricity to light the whole plant 24 hours a day, 7 days a week and 365 days of the year.</w:t>
      </w:r>
    </w:p>
    <w:p w:rsidR="00FC49CE" w:rsidRDefault="00FC49CE">
      <w:pPr>
        <w:rPr>
          <w:b/>
          <w:sz w:val="28"/>
          <w:u w:val="single"/>
        </w:rPr>
      </w:pPr>
    </w:p>
    <w:p w:rsidR="000F0062" w:rsidRPr="00E23821" w:rsidRDefault="002B0F8F">
      <w:pPr>
        <w:rPr>
          <w:rFonts w:asciiTheme="majorHAnsi" w:hAnsiTheme="majorHAnsi"/>
          <w:b/>
          <w:sz w:val="24"/>
          <w:u w:val="single"/>
        </w:rPr>
      </w:pPr>
      <w:r w:rsidRPr="00E23821">
        <w:rPr>
          <w:rFonts w:asciiTheme="majorHAnsi" w:hAnsiTheme="majorHAnsi"/>
          <w:b/>
          <w:sz w:val="28"/>
          <w:u w:val="single"/>
        </w:rPr>
        <w:t xml:space="preserve">Summary of </w:t>
      </w:r>
      <w:r w:rsidR="00B513AE" w:rsidRPr="00E23821">
        <w:rPr>
          <w:rFonts w:asciiTheme="majorHAnsi" w:hAnsiTheme="majorHAnsi"/>
          <w:b/>
          <w:sz w:val="28"/>
          <w:u w:val="single"/>
        </w:rPr>
        <w:t xml:space="preserve">First </w:t>
      </w:r>
      <w:r w:rsidRPr="00E23821">
        <w:rPr>
          <w:rFonts w:asciiTheme="majorHAnsi" w:hAnsiTheme="majorHAnsi"/>
          <w:b/>
          <w:sz w:val="28"/>
          <w:u w:val="single"/>
        </w:rPr>
        <w:t xml:space="preserve">Proposal – Power purchase agreement </w:t>
      </w:r>
      <w:r w:rsidR="008C68B3" w:rsidRPr="00E23821">
        <w:rPr>
          <w:rFonts w:asciiTheme="majorHAnsi" w:hAnsiTheme="majorHAnsi"/>
          <w:b/>
          <w:sz w:val="28"/>
          <w:u w:val="single"/>
        </w:rPr>
        <w:t>(PPA).</w:t>
      </w:r>
    </w:p>
    <w:p w:rsidR="008C68B3" w:rsidRDefault="008C68B3" w:rsidP="008C68B3">
      <w:r w:rsidRPr="008C68B3">
        <w:t>The table highlights the key de</w:t>
      </w:r>
      <w:r w:rsidR="009D157E">
        <w:t xml:space="preserve">tails </w:t>
      </w:r>
      <w:r w:rsidRPr="008C68B3">
        <w:t xml:space="preserve">based on a </w:t>
      </w:r>
      <w:r w:rsidR="009D157E">
        <w:t>Power Purchase Agreement option.</w:t>
      </w:r>
      <w:r w:rsidRPr="008C68B3">
        <w:t xml:space="preserve"> The asset wou</w:t>
      </w:r>
      <w:r w:rsidR="009D157E">
        <w:t>ld be funded and owned by E.ON.</w:t>
      </w:r>
      <w:r w:rsidR="005A2629">
        <w:t xml:space="preserve"> </w:t>
      </w:r>
    </w:p>
    <w:p w:rsidR="005A2629" w:rsidRDefault="005A2629" w:rsidP="008C68B3">
      <w:r>
        <w:t xml:space="preserve">With the current climate and the company doing everything they can to save money and minimise spend, this option allows the company to reap the benefits </w:t>
      </w:r>
      <w:r w:rsidR="008502F4">
        <w:t xml:space="preserve">of PV </w:t>
      </w:r>
      <w:r>
        <w:t>w</w:t>
      </w:r>
      <w:r w:rsidR="008502F4">
        <w:t>ithout laying out any cost. Overall energy s</w:t>
      </w:r>
      <w:r>
        <w:t xml:space="preserve">aving would still be </w:t>
      </w:r>
      <w:r w:rsidR="008502F4">
        <w:t>had from paying</w:t>
      </w:r>
      <w:r>
        <w:t xml:space="preserve"> almost 3p </w:t>
      </w:r>
      <w:r w:rsidR="008502F4">
        <w:t xml:space="preserve">less </w:t>
      </w:r>
      <w:r>
        <w:t>p/kWh generated from the solar panel asset.</w:t>
      </w:r>
    </w:p>
    <w:p w:rsidR="007B6753" w:rsidRPr="003C54DF" w:rsidRDefault="00137342" w:rsidP="007B6753">
      <w:pPr>
        <w:rPr>
          <w:color w:val="FF0000"/>
        </w:rPr>
      </w:pPr>
      <w:r w:rsidRPr="003C54DF">
        <w:rPr>
          <w:color w:val="FF0000"/>
        </w:rPr>
        <w:t>Current cost of electricity paid at the</w:t>
      </w:r>
      <w:r w:rsidR="00C01473">
        <w:rPr>
          <w:color w:val="FF0000"/>
        </w:rPr>
        <w:t xml:space="preserve"> site is 11</w:t>
      </w:r>
      <w:r w:rsidRPr="003C54DF">
        <w:rPr>
          <w:color w:val="FF0000"/>
        </w:rPr>
        <w:t>p</w:t>
      </w:r>
      <w:r w:rsidR="00C01473">
        <w:rPr>
          <w:color w:val="FF0000"/>
        </w:rPr>
        <w:t>ence</w:t>
      </w:r>
      <w:r w:rsidRPr="003C54DF">
        <w:rPr>
          <w:color w:val="FF0000"/>
        </w:rPr>
        <w:t xml:space="preserve"> p/kWh</w:t>
      </w:r>
    </w:p>
    <w:tbl>
      <w:tblPr>
        <w:tblW w:w="5529" w:type="dxa"/>
        <w:tblInd w:w="-10" w:type="dxa"/>
        <w:tblLook w:val="0420" w:firstRow="1" w:lastRow="0" w:firstColumn="0" w:lastColumn="0" w:noHBand="0" w:noVBand="1"/>
      </w:tblPr>
      <w:tblGrid>
        <w:gridCol w:w="3640"/>
        <w:gridCol w:w="1889"/>
      </w:tblGrid>
      <w:tr w:rsidR="00AB005B" w:rsidRPr="00C830FE" w:rsidTr="00FC49CE">
        <w:trPr>
          <w:trHeight w:val="300"/>
        </w:trPr>
        <w:tc>
          <w:tcPr>
            <w:tcW w:w="3640" w:type="dxa"/>
            <w:tcBorders>
              <w:top w:val="single" w:sz="8" w:space="0" w:color="auto"/>
              <w:left w:val="single" w:sz="8" w:space="0" w:color="auto"/>
              <w:bottom w:val="single" w:sz="12" w:space="0" w:color="000000"/>
              <w:right w:val="single" w:sz="8" w:space="0" w:color="auto"/>
            </w:tcBorders>
            <w:shd w:val="clear" w:color="000000" w:fill="5CC1CB"/>
            <w:vAlign w:val="center"/>
            <w:hideMark/>
          </w:tcPr>
          <w:p w:rsidR="00AB005B" w:rsidRPr="00C830FE" w:rsidRDefault="00AB005B" w:rsidP="00C830FE">
            <w:pPr>
              <w:spacing w:after="0" w:line="240" w:lineRule="auto"/>
              <w:rPr>
                <w:rFonts w:ascii="Calibri" w:eastAsia="Times New Roman" w:hAnsi="Calibri" w:cs="Times New Roman"/>
                <w:b/>
                <w:color w:val="000000"/>
                <w:lang w:eastAsia="en-GB"/>
              </w:rPr>
            </w:pPr>
            <w:r w:rsidRPr="00C830FE">
              <w:rPr>
                <w:rFonts w:ascii="Calibri" w:eastAsia="Times New Roman" w:hAnsi="Calibri" w:cs="Times New Roman"/>
                <w:b/>
                <w:color w:val="000000"/>
                <w:lang w:eastAsia="en-GB"/>
              </w:rPr>
              <w:t>Summary – PPA</w:t>
            </w:r>
          </w:p>
        </w:tc>
        <w:tc>
          <w:tcPr>
            <w:tcW w:w="1889" w:type="dxa"/>
            <w:tcBorders>
              <w:top w:val="single" w:sz="8" w:space="0" w:color="auto"/>
              <w:left w:val="single" w:sz="8" w:space="0" w:color="auto"/>
              <w:bottom w:val="single" w:sz="8" w:space="0" w:color="auto"/>
              <w:right w:val="single" w:sz="8" w:space="0" w:color="auto"/>
            </w:tcBorders>
            <w:shd w:val="clear" w:color="000000" w:fill="5CC1CB"/>
            <w:vAlign w:val="center"/>
            <w:hideMark/>
          </w:tcPr>
          <w:p w:rsidR="00AB005B" w:rsidRPr="00C830FE" w:rsidRDefault="00AB005B" w:rsidP="00C830FE">
            <w:pPr>
              <w:spacing w:after="0" w:line="240" w:lineRule="auto"/>
              <w:rPr>
                <w:rFonts w:ascii="Calibri" w:eastAsia="Times New Roman" w:hAnsi="Calibri" w:cs="Times New Roman"/>
                <w:color w:val="000000"/>
                <w:lang w:eastAsia="en-GB"/>
              </w:rPr>
            </w:pPr>
            <w:r w:rsidRPr="00C830FE">
              <w:rPr>
                <w:rFonts w:ascii="Calibri" w:eastAsia="Times New Roman" w:hAnsi="Calibri" w:cs="Times New Roman"/>
                <w:color w:val="000000"/>
                <w:lang w:eastAsia="en-GB"/>
              </w:rPr>
              <w:t> </w:t>
            </w:r>
          </w:p>
        </w:tc>
      </w:tr>
      <w:tr w:rsidR="00AB005B" w:rsidRPr="00C830FE" w:rsidTr="00FC49CE">
        <w:trPr>
          <w:trHeight w:val="312"/>
        </w:trPr>
        <w:tc>
          <w:tcPr>
            <w:tcW w:w="3640"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AB005B" w:rsidP="00C830FE">
            <w:pPr>
              <w:spacing w:after="0" w:line="240" w:lineRule="auto"/>
              <w:rPr>
                <w:rFonts w:ascii="Calibri" w:eastAsia="Times New Roman" w:hAnsi="Calibri" w:cs="Times New Roman"/>
                <w:color w:val="000000"/>
                <w:lang w:eastAsia="en-GB"/>
              </w:rPr>
            </w:pPr>
            <w:r w:rsidRPr="00C830FE">
              <w:rPr>
                <w:rFonts w:ascii="Calibri" w:eastAsia="Times New Roman" w:hAnsi="Calibri" w:cs="Times New Roman"/>
                <w:color w:val="000000"/>
                <w:lang w:eastAsia="en-GB"/>
              </w:rPr>
              <w:t>PPA Rate</w:t>
            </w:r>
          </w:p>
        </w:tc>
        <w:tc>
          <w:tcPr>
            <w:tcW w:w="1889"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0F66B3" w:rsidP="00C830FE">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8</w:t>
            </w:r>
            <w:r w:rsidR="00C01473">
              <w:rPr>
                <w:rFonts w:ascii="Calibri" w:eastAsia="Times New Roman" w:hAnsi="Calibri" w:cs="Times New Roman"/>
                <w:color w:val="000000"/>
                <w:lang w:eastAsia="en-GB"/>
              </w:rPr>
              <w:t>pence</w:t>
            </w:r>
            <w:r w:rsidR="00AB005B" w:rsidRPr="00C830FE">
              <w:rPr>
                <w:rFonts w:ascii="Calibri" w:eastAsia="Times New Roman" w:hAnsi="Calibri" w:cs="Times New Roman"/>
                <w:color w:val="000000"/>
                <w:lang w:eastAsia="en-GB"/>
              </w:rPr>
              <w:t xml:space="preserve"> p/kWh</w:t>
            </w:r>
          </w:p>
        </w:tc>
      </w:tr>
      <w:tr w:rsidR="00AB005B" w:rsidRPr="00C830FE" w:rsidTr="00FC49CE">
        <w:trPr>
          <w:trHeight w:val="300"/>
        </w:trPr>
        <w:tc>
          <w:tcPr>
            <w:tcW w:w="3640"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AB005B" w:rsidP="00C830FE">
            <w:pPr>
              <w:spacing w:after="0" w:line="240" w:lineRule="auto"/>
              <w:rPr>
                <w:rFonts w:ascii="Calibri" w:eastAsia="Times New Roman" w:hAnsi="Calibri" w:cs="Times New Roman"/>
                <w:color w:val="000000"/>
                <w:lang w:eastAsia="en-GB"/>
              </w:rPr>
            </w:pPr>
            <w:r w:rsidRPr="00C830FE">
              <w:rPr>
                <w:rFonts w:ascii="Calibri" w:eastAsia="Times New Roman" w:hAnsi="Calibri" w:cs="Times New Roman"/>
                <w:color w:val="000000"/>
                <w:lang w:eastAsia="en-GB"/>
              </w:rPr>
              <w:t>Term of Contract</w:t>
            </w:r>
          </w:p>
        </w:tc>
        <w:tc>
          <w:tcPr>
            <w:tcW w:w="1889"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AB005B" w:rsidP="00C830FE">
            <w:pPr>
              <w:spacing w:after="0" w:line="240" w:lineRule="auto"/>
              <w:rPr>
                <w:rFonts w:ascii="Calibri" w:eastAsia="Times New Roman" w:hAnsi="Calibri" w:cs="Times New Roman"/>
                <w:color w:val="000000"/>
                <w:lang w:eastAsia="en-GB"/>
              </w:rPr>
            </w:pPr>
            <w:r w:rsidRPr="00C830FE">
              <w:rPr>
                <w:rFonts w:ascii="Calibri" w:eastAsia="Times New Roman" w:hAnsi="Calibri" w:cs="Times New Roman"/>
                <w:color w:val="000000"/>
                <w:lang w:eastAsia="en-GB"/>
              </w:rPr>
              <w:t>25 Year</w:t>
            </w:r>
          </w:p>
        </w:tc>
      </w:tr>
      <w:tr w:rsidR="00AB005B" w:rsidRPr="00C830FE" w:rsidTr="00FC49CE">
        <w:trPr>
          <w:trHeight w:val="300"/>
        </w:trPr>
        <w:tc>
          <w:tcPr>
            <w:tcW w:w="3640"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AB005B" w:rsidP="00C830FE">
            <w:pPr>
              <w:spacing w:after="0" w:line="240" w:lineRule="auto"/>
              <w:rPr>
                <w:rFonts w:ascii="Calibri" w:eastAsia="Times New Roman" w:hAnsi="Calibri" w:cs="Times New Roman"/>
                <w:color w:val="000000"/>
                <w:lang w:eastAsia="en-GB"/>
              </w:rPr>
            </w:pPr>
            <w:r w:rsidRPr="00C830FE">
              <w:rPr>
                <w:rFonts w:ascii="Calibri" w:eastAsia="Times New Roman" w:hAnsi="Calibri" w:cs="Times New Roman"/>
                <w:color w:val="000000"/>
                <w:lang w:eastAsia="en-GB"/>
              </w:rPr>
              <w:t>CO₂ Offset</w:t>
            </w:r>
          </w:p>
        </w:tc>
        <w:tc>
          <w:tcPr>
            <w:tcW w:w="1889"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C01473" w:rsidP="00C830FE">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142,28</w:t>
            </w:r>
            <w:r w:rsidR="00AB005B" w:rsidRPr="00C830FE">
              <w:rPr>
                <w:rFonts w:ascii="Calibri" w:eastAsia="Times New Roman" w:hAnsi="Calibri" w:cs="Times New Roman"/>
                <w:color w:val="000000"/>
                <w:lang w:eastAsia="en-GB"/>
              </w:rPr>
              <w:t>7 kg per year</w:t>
            </w:r>
          </w:p>
        </w:tc>
      </w:tr>
    </w:tbl>
    <w:p w:rsidR="007B6753" w:rsidRPr="008C68B3" w:rsidRDefault="00137342" w:rsidP="008C68B3">
      <w:r w:rsidRPr="007B6753">
        <w:rPr>
          <w:i/>
          <w:sz w:val="20"/>
        </w:rPr>
        <w:t xml:space="preserve">Indicative offer based on initial desktop survey. </w:t>
      </w:r>
    </w:p>
    <w:p w:rsidR="00C13A8A" w:rsidRDefault="00F621C4">
      <w:r>
        <w:rPr>
          <w:noProof/>
          <w:lang w:val="en-GB" w:eastAsia="en-GB"/>
        </w:rPr>
        <w:lastRenderedPageBreak/>
        <w:drawing>
          <wp:inline distT="0" distB="0" distL="0" distR="0" wp14:anchorId="7F1BCCE3" wp14:editId="68901101">
            <wp:extent cx="5169877" cy="3263378"/>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7"/>
                    <a:stretch>
                      <a:fillRect/>
                    </a:stretch>
                  </pic:blipFill>
                  <pic:spPr>
                    <a:xfrm>
                      <a:off x="0" y="0"/>
                      <a:ext cx="5176665" cy="3267663"/>
                    </a:xfrm>
                    <a:prstGeom prst="rect">
                      <a:avLst/>
                    </a:prstGeom>
                  </pic:spPr>
                </pic:pic>
              </a:graphicData>
            </a:graphic>
          </wp:inline>
        </w:drawing>
      </w:r>
    </w:p>
    <w:p w:rsidR="007105CE" w:rsidRPr="008C68B3" w:rsidRDefault="005254BB" w:rsidP="007105CE">
      <w:r>
        <w:rPr>
          <w:i/>
          <w:sz w:val="20"/>
        </w:rPr>
        <w:t xml:space="preserve">20 year </w:t>
      </w:r>
      <w:r w:rsidR="007105CE" w:rsidRPr="007B6753">
        <w:rPr>
          <w:i/>
          <w:sz w:val="20"/>
        </w:rPr>
        <w:t>Savings projections are based on BEIS (formerly DECC) “Industrial Reference” forward inflation tracks.</w:t>
      </w:r>
    </w:p>
    <w:p w:rsidR="00B513AE" w:rsidRDefault="00B513AE"/>
    <w:p w:rsidR="005A2629" w:rsidRPr="00E23821" w:rsidRDefault="00B513AE">
      <w:pPr>
        <w:rPr>
          <w:rFonts w:asciiTheme="majorHAnsi" w:hAnsiTheme="majorHAnsi"/>
          <w:b/>
          <w:sz w:val="28"/>
          <w:u w:val="single"/>
        </w:rPr>
      </w:pPr>
      <w:r w:rsidRPr="00E23821">
        <w:rPr>
          <w:rFonts w:asciiTheme="majorHAnsi" w:hAnsiTheme="majorHAnsi"/>
          <w:b/>
          <w:sz w:val="28"/>
          <w:u w:val="single"/>
        </w:rPr>
        <w:t>Terms and Considerations – E.ON Funded Solution</w:t>
      </w:r>
    </w:p>
    <w:tbl>
      <w:tblPr>
        <w:tblW w:w="10196" w:type="dxa"/>
        <w:tblLook w:val="0420" w:firstRow="1" w:lastRow="0" w:firstColumn="0" w:lastColumn="0" w:noHBand="0" w:noVBand="1"/>
      </w:tblPr>
      <w:tblGrid>
        <w:gridCol w:w="4101"/>
        <w:gridCol w:w="284"/>
        <w:gridCol w:w="5811"/>
      </w:tblGrid>
      <w:tr w:rsidR="00E410B7" w:rsidRPr="00E410B7" w:rsidTr="00E410B7">
        <w:trPr>
          <w:trHeight w:val="300"/>
        </w:trPr>
        <w:tc>
          <w:tcPr>
            <w:tcW w:w="4101" w:type="dxa"/>
            <w:tcBorders>
              <w:top w:val="single" w:sz="8" w:space="0" w:color="auto"/>
              <w:left w:val="single" w:sz="8" w:space="0" w:color="auto"/>
              <w:bottom w:val="single" w:sz="4" w:space="0" w:color="auto"/>
              <w:right w:val="single" w:sz="8" w:space="0" w:color="auto"/>
            </w:tcBorders>
            <w:shd w:val="clear" w:color="000000" w:fill="5CC1CB"/>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Terms/considerations</w:t>
            </w:r>
          </w:p>
        </w:tc>
        <w:tc>
          <w:tcPr>
            <w:tcW w:w="284" w:type="dxa"/>
            <w:tcBorders>
              <w:top w:val="nil"/>
              <w:left w:val="nil"/>
              <w:bottom w:val="nil"/>
              <w:right w:val="nil"/>
            </w:tcBorders>
            <w:shd w:val="clear" w:color="000000" w:fill="5CC1CB"/>
            <w:vAlign w:val="bottom"/>
            <w:hideMark/>
          </w:tcPr>
          <w:p w:rsidR="00E410B7" w:rsidRPr="00E410B7" w:rsidRDefault="00E410B7" w:rsidP="00E410B7">
            <w:pPr>
              <w:spacing w:after="0" w:line="240" w:lineRule="auto"/>
              <w:jc w:val="center"/>
              <w:rPr>
                <w:rFonts w:ascii="Calibri" w:eastAsia="Times New Roman" w:hAnsi="Calibri" w:cs="Times New Roman"/>
                <w:lang w:eastAsia="en-GB"/>
              </w:rPr>
            </w:pPr>
            <w:r w:rsidRPr="00E410B7">
              <w:rPr>
                <w:rFonts w:ascii="Calibri" w:eastAsia="Times New Roman" w:hAnsi="Calibri" w:cs="Times New Roman"/>
                <w:lang w:eastAsia="en-GB"/>
              </w:rPr>
              <w:t> </w:t>
            </w:r>
          </w:p>
        </w:tc>
        <w:tc>
          <w:tcPr>
            <w:tcW w:w="5811" w:type="dxa"/>
            <w:tcBorders>
              <w:top w:val="single" w:sz="8" w:space="0" w:color="auto"/>
              <w:left w:val="single" w:sz="8" w:space="0" w:color="auto"/>
              <w:bottom w:val="single" w:sz="12" w:space="0" w:color="000000"/>
              <w:right w:val="single" w:sz="8" w:space="0" w:color="auto"/>
            </w:tcBorders>
            <w:shd w:val="clear" w:color="000000" w:fill="5CC1CB"/>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Detail</w:t>
            </w:r>
          </w:p>
        </w:tc>
      </w:tr>
      <w:tr w:rsidR="00E410B7" w:rsidRPr="00E410B7" w:rsidTr="00E410B7">
        <w:trPr>
          <w:trHeight w:val="876"/>
        </w:trPr>
        <w:tc>
          <w:tcPr>
            <w:tcW w:w="4101" w:type="dxa"/>
            <w:tcBorders>
              <w:top w:val="nil"/>
              <w:left w:val="single" w:sz="8" w:space="0" w:color="auto"/>
              <w:bottom w:val="single" w:sz="4"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Contract Type</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4" w:space="0" w:color="000000"/>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Energy Services Agreement – purchase of PV generated electricity (also known as a Power Purchase Agreement)</w:t>
            </w:r>
          </w:p>
        </w:tc>
      </w:tr>
      <w:tr w:rsidR="00E410B7" w:rsidRPr="00E410B7" w:rsidTr="00E410B7">
        <w:trPr>
          <w:trHeight w:val="288"/>
        </w:trPr>
        <w:tc>
          <w:tcPr>
            <w:tcW w:w="4101" w:type="dxa"/>
            <w:tcBorders>
              <w:top w:val="nil"/>
              <w:left w:val="single" w:sz="8" w:space="0" w:color="auto"/>
              <w:bottom w:val="single" w:sz="4"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Form of Property agreement</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4" w:space="0" w:color="000000"/>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Lease</w:t>
            </w:r>
          </w:p>
        </w:tc>
      </w:tr>
      <w:tr w:rsidR="00E410B7" w:rsidRPr="00E410B7" w:rsidTr="00E410B7">
        <w:trPr>
          <w:trHeight w:val="288"/>
        </w:trPr>
        <w:tc>
          <w:tcPr>
            <w:tcW w:w="4101" w:type="dxa"/>
            <w:tcBorders>
              <w:top w:val="nil"/>
              <w:left w:val="single" w:sz="8" w:space="0" w:color="auto"/>
              <w:bottom w:val="single" w:sz="4"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Capex (cost of installation)</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4" w:space="0" w:color="000000"/>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E.ON’s responsibility</w:t>
            </w:r>
          </w:p>
        </w:tc>
      </w:tr>
      <w:tr w:rsidR="00E410B7" w:rsidRPr="00E410B7" w:rsidTr="00E410B7">
        <w:trPr>
          <w:trHeight w:val="576"/>
        </w:trPr>
        <w:tc>
          <w:tcPr>
            <w:tcW w:w="4101" w:type="dxa"/>
            <w:tcBorders>
              <w:top w:val="nil"/>
              <w:left w:val="single" w:sz="8" w:space="0" w:color="auto"/>
              <w:bottom w:val="single" w:sz="4"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Operation and Maintenance cost – routine</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4" w:space="0" w:color="000000"/>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E.ON’s responsibility</w:t>
            </w:r>
          </w:p>
        </w:tc>
      </w:tr>
      <w:tr w:rsidR="00E410B7" w:rsidRPr="00E410B7" w:rsidTr="00E410B7">
        <w:trPr>
          <w:trHeight w:val="576"/>
        </w:trPr>
        <w:tc>
          <w:tcPr>
            <w:tcW w:w="4101" w:type="dxa"/>
            <w:tcBorders>
              <w:top w:val="nil"/>
              <w:left w:val="single" w:sz="8" w:space="0" w:color="auto"/>
              <w:bottom w:val="single" w:sz="4"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Operation and Maintenance cost – unscheduled</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4" w:space="0" w:color="000000"/>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E.ON’s responsibility</w:t>
            </w:r>
          </w:p>
        </w:tc>
      </w:tr>
      <w:tr w:rsidR="00E410B7" w:rsidRPr="00E410B7" w:rsidTr="00E410B7">
        <w:trPr>
          <w:trHeight w:val="864"/>
        </w:trPr>
        <w:tc>
          <w:tcPr>
            <w:tcW w:w="4101" w:type="dxa"/>
            <w:tcBorders>
              <w:top w:val="nil"/>
              <w:left w:val="single" w:sz="8" w:space="0" w:color="auto"/>
              <w:bottom w:val="single" w:sz="4"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Mechanism for E.ON to recover unexpected capex or O&amp;M costs</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4" w:space="0" w:color="000000"/>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None</w:t>
            </w:r>
          </w:p>
        </w:tc>
      </w:tr>
      <w:tr w:rsidR="00E410B7" w:rsidRPr="00E410B7" w:rsidTr="00E410B7">
        <w:trPr>
          <w:trHeight w:val="576"/>
        </w:trPr>
        <w:tc>
          <w:tcPr>
            <w:tcW w:w="4101" w:type="dxa"/>
            <w:tcBorders>
              <w:top w:val="nil"/>
              <w:left w:val="single" w:sz="8" w:space="0" w:color="auto"/>
              <w:bottom w:val="single" w:sz="4"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Indexation (fixed throughout term)</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4" w:space="0" w:color="000000"/>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3% annually</w:t>
            </w:r>
          </w:p>
        </w:tc>
      </w:tr>
      <w:tr w:rsidR="00E410B7" w:rsidRPr="00E410B7" w:rsidTr="00E410B7">
        <w:trPr>
          <w:trHeight w:val="288"/>
        </w:trPr>
        <w:tc>
          <w:tcPr>
            <w:tcW w:w="4101" w:type="dxa"/>
            <w:tcBorders>
              <w:top w:val="nil"/>
              <w:left w:val="single" w:sz="8" w:space="0" w:color="auto"/>
              <w:bottom w:val="single" w:sz="4"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Minimum payment per month</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4" w:space="0" w:color="000000"/>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None, subject to power generated by PV array</w:t>
            </w:r>
          </w:p>
        </w:tc>
      </w:tr>
      <w:tr w:rsidR="00E410B7" w:rsidRPr="00E410B7" w:rsidTr="00E410B7">
        <w:trPr>
          <w:trHeight w:val="288"/>
        </w:trPr>
        <w:tc>
          <w:tcPr>
            <w:tcW w:w="4101" w:type="dxa"/>
            <w:tcBorders>
              <w:top w:val="nil"/>
              <w:left w:val="single" w:sz="8" w:space="0" w:color="auto"/>
              <w:bottom w:val="single" w:sz="4"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Payment profile per month</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4" w:space="0" w:color="000000"/>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 xml:space="preserve">Power generated (by PV) x PPA rate </w:t>
            </w:r>
          </w:p>
        </w:tc>
      </w:tr>
      <w:tr w:rsidR="00E410B7" w:rsidRPr="00E410B7" w:rsidTr="00E410B7">
        <w:trPr>
          <w:trHeight w:val="576"/>
        </w:trPr>
        <w:tc>
          <w:tcPr>
            <w:tcW w:w="4101" w:type="dxa"/>
            <w:tcBorders>
              <w:top w:val="nil"/>
              <w:left w:val="single" w:sz="8" w:space="0" w:color="auto"/>
              <w:bottom w:val="single" w:sz="4"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Balance of electricity requirements</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4" w:space="0" w:color="000000"/>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Responsibility of Customer. No obligation to purchase grid power from E.ON</w:t>
            </w:r>
          </w:p>
        </w:tc>
      </w:tr>
      <w:tr w:rsidR="00E410B7" w:rsidRPr="00E410B7" w:rsidTr="00E410B7">
        <w:trPr>
          <w:trHeight w:val="300"/>
        </w:trPr>
        <w:tc>
          <w:tcPr>
            <w:tcW w:w="4101" w:type="dxa"/>
            <w:tcBorders>
              <w:top w:val="nil"/>
              <w:left w:val="single" w:sz="8" w:space="0" w:color="auto"/>
              <w:bottom w:val="single" w:sz="8"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Guarantees</w:t>
            </w:r>
          </w:p>
        </w:tc>
        <w:tc>
          <w:tcPr>
            <w:tcW w:w="284" w:type="dxa"/>
            <w:tcBorders>
              <w:top w:val="nil"/>
              <w:left w:val="nil"/>
              <w:bottom w:val="nil"/>
              <w:right w:val="nil"/>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p>
        </w:tc>
        <w:tc>
          <w:tcPr>
            <w:tcW w:w="5811" w:type="dxa"/>
            <w:tcBorders>
              <w:top w:val="nil"/>
              <w:left w:val="single" w:sz="8" w:space="0" w:color="auto"/>
              <w:bottom w:val="single" w:sz="8" w:space="0" w:color="auto"/>
              <w:right w:val="single" w:sz="8" w:space="0" w:color="auto"/>
            </w:tcBorders>
            <w:shd w:val="clear" w:color="auto" w:fill="auto"/>
            <w:vAlign w:val="center"/>
            <w:hideMark/>
          </w:tcPr>
          <w:p w:rsidR="00E410B7" w:rsidRPr="00E410B7" w:rsidRDefault="00E410B7" w:rsidP="00E410B7">
            <w:pPr>
              <w:spacing w:after="0" w:line="240" w:lineRule="auto"/>
              <w:rPr>
                <w:rFonts w:ascii="Calibri" w:eastAsia="Times New Roman" w:hAnsi="Calibri" w:cs="Times New Roman"/>
                <w:color w:val="000000"/>
                <w:lang w:eastAsia="en-GB"/>
              </w:rPr>
            </w:pPr>
            <w:r w:rsidRPr="00E410B7">
              <w:rPr>
                <w:rFonts w:ascii="Calibri" w:eastAsia="Times New Roman" w:hAnsi="Calibri" w:cs="Times New Roman"/>
                <w:color w:val="000000"/>
                <w:lang w:eastAsia="en-GB"/>
              </w:rPr>
              <w:t xml:space="preserve">Not applicable, investment risk with E.ON </w:t>
            </w:r>
          </w:p>
        </w:tc>
      </w:tr>
    </w:tbl>
    <w:p w:rsidR="00B513AE" w:rsidRDefault="00B513AE"/>
    <w:p w:rsidR="00E410B7" w:rsidRDefault="00E410B7">
      <w:pPr>
        <w:rPr>
          <w:b/>
          <w:sz w:val="28"/>
          <w:u w:val="single"/>
        </w:rPr>
      </w:pPr>
    </w:p>
    <w:p w:rsidR="00E410B7" w:rsidRPr="00E23821" w:rsidRDefault="00E410B7">
      <w:pPr>
        <w:rPr>
          <w:rFonts w:asciiTheme="majorHAnsi" w:hAnsiTheme="majorHAnsi"/>
          <w:b/>
          <w:sz w:val="28"/>
          <w:u w:val="single"/>
        </w:rPr>
      </w:pPr>
      <w:r w:rsidRPr="00E23821">
        <w:rPr>
          <w:rFonts w:asciiTheme="majorHAnsi" w:hAnsiTheme="majorHAnsi"/>
          <w:b/>
          <w:sz w:val="28"/>
          <w:u w:val="single"/>
        </w:rPr>
        <w:t xml:space="preserve">Summary of second Proposal – </w:t>
      </w:r>
      <w:r w:rsidR="007B6753" w:rsidRPr="00E23821">
        <w:rPr>
          <w:rFonts w:asciiTheme="majorHAnsi" w:hAnsiTheme="majorHAnsi"/>
          <w:b/>
          <w:sz w:val="28"/>
          <w:u w:val="single"/>
        </w:rPr>
        <w:t>Customer</w:t>
      </w:r>
      <w:r w:rsidRPr="00E23821">
        <w:rPr>
          <w:rFonts w:asciiTheme="majorHAnsi" w:hAnsiTheme="majorHAnsi"/>
          <w:b/>
          <w:sz w:val="28"/>
          <w:u w:val="single"/>
        </w:rPr>
        <w:t xml:space="preserve"> Funded &amp; Owned Solution.</w:t>
      </w:r>
    </w:p>
    <w:p w:rsidR="007B6753" w:rsidRPr="003F4F95" w:rsidRDefault="00E410B7" w:rsidP="007B6753">
      <w:r w:rsidRPr="00E410B7">
        <w:t>The table highlights the key de</w:t>
      </w:r>
      <w:r w:rsidR="007105CE">
        <w:t xml:space="preserve">tails </w:t>
      </w:r>
      <w:r w:rsidRPr="00E410B7">
        <w:t xml:space="preserve">based on a Customer Funded </w:t>
      </w:r>
      <w:r w:rsidR="007A0245" w:rsidRPr="00E410B7">
        <w:t>option;</w:t>
      </w:r>
      <w:r w:rsidRPr="00E410B7">
        <w:t xml:space="preserve"> the asset </w:t>
      </w:r>
      <w:proofErr w:type="gramStart"/>
      <w:r w:rsidRPr="00E410B7">
        <w:t xml:space="preserve">would be funded and owned by Zimmer </w:t>
      </w:r>
      <w:r w:rsidR="005254BB">
        <w:t>Biomet</w:t>
      </w:r>
      <w:proofErr w:type="gramEnd"/>
      <w:r w:rsidR="005254BB">
        <w:t>.</w:t>
      </w:r>
      <w:r w:rsidR="003F4F95">
        <w:t xml:space="preserve"> </w:t>
      </w:r>
    </w:p>
    <w:tbl>
      <w:tblPr>
        <w:tblW w:w="5760" w:type="dxa"/>
        <w:tblInd w:w="-10" w:type="dxa"/>
        <w:tblLook w:val="0420" w:firstRow="1" w:lastRow="0" w:firstColumn="0" w:lastColumn="0" w:noHBand="0" w:noVBand="1"/>
      </w:tblPr>
      <w:tblGrid>
        <w:gridCol w:w="3640"/>
        <w:gridCol w:w="2120"/>
      </w:tblGrid>
      <w:tr w:rsidR="00AB005B" w:rsidRPr="00C830FE" w:rsidTr="00AB005B">
        <w:trPr>
          <w:trHeight w:val="300"/>
        </w:trPr>
        <w:tc>
          <w:tcPr>
            <w:tcW w:w="3640" w:type="dxa"/>
            <w:tcBorders>
              <w:top w:val="single" w:sz="8" w:space="0" w:color="auto"/>
              <w:left w:val="single" w:sz="8" w:space="0" w:color="auto"/>
              <w:bottom w:val="single" w:sz="12" w:space="0" w:color="000000"/>
              <w:right w:val="single" w:sz="8" w:space="0" w:color="auto"/>
            </w:tcBorders>
            <w:shd w:val="clear" w:color="000000" w:fill="5CC1CB"/>
            <w:vAlign w:val="center"/>
            <w:hideMark/>
          </w:tcPr>
          <w:p w:rsidR="00AB005B" w:rsidRPr="00C830FE" w:rsidRDefault="00AB005B" w:rsidP="00C830FE">
            <w:pPr>
              <w:spacing w:after="0" w:line="240" w:lineRule="auto"/>
              <w:rPr>
                <w:rFonts w:ascii="Calibri" w:eastAsia="Times New Roman" w:hAnsi="Calibri" w:cs="Times New Roman"/>
                <w:color w:val="000000"/>
                <w:sz w:val="20"/>
                <w:szCs w:val="20"/>
                <w:lang w:eastAsia="en-GB"/>
              </w:rPr>
            </w:pPr>
            <w:r w:rsidRPr="00C830FE">
              <w:rPr>
                <w:rFonts w:ascii="Calibri" w:eastAsia="Times New Roman" w:hAnsi="Calibri" w:cs="Times New Roman"/>
                <w:color w:val="000000"/>
                <w:sz w:val="20"/>
                <w:lang w:eastAsia="en-GB"/>
              </w:rPr>
              <w:t>Summary – Customer Funded Solution</w:t>
            </w:r>
          </w:p>
        </w:tc>
        <w:tc>
          <w:tcPr>
            <w:tcW w:w="2120" w:type="dxa"/>
            <w:tcBorders>
              <w:top w:val="single" w:sz="8" w:space="0" w:color="auto"/>
              <w:left w:val="single" w:sz="8" w:space="0" w:color="auto"/>
              <w:bottom w:val="single" w:sz="12" w:space="0" w:color="000000"/>
              <w:right w:val="single" w:sz="8" w:space="0" w:color="auto"/>
            </w:tcBorders>
            <w:shd w:val="clear" w:color="000000" w:fill="5CC1CB"/>
            <w:vAlign w:val="center"/>
            <w:hideMark/>
          </w:tcPr>
          <w:p w:rsidR="00AB005B" w:rsidRPr="00C830FE" w:rsidRDefault="00AB005B" w:rsidP="00AB005B">
            <w:pPr>
              <w:spacing w:after="0" w:line="240" w:lineRule="auto"/>
              <w:rPr>
                <w:rFonts w:ascii="Calibri" w:eastAsia="Times New Roman" w:hAnsi="Calibri" w:cs="Times New Roman"/>
                <w:color w:val="000000"/>
                <w:lang w:eastAsia="en-GB"/>
              </w:rPr>
            </w:pPr>
            <w:r w:rsidRPr="00C830FE">
              <w:rPr>
                <w:rFonts w:ascii="Calibri" w:eastAsia="Times New Roman" w:hAnsi="Calibri" w:cs="Times New Roman"/>
                <w:color w:val="000000"/>
                <w:lang w:eastAsia="en-GB"/>
              </w:rPr>
              <w:t> </w:t>
            </w:r>
          </w:p>
        </w:tc>
      </w:tr>
      <w:tr w:rsidR="00AB005B" w:rsidRPr="00C830FE" w:rsidTr="00AB005B">
        <w:trPr>
          <w:trHeight w:val="312"/>
        </w:trPr>
        <w:tc>
          <w:tcPr>
            <w:tcW w:w="3640"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AB005B" w:rsidP="00C830FE">
            <w:pPr>
              <w:spacing w:after="0" w:line="240" w:lineRule="auto"/>
              <w:rPr>
                <w:rFonts w:ascii="Calibri" w:eastAsia="Times New Roman" w:hAnsi="Calibri" w:cs="Times New Roman"/>
                <w:color w:val="000000"/>
                <w:sz w:val="20"/>
                <w:szCs w:val="20"/>
                <w:lang w:eastAsia="en-GB"/>
              </w:rPr>
            </w:pPr>
            <w:r w:rsidRPr="00C830FE">
              <w:rPr>
                <w:rFonts w:ascii="Calibri" w:eastAsia="Times New Roman" w:hAnsi="Calibri" w:cs="Times New Roman"/>
                <w:color w:val="000000"/>
                <w:sz w:val="20"/>
                <w:lang w:eastAsia="en-GB"/>
              </w:rPr>
              <w:t>Build Cost (excluding VAT)</w:t>
            </w:r>
          </w:p>
        </w:tc>
        <w:tc>
          <w:tcPr>
            <w:tcW w:w="2120"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AB005B" w:rsidP="00AB005B">
            <w:pPr>
              <w:spacing w:after="0" w:line="240" w:lineRule="auto"/>
              <w:rPr>
                <w:rFonts w:ascii="Calibri" w:eastAsia="Times New Roman" w:hAnsi="Calibri" w:cs="Times New Roman"/>
                <w:color w:val="000000"/>
                <w:sz w:val="20"/>
                <w:szCs w:val="20"/>
                <w:lang w:eastAsia="en-GB"/>
              </w:rPr>
            </w:pPr>
            <w:r w:rsidRPr="00C830FE">
              <w:rPr>
                <w:rFonts w:ascii="Calibri" w:eastAsia="Times New Roman" w:hAnsi="Calibri" w:cs="Times New Roman"/>
                <w:color w:val="000000"/>
                <w:sz w:val="20"/>
                <w:lang w:eastAsia="en-GB"/>
              </w:rPr>
              <w:t>£269,255</w:t>
            </w:r>
          </w:p>
        </w:tc>
      </w:tr>
      <w:tr w:rsidR="00AB005B" w:rsidRPr="00C830FE" w:rsidTr="00AB005B">
        <w:trPr>
          <w:trHeight w:val="300"/>
        </w:trPr>
        <w:tc>
          <w:tcPr>
            <w:tcW w:w="3640"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AB005B" w:rsidP="00C830FE">
            <w:pPr>
              <w:spacing w:after="0" w:line="240" w:lineRule="auto"/>
              <w:rPr>
                <w:rFonts w:ascii="Calibri" w:eastAsia="Times New Roman" w:hAnsi="Calibri" w:cs="Times New Roman"/>
                <w:color w:val="000000"/>
                <w:sz w:val="20"/>
                <w:szCs w:val="20"/>
                <w:lang w:eastAsia="en-GB"/>
              </w:rPr>
            </w:pPr>
            <w:r w:rsidRPr="00C830FE">
              <w:rPr>
                <w:rFonts w:ascii="Calibri" w:eastAsia="Times New Roman" w:hAnsi="Calibri" w:cs="Times New Roman"/>
                <w:color w:val="000000"/>
                <w:sz w:val="20"/>
                <w:lang w:eastAsia="en-GB"/>
              </w:rPr>
              <w:t>Inverter Replacement  (year XX)</w:t>
            </w:r>
          </w:p>
        </w:tc>
        <w:tc>
          <w:tcPr>
            <w:tcW w:w="2120"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AB005B" w:rsidP="00AB005B">
            <w:pPr>
              <w:spacing w:after="0" w:line="240" w:lineRule="auto"/>
              <w:rPr>
                <w:rFonts w:ascii="Calibri" w:eastAsia="Times New Roman" w:hAnsi="Calibri" w:cs="Times New Roman"/>
                <w:color w:val="000000"/>
                <w:sz w:val="20"/>
                <w:szCs w:val="20"/>
                <w:lang w:eastAsia="en-GB"/>
              </w:rPr>
            </w:pPr>
            <w:r w:rsidRPr="00C830FE">
              <w:rPr>
                <w:rFonts w:ascii="Calibri" w:eastAsia="Times New Roman" w:hAnsi="Calibri" w:cs="Times New Roman"/>
                <w:color w:val="000000"/>
                <w:sz w:val="20"/>
                <w:lang w:eastAsia="en-GB"/>
              </w:rPr>
              <w:t>£13,463</w:t>
            </w:r>
          </w:p>
        </w:tc>
      </w:tr>
      <w:tr w:rsidR="00AB005B" w:rsidRPr="00C830FE" w:rsidTr="00AB005B">
        <w:trPr>
          <w:trHeight w:val="300"/>
        </w:trPr>
        <w:tc>
          <w:tcPr>
            <w:tcW w:w="3640"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AB005B" w:rsidP="00C830FE">
            <w:pPr>
              <w:spacing w:after="0" w:line="240" w:lineRule="auto"/>
              <w:rPr>
                <w:rFonts w:ascii="Calibri" w:eastAsia="Times New Roman" w:hAnsi="Calibri" w:cs="Times New Roman"/>
                <w:color w:val="000000"/>
                <w:sz w:val="20"/>
                <w:szCs w:val="20"/>
                <w:lang w:eastAsia="en-GB"/>
              </w:rPr>
            </w:pPr>
            <w:r w:rsidRPr="00C830FE">
              <w:rPr>
                <w:rFonts w:ascii="Calibri" w:eastAsia="Times New Roman" w:hAnsi="Calibri" w:cs="Times New Roman"/>
                <w:color w:val="000000"/>
                <w:sz w:val="20"/>
                <w:lang w:eastAsia="en-GB"/>
              </w:rPr>
              <w:t>CO₂ Offset</w:t>
            </w:r>
          </w:p>
        </w:tc>
        <w:tc>
          <w:tcPr>
            <w:tcW w:w="2120" w:type="dxa"/>
            <w:tcBorders>
              <w:top w:val="nil"/>
              <w:left w:val="single" w:sz="8" w:space="0" w:color="auto"/>
              <w:bottom w:val="single" w:sz="8" w:space="0" w:color="000000"/>
              <w:right w:val="single" w:sz="8" w:space="0" w:color="auto"/>
            </w:tcBorders>
            <w:shd w:val="clear" w:color="auto" w:fill="auto"/>
            <w:vAlign w:val="center"/>
            <w:hideMark/>
          </w:tcPr>
          <w:p w:rsidR="00AB005B" w:rsidRPr="00C830FE" w:rsidRDefault="00C01473" w:rsidP="00AB005B">
            <w:pPr>
              <w:spacing w:after="0" w:line="240" w:lineRule="auto"/>
              <w:rPr>
                <w:rFonts w:ascii="Calibri" w:eastAsia="Times New Roman" w:hAnsi="Calibri" w:cs="Times New Roman"/>
                <w:color w:val="000000"/>
                <w:sz w:val="20"/>
                <w:szCs w:val="20"/>
                <w:lang w:eastAsia="en-GB"/>
              </w:rPr>
            </w:pPr>
            <w:r>
              <w:rPr>
                <w:rFonts w:ascii="Calibri" w:eastAsia="Times New Roman" w:hAnsi="Calibri" w:cs="Times New Roman"/>
                <w:color w:val="000000"/>
                <w:lang w:eastAsia="en-GB"/>
              </w:rPr>
              <w:t>142,28</w:t>
            </w:r>
            <w:r w:rsidR="00137342" w:rsidRPr="00C830FE">
              <w:rPr>
                <w:rFonts w:ascii="Calibri" w:eastAsia="Times New Roman" w:hAnsi="Calibri" w:cs="Times New Roman"/>
                <w:color w:val="000000"/>
                <w:lang w:eastAsia="en-GB"/>
              </w:rPr>
              <w:t>7 kg per year</w:t>
            </w:r>
          </w:p>
        </w:tc>
      </w:tr>
    </w:tbl>
    <w:p w:rsidR="00C07EAD" w:rsidRPr="00C07EAD" w:rsidRDefault="00137342" w:rsidP="007B6753">
      <w:pPr>
        <w:rPr>
          <w:sz w:val="20"/>
        </w:rPr>
      </w:pPr>
      <w:r w:rsidRPr="00C07EAD">
        <w:rPr>
          <w:i/>
          <w:sz w:val="20"/>
        </w:rPr>
        <w:t>Indicative offer b</w:t>
      </w:r>
      <w:r w:rsidR="003F4F95">
        <w:rPr>
          <w:i/>
          <w:sz w:val="20"/>
        </w:rPr>
        <w:t>ased on initial desktop survey.</w:t>
      </w:r>
      <w:r w:rsidRPr="00C07EAD">
        <w:rPr>
          <w:i/>
          <w:sz w:val="20"/>
        </w:rPr>
        <w:br/>
      </w:r>
    </w:p>
    <w:p w:rsidR="00F94A41" w:rsidRDefault="00F94A41" w:rsidP="00F94A41"/>
    <w:p w:rsidR="00F94A41" w:rsidRPr="00E23821" w:rsidRDefault="00F94A41" w:rsidP="00F94A41">
      <w:pPr>
        <w:rPr>
          <w:rFonts w:asciiTheme="majorHAnsi" w:hAnsiTheme="majorHAnsi"/>
          <w:b/>
          <w:sz w:val="28"/>
          <w:u w:val="single"/>
        </w:rPr>
      </w:pPr>
      <w:r w:rsidRPr="00E23821">
        <w:rPr>
          <w:rFonts w:asciiTheme="majorHAnsi" w:hAnsiTheme="majorHAnsi"/>
          <w:b/>
          <w:sz w:val="28"/>
          <w:u w:val="single"/>
        </w:rPr>
        <w:t>Timeline of installation.</w:t>
      </w:r>
    </w:p>
    <w:p w:rsidR="00EE10B1" w:rsidRDefault="00F94A41" w:rsidP="00F94A41">
      <w:r>
        <w:t xml:space="preserve">An important factor </w:t>
      </w:r>
      <w:r w:rsidR="00186709">
        <w:t>to consider during installation would be</w:t>
      </w:r>
      <w:r>
        <w:t xml:space="preserve"> how much impact this will have on production</w:t>
      </w:r>
      <w:r w:rsidR="00664454">
        <w:t>. Wit</w:t>
      </w:r>
      <w:r w:rsidR="00186709">
        <w:t>h most of the work being completed</w:t>
      </w:r>
      <w:r w:rsidR="00664454">
        <w:t xml:space="preserve"> outside of the Plant there would be minimal disruption to production. </w:t>
      </w:r>
      <w:r w:rsidR="00EE10B1">
        <w:t>Timeline from start to finish would be in the re</w:t>
      </w:r>
      <w:r w:rsidR="00FE4B12">
        <w:t xml:space="preserve">gion of 7 </w:t>
      </w:r>
      <w:r w:rsidR="007A0245">
        <w:t>months;</w:t>
      </w:r>
      <w:r w:rsidR="00FE4B12">
        <w:t xml:space="preserve"> however, only around 3-4 weeks of this time would be installing the system.</w:t>
      </w:r>
    </w:p>
    <w:p w:rsidR="00F94A41" w:rsidRPr="005254BB" w:rsidRDefault="00664454" w:rsidP="00F94A41">
      <w:pPr>
        <w:rPr>
          <w:i/>
          <w:sz w:val="20"/>
        </w:rPr>
      </w:pPr>
      <w:r w:rsidRPr="005254BB">
        <w:rPr>
          <w:i/>
          <w:sz w:val="20"/>
        </w:rPr>
        <w:t xml:space="preserve">A detailed timeline </w:t>
      </w:r>
      <w:r w:rsidR="00FE4B12" w:rsidRPr="005254BB">
        <w:rPr>
          <w:i/>
          <w:sz w:val="20"/>
        </w:rPr>
        <w:t xml:space="preserve">of activities </w:t>
      </w:r>
      <w:r w:rsidRPr="005254BB">
        <w:rPr>
          <w:i/>
          <w:sz w:val="20"/>
        </w:rPr>
        <w:t>can be seen on the below chart.</w:t>
      </w:r>
    </w:p>
    <w:p w:rsidR="00664454" w:rsidRDefault="00186709" w:rsidP="00F94A41">
      <w:r>
        <w:rPr>
          <w:noProof/>
          <w:lang w:val="en-GB" w:eastAsia="en-GB"/>
        </w:rPr>
        <w:drawing>
          <wp:inline distT="0" distB="0" distL="0" distR="0" wp14:anchorId="69153ECB" wp14:editId="23920B78">
            <wp:extent cx="5357446" cy="377425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58116" cy="3774724"/>
                    </a:xfrm>
                    <a:prstGeom prst="rect">
                      <a:avLst/>
                    </a:prstGeom>
                  </pic:spPr>
                </pic:pic>
              </a:graphicData>
            </a:graphic>
          </wp:inline>
        </w:drawing>
      </w:r>
    </w:p>
    <w:p w:rsidR="00F0224A" w:rsidRDefault="00F0224A" w:rsidP="00F0224A"/>
    <w:p w:rsidR="003A1D76" w:rsidRDefault="00F0224A" w:rsidP="00AD795A">
      <w:pPr>
        <w:pStyle w:val="Heading1"/>
      </w:pPr>
      <w:r w:rsidRPr="00F0224A">
        <w:lastRenderedPageBreak/>
        <w:t>Solar Case Study - ACC Liverpool</w:t>
      </w:r>
      <w:r>
        <w:t>.</w:t>
      </w:r>
    </w:p>
    <w:p w:rsidR="003A1D76" w:rsidRDefault="00506F32" w:rsidP="003A1D76">
      <w:pPr>
        <w:rPr>
          <w:b/>
          <w:sz w:val="28"/>
          <w:u w:val="single"/>
        </w:rPr>
      </w:pPr>
      <w:r>
        <w:rPr>
          <w:noProof/>
          <w:lang w:val="en-GB" w:eastAsia="en-GB"/>
        </w:rPr>
        <w:drawing>
          <wp:inline distT="0" distB="0" distL="0" distR="0" wp14:anchorId="2BE0CF16" wp14:editId="3014C187">
            <wp:extent cx="5943600" cy="25412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541270"/>
                    </a:xfrm>
                    <a:prstGeom prst="rect">
                      <a:avLst/>
                    </a:prstGeom>
                  </pic:spPr>
                </pic:pic>
              </a:graphicData>
            </a:graphic>
          </wp:inline>
        </w:drawing>
      </w:r>
    </w:p>
    <w:p w:rsidR="00506F32" w:rsidRDefault="001F050B" w:rsidP="003A1D76">
      <w:hyperlink r:id="rId20" w:history="1">
        <w:r w:rsidR="00506F32">
          <w:rPr>
            <w:rStyle w:val="Hyperlink"/>
          </w:rPr>
          <w:t>https://www.google.com/search?q=acc+liverpool</w:t>
        </w:r>
      </w:hyperlink>
    </w:p>
    <w:p w:rsidR="003A1D76" w:rsidRPr="003A1D76" w:rsidRDefault="00626C61" w:rsidP="003A1D76">
      <w:r>
        <w:t>Below are some key details of where solar panel installation has been a huge success</w:t>
      </w:r>
      <w:r w:rsidR="00B64007">
        <w:t xml:space="preserve"> at a m</w:t>
      </w:r>
      <w:r w:rsidR="003A1D76" w:rsidRPr="003A1D76">
        <w:t>ultipurpose events and convention venue located on the former Kings Dock in Liverpool, England.</w:t>
      </w:r>
      <w:r w:rsidR="00B64007">
        <w:t xml:space="preserve"> Below are the details and savings made at this venue.</w:t>
      </w:r>
    </w:p>
    <w:p w:rsidR="003A1D76" w:rsidRPr="000D60D8" w:rsidRDefault="00506F32" w:rsidP="003A1D76">
      <w:pPr>
        <w:rPr>
          <w:b/>
        </w:rPr>
      </w:pPr>
      <w:r w:rsidRPr="000D60D8">
        <w:rPr>
          <w:b/>
        </w:rPr>
        <w:t>Solar Panel installation.</w:t>
      </w:r>
    </w:p>
    <w:p w:rsidR="003A1D76" w:rsidRPr="003A1D76" w:rsidRDefault="003A1D76" w:rsidP="003A1D76">
      <w:pPr>
        <w:pStyle w:val="ListParagraph"/>
        <w:numPr>
          <w:ilvl w:val="0"/>
          <w:numId w:val="6"/>
        </w:numPr>
      </w:pPr>
      <w:r w:rsidRPr="003A1D76">
        <w:t xml:space="preserve">925 solar photovoltaic panels on the roof of </w:t>
      </w:r>
      <w:r w:rsidR="00B64007" w:rsidRPr="003A1D76">
        <w:t>an</w:t>
      </w:r>
      <w:r w:rsidRPr="003A1D76">
        <w:t xml:space="preserve"> </w:t>
      </w:r>
      <w:r w:rsidR="007A0245" w:rsidRPr="003A1D76">
        <w:t>8,100-m²</w:t>
      </w:r>
      <w:r w:rsidRPr="003A1D76">
        <w:t xml:space="preserve"> Exhibition Centre, Liverpool generate</w:t>
      </w:r>
      <w:r w:rsidR="00506F32">
        <w:t>d</w:t>
      </w:r>
      <w:r w:rsidRPr="003A1D76">
        <w:t xml:space="preserve"> around 250,000 kWh of renewable electricity every year.</w:t>
      </w:r>
    </w:p>
    <w:p w:rsidR="00F0224A" w:rsidRDefault="00B64007" w:rsidP="003A1D76">
      <w:pPr>
        <w:pStyle w:val="ListParagraph"/>
        <w:numPr>
          <w:ilvl w:val="0"/>
          <w:numId w:val="6"/>
        </w:numPr>
      </w:pPr>
      <w:r>
        <w:t>This e</w:t>
      </w:r>
      <w:r w:rsidR="003A1D76" w:rsidRPr="003A1D76">
        <w:t>nergy will be used across different venues, to power everything from exhibitions and conferences to banquets, concerts and sporting events, as well as a four-star, 216-room hotel.</w:t>
      </w:r>
    </w:p>
    <w:p w:rsidR="000D60D8" w:rsidRDefault="000D60D8" w:rsidP="000D60D8">
      <w:pPr>
        <w:rPr>
          <w:b/>
        </w:rPr>
      </w:pPr>
      <w:r w:rsidRPr="000D60D8">
        <w:rPr>
          <w:b/>
        </w:rPr>
        <w:t>The Results.</w:t>
      </w:r>
    </w:p>
    <w:p w:rsidR="00101763" w:rsidRPr="00101763" w:rsidRDefault="00101763" w:rsidP="00101763">
      <w:pPr>
        <w:pStyle w:val="ListParagraph"/>
        <w:numPr>
          <w:ilvl w:val="0"/>
          <w:numId w:val="7"/>
        </w:numPr>
      </w:pPr>
      <w:r w:rsidRPr="00101763">
        <w:t>£20,000 - £25,000 renewable energy generated each year</w:t>
      </w:r>
      <w:r>
        <w:t>.</w:t>
      </w:r>
    </w:p>
    <w:p w:rsidR="00101763" w:rsidRPr="00101763" w:rsidRDefault="00101763" w:rsidP="00101763">
      <w:pPr>
        <w:pStyle w:val="ListParagraph"/>
        <w:numPr>
          <w:ilvl w:val="0"/>
          <w:numId w:val="7"/>
        </w:numPr>
      </w:pPr>
      <w:r w:rsidRPr="00101763">
        <w:t>130 tonnes of harmful carbon gasses saved each year</w:t>
      </w:r>
      <w:r>
        <w:t>.</w:t>
      </w:r>
    </w:p>
    <w:p w:rsidR="00101763" w:rsidRPr="00101763" w:rsidRDefault="00B64007" w:rsidP="00101763">
      <w:pPr>
        <w:pStyle w:val="ListParagraph"/>
        <w:numPr>
          <w:ilvl w:val="0"/>
          <w:numId w:val="7"/>
        </w:numPr>
      </w:pPr>
      <w:r>
        <w:t>It is o</w:t>
      </w:r>
      <w:r w:rsidR="00101763" w:rsidRPr="00101763">
        <w:t>ne of the most sustainable venues of its kind</w:t>
      </w:r>
      <w:r w:rsidR="00101763">
        <w:t>.</w:t>
      </w:r>
    </w:p>
    <w:p w:rsidR="00186709" w:rsidRPr="00CE78D7" w:rsidRDefault="001F050B" w:rsidP="00F94A41">
      <w:hyperlink r:id="rId21" w:history="1">
        <w:r w:rsidR="00101763">
          <w:rPr>
            <w:rStyle w:val="Hyperlink"/>
          </w:rPr>
          <w:t>https://www.eonenergy.com/business/why-eon/case-studies/acc-liverpool.html</w:t>
        </w:r>
      </w:hyperlink>
    </w:p>
    <w:p w:rsidR="00F211EA" w:rsidRPr="00F211EA" w:rsidRDefault="00F211EA" w:rsidP="00F211EA"/>
    <w:p w:rsidR="00F211EA" w:rsidRPr="00F211EA" w:rsidRDefault="00F211EA">
      <w:pPr>
        <w:rPr>
          <w:b/>
          <w:u w:val="single"/>
        </w:rPr>
      </w:pPr>
    </w:p>
    <w:p w:rsidR="00334F12" w:rsidRDefault="00334F12" w:rsidP="0017303F">
      <w:pPr>
        <w:jc w:val="center"/>
        <w:rPr>
          <w:b/>
          <w:sz w:val="36"/>
          <w:u w:val="single"/>
        </w:rPr>
      </w:pPr>
    </w:p>
    <w:p w:rsidR="00334F12" w:rsidRDefault="00334F12" w:rsidP="0017303F">
      <w:pPr>
        <w:jc w:val="center"/>
        <w:rPr>
          <w:b/>
          <w:sz w:val="36"/>
          <w:u w:val="single"/>
        </w:rPr>
      </w:pPr>
    </w:p>
    <w:p w:rsidR="00334F12" w:rsidRDefault="00334F12" w:rsidP="0017303F">
      <w:pPr>
        <w:jc w:val="center"/>
        <w:rPr>
          <w:b/>
          <w:sz w:val="36"/>
          <w:u w:val="single"/>
        </w:rPr>
      </w:pPr>
    </w:p>
    <w:p w:rsidR="00E410B7" w:rsidRPr="005C4263" w:rsidRDefault="0096161A" w:rsidP="00F53764">
      <w:pPr>
        <w:pStyle w:val="Heading1"/>
      </w:pPr>
      <w:r w:rsidRPr="005C4263">
        <w:lastRenderedPageBreak/>
        <w:t>Conclusion.</w:t>
      </w:r>
    </w:p>
    <w:p w:rsidR="00155695" w:rsidRDefault="00155695" w:rsidP="008E7FAD">
      <w:r>
        <w:t>Although a reduction</w:t>
      </w:r>
      <w:r w:rsidR="00601B65">
        <w:t xml:space="preserve"> in the sites carbon footprint is a huge benefit</w:t>
      </w:r>
      <w:r>
        <w:t>, the deciding factor on whether the company will invest will boi</w:t>
      </w:r>
      <w:r w:rsidR="0052236C">
        <w:t>l down to what cost savings are generated</w:t>
      </w:r>
      <w:r>
        <w:t xml:space="preserve"> from the installation of PV solar.</w:t>
      </w:r>
    </w:p>
    <w:p w:rsidR="005254BB" w:rsidRDefault="00601B65" w:rsidP="008E7FAD">
      <w:r>
        <w:t>Below I have detailed</w:t>
      </w:r>
      <w:r w:rsidR="000F6746">
        <w:t xml:space="preserve"> savings made f</w:t>
      </w:r>
      <w:r w:rsidR="005254BB">
        <w:t>or both proposals over 25 years.</w:t>
      </w:r>
    </w:p>
    <w:p w:rsidR="00155695" w:rsidRPr="005254BB" w:rsidRDefault="000F6746" w:rsidP="008E7FAD">
      <w:pPr>
        <w:rPr>
          <w:i/>
          <w:color w:val="2E74B5" w:themeColor="accent1" w:themeShade="BF"/>
          <w:sz w:val="20"/>
        </w:rPr>
      </w:pPr>
      <w:r w:rsidRPr="005254BB">
        <w:rPr>
          <w:i/>
          <w:color w:val="2E74B5" w:themeColor="accent1" w:themeShade="BF"/>
          <w:sz w:val="20"/>
        </w:rPr>
        <w:t xml:space="preserve">Savings projections </w:t>
      </w:r>
      <w:proofErr w:type="gramStart"/>
      <w:r w:rsidRPr="005254BB">
        <w:rPr>
          <w:i/>
          <w:color w:val="2E74B5" w:themeColor="accent1" w:themeShade="BF"/>
          <w:sz w:val="20"/>
        </w:rPr>
        <w:t>are based</w:t>
      </w:r>
      <w:proofErr w:type="gramEnd"/>
      <w:r w:rsidRPr="005254BB">
        <w:rPr>
          <w:i/>
          <w:color w:val="2E74B5" w:themeColor="accent1" w:themeShade="BF"/>
          <w:sz w:val="20"/>
        </w:rPr>
        <w:t xml:space="preserve"> on BEIS (formerly DECC) “Industrial Reference” forward inflation tracks.</w:t>
      </w:r>
    </w:p>
    <w:p w:rsidR="0017303F" w:rsidRPr="00E23821" w:rsidRDefault="00AC246F" w:rsidP="0017303F">
      <w:pPr>
        <w:rPr>
          <w:rFonts w:asciiTheme="majorHAnsi" w:hAnsiTheme="majorHAnsi"/>
          <w:b/>
          <w:sz w:val="28"/>
          <w:u w:val="single"/>
        </w:rPr>
      </w:pPr>
      <w:r w:rsidRPr="00E23821">
        <w:rPr>
          <w:rFonts w:asciiTheme="majorHAnsi" w:hAnsiTheme="majorHAnsi"/>
          <w:b/>
          <w:sz w:val="28"/>
          <w:u w:val="single"/>
        </w:rPr>
        <w:t>Cost Sa</w:t>
      </w:r>
      <w:r w:rsidR="004D523F" w:rsidRPr="00E23821">
        <w:rPr>
          <w:rFonts w:asciiTheme="majorHAnsi" w:hAnsiTheme="majorHAnsi"/>
          <w:b/>
          <w:sz w:val="28"/>
          <w:u w:val="single"/>
        </w:rPr>
        <w:t>vings.</w:t>
      </w:r>
    </w:p>
    <w:p w:rsidR="004D523F" w:rsidRPr="004D523F" w:rsidRDefault="004D523F" w:rsidP="004D523F">
      <w:pPr>
        <w:pStyle w:val="ListParagraph"/>
        <w:numPr>
          <w:ilvl w:val="0"/>
          <w:numId w:val="13"/>
        </w:numPr>
        <w:rPr>
          <w:b/>
          <w:u w:val="single"/>
        </w:rPr>
      </w:pPr>
      <w:r>
        <w:t>Power Purchase Agreement</w:t>
      </w:r>
    </w:p>
    <w:tbl>
      <w:tblPr>
        <w:tblW w:w="5760" w:type="dxa"/>
        <w:tblInd w:w="-10" w:type="dxa"/>
        <w:tblLook w:val="0420" w:firstRow="1" w:lastRow="0" w:firstColumn="0" w:lastColumn="0" w:noHBand="0" w:noVBand="1"/>
      </w:tblPr>
      <w:tblGrid>
        <w:gridCol w:w="3640"/>
        <w:gridCol w:w="2120"/>
      </w:tblGrid>
      <w:tr w:rsidR="0096161A" w:rsidRPr="00E23821" w:rsidTr="00F93ECB">
        <w:trPr>
          <w:trHeight w:val="300"/>
        </w:trPr>
        <w:tc>
          <w:tcPr>
            <w:tcW w:w="3640" w:type="dxa"/>
            <w:tcBorders>
              <w:top w:val="single" w:sz="8" w:space="0" w:color="auto"/>
              <w:left w:val="single" w:sz="8" w:space="0" w:color="auto"/>
              <w:bottom w:val="single" w:sz="8" w:space="0" w:color="auto"/>
              <w:right w:val="single" w:sz="8" w:space="0" w:color="auto"/>
            </w:tcBorders>
            <w:shd w:val="clear" w:color="000000" w:fill="E3E000"/>
            <w:vAlign w:val="center"/>
            <w:hideMark/>
          </w:tcPr>
          <w:p w:rsidR="0096161A" w:rsidRPr="00E23821" w:rsidRDefault="0096161A" w:rsidP="00F93ECB">
            <w:pPr>
              <w:spacing w:after="0" w:line="240" w:lineRule="auto"/>
              <w:rPr>
                <w:rFonts w:ascii="Calibri" w:eastAsia="Times New Roman" w:hAnsi="Calibri" w:cs="Times New Roman"/>
                <w:b/>
                <w:color w:val="000000"/>
                <w:sz w:val="24"/>
                <w:szCs w:val="24"/>
                <w:lang w:eastAsia="en-GB"/>
              </w:rPr>
            </w:pPr>
            <w:r w:rsidRPr="00E23821">
              <w:rPr>
                <w:rFonts w:ascii="Calibri" w:eastAsia="Times New Roman" w:hAnsi="Calibri" w:cs="Times New Roman"/>
                <w:b/>
                <w:color w:val="000000"/>
                <w:sz w:val="24"/>
                <w:szCs w:val="24"/>
                <w:lang w:eastAsia="en-GB"/>
              </w:rPr>
              <w:t>Savings View</w:t>
            </w:r>
          </w:p>
        </w:tc>
        <w:tc>
          <w:tcPr>
            <w:tcW w:w="2120" w:type="dxa"/>
            <w:tcBorders>
              <w:top w:val="single" w:sz="8" w:space="0" w:color="auto"/>
              <w:left w:val="single" w:sz="8" w:space="0" w:color="auto"/>
              <w:bottom w:val="single" w:sz="8" w:space="0" w:color="auto"/>
              <w:right w:val="single" w:sz="8" w:space="0" w:color="auto"/>
            </w:tcBorders>
            <w:shd w:val="clear" w:color="000000" w:fill="E3E000"/>
            <w:vAlign w:val="center"/>
            <w:hideMark/>
          </w:tcPr>
          <w:p w:rsidR="0096161A" w:rsidRPr="00E23821" w:rsidRDefault="0096161A"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 </w:t>
            </w:r>
          </w:p>
        </w:tc>
      </w:tr>
      <w:tr w:rsidR="0096161A" w:rsidRPr="00E23821" w:rsidTr="00F93ECB">
        <w:trPr>
          <w:trHeight w:val="300"/>
        </w:trPr>
        <w:tc>
          <w:tcPr>
            <w:tcW w:w="3640" w:type="dxa"/>
            <w:tcBorders>
              <w:top w:val="nil"/>
              <w:left w:val="single" w:sz="8" w:space="0" w:color="auto"/>
              <w:bottom w:val="single" w:sz="8" w:space="0" w:color="000000"/>
              <w:right w:val="single" w:sz="8" w:space="0" w:color="auto"/>
            </w:tcBorders>
            <w:shd w:val="clear" w:color="auto" w:fill="auto"/>
            <w:vAlign w:val="center"/>
            <w:hideMark/>
          </w:tcPr>
          <w:p w:rsidR="0096161A" w:rsidRPr="00E23821" w:rsidRDefault="0096161A"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Operational savings – Year 1</w:t>
            </w:r>
          </w:p>
        </w:tc>
        <w:tc>
          <w:tcPr>
            <w:tcW w:w="2120" w:type="dxa"/>
            <w:tcBorders>
              <w:top w:val="nil"/>
              <w:left w:val="single" w:sz="8" w:space="0" w:color="auto"/>
              <w:bottom w:val="single" w:sz="8" w:space="0" w:color="000000"/>
              <w:right w:val="single" w:sz="8" w:space="0" w:color="auto"/>
            </w:tcBorders>
            <w:shd w:val="clear" w:color="auto" w:fill="auto"/>
            <w:vAlign w:val="center"/>
            <w:hideMark/>
          </w:tcPr>
          <w:p w:rsidR="0096161A" w:rsidRPr="00E23821" w:rsidRDefault="00E4385F" w:rsidP="00F93ECB">
            <w:pPr>
              <w:spacing w:after="0" w:line="240" w:lineRule="auto"/>
              <w:rPr>
                <w:rFonts w:ascii="Calibri" w:eastAsia="Times New Roman" w:hAnsi="Calibri" w:cs="Times New Roman"/>
                <w:color w:val="000000"/>
                <w:sz w:val="24"/>
                <w:szCs w:val="24"/>
                <w:lang w:eastAsia="en-GB"/>
              </w:rPr>
            </w:pPr>
            <w:r>
              <w:rPr>
                <w:rFonts w:ascii="Calibri" w:eastAsia="Times New Roman" w:hAnsi="Calibri" w:cs="Times New Roman"/>
                <w:color w:val="000000"/>
                <w:sz w:val="24"/>
                <w:szCs w:val="24"/>
                <w:lang w:eastAsia="en-GB"/>
              </w:rPr>
              <w:t>£8,882</w:t>
            </w:r>
          </w:p>
        </w:tc>
      </w:tr>
      <w:tr w:rsidR="0096161A" w:rsidRPr="00E23821" w:rsidTr="00F93ECB">
        <w:trPr>
          <w:trHeight w:val="588"/>
        </w:trPr>
        <w:tc>
          <w:tcPr>
            <w:tcW w:w="3640" w:type="dxa"/>
            <w:tcBorders>
              <w:top w:val="nil"/>
              <w:left w:val="single" w:sz="8" w:space="0" w:color="auto"/>
              <w:bottom w:val="single" w:sz="8" w:space="0" w:color="000000"/>
              <w:right w:val="single" w:sz="8" w:space="0" w:color="auto"/>
            </w:tcBorders>
            <w:shd w:val="clear" w:color="auto" w:fill="auto"/>
            <w:vAlign w:val="center"/>
            <w:hideMark/>
          </w:tcPr>
          <w:p w:rsidR="0096161A" w:rsidRPr="00E23821" w:rsidRDefault="0096161A"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Operational savings – Years 1 to 5</w:t>
            </w:r>
          </w:p>
        </w:tc>
        <w:tc>
          <w:tcPr>
            <w:tcW w:w="2120" w:type="dxa"/>
            <w:tcBorders>
              <w:top w:val="nil"/>
              <w:left w:val="single" w:sz="8" w:space="0" w:color="auto"/>
              <w:bottom w:val="single" w:sz="8" w:space="0" w:color="000000"/>
              <w:right w:val="single" w:sz="8" w:space="0" w:color="auto"/>
            </w:tcBorders>
            <w:shd w:val="clear" w:color="auto" w:fill="auto"/>
            <w:vAlign w:val="center"/>
            <w:hideMark/>
          </w:tcPr>
          <w:p w:rsidR="0096161A" w:rsidRPr="00E23821" w:rsidRDefault="0096161A"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£71,712</w:t>
            </w:r>
          </w:p>
        </w:tc>
      </w:tr>
      <w:tr w:rsidR="0096161A" w:rsidRPr="00E23821" w:rsidTr="00F93ECB">
        <w:trPr>
          <w:trHeight w:val="588"/>
        </w:trPr>
        <w:tc>
          <w:tcPr>
            <w:tcW w:w="3640" w:type="dxa"/>
            <w:tcBorders>
              <w:top w:val="nil"/>
              <w:left w:val="single" w:sz="8" w:space="0" w:color="auto"/>
              <w:bottom w:val="single" w:sz="8" w:space="0" w:color="000000"/>
              <w:right w:val="single" w:sz="8" w:space="0" w:color="auto"/>
            </w:tcBorders>
            <w:shd w:val="clear" w:color="auto" w:fill="auto"/>
            <w:vAlign w:val="center"/>
            <w:hideMark/>
          </w:tcPr>
          <w:p w:rsidR="0096161A" w:rsidRPr="00E23821" w:rsidRDefault="0096161A"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Operational savings – Years 1 to 10</w:t>
            </w:r>
          </w:p>
        </w:tc>
        <w:tc>
          <w:tcPr>
            <w:tcW w:w="2120" w:type="dxa"/>
            <w:tcBorders>
              <w:top w:val="nil"/>
              <w:left w:val="single" w:sz="8" w:space="0" w:color="auto"/>
              <w:bottom w:val="single" w:sz="8" w:space="0" w:color="000000"/>
              <w:right w:val="single" w:sz="8" w:space="0" w:color="auto"/>
            </w:tcBorders>
            <w:shd w:val="clear" w:color="auto" w:fill="auto"/>
            <w:vAlign w:val="center"/>
            <w:hideMark/>
          </w:tcPr>
          <w:p w:rsidR="0096161A" w:rsidRPr="00E23821" w:rsidRDefault="0096161A"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£172,750</w:t>
            </w:r>
          </w:p>
        </w:tc>
      </w:tr>
      <w:tr w:rsidR="0096161A" w:rsidRPr="00E23821" w:rsidTr="00F93ECB">
        <w:trPr>
          <w:trHeight w:val="300"/>
        </w:trPr>
        <w:tc>
          <w:tcPr>
            <w:tcW w:w="3640" w:type="dxa"/>
            <w:tcBorders>
              <w:top w:val="nil"/>
              <w:left w:val="single" w:sz="8" w:space="0" w:color="auto"/>
              <w:bottom w:val="single" w:sz="8" w:space="0" w:color="auto"/>
              <w:right w:val="single" w:sz="8" w:space="0" w:color="auto"/>
            </w:tcBorders>
            <w:shd w:val="clear" w:color="auto" w:fill="auto"/>
            <w:vAlign w:val="center"/>
            <w:hideMark/>
          </w:tcPr>
          <w:p w:rsidR="0096161A" w:rsidRPr="00E23821" w:rsidRDefault="0096161A"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Savings over Contract Term</w:t>
            </w:r>
          </w:p>
        </w:tc>
        <w:tc>
          <w:tcPr>
            <w:tcW w:w="2120" w:type="dxa"/>
            <w:tcBorders>
              <w:top w:val="nil"/>
              <w:left w:val="single" w:sz="8" w:space="0" w:color="auto"/>
              <w:bottom w:val="single" w:sz="8" w:space="0" w:color="auto"/>
              <w:right w:val="single" w:sz="8" w:space="0" w:color="auto"/>
            </w:tcBorders>
            <w:shd w:val="clear" w:color="auto" w:fill="auto"/>
            <w:vAlign w:val="center"/>
            <w:hideMark/>
          </w:tcPr>
          <w:p w:rsidR="0096161A" w:rsidRPr="00E23821" w:rsidRDefault="0096161A"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£465,944</w:t>
            </w:r>
          </w:p>
        </w:tc>
      </w:tr>
    </w:tbl>
    <w:p w:rsidR="00E410B7" w:rsidRPr="00E23821" w:rsidRDefault="00E410B7">
      <w:pPr>
        <w:rPr>
          <w:b/>
          <w:sz w:val="24"/>
          <w:szCs w:val="24"/>
          <w:u w:val="single"/>
        </w:rPr>
      </w:pPr>
    </w:p>
    <w:p w:rsidR="008B73C1" w:rsidRPr="00E23821" w:rsidRDefault="007663F6" w:rsidP="004D523F">
      <w:pPr>
        <w:pStyle w:val="ListParagraph"/>
        <w:numPr>
          <w:ilvl w:val="0"/>
          <w:numId w:val="13"/>
        </w:numPr>
        <w:rPr>
          <w:b/>
          <w:sz w:val="24"/>
          <w:szCs w:val="24"/>
          <w:u w:val="single"/>
        </w:rPr>
      </w:pPr>
      <w:r w:rsidRPr="00E23821">
        <w:rPr>
          <w:sz w:val="24"/>
          <w:szCs w:val="24"/>
        </w:rPr>
        <w:t>Asset fully funded and owned by Zimmer Biomet.</w:t>
      </w:r>
    </w:p>
    <w:tbl>
      <w:tblPr>
        <w:tblW w:w="5760"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20" w:firstRow="1" w:lastRow="0" w:firstColumn="0" w:lastColumn="0" w:noHBand="0" w:noVBand="1"/>
      </w:tblPr>
      <w:tblGrid>
        <w:gridCol w:w="3640"/>
        <w:gridCol w:w="2120"/>
      </w:tblGrid>
      <w:tr w:rsidR="00137342" w:rsidRPr="00E23821" w:rsidTr="00AC246F">
        <w:trPr>
          <w:trHeight w:val="300"/>
        </w:trPr>
        <w:tc>
          <w:tcPr>
            <w:tcW w:w="3640" w:type="dxa"/>
            <w:shd w:val="clear" w:color="000000" w:fill="E3E000"/>
            <w:vAlign w:val="center"/>
            <w:hideMark/>
          </w:tcPr>
          <w:p w:rsidR="00137342" w:rsidRPr="00E23821" w:rsidRDefault="00137342" w:rsidP="00F93ECB">
            <w:pPr>
              <w:spacing w:after="0" w:line="240" w:lineRule="auto"/>
              <w:rPr>
                <w:rFonts w:ascii="Calibri" w:eastAsia="Times New Roman" w:hAnsi="Calibri" w:cs="Times New Roman"/>
                <w:b/>
                <w:color w:val="000000"/>
                <w:sz w:val="24"/>
                <w:szCs w:val="24"/>
                <w:lang w:eastAsia="en-GB"/>
              </w:rPr>
            </w:pPr>
            <w:r w:rsidRPr="00E23821">
              <w:rPr>
                <w:rFonts w:ascii="Calibri" w:eastAsia="Times New Roman" w:hAnsi="Calibri" w:cs="Times New Roman"/>
                <w:b/>
                <w:color w:val="000000"/>
                <w:sz w:val="24"/>
                <w:szCs w:val="24"/>
                <w:lang w:val="de-DE" w:eastAsia="en-GB"/>
              </w:rPr>
              <w:t>Savings View</w:t>
            </w:r>
          </w:p>
        </w:tc>
        <w:tc>
          <w:tcPr>
            <w:tcW w:w="2120" w:type="dxa"/>
            <w:shd w:val="clear" w:color="000000" w:fill="E3E000"/>
            <w:vAlign w:val="center"/>
            <w:hideMark/>
          </w:tcPr>
          <w:p w:rsidR="00137342" w:rsidRPr="00E23821" w:rsidRDefault="00137342"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 </w:t>
            </w:r>
          </w:p>
        </w:tc>
      </w:tr>
      <w:tr w:rsidR="00137342" w:rsidRPr="00E23821" w:rsidTr="00AC246F">
        <w:trPr>
          <w:trHeight w:val="300"/>
        </w:trPr>
        <w:tc>
          <w:tcPr>
            <w:tcW w:w="3640" w:type="dxa"/>
            <w:shd w:val="clear" w:color="auto" w:fill="auto"/>
            <w:vAlign w:val="center"/>
            <w:hideMark/>
          </w:tcPr>
          <w:p w:rsidR="00137342" w:rsidRPr="00E23821" w:rsidRDefault="00137342"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Operational savings – Year 1</w:t>
            </w:r>
          </w:p>
        </w:tc>
        <w:tc>
          <w:tcPr>
            <w:tcW w:w="2120" w:type="dxa"/>
            <w:shd w:val="clear" w:color="auto" w:fill="auto"/>
            <w:vAlign w:val="center"/>
            <w:hideMark/>
          </w:tcPr>
          <w:p w:rsidR="00137342" w:rsidRPr="00E23821" w:rsidRDefault="00137342"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£32,646</w:t>
            </w:r>
          </w:p>
        </w:tc>
      </w:tr>
      <w:tr w:rsidR="00137342" w:rsidRPr="00E23821" w:rsidTr="00AC246F">
        <w:trPr>
          <w:trHeight w:val="300"/>
        </w:trPr>
        <w:tc>
          <w:tcPr>
            <w:tcW w:w="3640" w:type="dxa"/>
            <w:shd w:val="clear" w:color="auto" w:fill="auto"/>
            <w:vAlign w:val="center"/>
            <w:hideMark/>
          </w:tcPr>
          <w:p w:rsidR="00137342" w:rsidRPr="00E23821" w:rsidRDefault="00137342"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Operational savings – Years 1 to 5</w:t>
            </w:r>
          </w:p>
        </w:tc>
        <w:tc>
          <w:tcPr>
            <w:tcW w:w="2120" w:type="dxa"/>
            <w:shd w:val="clear" w:color="auto" w:fill="auto"/>
            <w:vAlign w:val="center"/>
            <w:hideMark/>
          </w:tcPr>
          <w:p w:rsidR="00137342" w:rsidRPr="00E23821" w:rsidRDefault="00137342"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£185,077</w:t>
            </w:r>
          </w:p>
        </w:tc>
      </w:tr>
      <w:tr w:rsidR="00137342" w:rsidRPr="00E23821" w:rsidTr="00AC246F">
        <w:trPr>
          <w:trHeight w:val="300"/>
        </w:trPr>
        <w:tc>
          <w:tcPr>
            <w:tcW w:w="3640" w:type="dxa"/>
            <w:shd w:val="clear" w:color="auto" w:fill="auto"/>
            <w:vAlign w:val="center"/>
            <w:hideMark/>
          </w:tcPr>
          <w:p w:rsidR="00137342" w:rsidRPr="00E23821" w:rsidRDefault="00137342"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Operational savings – Years 1 to 10</w:t>
            </w:r>
          </w:p>
        </w:tc>
        <w:tc>
          <w:tcPr>
            <w:tcW w:w="2120" w:type="dxa"/>
            <w:shd w:val="clear" w:color="auto" w:fill="auto"/>
            <w:vAlign w:val="center"/>
            <w:hideMark/>
          </w:tcPr>
          <w:p w:rsidR="00137342" w:rsidRPr="00E23821" w:rsidRDefault="00137342"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£411,909</w:t>
            </w:r>
          </w:p>
        </w:tc>
      </w:tr>
      <w:tr w:rsidR="00137342" w:rsidRPr="00E23821" w:rsidTr="00AC246F">
        <w:trPr>
          <w:trHeight w:val="300"/>
        </w:trPr>
        <w:tc>
          <w:tcPr>
            <w:tcW w:w="3640" w:type="dxa"/>
            <w:shd w:val="clear" w:color="auto" w:fill="auto"/>
            <w:vAlign w:val="center"/>
            <w:hideMark/>
          </w:tcPr>
          <w:p w:rsidR="00137342" w:rsidRPr="00E23821" w:rsidRDefault="00137342"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Savings over Contract Term</w:t>
            </w:r>
          </w:p>
        </w:tc>
        <w:tc>
          <w:tcPr>
            <w:tcW w:w="2120" w:type="dxa"/>
            <w:shd w:val="clear" w:color="auto" w:fill="auto"/>
            <w:vAlign w:val="center"/>
            <w:hideMark/>
          </w:tcPr>
          <w:p w:rsidR="00137342" w:rsidRPr="00E23821" w:rsidRDefault="00137342" w:rsidP="00F93ECB">
            <w:pPr>
              <w:spacing w:after="0" w:line="240" w:lineRule="auto"/>
              <w:rPr>
                <w:rFonts w:ascii="Calibri" w:eastAsia="Times New Roman" w:hAnsi="Calibri" w:cs="Times New Roman"/>
                <w:color w:val="000000"/>
                <w:sz w:val="24"/>
                <w:szCs w:val="24"/>
                <w:lang w:eastAsia="en-GB"/>
              </w:rPr>
            </w:pPr>
            <w:r w:rsidRPr="00E23821">
              <w:rPr>
                <w:rFonts w:ascii="Calibri" w:eastAsia="Times New Roman" w:hAnsi="Calibri" w:cs="Times New Roman"/>
                <w:color w:val="000000"/>
                <w:sz w:val="24"/>
                <w:szCs w:val="24"/>
                <w:lang w:eastAsia="en-GB"/>
              </w:rPr>
              <w:t>£1,137,232</w:t>
            </w:r>
          </w:p>
        </w:tc>
      </w:tr>
    </w:tbl>
    <w:p w:rsidR="00BE2D9D" w:rsidRPr="00BE2D9D" w:rsidRDefault="00BE2D9D" w:rsidP="00BE2D9D">
      <w:pPr>
        <w:rPr>
          <w:b/>
          <w:u w:val="single"/>
        </w:rPr>
      </w:pPr>
    </w:p>
    <w:p w:rsidR="00E23821" w:rsidRDefault="00E23821" w:rsidP="00F10436">
      <w:pPr>
        <w:rPr>
          <w:rFonts w:asciiTheme="majorHAnsi" w:hAnsiTheme="majorHAnsi"/>
          <w:b/>
          <w:sz w:val="28"/>
          <w:u w:val="single"/>
        </w:rPr>
      </w:pPr>
    </w:p>
    <w:p w:rsidR="00A870B0" w:rsidRPr="00E23821" w:rsidRDefault="00A870B0" w:rsidP="00F10436">
      <w:pPr>
        <w:rPr>
          <w:rFonts w:asciiTheme="majorHAnsi" w:hAnsiTheme="majorHAnsi"/>
          <w:b/>
          <w:sz w:val="28"/>
          <w:u w:val="single"/>
        </w:rPr>
      </w:pPr>
      <w:r w:rsidRPr="00E23821">
        <w:rPr>
          <w:rFonts w:asciiTheme="majorHAnsi" w:hAnsiTheme="majorHAnsi"/>
          <w:b/>
          <w:sz w:val="28"/>
          <w:u w:val="single"/>
        </w:rPr>
        <w:t>Carbon Footprint savings</w:t>
      </w:r>
    </w:p>
    <w:p w:rsidR="00A870B0" w:rsidRPr="00E23821" w:rsidRDefault="00A870B0" w:rsidP="00A870B0">
      <w:pPr>
        <w:pStyle w:val="ListParagraph"/>
        <w:numPr>
          <w:ilvl w:val="0"/>
          <w:numId w:val="15"/>
        </w:numPr>
        <w:rPr>
          <w:b/>
          <w:u w:val="single"/>
        </w:rPr>
      </w:pPr>
      <w:r w:rsidRPr="00E23821">
        <w:t xml:space="preserve">The installation of this asset will generate a saving of </w:t>
      </w:r>
      <w:r w:rsidR="002E39DF" w:rsidRPr="00E23821">
        <w:rPr>
          <w:rFonts w:ascii="Calibri" w:eastAsia="Times New Roman" w:hAnsi="Calibri" w:cs="Times New Roman"/>
          <w:color w:val="000000"/>
          <w:lang w:eastAsia="en-GB"/>
        </w:rPr>
        <w:t xml:space="preserve">142,287 kg of </w:t>
      </w:r>
      <w:r w:rsidRPr="00E23821">
        <w:rPr>
          <w:rFonts w:ascii="Calibri" w:eastAsia="Times New Roman" w:hAnsi="Calibri" w:cs="Times New Roman"/>
          <w:color w:val="000000"/>
          <w:lang w:eastAsia="en-GB"/>
        </w:rPr>
        <w:t>CO₂</w:t>
      </w:r>
      <w:r w:rsidR="002E39DF" w:rsidRPr="00E23821">
        <w:rPr>
          <w:rFonts w:ascii="Calibri" w:eastAsia="Times New Roman" w:hAnsi="Calibri" w:cs="Times New Roman"/>
          <w:color w:val="000000"/>
          <w:lang w:eastAsia="en-GB"/>
        </w:rPr>
        <w:t xml:space="preserve"> emissions each year.</w:t>
      </w:r>
    </w:p>
    <w:p w:rsidR="00E23821" w:rsidRPr="00E23821" w:rsidRDefault="00E23821" w:rsidP="00F10436">
      <w:pPr>
        <w:rPr>
          <w:rFonts w:asciiTheme="majorHAnsi" w:hAnsiTheme="majorHAnsi"/>
          <w:b/>
          <w:u w:val="single"/>
        </w:rPr>
      </w:pPr>
    </w:p>
    <w:p w:rsidR="007663F6" w:rsidRPr="00E23821" w:rsidRDefault="00CF19F3" w:rsidP="00F10436">
      <w:pPr>
        <w:rPr>
          <w:rFonts w:asciiTheme="majorHAnsi" w:hAnsiTheme="majorHAnsi"/>
          <w:b/>
          <w:sz w:val="28"/>
          <w:u w:val="single"/>
        </w:rPr>
      </w:pPr>
      <w:r w:rsidRPr="00E23821">
        <w:rPr>
          <w:rFonts w:asciiTheme="majorHAnsi" w:hAnsiTheme="majorHAnsi"/>
          <w:b/>
          <w:sz w:val="28"/>
          <w:u w:val="single"/>
        </w:rPr>
        <w:t>How long to recuperate invested cost?</w:t>
      </w:r>
    </w:p>
    <w:p w:rsidR="005C4263" w:rsidRPr="0052236C" w:rsidRDefault="007A0245" w:rsidP="005C4263">
      <w:pPr>
        <w:pStyle w:val="ListParagraph"/>
        <w:numPr>
          <w:ilvl w:val="0"/>
          <w:numId w:val="14"/>
        </w:numPr>
        <w:rPr>
          <w:b/>
          <w:u w:val="single"/>
        </w:rPr>
      </w:pPr>
      <w:r>
        <w:t>It is</w:t>
      </w:r>
      <w:r w:rsidR="00CF19F3">
        <w:t xml:space="preserve"> estimated that the overall cost of installation and inverter</w:t>
      </w:r>
      <w:r w:rsidR="005C4263">
        <w:t xml:space="preserve"> </w:t>
      </w:r>
      <w:r w:rsidR="002E39DF">
        <w:t xml:space="preserve">will be paid back during year </w:t>
      </w:r>
      <w:r>
        <w:t>7;</w:t>
      </w:r>
      <w:r w:rsidR="002E39DF">
        <w:t xml:space="preserve"> this is one year ahead of the national average.</w:t>
      </w:r>
    </w:p>
    <w:p w:rsidR="0052236C" w:rsidRPr="0052236C" w:rsidRDefault="0052236C" w:rsidP="005C4263">
      <w:pPr>
        <w:pStyle w:val="ListParagraph"/>
        <w:numPr>
          <w:ilvl w:val="0"/>
          <w:numId w:val="14"/>
        </w:numPr>
        <w:rPr>
          <w:b/>
          <w:u w:val="single"/>
        </w:rPr>
      </w:pPr>
      <w:r>
        <w:t>Ther</w:t>
      </w:r>
      <w:r w:rsidR="002E39DF">
        <w:t>e is no cost for the PPA option. Savings w</w:t>
      </w:r>
      <w:r>
        <w:t>ould be made immediately after installation.</w:t>
      </w:r>
    </w:p>
    <w:p w:rsidR="0052236C" w:rsidRDefault="0052236C" w:rsidP="0052236C">
      <w:pPr>
        <w:rPr>
          <w:b/>
          <w:u w:val="single"/>
        </w:rPr>
      </w:pPr>
    </w:p>
    <w:p w:rsidR="00E23821" w:rsidRDefault="00E23821" w:rsidP="0022638A">
      <w:pPr>
        <w:rPr>
          <w:rFonts w:asciiTheme="majorHAnsi" w:hAnsiTheme="majorHAnsi"/>
          <w:b/>
          <w:sz w:val="28"/>
          <w:u w:val="single"/>
        </w:rPr>
      </w:pPr>
    </w:p>
    <w:p w:rsidR="0022638A" w:rsidRPr="00E23821" w:rsidRDefault="0022638A" w:rsidP="0022638A">
      <w:pPr>
        <w:rPr>
          <w:rFonts w:asciiTheme="majorHAnsi" w:hAnsiTheme="majorHAnsi"/>
          <w:b/>
          <w:sz w:val="28"/>
          <w:u w:val="single"/>
        </w:rPr>
      </w:pPr>
      <w:r w:rsidRPr="00E23821">
        <w:rPr>
          <w:rFonts w:asciiTheme="majorHAnsi" w:hAnsiTheme="majorHAnsi"/>
          <w:b/>
          <w:sz w:val="28"/>
          <w:u w:val="single"/>
        </w:rPr>
        <w:lastRenderedPageBreak/>
        <w:t>Project benefits.</w:t>
      </w:r>
    </w:p>
    <w:p w:rsidR="0022638A" w:rsidRPr="00CE78D7" w:rsidRDefault="0022638A" w:rsidP="0022638A">
      <w:pPr>
        <w:pStyle w:val="ListParagraph"/>
        <w:numPr>
          <w:ilvl w:val="0"/>
          <w:numId w:val="5"/>
        </w:numPr>
      </w:pPr>
      <w:r w:rsidRPr="00CE78D7">
        <w:t>Significant cost reductions and future costs avoided</w:t>
      </w:r>
      <w:r>
        <w:t>.</w:t>
      </w:r>
    </w:p>
    <w:p w:rsidR="0022638A" w:rsidRPr="00CE78D7" w:rsidRDefault="0022638A" w:rsidP="0022638A">
      <w:pPr>
        <w:pStyle w:val="ListParagraph"/>
        <w:numPr>
          <w:ilvl w:val="0"/>
          <w:numId w:val="5"/>
        </w:numPr>
      </w:pPr>
      <w:r w:rsidRPr="00CE78D7">
        <w:t>Increased protection from futur</w:t>
      </w:r>
      <w:r w:rsidR="005254BB">
        <w:t>e electricity cost fluctuation</w:t>
      </w:r>
      <w:r w:rsidR="00D3168E">
        <w:t xml:space="preserve"> </w:t>
      </w:r>
      <w:r w:rsidRPr="00CE78D7">
        <w:t>generating own power equates to forward cost certainty</w:t>
      </w:r>
      <w:r>
        <w:t>.</w:t>
      </w:r>
    </w:p>
    <w:p w:rsidR="0022638A" w:rsidRPr="00CE78D7" w:rsidRDefault="0022638A" w:rsidP="0022638A">
      <w:pPr>
        <w:pStyle w:val="ListParagraph"/>
        <w:numPr>
          <w:ilvl w:val="0"/>
          <w:numId w:val="5"/>
        </w:numPr>
      </w:pPr>
      <w:r w:rsidRPr="00CE78D7">
        <w:t xml:space="preserve">Reduction of </w:t>
      </w:r>
      <w:r w:rsidR="00D3168E">
        <w:t>our</w:t>
      </w:r>
      <w:r w:rsidRPr="00CE78D7">
        <w:t xml:space="preserve"> carbon footprint by Renewable Generation of electricity</w:t>
      </w:r>
      <w:r>
        <w:t>.</w:t>
      </w:r>
    </w:p>
    <w:p w:rsidR="0022638A" w:rsidRPr="00CE78D7" w:rsidRDefault="0022638A" w:rsidP="0022638A">
      <w:pPr>
        <w:pStyle w:val="ListParagraph"/>
        <w:numPr>
          <w:ilvl w:val="0"/>
          <w:numId w:val="5"/>
        </w:numPr>
      </w:pPr>
      <w:r w:rsidRPr="00CE78D7">
        <w:t>Significant reduction in reliance on grid supplied power (Energy Security)</w:t>
      </w:r>
      <w:r>
        <w:t>.</w:t>
      </w:r>
    </w:p>
    <w:p w:rsidR="0022638A" w:rsidRPr="00CE78D7" w:rsidRDefault="0022638A" w:rsidP="0022638A">
      <w:pPr>
        <w:pStyle w:val="ListParagraph"/>
        <w:numPr>
          <w:ilvl w:val="0"/>
          <w:numId w:val="5"/>
        </w:numPr>
        <w:spacing w:before="240"/>
      </w:pPr>
      <w:r w:rsidRPr="00CE78D7">
        <w:t>E.ON provide funding</w:t>
      </w:r>
      <w:r>
        <w:t xml:space="preserve"> (PPO agreement). Reta</w:t>
      </w:r>
      <w:r w:rsidRPr="00CE78D7">
        <w:t>in capital to invest in core business</w:t>
      </w:r>
      <w:r>
        <w:t>.</w:t>
      </w:r>
    </w:p>
    <w:p w:rsidR="0022638A" w:rsidRDefault="0022638A" w:rsidP="0022638A">
      <w:pPr>
        <w:pStyle w:val="ListParagraph"/>
        <w:numPr>
          <w:ilvl w:val="0"/>
          <w:numId w:val="5"/>
        </w:numPr>
      </w:pPr>
      <w:r w:rsidRPr="00CE78D7">
        <w:t xml:space="preserve">Energy partnership </w:t>
      </w:r>
      <w:r w:rsidR="00D3168E">
        <w:t xml:space="preserve">with E.ON </w:t>
      </w:r>
      <w:r w:rsidRPr="00CE78D7">
        <w:t>– work together on energy optimisation beyond that of the current scheme (Battery, DSR and other energy solutions)</w:t>
      </w:r>
      <w:bookmarkStart w:id="0" w:name="_GoBack"/>
      <w:bookmarkEnd w:id="0"/>
    </w:p>
    <w:p w:rsidR="0052236C" w:rsidRPr="0052236C" w:rsidRDefault="0052236C" w:rsidP="0052236C">
      <w:pPr>
        <w:rPr>
          <w:b/>
          <w:u w:val="single"/>
        </w:rPr>
      </w:pPr>
    </w:p>
    <w:p w:rsidR="00F10436" w:rsidRPr="005C75EC" w:rsidRDefault="002E39DF" w:rsidP="00F10436">
      <w:pPr>
        <w:rPr>
          <w:rFonts w:asciiTheme="majorHAnsi" w:hAnsiTheme="majorHAnsi"/>
          <w:b/>
          <w:sz w:val="28"/>
          <w:u w:val="single"/>
        </w:rPr>
      </w:pPr>
      <w:r w:rsidRPr="005C75EC">
        <w:rPr>
          <w:rFonts w:asciiTheme="majorHAnsi" w:hAnsiTheme="majorHAnsi"/>
          <w:b/>
          <w:sz w:val="28"/>
          <w:u w:val="single"/>
        </w:rPr>
        <w:t>Further work and</w:t>
      </w:r>
      <w:r w:rsidR="00F10436" w:rsidRPr="005C75EC">
        <w:rPr>
          <w:rFonts w:asciiTheme="majorHAnsi" w:hAnsiTheme="majorHAnsi"/>
          <w:b/>
          <w:sz w:val="28"/>
          <w:u w:val="single"/>
        </w:rPr>
        <w:t xml:space="preserve"> Considerations.</w:t>
      </w:r>
    </w:p>
    <w:p w:rsidR="00F10436" w:rsidRDefault="002F6A97" w:rsidP="00F10436">
      <w:r>
        <w:t>Further work and considerations may be required prior to committing to the installation.</w:t>
      </w:r>
    </w:p>
    <w:p w:rsidR="009B10EC" w:rsidRPr="009B10EC" w:rsidRDefault="009B10EC" w:rsidP="009B10EC">
      <w:pPr>
        <w:pStyle w:val="ListParagraph"/>
        <w:numPr>
          <w:ilvl w:val="0"/>
          <w:numId w:val="16"/>
        </w:numPr>
      </w:pPr>
      <w:r>
        <w:t>Check if further panels can be installed to increase capacity.</w:t>
      </w:r>
    </w:p>
    <w:p w:rsidR="00F10436" w:rsidRPr="00F211EA" w:rsidRDefault="002F6A97" w:rsidP="00F10436">
      <w:pPr>
        <w:pStyle w:val="ListParagraph"/>
        <w:numPr>
          <w:ilvl w:val="0"/>
          <w:numId w:val="4"/>
        </w:numPr>
      </w:pPr>
      <w:r>
        <w:t>Check if the r</w:t>
      </w:r>
      <w:r w:rsidR="00F10436">
        <w:t xml:space="preserve">oof is structurally suitable – </w:t>
      </w:r>
      <w:r>
        <w:t>company</w:t>
      </w:r>
      <w:r w:rsidR="00F10436" w:rsidRPr="00F211EA">
        <w:t xml:space="preserve"> to provide confirmation (preferable) or E.ON to</w:t>
      </w:r>
      <w:r w:rsidR="00F10436">
        <w:t xml:space="preserve"> </w:t>
      </w:r>
      <w:r w:rsidR="007A0245">
        <w:t>organize</w:t>
      </w:r>
      <w:r w:rsidR="00F10436">
        <w:t xml:space="preserve"> structural assessment.</w:t>
      </w:r>
    </w:p>
    <w:p w:rsidR="00F10436" w:rsidRDefault="00F10436" w:rsidP="00F10436">
      <w:pPr>
        <w:pStyle w:val="ListParagraph"/>
        <w:numPr>
          <w:ilvl w:val="0"/>
          <w:numId w:val="4"/>
        </w:numPr>
      </w:pPr>
      <w:r w:rsidRPr="00F211EA">
        <w:t>Major refurbishment of roof not anticipated during contract term</w:t>
      </w:r>
      <w:r>
        <w:t>.</w:t>
      </w:r>
    </w:p>
    <w:p w:rsidR="00F10436" w:rsidRDefault="00F10436" w:rsidP="00F10436">
      <w:pPr>
        <w:pStyle w:val="ListParagraph"/>
        <w:numPr>
          <w:ilvl w:val="0"/>
          <w:numId w:val="4"/>
        </w:numPr>
      </w:pPr>
      <w:r>
        <w:t>Distribution network operator will approve connection of Array.</w:t>
      </w:r>
    </w:p>
    <w:p w:rsidR="00F10436" w:rsidRDefault="00F10436" w:rsidP="00F10436">
      <w:pPr>
        <w:pStyle w:val="ListParagraph"/>
        <w:numPr>
          <w:ilvl w:val="0"/>
          <w:numId w:val="4"/>
        </w:numPr>
      </w:pPr>
      <w:r w:rsidRPr="00F94A41">
        <w:t>PV array is considered permissible development</w:t>
      </w:r>
      <w:r>
        <w:t>.</w:t>
      </w:r>
    </w:p>
    <w:p w:rsidR="002F6A97" w:rsidRDefault="002F6A97" w:rsidP="00F10436">
      <w:pPr>
        <w:pStyle w:val="ListParagraph"/>
        <w:numPr>
          <w:ilvl w:val="0"/>
          <w:numId w:val="4"/>
        </w:numPr>
      </w:pPr>
      <w:r>
        <w:t xml:space="preserve">Are the company willing to commit to a </w:t>
      </w:r>
      <w:r w:rsidR="007A0245">
        <w:t>25-year</w:t>
      </w:r>
      <w:r>
        <w:t xml:space="preserve"> </w:t>
      </w:r>
      <w:r w:rsidR="007A0245">
        <w:t>contract?</w:t>
      </w:r>
    </w:p>
    <w:p w:rsidR="00626C61" w:rsidRDefault="00626C61" w:rsidP="00626C61"/>
    <w:p w:rsidR="00CC2BE6" w:rsidRDefault="009B10EC">
      <w:r>
        <w:t>To conclude</w:t>
      </w:r>
      <w:r w:rsidR="00FA1BA7">
        <w:t xml:space="preserve"> this report I reiterate more than ever the importance of reducing energy generated from fossil fuels. Whilst gathering evidence for the report it has educated me on the impact greenhouse gases are having on the environment.</w:t>
      </w:r>
      <w:r w:rsidR="00CC2BE6">
        <w:t xml:space="preserve"> </w:t>
      </w:r>
    </w:p>
    <w:p w:rsidR="00137342" w:rsidRDefault="00CC2BE6">
      <w:r>
        <w:t>Savings both financial and environmentally are clear to see, both other huge reductions over a period of time, my thoughts are that the company would be willing to in</w:t>
      </w:r>
      <w:r w:rsidR="00B113D0">
        <w:t>vest in owning the system outright. I believe the company may be put off by the large contract attached to the PPA option. All that’s left now is to present my findings and wait on their decision.</w:t>
      </w:r>
    </w:p>
    <w:p w:rsidR="00480D6B" w:rsidRDefault="00480D6B"/>
    <w:p w:rsidR="00480D6B" w:rsidRDefault="00480D6B"/>
    <w:p w:rsidR="00480D6B" w:rsidRDefault="00480D6B"/>
    <w:p w:rsidR="00480D6B" w:rsidRDefault="00480D6B"/>
    <w:p w:rsidR="00480D6B" w:rsidRDefault="00480D6B"/>
    <w:p w:rsidR="00480D6B" w:rsidRDefault="00480D6B"/>
    <w:p w:rsidR="00480D6B" w:rsidRDefault="00480D6B"/>
    <w:p w:rsidR="00480D6B" w:rsidRDefault="00480D6B" w:rsidP="00480D6B">
      <w:pPr>
        <w:pStyle w:val="Heading1"/>
      </w:pPr>
      <w:r>
        <w:lastRenderedPageBreak/>
        <w:t>Bibliography.</w:t>
      </w:r>
    </w:p>
    <w:p w:rsidR="00A938E5" w:rsidRDefault="00A938E5" w:rsidP="00A938E5">
      <w:r>
        <w:t>With the closures of all Academic buildings and libraries, all sources of information were taken from the internet. Documented below are websites used to source information and images.</w:t>
      </w:r>
    </w:p>
    <w:p w:rsidR="00A4113C" w:rsidRDefault="00A4113C" w:rsidP="00A938E5">
      <w:r>
        <w:t xml:space="preserve">The BBC’s </w:t>
      </w:r>
      <w:r w:rsidR="00721EED">
        <w:t>Energy Briefing Report.</w:t>
      </w:r>
    </w:p>
    <w:p w:rsidR="00A4113C" w:rsidRDefault="001F050B" w:rsidP="00A938E5">
      <w:hyperlink r:id="rId22" w:history="1">
        <w:r w:rsidR="00A4113C" w:rsidRPr="009F14FD">
          <w:rPr>
            <w:rStyle w:val="Hyperlink"/>
          </w:rPr>
          <w:t>https://www.ofgem.gov.uk/</w:t>
        </w:r>
      </w:hyperlink>
    </w:p>
    <w:p w:rsidR="00A4113C" w:rsidRDefault="001F050B" w:rsidP="00A938E5">
      <w:pPr>
        <w:rPr>
          <w:u w:val="single"/>
        </w:rPr>
      </w:pPr>
      <w:hyperlink r:id="rId23" w:history="1">
        <w:r w:rsidR="00A4113C" w:rsidRPr="009F14FD">
          <w:rPr>
            <w:rStyle w:val="Hyperlink"/>
          </w:rPr>
          <w:t>https://www.gov.uk/government/statistics/final-uk-greenhouse-gas-emissions-national-statistics-1990-2017</w:t>
        </w:r>
      </w:hyperlink>
    </w:p>
    <w:p w:rsidR="00721EED" w:rsidRDefault="001F050B" w:rsidP="00A938E5">
      <w:hyperlink r:id="rId24" w:history="1">
        <w:r w:rsidR="00721EED" w:rsidRPr="00721EED">
          <w:rPr>
            <w:color w:val="0000FF"/>
            <w:u w:val="single"/>
          </w:rPr>
          <w:t>https://www.theccc.org.uk/</w:t>
        </w:r>
      </w:hyperlink>
    </w:p>
    <w:p w:rsidR="00721EED" w:rsidRPr="003F6907" w:rsidRDefault="001F050B" w:rsidP="00721EED">
      <w:hyperlink r:id="rId25" w:history="1">
        <w:r w:rsidR="00721EED">
          <w:rPr>
            <w:rStyle w:val="Hyperlink"/>
          </w:rPr>
          <w:t>https://www.evoenergy.co.uk/technology/how-solar-panels-work/</w:t>
        </w:r>
      </w:hyperlink>
    </w:p>
    <w:p w:rsidR="00721EED" w:rsidRDefault="00721EED" w:rsidP="00A938E5">
      <w:pPr>
        <w:rPr>
          <w:u w:val="single"/>
        </w:rPr>
      </w:pPr>
      <w:r w:rsidRPr="00360533">
        <w:rPr>
          <w:i/>
          <w:color w:val="0000FF"/>
          <w:u w:val="single"/>
        </w:rPr>
        <w:t>https://www.greenmatch.co.uk/blog/2014/11/how-efficient-are-solar-panels</w:t>
      </w:r>
    </w:p>
    <w:p w:rsidR="00A4113C" w:rsidRDefault="001F050B" w:rsidP="00A938E5">
      <w:pPr>
        <w:rPr>
          <w:rStyle w:val="Hyperlink"/>
        </w:rPr>
      </w:pPr>
      <w:hyperlink r:id="rId26" w:history="1">
        <w:r w:rsidR="00721EED">
          <w:rPr>
            <w:rStyle w:val="Hyperlink"/>
          </w:rPr>
          <w:t>http://www.reuk.co.uk/wordpress/solar/40-percent-efficiency-pv-solar-panels/</w:t>
        </w:r>
      </w:hyperlink>
    </w:p>
    <w:p w:rsidR="00721EED" w:rsidRDefault="001F050B" w:rsidP="00721EED">
      <w:hyperlink r:id="rId27" w:history="1">
        <w:r w:rsidR="00721EED">
          <w:rPr>
            <w:rStyle w:val="Hyperlink"/>
          </w:rPr>
          <w:t>https://www.google.com/search?q=acc+liverpool</w:t>
        </w:r>
      </w:hyperlink>
    </w:p>
    <w:p w:rsidR="008D7712" w:rsidRPr="00CE78D7" w:rsidRDefault="001F050B" w:rsidP="008D7712">
      <w:hyperlink r:id="rId28" w:history="1">
        <w:r w:rsidR="008D7712">
          <w:rPr>
            <w:rStyle w:val="Hyperlink"/>
          </w:rPr>
          <w:t>https://www.eonenergy.com/business/why-eon/case-studies/acc-liverpool.html</w:t>
        </w:r>
      </w:hyperlink>
    </w:p>
    <w:p w:rsidR="00721EED" w:rsidRPr="00A4113C" w:rsidRDefault="001F050B" w:rsidP="00A938E5">
      <w:pPr>
        <w:rPr>
          <w:u w:val="single"/>
        </w:rPr>
      </w:pPr>
      <w:hyperlink r:id="rId29" w:history="1">
        <w:r w:rsidR="00B32555">
          <w:rPr>
            <w:rStyle w:val="Hyperlink"/>
          </w:rPr>
          <w:t>https://www.gov.uk/government/organisations/department-for-business-energy-and-industrial-strategy</w:t>
        </w:r>
      </w:hyperlink>
    </w:p>
    <w:sectPr w:rsidR="00721EED" w:rsidRPr="00A4113C" w:rsidSect="00480D6B">
      <w:footerReference w:type="default" r:id="rId30"/>
      <w:pgSz w:w="12240" w:h="15840"/>
      <w:pgMar w:top="1440" w:right="1440" w:bottom="1440" w:left="1440" w:header="510" w:footer="34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050B" w:rsidRDefault="001F050B" w:rsidP="00520758">
      <w:pPr>
        <w:spacing w:after="0" w:line="240" w:lineRule="auto"/>
      </w:pPr>
      <w:r>
        <w:separator/>
      </w:r>
    </w:p>
  </w:endnote>
  <w:endnote w:type="continuationSeparator" w:id="0">
    <w:p w:rsidR="001F050B" w:rsidRDefault="001F050B" w:rsidP="005207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otum">
    <w:altName w:val="돋움"/>
    <w:panose1 w:val="020B0600000101010101"/>
    <w:charset w:val="81"/>
    <w:family w:val="swiss"/>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20"/>
      </w:rPr>
      <w:id w:val="495009223"/>
      <w:docPartObj>
        <w:docPartGallery w:val="Page Numbers (Bottom of Page)"/>
        <w:docPartUnique/>
      </w:docPartObj>
    </w:sdtPr>
    <w:sdtEndPr>
      <w:rPr>
        <w:color w:val="7F7F7F" w:themeColor="background1" w:themeShade="7F"/>
        <w:spacing w:val="60"/>
      </w:rPr>
    </w:sdtEndPr>
    <w:sdtContent>
      <w:p w:rsidR="00520758" w:rsidRPr="00480D6B" w:rsidRDefault="00520758">
        <w:pPr>
          <w:pStyle w:val="Footer"/>
          <w:pBdr>
            <w:top w:val="single" w:sz="4" w:space="1" w:color="D9D9D9" w:themeColor="background1" w:themeShade="D9"/>
          </w:pBdr>
          <w:rPr>
            <w:b/>
            <w:bCs/>
            <w:sz w:val="20"/>
          </w:rPr>
        </w:pPr>
        <w:r w:rsidRPr="00480D6B">
          <w:rPr>
            <w:sz w:val="20"/>
          </w:rPr>
          <w:fldChar w:fldCharType="begin"/>
        </w:r>
        <w:r w:rsidRPr="00480D6B">
          <w:rPr>
            <w:sz w:val="20"/>
          </w:rPr>
          <w:instrText xml:space="preserve"> PAGE   \* MERGEFORMAT </w:instrText>
        </w:r>
        <w:r w:rsidRPr="00480D6B">
          <w:rPr>
            <w:sz w:val="20"/>
          </w:rPr>
          <w:fldChar w:fldCharType="separate"/>
        </w:r>
        <w:r w:rsidR="00D3168E" w:rsidRPr="00D3168E">
          <w:rPr>
            <w:b/>
            <w:bCs/>
            <w:noProof/>
            <w:sz w:val="20"/>
          </w:rPr>
          <w:t>16</w:t>
        </w:r>
        <w:r w:rsidRPr="00480D6B">
          <w:rPr>
            <w:b/>
            <w:bCs/>
            <w:noProof/>
            <w:sz w:val="20"/>
          </w:rPr>
          <w:fldChar w:fldCharType="end"/>
        </w:r>
        <w:r w:rsidRPr="00480D6B">
          <w:rPr>
            <w:b/>
            <w:bCs/>
            <w:sz w:val="20"/>
          </w:rPr>
          <w:t xml:space="preserve"> | </w:t>
        </w:r>
        <w:r w:rsidRPr="00480D6B">
          <w:rPr>
            <w:color w:val="7F7F7F" w:themeColor="background1" w:themeShade="7F"/>
            <w:spacing w:val="60"/>
            <w:sz w:val="20"/>
          </w:rPr>
          <w:t>Page</w:t>
        </w:r>
        <w:r w:rsidR="000A6961" w:rsidRPr="00480D6B">
          <w:rPr>
            <w:color w:val="7F7F7F" w:themeColor="background1" w:themeShade="7F"/>
            <w:spacing w:val="60"/>
            <w:sz w:val="20"/>
          </w:rPr>
          <w:tab/>
          <w:t xml:space="preserve">        Energy efficiency, performance &amp; conservation.</w:t>
        </w:r>
      </w:p>
    </w:sdtContent>
  </w:sdt>
  <w:p w:rsidR="00520758" w:rsidRDefault="00520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050B" w:rsidRDefault="001F050B" w:rsidP="00520758">
      <w:pPr>
        <w:spacing w:after="0" w:line="240" w:lineRule="auto"/>
      </w:pPr>
      <w:r>
        <w:separator/>
      </w:r>
    </w:p>
  </w:footnote>
  <w:footnote w:type="continuationSeparator" w:id="0">
    <w:p w:rsidR="001F050B" w:rsidRDefault="001F050B" w:rsidP="005207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32D43"/>
    <w:multiLevelType w:val="hybridMultilevel"/>
    <w:tmpl w:val="D13EE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83B7A"/>
    <w:multiLevelType w:val="hybridMultilevel"/>
    <w:tmpl w:val="DCF8B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9CB3B72"/>
    <w:multiLevelType w:val="hybridMultilevel"/>
    <w:tmpl w:val="856E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B62A08"/>
    <w:multiLevelType w:val="hybridMultilevel"/>
    <w:tmpl w:val="4B92B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127D9A"/>
    <w:multiLevelType w:val="hybridMultilevel"/>
    <w:tmpl w:val="97A2C4C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AD0989"/>
    <w:multiLevelType w:val="hybridMultilevel"/>
    <w:tmpl w:val="7B5A8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85CA1"/>
    <w:multiLevelType w:val="hybridMultilevel"/>
    <w:tmpl w:val="8BB8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2035F0"/>
    <w:multiLevelType w:val="hybridMultilevel"/>
    <w:tmpl w:val="FDE62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1C54F9"/>
    <w:multiLevelType w:val="hybridMultilevel"/>
    <w:tmpl w:val="362EE7D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0" w15:restartNumberingAfterBreak="0">
    <w:nsid w:val="42F914CA"/>
    <w:multiLevelType w:val="hybridMultilevel"/>
    <w:tmpl w:val="6D76C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574BC4"/>
    <w:multiLevelType w:val="hybridMultilevel"/>
    <w:tmpl w:val="D2B86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671B2B"/>
    <w:multiLevelType w:val="hybridMultilevel"/>
    <w:tmpl w:val="FC20F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E027EC"/>
    <w:multiLevelType w:val="hybridMultilevel"/>
    <w:tmpl w:val="6A8E2C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43822"/>
    <w:multiLevelType w:val="hybridMultilevel"/>
    <w:tmpl w:val="6AA26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B90ECF"/>
    <w:multiLevelType w:val="hybridMultilevel"/>
    <w:tmpl w:val="7A069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6659E8"/>
    <w:multiLevelType w:val="hybridMultilevel"/>
    <w:tmpl w:val="DE20F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653B6F"/>
    <w:multiLevelType w:val="hybridMultilevel"/>
    <w:tmpl w:val="A0A21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3A1DA6"/>
    <w:multiLevelType w:val="hybridMultilevel"/>
    <w:tmpl w:val="4BC2D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5"/>
  </w:num>
  <w:num w:numId="4">
    <w:abstractNumId w:val="12"/>
  </w:num>
  <w:num w:numId="5">
    <w:abstractNumId w:val="4"/>
  </w:num>
  <w:num w:numId="6">
    <w:abstractNumId w:val="0"/>
  </w:num>
  <w:num w:numId="7">
    <w:abstractNumId w:val="15"/>
  </w:num>
  <w:num w:numId="8">
    <w:abstractNumId w:val="14"/>
  </w:num>
  <w:num w:numId="9">
    <w:abstractNumId w:val="8"/>
  </w:num>
  <w:num w:numId="10">
    <w:abstractNumId w:val="7"/>
  </w:num>
  <w:num w:numId="11">
    <w:abstractNumId w:val="6"/>
  </w:num>
  <w:num w:numId="12">
    <w:abstractNumId w:val="18"/>
  </w:num>
  <w:num w:numId="13">
    <w:abstractNumId w:val="13"/>
  </w:num>
  <w:num w:numId="14">
    <w:abstractNumId w:val="11"/>
  </w:num>
  <w:num w:numId="15">
    <w:abstractNumId w:val="17"/>
  </w:num>
  <w:num w:numId="16">
    <w:abstractNumId w:val="16"/>
  </w:num>
  <w:num w:numId="17">
    <w:abstractNumId w:val="1"/>
  </w:num>
  <w:num w:numId="18">
    <w:abstractNumId w:val="2"/>
  </w:num>
  <w:num w:numId="19">
    <w:abstractNumId w:val="2"/>
  </w:num>
  <w:num w:numId="20">
    <w:abstractNumId w:val="2"/>
  </w:num>
  <w:num w:numId="21">
    <w:abstractNumId w:val="2"/>
  </w:num>
  <w:num w:numId="22">
    <w:abstractNumId w:val="2"/>
  </w:num>
  <w:num w:numId="23">
    <w:abstractNumId w:val="2"/>
  </w:num>
  <w:num w:numId="24">
    <w:abstractNumId w:val="2"/>
  </w:num>
  <w:num w:numId="25">
    <w:abstractNumId w:val="2"/>
  </w:num>
  <w:num w:numId="26">
    <w:abstractNumId w:val="2"/>
  </w:num>
  <w:num w:numId="27">
    <w:abstractNumId w:val="2"/>
  </w:num>
  <w:num w:numId="28">
    <w:abstractNumId w:val="2"/>
  </w:num>
  <w:num w:numId="29">
    <w:abstractNumId w:val="2"/>
  </w:num>
  <w:num w:numId="30">
    <w:abstractNumId w:val="2"/>
  </w:num>
  <w:num w:numId="31">
    <w:abstractNumId w:val="2"/>
  </w:num>
  <w:num w:numId="32">
    <w:abstractNumId w:val="2"/>
  </w:num>
  <w:num w:numId="33">
    <w:abstractNumId w:val="2"/>
  </w:num>
  <w:num w:numId="34">
    <w:abstractNumId w:val="2"/>
  </w:num>
  <w:num w:numId="35">
    <w:abstractNumId w:val="2"/>
  </w:num>
  <w:num w:numId="36">
    <w:abstractNumId w:val="2"/>
  </w:num>
  <w:num w:numId="37">
    <w:abstractNumId w:val="2"/>
  </w:num>
  <w:num w:numId="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077C"/>
    <w:rsid w:val="00014B12"/>
    <w:rsid w:val="0002393D"/>
    <w:rsid w:val="00024427"/>
    <w:rsid w:val="0003795A"/>
    <w:rsid w:val="00041787"/>
    <w:rsid w:val="00050470"/>
    <w:rsid w:val="00070D32"/>
    <w:rsid w:val="00086D4E"/>
    <w:rsid w:val="000960C8"/>
    <w:rsid w:val="00096FE4"/>
    <w:rsid w:val="000A6961"/>
    <w:rsid w:val="000B38A9"/>
    <w:rsid w:val="000C0F07"/>
    <w:rsid w:val="000D60D8"/>
    <w:rsid w:val="000E2F69"/>
    <w:rsid w:val="000F0062"/>
    <w:rsid w:val="000F14F2"/>
    <w:rsid w:val="000F5582"/>
    <w:rsid w:val="000F66B3"/>
    <w:rsid w:val="000F6746"/>
    <w:rsid w:val="00101763"/>
    <w:rsid w:val="00113941"/>
    <w:rsid w:val="00122A42"/>
    <w:rsid w:val="00124D2D"/>
    <w:rsid w:val="00137342"/>
    <w:rsid w:val="00144085"/>
    <w:rsid w:val="00155695"/>
    <w:rsid w:val="0017303F"/>
    <w:rsid w:val="00180CE1"/>
    <w:rsid w:val="00181D17"/>
    <w:rsid w:val="00186709"/>
    <w:rsid w:val="001A483A"/>
    <w:rsid w:val="001C175D"/>
    <w:rsid w:val="001C32BF"/>
    <w:rsid w:val="001E3A8F"/>
    <w:rsid w:val="001F050B"/>
    <w:rsid w:val="00207968"/>
    <w:rsid w:val="0022638A"/>
    <w:rsid w:val="002279E8"/>
    <w:rsid w:val="002409B2"/>
    <w:rsid w:val="00246403"/>
    <w:rsid w:val="00246F8C"/>
    <w:rsid w:val="00252038"/>
    <w:rsid w:val="00283F8D"/>
    <w:rsid w:val="002B0F8F"/>
    <w:rsid w:val="002C36DA"/>
    <w:rsid w:val="002D001A"/>
    <w:rsid w:val="002E39DF"/>
    <w:rsid w:val="002F6A97"/>
    <w:rsid w:val="00334F12"/>
    <w:rsid w:val="00354577"/>
    <w:rsid w:val="00360353"/>
    <w:rsid w:val="00360533"/>
    <w:rsid w:val="00364891"/>
    <w:rsid w:val="003A0578"/>
    <w:rsid w:val="003A1D76"/>
    <w:rsid w:val="003C4E3D"/>
    <w:rsid w:val="003C54DF"/>
    <w:rsid w:val="003D3BC8"/>
    <w:rsid w:val="003F0F10"/>
    <w:rsid w:val="003F4F95"/>
    <w:rsid w:val="003F6907"/>
    <w:rsid w:val="003F6C6A"/>
    <w:rsid w:val="003F6FC8"/>
    <w:rsid w:val="00415740"/>
    <w:rsid w:val="004214E3"/>
    <w:rsid w:val="00435EE8"/>
    <w:rsid w:val="00451E9D"/>
    <w:rsid w:val="004667E5"/>
    <w:rsid w:val="00480978"/>
    <w:rsid w:val="00480D6B"/>
    <w:rsid w:val="0048190D"/>
    <w:rsid w:val="004A5AF0"/>
    <w:rsid w:val="004C2180"/>
    <w:rsid w:val="004D357C"/>
    <w:rsid w:val="004D523F"/>
    <w:rsid w:val="00506F32"/>
    <w:rsid w:val="00520758"/>
    <w:rsid w:val="0052236C"/>
    <w:rsid w:val="005254BB"/>
    <w:rsid w:val="0052737F"/>
    <w:rsid w:val="005364E6"/>
    <w:rsid w:val="00564E17"/>
    <w:rsid w:val="005704A9"/>
    <w:rsid w:val="00570708"/>
    <w:rsid w:val="00577EFC"/>
    <w:rsid w:val="005843A6"/>
    <w:rsid w:val="005A2629"/>
    <w:rsid w:val="005A4E85"/>
    <w:rsid w:val="005C4263"/>
    <w:rsid w:val="005C75EC"/>
    <w:rsid w:val="005D03A7"/>
    <w:rsid w:val="005D7CE6"/>
    <w:rsid w:val="005E4A8E"/>
    <w:rsid w:val="00601B65"/>
    <w:rsid w:val="00607A79"/>
    <w:rsid w:val="00626C61"/>
    <w:rsid w:val="006429C2"/>
    <w:rsid w:val="00647F44"/>
    <w:rsid w:val="00651B04"/>
    <w:rsid w:val="0066372E"/>
    <w:rsid w:val="00664454"/>
    <w:rsid w:val="0067264D"/>
    <w:rsid w:val="006755DD"/>
    <w:rsid w:val="00681D39"/>
    <w:rsid w:val="00691732"/>
    <w:rsid w:val="006A4B45"/>
    <w:rsid w:val="006B31A1"/>
    <w:rsid w:val="006B39FB"/>
    <w:rsid w:val="006C157A"/>
    <w:rsid w:val="007105CE"/>
    <w:rsid w:val="007209F8"/>
    <w:rsid w:val="00721EED"/>
    <w:rsid w:val="0075257C"/>
    <w:rsid w:val="00752FC0"/>
    <w:rsid w:val="007663F6"/>
    <w:rsid w:val="00783AA2"/>
    <w:rsid w:val="00785EBF"/>
    <w:rsid w:val="007A0245"/>
    <w:rsid w:val="007A1CAC"/>
    <w:rsid w:val="007A7447"/>
    <w:rsid w:val="007B6753"/>
    <w:rsid w:val="007C1708"/>
    <w:rsid w:val="007C5030"/>
    <w:rsid w:val="007D5677"/>
    <w:rsid w:val="007E352F"/>
    <w:rsid w:val="007E7BC2"/>
    <w:rsid w:val="007E7D9C"/>
    <w:rsid w:val="007F4876"/>
    <w:rsid w:val="007F7520"/>
    <w:rsid w:val="008149EE"/>
    <w:rsid w:val="008170DE"/>
    <w:rsid w:val="008322B8"/>
    <w:rsid w:val="008477F3"/>
    <w:rsid w:val="008502F4"/>
    <w:rsid w:val="008549EE"/>
    <w:rsid w:val="00870A58"/>
    <w:rsid w:val="0088040B"/>
    <w:rsid w:val="008974AC"/>
    <w:rsid w:val="008B73C1"/>
    <w:rsid w:val="008B7C7C"/>
    <w:rsid w:val="008C08DD"/>
    <w:rsid w:val="008C68B3"/>
    <w:rsid w:val="008D67C8"/>
    <w:rsid w:val="008D7712"/>
    <w:rsid w:val="008E7FAD"/>
    <w:rsid w:val="00904441"/>
    <w:rsid w:val="00917780"/>
    <w:rsid w:val="009201F6"/>
    <w:rsid w:val="0093106C"/>
    <w:rsid w:val="009421DA"/>
    <w:rsid w:val="0096161A"/>
    <w:rsid w:val="00964916"/>
    <w:rsid w:val="0097087A"/>
    <w:rsid w:val="009722D1"/>
    <w:rsid w:val="00973930"/>
    <w:rsid w:val="009745F5"/>
    <w:rsid w:val="00974600"/>
    <w:rsid w:val="009768B1"/>
    <w:rsid w:val="0098008C"/>
    <w:rsid w:val="00994F4E"/>
    <w:rsid w:val="009A7F26"/>
    <w:rsid w:val="009B10EC"/>
    <w:rsid w:val="009C1759"/>
    <w:rsid w:val="009C649C"/>
    <w:rsid w:val="009D157E"/>
    <w:rsid w:val="009E328C"/>
    <w:rsid w:val="00A32C5D"/>
    <w:rsid w:val="00A4113C"/>
    <w:rsid w:val="00A870B0"/>
    <w:rsid w:val="00A91D33"/>
    <w:rsid w:val="00A938E5"/>
    <w:rsid w:val="00A96666"/>
    <w:rsid w:val="00AB005B"/>
    <w:rsid w:val="00AC246F"/>
    <w:rsid w:val="00AC3BB9"/>
    <w:rsid w:val="00AD795A"/>
    <w:rsid w:val="00AE260D"/>
    <w:rsid w:val="00B113D0"/>
    <w:rsid w:val="00B30D36"/>
    <w:rsid w:val="00B32555"/>
    <w:rsid w:val="00B4742E"/>
    <w:rsid w:val="00B513AE"/>
    <w:rsid w:val="00B60545"/>
    <w:rsid w:val="00B64007"/>
    <w:rsid w:val="00B76DCC"/>
    <w:rsid w:val="00BA33B4"/>
    <w:rsid w:val="00BB2FB2"/>
    <w:rsid w:val="00BB6870"/>
    <w:rsid w:val="00BC6A63"/>
    <w:rsid w:val="00BC7428"/>
    <w:rsid w:val="00BE15F8"/>
    <w:rsid w:val="00BE2D9D"/>
    <w:rsid w:val="00BE5C60"/>
    <w:rsid w:val="00BE7891"/>
    <w:rsid w:val="00BF077C"/>
    <w:rsid w:val="00BF59E3"/>
    <w:rsid w:val="00C01473"/>
    <w:rsid w:val="00C07EAD"/>
    <w:rsid w:val="00C1001D"/>
    <w:rsid w:val="00C13A8A"/>
    <w:rsid w:val="00C3282A"/>
    <w:rsid w:val="00C830FE"/>
    <w:rsid w:val="00C87CA6"/>
    <w:rsid w:val="00CA3B49"/>
    <w:rsid w:val="00CC1D88"/>
    <w:rsid w:val="00CC2BE6"/>
    <w:rsid w:val="00CE0D8D"/>
    <w:rsid w:val="00CE78D7"/>
    <w:rsid w:val="00CF19F3"/>
    <w:rsid w:val="00D0231B"/>
    <w:rsid w:val="00D16B58"/>
    <w:rsid w:val="00D20844"/>
    <w:rsid w:val="00D20FC9"/>
    <w:rsid w:val="00D27445"/>
    <w:rsid w:val="00D3168E"/>
    <w:rsid w:val="00D46920"/>
    <w:rsid w:val="00D80A9A"/>
    <w:rsid w:val="00D869CB"/>
    <w:rsid w:val="00D90CC3"/>
    <w:rsid w:val="00DC2728"/>
    <w:rsid w:val="00DE2856"/>
    <w:rsid w:val="00DF3796"/>
    <w:rsid w:val="00E04558"/>
    <w:rsid w:val="00E23821"/>
    <w:rsid w:val="00E30F23"/>
    <w:rsid w:val="00E410B7"/>
    <w:rsid w:val="00E4385F"/>
    <w:rsid w:val="00E47353"/>
    <w:rsid w:val="00E60243"/>
    <w:rsid w:val="00E7015B"/>
    <w:rsid w:val="00E819AE"/>
    <w:rsid w:val="00EA1E4A"/>
    <w:rsid w:val="00EA345C"/>
    <w:rsid w:val="00EB7D87"/>
    <w:rsid w:val="00EE10B1"/>
    <w:rsid w:val="00EE20F6"/>
    <w:rsid w:val="00F0224A"/>
    <w:rsid w:val="00F10436"/>
    <w:rsid w:val="00F1372F"/>
    <w:rsid w:val="00F211EA"/>
    <w:rsid w:val="00F23805"/>
    <w:rsid w:val="00F265DF"/>
    <w:rsid w:val="00F448D8"/>
    <w:rsid w:val="00F450BC"/>
    <w:rsid w:val="00F53764"/>
    <w:rsid w:val="00F621C4"/>
    <w:rsid w:val="00F77711"/>
    <w:rsid w:val="00F94A41"/>
    <w:rsid w:val="00F95F7D"/>
    <w:rsid w:val="00FA1BA7"/>
    <w:rsid w:val="00FA6FED"/>
    <w:rsid w:val="00FB13E9"/>
    <w:rsid w:val="00FC49CE"/>
    <w:rsid w:val="00FC4E54"/>
    <w:rsid w:val="00FD6487"/>
    <w:rsid w:val="00FD6563"/>
    <w:rsid w:val="00FE3438"/>
    <w:rsid w:val="00FE4B12"/>
    <w:rsid w:val="00FF17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7A5E0"/>
  <w15:chartTrackingRefBased/>
  <w15:docId w15:val="{96647CAC-64F3-417F-90E5-600386708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372E"/>
  </w:style>
  <w:style w:type="paragraph" w:styleId="Heading1">
    <w:name w:val="heading 1"/>
    <w:basedOn w:val="Normal"/>
    <w:next w:val="Normal"/>
    <w:link w:val="Heading1Char"/>
    <w:uiPriority w:val="9"/>
    <w:qFormat/>
    <w:rsid w:val="0066372E"/>
    <w:pPr>
      <w:keepNext/>
      <w:keepLines/>
      <w:numPr>
        <w:numId w:val="37"/>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66372E"/>
    <w:pPr>
      <w:keepNext/>
      <w:keepLines/>
      <w:numPr>
        <w:ilvl w:val="1"/>
        <w:numId w:val="37"/>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66372E"/>
    <w:pPr>
      <w:keepNext/>
      <w:keepLines/>
      <w:numPr>
        <w:ilvl w:val="2"/>
        <w:numId w:val="37"/>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66372E"/>
    <w:pPr>
      <w:keepNext/>
      <w:keepLines/>
      <w:numPr>
        <w:ilvl w:val="3"/>
        <w:numId w:val="37"/>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6372E"/>
    <w:pPr>
      <w:keepNext/>
      <w:keepLines/>
      <w:numPr>
        <w:ilvl w:val="4"/>
        <w:numId w:val="37"/>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66372E"/>
    <w:pPr>
      <w:keepNext/>
      <w:keepLines/>
      <w:numPr>
        <w:ilvl w:val="5"/>
        <w:numId w:val="37"/>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66372E"/>
    <w:pPr>
      <w:keepNext/>
      <w:keepLines/>
      <w:numPr>
        <w:ilvl w:val="6"/>
        <w:numId w:val="3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6372E"/>
    <w:pPr>
      <w:keepNext/>
      <w:keepLines/>
      <w:numPr>
        <w:ilvl w:val="7"/>
        <w:numId w:val="37"/>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6372E"/>
    <w:pPr>
      <w:keepNext/>
      <w:keepLines/>
      <w:numPr>
        <w:ilvl w:val="8"/>
        <w:numId w:val="3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907"/>
    <w:pPr>
      <w:ind w:left="720"/>
      <w:contextualSpacing/>
    </w:pPr>
  </w:style>
  <w:style w:type="character" w:styleId="Hyperlink">
    <w:name w:val="Hyperlink"/>
    <w:basedOn w:val="DefaultParagraphFont"/>
    <w:uiPriority w:val="99"/>
    <w:unhideWhenUsed/>
    <w:rsid w:val="00FC4E54"/>
    <w:rPr>
      <w:color w:val="0000FF"/>
      <w:u w:val="single"/>
    </w:rPr>
  </w:style>
  <w:style w:type="paragraph" w:styleId="NormalWeb">
    <w:name w:val="Normal (Web)"/>
    <w:basedOn w:val="Normal"/>
    <w:uiPriority w:val="99"/>
    <w:semiHidden/>
    <w:unhideWhenUsed/>
    <w:rsid w:val="0002393D"/>
    <w:pPr>
      <w:spacing w:before="100" w:beforeAutospacing="1" w:after="100" w:afterAutospacing="1" w:line="240" w:lineRule="auto"/>
    </w:pPr>
    <w:rPr>
      <w:rFonts w:ascii="Times New Roman" w:hAnsi="Times New Roman" w:cs="Times New Roman"/>
      <w:sz w:val="24"/>
      <w:szCs w:val="24"/>
      <w:lang w:eastAsia="en-GB"/>
    </w:rPr>
  </w:style>
  <w:style w:type="character" w:customStyle="1" w:styleId="Heading1Char">
    <w:name w:val="Heading 1 Char"/>
    <w:basedOn w:val="DefaultParagraphFont"/>
    <w:link w:val="Heading1"/>
    <w:uiPriority w:val="9"/>
    <w:rsid w:val="0066372E"/>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66372E"/>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66372E"/>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66372E"/>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6372E"/>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66372E"/>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66372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6372E"/>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6372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6372E"/>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66372E"/>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6372E"/>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66372E"/>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6372E"/>
    <w:rPr>
      <w:color w:val="5A5A5A" w:themeColor="text1" w:themeTint="A5"/>
      <w:spacing w:val="10"/>
    </w:rPr>
  </w:style>
  <w:style w:type="character" w:styleId="Strong">
    <w:name w:val="Strong"/>
    <w:basedOn w:val="DefaultParagraphFont"/>
    <w:uiPriority w:val="22"/>
    <w:qFormat/>
    <w:rsid w:val="0066372E"/>
    <w:rPr>
      <w:b/>
      <w:bCs/>
      <w:color w:val="000000" w:themeColor="text1"/>
    </w:rPr>
  </w:style>
  <w:style w:type="character" w:styleId="Emphasis">
    <w:name w:val="Emphasis"/>
    <w:basedOn w:val="DefaultParagraphFont"/>
    <w:uiPriority w:val="20"/>
    <w:qFormat/>
    <w:rsid w:val="0066372E"/>
    <w:rPr>
      <w:i/>
      <w:iCs/>
      <w:color w:val="auto"/>
    </w:rPr>
  </w:style>
  <w:style w:type="paragraph" w:styleId="NoSpacing">
    <w:name w:val="No Spacing"/>
    <w:uiPriority w:val="1"/>
    <w:qFormat/>
    <w:rsid w:val="0066372E"/>
    <w:pPr>
      <w:spacing w:after="0" w:line="240" w:lineRule="auto"/>
    </w:pPr>
  </w:style>
  <w:style w:type="paragraph" w:styleId="Quote">
    <w:name w:val="Quote"/>
    <w:basedOn w:val="Normal"/>
    <w:next w:val="Normal"/>
    <w:link w:val="QuoteChar"/>
    <w:uiPriority w:val="29"/>
    <w:qFormat/>
    <w:rsid w:val="0066372E"/>
    <w:pPr>
      <w:spacing w:before="160"/>
      <w:ind w:left="720" w:right="720"/>
    </w:pPr>
    <w:rPr>
      <w:i/>
      <w:iCs/>
      <w:color w:val="000000" w:themeColor="text1"/>
    </w:rPr>
  </w:style>
  <w:style w:type="character" w:customStyle="1" w:styleId="QuoteChar">
    <w:name w:val="Quote Char"/>
    <w:basedOn w:val="DefaultParagraphFont"/>
    <w:link w:val="Quote"/>
    <w:uiPriority w:val="29"/>
    <w:rsid w:val="0066372E"/>
    <w:rPr>
      <w:i/>
      <w:iCs/>
      <w:color w:val="000000" w:themeColor="text1"/>
    </w:rPr>
  </w:style>
  <w:style w:type="paragraph" w:styleId="IntenseQuote">
    <w:name w:val="Intense Quote"/>
    <w:basedOn w:val="Normal"/>
    <w:next w:val="Normal"/>
    <w:link w:val="IntenseQuoteChar"/>
    <w:uiPriority w:val="30"/>
    <w:qFormat/>
    <w:rsid w:val="0066372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6372E"/>
    <w:rPr>
      <w:color w:val="000000" w:themeColor="text1"/>
      <w:shd w:val="clear" w:color="auto" w:fill="F2F2F2" w:themeFill="background1" w:themeFillShade="F2"/>
    </w:rPr>
  </w:style>
  <w:style w:type="character" w:styleId="SubtleEmphasis">
    <w:name w:val="Subtle Emphasis"/>
    <w:basedOn w:val="DefaultParagraphFont"/>
    <w:uiPriority w:val="19"/>
    <w:qFormat/>
    <w:rsid w:val="0066372E"/>
    <w:rPr>
      <w:i/>
      <w:iCs/>
      <w:color w:val="404040" w:themeColor="text1" w:themeTint="BF"/>
    </w:rPr>
  </w:style>
  <w:style w:type="character" w:styleId="IntenseEmphasis">
    <w:name w:val="Intense Emphasis"/>
    <w:basedOn w:val="DefaultParagraphFont"/>
    <w:uiPriority w:val="21"/>
    <w:qFormat/>
    <w:rsid w:val="0066372E"/>
    <w:rPr>
      <w:b/>
      <w:bCs/>
      <w:i/>
      <w:iCs/>
      <w:caps/>
    </w:rPr>
  </w:style>
  <w:style w:type="character" w:styleId="SubtleReference">
    <w:name w:val="Subtle Reference"/>
    <w:basedOn w:val="DefaultParagraphFont"/>
    <w:uiPriority w:val="31"/>
    <w:qFormat/>
    <w:rsid w:val="0066372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6372E"/>
    <w:rPr>
      <w:b/>
      <w:bCs/>
      <w:smallCaps/>
      <w:u w:val="single"/>
    </w:rPr>
  </w:style>
  <w:style w:type="character" w:styleId="BookTitle">
    <w:name w:val="Book Title"/>
    <w:basedOn w:val="DefaultParagraphFont"/>
    <w:uiPriority w:val="33"/>
    <w:qFormat/>
    <w:rsid w:val="0066372E"/>
    <w:rPr>
      <w:b w:val="0"/>
      <w:bCs w:val="0"/>
      <w:smallCaps/>
      <w:spacing w:val="5"/>
    </w:rPr>
  </w:style>
  <w:style w:type="paragraph" w:styleId="TOCHeading">
    <w:name w:val="TOC Heading"/>
    <w:basedOn w:val="Heading1"/>
    <w:next w:val="Normal"/>
    <w:uiPriority w:val="39"/>
    <w:semiHidden/>
    <w:unhideWhenUsed/>
    <w:qFormat/>
    <w:rsid w:val="0066372E"/>
    <w:pPr>
      <w:outlineLvl w:val="9"/>
    </w:pPr>
  </w:style>
  <w:style w:type="paragraph" w:styleId="Header">
    <w:name w:val="header"/>
    <w:basedOn w:val="Normal"/>
    <w:link w:val="HeaderChar"/>
    <w:uiPriority w:val="99"/>
    <w:unhideWhenUsed/>
    <w:rsid w:val="005207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758"/>
  </w:style>
  <w:style w:type="paragraph" w:styleId="Footer">
    <w:name w:val="footer"/>
    <w:basedOn w:val="Normal"/>
    <w:link w:val="FooterChar"/>
    <w:uiPriority w:val="99"/>
    <w:unhideWhenUsed/>
    <w:rsid w:val="005207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7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23630">
      <w:bodyDiv w:val="1"/>
      <w:marLeft w:val="0"/>
      <w:marRight w:val="0"/>
      <w:marTop w:val="0"/>
      <w:marBottom w:val="0"/>
      <w:divBdr>
        <w:top w:val="none" w:sz="0" w:space="0" w:color="auto"/>
        <w:left w:val="none" w:sz="0" w:space="0" w:color="auto"/>
        <w:bottom w:val="none" w:sz="0" w:space="0" w:color="auto"/>
        <w:right w:val="none" w:sz="0" w:space="0" w:color="auto"/>
      </w:divBdr>
    </w:div>
    <w:div w:id="167647238">
      <w:bodyDiv w:val="1"/>
      <w:marLeft w:val="0"/>
      <w:marRight w:val="0"/>
      <w:marTop w:val="0"/>
      <w:marBottom w:val="0"/>
      <w:divBdr>
        <w:top w:val="none" w:sz="0" w:space="0" w:color="auto"/>
        <w:left w:val="none" w:sz="0" w:space="0" w:color="auto"/>
        <w:bottom w:val="none" w:sz="0" w:space="0" w:color="auto"/>
        <w:right w:val="none" w:sz="0" w:space="0" w:color="auto"/>
      </w:divBdr>
    </w:div>
    <w:div w:id="269624418">
      <w:bodyDiv w:val="1"/>
      <w:marLeft w:val="0"/>
      <w:marRight w:val="0"/>
      <w:marTop w:val="0"/>
      <w:marBottom w:val="0"/>
      <w:divBdr>
        <w:top w:val="none" w:sz="0" w:space="0" w:color="auto"/>
        <w:left w:val="none" w:sz="0" w:space="0" w:color="auto"/>
        <w:bottom w:val="none" w:sz="0" w:space="0" w:color="auto"/>
        <w:right w:val="none" w:sz="0" w:space="0" w:color="auto"/>
      </w:divBdr>
    </w:div>
    <w:div w:id="272251242">
      <w:bodyDiv w:val="1"/>
      <w:marLeft w:val="0"/>
      <w:marRight w:val="0"/>
      <w:marTop w:val="0"/>
      <w:marBottom w:val="0"/>
      <w:divBdr>
        <w:top w:val="none" w:sz="0" w:space="0" w:color="auto"/>
        <w:left w:val="none" w:sz="0" w:space="0" w:color="auto"/>
        <w:bottom w:val="none" w:sz="0" w:space="0" w:color="auto"/>
        <w:right w:val="none" w:sz="0" w:space="0" w:color="auto"/>
      </w:divBdr>
    </w:div>
    <w:div w:id="417751977">
      <w:bodyDiv w:val="1"/>
      <w:marLeft w:val="0"/>
      <w:marRight w:val="0"/>
      <w:marTop w:val="0"/>
      <w:marBottom w:val="0"/>
      <w:divBdr>
        <w:top w:val="none" w:sz="0" w:space="0" w:color="auto"/>
        <w:left w:val="none" w:sz="0" w:space="0" w:color="auto"/>
        <w:bottom w:val="none" w:sz="0" w:space="0" w:color="auto"/>
        <w:right w:val="none" w:sz="0" w:space="0" w:color="auto"/>
      </w:divBdr>
    </w:div>
    <w:div w:id="493105564">
      <w:bodyDiv w:val="1"/>
      <w:marLeft w:val="0"/>
      <w:marRight w:val="0"/>
      <w:marTop w:val="0"/>
      <w:marBottom w:val="0"/>
      <w:divBdr>
        <w:top w:val="none" w:sz="0" w:space="0" w:color="auto"/>
        <w:left w:val="none" w:sz="0" w:space="0" w:color="auto"/>
        <w:bottom w:val="none" w:sz="0" w:space="0" w:color="auto"/>
        <w:right w:val="none" w:sz="0" w:space="0" w:color="auto"/>
      </w:divBdr>
    </w:div>
    <w:div w:id="519587563">
      <w:bodyDiv w:val="1"/>
      <w:marLeft w:val="0"/>
      <w:marRight w:val="0"/>
      <w:marTop w:val="0"/>
      <w:marBottom w:val="0"/>
      <w:divBdr>
        <w:top w:val="none" w:sz="0" w:space="0" w:color="auto"/>
        <w:left w:val="none" w:sz="0" w:space="0" w:color="auto"/>
        <w:bottom w:val="none" w:sz="0" w:space="0" w:color="auto"/>
        <w:right w:val="none" w:sz="0" w:space="0" w:color="auto"/>
      </w:divBdr>
    </w:div>
    <w:div w:id="580219086">
      <w:bodyDiv w:val="1"/>
      <w:marLeft w:val="0"/>
      <w:marRight w:val="0"/>
      <w:marTop w:val="0"/>
      <w:marBottom w:val="0"/>
      <w:divBdr>
        <w:top w:val="none" w:sz="0" w:space="0" w:color="auto"/>
        <w:left w:val="none" w:sz="0" w:space="0" w:color="auto"/>
        <w:bottom w:val="none" w:sz="0" w:space="0" w:color="auto"/>
        <w:right w:val="none" w:sz="0" w:space="0" w:color="auto"/>
      </w:divBdr>
    </w:div>
    <w:div w:id="772286334">
      <w:bodyDiv w:val="1"/>
      <w:marLeft w:val="0"/>
      <w:marRight w:val="0"/>
      <w:marTop w:val="0"/>
      <w:marBottom w:val="0"/>
      <w:divBdr>
        <w:top w:val="none" w:sz="0" w:space="0" w:color="auto"/>
        <w:left w:val="none" w:sz="0" w:space="0" w:color="auto"/>
        <w:bottom w:val="none" w:sz="0" w:space="0" w:color="auto"/>
        <w:right w:val="none" w:sz="0" w:space="0" w:color="auto"/>
      </w:divBdr>
    </w:div>
    <w:div w:id="841432009">
      <w:bodyDiv w:val="1"/>
      <w:marLeft w:val="0"/>
      <w:marRight w:val="0"/>
      <w:marTop w:val="0"/>
      <w:marBottom w:val="0"/>
      <w:divBdr>
        <w:top w:val="none" w:sz="0" w:space="0" w:color="auto"/>
        <w:left w:val="none" w:sz="0" w:space="0" w:color="auto"/>
        <w:bottom w:val="none" w:sz="0" w:space="0" w:color="auto"/>
        <w:right w:val="none" w:sz="0" w:space="0" w:color="auto"/>
      </w:divBdr>
    </w:div>
    <w:div w:id="891578054">
      <w:bodyDiv w:val="1"/>
      <w:marLeft w:val="0"/>
      <w:marRight w:val="0"/>
      <w:marTop w:val="0"/>
      <w:marBottom w:val="0"/>
      <w:divBdr>
        <w:top w:val="none" w:sz="0" w:space="0" w:color="auto"/>
        <w:left w:val="none" w:sz="0" w:space="0" w:color="auto"/>
        <w:bottom w:val="none" w:sz="0" w:space="0" w:color="auto"/>
        <w:right w:val="none" w:sz="0" w:space="0" w:color="auto"/>
      </w:divBdr>
    </w:div>
    <w:div w:id="906455436">
      <w:bodyDiv w:val="1"/>
      <w:marLeft w:val="0"/>
      <w:marRight w:val="0"/>
      <w:marTop w:val="0"/>
      <w:marBottom w:val="0"/>
      <w:divBdr>
        <w:top w:val="none" w:sz="0" w:space="0" w:color="auto"/>
        <w:left w:val="none" w:sz="0" w:space="0" w:color="auto"/>
        <w:bottom w:val="none" w:sz="0" w:space="0" w:color="auto"/>
        <w:right w:val="none" w:sz="0" w:space="0" w:color="auto"/>
      </w:divBdr>
    </w:div>
    <w:div w:id="916671798">
      <w:bodyDiv w:val="1"/>
      <w:marLeft w:val="0"/>
      <w:marRight w:val="0"/>
      <w:marTop w:val="0"/>
      <w:marBottom w:val="0"/>
      <w:divBdr>
        <w:top w:val="none" w:sz="0" w:space="0" w:color="auto"/>
        <w:left w:val="none" w:sz="0" w:space="0" w:color="auto"/>
        <w:bottom w:val="none" w:sz="0" w:space="0" w:color="auto"/>
        <w:right w:val="none" w:sz="0" w:space="0" w:color="auto"/>
      </w:divBdr>
    </w:div>
    <w:div w:id="970356142">
      <w:bodyDiv w:val="1"/>
      <w:marLeft w:val="0"/>
      <w:marRight w:val="0"/>
      <w:marTop w:val="0"/>
      <w:marBottom w:val="0"/>
      <w:divBdr>
        <w:top w:val="none" w:sz="0" w:space="0" w:color="auto"/>
        <w:left w:val="none" w:sz="0" w:space="0" w:color="auto"/>
        <w:bottom w:val="none" w:sz="0" w:space="0" w:color="auto"/>
        <w:right w:val="none" w:sz="0" w:space="0" w:color="auto"/>
      </w:divBdr>
    </w:div>
    <w:div w:id="1013653988">
      <w:bodyDiv w:val="1"/>
      <w:marLeft w:val="0"/>
      <w:marRight w:val="0"/>
      <w:marTop w:val="0"/>
      <w:marBottom w:val="0"/>
      <w:divBdr>
        <w:top w:val="none" w:sz="0" w:space="0" w:color="auto"/>
        <w:left w:val="none" w:sz="0" w:space="0" w:color="auto"/>
        <w:bottom w:val="none" w:sz="0" w:space="0" w:color="auto"/>
        <w:right w:val="none" w:sz="0" w:space="0" w:color="auto"/>
      </w:divBdr>
    </w:div>
    <w:div w:id="1061253652">
      <w:bodyDiv w:val="1"/>
      <w:marLeft w:val="0"/>
      <w:marRight w:val="0"/>
      <w:marTop w:val="0"/>
      <w:marBottom w:val="0"/>
      <w:divBdr>
        <w:top w:val="none" w:sz="0" w:space="0" w:color="auto"/>
        <w:left w:val="none" w:sz="0" w:space="0" w:color="auto"/>
        <w:bottom w:val="none" w:sz="0" w:space="0" w:color="auto"/>
        <w:right w:val="none" w:sz="0" w:space="0" w:color="auto"/>
      </w:divBdr>
    </w:div>
    <w:div w:id="1202090987">
      <w:bodyDiv w:val="1"/>
      <w:marLeft w:val="0"/>
      <w:marRight w:val="0"/>
      <w:marTop w:val="0"/>
      <w:marBottom w:val="0"/>
      <w:divBdr>
        <w:top w:val="none" w:sz="0" w:space="0" w:color="auto"/>
        <w:left w:val="none" w:sz="0" w:space="0" w:color="auto"/>
        <w:bottom w:val="none" w:sz="0" w:space="0" w:color="auto"/>
        <w:right w:val="none" w:sz="0" w:space="0" w:color="auto"/>
      </w:divBdr>
    </w:div>
    <w:div w:id="1342973902">
      <w:bodyDiv w:val="1"/>
      <w:marLeft w:val="0"/>
      <w:marRight w:val="0"/>
      <w:marTop w:val="0"/>
      <w:marBottom w:val="0"/>
      <w:divBdr>
        <w:top w:val="none" w:sz="0" w:space="0" w:color="auto"/>
        <w:left w:val="none" w:sz="0" w:space="0" w:color="auto"/>
        <w:bottom w:val="none" w:sz="0" w:space="0" w:color="auto"/>
        <w:right w:val="none" w:sz="0" w:space="0" w:color="auto"/>
      </w:divBdr>
    </w:div>
    <w:div w:id="1410078671">
      <w:bodyDiv w:val="1"/>
      <w:marLeft w:val="0"/>
      <w:marRight w:val="0"/>
      <w:marTop w:val="0"/>
      <w:marBottom w:val="0"/>
      <w:divBdr>
        <w:top w:val="none" w:sz="0" w:space="0" w:color="auto"/>
        <w:left w:val="none" w:sz="0" w:space="0" w:color="auto"/>
        <w:bottom w:val="none" w:sz="0" w:space="0" w:color="auto"/>
        <w:right w:val="none" w:sz="0" w:space="0" w:color="auto"/>
      </w:divBdr>
    </w:div>
    <w:div w:id="1420910175">
      <w:bodyDiv w:val="1"/>
      <w:marLeft w:val="0"/>
      <w:marRight w:val="0"/>
      <w:marTop w:val="0"/>
      <w:marBottom w:val="0"/>
      <w:divBdr>
        <w:top w:val="none" w:sz="0" w:space="0" w:color="auto"/>
        <w:left w:val="none" w:sz="0" w:space="0" w:color="auto"/>
        <w:bottom w:val="none" w:sz="0" w:space="0" w:color="auto"/>
        <w:right w:val="none" w:sz="0" w:space="0" w:color="auto"/>
      </w:divBdr>
    </w:div>
    <w:div w:id="1503204344">
      <w:bodyDiv w:val="1"/>
      <w:marLeft w:val="0"/>
      <w:marRight w:val="0"/>
      <w:marTop w:val="0"/>
      <w:marBottom w:val="0"/>
      <w:divBdr>
        <w:top w:val="none" w:sz="0" w:space="0" w:color="auto"/>
        <w:left w:val="none" w:sz="0" w:space="0" w:color="auto"/>
        <w:bottom w:val="none" w:sz="0" w:space="0" w:color="auto"/>
        <w:right w:val="none" w:sz="0" w:space="0" w:color="auto"/>
      </w:divBdr>
    </w:div>
    <w:div w:id="1572810253">
      <w:bodyDiv w:val="1"/>
      <w:marLeft w:val="0"/>
      <w:marRight w:val="0"/>
      <w:marTop w:val="0"/>
      <w:marBottom w:val="0"/>
      <w:divBdr>
        <w:top w:val="none" w:sz="0" w:space="0" w:color="auto"/>
        <w:left w:val="none" w:sz="0" w:space="0" w:color="auto"/>
        <w:bottom w:val="none" w:sz="0" w:space="0" w:color="auto"/>
        <w:right w:val="none" w:sz="0" w:space="0" w:color="auto"/>
      </w:divBdr>
    </w:div>
    <w:div w:id="1598059690">
      <w:bodyDiv w:val="1"/>
      <w:marLeft w:val="0"/>
      <w:marRight w:val="0"/>
      <w:marTop w:val="0"/>
      <w:marBottom w:val="0"/>
      <w:divBdr>
        <w:top w:val="none" w:sz="0" w:space="0" w:color="auto"/>
        <w:left w:val="none" w:sz="0" w:space="0" w:color="auto"/>
        <w:bottom w:val="none" w:sz="0" w:space="0" w:color="auto"/>
        <w:right w:val="none" w:sz="0" w:space="0" w:color="auto"/>
      </w:divBdr>
    </w:div>
    <w:div w:id="1606424273">
      <w:bodyDiv w:val="1"/>
      <w:marLeft w:val="0"/>
      <w:marRight w:val="0"/>
      <w:marTop w:val="0"/>
      <w:marBottom w:val="0"/>
      <w:divBdr>
        <w:top w:val="none" w:sz="0" w:space="0" w:color="auto"/>
        <w:left w:val="none" w:sz="0" w:space="0" w:color="auto"/>
        <w:bottom w:val="none" w:sz="0" w:space="0" w:color="auto"/>
        <w:right w:val="none" w:sz="0" w:space="0" w:color="auto"/>
      </w:divBdr>
    </w:div>
    <w:div w:id="1700620339">
      <w:bodyDiv w:val="1"/>
      <w:marLeft w:val="0"/>
      <w:marRight w:val="0"/>
      <w:marTop w:val="0"/>
      <w:marBottom w:val="0"/>
      <w:divBdr>
        <w:top w:val="none" w:sz="0" w:space="0" w:color="auto"/>
        <w:left w:val="none" w:sz="0" w:space="0" w:color="auto"/>
        <w:bottom w:val="none" w:sz="0" w:space="0" w:color="auto"/>
        <w:right w:val="none" w:sz="0" w:space="0" w:color="auto"/>
      </w:divBdr>
    </w:div>
    <w:div w:id="1769235355">
      <w:bodyDiv w:val="1"/>
      <w:marLeft w:val="0"/>
      <w:marRight w:val="0"/>
      <w:marTop w:val="0"/>
      <w:marBottom w:val="0"/>
      <w:divBdr>
        <w:top w:val="none" w:sz="0" w:space="0" w:color="auto"/>
        <w:left w:val="none" w:sz="0" w:space="0" w:color="auto"/>
        <w:bottom w:val="none" w:sz="0" w:space="0" w:color="auto"/>
        <w:right w:val="none" w:sz="0" w:space="0" w:color="auto"/>
      </w:divBdr>
    </w:div>
    <w:div w:id="1853180065">
      <w:bodyDiv w:val="1"/>
      <w:marLeft w:val="0"/>
      <w:marRight w:val="0"/>
      <w:marTop w:val="0"/>
      <w:marBottom w:val="0"/>
      <w:divBdr>
        <w:top w:val="none" w:sz="0" w:space="0" w:color="auto"/>
        <w:left w:val="none" w:sz="0" w:space="0" w:color="auto"/>
        <w:bottom w:val="none" w:sz="0" w:space="0" w:color="auto"/>
        <w:right w:val="none" w:sz="0" w:space="0" w:color="auto"/>
      </w:divBdr>
    </w:div>
    <w:div w:id="1869878936">
      <w:bodyDiv w:val="1"/>
      <w:marLeft w:val="0"/>
      <w:marRight w:val="0"/>
      <w:marTop w:val="0"/>
      <w:marBottom w:val="0"/>
      <w:divBdr>
        <w:top w:val="none" w:sz="0" w:space="0" w:color="auto"/>
        <w:left w:val="none" w:sz="0" w:space="0" w:color="auto"/>
        <w:bottom w:val="none" w:sz="0" w:space="0" w:color="auto"/>
        <w:right w:val="none" w:sz="0" w:space="0" w:color="auto"/>
      </w:divBdr>
    </w:div>
    <w:div w:id="1917350391">
      <w:bodyDiv w:val="1"/>
      <w:marLeft w:val="0"/>
      <w:marRight w:val="0"/>
      <w:marTop w:val="0"/>
      <w:marBottom w:val="0"/>
      <w:divBdr>
        <w:top w:val="none" w:sz="0" w:space="0" w:color="auto"/>
        <w:left w:val="none" w:sz="0" w:space="0" w:color="auto"/>
        <w:bottom w:val="none" w:sz="0" w:space="0" w:color="auto"/>
        <w:right w:val="none" w:sz="0" w:space="0" w:color="auto"/>
      </w:divBdr>
    </w:div>
    <w:div w:id="1917665047">
      <w:bodyDiv w:val="1"/>
      <w:marLeft w:val="0"/>
      <w:marRight w:val="0"/>
      <w:marTop w:val="0"/>
      <w:marBottom w:val="0"/>
      <w:divBdr>
        <w:top w:val="none" w:sz="0" w:space="0" w:color="auto"/>
        <w:left w:val="none" w:sz="0" w:space="0" w:color="auto"/>
        <w:bottom w:val="none" w:sz="0" w:space="0" w:color="auto"/>
        <w:right w:val="none" w:sz="0" w:space="0" w:color="auto"/>
      </w:divBdr>
    </w:div>
    <w:div w:id="2033412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www.reuk.co.uk/wordpress/solar/40-percent-efficiency-pv-solar-panels/" TargetMode="External"/><Relationship Id="rId3" Type="http://schemas.openxmlformats.org/officeDocument/2006/relationships/settings" Target="settings.xml"/><Relationship Id="rId21" Type="http://schemas.openxmlformats.org/officeDocument/2006/relationships/hyperlink" Target="https://www.eonenergy.com/business/why-eon/case-studies/acc-liverpool.html" TargetMode="External"/><Relationship Id="rId7" Type="http://schemas.openxmlformats.org/officeDocument/2006/relationships/image" Target="media/image1.png"/><Relationship Id="rId12" Type="http://schemas.openxmlformats.org/officeDocument/2006/relationships/hyperlink" Target="http://www.reuk.co.uk/wordpress/solar/40-percent-efficiency-pv-solar-panels/" TargetMode="External"/><Relationship Id="rId17" Type="http://schemas.openxmlformats.org/officeDocument/2006/relationships/image" Target="media/image7.png"/><Relationship Id="rId25" Type="http://schemas.openxmlformats.org/officeDocument/2006/relationships/hyperlink" Target="https://www.evoenergy.co.uk/technology/how-solar-panels-work/"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www.google.com/search?q=acc+liverpool" TargetMode="External"/><Relationship Id="rId29" Type="http://schemas.openxmlformats.org/officeDocument/2006/relationships/hyperlink" Target="https://www.gov.uk/government/organisations/department-for-business-energy-and-industrial-strateg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loomberg.com/news/articles/2020-04-20/smog-free-skies-allow-germany-to-break-record-for-solar-power" TargetMode="External"/><Relationship Id="rId24" Type="http://schemas.openxmlformats.org/officeDocument/2006/relationships/hyperlink" Target="https://www.theccc.org.uk/"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gov.uk/government/statistics/final-uk-greenhouse-gas-emissions-national-statistics-1990-2017" TargetMode="External"/><Relationship Id="rId28" Type="http://schemas.openxmlformats.org/officeDocument/2006/relationships/hyperlink" Target="https://www.eonenergy.com/business/why-eon/case-studies/acc-liverpool.html" TargetMode="External"/><Relationship Id="rId10" Type="http://schemas.openxmlformats.org/officeDocument/2006/relationships/hyperlink" Target="https://www.evoenergy.co.uk/technology/how-solar-panels-work/" TargetMode="Externa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ofgem.gov.uk/" TargetMode="External"/><Relationship Id="rId27" Type="http://schemas.openxmlformats.org/officeDocument/2006/relationships/hyperlink" Target="https://www.google.com/search?q=acc+liverpool"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Energy Trend</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Sheet2!$B$1</c:f>
              <c:strCache>
                <c:ptCount val="1"/>
                <c:pt idx="0">
                  <c:v>Electricity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Sheet2!$A$2:$A$11</c:f>
              <c:numCache>
                <c:formatCode>General</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Sheet2!$B$2:$B$11</c:f>
              <c:numCache>
                <c:formatCode>#,##0</c:formatCode>
                <c:ptCount val="10"/>
                <c:pt idx="0">
                  <c:v>450000</c:v>
                </c:pt>
                <c:pt idx="1">
                  <c:v>480900</c:v>
                </c:pt>
                <c:pt idx="2">
                  <c:v>860000</c:v>
                </c:pt>
                <c:pt idx="3">
                  <c:v>880000</c:v>
                </c:pt>
                <c:pt idx="4">
                  <c:v>901560</c:v>
                </c:pt>
                <c:pt idx="5">
                  <c:v>940100</c:v>
                </c:pt>
                <c:pt idx="6">
                  <c:v>1260000</c:v>
                </c:pt>
                <c:pt idx="7">
                  <c:v>1300000</c:v>
                </c:pt>
                <c:pt idx="8">
                  <c:v>1340000</c:v>
                </c:pt>
                <c:pt idx="9">
                  <c:v>1504008</c:v>
                </c:pt>
              </c:numCache>
            </c:numRef>
          </c:val>
          <c:extLst>
            <c:ext xmlns:c16="http://schemas.microsoft.com/office/drawing/2014/chart" uri="{C3380CC4-5D6E-409C-BE32-E72D297353CC}">
              <c16:uniqueId val="{00000000-0FCD-403E-ABF0-6CAE1CED1672}"/>
            </c:ext>
          </c:extLst>
        </c:ser>
        <c:ser>
          <c:idx val="1"/>
          <c:order val="1"/>
          <c:tx>
            <c:strRef>
              <c:f>Sheet2!$C$1</c:f>
              <c:strCache>
                <c:ptCount val="1"/>
                <c:pt idx="0">
                  <c:v>Gas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Sheet2!$A$2:$A$11</c:f>
              <c:numCache>
                <c:formatCode>General</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Sheet2!$C$2:$C$11</c:f>
              <c:numCache>
                <c:formatCode>#,##0</c:formatCode>
                <c:ptCount val="10"/>
                <c:pt idx="0">
                  <c:v>7000</c:v>
                </c:pt>
                <c:pt idx="1">
                  <c:v>7200</c:v>
                </c:pt>
                <c:pt idx="2">
                  <c:v>22300</c:v>
                </c:pt>
                <c:pt idx="3">
                  <c:v>24000</c:v>
                </c:pt>
                <c:pt idx="4">
                  <c:v>26500</c:v>
                </c:pt>
                <c:pt idx="5">
                  <c:v>33000</c:v>
                </c:pt>
                <c:pt idx="6">
                  <c:v>40000</c:v>
                </c:pt>
                <c:pt idx="7">
                  <c:v>43500</c:v>
                </c:pt>
                <c:pt idx="8">
                  <c:v>48600</c:v>
                </c:pt>
                <c:pt idx="9">
                  <c:v>50647</c:v>
                </c:pt>
              </c:numCache>
            </c:numRef>
          </c:val>
          <c:extLst>
            <c:ext xmlns:c16="http://schemas.microsoft.com/office/drawing/2014/chart" uri="{C3380CC4-5D6E-409C-BE32-E72D297353CC}">
              <c16:uniqueId val="{00000001-0FCD-403E-ABF0-6CAE1CED1672}"/>
            </c:ext>
          </c:extLst>
        </c:ser>
        <c:ser>
          <c:idx val="2"/>
          <c:order val="2"/>
          <c:tx>
            <c:strRef>
              <c:f>Sheet2!$D$1</c:f>
              <c:strCache>
                <c:ptCount val="1"/>
                <c:pt idx="0">
                  <c:v>Water</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Sheet2!$A$2:$A$11</c:f>
              <c:numCache>
                <c:formatCode>General</c:formatCode>
                <c:ptCount val="10"/>
                <c:pt idx="0">
                  <c:v>2010</c:v>
                </c:pt>
                <c:pt idx="1">
                  <c:v>2011</c:v>
                </c:pt>
                <c:pt idx="2">
                  <c:v>2012</c:v>
                </c:pt>
                <c:pt idx="3">
                  <c:v>2013</c:v>
                </c:pt>
                <c:pt idx="4">
                  <c:v>2014</c:v>
                </c:pt>
                <c:pt idx="5">
                  <c:v>2015</c:v>
                </c:pt>
                <c:pt idx="6">
                  <c:v>2016</c:v>
                </c:pt>
                <c:pt idx="7">
                  <c:v>2017</c:v>
                </c:pt>
                <c:pt idx="8">
                  <c:v>2018</c:v>
                </c:pt>
                <c:pt idx="9">
                  <c:v>2019</c:v>
                </c:pt>
              </c:numCache>
            </c:numRef>
          </c:cat>
          <c:val>
            <c:numRef>
              <c:f>Sheet2!$D$2:$D$11</c:f>
              <c:numCache>
                <c:formatCode>#,##0</c:formatCode>
                <c:ptCount val="10"/>
                <c:pt idx="0">
                  <c:v>35000</c:v>
                </c:pt>
                <c:pt idx="1">
                  <c:v>39000</c:v>
                </c:pt>
                <c:pt idx="2">
                  <c:v>73000</c:v>
                </c:pt>
                <c:pt idx="3">
                  <c:v>79000</c:v>
                </c:pt>
                <c:pt idx="4">
                  <c:v>59000</c:v>
                </c:pt>
                <c:pt idx="5">
                  <c:v>40000</c:v>
                </c:pt>
                <c:pt idx="6">
                  <c:v>93000</c:v>
                </c:pt>
                <c:pt idx="7">
                  <c:v>102000</c:v>
                </c:pt>
                <c:pt idx="8">
                  <c:v>110343</c:v>
                </c:pt>
                <c:pt idx="9">
                  <c:v>104343</c:v>
                </c:pt>
              </c:numCache>
            </c:numRef>
          </c:val>
          <c:extLst>
            <c:ext xmlns:c16="http://schemas.microsoft.com/office/drawing/2014/chart" uri="{C3380CC4-5D6E-409C-BE32-E72D297353CC}">
              <c16:uniqueId val="{00000002-0FCD-403E-ABF0-6CAE1CED1672}"/>
            </c:ext>
          </c:extLst>
        </c:ser>
        <c:dLbls>
          <c:showLegendKey val="0"/>
          <c:showVal val="0"/>
          <c:showCatName val="0"/>
          <c:showSerName val="0"/>
          <c:showPercent val="0"/>
          <c:showBubbleSize val="0"/>
        </c:dLbls>
        <c:gapWidth val="150"/>
        <c:overlap val="100"/>
        <c:axId val="416166984"/>
        <c:axId val="416167312"/>
      </c:barChart>
      <c:catAx>
        <c:axId val="41616698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6167312"/>
        <c:crosses val="autoZero"/>
        <c:auto val="1"/>
        <c:lblAlgn val="ctr"/>
        <c:lblOffset val="100"/>
        <c:noMultiLvlLbl val="0"/>
      </c:catAx>
      <c:valAx>
        <c:axId val="4161673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Total</a:t>
                </a:r>
                <a:r>
                  <a:rPr lang="en-GB" baseline="0"/>
                  <a:t> cost £</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6166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92EC006620643E49F1B87A48B6A23AA"/>
        <w:category>
          <w:name w:val="General"/>
          <w:gallery w:val="placeholder"/>
        </w:category>
        <w:types>
          <w:type w:val="bbPlcHdr"/>
        </w:types>
        <w:behaviors>
          <w:behavior w:val="content"/>
        </w:behaviors>
        <w:guid w:val="{7953D26B-735F-40E8-961F-80732A4026E0}"/>
      </w:docPartPr>
      <w:docPartBody>
        <w:p w:rsidR="002A6164" w:rsidRDefault="00565079" w:rsidP="00565079">
          <w:pPr>
            <w:pStyle w:val="E92EC006620643E49F1B87A48B6A23AA"/>
          </w:pPr>
          <w:r w:rsidRPr="000040C5">
            <w:t>Student:</w:t>
          </w:r>
        </w:p>
      </w:docPartBody>
    </w:docPart>
    <w:docPart>
      <w:docPartPr>
        <w:name w:val="3E524DFB89884B3CBCF371F5A15CC83A"/>
        <w:category>
          <w:name w:val="General"/>
          <w:gallery w:val="placeholder"/>
        </w:category>
        <w:types>
          <w:type w:val="bbPlcHdr"/>
        </w:types>
        <w:behaviors>
          <w:behavior w:val="content"/>
        </w:behaviors>
        <w:guid w:val="{FD4653C5-2AEA-4965-AED5-A435E70046B4}"/>
      </w:docPartPr>
      <w:docPartBody>
        <w:p w:rsidR="002A6164" w:rsidRDefault="00565079" w:rsidP="00565079">
          <w:pPr>
            <w:pStyle w:val="3E524DFB89884B3CBCF371F5A15CC83A"/>
          </w:pPr>
          <w:r w:rsidRPr="000040C5">
            <w:t>Course: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otum">
    <w:altName w:val="돋움"/>
    <w:panose1 w:val="020B0600000101010101"/>
    <w:charset w:val="81"/>
    <w:family w:val="swiss"/>
    <w:pitch w:val="variable"/>
    <w:sig w:usb0="B00002AF" w:usb1="69D77CFB" w:usb2="00000030" w:usb3="00000000" w:csb0="0008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5079"/>
    <w:rsid w:val="0017664E"/>
    <w:rsid w:val="002A6164"/>
    <w:rsid w:val="0041397A"/>
    <w:rsid w:val="00565079"/>
    <w:rsid w:val="00915971"/>
    <w:rsid w:val="00FB5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6D877A739E458FB3BD8ACC42F31BCC">
    <w:name w:val="C66D877A739E458FB3BD8ACC42F31BCC"/>
    <w:rsid w:val="00565079"/>
  </w:style>
  <w:style w:type="paragraph" w:customStyle="1" w:styleId="8FD60ED920FE42FA9D2E0C3D55A897AA">
    <w:name w:val="8FD60ED920FE42FA9D2E0C3D55A897AA"/>
    <w:rsid w:val="00565079"/>
  </w:style>
  <w:style w:type="paragraph" w:customStyle="1" w:styleId="2F1BB10821F24FD58F65FB9C3E7267A3">
    <w:name w:val="2F1BB10821F24FD58F65FB9C3E7267A3"/>
    <w:rsid w:val="00565079"/>
  </w:style>
  <w:style w:type="paragraph" w:customStyle="1" w:styleId="E92EC006620643E49F1B87A48B6A23AA">
    <w:name w:val="E92EC006620643E49F1B87A48B6A23AA"/>
    <w:rsid w:val="00565079"/>
  </w:style>
  <w:style w:type="paragraph" w:customStyle="1" w:styleId="EC0EE4431E104267A21C804D2E2023AB">
    <w:name w:val="EC0EE4431E104267A21C804D2E2023AB"/>
    <w:rsid w:val="00565079"/>
  </w:style>
  <w:style w:type="paragraph" w:customStyle="1" w:styleId="3E524DFB89884B3CBCF371F5A15CC83A">
    <w:name w:val="3E524DFB89884B3CBCF371F5A15CC83A"/>
    <w:rsid w:val="005650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71</TotalTime>
  <Pages>16</Pages>
  <Words>2761</Words>
  <Characters>15743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Thomas</dc:creator>
  <cp:keywords/>
  <dc:description/>
  <cp:lastModifiedBy>Hughes, Thomas</cp:lastModifiedBy>
  <cp:revision>12</cp:revision>
  <dcterms:created xsi:type="dcterms:W3CDTF">2020-05-06T11:47:00Z</dcterms:created>
  <dcterms:modified xsi:type="dcterms:W3CDTF">2020-05-07T15:19:00Z</dcterms:modified>
</cp:coreProperties>
</file>