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251EFF" w:rsidRPr="00861025" w:rsidTr="00F6102C">
        <w:trPr>
          <w:cantSplit/>
          <w:trHeight w:val="446"/>
        </w:trPr>
        <w:tc>
          <w:tcPr>
            <w:tcW w:w="4492" w:type="dxa"/>
          </w:tcPr>
          <w:p w:rsidR="00464504" w:rsidRPr="00861025" w:rsidRDefault="00D202B9" w:rsidP="0077276C">
            <w:pPr>
              <w:pStyle w:val="Year"/>
              <w:jc w:val="both"/>
              <w:rPr>
                <w:sz w:val="24"/>
                <w:szCs w:val="24"/>
              </w:rPr>
            </w:pPr>
            <w:r w:rsidRPr="00861025">
              <w:rPr>
                <w:b w:val="0"/>
                <w:noProof/>
              </w:rPr>
              <w:drawing>
                <wp:anchor distT="0" distB="0" distL="114300" distR="114300" simplePos="0" relativeHeight="251658240" behindDoc="0" locked="0" layoutInCell="1" allowOverlap="1">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anchor>
              </w:drawing>
            </w:r>
          </w:p>
          <w:p w:rsidR="00464504" w:rsidRPr="00861025" w:rsidRDefault="00464504" w:rsidP="0077276C">
            <w:pPr>
              <w:pStyle w:val="Year"/>
              <w:jc w:val="both"/>
              <w:rPr>
                <w:sz w:val="24"/>
                <w:szCs w:val="24"/>
              </w:rPr>
            </w:pPr>
          </w:p>
          <w:p w:rsidR="00D202B9" w:rsidRPr="00861025" w:rsidRDefault="00D202B9" w:rsidP="0077276C">
            <w:pPr>
              <w:pStyle w:val="Year"/>
              <w:jc w:val="both"/>
              <w:rPr>
                <w:sz w:val="24"/>
                <w:szCs w:val="24"/>
              </w:rPr>
            </w:pPr>
          </w:p>
          <w:p w:rsidR="00D202B9" w:rsidRPr="00861025" w:rsidRDefault="00D202B9" w:rsidP="0077276C">
            <w:pPr>
              <w:pStyle w:val="Year"/>
              <w:jc w:val="both"/>
              <w:rPr>
                <w:sz w:val="24"/>
                <w:szCs w:val="24"/>
              </w:rPr>
            </w:pPr>
          </w:p>
          <w:p w:rsidR="00405A9E" w:rsidRPr="00861025" w:rsidRDefault="00405A9E" w:rsidP="0077276C">
            <w:pPr>
              <w:pStyle w:val="Year"/>
              <w:jc w:val="both"/>
              <w:rPr>
                <w:sz w:val="24"/>
                <w:szCs w:val="24"/>
              </w:rPr>
            </w:pPr>
            <w:r w:rsidRPr="00861025">
              <w:rPr>
                <w:sz w:val="24"/>
                <w:szCs w:val="24"/>
              </w:rPr>
              <w:t>LOCATION</w:t>
            </w:r>
            <w:r w:rsidRPr="00861025">
              <w:rPr>
                <w:b w:val="0"/>
                <w:sz w:val="24"/>
                <w:szCs w:val="24"/>
              </w:rPr>
              <w:t xml:space="preserve"> </w:t>
            </w:r>
            <w:r w:rsidR="00A662B9" w:rsidRPr="00861025">
              <w:rPr>
                <w:sz w:val="24"/>
                <w:szCs w:val="24"/>
              </w:rPr>
              <w:t>Swansea</w:t>
            </w:r>
          </w:p>
        </w:tc>
        <w:tc>
          <w:tcPr>
            <w:tcW w:w="4493" w:type="dxa"/>
          </w:tcPr>
          <w:p w:rsidR="00A85C60" w:rsidRPr="00861025" w:rsidRDefault="00A85C60" w:rsidP="0077276C">
            <w:pPr>
              <w:pStyle w:val="Year"/>
              <w:jc w:val="right"/>
              <w:rPr>
                <w:b w:val="0"/>
                <w:sz w:val="24"/>
                <w:szCs w:val="24"/>
              </w:rPr>
            </w:pPr>
          </w:p>
          <w:p w:rsidR="00703C9F" w:rsidRPr="00861025" w:rsidRDefault="00703C9F" w:rsidP="0077276C">
            <w:pPr>
              <w:pStyle w:val="Year"/>
              <w:jc w:val="right"/>
              <w:rPr>
                <w:sz w:val="24"/>
                <w:szCs w:val="24"/>
              </w:rPr>
            </w:pPr>
          </w:p>
          <w:p w:rsidR="00703C9F" w:rsidRPr="00861025" w:rsidRDefault="00703C9F" w:rsidP="0077276C">
            <w:pPr>
              <w:pStyle w:val="Year"/>
              <w:jc w:val="right"/>
              <w:rPr>
                <w:sz w:val="24"/>
                <w:szCs w:val="24"/>
              </w:rPr>
            </w:pPr>
          </w:p>
          <w:p w:rsidR="00464504" w:rsidRPr="00861025" w:rsidRDefault="00464504" w:rsidP="0077276C">
            <w:pPr>
              <w:pStyle w:val="Year"/>
              <w:jc w:val="right"/>
              <w:rPr>
                <w:sz w:val="24"/>
                <w:szCs w:val="24"/>
              </w:rPr>
            </w:pPr>
          </w:p>
          <w:p w:rsidR="000E5EE2" w:rsidRPr="00861025" w:rsidRDefault="00405A9E" w:rsidP="0077276C">
            <w:pPr>
              <w:pStyle w:val="Year"/>
              <w:jc w:val="right"/>
              <w:rPr>
                <w:b w:val="0"/>
                <w:sz w:val="24"/>
                <w:szCs w:val="24"/>
              </w:rPr>
            </w:pPr>
            <w:r w:rsidRPr="00861025">
              <w:rPr>
                <w:sz w:val="24"/>
                <w:szCs w:val="24"/>
              </w:rPr>
              <w:t>LLEOLIAD</w:t>
            </w:r>
            <w:r w:rsidR="00CB4484" w:rsidRPr="00861025">
              <w:rPr>
                <w:sz w:val="24"/>
                <w:szCs w:val="24"/>
              </w:rPr>
              <w:t xml:space="preserve"> </w:t>
            </w:r>
            <w:r w:rsidR="00A662B9" w:rsidRPr="00861025">
              <w:rPr>
                <w:sz w:val="24"/>
                <w:szCs w:val="24"/>
              </w:rPr>
              <w:t>abertawe</w:t>
            </w:r>
          </w:p>
        </w:tc>
      </w:tr>
      <w:tr w:rsidR="00251EFF" w:rsidRPr="00861025" w:rsidTr="00F6102C">
        <w:trPr>
          <w:trHeight w:val="516"/>
        </w:trPr>
        <w:tc>
          <w:tcPr>
            <w:tcW w:w="4492" w:type="dxa"/>
          </w:tcPr>
          <w:p w:rsidR="000E5EE2" w:rsidRPr="00861025" w:rsidRDefault="000E5EE2" w:rsidP="0077276C">
            <w:pPr>
              <w:pStyle w:val="Trinity"/>
              <w:ind w:left="5760" w:hanging="5760"/>
              <w:jc w:val="both"/>
            </w:pPr>
            <w:r w:rsidRPr="00861025">
              <w:t xml:space="preserve">LEVEL </w:t>
            </w:r>
            <w:r w:rsidR="00147A36" w:rsidRPr="00861025">
              <w:t>7</w:t>
            </w:r>
          </w:p>
        </w:tc>
        <w:tc>
          <w:tcPr>
            <w:tcW w:w="4493" w:type="dxa"/>
          </w:tcPr>
          <w:p w:rsidR="000E5EE2" w:rsidRPr="00861025" w:rsidRDefault="000E5EE2" w:rsidP="0077276C">
            <w:pPr>
              <w:pStyle w:val="Trinity"/>
              <w:ind w:left="5760" w:hanging="5760"/>
              <w:jc w:val="right"/>
            </w:pPr>
            <w:r w:rsidRPr="00861025">
              <w:t xml:space="preserve">LEFEL </w:t>
            </w:r>
            <w:r w:rsidR="00147A36" w:rsidRPr="00861025">
              <w:t>7</w:t>
            </w:r>
          </w:p>
        </w:tc>
      </w:tr>
      <w:tr w:rsidR="00251EFF" w:rsidRPr="00861025" w:rsidTr="00F6102C">
        <w:trPr>
          <w:trHeight w:val="288"/>
        </w:trPr>
        <w:tc>
          <w:tcPr>
            <w:tcW w:w="4492" w:type="dxa"/>
          </w:tcPr>
          <w:p w:rsidR="000E5EE2" w:rsidRPr="00861025" w:rsidRDefault="000E5EE2" w:rsidP="0077276C">
            <w:pPr>
              <w:pStyle w:val="Exam"/>
              <w:jc w:val="both"/>
            </w:pPr>
            <w:r w:rsidRPr="00861025">
              <w:t>EXAMINATION PERIOD</w:t>
            </w:r>
          </w:p>
        </w:tc>
        <w:tc>
          <w:tcPr>
            <w:tcW w:w="4493" w:type="dxa"/>
          </w:tcPr>
          <w:p w:rsidR="000E5EE2" w:rsidRPr="00861025" w:rsidRDefault="000E5EE2" w:rsidP="0077276C">
            <w:pPr>
              <w:pStyle w:val="Exam"/>
              <w:jc w:val="right"/>
            </w:pPr>
            <w:r w:rsidRPr="00861025">
              <w:t>CYFNOD ARHOLIADAU</w:t>
            </w:r>
          </w:p>
        </w:tc>
      </w:tr>
      <w:tr w:rsidR="00251EFF" w:rsidRPr="00861025" w:rsidTr="00F6102C">
        <w:trPr>
          <w:trHeight w:val="823"/>
        </w:trPr>
        <w:tc>
          <w:tcPr>
            <w:tcW w:w="4492" w:type="dxa"/>
          </w:tcPr>
          <w:p w:rsidR="000E5EE2" w:rsidRPr="00861025" w:rsidRDefault="00C53D93" w:rsidP="0077276C">
            <w:pPr>
              <w:pStyle w:val="Month"/>
              <w:jc w:val="both"/>
            </w:pPr>
            <w:r>
              <w:t>may 2020</w:t>
            </w:r>
          </w:p>
        </w:tc>
        <w:tc>
          <w:tcPr>
            <w:tcW w:w="4493" w:type="dxa"/>
          </w:tcPr>
          <w:p w:rsidR="000E5EE2" w:rsidRPr="00861025" w:rsidRDefault="00E9772F" w:rsidP="00C53D93">
            <w:pPr>
              <w:pStyle w:val="Month"/>
              <w:jc w:val="right"/>
            </w:pPr>
            <w:r w:rsidRPr="00861025">
              <w:t xml:space="preserve">mai </w:t>
            </w:r>
            <w:r w:rsidR="00C53D93">
              <w:t>2020</w:t>
            </w:r>
          </w:p>
        </w:tc>
      </w:tr>
    </w:tbl>
    <w:tbl>
      <w:tblPr>
        <w:tblpPr w:leftFromText="180" w:rightFromText="180" w:vertAnchor="text" w:horzAnchor="margin" w:tblpY="325"/>
        <w:tblW w:w="10656" w:type="dxa"/>
        <w:tblLook w:val="01E0" w:firstRow="1" w:lastRow="1" w:firstColumn="1" w:lastColumn="1" w:noHBand="0" w:noVBand="0"/>
      </w:tblPr>
      <w:tblGrid>
        <w:gridCol w:w="10656"/>
      </w:tblGrid>
      <w:tr w:rsidR="005D295D" w:rsidRPr="00861025" w:rsidTr="005D295D">
        <w:tc>
          <w:tcPr>
            <w:tcW w:w="10656" w:type="dxa"/>
          </w:tcPr>
          <w:p w:rsidR="005D295D" w:rsidRPr="00861025" w:rsidRDefault="005D295D" w:rsidP="005D295D">
            <w:pPr>
              <w:jc w:val="both"/>
              <w:rPr>
                <w:b/>
                <w:sz w:val="28"/>
                <w:szCs w:val="28"/>
              </w:rPr>
            </w:pPr>
            <w:r w:rsidRPr="00861025">
              <w:rPr>
                <w:b/>
                <w:sz w:val="28"/>
                <w:szCs w:val="28"/>
              </w:rPr>
              <w:t>MODULE TITLE:  LEADING, MANAGING AND DEVELOPING PEOPLE</w:t>
            </w:r>
          </w:p>
          <w:p w:rsidR="005D295D" w:rsidRPr="00861025" w:rsidRDefault="005D295D" w:rsidP="005D295D">
            <w:pPr>
              <w:jc w:val="both"/>
              <w:rPr>
                <w:b/>
                <w:szCs w:val="24"/>
              </w:rPr>
            </w:pPr>
          </w:p>
        </w:tc>
      </w:tr>
      <w:tr w:rsidR="005D295D" w:rsidRPr="00861025" w:rsidTr="005D295D">
        <w:tc>
          <w:tcPr>
            <w:tcW w:w="10656" w:type="dxa"/>
          </w:tcPr>
          <w:p w:rsidR="005D295D" w:rsidRPr="00861025" w:rsidRDefault="005D295D" w:rsidP="00C53D93">
            <w:pPr>
              <w:jc w:val="both"/>
              <w:rPr>
                <w:b/>
                <w:szCs w:val="24"/>
              </w:rPr>
            </w:pPr>
            <w:r w:rsidRPr="00861025">
              <w:rPr>
                <w:b/>
                <w:sz w:val="28"/>
                <w:szCs w:val="28"/>
              </w:rPr>
              <w:t xml:space="preserve">MODULE CODE: </w:t>
            </w:r>
            <w:r w:rsidR="00C53D93">
              <w:rPr>
                <w:b/>
                <w:sz w:val="28"/>
                <w:szCs w:val="28"/>
              </w:rPr>
              <w:t>BMHR7008</w:t>
            </w:r>
          </w:p>
        </w:tc>
      </w:tr>
    </w:tbl>
    <w:p w:rsidR="00C266FC" w:rsidRPr="00861025" w:rsidRDefault="00C266FC" w:rsidP="0077276C">
      <w:pPr>
        <w:pStyle w:val="Modcode"/>
        <w:jc w:val="both"/>
      </w:pPr>
    </w:p>
    <w:p w:rsidR="00251EFF" w:rsidRPr="00861025" w:rsidRDefault="00251EFF" w:rsidP="0077276C">
      <w:pPr>
        <w:pStyle w:val="Modcode"/>
        <w:jc w:val="both"/>
      </w:pPr>
    </w:p>
    <w:p w:rsidR="00C5464C" w:rsidRPr="00861025" w:rsidRDefault="00C5464C" w:rsidP="0077276C">
      <w:pPr>
        <w:pStyle w:val="Time"/>
        <w:jc w:val="both"/>
      </w:pPr>
      <w:r w:rsidRPr="00861025">
        <w:t xml:space="preserve">TIME: </w:t>
      </w:r>
      <w:r w:rsidR="00251EFF" w:rsidRPr="00861025">
        <w:t xml:space="preserve">3 </w:t>
      </w:r>
      <w:r w:rsidRPr="00861025">
        <w:t>HOURS</w:t>
      </w:r>
    </w:p>
    <w:p w:rsidR="007803F1" w:rsidRPr="00861025" w:rsidRDefault="007803F1" w:rsidP="0077276C">
      <w:pPr>
        <w:jc w:val="both"/>
        <w:rPr>
          <w:b/>
          <w:sz w:val="28"/>
          <w:szCs w:val="28"/>
        </w:rPr>
      </w:pPr>
    </w:p>
    <w:p w:rsidR="007803F1" w:rsidRDefault="007803F1" w:rsidP="0077276C">
      <w:pPr>
        <w:jc w:val="both"/>
        <w:rPr>
          <w:b/>
          <w:sz w:val="28"/>
          <w:szCs w:val="28"/>
        </w:rPr>
      </w:pPr>
    </w:p>
    <w:p w:rsidR="000E2A0A" w:rsidRPr="000E2A0A" w:rsidRDefault="000E2A0A" w:rsidP="000E2A0A">
      <w:pPr>
        <w:shd w:val="clear" w:color="auto" w:fill="FFFFFF"/>
        <w:textAlignment w:val="baseline"/>
        <w:rPr>
          <w:rFonts w:ascii="Calibri" w:hAnsi="Calibri" w:cs="Segoe UI"/>
          <w:color w:val="000000"/>
          <w:sz w:val="22"/>
          <w:szCs w:val="22"/>
        </w:rPr>
      </w:pPr>
      <w:r w:rsidRPr="000E2A0A">
        <w:rPr>
          <w:rFonts w:ascii="Arial" w:hAnsi="Arial" w:cs="Arial"/>
          <w:b/>
          <w:bCs/>
          <w:color w:val="000000"/>
          <w:szCs w:val="24"/>
          <w:bdr w:val="none" w:sz="0" w:space="0" w:color="auto" w:frame="1"/>
        </w:rPr>
        <w:t>INSTRUCTIONS TO CANDIDATES:</w:t>
      </w:r>
    </w:p>
    <w:p w:rsidR="000E2A0A" w:rsidRPr="000E2A0A" w:rsidRDefault="000E2A0A" w:rsidP="000E2A0A">
      <w:pPr>
        <w:shd w:val="clear" w:color="auto" w:fill="FFFFFF"/>
        <w:textAlignment w:val="baseline"/>
        <w:rPr>
          <w:rFonts w:ascii="Calibri" w:hAnsi="Calibri" w:cs="Segoe UI"/>
          <w:color w:val="000000"/>
          <w:sz w:val="22"/>
          <w:szCs w:val="22"/>
        </w:rPr>
      </w:pPr>
      <w:r w:rsidRPr="000E2A0A">
        <w:rPr>
          <w:rFonts w:ascii="Arial" w:hAnsi="Arial" w:cs="Arial"/>
          <w:b/>
          <w:bCs/>
          <w:color w:val="000000"/>
          <w:szCs w:val="24"/>
          <w:bdr w:val="none" w:sz="0" w:space="0" w:color="auto" w:frame="1"/>
        </w:rPr>
        <w:t> </w:t>
      </w:r>
    </w:p>
    <w:p w:rsidR="000E2A0A" w:rsidRPr="000E2A0A" w:rsidRDefault="000E2A0A" w:rsidP="000E2A0A">
      <w:pPr>
        <w:shd w:val="clear" w:color="auto" w:fill="FFFFFF"/>
        <w:textAlignment w:val="baseline"/>
        <w:rPr>
          <w:rFonts w:ascii="Calibri" w:hAnsi="Calibri" w:cs="Segoe UI"/>
          <w:color w:val="000000"/>
          <w:sz w:val="22"/>
          <w:szCs w:val="22"/>
        </w:rPr>
      </w:pPr>
      <w:r w:rsidRPr="000E2A0A">
        <w:rPr>
          <w:rFonts w:ascii="Arial" w:hAnsi="Arial" w:cs="Arial"/>
          <w:b/>
          <w:bCs/>
          <w:color w:val="000000"/>
          <w:szCs w:val="24"/>
          <w:bdr w:val="none" w:sz="0" w:space="0" w:color="auto" w:frame="1"/>
        </w:rPr>
        <w:t>A copy of the article (section 1) will have been provided three weeks prior to your exam.</w:t>
      </w:r>
    </w:p>
    <w:p w:rsidR="000E2A0A" w:rsidRPr="000E2A0A" w:rsidRDefault="000E2A0A" w:rsidP="000E2A0A">
      <w:pPr>
        <w:shd w:val="clear" w:color="auto" w:fill="FFFFFF"/>
        <w:textAlignment w:val="baseline"/>
        <w:rPr>
          <w:rFonts w:ascii="Calibri" w:hAnsi="Calibri" w:cs="Segoe UI"/>
          <w:color w:val="000000"/>
          <w:sz w:val="22"/>
          <w:szCs w:val="22"/>
        </w:rPr>
      </w:pPr>
      <w:r w:rsidRPr="000E2A0A">
        <w:rPr>
          <w:rFonts w:ascii="Arial" w:hAnsi="Arial" w:cs="Arial"/>
          <w:b/>
          <w:bCs/>
          <w:color w:val="000000"/>
          <w:szCs w:val="24"/>
          <w:bdr w:val="none" w:sz="0" w:space="0" w:color="auto" w:frame="1"/>
        </w:rPr>
        <w:t> </w:t>
      </w:r>
    </w:p>
    <w:p w:rsidR="000E2A0A" w:rsidRPr="000E2A0A" w:rsidRDefault="000E2A0A" w:rsidP="000E2A0A">
      <w:pPr>
        <w:shd w:val="clear" w:color="auto" w:fill="FFFFFF"/>
        <w:textAlignment w:val="baseline"/>
        <w:rPr>
          <w:rFonts w:ascii="Calibri" w:hAnsi="Calibri" w:cs="Segoe UI"/>
          <w:color w:val="000000"/>
          <w:sz w:val="22"/>
          <w:szCs w:val="22"/>
        </w:rPr>
      </w:pPr>
      <w:r w:rsidRPr="000E2A0A">
        <w:rPr>
          <w:rFonts w:ascii="Arial" w:hAnsi="Arial" w:cs="Arial"/>
          <w:b/>
          <w:bCs/>
          <w:color w:val="000000"/>
          <w:szCs w:val="24"/>
          <w:bdr w:val="none" w:sz="0" w:space="0" w:color="auto" w:frame="1"/>
        </w:rPr>
        <w:t xml:space="preserve">Answer </w:t>
      </w:r>
      <w:r w:rsidRPr="000E2A0A">
        <w:rPr>
          <w:rFonts w:ascii="Arial" w:hAnsi="Arial" w:cs="Arial"/>
          <w:b/>
          <w:bCs/>
          <w:color w:val="000000"/>
          <w:szCs w:val="24"/>
          <w:u w:val="single"/>
          <w:bdr w:val="none" w:sz="0" w:space="0" w:color="auto" w:frame="1"/>
        </w:rPr>
        <w:t>all questions in section 1.</w:t>
      </w:r>
    </w:p>
    <w:p w:rsidR="000E2A0A" w:rsidRPr="000E2A0A" w:rsidRDefault="000E2A0A" w:rsidP="000E2A0A">
      <w:pPr>
        <w:shd w:val="clear" w:color="auto" w:fill="FFFFFF"/>
        <w:textAlignment w:val="baseline"/>
        <w:rPr>
          <w:rFonts w:ascii="Calibri" w:hAnsi="Calibri" w:cs="Segoe UI"/>
          <w:color w:val="000000"/>
          <w:sz w:val="22"/>
          <w:szCs w:val="22"/>
        </w:rPr>
      </w:pPr>
      <w:r w:rsidRPr="000E2A0A">
        <w:rPr>
          <w:rFonts w:ascii="Arial" w:hAnsi="Arial" w:cs="Arial"/>
          <w:b/>
          <w:bCs/>
          <w:color w:val="000000"/>
          <w:szCs w:val="24"/>
          <w:bdr w:val="none" w:sz="0" w:space="0" w:color="auto" w:frame="1"/>
        </w:rPr>
        <w:t> </w:t>
      </w:r>
    </w:p>
    <w:p w:rsidR="000E2A0A" w:rsidRPr="000E2A0A" w:rsidRDefault="000E2A0A" w:rsidP="000E2A0A">
      <w:pPr>
        <w:shd w:val="clear" w:color="auto" w:fill="FFFFFF"/>
        <w:textAlignment w:val="baseline"/>
        <w:rPr>
          <w:rFonts w:ascii="Calibri" w:hAnsi="Calibri" w:cs="Segoe UI"/>
          <w:color w:val="000000"/>
          <w:sz w:val="22"/>
          <w:szCs w:val="22"/>
          <w:u w:val="single"/>
        </w:rPr>
      </w:pPr>
      <w:r w:rsidRPr="000E2A0A">
        <w:rPr>
          <w:rFonts w:ascii="Arial" w:hAnsi="Arial" w:cs="Arial"/>
          <w:b/>
          <w:bCs/>
          <w:color w:val="000000"/>
          <w:szCs w:val="24"/>
          <w:bdr w:val="none" w:sz="0" w:space="0" w:color="auto" w:frame="1"/>
        </w:rPr>
        <w:t xml:space="preserve">Answer either </w:t>
      </w:r>
      <w:r w:rsidRPr="000E2A0A">
        <w:rPr>
          <w:rFonts w:ascii="Arial" w:hAnsi="Arial" w:cs="Arial"/>
          <w:b/>
          <w:bCs/>
          <w:color w:val="000000"/>
          <w:szCs w:val="24"/>
          <w:u w:val="single"/>
          <w:bdr w:val="none" w:sz="0" w:space="0" w:color="auto" w:frame="1"/>
        </w:rPr>
        <w:t>question A or B for each question in section 2.</w:t>
      </w:r>
    </w:p>
    <w:p w:rsidR="000E2A0A" w:rsidRDefault="000E2A0A" w:rsidP="000E2A0A">
      <w:pPr>
        <w:shd w:val="clear" w:color="auto" w:fill="FFFFFF"/>
        <w:textAlignment w:val="baseline"/>
        <w:rPr>
          <w:rFonts w:ascii="Arial" w:hAnsi="Arial" w:cs="Arial"/>
          <w:b/>
          <w:bCs/>
          <w:color w:val="000000"/>
          <w:szCs w:val="24"/>
          <w:bdr w:val="none" w:sz="0" w:space="0" w:color="auto" w:frame="1"/>
        </w:rPr>
      </w:pPr>
      <w:r w:rsidRPr="000E2A0A">
        <w:rPr>
          <w:rFonts w:ascii="Arial" w:hAnsi="Arial" w:cs="Arial"/>
          <w:b/>
          <w:bCs/>
          <w:color w:val="000000"/>
          <w:szCs w:val="24"/>
          <w:bdr w:val="none" w:sz="0" w:space="0" w:color="auto" w:frame="1"/>
        </w:rPr>
        <w:t> </w:t>
      </w:r>
    </w:p>
    <w:p w:rsidR="000E2A0A" w:rsidRPr="00861025" w:rsidRDefault="000E2A0A" w:rsidP="000E2A0A">
      <w:pPr>
        <w:jc w:val="both"/>
        <w:rPr>
          <w:b/>
          <w:sz w:val="28"/>
          <w:szCs w:val="28"/>
        </w:rPr>
      </w:pPr>
      <w:bookmarkStart w:id="0" w:name="_Hlk36832099"/>
      <w:r w:rsidRPr="00861025">
        <w:rPr>
          <w:b/>
          <w:sz w:val="28"/>
          <w:szCs w:val="28"/>
        </w:rPr>
        <w:t xml:space="preserve">You should answer a </w:t>
      </w:r>
      <w:r w:rsidRPr="00861025">
        <w:rPr>
          <w:b/>
          <w:sz w:val="28"/>
          <w:szCs w:val="28"/>
          <w:u w:val="single"/>
        </w:rPr>
        <w:t>total of 8</w:t>
      </w:r>
      <w:r w:rsidRPr="00861025">
        <w:rPr>
          <w:b/>
          <w:sz w:val="28"/>
          <w:szCs w:val="28"/>
        </w:rPr>
        <w:t xml:space="preserve"> questions, </w:t>
      </w:r>
      <w:r w:rsidRPr="00861025">
        <w:rPr>
          <w:b/>
          <w:sz w:val="28"/>
          <w:szCs w:val="28"/>
          <w:u w:val="single"/>
        </w:rPr>
        <w:t>4 in section 1</w:t>
      </w:r>
      <w:r w:rsidRPr="00861025">
        <w:rPr>
          <w:b/>
          <w:sz w:val="28"/>
          <w:szCs w:val="28"/>
        </w:rPr>
        <w:t xml:space="preserve"> and </w:t>
      </w:r>
      <w:r w:rsidRPr="00861025">
        <w:rPr>
          <w:b/>
          <w:sz w:val="28"/>
          <w:szCs w:val="28"/>
          <w:u w:val="single"/>
        </w:rPr>
        <w:t>4 in section 2.</w:t>
      </w:r>
      <w:r>
        <w:rPr>
          <w:b/>
          <w:sz w:val="28"/>
          <w:szCs w:val="28"/>
          <w:u w:val="single"/>
        </w:rPr>
        <w:t xml:space="preserve"> You cannot pass the exam if you do not answer 8 questions</w:t>
      </w:r>
    </w:p>
    <w:bookmarkEnd w:id="0"/>
    <w:p w:rsidR="000E2A0A" w:rsidRPr="000E2A0A" w:rsidRDefault="000E2A0A" w:rsidP="000E2A0A">
      <w:pPr>
        <w:shd w:val="clear" w:color="auto" w:fill="FFFFFF"/>
        <w:textAlignment w:val="baseline"/>
        <w:rPr>
          <w:rFonts w:ascii="Calibri" w:hAnsi="Calibri" w:cs="Segoe UI"/>
          <w:color w:val="000000"/>
          <w:sz w:val="22"/>
          <w:szCs w:val="22"/>
        </w:rPr>
      </w:pPr>
    </w:p>
    <w:p w:rsidR="000E2A0A" w:rsidRPr="000E2A0A" w:rsidRDefault="000E2A0A" w:rsidP="000E2A0A">
      <w:pPr>
        <w:shd w:val="clear" w:color="auto" w:fill="FFFFFF"/>
        <w:textAlignment w:val="baseline"/>
        <w:rPr>
          <w:rFonts w:ascii="Calibri" w:hAnsi="Calibri" w:cs="Segoe UI"/>
          <w:color w:val="000000"/>
          <w:sz w:val="22"/>
          <w:szCs w:val="22"/>
        </w:rPr>
      </w:pPr>
      <w:r w:rsidRPr="000E2A0A">
        <w:rPr>
          <w:rFonts w:ascii="Arial" w:hAnsi="Arial" w:cs="Arial"/>
          <w:b/>
          <w:bCs/>
          <w:color w:val="000000"/>
          <w:szCs w:val="24"/>
          <w:bdr w:val="none" w:sz="0" w:space="0" w:color="auto" w:frame="1"/>
        </w:rPr>
        <w:t> </w:t>
      </w:r>
    </w:p>
    <w:p w:rsidR="000E2A0A" w:rsidRPr="00861025" w:rsidRDefault="000E2A0A" w:rsidP="000E2A0A">
      <w:pPr>
        <w:jc w:val="both"/>
        <w:rPr>
          <w:b/>
          <w:sz w:val="28"/>
          <w:szCs w:val="28"/>
        </w:rPr>
      </w:pPr>
      <w:r w:rsidRPr="000E2A0A">
        <w:rPr>
          <w:rFonts w:ascii="Arial" w:hAnsi="Arial" w:cs="Arial"/>
          <w:b/>
          <w:bCs/>
          <w:color w:val="000000"/>
          <w:szCs w:val="24"/>
          <w:bdr w:val="none" w:sz="0" w:space="0" w:color="auto" w:frame="1"/>
        </w:rPr>
        <w:t> </w:t>
      </w:r>
      <w:r w:rsidRPr="00861025">
        <w:rPr>
          <w:b/>
          <w:sz w:val="28"/>
          <w:szCs w:val="28"/>
        </w:rPr>
        <w:t xml:space="preserve">All questions </w:t>
      </w:r>
      <w:r>
        <w:rPr>
          <w:b/>
          <w:sz w:val="28"/>
          <w:szCs w:val="28"/>
          <w:u w:val="single"/>
        </w:rPr>
        <w:t>in section 1 are marked out of 20 and questions in section 2 out of 10</w:t>
      </w:r>
      <w:r w:rsidRPr="00861025">
        <w:rPr>
          <w:b/>
          <w:sz w:val="28"/>
          <w:szCs w:val="28"/>
        </w:rPr>
        <w:t>.</w:t>
      </w:r>
    </w:p>
    <w:p w:rsidR="000E2A0A" w:rsidRPr="000E2A0A" w:rsidRDefault="000E2A0A" w:rsidP="000E2A0A">
      <w:pPr>
        <w:shd w:val="clear" w:color="auto" w:fill="FFFFFF"/>
        <w:textAlignment w:val="baseline"/>
        <w:rPr>
          <w:rFonts w:ascii="Calibri" w:hAnsi="Calibri" w:cs="Segoe UI"/>
          <w:color w:val="000000"/>
          <w:sz w:val="22"/>
          <w:szCs w:val="22"/>
        </w:rPr>
      </w:pPr>
    </w:p>
    <w:p w:rsidR="000E2A0A" w:rsidRPr="000E2A0A" w:rsidRDefault="000E2A0A" w:rsidP="000E2A0A">
      <w:pPr>
        <w:shd w:val="clear" w:color="auto" w:fill="FFFFFF"/>
        <w:textAlignment w:val="baseline"/>
        <w:rPr>
          <w:rFonts w:ascii="Calibri" w:hAnsi="Calibri" w:cs="Segoe UI"/>
          <w:color w:val="000000"/>
          <w:sz w:val="22"/>
          <w:szCs w:val="22"/>
        </w:rPr>
      </w:pPr>
      <w:r w:rsidRPr="000E2A0A">
        <w:rPr>
          <w:rFonts w:ascii="Arial" w:hAnsi="Arial" w:cs="Arial"/>
          <w:b/>
          <w:bCs/>
          <w:color w:val="000000"/>
          <w:szCs w:val="24"/>
          <w:bdr w:val="none" w:sz="0" w:space="0" w:color="auto" w:frame="1"/>
        </w:rPr>
        <w:t>Maximum word count: </w:t>
      </w:r>
      <w:r>
        <w:rPr>
          <w:rFonts w:ascii="Arial" w:hAnsi="Arial" w:cs="Arial"/>
          <w:b/>
          <w:bCs/>
          <w:color w:val="000000"/>
          <w:szCs w:val="24"/>
          <w:u w:val="single"/>
          <w:bdr w:val="none" w:sz="0" w:space="0" w:color="auto" w:frame="1"/>
        </w:rPr>
        <w:t>4,</w:t>
      </w:r>
      <w:r w:rsidRPr="000E2A0A">
        <w:rPr>
          <w:rFonts w:ascii="Arial" w:hAnsi="Arial" w:cs="Arial"/>
          <w:b/>
          <w:bCs/>
          <w:color w:val="000000"/>
          <w:szCs w:val="24"/>
          <w:u w:val="single"/>
          <w:bdr w:val="none" w:sz="0" w:space="0" w:color="auto" w:frame="1"/>
        </w:rPr>
        <w:t>500 words.</w:t>
      </w:r>
    </w:p>
    <w:p w:rsidR="000E2A0A" w:rsidRPr="000E2A0A" w:rsidRDefault="000E2A0A" w:rsidP="000E2A0A">
      <w:pPr>
        <w:shd w:val="clear" w:color="auto" w:fill="FFFFFF"/>
        <w:textAlignment w:val="baseline"/>
        <w:rPr>
          <w:rFonts w:ascii="Calibri" w:hAnsi="Calibri" w:cs="Segoe UI"/>
          <w:color w:val="000000"/>
          <w:sz w:val="22"/>
          <w:szCs w:val="22"/>
        </w:rPr>
      </w:pPr>
      <w:r w:rsidRPr="000E2A0A">
        <w:rPr>
          <w:rFonts w:ascii="Arial" w:hAnsi="Arial" w:cs="Arial"/>
          <w:b/>
          <w:bCs/>
          <w:color w:val="000000"/>
          <w:szCs w:val="24"/>
          <w:bdr w:val="none" w:sz="0" w:space="0" w:color="auto" w:frame="1"/>
        </w:rPr>
        <w:t> </w:t>
      </w:r>
    </w:p>
    <w:p w:rsidR="000E2A0A" w:rsidRPr="000E2A0A" w:rsidRDefault="000E2A0A" w:rsidP="000E2A0A">
      <w:pPr>
        <w:shd w:val="clear" w:color="auto" w:fill="FFFFFF"/>
        <w:textAlignment w:val="baseline"/>
        <w:rPr>
          <w:rFonts w:ascii="Calibri" w:hAnsi="Calibri" w:cs="Segoe UI"/>
          <w:color w:val="000000"/>
          <w:sz w:val="22"/>
          <w:szCs w:val="22"/>
        </w:rPr>
      </w:pPr>
      <w:r w:rsidRPr="000E2A0A">
        <w:rPr>
          <w:rFonts w:ascii="Arial" w:hAnsi="Arial" w:cs="Arial"/>
          <w:b/>
          <w:bCs/>
          <w:color w:val="000000"/>
          <w:szCs w:val="24"/>
          <w:bdr w:val="none" w:sz="0" w:space="0" w:color="auto" w:frame="1"/>
        </w:rPr>
        <w:t>This is an open book exam and you may refer to any sources whilst completing your answers.</w:t>
      </w:r>
    </w:p>
    <w:p w:rsidR="000E2A0A" w:rsidRPr="000E2A0A" w:rsidRDefault="000E2A0A" w:rsidP="000E2A0A">
      <w:pPr>
        <w:shd w:val="clear" w:color="auto" w:fill="FFFFFF"/>
        <w:textAlignment w:val="baseline"/>
        <w:rPr>
          <w:rFonts w:ascii="Calibri" w:hAnsi="Calibri" w:cs="Segoe UI"/>
          <w:color w:val="000000"/>
          <w:sz w:val="22"/>
          <w:szCs w:val="22"/>
        </w:rPr>
      </w:pPr>
      <w:r w:rsidRPr="000E2A0A">
        <w:rPr>
          <w:rFonts w:ascii="Arial" w:hAnsi="Arial" w:cs="Arial"/>
          <w:b/>
          <w:bCs/>
          <w:color w:val="000000"/>
          <w:szCs w:val="24"/>
          <w:bdr w:val="none" w:sz="0" w:space="0" w:color="auto" w:frame="1"/>
        </w:rPr>
        <w:t> </w:t>
      </w:r>
    </w:p>
    <w:p w:rsidR="000E2A0A" w:rsidRPr="000E2A0A" w:rsidRDefault="000E2A0A" w:rsidP="000E2A0A">
      <w:pPr>
        <w:shd w:val="clear" w:color="auto" w:fill="FFFFFF"/>
        <w:textAlignment w:val="baseline"/>
        <w:rPr>
          <w:rFonts w:ascii="Calibri" w:hAnsi="Calibri" w:cs="Segoe UI"/>
          <w:color w:val="000000"/>
          <w:sz w:val="22"/>
          <w:szCs w:val="22"/>
        </w:rPr>
      </w:pPr>
      <w:r w:rsidRPr="000E2A0A">
        <w:rPr>
          <w:rFonts w:ascii="Arial" w:hAnsi="Arial" w:cs="Arial"/>
          <w:b/>
          <w:bCs/>
          <w:color w:val="000000"/>
          <w:szCs w:val="24"/>
          <w:bdr w:val="none" w:sz="0" w:space="0" w:color="auto" w:frame="1"/>
        </w:rPr>
        <w:t xml:space="preserve">Your answers (clearly labelled and in one document) should be uploaded to Turnitin by 12pm on Thursday </w:t>
      </w:r>
      <w:r>
        <w:rPr>
          <w:rFonts w:ascii="Arial" w:hAnsi="Arial" w:cs="Arial"/>
          <w:b/>
          <w:bCs/>
          <w:color w:val="000000"/>
          <w:szCs w:val="24"/>
          <w:bdr w:val="none" w:sz="0" w:space="0" w:color="auto" w:frame="1"/>
        </w:rPr>
        <w:t>21</w:t>
      </w:r>
      <w:r w:rsidRPr="000E2A0A">
        <w:rPr>
          <w:rFonts w:ascii="Arial" w:hAnsi="Arial" w:cs="Arial"/>
          <w:b/>
          <w:bCs/>
          <w:color w:val="000000"/>
          <w:szCs w:val="24"/>
          <w:bdr w:val="none" w:sz="0" w:space="0" w:color="auto" w:frame="1"/>
          <w:vertAlign w:val="superscript"/>
        </w:rPr>
        <w:t>st</w:t>
      </w:r>
      <w:r>
        <w:rPr>
          <w:rFonts w:ascii="Arial" w:hAnsi="Arial" w:cs="Arial"/>
          <w:b/>
          <w:bCs/>
          <w:color w:val="000000"/>
          <w:szCs w:val="24"/>
          <w:bdr w:val="none" w:sz="0" w:space="0" w:color="auto" w:frame="1"/>
        </w:rPr>
        <w:t xml:space="preserve"> </w:t>
      </w:r>
      <w:r w:rsidRPr="000E2A0A">
        <w:rPr>
          <w:rFonts w:ascii="Arial" w:hAnsi="Arial" w:cs="Arial"/>
          <w:b/>
          <w:bCs/>
          <w:color w:val="000000"/>
          <w:szCs w:val="24"/>
          <w:bdr w:val="none" w:sz="0" w:space="0" w:color="auto" w:frame="1"/>
        </w:rPr>
        <w:t>May 2020.</w:t>
      </w:r>
    </w:p>
    <w:p w:rsidR="000E2A0A" w:rsidRPr="000E2A0A" w:rsidRDefault="000E2A0A" w:rsidP="000E2A0A">
      <w:pPr>
        <w:shd w:val="clear" w:color="auto" w:fill="FFFFFF"/>
        <w:textAlignment w:val="baseline"/>
        <w:rPr>
          <w:rFonts w:ascii="Calibri" w:hAnsi="Calibri" w:cs="Segoe UI"/>
          <w:color w:val="000000"/>
          <w:sz w:val="22"/>
          <w:szCs w:val="22"/>
        </w:rPr>
      </w:pPr>
      <w:r w:rsidRPr="000E2A0A">
        <w:rPr>
          <w:rFonts w:ascii="Arial" w:hAnsi="Arial" w:cs="Arial"/>
          <w:b/>
          <w:bCs/>
          <w:color w:val="000000"/>
          <w:szCs w:val="24"/>
          <w:bdr w:val="none" w:sz="0" w:space="0" w:color="auto" w:frame="1"/>
        </w:rPr>
        <w:t> </w:t>
      </w:r>
    </w:p>
    <w:p w:rsidR="000E2A0A" w:rsidRPr="000E2A0A" w:rsidRDefault="000E2A0A" w:rsidP="000E2A0A">
      <w:pPr>
        <w:shd w:val="clear" w:color="auto" w:fill="FFFFFF"/>
        <w:textAlignment w:val="baseline"/>
        <w:rPr>
          <w:rFonts w:ascii="Calibri" w:hAnsi="Calibri" w:cs="Segoe UI"/>
          <w:color w:val="000000"/>
          <w:szCs w:val="24"/>
        </w:rPr>
      </w:pPr>
      <w:r w:rsidRPr="000E2A0A">
        <w:rPr>
          <w:rFonts w:ascii="Arial" w:hAnsi="Arial" w:cs="Arial"/>
          <w:b/>
          <w:bCs/>
          <w:color w:val="000000"/>
          <w:szCs w:val="24"/>
          <w:bdr w:val="none" w:sz="0" w:space="0" w:color="auto" w:frame="1"/>
        </w:rPr>
        <w:lastRenderedPageBreak/>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You should complete this task on your own and without collaboration with others.</w:t>
      </w:r>
    </w:p>
    <w:p w:rsidR="000E2A0A" w:rsidRPr="000E2A0A" w:rsidRDefault="000E2A0A" w:rsidP="000E2A0A">
      <w:pPr>
        <w:shd w:val="clear" w:color="auto" w:fill="FFFFFF"/>
        <w:textAlignment w:val="baseline"/>
        <w:rPr>
          <w:rFonts w:ascii="Calibri" w:hAnsi="Calibri" w:cs="Segoe UI"/>
          <w:color w:val="000000"/>
          <w:szCs w:val="24"/>
        </w:rPr>
      </w:pPr>
    </w:p>
    <w:p w:rsidR="000E2A0A" w:rsidRDefault="000E2A0A" w:rsidP="0077276C">
      <w:pPr>
        <w:jc w:val="both"/>
        <w:rPr>
          <w:b/>
          <w:sz w:val="28"/>
          <w:szCs w:val="28"/>
        </w:rPr>
      </w:pPr>
    </w:p>
    <w:p w:rsidR="000E2A0A" w:rsidRDefault="000E2A0A" w:rsidP="0077276C">
      <w:pPr>
        <w:jc w:val="both"/>
        <w:rPr>
          <w:b/>
          <w:sz w:val="28"/>
          <w:szCs w:val="28"/>
        </w:rPr>
      </w:pPr>
    </w:p>
    <w:p w:rsidR="007803F1" w:rsidRPr="00861025" w:rsidRDefault="007803F1" w:rsidP="0077276C">
      <w:pPr>
        <w:rPr>
          <w:b/>
          <w:sz w:val="22"/>
          <w:szCs w:val="22"/>
          <w:u w:val="single"/>
        </w:rPr>
      </w:pPr>
    </w:p>
    <w:p w:rsidR="007803F1" w:rsidRPr="00163309" w:rsidRDefault="007803F1" w:rsidP="0077276C">
      <w:pPr>
        <w:rPr>
          <w:b/>
          <w:szCs w:val="24"/>
          <w:u w:val="single"/>
        </w:rPr>
      </w:pPr>
      <w:r w:rsidRPr="00163309">
        <w:rPr>
          <w:b/>
          <w:szCs w:val="24"/>
          <w:u w:val="single"/>
        </w:rPr>
        <w:t>SECTION 1:</w:t>
      </w:r>
    </w:p>
    <w:p w:rsidR="00861025" w:rsidRPr="00163309" w:rsidRDefault="00861025" w:rsidP="0077276C">
      <w:pPr>
        <w:rPr>
          <w:b/>
          <w:szCs w:val="24"/>
          <w:u w:val="single"/>
        </w:rPr>
      </w:pPr>
    </w:p>
    <w:p w:rsidR="005D295D" w:rsidRPr="00163309" w:rsidRDefault="00585A70" w:rsidP="0077276C">
      <w:pPr>
        <w:rPr>
          <w:b/>
          <w:szCs w:val="24"/>
          <w:u w:val="single"/>
        </w:rPr>
      </w:pPr>
      <w:r w:rsidRPr="00163309">
        <w:rPr>
          <w:b/>
          <w:szCs w:val="24"/>
          <w:u w:val="single"/>
        </w:rPr>
        <w:t>Article</w:t>
      </w:r>
      <w:r w:rsidR="005D295D" w:rsidRPr="00163309">
        <w:rPr>
          <w:b/>
          <w:szCs w:val="24"/>
          <w:u w:val="single"/>
        </w:rPr>
        <w:t>:</w:t>
      </w:r>
    </w:p>
    <w:p w:rsidR="00E83A97" w:rsidRPr="00163309" w:rsidRDefault="00E83A97">
      <w:pPr>
        <w:rPr>
          <w:b/>
          <w:color w:val="000000" w:themeColor="text1"/>
          <w:szCs w:val="24"/>
          <w:u w:val="single"/>
        </w:rPr>
      </w:pPr>
    </w:p>
    <w:p w:rsidR="00E83A97" w:rsidRPr="00E83A97" w:rsidRDefault="00E83A97" w:rsidP="00E83A97">
      <w:pPr>
        <w:spacing w:after="200" w:line="276" w:lineRule="auto"/>
        <w:jc w:val="both"/>
        <w:rPr>
          <w:rFonts w:eastAsiaTheme="minorHAnsi"/>
          <w:b/>
          <w:szCs w:val="24"/>
          <w:lang w:eastAsia="en-US"/>
        </w:rPr>
      </w:pPr>
      <w:r w:rsidRPr="00E83A97">
        <w:rPr>
          <w:rFonts w:eastAsiaTheme="minorHAnsi"/>
          <w:b/>
          <w:szCs w:val="24"/>
          <w:lang w:eastAsia="en-US"/>
        </w:rPr>
        <w:t xml:space="preserve">“Culture Eats Strategy for </w:t>
      </w:r>
      <w:proofErr w:type="gramStart"/>
      <w:r w:rsidRPr="00E83A97">
        <w:rPr>
          <w:rFonts w:eastAsiaTheme="minorHAnsi"/>
          <w:b/>
          <w:szCs w:val="24"/>
          <w:lang w:eastAsia="en-US"/>
        </w:rPr>
        <w:t>Breakfast ”</w:t>
      </w:r>
      <w:proofErr w:type="gramEnd"/>
      <w:r w:rsidRPr="00E83A97">
        <w:rPr>
          <w:rFonts w:eastAsiaTheme="minorHAnsi"/>
          <w:b/>
          <w:szCs w:val="24"/>
          <w:lang w:eastAsia="en-US"/>
        </w:rPr>
        <w:t xml:space="preserve"> Bock, L. (2016).  </w:t>
      </w:r>
    </w:p>
    <w:p w:rsidR="00E83A97" w:rsidRPr="00E83A97" w:rsidRDefault="00E83A97" w:rsidP="00E83A97">
      <w:pPr>
        <w:spacing w:after="200" w:line="276" w:lineRule="auto"/>
        <w:jc w:val="both"/>
        <w:rPr>
          <w:rFonts w:eastAsiaTheme="minorHAnsi"/>
          <w:szCs w:val="24"/>
          <w:lang w:eastAsia="en-US"/>
        </w:rPr>
      </w:pPr>
      <w:r w:rsidRPr="00E83A97">
        <w:rPr>
          <w:rFonts w:eastAsiaTheme="minorHAnsi"/>
          <w:szCs w:val="24"/>
          <w:lang w:eastAsia="en-US"/>
        </w:rPr>
        <w:t xml:space="preserve">The notion that company culture can undermine the most sophisticated of corporate strategies is not a new one. </w:t>
      </w:r>
      <w:r w:rsidR="00C166BF" w:rsidRPr="00163309">
        <w:rPr>
          <w:rFonts w:eastAsiaTheme="minorHAnsi"/>
          <w:szCs w:val="24"/>
          <w:lang w:eastAsia="en-US"/>
        </w:rPr>
        <w:t xml:space="preserve"> It was first attributed to</w:t>
      </w:r>
      <w:r w:rsidRPr="00E83A97">
        <w:rPr>
          <w:rFonts w:eastAsiaTheme="minorHAnsi"/>
          <w:szCs w:val="24"/>
          <w:lang w:eastAsia="en-US"/>
        </w:rPr>
        <w:t xml:space="preserve"> Peter Drucker, management guru in the 1980’s and later cited by Mark Fields (2006)</w:t>
      </w:r>
      <w:r w:rsidR="00C166BF" w:rsidRPr="00163309">
        <w:rPr>
          <w:rFonts w:eastAsiaTheme="minorHAnsi"/>
          <w:szCs w:val="24"/>
          <w:lang w:eastAsia="en-US"/>
        </w:rPr>
        <w:t xml:space="preserve">, </w:t>
      </w:r>
      <w:r w:rsidRPr="00E83A97">
        <w:rPr>
          <w:rFonts w:eastAsiaTheme="minorHAnsi"/>
          <w:szCs w:val="24"/>
          <w:lang w:eastAsia="en-US"/>
        </w:rPr>
        <w:t xml:space="preserve">President at Ford Motor Company.  More recently David Smith – Chair of the Institute of Employment Studies states “culture always trumps strategy” in his contribution within </w:t>
      </w:r>
      <w:bookmarkStart w:id="1" w:name="_Hlk14683448"/>
      <w:r w:rsidRPr="00E83A97">
        <w:rPr>
          <w:rFonts w:eastAsiaTheme="minorHAnsi"/>
          <w:i/>
          <w:szCs w:val="24"/>
          <w:lang w:eastAsia="en-US"/>
        </w:rPr>
        <w:t>The Future of Engagement, Thought Piece Collection</w:t>
      </w:r>
      <w:r w:rsidRPr="00E83A97">
        <w:rPr>
          <w:rFonts w:eastAsiaTheme="minorHAnsi"/>
          <w:szCs w:val="24"/>
          <w:lang w:eastAsia="en-US"/>
        </w:rPr>
        <w:t>, (</w:t>
      </w:r>
      <w:r w:rsidR="00C166BF" w:rsidRPr="00163309">
        <w:rPr>
          <w:rFonts w:eastAsiaTheme="minorHAnsi"/>
          <w:szCs w:val="24"/>
          <w:lang w:eastAsia="en-US"/>
        </w:rPr>
        <w:t xml:space="preserve">CIPD, </w:t>
      </w:r>
      <w:r w:rsidRPr="00E83A97">
        <w:rPr>
          <w:rFonts w:eastAsiaTheme="minorHAnsi"/>
          <w:szCs w:val="24"/>
          <w:lang w:eastAsia="en-US"/>
        </w:rPr>
        <w:t>2014)</w:t>
      </w:r>
      <w:bookmarkEnd w:id="1"/>
      <w:r w:rsidRPr="00E83A97">
        <w:rPr>
          <w:rFonts w:eastAsiaTheme="minorHAnsi"/>
          <w:szCs w:val="24"/>
          <w:lang w:eastAsia="en-US"/>
        </w:rPr>
        <w:t>.</w:t>
      </w:r>
    </w:p>
    <w:p w:rsidR="00E83A97" w:rsidRPr="00E83A97" w:rsidRDefault="00E83A97" w:rsidP="00E83A97">
      <w:pPr>
        <w:spacing w:after="200" w:line="276" w:lineRule="auto"/>
        <w:jc w:val="both"/>
        <w:rPr>
          <w:rFonts w:eastAsiaTheme="minorHAnsi"/>
          <w:szCs w:val="24"/>
          <w:lang w:eastAsia="en-US"/>
        </w:rPr>
      </w:pPr>
      <w:r w:rsidRPr="00E83A97">
        <w:rPr>
          <w:rFonts w:eastAsiaTheme="minorHAnsi"/>
          <w:szCs w:val="24"/>
          <w:lang w:eastAsia="en-US"/>
        </w:rPr>
        <w:t xml:space="preserve">This notion then features heavily in the written work of Laszlo Bock, Senior Vice President of People Operations at Google when he shared his </w:t>
      </w:r>
      <w:r w:rsidRPr="00E83A97">
        <w:rPr>
          <w:rFonts w:eastAsiaTheme="minorHAnsi"/>
          <w:i/>
          <w:szCs w:val="24"/>
          <w:lang w:eastAsia="en-US"/>
        </w:rPr>
        <w:t xml:space="preserve">Work’s Rules! </w:t>
      </w:r>
      <w:r w:rsidR="00C166BF" w:rsidRPr="00163309">
        <w:rPr>
          <w:rFonts w:eastAsiaTheme="minorHAnsi"/>
          <w:szCs w:val="24"/>
          <w:lang w:eastAsia="en-US"/>
        </w:rPr>
        <w:t>i</w:t>
      </w:r>
      <w:r w:rsidRPr="00E83A97">
        <w:rPr>
          <w:rFonts w:eastAsiaTheme="minorHAnsi"/>
          <w:szCs w:val="24"/>
          <w:lang w:eastAsia="en-US"/>
        </w:rPr>
        <w:t xml:space="preserve">n 2016.  So, what does it mean?  It is reasonable to purport that despite glossy mission statements and catchy corporate values the behaviours, outputs and people </w:t>
      </w:r>
      <w:proofErr w:type="gramStart"/>
      <w:r w:rsidRPr="00E83A97">
        <w:rPr>
          <w:rFonts w:eastAsiaTheme="minorHAnsi"/>
          <w:szCs w:val="24"/>
          <w:lang w:eastAsia="en-US"/>
        </w:rPr>
        <w:t>issues</w:t>
      </w:r>
      <w:proofErr w:type="gramEnd"/>
      <w:r w:rsidRPr="00E83A97">
        <w:rPr>
          <w:rFonts w:eastAsiaTheme="minorHAnsi"/>
          <w:szCs w:val="24"/>
          <w:lang w:eastAsia="en-US"/>
        </w:rPr>
        <w:t xml:space="preserve"> generally found in many organisations present further opportunities.  Given the technological advances of the last decade and the ability to share information at the touch of a fingertip shouldn’t every single business and organisation be excelling right now?  Afterall, there is surely a toolkit to fix any problematic area available online?  However, in practice, it doesn’t quite work like that.  As the learned folk detailed above have rightly asserted over the decades, culture is a driving force.   The CIPD </w:t>
      </w:r>
      <w:r w:rsidRPr="00E83A97">
        <w:rPr>
          <w:rFonts w:eastAsiaTheme="minorHAnsi"/>
          <w:i/>
          <w:szCs w:val="24"/>
          <w:lang w:eastAsia="en-US"/>
        </w:rPr>
        <w:t xml:space="preserve">UK </w:t>
      </w:r>
      <w:r w:rsidR="000E6CE3" w:rsidRPr="00163309">
        <w:rPr>
          <w:rFonts w:eastAsiaTheme="minorHAnsi"/>
          <w:i/>
          <w:szCs w:val="24"/>
          <w:lang w:eastAsia="en-US"/>
        </w:rPr>
        <w:t>W</w:t>
      </w:r>
      <w:r w:rsidRPr="00E83A97">
        <w:rPr>
          <w:rFonts w:eastAsiaTheme="minorHAnsi"/>
          <w:i/>
          <w:szCs w:val="24"/>
          <w:lang w:eastAsia="en-US"/>
        </w:rPr>
        <w:t>orking Lives</w:t>
      </w:r>
      <w:r w:rsidRPr="00E83A97">
        <w:rPr>
          <w:rFonts w:eastAsiaTheme="minorHAnsi"/>
          <w:szCs w:val="24"/>
          <w:lang w:eastAsia="en-US"/>
        </w:rPr>
        <w:t xml:space="preserve"> (2018)</w:t>
      </w:r>
      <w:r w:rsidR="000E6CE3" w:rsidRPr="00163309">
        <w:rPr>
          <w:rFonts w:eastAsiaTheme="minorHAnsi"/>
          <w:szCs w:val="24"/>
          <w:lang w:eastAsia="en-US"/>
        </w:rPr>
        <w:t xml:space="preserve"> report</w:t>
      </w:r>
      <w:r w:rsidRPr="00E83A97">
        <w:rPr>
          <w:rFonts w:eastAsiaTheme="minorHAnsi"/>
          <w:szCs w:val="24"/>
          <w:lang w:eastAsia="en-US"/>
        </w:rPr>
        <w:t xml:space="preserve"> found that only about two thirds of workers across the UK are satisfied with their jobs overall.  This presents a huge opportunity to positively affect a third of the working population.</w:t>
      </w:r>
    </w:p>
    <w:p w:rsidR="00E83A97" w:rsidRPr="00E83A97" w:rsidRDefault="00E83A97" w:rsidP="00E83A97">
      <w:pPr>
        <w:spacing w:after="200" w:line="276" w:lineRule="auto"/>
        <w:jc w:val="both"/>
        <w:rPr>
          <w:rFonts w:eastAsiaTheme="minorHAnsi"/>
          <w:b/>
          <w:bCs/>
          <w:color w:val="58595B"/>
          <w:szCs w:val="24"/>
          <w:shd w:val="clear" w:color="auto" w:fill="F7F6F6"/>
          <w:lang w:eastAsia="en-US"/>
        </w:rPr>
      </w:pPr>
    </w:p>
    <w:p w:rsidR="00E83A97" w:rsidRPr="00E83A97" w:rsidRDefault="00E83A97" w:rsidP="00E83A97">
      <w:pPr>
        <w:spacing w:after="200" w:line="276" w:lineRule="auto"/>
        <w:jc w:val="both"/>
        <w:rPr>
          <w:rFonts w:eastAsiaTheme="minorHAnsi"/>
          <w:szCs w:val="24"/>
          <w:lang w:eastAsia="en-US"/>
        </w:rPr>
      </w:pPr>
      <w:r w:rsidRPr="00E83A97">
        <w:rPr>
          <w:rFonts w:eastAsiaTheme="minorHAnsi"/>
          <w:szCs w:val="24"/>
          <w:lang w:eastAsia="en-US"/>
        </w:rPr>
        <w:t xml:space="preserve">Since it was founded in 1998 Google has been one of the world’s most successful enterprises.  In less than twenty years it has grown from being a small start-up technology company into one of the most widely used and well recognised global brands, with over 60,000 employees, over 70 offices in over 40 countries.  It has been the </w:t>
      </w:r>
      <w:r w:rsidRPr="00E83A97">
        <w:rPr>
          <w:rFonts w:eastAsiaTheme="minorHAnsi"/>
          <w:i/>
          <w:szCs w:val="24"/>
          <w:lang w:eastAsia="en-US"/>
        </w:rPr>
        <w:t xml:space="preserve">Fortune </w:t>
      </w:r>
      <w:r w:rsidRPr="00E83A97">
        <w:rPr>
          <w:rFonts w:eastAsiaTheme="minorHAnsi"/>
          <w:szCs w:val="24"/>
          <w:lang w:eastAsia="en-US"/>
        </w:rPr>
        <w:t xml:space="preserve">best company to work for five times.  Google set out with the outrageous objective ‘to organise the world’s information and make it universally accessible and useful’ and then achieved it!  More than twenty years on and Google are showing no signs of slowing down any time soon.   So, what are Google doing that is so transformational?  Google are walking the talk.  The same as B&amp;Q, Netflix and many others who are trend setting, they live and breathe their corporate values.  David Smith turned around a failing Asda that was approaching bankruptcy in the late 1980’s, he states “it was hard </w:t>
      </w:r>
      <w:r w:rsidRPr="00E83A97">
        <w:rPr>
          <w:rFonts w:eastAsiaTheme="minorHAnsi"/>
          <w:szCs w:val="24"/>
          <w:lang w:eastAsia="en-US"/>
        </w:rPr>
        <w:lastRenderedPageBreak/>
        <w:t>and took a long time, the pressure of doing the right thing with your people every single day, when there are a million things taking you away from that</w:t>
      </w:r>
      <w:r w:rsidR="0049065C">
        <w:rPr>
          <w:rFonts w:eastAsiaTheme="minorHAnsi"/>
          <w:szCs w:val="24"/>
          <w:lang w:eastAsia="en-US"/>
        </w:rPr>
        <w:t xml:space="preserve">’ </w:t>
      </w:r>
      <w:r w:rsidR="0049065C" w:rsidRPr="00E83A97">
        <w:rPr>
          <w:rFonts w:eastAsiaTheme="minorHAnsi"/>
          <w:szCs w:val="24"/>
          <w:lang w:eastAsia="en-US"/>
        </w:rPr>
        <w:t>(</w:t>
      </w:r>
      <w:r w:rsidR="0049065C">
        <w:rPr>
          <w:rFonts w:eastAsiaTheme="minorHAnsi"/>
          <w:szCs w:val="24"/>
          <w:lang w:eastAsia="en-US"/>
        </w:rPr>
        <w:t>Smith</w:t>
      </w:r>
      <w:r w:rsidR="0049065C" w:rsidRPr="00163309">
        <w:rPr>
          <w:rFonts w:eastAsiaTheme="minorHAnsi"/>
          <w:szCs w:val="24"/>
          <w:lang w:eastAsia="en-US"/>
        </w:rPr>
        <w:t xml:space="preserve">, </w:t>
      </w:r>
      <w:r w:rsidR="0049065C" w:rsidRPr="00E83A97">
        <w:rPr>
          <w:rFonts w:eastAsiaTheme="minorHAnsi"/>
          <w:szCs w:val="24"/>
          <w:lang w:eastAsia="en-US"/>
        </w:rPr>
        <w:t>2014)</w:t>
      </w:r>
      <w:r w:rsidR="0049065C">
        <w:rPr>
          <w:rFonts w:eastAsiaTheme="minorHAnsi"/>
          <w:szCs w:val="24"/>
          <w:lang w:eastAsia="en-US"/>
        </w:rPr>
        <w:t xml:space="preserve">. </w:t>
      </w:r>
      <w:r w:rsidRPr="00163309">
        <w:rPr>
          <w:rFonts w:eastAsiaTheme="minorHAnsi"/>
          <w:szCs w:val="24"/>
          <w:lang w:eastAsia="en-US"/>
        </w:rPr>
        <w:t xml:space="preserve"> </w:t>
      </w:r>
      <w:r w:rsidRPr="00E83A97">
        <w:rPr>
          <w:rFonts w:eastAsiaTheme="minorHAnsi"/>
          <w:szCs w:val="24"/>
          <w:lang w:eastAsia="en-US"/>
        </w:rPr>
        <w:t xml:space="preserve">Strategy is important, of course, corporate values which explicitly detail the very ethos of what you are about are crucial.  However, it is the everyday behaviours which underpin them that will denote success or failure.  </w:t>
      </w:r>
    </w:p>
    <w:p w:rsidR="00E83A97" w:rsidRPr="00E83A97" w:rsidRDefault="00E83A97" w:rsidP="00E83A97">
      <w:pPr>
        <w:spacing w:after="200" w:line="276" w:lineRule="auto"/>
        <w:jc w:val="both"/>
        <w:rPr>
          <w:rFonts w:eastAsiaTheme="minorHAnsi"/>
          <w:szCs w:val="24"/>
          <w:lang w:eastAsia="en-US"/>
        </w:rPr>
      </w:pPr>
    </w:p>
    <w:p w:rsidR="00E83A97" w:rsidRPr="00E83A97" w:rsidRDefault="00E83A97" w:rsidP="00E83A97">
      <w:pPr>
        <w:spacing w:after="200" w:line="276" w:lineRule="auto"/>
        <w:jc w:val="both"/>
        <w:rPr>
          <w:rFonts w:eastAsiaTheme="minorHAnsi"/>
          <w:szCs w:val="24"/>
          <w:lang w:eastAsia="en-US"/>
        </w:rPr>
      </w:pPr>
      <w:r w:rsidRPr="00E83A97">
        <w:rPr>
          <w:rFonts w:eastAsiaTheme="minorHAnsi"/>
          <w:szCs w:val="24"/>
          <w:lang w:eastAsia="en-US"/>
        </w:rPr>
        <w:t xml:space="preserve">Google have removed status symbols.  Senior managers do not have special car parking spaces, they dine in the same area as the rest of the employees, they do not wear suits and they do not have enhanced pension packages.  Google want employees to feel and behave like ‘owners’ and be creative of their own accord for the business.  They wanted to do away with hierarchical barriers.  These visible behaviours support that value.  </w:t>
      </w:r>
    </w:p>
    <w:p w:rsidR="00E83A97" w:rsidRPr="00E83A97" w:rsidRDefault="00E83A97" w:rsidP="00E83A97">
      <w:pPr>
        <w:spacing w:after="200" w:line="276" w:lineRule="auto"/>
        <w:jc w:val="both"/>
        <w:rPr>
          <w:rFonts w:eastAsiaTheme="minorHAnsi"/>
          <w:szCs w:val="24"/>
          <w:lang w:eastAsia="en-US"/>
        </w:rPr>
      </w:pPr>
      <w:r w:rsidRPr="00E83A97">
        <w:rPr>
          <w:rFonts w:eastAsiaTheme="minorHAnsi"/>
          <w:szCs w:val="24"/>
          <w:lang w:eastAsia="en-US"/>
        </w:rPr>
        <w:t xml:space="preserve">B&amp;Q is another business that is well known for living up to its corporate values.  Perhaps best known for </w:t>
      </w:r>
      <w:proofErr w:type="spellStart"/>
      <w:proofErr w:type="gramStart"/>
      <w:r w:rsidRPr="00E83A97">
        <w:rPr>
          <w:rFonts w:eastAsiaTheme="minorHAnsi"/>
          <w:szCs w:val="24"/>
          <w:lang w:eastAsia="en-US"/>
        </w:rPr>
        <w:t>it’s</w:t>
      </w:r>
      <w:proofErr w:type="spellEnd"/>
      <w:proofErr w:type="gramEnd"/>
      <w:r w:rsidRPr="00E83A97">
        <w:rPr>
          <w:rFonts w:eastAsiaTheme="minorHAnsi"/>
          <w:szCs w:val="24"/>
          <w:lang w:eastAsia="en-US"/>
        </w:rPr>
        <w:t xml:space="preserve"> pro-active recruitment campaign to bring older employees on board and then harness the benefits this particular demographic of employee brought to its customer base. B&amp;Q’s values remain simplistic yet effective;</w:t>
      </w:r>
    </w:p>
    <w:p w:rsidR="00E83A97" w:rsidRPr="00E83A97" w:rsidRDefault="00E83A97" w:rsidP="00E83A97">
      <w:pPr>
        <w:numPr>
          <w:ilvl w:val="0"/>
          <w:numId w:val="35"/>
        </w:numPr>
        <w:spacing w:after="200" w:line="276" w:lineRule="auto"/>
        <w:contextualSpacing/>
        <w:jc w:val="both"/>
        <w:rPr>
          <w:rFonts w:eastAsiaTheme="minorHAnsi"/>
          <w:szCs w:val="24"/>
          <w:lang w:eastAsia="en-US"/>
        </w:rPr>
      </w:pPr>
      <w:r w:rsidRPr="00E83A97">
        <w:rPr>
          <w:rFonts w:eastAsiaTheme="minorHAnsi"/>
          <w:szCs w:val="24"/>
          <w:lang w:eastAsia="en-US"/>
        </w:rPr>
        <w:t>Customer first</w:t>
      </w:r>
    </w:p>
    <w:p w:rsidR="00E83A97" w:rsidRPr="00E83A97" w:rsidRDefault="00E83A97" w:rsidP="00E83A97">
      <w:pPr>
        <w:numPr>
          <w:ilvl w:val="0"/>
          <w:numId w:val="35"/>
        </w:numPr>
        <w:spacing w:after="200" w:line="276" w:lineRule="auto"/>
        <w:contextualSpacing/>
        <w:jc w:val="both"/>
        <w:rPr>
          <w:rFonts w:eastAsiaTheme="minorHAnsi"/>
          <w:szCs w:val="24"/>
          <w:lang w:eastAsia="en-US"/>
        </w:rPr>
      </w:pPr>
      <w:r w:rsidRPr="00E83A97">
        <w:rPr>
          <w:rFonts w:eastAsiaTheme="minorHAnsi"/>
          <w:szCs w:val="24"/>
          <w:lang w:eastAsia="en-US"/>
        </w:rPr>
        <w:t>Down to earth</w:t>
      </w:r>
    </w:p>
    <w:p w:rsidR="00E83A97" w:rsidRPr="00E83A97" w:rsidRDefault="00E83A97" w:rsidP="00E83A97">
      <w:pPr>
        <w:numPr>
          <w:ilvl w:val="0"/>
          <w:numId w:val="35"/>
        </w:numPr>
        <w:spacing w:after="200" w:line="276" w:lineRule="auto"/>
        <w:contextualSpacing/>
        <w:jc w:val="both"/>
        <w:rPr>
          <w:rFonts w:eastAsiaTheme="minorHAnsi"/>
          <w:szCs w:val="24"/>
          <w:lang w:eastAsia="en-US"/>
        </w:rPr>
      </w:pPr>
      <w:r w:rsidRPr="00E83A97">
        <w:rPr>
          <w:rFonts w:eastAsiaTheme="minorHAnsi"/>
          <w:szCs w:val="24"/>
          <w:lang w:eastAsia="en-US"/>
        </w:rPr>
        <w:t>Respect for people</w:t>
      </w:r>
    </w:p>
    <w:p w:rsidR="00E83A97" w:rsidRPr="00E83A97" w:rsidRDefault="00E83A97" w:rsidP="00E83A97">
      <w:pPr>
        <w:numPr>
          <w:ilvl w:val="0"/>
          <w:numId w:val="35"/>
        </w:numPr>
        <w:spacing w:after="200" w:line="276" w:lineRule="auto"/>
        <w:contextualSpacing/>
        <w:jc w:val="both"/>
        <w:rPr>
          <w:rFonts w:eastAsiaTheme="minorHAnsi"/>
          <w:szCs w:val="24"/>
          <w:lang w:eastAsia="en-US"/>
        </w:rPr>
      </w:pPr>
      <w:r w:rsidRPr="00E83A97">
        <w:rPr>
          <w:rFonts w:eastAsiaTheme="minorHAnsi"/>
          <w:szCs w:val="24"/>
          <w:lang w:eastAsia="en-US"/>
        </w:rPr>
        <w:t>We can do it</w:t>
      </w:r>
    </w:p>
    <w:p w:rsidR="00E83A97" w:rsidRPr="00163309" w:rsidRDefault="00E83A97" w:rsidP="00E83A97">
      <w:pPr>
        <w:numPr>
          <w:ilvl w:val="0"/>
          <w:numId w:val="35"/>
        </w:numPr>
        <w:spacing w:after="200" w:line="276" w:lineRule="auto"/>
        <w:contextualSpacing/>
        <w:jc w:val="both"/>
        <w:rPr>
          <w:rFonts w:eastAsiaTheme="minorHAnsi"/>
          <w:szCs w:val="24"/>
          <w:lang w:eastAsia="en-US"/>
        </w:rPr>
      </w:pPr>
      <w:r w:rsidRPr="00E83A97">
        <w:rPr>
          <w:rFonts w:eastAsiaTheme="minorHAnsi"/>
          <w:szCs w:val="24"/>
          <w:lang w:eastAsia="en-US"/>
        </w:rPr>
        <w:t>Nobody does it better</w:t>
      </w:r>
    </w:p>
    <w:p w:rsidR="00E83A97" w:rsidRPr="00E83A97" w:rsidRDefault="00E83A97" w:rsidP="00E83A97">
      <w:pPr>
        <w:spacing w:after="200" w:line="276" w:lineRule="auto"/>
        <w:ind w:left="720"/>
        <w:contextualSpacing/>
        <w:jc w:val="both"/>
        <w:rPr>
          <w:rFonts w:eastAsiaTheme="minorHAnsi"/>
          <w:szCs w:val="24"/>
          <w:lang w:eastAsia="en-US"/>
        </w:rPr>
      </w:pPr>
    </w:p>
    <w:p w:rsidR="00E83A97" w:rsidRPr="00E83A97" w:rsidRDefault="00E83A97" w:rsidP="00E83A97">
      <w:pPr>
        <w:spacing w:after="200" w:line="276" w:lineRule="auto"/>
        <w:jc w:val="both"/>
        <w:rPr>
          <w:rFonts w:eastAsiaTheme="minorHAnsi"/>
          <w:szCs w:val="24"/>
          <w:lang w:eastAsia="en-US"/>
        </w:rPr>
      </w:pPr>
      <w:r w:rsidRPr="00E83A97">
        <w:rPr>
          <w:rFonts w:eastAsiaTheme="minorHAnsi"/>
          <w:szCs w:val="24"/>
          <w:lang w:eastAsia="en-US"/>
        </w:rPr>
        <w:t>The values are visibly demonstrated by</w:t>
      </w:r>
      <w:r w:rsidRPr="00163309">
        <w:rPr>
          <w:rFonts w:eastAsiaTheme="minorHAnsi"/>
          <w:szCs w:val="24"/>
          <w:lang w:eastAsia="en-US"/>
        </w:rPr>
        <w:t>;</w:t>
      </w:r>
      <w:r w:rsidRPr="00E83A97">
        <w:rPr>
          <w:rFonts w:eastAsiaTheme="minorHAnsi"/>
          <w:szCs w:val="24"/>
          <w:lang w:eastAsia="en-US"/>
        </w:rPr>
        <w:t xml:space="preserve"> an employee engagement change programme, investing heavily in the training of their staff and encouraging discretion in the way that employee’s interact with customers.  Additionally, B&amp;Q have assiduously promoted a strong ethical stance in terms of</w:t>
      </w:r>
      <w:r w:rsidR="000E6CE3" w:rsidRPr="00163309">
        <w:rPr>
          <w:rFonts w:eastAsiaTheme="minorHAnsi"/>
          <w:szCs w:val="24"/>
          <w:lang w:eastAsia="en-US"/>
        </w:rPr>
        <w:t xml:space="preserve"> </w:t>
      </w:r>
      <w:r w:rsidRPr="00E83A97">
        <w:rPr>
          <w:rFonts w:eastAsiaTheme="minorHAnsi"/>
          <w:szCs w:val="24"/>
          <w:lang w:eastAsia="en-US"/>
        </w:rPr>
        <w:t>resource, utilisation, energy consumption and timber conservation.  It is no surprise therefore that B&amp;Q has survived recent adverse market conditions whereupon some competitors fell by the wayside (Focus, Do-it-All).</w:t>
      </w:r>
    </w:p>
    <w:p w:rsidR="00E83A97" w:rsidRPr="00E83A97" w:rsidRDefault="00E83A97" w:rsidP="00E83A97">
      <w:pPr>
        <w:spacing w:after="200" w:line="276" w:lineRule="auto"/>
        <w:jc w:val="both"/>
        <w:rPr>
          <w:rFonts w:eastAsiaTheme="minorHAnsi"/>
          <w:szCs w:val="24"/>
          <w:lang w:eastAsia="en-US"/>
        </w:rPr>
      </w:pPr>
      <w:r w:rsidRPr="00E83A97">
        <w:rPr>
          <w:rFonts w:eastAsiaTheme="minorHAnsi"/>
          <w:szCs w:val="24"/>
          <w:lang w:eastAsia="en-US"/>
        </w:rPr>
        <w:t>Peter Cheese, Chief Executive of the CIPD</w:t>
      </w:r>
      <w:r w:rsidR="000E6CE3" w:rsidRPr="00163309">
        <w:rPr>
          <w:rFonts w:eastAsiaTheme="minorHAnsi"/>
          <w:szCs w:val="24"/>
          <w:lang w:eastAsia="en-US"/>
        </w:rPr>
        <w:t>;</w:t>
      </w:r>
      <w:r w:rsidRPr="00E83A97">
        <w:rPr>
          <w:rFonts w:eastAsiaTheme="minorHAnsi"/>
          <w:szCs w:val="24"/>
          <w:lang w:eastAsia="en-US"/>
        </w:rPr>
        <w:t xml:space="preserve"> in his contribution to </w:t>
      </w:r>
      <w:r w:rsidRPr="00E83A97">
        <w:rPr>
          <w:rFonts w:eastAsiaTheme="minorHAnsi"/>
          <w:i/>
          <w:szCs w:val="24"/>
          <w:lang w:eastAsia="en-US"/>
        </w:rPr>
        <w:t>The Future of Engagement, Thought Piece Collection</w:t>
      </w:r>
      <w:r w:rsidRPr="00E83A97">
        <w:rPr>
          <w:rFonts w:eastAsiaTheme="minorHAnsi"/>
          <w:szCs w:val="24"/>
          <w:lang w:eastAsia="en-US"/>
        </w:rPr>
        <w:t>, (2014)</w:t>
      </w:r>
      <w:r w:rsidR="000E6CE3" w:rsidRPr="00163309">
        <w:rPr>
          <w:rFonts w:eastAsiaTheme="minorHAnsi"/>
          <w:szCs w:val="24"/>
          <w:lang w:eastAsia="en-US"/>
        </w:rPr>
        <w:t>.</w:t>
      </w:r>
      <w:r w:rsidRPr="00E83A97">
        <w:rPr>
          <w:rFonts w:eastAsiaTheme="minorHAnsi"/>
          <w:szCs w:val="24"/>
          <w:lang w:eastAsia="en-US"/>
        </w:rPr>
        <w:t xml:space="preserve"> likened future business transformation to the transformation the military has recently undergone.  Historically business models were hierarchical and autocratic.  In today’s business world there is a need for matrix structures and devolved leadership.  Modern warfare is not the same as was the threat from a national super power of yesteryear.  Today’s enemy insurgents infiltrate the globe, and with technology at their disposal tactics can change rapidly.  Therefore, modern military teams are assembled for expertise, flexibility and agility, not governed by the historic command and control models of the past. </w:t>
      </w:r>
    </w:p>
    <w:p w:rsidR="00E83A97" w:rsidRPr="00E83A97" w:rsidRDefault="00E83A97" w:rsidP="00E83A97">
      <w:pPr>
        <w:spacing w:after="200" w:line="276" w:lineRule="auto"/>
        <w:jc w:val="both"/>
        <w:rPr>
          <w:rFonts w:eastAsiaTheme="minorHAnsi"/>
          <w:szCs w:val="24"/>
          <w:lang w:eastAsia="en-US"/>
        </w:rPr>
      </w:pPr>
      <w:r w:rsidRPr="00E83A97">
        <w:rPr>
          <w:rFonts w:eastAsiaTheme="minorHAnsi"/>
          <w:szCs w:val="24"/>
          <w:lang w:eastAsia="en-US"/>
        </w:rPr>
        <w:t xml:space="preserve">Deloitte liken the discipline required to lead the way in business as that of a marathon runner; “A Marathon is won by careful planning, deliberate execution and continuous monitoring”. </w:t>
      </w:r>
      <w:r w:rsidR="000E6CE3" w:rsidRPr="00163309">
        <w:rPr>
          <w:rFonts w:eastAsiaTheme="minorHAnsi"/>
          <w:szCs w:val="24"/>
          <w:lang w:eastAsia="en-US"/>
        </w:rPr>
        <w:t>(</w:t>
      </w:r>
      <w:r w:rsidRPr="00E83A97">
        <w:rPr>
          <w:rFonts w:eastAsiaTheme="minorHAnsi"/>
          <w:i/>
          <w:szCs w:val="24"/>
          <w:lang w:eastAsia="en-US"/>
        </w:rPr>
        <w:t>Navigating to employee relationship transformation; going above and beyond when it comes to employee-wellbeing</w:t>
      </w:r>
      <w:r w:rsidRPr="00E83A97">
        <w:rPr>
          <w:rFonts w:eastAsiaTheme="minorHAnsi"/>
          <w:szCs w:val="24"/>
          <w:lang w:eastAsia="en-US"/>
        </w:rPr>
        <w:t xml:space="preserve">; 2019).  Again, these are activities in which Google excel.  They plan carefully, being directed by the voice of the employees, principally by their </w:t>
      </w:r>
      <w:proofErr w:type="spellStart"/>
      <w:r w:rsidRPr="00E83A97">
        <w:rPr>
          <w:rFonts w:eastAsiaTheme="minorHAnsi"/>
          <w:szCs w:val="24"/>
          <w:lang w:eastAsia="en-US"/>
        </w:rPr>
        <w:t>Googleist</w:t>
      </w:r>
      <w:proofErr w:type="spellEnd"/>
      <w:r w:rsidRPr="00E83A97">
        <w:rPr>
          <w:rFonts w:eastAsiaTheme="minorHAnsi"/>
          <w:szCs w:val="24"/>
          <w:lang w:eastAsia="en-US"/>
        </w:rPr>
        <w:t xml:space="preserve"> employee </w:t>
      </w:r>
      <w:r w:rsidRPr="00E83A97">
        <w:rPr>
          <w:rFonts w:eastAsiaTheme="minorHAnsi"/>
          <w:szCs w:val="24"/>
          <w:lang w:eastAsia="en-US"/>
        </w:rPr>
        <w:lastRenderedPageBreak/>
        <w:t>survey, but additionally through peer feedback.  They execute with precision, taking conscious decisions which appear counterintuitive, such as knowing a product is not 100% complete but choosing to get the product out and be innovate and competitive over painstaking delays from seeking perfection.  Furthermore, and possibly most crucially they continuously monitor their progress and performance.  They dedicate substantial resources to research teams (Project “Oxygen” to assess Manager performance and Project “Caffeine” to explore faster output etc.) and act on the findings.</w:t>
      </w:r>
    </w:p>
    <w:p w:rsidR="00E83A97" w:rsidRPr="00E83A97" w:rsidRDefault="00E83A97" w:rsidP="00E83A97">
      <w:pPr>
        <w:spacing w:after="200" w:line="276" w:lineRule="auto"/>
        <w:jc w:val="both"/>
        <w:rPr>
          <w:rFonts w:eastAsiaTheme="minorHAnsi"/>
          <w:szCs w:val="24"/>
          <w:lang w:eastAsia="en-US"/>
        </w:rPr>
      </w:pPr>
      <w:r w:rsidRPr="00E83A97">
        <w:rPr>
          <w:rFonts w:eastAsiaTheme="minorHAnsi"/>
          <w:szCs w:val="24"/>
          <w:lang w:eastAsia="en-US"/>
        </w:rPr>
        <w:t xml:space="preserve">John Whitmore </w:t>
      </w:r>
      <w:r w:rsidRPr="00E83A97">
        <w:rPr>
          <w:rFonts w:eastAsiaTheme="minorHAnsi"/>
          <w:i/>
          <w:szCs w:val="24"/>
          <w:lang w:eastAsia="en-US"/>
        </w:rPr>
        <w:t xml:space="preserve">Coaching for Performance </w:t>
      </w:r>
      <w:r w:rsidRPr="00E83A97">
        <w:rPr>
          <w:rFonts w:eastAsiaTheme="minorHAnsi"/>
          <w:szCs w:val="24"/>
          <w:lang w:eastAsia="en-US"/>
        </w:rPr>
        <w:t xml:space="preserve"> (2012) spoke of an emerging shift from capitalism to spiritualism in Western society with the masses becoming more concerned about ethics and environmental issues and using this as a lever to utilise their consumer power to put pressure on businesses to do the right thing.  He predicted, that we could see a shift of this sort in workplaces generally.  Today there is a plethora of literature to support the assertion that people generally want and expect more from their employers.  Could it be that this ‘pull’ from the workforce trend is gaining momentum and the ‘push’ from the top down is as good as dead and buried in the modern business world?</w:t>
      </w:r>
    </w:p>
    <w:p w:rsidR="002B473F" w:rsidRPr="00163309" w:rsidRDefault="00E83A97" w:rsidP="00E83A97">
      <w:pPr>
        <w:spacing w:after="200" w:line="276" w:lineRule="auto"/>
        <w:jc w:val="both"/>
        <w:rPr>
          <w:rFonts w:eastAsiaTheme="minorHAnsi"/>
          <w:szCs w:val="24"/>
          <w:lang w:eastAsia="en-US"/>
        </w:rPr>
      </w:pPr>
      <w:r w:rsidRPr="00E83A97">
        <w:rPr>
          <w:rFonts w:eastAsiaTheme="minorHAnsi"/>
          <w:szCs w:val="24"/>
          <w:lang w:eastAsia="en-US"/>
        </w:rPr>
        <w:t>David MacLeod’s extensive research in 2009 put forward four enablers for employee engagement</w:t>
      </w:r>
      <w:r w:rsidR="002B473F" w:rsidRPr="00163309">
        <w:rPr>
          <w:rFonts w:eastAsiaTheme="minorHAnsi"/>
          <w:szCs w:val="24"/>
          <w:lang w:eastAsia="en-US"/>
        </w:rPr>
        <w:t>;</w:t>
      </w:r>
    </w:p>
    <w:p w:rsidR="002B473F" w:rsidRPr="002B473F" w:rsidRDefault="002B473F" w:rsidP="002B473F">
      <w:pPr>
        <w:numPr>
          <w:ilvl w:val="0"/>
          <w:numId w:val="38"/>
        </w:numPr>
        <w:spacing w:after="200" w:line="276" w:lineRule="auto"/>
        <w:contextualSpacing/>
        <w:jc w:val="both"/>
        <w:rPr>
          <w:rFonts w:eastAsiaTheme="minorHAnsi"/>
          <w:szCs w:val="24"/>
          <w:lang w:eastAsia="en-US"/>
        </w:rPr>
      </w:pPr>
      <w:r w:rsidRPr="002B473F">
        <w:rPr>
          <w:rFonts w:eastAsiaTheme="minorHAnsi"/>
          <w:szCs w:val="24"/>
          <w:lang w:eastAsia="en-US"/>
        </w:rPr>
        <w:t>Strategic narrative</w:t>
      </w:r>
    </w:p>
    <w:p w:rsidR="002B473F" w:rsidRPr="002B473F" w:rsidRDefault="002B473F" w:rsidP="002B473F">
      <w:pPr>
        <w:numPr>
          <w:ilvl w:val="0"/>
          <w:numId w:val="38"/>
        </w:numPr>
        <w:spacing w:after="200" w:line="276" w:lineRule="auto"/>
        <w:contextualSpacing/>
        <w:jc w:val="both"/>
        <w:rPr>
          <w:rFonts w:eastAsiaTheme="minorHAnsi"/>
          <w:szCs w:val="24"/>
          <w:lang w:eastAsia="en-US"/>
        </w:rPr>
      </w:pPr>
      <w:r w:rsidRPr="002B473F">
        <w:rPr>
          <w:rFonts w:eastAsiaTheme="minorHAnsi"/>
          <w:szCs w:val="24"/>
          <w:lang w:eastAsia="en-US"/>
        </w:rPr>
        <w:t>Engaging managers</w:t>
      </w:r>
    </w:p>
    <w:p w:rsidR="002B473F" w:rsidRPr="002B473F" w:rsidRDefault="002B473F" w:rsidP="002B473F">
      <w:pPr>
        <w:numPr>
          <w:ilvl w:val="0"/>
          <w:numId w:val="38"/>
        </w:numPr>
        <w:spacing w:after="200" w:line="276" w:lineRule="auto"/>
        <w:contextualSpacing/>
        <w:jc w:val="both"/>
        <w:rPr>
          <w:rFonts w:eastAsiaTheme="minorHAnsi"/>
          <w:szCs w:val="24"/>
          <w:lang w:eastAsia="en-US"/>
        </w:rPr>
      </w:pPr>
      <w:r w:rsidRPr="002B473F">
        <w:rPr>
          <w:rFonts w:eastAsiaTheme="minorHAnsi"/>
          <w:szCs w:val="24"/>
          <w:lang w:eastAsia="en-US"/>
        </w:rPr>
        <w:t>Employee voice</w:t>
      </w:r>
    </w:p>
    <w:p w:rsidR="002B473F" w:rsidRPr="002B473F" w:rsidRDefault="002B473F" w:rsidP="002B473F">
      <w:pPr>
        <w:numPr>
          <w:ilvl w:val="0"/>
          <w:numId w:val="38"/>
        </w:numPr>
        <w:spacing w:after="200" w:line="276" w:lineRule="auto"/>
        <w:contextualSpacing/>
        <w:jc w:val="both"/>
        <w:rPr>
          <w:rFonts w:eastAsiaTheme="minorHAnsi"/>
          <w:szCs w:val="24"/>
          <w:lang w:eastAsia="en-US"/>
        </w:rPr>
      </w:pPr>
      <w:r w:rsidRPr="002B473F">
        <w:rPr>
          <w:rFonts w:eastAsiaTheme="minorHAnsi"/>
          <w:szCs w:val="24"/>
          <w:lang w:eastAsia="en-US"/>
        </w:rPr>
        <w:t>Integrity</w:t>
      </w:r>
    </w:p>
    <w:p w:rsidR="002B473F" w:rsidRPr="00163309" w:rsidRDefault="002B473F" w:rsidP="00E83A97">
      <w:pPr>
        <w:spacing w:after="200" w:line="276" w:lineRule="auto"/>
        <w:jc w:val="both"/>
        <w:rPr>
          <w:rFonts w:eastAsiaTheme="minorHAnsi"/>
          <w:szCs w:val="24"/>
          <w:lang w:eastAsia="en-US"/>
        </w:rPr>
      </w:pPr>
      <w:r w:rsidRPr="00163309">
        <w:rPr>
          <w:rFonts w:eastAsiaTheme="minorHAnsi"/>
          <w:szCs w:val="24"/>
          <w:lang w:eastAsia="en-US"/>
        </w:rPr>
        <w:t>MacLeod (2009).</w:t>
      </w:r>
    </w:p>
    <w:p w:rsidR="002B473F" w:rsidRPr="00E83A97" w:rsidRDefault="00E83A97" w:rsidP="00E83A97">
      <w:pPr>
        <w:spacing w:after="200" w:line="276" w:lineRule="auto"/>
        <w:jc w:val="both"/>
        <w:rPr>
          <w:rFonts w:eastAsiaTheme="minorHAnsi"/>
          <w:szCs w:val="24"/>
          <w:lang w:eastAsia="en-US"/>
        </w:rPr>
      </w:pPr>
      <w:r w:rsidRPr="00E83A97">
        <w:rPr>
          <w:rFonts w:eastAsiaTheme="minorHAnsi"/>
          <w:szCs w:val="24"/>
          <w:lang w:eastAsia="en-US"/>
        </w:rPr>
        <w:t xml:space="preserve"> </w:t>
      </w:r>
      <w:r w:rsidR="002B473F" w:rsidRPr="00163309">
        <w:rPr>
          <w:rFonts w:eastAsiaTheme="minorHAnsi"/>
          <w:szCs w:val="24"/>
          <w:lang w:eastAsia="en-US"/>
        </w:rPr>
        <w:t xml:space="preserve">To </w:t>
      </w:r>
      <w:r w:rsidRPr="00E83A97">
        <w:rPr>
          <w:rFonts w:eastAsiaTheme="minorHAnsi"/>
          <w:szCs w:val="24"/>
          <w:lang w:eastAsia="en-US"/>
        </w:rPr>
        <w:t xml:space="preserve">what extent do they support </w:t>
      </w:r>
      <w:r w:rsidR="002B473F" w:rsidRPr="00163309">
        <w:rPr>
          <w:rFonts w:eastAsiaTheme="minorHAnsi"/>
          <w:szCs w:val="24"/>
          <w:lang w:eastAsia="en-US"/>
        </w:rPr>
        <w:t xml:space="preserve">the </w:t>
      </w:r>
      <w:r w:rsidRPr="00E83A97">
        <w:rPr>
          <w:rFonts w:eastAsiaTheme="minorHAnsi"/>
          <w:szCs w:val="24"/>
          <w:lang w:eastAsia="en-US"/>
        </w:rPr>
        <w:t>creation of the very best workplace cultures today?</w:t>
      </w:r>
      <w:r w:rsidR="002B473F" w:rsidRPr="00163309">
        <w:rPr>
          <w:rFonts w:eastAsiaTheme="minorHAnsi"/>
          <w:szCs w:val="24"/>
          <w:lang w:eastAsia="en-US"/>
        </w:rPr>
        <w:t xml:space="preserve"> Ten years on from this research in what ways have organisations responded to shifts in the needs and expectations of the workforce?</w:t>
      </w:r>
    </w:p>
    <w:p w:rsidR="00E83A97" w:rsidRPr="00E83A97" w:rsidRDefault="00E83A97" w:rsidP="00E83A97">
      <w:pPr>
        <w:spacing w:after="200" w:line="276" w:lineRule="auto"/>
        <w:jc w:val="both"/>
        <w:rPr>
          <w:rFonts w:eastAsiaTheme="minorHAnsi"/>
          <w:szCs w:val="24"/>
          <w:lang w:eastAsia="en-US"/>
        </w:rPr>
      </w:pPr>
      <w:r w:rsidRPr="00E83A97">
        <w:rPr>
          <w:rFonts w:eastAsiaTheme="minorHAnsi"/>
          <w:szCs w:val="24"/>
          <w:lang w:eastAsia="en-US"/>
        </w:rPr>
        <w:t>The question for HR Practitioners is whether any business or sector can apply the measures detailed above to ‘walk the talk’ of their own values?  Does it always have to be expensive flamboyant gestures to turn business cultures around or can small, everyday acts make a difference?  Which academic business models are now clearly outdated and what models are replacing them? What contemporary HR research can you identify that will have an impact on workplace culture and performance in the future?</w:t>
      </w:r>
    </w:p>
    <w:p w:rsidR="00E83A97" w:rsidRPr="00163309" w:rsidRDefault="00E83A97" w:rsidP="00E83A97">
      <w:pPr>
        <w:spacing w:after="200" w:line="276" w:lineRule="auto"/>
        <w:jc w:val="both"/>
        <w:rPr>
          <w:rFonts w:eastAsiaTheme="minorHAnsi"/>
          <w:szCs w:val="24"/>
          <w:lang w:eastAsia="en-US"/>
        </w:rPr>
      </w:pPr>
    </w:p>
    <w:p w:rsidR="002B473F" w:rsidRPr="00163309" w:rsidRDefault="002B473F" w:rsidP="00E83A97">
      <w:pPr>
        <w:spacing w:after="200" w:line="276" w:lineRule="auto"/>
        <w:jc w:val="both"/>
        <w:rPr>
          <w:rFonts w:eastAsiaTheme="minorHAnsi"/>
          <w:szCs w:val="24"/>
          <w:lang w:eastAsia="en-US"/>
        </w:rPr>
      </w:pPr>
    </w:p>
    <w:p w:rsidR="002B473F" w:rsidRDefault="002B473F" w:rsidP="00E83A97">
      <w:pPr>
        <w:spacing w:after="200" w:line="276" w:lineRule="auto"/>
        <w:jc w:val="both"/>
        <w:rPr>
          <w:rFonts w:eastAsiaTheme="minorHAnsi"/>
          <w:szCs w:val="24"/>
          <w:lang w:eastAsia="en-US"/>
        </w:rPr>
      </w:pPr>
    </w:p>
    <w:p w:rsidR="00AF21D9" w:rsidRDefault="00AF21D9" w:rsidP="00E83A97">
      <w:pPr>
        <w:spacing w:after="200" w:line="276" w:lineRule="auto"/>
        <w:jc w:val="both"/>
        <w:rPr>
          <w:rFonts w:eastAsiaTheme="minorHAnsi"/>
          <w:szCs w:val="24"/>
          <w:lang w:eastAsia="en-US"/>
        </w:rPr>
      </w:pPr>
    </w:p>
    <w:p w:rsidR="00AF21D9" w:rsidRDefault="00AF21D9" w:rsidP="00E83A97">
      <w:pPr>
        <w:spacing w:after="200" w:line="276" w:lineRule="auto"/>
        <w:jc w:val="both"/>
        <w:rPr>
          <w:rFonts w:eastAsiaTheme="minorHAnsi"/>
          <w:szCs w:val="24"/>
          <w:lang w:eastAsia="en-US"/>
        </w:rPr>
      </w:pPr>
    </w:p>
    <w:p w:rsidR="00AF21D9" w:rsidRDefault="00AF21D9" w:rsidP="00E83A97">
      <w:pPr>
        <w:spacing w:after="200" w:line="276" w:lineRule="auto"/>
        <w:jc w:val="both"/>
        <w:rPr>
          <w:rFonts w:eastAsiaTheme="minorHAnsi"/>
          <w:szCs w:val="24"/>
          <w:lang w:eastAsia="en-US"/>
        </w:rPr>
      </w:pPr>
    </w:p>
    <w:p w:rsidR="00E83A97" w:rsidRPr="00E83A97" w:rsidRDefault="00E83A97" w:rsidP="00E83A97">
      <w:pPr>
        <w:spacing w:after="200" w:line="276" w:lineRule="auto"/>
        <w:jc w:val="both"/>
        <w:rPr>
          <w:rFonts w:eastAsiaTheme="minorHAnsi"/>
          <w:b/>
          <w:szCs w:val="24"/>
          <w:u w:val="single"/>
          <w:lang w:eastAsia="en-US"/>
        </w:rPr>
      </w:pPr>
      <w:r w:rsidRPr="00E83A97">
        <w:rPr>
          <w:rFonts w:eastAsiaTheme="minorHAnsi"/>
          <w:b/>
          <w:szCs w:val="24"/>
          <w:u w:val="single"/>
          <w:lang w:eastAsia="en-US"/>
        </w:rPr>
        <w:lastRenderedPageBreak/>
        <w:t>ALL answers should be justified as far as possible using appropriate theory and evidence</w:t>
      </w:r>
    </w:p>
    <w:p w:rsidR="00E83A97" w:rsidRPr="00E83A97" w:rsidRDefault="00E83A97" w:rsidP="00E83A97">
      <w:pPr>
        <w:spacing w:after="200" w:line="276" w:lineRule="auto"/>
        <w:jc w:val="both"/>
        <w:rPr>
          <w:rFonts w:eastAsiaTheme="minorHAnsi"/>
          <w:b/>
          <w:szCs w:val="24"/>
          <w:u w:val="single"/>
          <w:lang w:eastAsia="en-US"/>
        </w:rPr>
      </w:pPr>
      <w:r w:rsidRPr="00E83A97">
        <w:rPr>
          <w:rFonts w:eastAsiaTheme="minorHAnsi"/>
          <w:b/>
          <w:szCs w:val="24"/>
          <w:u w:val="single"/>
          <w:lang w:eastAsia="en-US"/>
        </w:rPr>
        <w:t>Section 1</w:t>
      </w:r>
    </w:p>
    <w:p w:rsidR="00E83A97" w:rsidRPr="00E83A97" w:rsidRDefault="00E83A97" w:rsidP="00E83A97">
      <w:pPr>
        <w:spacing w:after="200" w:line="276" w:lineRule="auto"/>
        <w:jc w:val="both"/>
        <w:rPr>
          <w:rFonts w:eastAsiaTheme="minorHAnsi"/>
          <w:b/>
          <w:szCs w:val="24"/>
          <w:lang w:eastAsia="en-US"/>
        </w:rPr>
      </w:pPr>
      <w:r w:rsidRPr="00E83A97">
        <w:rPr>
          <w:rFonts w:eastAsiaTheme="minorHAnsi"/>
          <w:b/>
          <w:szCs w:val="24"/>
          <w:lang w:eastAsia="en-US"/>
        </w:rPr>
        <w:t>Read the attached article.  Answer all three of the following questions, taking care in each case to full</w:t>
      </w:r>
      <w:r w:rsidR="000E6CE3" w:rsidRPr="00163309">
        <w:rPr>
          <w:rFonts w:eastAsiaTheme="minorHAnsi"/>
          <w:b/>
          <w:szCs w:val="24"/>
          <w:lang w:eastAsia="en-US"/>
        </w:rPr>
        <w:t>y</w:t>
      </w:r>
      <w:r w:rsidRPr="00E83A97">
        <w:rPr>
          <w:rFonts w:eastAsiaTheme="minorHAnsi"/>
          <w:b/>
          <w:szCs w:val="24"/>
          <w:lang w:eastAsia="en-US"/>
        </w:rPr>
        <w:t xml:space="preserve"> justify the arguments you make.</w:t>
      </w:r>
    </w:p>
    <w:p w:rsidR="00E83A97" w:rsidRPr="00163309" w:rsidRDefault="000E6CE3" w:rsidP="00E83A97">
      <w:pPr>
        <w:numPr>
          <w:ilvl w:val="0"/>
          <w:numId w:val="36"/>
        </w:numPr>
        <w:spacing w:after="200" w:line="276" w:lineRule="auto"/>
        <w:contextualSpacing/>
        <w:jc w:val="both"/>
        <w:rPr>
          <w:rFonts w:eastAsiaTheme="minorHAnsi"/>
          <w:szCs w:val="24"/>
          <w:lang w:eastAsia="en-US"/>
        </w:rPr>
      </w:pPr>
      <w:proofErr w:type="gramStart"/>
      <w:r w:rsidRPr="00163309">
        <w:rPr>
          <w:rFonts w:eastAsiaTheme="minorHAnsi"/>
          <w:szCs w:val="24"/>
          <w:lang w:eastAsia="en-US"/>
        </w:rPr>
        <w:t>In light of</w:t>
      </w:r>
      <w:proofErr w:type="gramEnd"/>
      <w:r w:rsidRPr="00163309">
        <w:rPr>
          <w:rFonts w:eastAsiaTheme="minorHAnsi"/>
          <w:szCs w:val="24"/>
          <w:lang w:eastAsia="en-US"/>
        </w:rPr>
        <w:t xml:space="preserve"> the above, c</w:t>
      </w:r>
      <w:r w:rsidR="00E83A97" w:rsidRPr="00E83A97">
        <w:rPr>
          <w:rFonts w:eastAsiaTheme="minorHAnsi"/>
          <w:szCs w:val="24"/>
          <w:lang w:eastAsia="en-US"/>
        </w:rPr>
        <w:t>ritically evaluate the statement ‘culture eats strategy for breakfast’.</w:t>
      </w:r>
    </w:p>
    <w:p w:rsidR="00FA72EE" w:rsidRPr="00163309" w:rsidRDefault="00FA72EE" w:rsidP="00FA72EE">
      <w:pPr>
        <w:spacing w:after="200" w:line="276" w:lineRule="auto"/>
        <w:contextualSpacing/>
        <w:jc w:val="both"/>
        <w:rPr>
          <w:rFonts w:eastAsiaTheme="minorHAnsi"/>
          <w:szCs w:val="24"/>
          <w:lang w:eastAsia="en-US"/>
        </w:rPr>
      </w:pPr>
    </w:p>
    <w:p w:rsidR="00FA72EE" w:rsidRPr="00163309" w:rsidRDefault="00FA72EE" w:rsidP="00FA72EE">
      <w:pPr>
        <w:spacing w:after="200" w:line="276" w:lineRule="auto"/>
        <w:contextualSpacing/>
        <w:jc w:val="both"/>
        <w:rPr>
          <w:rFonts w:eastAsiaTheme="minorHAnsi"/>
          <w:szCs w:val="24"/>
          <w:lang w:eastAsia="en-US"/>
        </w:rPr>
      </w:pPr>
    </w:p>
    <w:p w:rsidR="00FA72EE" w:rsidRPr="00163309" w:rsidRDefault="00FA72EE" w:rsidP="00FA72EE">
      <w:pPr>
        <w:spacing w:after="200" w:line="276" w:lineRule="auto"/>
        <w:contextualSpacing/>
        <w:jc w:val="both"/>
        <w:rPr>
          <w:rFonts w:eastAsiaTheme="minorHAnsi"/>
          <w:szCs w:val="24"/>
          <w:lang w:eastAsia="en-US"/>
        </w:rPr>
      </w:pPr>
    </w:p>
    <w:p w:rsidR="00FA72EE" w:rsidRPr="00163309" w:rsidRDefault="00FA72EE" w:rsidP="00FA72EE">
      <w:pPr>
        <w:spacing w:after="200" w:line="276" w:lineRule="auto"/>
        <w:contextualSpacing/>
        <w:jc w:val="both"/>
        <w:rPr>
          <w:rFonts w:eastAsiaTheme="minorHAnsi"/>
          <w:szCs w:val="24"/>
          <w:lang w:eastAsia="en-US"/>
        </w:rPr>
      </w:pPr>
    </w:p>
    <w:p w:rsidR="00FA72EE" w:rsidRPr="00E83A97" w:rsidRDefault="00FA72EE" w:rsidP="00FA72EE">
      <w:pPr>
        <w:spacing w:after="200" w:line="276" w:lineRule="auto"/>
        <w:contextualSpacing/>
        <w:jc w:val="both"/>
        <w:rPr>
          <w:rFonts w:eastAsiaTheme="minorHAnsi"/>
          <w:szCs w:val="24"/>
          <w:lang w:eastAsia="en-US"/>
        </w:rPr>
      </w:pPr>
    </w:p>
    <w:p w:rsidR="00E83A97" w:rsidRPr="00163309" w:rsidRDefault="00E83A97" w:rsidP="00E83A97">
      <w:pPr>
        <w:numPr>
          <w:ilvl w:val="0"/>
          <w:numId w:val="36"/>
        </w:numPr>
        <w:spacing w:after="200" w:line="276" w:lineRule="auto"/>
        <w:contextualSpacing/>
        <w:jc w:val="both"/>
        <w:rPr>
          <w:rFonts w:eastAsiaTheme="minorHAnsi"/>
          <w:szCs w:val="24"/>
          <w:lang w:eastAsia="en-US"/>
        </w:rPr>
      </w:pPr>
      <w:r w:rsidRPr="00E83A97">
        <w:rPr>
          <w:rFonts w:eastAsiaTheme="minorHAnsi"/>
          <w:szCs w:val="24"/>
          <w:lang w:eastAsia="en-US"/>
        </w:rPr>
        <w:t>Critically evaluate the statement “there has been a shift in mindset from ‘push’ to ‘pull’, explai</w:t>
      </w:r>
      <w:r w:rsidR="002B473F" w:rsidRPr="00163309">
        <w:rPr>
          <w:rFonts w:eastAsiaTheme="minorHAnsi"/>
          <w:szCs w:val="24"/>
          <w:lang w:eastAsia="en-US"/>
        </w:rPr>
        <w:t>n</w:t>
      </w:r>
      <w:r w:rsidRPr="00E83A97">
        <w:rPr>
          <w:rFonts w:eastAsiaTheme="minorHAnsi"/>
          <w:szCs w:val="24"/>
          <w:lang w:eastAsia="en-US"/>
        </w:rPr>
        <w:t xml:space="preserve"> what this means for businesses/organisations now and what this could mean for businesses/organisations in the future.</w:t>
      </w:r>
    </w:p>
    <w:p w:rsidR="00FA72EE" w:rsidRPr="00163309" w:rsidRDefault="00FA72EE" w:rsidP="00FA72EE">
      <w:pPr>
        <w:spacing w:after="200" w:line="276" w:lineRule="auto"/>
        <w:ind w:left="720"/>
        <w:contextualSpacing/>
        <w:jc w:val="both"/>
        <w:rPr>
          <w:rFonts w:eastAsiaTheme="minorHAnsi"/>
          <w:szCs w:val="24"/>
          <w:lang w:eastAsia="en-US"/>
        </w:rPr>
      </w:pPr>
    </w:p>
    <w:p w:rsidR="00FA72EE" w:rsidRPr="00163309" w:rsidRDefault="00FA72EE" w:rsidP="00FA72EE">
      <w:pPr>
        <w:spacing w:after="200" w:line="276" w:lineRule="auto"/>
        <w:ind w:left="720"/>
        <w:contextualSpacing/>
        <w:jc w:val="both"/>
        <w:rPr>
          <w:rFonts w:eastAsiaTheme="minorHAnsi"/>
          <w:szCs w:val="24"/>
          <w:lang w:eastAsia="en-US"/>
        </w:rPr>
      </w:pPr>
    </w:p>
    <w:p w:rsidR="00FA72EE" w:rsidRPr="00163309" w:rsidRDefault="00FA72EE" w:rsidP="00FA72EE">
      <w:pPr>
        <w:spacing w:after="200" w:line="276" w:lineRule="auto"/>
        <w:ind w:left="720"/>
        <w:contextualSpacing/>
        <w:jc w:val="both"/>
        <w:rPr>
          <w:rFonts w:eastAsiaTheme="minorHAnsi"/>
          <w:szCs w:val="24"/>
          <w:lang w:eastAsia="en-US"/>
        </w:rPr>
      </w:pPr>
    </w:p>
    <w:p w:rsidR="00FA72EE" w:rsidRPr="00163309" w:rsidRDefault="00FA72EE" w:rsidP="00FA72EE">
      <w:pPr>
        <w:spacing w:after="200" w:line="276" w:lineRule="auto"/>
        <w:ind w:left="720"/>
        <w:contextualSpacing/>
        <w:jc w:val="both"/>
        <w:rPr>
          <w:rFonts w:eastAsiaTheme="minorHAnsi"/>
          <w:szCs w:val="24"/>
          <w:lang w:eastAsia="en-US"/>
        </w:rPr>
      </w:pPr>
    </w:p>
    <w:p w:rsidR="00FA72EE" w:rsidRPr="00E83A97" w:rsidRDefault="00FA72EE" w:rsidP="00FA72EE">
      <w:pPr>
        <w:spacing w:after="200" w:line="276" w:lineRule="auto"/>
        <w:ind w:left="720"/>
        <w:contextualSpacing/>
        <w:jc w:val="both"/>
        <w:rPr>
          <w:rFonts w:eastAsiaTheme="minorHAnsi"/>
          <w:szCs w:val="24"/>
          <w:lang w:eastAsia="en-US"/>
        </w:rPr>
      </w:pPr>
    </w:p>
    <w:p w:rsidR="00E83A97" w:rsidRPr="00163309" w:rsidRDefault="00E83A97" w:rsidP="00E83A97">
      <w:pPr>
        <w:numPr>
          <w:ilvl w:val="0"/>
          <w:numId w:val="36"/>
        </w:numPr>
        <w:spacing w:after="200" w:line="276" w:lineRule="auto"/>
        <w:contextualSpacing/>
        <w:jc w:val="both"/>
        <w:rPr>
          <w:rFonts w:eastAsiaTheme="minorHAnsi"/>
          <w:szCs w:val="24"/>
          <w:lang w:eastAsia="en-US"/>
        </w:rPr>
      </w:pPr>
      <w:r w:rsidRPr="00E83A97">
        <w:rPr>
          <w:rFonts w:eastAsiaTheme="minorHAnsi"/>
          <w:szCs w:val="24"/>
          <w:lang w:eastAsia="en-US"/>
        </w:rPr>
        <w:t xml:space="preserve">Identify four key areas of HRM that impact substantially on business/organisation culture.  Explain your rationale for choosing those areas and put forward suggestions as to why these areas of HRM </w:t>
      </w:r>
      <w:r w:rsidR="00054707" w:rsidRPr="00163309">
        <w:rPr>
          <w:rFonts w:eastAsiaTheme="minorHAnsi"/>
          <w:szCs w:val="24"/>
          <w:lang w:eastAsia="en-US"/>
        </w:rPr>
        <w:t xml:space="preserve">often </w:t>
      </w:r>
      <w:r w:rsidRPr="00E83A97">
        <w:rPr>
          <w:rFonts w:eastAsiaTheme="minorHAnsi"/>
          <w:szCs w:val="24"/>
          <w:lang w:eastAsia="en-US"/>
        </w:rPr>
        <w:t>fail to have the desired impact on business/organisation culture.</w:t>
      </w:r>
    </w:p>
    <w:p w:rsidR="00FA72EE" w:rsidRPr="00E83A97" w:rsidRDefault="00FA72EE" w:rsidP="00FA72EE">
      <w:pPr>
        <w:spacing w:after="200" w:line="276" w:lineRule="auto"/>
        <w:ind w:left="720"/>
        <w:contextualSpacing/>
        <w:jc w:val="both"/>
        <w:rPr>
          <w:rFonts w:eastAsiaTheme="minorHAnsi"/>
          <w:szCs w:val="24"/>
          <w:lang w:eastAsia="en-US"/>
        </w:rPr>
      </w:pPr>
    </w:p>
    <w:p w:rsidR="00E83A97" w:rsidRPr="00E83A97" w:rsidRDefault="00E83A97" w:rsidP="00E83A97">
      <w:pPr>
        <w:spacing w:after="200" w:line="276" w:lineRule="auto"/>
        <w:jc w:val="both"/>
        <w:rPr>
          <w:rFonts w:eastAsiaTheme="minorHAnsi"/>
          <w:szCs w:val="24"/>
          <w:lang w:eastAsia="en-US"/>
        </w:rPr>
      </w:pPr>
    </w:p>
    <w:p w:rsidR="00E83A97" w:rsidRPr="00E83A97" w:rsidRDefault="00E83A97" w:rsidP="00E83A97">
      <w:pPr>
        <w:spacing w:after="200" w:line="276" w:lineRule="auto"/>
        <w:jc w:val="both"/>
        <w:rPr>
          <w:rFonts w:eastAsiaTheme="minorHAnsi"/>
          <w:b/>
          <w:szCs w:val="24"/>
          <w:u w:val="single"/>
          <w:lang w:eastAsia="en-US"/>
        </w:rPr>
      </w:pPr>
      <w:r w:rsidRPr="00E83A97">
        <w:rPr>
          <w:rFonts w:eastAsiaTheme="minorHAnsi"/>
          <w:b/>
          <w:szCs w:val="24"/>
          <w:u w:val="single"/>
          <w:lang w:eastAsia="en-US"/>
        </w:rPr>
        <w:t>Section 1 (continued)</w:t>
      </w:r>
    </w:p>
    <w:p w:rsidR="00E83A97" w:rsidRPr="00E83A97" w:rsidRDefault="00E83A97" w:rsidP="00E83A97">
      <w:pPr>
        <w:spacing w:after="200" w:line="276" w:lineRule="auto"/>
        <w:jc w:val="both"/>
        <w:rPr>
          <w:rFonts w:eastAsiaTheme="minorHAnsi"/>
          <w:b/>
          <w:szCs w:val="24"/>
          <w:u w:val="single"/>
          <w:lang w:eastAsia="en-US"/>
        </w:rPr>
      </w:pPr>
    </w:p>
    <w:p w:rsidR="00E83A97" w:rsidRPr="00E83A97" w:rsidRDefault="00E83A97" w:rsidP="00E83A97">
      <w:pPr>
        <w:spacing w:after="200" w:line="276" w:lineRule="auto"/>
        <w:jc w:val="both"/>
        <w:rPr>
          <w:rFonts w:eastAsiaTheme="minorHAnsi"/>
          <w:b/>
          <w:szCs w:val="24"/>
          <w:u w:val="single"/>
          <w:lang w:eastAsia="en-US"/>
        </w:rPr>
      </w:pPr>
      <w:r w:rsidRPr="00E83A97">
        <w:rPr>
          <w:rFonts w:eastAsiaTheme="minorHAnsi"/>
          <w:b/>
          <w:szCs w:val="24"/>
          <w:u w:val="single"/>
          <w:lang w:eastAsia="en-US"/>
        </w:rPr>
        <w:t>Answer either a or b</w:t>
      </w:r>
    </w:p>
    <w:p w:rsidR="00E83A97" w:rsidRPr="00163309" w:rsidRDefault="00E83A97" w:rsidP="00E83A97">
      <w:pPr>
        <w:numPr>
          <w:ilvl w:val="0"/>
          <w:numId w:val="37"/>
        </w:numPr>
        <w:spacing w:after="200" w:line="276" w:lineRule="auto"/>
        <w:contextualSpacing/>
        <w:jc w:val="both"/>
        <w:rPr>
          <w:rFonts w:eastAsiaTheme="minorHAnsi"/>
          <w:szCs w:val="24"/>
          <w:lang w:eastAsia="en-US"/>
        </w:rPr>
      </w:pPr>
      <w:r w:rsidRPr="00E83A97">
        <w:rPr>
          <w:rFonts w:eastAsiaTheme="minorHAnsi"/>
          <w:szCs w:val="24"/>
          <w:lang w:eastAsia="en-US"/>
        </w:rPr>
        <w:t>Evaluate David MacLeod’s four enablers of employee engagement in delivering sustainable high levels of engagement. What are the strengths of what David MacLeod puts forward and what weaknesses can you identify of his four enablers of employee engagement.</w:t>
      </w:r>
    </w:p>
    <w:p w:rsidR="00E83A97" w:rsidRPr="00E83A97" w:rsidRDefault="00E83A97" w:rsidP="00E83A97">
      <w:pPr>
        <w:spacing w:after="200" w:line="276" w:lineRule="auto"/>
        <w:jc w:val="both"/>
        <w:rPr>
          <w:rFonts w:eastAsiaTheme="minorHAnsi"/>
          <w:b/>
          <w:szCs w:val="24"/>
          <w:u w:val="single"/>
          <w:lang w:eastAsia="en-US"/>
        </w:rPr>
      </w:pPr>
      <w:r w:rsidRPr="00E83A97">
        <w:rPr>
          <w:rFonts w:eastAsiaTheme="minorHAnsi"/>
          <w:b/>
          <w:szCs w:val="24"/>
          <w:u w:val="single"/>
          <w:lang w:eastAsia="en-US"/>
        </w:rPr>
        <w:t>OR</w:t>
      </w:r>
    </w:p>
    <w:p w:rsidR="00E83A97" w:rsidRPr="00E83A97" w:rsidRDefault="00E83A97" w:rsidP="00E83A97">
      <w:pPr>
        <w:spacing w:after="200" w:line="276" w:lineRule="auto"/>
        <w:jc w:val="both"/>
        <w:rPr>
          <w:rFonts w:eastAsiaTheme="minorHAnsi"/>
          <w:b/>
          <w:szCs w:val="24"/>
          <w:u w:val="single"/>
          <w:lang w:eastAsia="en-US"/>
        </w:rPr>
      </w:pPr>
    </w:p>
    <w:p w:rsidR="00E83A97" w:rsidRDefault="00E83A97" w:rsidP="00E83A97">
      <w:pPr>
        <w:numPr>
          <w:ilvl w:val="0"/>
          <w:numId w:val="37"/>
        </w:numPr>
        <w:spacing w:after="200" w:line="276" w:lineRule="auto"/>
        <w:contextualSpacing/>
        <w:jc w:val="both"/>
        <w:rPr>
          <w:rFonts w:eastAsiaTheme="minorHAnsi"/>
          <w:szCs w:val="24"/>
          <w:lang w:eastAsia="en-US"/>
        </w:rPr>
      </w:pPr>
      <w:r w:rsidRPr="00E83A97">
        <w:rPr>
          <w:rFonts w:eastAsiaTheme="minorHAnsi"/>
          <w:szCs w:val="24"/>
          <w:lang w:eastAsia="en-US"/>
        </w:rPr>
        <w:t>Drawing on relevant literature describe what should be the priorities of HR in driving positive workplace culture for the future.</w:t>
      </w:r>
    </w:p>
    <w:p w:rsidR="00AF21D9" w:rsidRPr="00163309" w:rsidRDefault="00AF21D9" w:rsidP="00AF21D9">
      <w:pPr>
        <w:spacing w:after="200" w:line="276" w:lineRule="auto"/>
        <w:ind w:left="720"/>
        <w:contextualSpacing/>
        <w:jc w:val="both"/>
        <w:rPr>
          <w:rFonts w:eastAsiaTheme="minorHAnsi"/>
          <w:szCs w:val="24"/>
          <w:lang w:eastAsia="en-US"/>
        </w:rPr>
      </w:pPr>
    </w:p>
    <w:p w:rsidR="00E83A97" w:rsidRPr="00E83A97" w:rsidRDefault="00E83A97" w:rsidP="00E83A97">
      <w:pPr>
        <w:spacing w:after="200" w:line="276" w:lineRule="auto"/>
        <w:ind w:left="720"/>
        <w:contextualSpacing/>
        <w:jc w:val="both"/>
        <w:rPr>
          <w:rFonts w:eastAsiaTheme="minorHAnsi"/>
          <w:szCs w:val="24"/>
          <w:lang w:eastAsia="en-US"/>
        </w:rPr>
      </w:pPr>
    </w:p>
    <w:p w:rsidR="00054707" w:rsidRPr="00054707" w:rsidRDefault="00054707" w:rsidP="00054707">
      <w:pPr>
        <w:spacing w:after="200" w:line="276" w:lineRule="auto"/>
        <w:rPr>
          <w:rFonts w:eastAsiaTheme="minorHAnsi"/>
          <w:b/>
          <w:szCs w:val="24"/>
          <w:u w:val="single"/>
          <w:lang w:eastAsia="en-US"/>
        </w:rPr>
      </w:pPr>
      <w:r w:rsidRPr="00054707">
        <w:rPr>
          <w:rFonts w:eastAsiaTheme="minorHAnsi"/>
          <w:b/>
          <w:szCs w:val="24"/>
          <w:u w:val="single"/>
          <w:lang w:eastAsia="en-US"/>
        </w:rPr>
        <w:lastRenderedPageBreak/>
        <w:t>Section 2 (Not based on the article)</w:t>
      </w:r>
    </w:p>
    <w:p w:rsidR="00054707" w:rsidRPr="00054707" w:rsidRDefault="00054707" w:rsidP="00054707">
      <w:pPr>
        <w:spacing w:after="200" w:line="276" w:lineRule="auto"/>
        <w:rPr>
          <w:rFonts w:eastAsiaTheme="minorHAnsi"/>
          <w:b/>
          <w:szCs w:val="24"/>
          <w:u w:val="single"/>
          <w:lang w:eastAsia="en-US"/>
        </w:rPr>
      </w:pPr>
      <w:r w:rsidRPr="00054707">
        <w:rPr>
          <w:rFonts w:eastAsiaTheme="minorHAnsi"/>
          <w:b/>
          <w:szCs w:val="24"/>
          <w:u w:val="single"/>
          <w:lang w:eastAsia="en-US"/>
        </w:rPr>
        <w:t>Answer either A or B in each section.</w:t>
      </w:r>
    </w:p>
    <w:p w:rsidR="00054707" w:rsidRPr="00054707" w:rsidRDefault="00054707" w:rsidP="00054707">
      <w:pPr>
        <w:spacing w:after="200" w:line="276" w:lineRule="auto"/>
        <w:rPr>
          <w:rFonts w:eastAsiaTheme="minorHAnsi"/>
          <w:b/>
          <w:szCs w:val="24"/>
          <w:lang w:eastAsia="en-US"/>
        </w:rPr>
      </w:pPr>
      <w:r w:rsidRPr="00054707">
        <w:rPr>
          <w:rFonts w:eastAsiaTheme="minorHAnsi"/>
          <w:b/>
          <w:szCs w:val="24"/>
          <w:lang w:eastAsia="en-US"/>
        </w:rPr>
        <w:t>To communicate your answers more clearly, you may use whatever methods you wish, for example diagrams, flowcharts, bullet points, you need to provide an explanation of each.</w:t>
      </w:r>
    </w:p>
    <w:p w:rsidR="00054707" w:rsidRPr="00054707" w:rsidRDefault="00054707" w:rsidP="00054707">
      <w:pPr>
        <w:spacing w:after="200" w:line="276" w:lineRule="auto"/>
        <w:rPr>
          <w:rFonts w:eastAsiaTheme="minorHAnsi"/>
          <w:b/>
          <w:szCs w:val="24"/>
          <w:lang w:eastAsia="en-US"/>
        </w:rPr>
      </w:pPr>
      <w:r w:rsidRPr="00054707">
        <w:rPr>
          <w:rFonts w:eastAsiaTheme="minorHAnsi"/>
          <w:b/>
          <w:szCs w:val="24"/>
          <w:lang w:eastAsia="en-US"/>
        </w:rPr>
        <w:t>2.1</w:t>
      </w:r>
    </w:p>
    <w:p w:rsidR="00054707" w:rsidRPr="00054707" w:rsidRDefault="00054707" w:rsidP="00054707">
      <w:pPr>
        <w:spacing w:after="200" w:line="276" w:lineRule="auto"/>
        <w:ind w:left="720"/>
        <w:rPr>
          <w:rFonts w:eastAsiaTheme="minorHAnsi"/>
          <w:szCs w:val="24"/>
          <w:lang w:eastAsia="en-US"/>
        </w:rPr>
      </w:pPr>
      <w:r w:rsidRPr="00054707">
        <w:rPr>
          <w:rFonts w:eastAsiaTheme="minorHAnsi"/>
          <w:szCs w:val="24"/>
          <w:lang w:eastAsia="en-US"/>
        </w:rPr>
        <w:t xml:space="preserve">a. David Ulrich’s Business Partner model has attracted much debate since its inception in 1997.  Leading organisations such </w:t>
      </w:r>
      <w:r w:rsidRPr="00163309">
        <w:rPr>
          <w:rFonts w:eastAsiaTheme="minorHAnsi"/>
          <w:szCs w:val="24"/>
          <w:lang w:eastAsia="en-US"/>
        </w:rPr>
        <w:t xml:space="preserve">as </w:t>
      </w:r>
      <w:r w:rsidRPr="00054707">
        <w:rPr>
          <w:rFonts w:eastAsiaTheme="minorHAnsi"/>
          <w:szCs w:val="24"/>
          <w:lang w:eastAsia="en-US"/>
        </w:rPr>
        <w:t xml:space="preserve">Netflix appear to be moving away from this model of HRM.  </w:t>
      </w:r>
      <w:r w:rsidR="00A97513" w:rsidRPr="00163309">
        <w:rPr>
          <w:rFonts w:eastAsiaTheme="minorHAnsi"/>
          <w:szCs w:val="24"/>
          <w:lang w:eastAsia="en-US"/>
        </w:rPr>
        <w:t>Critically e</w:t>
      </w:r>
      <w:r w:rsidRPr="00054707">
        <w:rPr>
          <w:rFonts w:eastAsiaTheme="minorHAnsi"/>
          <w:szCs w:val="24"/>
          <w:lang w:eastAsia="en-US"/>
        </w:rPr>
        <w:t>xamine whether the Business Partner model is fit for the future, highlighting it’s proclaimed benefits and potential shortfalls.  Demonstrate your breadth of knowledge on alternative models of HRM.</w:t>
      </w:r>
    </w:p>
    <w:p w:rsidR="00054707" w:rsidRPr="00054707" w:rsidRDefault="00054707" w:rsidP="00054707">
      <w:pPr>
        <w:spacing w:after="200" w:line="276" w:lineRule="auto"/>
        <w:rPr>
          <w:rFonts w:eastAsiaTheme="minorHAnsi"/>
          <w:b/>
          <w:szCs w:val="24"/>
          <w:u w:val="single"/>
          <w:lang w:eastAsia="en-US"/>
        </w:rPr>
      </w:pPr>
      <w:r w:rsidRPr="00054707">
        <w:rPr>
          <w:rFonts w:eastAsiaTheme="minorHAnsi"/>
          <w:b/>
          <w:szCs w:val="24"/>
          <w:u w:val="single"/>
          <w:lang w:eastAsia="en-US"/>
        </w:rPr>
        <w:t>OR</w:t>
      </w:r>
    </w:p>
    <w:p w:rsidR="00054707" w:rsidRPr="00054707" w:rsidRDefault="00054707" w:rsidP="00054707">
      <w:pPr>
        <w:spacing w:after="200" w:line="276" w:lineRule="auto"/>
        <w:rPr>
          <w:rFonts w:eastAsiaTheme="minorHAnsi"/>
          <w:b/>
          <w:szCs w:val="24"/>
          <w:u w:val="single"/>
          <w:lang w:eastAsia="en-US"/>
        </w:rPr>
      </w:pPr>
    </w:p>
    <w:p w:rsidR="00054707" w:rsidRPr="00054707" w:rsidRDefault="00054707" w:rsidP="00054707">
      <w:pPr>
        <w:spacing w:after="200" w:line="276" w:lineRule="auto"/>
        <w:ind w:left="720"/>
        <w:rPr>
          <w:rFonts w:eastAsiaTheme="minorHAnsi"/>
          <w:szCs w:val="24"/>
          <w:lang w:eastAsia="en-US"/>
        </w:rPr>
      </w:pPr>
      <w:r w:rsidRPr="00054707">
        <w:rPr>
          <w:rFonts w:eastAsiaTheme="minorHAnsi"/>
          <w:szCs w:val="24"/>
          <w:lang w:eastAsia="en-US"/>
        </w:rPr>
        <w:t>b. Lucy Adams criticises the HR profession in her</w:t>
      </w:r>
      <w:r w:rsidR="00A97513" w:rsidRPr="00163309">
        <w:rPr>
          <w:rFonts w:eastAsiaTheme="minorHAnsi"/>
          <w:szCs w:val="24"/>
          <w:lang w:eastAsia="en-US"/>
        </w:rPr>
        <w:t xml:space="preserve"> book</w:t>
      </w:r>
      <w:r w:rsidRPr="00054707">
        <w:rPr>
          <w:rFonts w:eastAsiaTheme="minorHAnsi"/>
          <w:szCs w:val="24"/>
          <w:lang w:eastAsia="en-US"/>
        </w:rPr>
        <w:t xml:space="preserve"> ‘</w:t>
      </w:r>
      <w:r w:rsidRPr="00054707">
        <w:rPr>
          <w:rFonts w:eastAsiaTheme="minorHAnsi"/>
          <w:i/>
          <w:szCs w:val="24"/>
          <w:lang w:eastAsia="en-US"/>
        </w:rPr>
        <w:t>HR Disrupted, It’s time for something different</w:t>
      </w:r>
      <w:r w:rsidRPr="00054707">
        <w:rPr>
          <w:rFonts w:eastAsiaTheme="minorHAnsi"/>
          <w:szCs w:val="24"/>
          <w:lang w:eastAsia="en-US"/>
        </w:rPr>
        <w:t>’ (Adams, 2017).  Drawing on relevant literature discuss whether the HR profession has gained credibility in the last five years, or whether it is losing ground as an executive member around the boardroom table.  Put forward suggestions for improvement taking in to consideration different sectors and sized organisations.</w:t>
      </w:r>
    </w:p>
    <w:p w:rsidR="00054707" w:rsidRPr="00054707" w:rsidRDefault="00054707" w:rsidP="00054707">
      <w:pPr>
        <w:spacing w:after="200" w:line="276" w:lineRule="auto"/>
        <w:ind w:left="720"/>
        <w:rPr>
          <w:rFonts w:eastAsiaTheme="minorHAnsi"/>
          <w:szCs w:val="24"/>
          <w:lang w:eastAsia="en-US"/>
        </w:rPr>
      </w:pPr>
    </w:p>
    <w:p w:rsidR="00054707" w:rsidRPr="00054707" w:rsidRDefault="00054707" w:rsidP="00054707">
      <w:pPr>
        <w:spacing w:after="200" w:line="276" w:lineRule="auto"/>
        <w:rPr>
          <w:rFonts w:eastAsiaTheme="minorHAnsi"/>
          <w:b/>
          <w:szCs w:val="24"/>
          <w:lang w:eastAsia="en-US"/>
        </w:rPr>
      </w:pPr>
      <w:r w:rsidRPr="00054707">
        <w:rPr>
          <w:rFonts w:eastAsiaTheme="minorHAnsi"/>
          <w:b/>
          <w:szCs w:val="24"/>
          <w:lang w:eastAsia="en-US"/>
        </w:rPr>
        <w:t>2.2</w:t>
      </w:r>
    </w:p>
    <w:p w:rsidR="00054707" w:rsidRPr="00054707" w:rsidRDefault="00054707" w:rsidP="00054707">
      <w:pPr>
        <w:spacing w:after="200" w:line="276" w:lineRule="auto"/>
        <w:ind w:left="720"/>
        <w:rPr>
          <w:rFonts w:eastAsiaTheme="minorHAnsi"/>
          <w:szCs w:val="24"/>
          <w:lang w:eastAsia="en-US"/>
        </w:rPr>
      </w:pPr>
      <w:r w:rsidRPr="00054707">
        <w:rPr>
          <w:rFonts w:eastAsiaTheme="minorHAnsi"/>
          <w:szCs w:val="24"/>
          <w:lang w:eastAsia="en-US"/>
        </w:rPr>
        <w:t>a. Milton (Friedman, 1970) believed making as much money as possible is a company’s only legitimate goal.  One of Google’s core values, being ‘you can make money without doing evil’ (Bock, 2016) takes a broader perspective.  Drawing on relevant literature discuss the ethical pitfalls of a purely capitalist approach in the current business climate.  Put forward examples of progressive organisations who are setting the standard for ethical best practice.</w:t>
      </w:r>
    </w:p>
    <w:p w:rsidR="00054707" w:rsidRPr="00054707" w:rsidRDefault="00054707" w:rsidP="00054707">
      <w:pPr>
        <w:spacing w:after="200" w:line="276" w:lineRule="auto"/>
        <w:rPr>
          <w:rFonts w:eastAsiaTheme="minorHAnsi"/>
          <w:b/>
          <w:szCs w:val="24"/>
          <w:u w:val="single"/>
          <w:lang w:eastAsia="en-US"/>
        </w:rPr>
      </w:pPr>
      <w:r w:rsidRPr="00054707">
        <w:rPr>
          <w:rFonts w:eastAsiaTheme="minorHAnsi"/>
          <w:b/>
          <w:szCs w:val="24"/>
          <w:u w:val="single"/>
          <w:lang w:eastAsia="en-US"/>
        </w:rPr>
        <w:t>OR</w:t>
      </w:r>
    </w:p>
    <w:p w:rsidR="00054707" w:rsidRDefault="00054707" w:rsidP="00054707">
      <w:pPr>
        <w:spacing w:after="200" w:line="276" w:lineRule="auto"/>
        <w:ind w:left="720"/>
        <w:rPr>
          <w:rFonts w:eastAsiaTheme="minorHAnsi"/>
          <w:szCs w:val="24"/>
          <w:lang w:eastAsia="en-US"/>
        </w:rPr>
      </w:pPr>
      <w:r w:rsidRPr="00054707">
        <w:rPr>
          <w:rFonts w:eastAsiaTheme="minorHAnsi"/>
          <w:szCs w:val="24"/>
          <w:lang w:eastAsia="en-US"/>
        </w:rPr>
        <w:t xml:space="preserve">b. Crane and Matten (2010) advocate ethical theories act as a prism, throwing light from different angles on the same problem. Describe a recent HRM or HRD challenge from relevant literature that was underpinned by ethical dimensions.  </w:t>
      </w:r>
    </w:p>
    <w:p w:rsidR="00AF21D9" w:rsidRDefault="00AF21D9" w:rsidP="00054707">
      <w:pPr>
        <w:spacing w:after="200" w:line="276" w:lineRule="auto"/>
        <w:ind w:left="720"/>
        <w:rPr>
          <w:rFonts w:eastAsiaTheme="minorHAnsi"/>
          <w:szCs w:val="24"/>
          <w:lang w:eastAsia="en-US"/>
        </w:rPr>
      </w:pPr>
    </w:p>
    <w:p w:rsidR="00AF21D9" w:rsidRDefault="00AF21D9" w:rsidP="00054707">
      <w:pPr>
        <w:spacing w:after="200" w:line="276" w:lineRule="auto"/>
        <w:ind w:left="720"/>
        <w:rPr>
          <w:rFonts w:eastAsiaTheme="minorHAnsi"/>
          <w:szCs w:val="24"/>
          <w:lang w:eastAsia="en-US"/>
        </w:rPr>
      </w:pPr>
    </w:p>
    <w:p w:rsidR="00AF21D9" w:rsidRPr="00054707" w:rsidRDefault="00AF21D9" w:rsidP="00054707">
      <w:pPr>
        <w:spacing w:after="200" w:line="276" w:lineRule="auto"/>
        <w:ind w:left="720"/>
        <w:rPr>
          <w:rFonts w:eastAsiaTheme="minorHAnsi"/>
          <w:szCs w:val="24"/>
          <w:lang w:eastAsia="en-US"/>
        </w:rPr>
      </w:pPr>
    </w:p>
    <w:p w:rsidR="00054707" w:rsidRPr="00054707" w:rsidRDefault="00054707" w:rsidP="00054707">
      <w:pPr>
        <w:spacing w:after="200" w:line="276" w:lineRule="auto"/>
        <w:rPr>
          <w:rFonts w:eastAsiaTheme="minorHAnsi"/>
          <w:b/>
          <w:szCs w:val="24"/>
          <w:lang w:eastAsia="en-US"/>
        </w:rPr>
      </w:pPr>
      <w:bookmarkStart w:id="2" w:name="_Hlk14347090"/>
      <w:r w:rsidRPr="00054707">
        <w:rPr>
          <w:rFonts w:eastAsiaTheme="minorHAnsi"/>
          <w:b/>
          <w:szCs w:val="24"/>
          <w:lang w:eastAsia="en-US"/>
        </w:rPr>
        <w:t>2.3</w:t>
      </w:r>
    </w:p>
    <w:p w:rsidR="00054707" w:rsidRPr="00054707" w:rsidRDefault="00054707" w:rsidP="00054707">
      <w:pPr>
        <w:spacing w:after="200" w:line="276" w:lineRule="auto"/>
        <w:ind w:left="720"/>
        <w:rPr>
          <w:rFonts w:eastAsiaTheme="minorHAnsi"/>
          <w:szCs w:val="24"/>
          <w:lang w:eastAsia="en-US"/>
        </w:rPr>
      </w:pPr>
      <w:r w:rsidRPr="00054707">
        <w:rPr>
          <w:rFonts w:eastAsiaTheme="minorHAnsi"/>
          <w:szCs w:val="24"/>
          <w:lang w:eastAsia="en-US"/>
        </w:rPr>
        <w:lastRenderedPageBreak/>
        <w:t>a. Drawing on relevant literature discuss the contrast of traditional command and control leadership models such as ‘position power’ (French and Raven, 1968) and contemporary distributed leadership theories as purported by Bolden (2011).  Provide examples of such leadership theories utilised in practice and put forward your viewpoint on the merits of the same.</w:t>
      </w:r>
    </w:p>
    <w:p w:rsidR="00054707" w:rsidRPr="00054707" w:rsidRDefault="00054707" w:rsidP="00054707">
      <w:pPr>
        <w:spacing w:after="200" w:line="276" w:lineRule="auto"/>
        <w:rPr>
          <w:rFonts w:eastAsiaTheme="minorHAnsi"/>
          <w:b/>
          <w:szCs w:val="24"/>
          <w:u w:val="single"/>
          <w:lang w:eastAsia="en-US"/>
        </w:rPr>
      </w:pPr>
      <w:r w:rsidRPr="00054707">
        <w:rPr>
          <w:rFonts w:eastAsiaTheme="minorHAnsi"/>
          <w:b/>
          <w:szCs w:val="24"/>
          <w:u w:val="single"/>
          <w:lang w:eastAsia="en-US"/>
        </w:rPr>
        <w:t>OR</w:t>
      </w:r>
    </w:p>
    <w:p w:rsidR="00054707" w:rsidRPr="00054707" w:rsidRDefault="00054707" w:rsidP="00054707">
      <w:pPr>
        <w:spacing w:after="200" w:line="276" w:lineRule="auto"/>
        <w:ind w:left="720"/>
        <w:rPr>
          <w:rFonts w:eastAsiaTheme="minorHAnsi"/>
          <w:szCs w:val="24"/>
          <w:lang w:eastAsia="en-US"/>
        </w:rPr>
      </w:pPr>
      <w:r w:rsidRPr="00054707">
        <w:rPr>
          <w:rFonts w:eastAsiaTheme="minorHAnsi"/>
          <w:szCs w:val="24"/>
          <w:lang w:eastAsia="en-US"/>
        </w:rPr>
        <w:t>b. Leaders in twenty-first century organisations have two competing challenges.  Getting things done to meet today’s needs, whilst adapting what they do so that their business can thrive in the future (</w:t>
      </w:r>
      <w:proofErr w:type="spellStart"/>
      <w:r w:rsidRPr="00054707">
        <w:rPr>
          <w:rFonts w:eastAsiaTheme="minorHAnsi"/>
          <w:szCs w:val="24"/>
          <w:lang w:eastAsia="en-US"/>
        </w:rPr>
        <w:t>Heietz</w:t>
      </w:r>
      <w:proofErr w:type="spellEnd"/>
      <w:r w:rsidRPr="00054707">
        <w:rPr>
          <w:rFonts w:eastAsiaTheme="minorHAnsi"/>
          <w:szCs w:val="24"/>
          <w:lang w:eastAsia="en-US"/>
        </w:rPr>
        <w:t xml:space="preserve"> et al 2009).  Discuss the emerging leadership models that are trend setting in this regard.  In particular</w:t>
      </w:r>
      <w:r w:rsidRPr="00163309">
        <w:rPr>
          <w:rFonts w:eastAsiaTheme="minorHAnsi"/>
          <w:szCs w:val="24"/>
          <w:lang w:eastAsia="en-US"/>
        </w:rPr>
        <w:t>;</w:t>
      </w:r>
      <w:r w:rsidRPr="00054707">
        <w:rPr>
          <w:rFonts w:eastAsiaTheme="minorHAnsi"/>
          <w:szCs w:val="24"/>
          <w:lang w:eastAsia="en-US"/>
        </w:rPr>
        <w:t xml:space="preserve"> consider the importance of the ‘follower’ and the diversity of challenges the most forward-thinking leaders are overcoming in order to excel.</w:t>
      </w:r>
    </w:p>
    <w:bookmarkEnd w:id="2"/>
    <w:p w:rsidR="00054707" w:rsidRPr="00054707" w:rsidRDefault="00054707" w:rsidP="00054707">
      <w:pPr>
        <w:spacing w:after="200" w:line="276" w:lineRule="auto"/>
        <w:rPr>
          <w:rFonts w:eastAsiaTheme="minorHAnsi"/>
          <w:b/>
          <w:szCs w:val="24"/>
          <w:lang w:eastAsia="en-US"/>
        </w:rPr>
      </w:pPr>
      <w:r w:rsidRPr="00054707">
        <w:rPr>
          <w:rFonts w:eastAsiaTheme="minorHAnsi"/>
          <w:b/>
          <w:szCs w:val="24"/>
          <w:lang w:eastAsia="en-US"/>
        </w:rPr>
        <w:t>2.4</w:t>
      </w:r>
    </w:p>
    <w:p w:rsidR="00865AC1" w:rsidRPr="00163309" w:rsidRDefault="00054707" w:rsidP="00865AC1">
      <w:pPr>
        <w:spacing w:after="200" w:line="276" w:lineRule="auto"/>
        <w:ind w:left="720"/>
        <w:rPr>
          <w:rFonts w:eastAsiaTheme="minorHAnsi"/>
          <w:szCs w:val="24"/>
          <w:lang w:eastAsia="en-US"/>
        </w:rPr>
      </w:pPr>
      <w:r w:rsidRPr="00054707">
        <w:rPr>
          <w:rFonts w:eastAsiaTheme="minorHAnsi"/>
          <w:szCs w:val="24"/>
          <w:lang w:eastAsia="en-US"/>
        </w:rPr>
        <w:t xml:space="preserve">a. A recent People Management article ‘Let’s start the human revolution – before AI takes over’ (People Management, 2019) stresses the need for empathy, teamwork and resilience going forward.  Drawing on recent research </w:t>
      </w:r>
      <w:r w:rsidR="00865AC1" w:rsidRPr="00163309">
        <w:rPr>
          <w:rFonts w:eastAsiaTheme="minorHAnsi"/>
          <w:szCs w:val="24"/>
          <w:lang w:eastAsia="en-US"/>
        </w:rPr>
        <w:t xml:space="preserve">explain the role of HR as ‘change agent’ in this AI revolution.  Discuss how HR can take a lead role in managing this </w:t>
      </w:r>
      <w:r w:rsidR="00A97513" w:rsidRPr="00163309">
        <w:rPr>
          <w:rFonts w:eastAsiaTheme="minorHAnsi"/>
          <w:szCs w:val="24"/>
          <w:lang w:eastAsia="en-US"/>
        </w:rPr>
        <w:t>colossal evolution of the workplace.</w:t>
      </w:r>
    </w:p>
    <w:p w:rsidR="00865AC1" w:rsidRPr="00163309" w:rsidRDefault="00865AC1" w:rsidP="00054707">
      <w:pPr>
        <w:spacing w:after="200" w:line="276" w:lineRule="auto"/>
        <w:ind w:left="720"/>
        <w:rPr>
          <w:rFonts w:eastAsiaTheme="minorHAnsi"/>
          <w:szCs w:val="24"/>
          <w:lang w:eastAsia="en-US"/>
        </w:rPr>
      </w:pPr>
    </w:p>
    <w:p w:rsidR="00054707" w:rsidRPr="00054707" w:rsidRDefault="00054707" w:rsidP="00054707">
      <w:pPr>
        <w:spacing w:after="200" w:line="276" w:lineRule="auto"/>
        <w:rPr>
          <w:rFonts w:eastAsiaTheme="minorHAnsi"/>
          <w:b/>
          <w:szCs w:val="24"/>
          <w:u w:val="single"/>
          <w:lang w:eastAsia="en-US"/>
        </w:rPr>
      </w:pPr>
      <w:r w:rsidRPr="00054707">
        <w:rPr>
          <w:rFonts w:eastAsiaTheme="minorHAnsi"/>
          <w:b/>
          <w:szCs w:val="24"/>
          <w:u w:val="single"/>
          <w:lang w:eastAsia="en-US"/>
        </w:rPr>
        <w:t>OR</w:t>
      </w:r>
    </w:p>
    <w:p w:rsidR="00054707" w:rsidRPr="00054707" w:rsidRDefault="00054707" w:rsidP="00054707">
      <w:pPr>
        <w:spacing w:after="200" w:line="276" w:lineRule="auto"/>
        <w:ind w:left="720"/>
        <w:rPr>
          <w:rFonts w:eastAsiaTheme="minorHAnsi"/>
          <w:szCs w:val="24"/>
          <w:lang w:eastAsia="en-US"/>
        </w:rPr>
      </w:pPr>
      <w:r w:rsidRPr="00054707">
        <w:rPr>
          <w:rFonts w:eastAsiaTheme="minorHAnsi"/>
          <w:szCs w:val="24"/>
          <w:lang w:eastAsia="en-US"/>
        </w:rPr>
        <w:t xml:space="preserve">b. An article in the </w:t>
      </w:r>
      <w:r w:rsidRPr="00054707">
        <w:rPr>
          <w:rFonts w:eastAsiaTheme="minorHAnsi"/>
          <w:i/>
          <w:szCs w:val="24"/>
          <w:lang w:eastAsia="en-US"/>
        </w:rPr>
        <w:t>Independent</w:t>
      </w:r>
      <w:r w:rsidRPr="00054707">
        <w:rPr>
          <w:rFonts w:eastAsiaTheme="minorHAnsi"/>
          <w:szCs w:val="24"/>
          <w:lang w:eastAsia="en-US"/>
        </w:rPr>
        <w:t xml:space="preserve"> tabloid (2018) stated that four in ten people in Britain now run at least one business alongside their primary job.  According to research conducted at Henley Business School, the number of Brits launching additional careers – dubbed ‘side hustles’</w:t>
      </w:r>
      <w:r w:rsidR="00A97513" w:rsidRPr="00163309">
        <w:rPr>
          <w:rFonts w:eastAsiaTheme="minorHAnsi"/>
          <w:szCs w:val="24"/>
          <w:lang w:eastAsia="en-US"/>
        </w:rPr>
        <w:t xml:space="preserve"> </w:t>
      </w:r>
      <w:r w:rsidRPr="00054707">
        <w:rPr>
          <w:rFonts w:eastAsiaTheme="minorHAnsi"/>
          <w:szCs w:val="24"/>
          <w:lang w:eastAsia="en-US"/>
        </w:rPr>
        <w:t>- is set to increase to half the population by 2030.  In what other ways have the workforce morphed in to a more flexible and dynamic workforce nationally? Draw on relevant research to support your views on current and future drivers for flexible working.</w:t>
      </w:r>
    </w:p>
    <w:p w:rsidR="00054707" w:rsidRPr="00054707" w:rsidRDefault="00054707" w:rsidP="00054707">
      <w:pPr>
        <w:spacing w:after="200" w:line="276" w:lineRule="auto"/>
        <w:ind w:left="720"/>
        <w:rPr>
          <w:rFonts w:eastAsiaTheme="minorHAnsi"/>
          <w:szCs w:val="24"/>
          <w:lang w:eastAsia="en-US"/>
        </w:rPr>
      </w:pPr>
    </w:p>
    <w:p w:rsidR="00E83A97" w:rsidRPr="00E83A97" w:rsidRDefault="00E83A97" w:rsidP="00E83A97">
      <w:pPr>
        <w:spacing w:after="200" w:line="276" w:lineRule="auto"/>
        <w:rPr>
          <w:rFonts w:eastAsiaTheme="minorHAnsi"/>
          <w:szCs w:val="24"/>
          <w:lang w:eastAsia="en-US"/>
        </w:rPr>
      </w:pPr>
    </w:p>
    <w:p w:rsidR="00E83A97" w:rsidRPr="00E83A97" w:rsidRDefault="00E83A97" w:rsidP="00E83A97">
      <w:pPr>
        <w:spacing w:after="200" w:line="276" w:lineRule="auto"/>
        <w:rPr>
          <w:rFonts w:eastAsiaTheme="minorHAnsi"/>
          <w:szCs w:val="24"/>
          <w:lang w:eastAsia="en-US"/>
        </w:rPr>
      </w:pPr>
    </w:p>
    <w:p w:rsidR="00E83A97" w:rsidRPr="00E83A97" w:rsidRDefault="00E83A97" w:rsidP="00E83A97">
      <w:pPr>
        <w:spacing w:after="200" w:line="276" w:lineRule="auto"/>
        <w:rPr>
          <w:rFonts w:eastAsiaTheme="minorHAnsi"/>
          <w:szCs w:val="24"/>
          <w:lang w:eastAsia="en-US"/>
        </w:rPr>
      </w:pPr>
    </w:p>
    <w:p w:rsidR="00E83A97" w:rsidRDefault="00E83A97" w:rsidP="00E83A97">
      <w:pPr>
        <w:spacing w:after="200" w:line="276" w:lineRule="auto"/>
        <w:rPr>
          <w:rFonts w:eastAsiaTheme="minorHAnsi"/>
          <w:szCs w:val="24"/>
          <w:lang w:eastAsia="en-US"/>
        </w:rPr>
      </w:pPr>
    </w:p>
    <w:p w:rsidR="00CF4093" w:rsidRPr="00E83A97" w:rsidRDefault="00CF4093" w:rsidP="00E83A97">
      <w:pPr>
        <w:spacing w:after="200" w:line="276" w:lineRule="auto"/>
        <w:rPr>
          <w:rFonts w:eastAsiaTheme="minorHAnsi"/>
          <w:szCs w:val="24"/>
          <w:lang w:eastAsia="en-US"/>
        </w:rPr>
      </w:pPr>
    </w:p>
    <w:p w:rsidR="00E83A97" w:rsidRPr="00E83A97" w:rsidRDefault="00E83A97" w:rsidP="00E83A97">
      <w:pPr>
        <w:spacing w:after="200" w:line="276" w:lineRule="auto"/>
        <w:rPr>
          <w:rFonts w:eastAsiaTheme="minorHAnsi"/>
          <w:szCs w:val="24"/>
          <w:lang w:eastAsia="en-US"/>
        </w:rPr>
      </w:pPr>
      <w:bookmarkStart w:id="3" w:name="_GoBack"/>
      <w:bookmarkEnd w:id="3"/>
    </w:p>
    <w:sectPr w:rsidR="00E83A97" w:rsidRPr="00E83A97"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A1076" w:rsidRDefault="00EA1076">
      <w:r>
        <w:separator/>
      </w:r>
    </w:p>
  </w:endnote>
  <w:endnote w:type="continuationSeparator" w:id="0">
    <w:p w:rsidR="00EA1076" w:rsidRDefault="00EA10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05A9E" w:rsidRPr="00A72458" w:rsidRDefault="00405A9E" w:rsidP="00A72458">
    <w:pPr>
      <w:pStyle w:val="Footer"/>
      <w:tabs>
        <w:tab w:val="clear" w:pos="4153"/>
        <w:tab w:val="clear" w:pos="8306"/>
        <w:tab w:val="right" w:pos="9027"/>
      </w:tabs>
    </w:pPr>
    <w:r w:rsidRPr="002227B1">
      <w:rPr>
        <w:lang w:val="en-US"/>
      </w:rPr>
      <w:t xml:space="preserve">Page </w:t>
    </w:r>
    <w:r w:rsidR="00641626" w:rsidRPr="002227B1">
      <w:rPr>
        <w:lang w:val="en-US"/>
      </w:rPr>
      <w:fldChar w:fldCharType="begin"/>
    </w:r>
    <w:r w:rsidRPr="002227B1">
      <w:rPr>
        <w:lang w:val="en-US"/>
      </w:rPr>
      <w:instrText xml:space="preserve"> PAGE </w:instrText>
    </w:r>
    <w:r w:rsidR="00641626" w:rsidRPr="002227B1">
      <w:rPr>
        <w:lang w:val="en-US"/>
      </w:rPr>
      <w:fldChar w:fldCharType="separate"/>
    </w:r>
    <w:r w:rsidR="001A420C">
      <w:rPr>
        <w:noProof/>
        <w:lang w:val="en-US"/>
      </w:rPr>
      <w:t>4</w:t>
    </w:r>
    <w:r w:rsidR="00641626" w:rsidRPr="002227B1">
      <w:rPr>
        <w:lang w:val="en-US"/>
      </w:rPr>
      <w:fldChar w:fldCharType="end"/>
    </w:r>
    <w:r w:rsidRPr="002227B1">
      <w:rPr>
        <w:lang w:val="en-US"/>
      </w:rPr>
      <w:t xml:space="preserve"> of </w:t>
    </w:r>
    <w:r w:rsidR="00641626" w:rsidRPr="002227B1">
      <w:rPr>
        <w:lang w:val="en-US"/>
      </w:rPr>
      <w:fldChar w:fldCharType="begin"/>
    </w:r>
    <w:r w:rsidRPr="002227B1">
      <w:rPr>
        <w:lang w:val="en-US"/>
      </w:rPr>
      <w:instrText xml:space="preserve"> NUMPAGES </w:instrText>
    </w:r>
    <w:r w:rsidR="00641626" w:rsidRPr="002227B1">
      <w:rPr>
        <w:lang w:val="en-US"/>
      </w:rPr>
      <w:fldChar w:fldCharType="separate"/>
    </w:r>
    <w:r w:rsidR="001A420C">
      <w:rPr>
        <w:noProof/>
        <w:lang w:val="en-US"/>
      </w:rPr>
      <w:t>4</w:t>
    </w:r>
    <w:r w:rsidR="00641626" w:rsidRPr="002227B1">
      <w:rPr>
        <w:lang w:val="en-US"/>
      </w:rPr>
      <w:fldChar w:fldCharType="end"/>
    </w:r>
    <w:r w:rsidR="005106D5">
      <w:rPr>
        <w:lang w:val="en-US"/>
      </w:rPr>
      <w:ptab w:relativeTo="margin" w:alignment="center" w:leader="none"/>
    </w:r>
    <w:r w:rsidR="005106D5">
      <w:rPr>
        <w:lang w:val="en-US"/>
      </w:rPr>
      <w:t>201</w:t>
    </w:r>
    <w:r w:rsidR="00C53D93">
      <w:rPr>
        <w:lang w:val="en-US"/>
      </w:rPr>
      <w:t>9/2020</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A1076" w:rsidRDefault="00EA1076">
      <w:r>
        <w:separator/>
      </w:r>
    </w:p>
  </w:footnote>
  <w:footnote w:type="continuationSeparator" w:id="0">
    <w:p w:rsidR="00EA1076" w:rsidRDefault="00EA10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057CD"/>
    <w:multiLevelType w:val="hybridMultilevel"/>
    <w:tmpl w:val="2D4ACC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F42CE3"/>
    <w:multiLevelType w:val="hybridMultilevel"/>
    <w:tmpl w:val="CEA05E7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F50F5B"/>
    <w:multiLevelType w:val="hybridMultilevel"/>
    <w:tmpl w:val="89A2AF1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4282879"/>
    <w:multiLevelType w:val="hybridMultilevel"/>
    <w:tmpl w:val="841A6BE0"/>
    <w:lvl w:ilvl="0" w:tplc="BEA68430">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44454E7"/>
    <w:multiLevelType w:val="hybridMultilevel"/>
    <w:tmpl w:val="38E03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4A8541A"/>
    <w:multiLevelType w:val="hybridMultilevel"/>
    <w:tmpl w:val="5AE8EC0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D6F0E56"/>
    <w:multiLevelType w:val="hybridMultilevel"/>
    <w:tmpl w:val="89A2AF1C"/>
    <w:lvl w:ilvl="0" w:tplc="08090019">
      <w:start w:val="1"/>
      <w:numFmt w:val="lowerLetter"/>
      <w:lvlText w:val="%1."/>
      <w:lvlJc w:val="left"/>
      <w:pPr>
        <w:ind w:left="1068" w:hanging="360"/>
      </w:p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8" w15:restartNumberingAfterBreak="0">
    <w:nsid w:val="127A74AE"/>
    <w:multiLevelType w:val="hybridMultilevel"/>
    <w:tmpl w:val="665EAE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282646"/>
    <w:multiLevelType w:val="hybridMultilevel"/>
    <w:tmpl w:val="6E9CC85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051101"/>
    <w:multiLevelType w:val="hybridMultilevel"/>
    <w:tmpl w:val="045A49D4"/>
    <w:lvl w:ilvl="0" w:tplc="AE209454">
      <w:start w:val="1"/>
      <w:numFmt w:val="lowerLetter"/>
      <w:lvlText w:val="%1)"/>
      <w:lvlJc w:val="left"/>
      <w:pPr>
        <w:ind w:left="540" w:hanging="360"/>
      </w:pPr>
      <w:rPr>
        <w:rFonts w:eastAsia="Times New Roman"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2" w15:restartNumberingAfterBreak="0">
    <w:nsid w:val="25090C01"/>
    <w:multiLevelType w:val="hybridMultilevel"/>
    <w:tmpl w:val="D616BB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59D3D8D"/>
    <w:multiLevelType w:val="hybridMultilevel"/>
    <w:tmpl w:val="23CA68D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1F6334"/>
    <w:multiLevelType w:val="hybridMultilevel"/>
    <w:tmpl w:val="3DF8A7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296E2BD7"/>
    <w:multiLevelType w:val="hybridMultilevel"/>
    <w:tmpl w:val="84D462B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2A830EEC"/>
    <w:multiLevelType w:val="hybridMultilevel"/>
    <w:tmpl w:val="31CE351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2CAB4AB4"/>
    <w:multiLevelType w:val="hybridMultilevel"/>
    <w:tmpl w:val="B59A7632"/>
    <w:lvl w:ilvl="0" w:tplc="548872B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5430D70"/>
    <w:multiLevelType w:val="hybridMultilevel"/>
    <w:tmpl w:val="4EE88D9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EB72E2"/>
    <w:multiLevelType w:val="hybridMultilevel"/>
    <w:tmpl w:val="31A6324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3D3D11B1"/>
    <w:multiLevelType w:val="hybridMultilevel"/>
    <w:tmpl w:val="7486CD22"/>
    <w:lvl w:ilvl="0" w:tplc="92FC6D5A">
      <w:start w:val="1"/>
      <w:numFmt w:val="upp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1" w15:restartNumberingAfterBreak="0">
    <w:nsid w:val="428A583D"/>
    <w:multiLevelType w:val="hybridMultilevel"/>
    <w:tmpl w:val="A93AA184"/>
    <w:lvl w:ilvl="0" w:tplc="62885C1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575399"/>
    <w:multiLevelType w:val="hybridMultilevel"/>
    <w:tmpl w:val="F2B8450A"/>
    <w:lvl w:ilvl="0" w:tplc="9798526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B083393"/>
    <w:multiLevelType w:val="hybridMultilevel"/>
    <w:tmpl w:val="647E8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9C4C88"/>
    <w:multiLevelType w:val="hybridMultilevel"/>
    <w:tmpl w:val="6860B1C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0E071DB"/>
    <w:multiLevelType w:val="hybridMultilevel"/>
    <w:tmpl w:val="718CA81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0E3873"/>
    <w:multiLevelType w:val="hybridMultilevel"/>
    <w:tmpl w:val="C9264FE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7" w15:restartNumberingAfterBreak="0">
    <w:nsid w:val="5C9D3F43"/>
    <w:multiLevelType w:val="hybridMultilevel"/>
    <w:tmpl w:val="BDC0E258"/>
    <w:lvl w:ilvl="0" w:tplc="94389D8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D845D97"/>
    <w:multiLevelType w:val="hybridMultilevel"/>
    <w:tmpl w:val="F1607B92"/>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170EF5"/>
    <w:multiLevelType w:val="hybridMultilevel"/>
    <w:tmpl w:val="FFBEB2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000F48"/>
    <w:multiLevelType w:val="hybridMultilevel"/>
    <w:tmpl w:val="9C7CDA98"/>
    <w:lvl w:ilvl="0" w:tplc="44CA750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2" w15:restartNumberingAfterBreak="0">
    <w:nsid w:val="6EB738B1"/>
    <w:multiLevelType w:val="hybridMultilevel"/>
    <w:tmpl w:val="6860B1C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4" w15:restartNumberingAfterBreak="0">
    <w:nsid w:val="6F597979"/>
    <w:multiLevelType w:val="hybridMultilevel"/>
    <w:tmpl w:val="5D363D56"/>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15:restartNumberingAfterBreak="0">
    <w:nsid w:val="729E5D17"/>
    <w:multiLevelType w:val="hybridMultilevel"/>
    <w:tmpl w:val="B4EEB3AE"/>
    <w:lvl w:ilvl="0" w:tplc="009840C2">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7876199C"/>
    <w:multiLevelType w:val="hybridMultilevel"/>
    <w:tmpl w:val="6F044B16"/>
    <w:lvl w:ilvl="0" w:tplc="F35E1A12">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7F122056"/>
    <w:multiLevelType w:val="hybridMultilevel"/>
    <w:tmpl w:val="A314D1C4"/>
    <w:lvl w:ilvl="0" w:tplc="08090017">
      <w:start w:val="1"/>
      <w:numFmt w:val="lowerLetter"/>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1"/>
  </w:num>
  <w:num w:numId="2">
    <w:abstractNumId w:val="33"/>
  </w:num>
  <w:num w:numId="3">
    <w:abstractNumId w:val="11"/>
  </w:num>
  <w:num w:numId="4">
    <w:abstractNumId w:val="6"/>
  </w:num>
  <w:num w:numId="5">
    <w:abstractNumId w:val="12"/>
  </w:num>
  <w:num w:numId="6">
    <w:abstractNumId w:val="0"/>
  </w:num>
  <w:num w:numId="7">
    <w:abstractNumId w:val="8"/>
  </w:num>
  <w:num w:numId="8">
    <w:abstractNumId w:val="9"/>
  </w:num>
  <w:num w:numId="9">
    <w:abstractNumId w:val="20"/>
  </w:num>
  <w:num w:numId="10">
    <w:abstractNumId w:val="3"/>
  </w:num>
  <w:num w:numId="11">
    <w:abstractNumId w:val="28"/>
  </w:num>
  <w:num w:numId="12">
    <w:abstractNumId w:val="37"/>
  </w:num>
  <w:num w:numId="13">
    <w:abstractNumId w:val="27"/>
  </w:num>
  <w:num w:numId="14">
    <w:abstractNumId w:val="18"/>
  </w:num>
  <w:num w:numId="15">
    <w:abstractNumId w:val="17"/>
  </w:num>
  <w:num w:numId="16">
    <w:abstractNumId w:val="30"/>
  </w:num>
  <w:num w:numId="17">
    <w:abstractNumId w:val="21"/>
  </w:num>
  <w:num w:numId="18">
    <w:abstractNumId w:val="10"/>
  </w:num>
  <w:num w:numId="19">
    <w:abstractNumId w:val="13"/>
  </w:num>
  <w:num w:numId="20">
    <w:abstractNumId w:val="29"/>
  </w:num>
  <w:num w:numId="21">
    <w:abstractNumId w:val="1"/>
  </w:num>
  <w:num w:numId="22">
    <w:abstractNumId w:val="35"/>
  </w:num>
  <w:num w:numId="23">
    <w:abstractNumId w:val="7"/>
  </w:num>
  <w:num w:numId="24">
    <w:abstractNumId w:val="24"/>
  </w:num>
  <w:num w:numId="25">
    <w:abstractNumId w:val="2"/>
  </w:num>
  <w:num w:numId="26">
    <w:abstractNumId w:val="16"/>
  </w:num>
  <w:num w:numId="27">
    <w:abstractNumId w:val="32"/>
  </w:num>
  <w:num w:numId="28">
    <w:abstractNumId w:val="36"/>
  </w:num>
  <w:num w:numId="29">
    <w:abstractNumId w:val="34"/>
  </w:num>
  <w:num w:numId="3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14"/>
  </w:num>
  <w:num w:numId="3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9"/>
  </w:num>
  <w:num w:numId="35">
    <w:abstractNumId w:val="23"/>
  </w:num>
  <w:num w:numId="36">
    <w:abstractNumId w:val="4"/>
  </w:num>
  <w:num w:numId="37">
    <w:abstractNumId w:val="25"/>
  </w:num>
  <w:num w:numId="3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3AF8"/>
    <w:rsid w:val="000101C3"/>
    <w:rsid w:val="00014324"/>
    <w:rsid w:val="000335CD"/>
    <w:rsid w:val="00042B4E"/>
    <w:rsid w:val="0005302D"/>
    <w:rsid w:val="00054707"/>
    <w:rsid w:val="000841AB"/>
    <w:rsid w:val="00084F48"/>
    <w:rsid w:val="0009720B"/>
    <w:rsid w:val="000B2222"/>
    <w:rsid w:val="000D2292"/>
    <w:rsid w:val="000D65A5"/>
    <w:rsid w:val="000E2A0A"/>
    <w:rsid w:val="000E5EE2"/>
    <w:rsid w:val="000E6CE3"/>
    <w:rsid w:val="000F215B"/>
    <w:rsid w:val="000F461F"/>
    <w:rsid w:val="00105790"/>
    <w:rsid w:val="001338B4"/>
    <w:rsid w:val="00137FA5"/>
    <w:rsid w:val="00144BE5"/>
    <w:rsid w:val="0014784D"/>
    <w:rsid w:val="00147A36"/>
    <w:rsid w:val="00152726"/>
    <w:rsid w:val="0015414A"/>
    <w:rsid w:val="0015599E"/>
    <w:rsid w:val="00163309"/>
    <w:rsid w:val="001704C1"/>
    <w:rsid w:val="001A420C"/>
    <w:rsid w:val="001C60E5"/>
    <w:rsid w:val="001E2485"/>
    <w:rsid w:val="001F2EE2"/>
    <w:rsid w:val="00217D7C"/>
    <w:rsid w:val="0022064D"/>
    <w:rsid w:val="002264C1"/>
    <w:rsid w:val="002432C0"/>
    <w:rsid w:val="00250F5B"/>
    <w:rsid w:val="00251EFF"/>
    <w:rsid w:val="0025252C"/>
    <w:rsid w:val="00256113"/>
    <w:rsid w:val="00274D58"/>
    <w:rsid w:val="00280103"/>
    <w:rsid w:val="00280CB6"/>
    <w:rsid w:val="002B2BC6"/>
    <w:rsid w:val="002B473F"/>
    <w:rsid w:val="002D3C39"/>
    <w:rsid w:val="002E72EF"/>
    <w:rsid w:val="002F26C1"/>
    <w:rsid w:val="003040D0"/>
    <w:rsid w:val="00330F0E"/>
    <w:rsid w:val="00337C61"/>
    <w:rsid w:val="00355330"/>
    <w:rsid w:val="0036641A"/>
    <w:rsid w:val="00373E3F"/>
    <w:rsid w:val="003A43F8"/>
    <w:rsid w:val="003B03DA"/>
    <w:rsid w:val="003B54C8"/>
    <w:rsid w:val="003B7622"/>
    <w:rsid w:val="003D05DC"/>
    <w:rsid w:val="003F6D14"/>
    <w:rsid w:val="003F7832"/>
    <w:rsid w:val="00405A9E"/>
    <w:rsid w:val="00406524"/>
    <w:rsid w:val="004076C4"/>
    <w:rsid w:val="00410939"/>
    <w:rsid w:val="00414482"/>
    <w:rsid w:val="00451825"/>
    <w:rsid w:val="00464504"/>
    <w:rsid w:val="0047567D"/>
    <w:rsid w:val="004823CB"/>
    <w:rsid w:val="0049065C"/>
    <w:rsid w:val="004A3624"/>
    <w:rsid w:val="004A39CF"/>
    <w:rsid w:val="004A425E"/>
    <w:rsid w:val="004A6C5A"/>
    <w:rsid w:val="004B27A1"/>
    <w:rsid w:val="004C39A6"/>
    <w:rsid w:val="004D26D7"/>
    <w:rsid w:val="004F45CD"/>
    <w:rsid w:val="004F4B61"/>
    <w:rsid w:val="00500829"/>
    <w:rsid w:val="00504B0F"/>
    <w:rsid w:val="005106D5"/>
    <w:rsid w:val="005108B3"/>
    <w:rsid w:val="00531FF5"/>
    <w:rsid w:val="0055088C"/>
    <w:rsid w:val="0056046A"/>
    <w:rsid w:val="0056170A"/>
    <w:rsid w:val="005672AC"/>
    <w:rsid w:val="005672D9"/>
    <w:rsid w:val="00574D9C"/>
    <w:rsid w:val="005826C9"/>
    <w:rsid w:val="00585A70"/>
    <w:rsid w:val="00586567"/>
    <w:rsid w:val="005876B5"/>
    <w:rsid w:val="005975D0"/>
    <w:rsid w:val="005A5B33"/>
    <w:rsid w:val="005B4884"/>
    <w:rsid w:val="005D295D"/>
    <w:rsid w:val="005D2E24"/>
    <w:rsid w:val="005D40D2"/>
    <w:rsid w:val="005E1054"/>
    <w:rsid w:val="005E1922"/>
    <w:rsid w:val="00606C1B"/>
    <w:rsid w:val="0062759D"/>
    <w:rsid w:val="0063282B"/>
    <w:rsid w:val="0063392A"/>
    <w:rsid w:val="006375E3"/>
    <w:rsid w:val="00641626"/>
    <w:rsid w:val="00652A6B"/>
    <w:rsid w:val="0065660F"/>
    <w:rsid w:val="00674612"/>
    <w:rsid w:val="00685E99"/>
    <w:rsid w:val="006C5FB0"/>
    <w:rsid w:val="006D1161"/>
    <w:rsid w:val="006D4DD5"/>
    <w:rsid w:val="006E1900"/>
    <w:rsid w:val="006F3197"/>
    <w:rsid w:val="006F3420"/>
    <w:rsid w:val="006F4D5B"/>
    <w:rsid w:val="00703C9F"/>
    <w:rsid w:val="00711505"/>
    <w:rsid w:val="00713901"/>
    <w:rsid w:val="0071656A"/>
    <w:rsid w:val="00720F98"/>
    <w:rsid w:val="007228A4"/>
    <w:rsid w:val="00725491"/>
    <w:rsid w:val="00734DFF"/>
    <w:rsid w:val="00762E20"/>
    <w:rsid w:val="0077276C"/>
    <w:rsid w:val="007803F1"/>
    <w:rsid w:val="00781F6D"/>
    <w:rsid w:val="00785B6C"/>
    <w:rsid w:val="00792B18"/>
    <w:rsid w:val="00793568"/>
    <w:rsid w:val="007A1555"/>
    <w:rsid w:val="007A3DA9"/>
    <w:rsid w:val="007B420E"/>
    <w:rsid w:val="007D328B"/>
    <w:rsid w:val="007D5972"/>
    <w:rsid w:val="007E3A8E"/>
    <w:rsid w:val="007F4E40"/>
    <w:rsid w:val="008001E1"/>
    <w:rsid w:val="008029EE"/>
    <w:rsid w:val="008526DB"/>
    <w:rsid w:val="00852B83"/>
    <w:rsid w:val="00856704"/>
    <w:rsid w:val="00861025"/>
    <w:rsid w:val="008616E4"/>
    <w:rsid w:val="00865AC1"/>
    <w:rsid w:val="00875078"/>
    <w:rsid w:val="00885233"/>
    <w:rsid w:val="008A48CC"/>
    <w:rsid w:val="008B4238"/>
    <w:rsid w:val="008C246B"/>
    <w:rsid w:val="008E772E"/>
    <w:rsid w:val="008F0F4A"/>
    <w:rsid w:val="00917F06"/>
    <w:rsid w:val="00931114"/>
    <w:rsid w:val="009427E5"/>
    <w:rsid w:val="00952CB7"/>
    <w:rsid w:val="0095405E"/>
    <w:rsid w:val="00955A24"/>
    <w:rsid w:val="00955C01"/>
    <w:rsid w:val="0095743F"/>
    <w:rsid w:val="0097111B"/>
    <w:rsid w:val="0097229A"/>
    <w:rsid w:val="00974A9B"/>
    <w:rsid w:val="009948F4"/>
    <w:rsid w:val="00996632"/>
    <w:rsid w:val="009A4562"/>
    <w:rsid w:val="009A6AF3"/>
    <w:rsid w:val="009F12DC"/>
    <w:rsid w:val="009F2326"/>
    <w:rsid w:val="00A123FF"/>
    <w:rsid w:val="00A16BB7"/>
    <w:rsid w:val="00A23173"/>
    <w:rsid w:val="00A32D95"/>
    <w:rsid w:val="00A47238"/>
    <w:rsid w:val="00A6219E"/>
    <w:rsid w:val="00A662B9"/>
    <w:rsid w:val="00A72458"/>
    <w:rsid w:val="00A74D3F"/>
    <w:rsid w:val="00A85C60"/>
    <w:rsid w:val="00A95223"/>
    <w:rsid w:val="00A97513"/>
    <w:rsid w:val="00AB3186"/>
    <w:rsid w:val="00AB3F28"/>
    <w:rsid w:val="00AD2A94"/>
    <w:rsid w:val="00AD3FE6"/>
    <w:rsid w:val="00AE761A"/>
    <w:rsid w:val="00AF097E"/>
    <w:rsid w:val="00AF21D9"/>
    <w:rsid w:val="00B066D3"/>
    <w:rsid w:val="00B07A8D"/>
    <w:rsid w:val="00B22B43"/>
    <w:rsid w:val="00B32468"/>
    <w:rsid w:val="00B376FD"/>
    <w:rsid w:val="00B64FDF"/>
    <w:rsid w:val="00B674C4"/>
    <w:rsid w:val="00B80848"/>
    <w:rsid w:val="00B83785"/>
    <w:rsid w:val="00B877AD"/>
    <w:rsid w:val="00B90DA5"/>
    <w:rsid w:val="00BB22DC"/>
    <w:rsid w:val="00BC1603"/>
    <w:rsid w:val="00BC4889"/>
    <w:rsid w:val="00BD440E"/>
    <w:rsid w:val="00BF7EED"/>
    <w:rsid w:val="00C019BF"/>
    <w:rsid w:val="00C02687"/>
    <w:rsid w:val="00C166BF"/>
    <w:rsid w:val="00C266FC"/>
    <w:rsid w:val="00C47970"/>
    <w:rsid w:val="00C53820"/>
    <w:rsid w:val="00C53D93"/>
    <w:rsid w:val="00C5464C"/>
    <w:rsid w:val="00C72571"/>
    <w:rsid w:val="00C96858"/>
    <w:rsid w:val="00CA6984"/>
    <w:rsid w:val="00CA70AE"/>
    <w:rsid w:val="00CB215A"/>
    <w:rsid w:val="00CB4484"/>
    <w:rsid w:val="00CB4E27"/>
    <w:rsid w:val="00CB542D"/>
    <w:rsid w:val="00CC051B"/>
    <w:rsid w:val="00CC4CAC"/>
    <w:rsid w:val="00CE12CE"/>
    <w:rsid w:val="00CE3C8E"/>
    <w:rsid w:val="00CF4093"/>
    <w:rsid w:val="00D00220"/>
    <w:rsid w:val="00D202B9"/>
    <w:rsid w:val="00D31A6E"/>
    <w:rsid w:val="00D3412D"/>
    <w:rsid w:val="00D36E75"/>
    <w:rsid w:val="00D42181"/>
    <w:rsid w:val="00D429DD"/>
    <w:rsid w:val="00D51AF5"/>
    <w:rsid w:val="00D6332D"/>
    <w:rsid w:val="00D67CD0"/>
    <w:rsid w:val="00D7009C"/>
    <w:rsid w:val="00D924F4"/>
    <w:rsid w:val="00DC3A55"/>
    <w:rsid w:val="00DD1141"/>
    <w:rsid w:val="00DD2DB2"/>
    <w:rsid w:val="00E05E03"/>
    <w:rsid w:val="00E0685E"/>
    <w:rsid w:val="00E11875"/>
    <w:rsid w:val="00E12BA5"/>
    <w:rsid w:val="00E20EC9"/>
    <w:rsid w:val="00E21DA9"/>
    <w:rsid w:val="00E24192"/>
    <w:rsid w:val="00E24A3D"/>
    <w:rsid w:val="00E305F9"/>
    <w:rsid w:val="00E30914"/>
    <w:rsid w:val="00E31DC8"/>
    <w:rsid w:val="00E326F6"/>
    <w:rsid w:val="00E51801"/>
    <w:rsid w:val="00E6279E"/>
    <w:rsid w:val="00E65A10"/>
    <w:rsid w:val="00E77028"/>
    <w:rsid w:val="00E83A97"/>
    <w:rsid w:val="00E92DD7"/>
    <w:rsid w:val="00E96AC1"/>
    <w:rsid w:val="00E9772F"/>
    <w:rsid w:val="00EA0B9D"/>
    <w:rsid w:val="00EA1076"/>
    <w:rsid w:val="00EC0A0F"/>
    <w:rsid w:val="00ED28F4"/>
    <w:rsid w:val="00ED4792"/>
    <w:rsid w:val="00EE3EA7"/>
    <w:rsid w:val="00EF3425"/>
    <w:rsid w:val="00F032B9"/>
    <w:rsid w:val="00F20EC1"/>
    <w:rsid w:val="00F327CC"/>
    <w:rsid w:val="00F5653E"/>
    <w:rsid w:val="00F6102C"/>
    <w:rsid w:val="00F70D82"/>
    <w:rsid w:val="00F71268"/>
    <w:rsid w:val="00F77924"/>
    <w:rsid w:val="00F8408E"/>
    <w:rsid w:val="00F93162"/>
    <w:rsid w:val="00FA72EE"/>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6842A61"/>
  <w15:docId w15:val="{395A4C98-8466-4015-9736-70DE84E6F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65A5"/>
    <w:rPr>
      <w:sz w:val="24"/>
    </w:rPr>
  </w:style>
  <w:style w:type="paragraph" w:styleId="Heading1">
    <w:name w:val="heading 1"/>
    <w:basedOn w:val="Normal"/>
    <w:next w:val="Normal"/>
    <w:link w:val="Heading1Char"/>
    <w:uiPriority w:val="9"/>
    <w:qFormat/>
    <w:rsid w:val="005D295D"/>
    <w:pPr>
      <w:keepNext/>
      <w:keepLines/>
      <w:spacing w:before="240" w:line="259" w:lineRule="auto"/>
      <w:outlineLvl w:val="0"/>
    </w:pPr>
    <w:rPr>
      <w:rFonts w:asciiTheme="majorHAnsi" w:eastAsiaTheme="majorEastAsia" w:hAnsiTheme="majorHAnsi" w:cstheme="majorBidi"/>
      <w:color w:val="365F91"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Bibliography">
    <w:name w:val="Bibliography"/>
    <w:basedOn w:val="Normal"/>
    <w:next w:val="Normal"/>
    <w:uiPriority w:val="37"/>
    <w:semiHidden/>
    <w:unhideWhenUsed/>
    <w:rsid w:val="007803F1"/>
  </w:style>
  <w:style w:type="paragraph" w:styleId="ListParagraph">
    <w:name w:val="List Paragraph"/>
    <w:basedOn w:val="Normal"/>
    <w:uiPriority w:val="34"/>
    <w:qFormat/>
    <w:rsid w:val="007803F1"/>
    <w:pPr>
      <w:spacing w:after="200" w:line="276"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4B27A1"/>
    <w:rPr>
      <w:color w:val="0000FF" w:themeColor="hyperlink"/>
      <w:u w:val="single"/>
    </w:rPr>
  </w:style>
  <w:style w:type="character" w:styleId="CommentReference">
    <w:name w:val="annotation reference"/>
    <w:basedOn w:val="DefaultParagraphFont"/>
    <w:uiPriority w:val="99"/>
    <w:semiHidden/>
    <w:unhideWhenUsed/>
    <w:rsid w:val="00725491"/>
    <w:rPr>
      <w:sz w:val="16"/>
      <w:szCs w:val="16"/>
    </w:rPr>
  </w:style>
  <w:style w:type="paragraph" w:styleId="CommentText">
    <w:name w:val="annotation text"/>
    <w:basedOn w:val="Normal"/>
    <w:link w:val="CommentTextChar"/>
    <w:uiPriority w:val="99"/>
    <w:semiHidden/>
    <w:unhideWhenUsed/>
    <w:rsid w:val="00725491"/>
    <w:rPr>
      <w:sz w:val="20"/>
    </w:rPr>
  </w:style>
  <w:style w:type="character" w:customStyle="1" w:styleId="CommentTextChar">
    <w:name w:val="Comment Text Char"/>
    <w:basedOn w:val="DefaultParagraphFont"/>
    <w:link w:val="CommentText"/>
    <w:uiPriority w:val="99"/>
    <w:semiHidden/>
    <w:rsid w:val="00725491"/>
  </w:style>
  <w:style w:type="paragraph" w:styleId="CommentSubject">
    <w:name w:val="annotation subject"/>
    <w:basedOn w:val="CommentText"/>
    <w:next w:val="CommentText"/>
    <w:link w:val="CommentSubjectChar"/>
    <w:uiPriority w:val="99"/>
    <w:semiHidden/>
    <w:unhideWhenUsed/>
    <w:rsid w:val="00725491"/>
    <w:rPr>
      <w:b/>
      <w:bCs/>
    </w:rPr>
  </w:style>
  <w:style w:type="character" w:customStyle="1" w:styleId="CommentSubjectChar">
    <w:name w:val="Comment Subject Char"/>
    <w:basedOn w:val="CommentTextChar"/>
    <w:link w:val="CommentSubject"/>
    <w:uiPriority w:val="99"/>
    <w:semiHidden/>
    <w:rsid w:val="00725491"/>
    <w:rPr>
      <w:b/>
      <w:bCs/>
    </w:rPr>
  </w:style>
  <w:style w:type="character" w:customStyle="1" w:styleId="Heading1Char">
    <w:name w:val="Heading 1 Char"/>
    <w:basedOn w:val="DefaultParagraphFont"/>
    <w:link w:val="Heading1"/>
    <w:uiPriority w:val="9"/>
    <w:rsid w:val="005D295D"/>
    <w:rPr>
      <w:rFonts w:asciiTheme="majorHAnsi" w:eastAsiaTheme="majorEastAsia" w:hAnsiTheme="majorHAnsi" w:cstheme="majorBidi"/>
      <w:color w:val="365F91" w:themeColor="accent1" w:themeShade="BF"/>
      <w:sz w:val="32"/>
      <w:szCs w:val="32"/>
      <w:lang w:eastAsia="en-US"/>
    </w:rPr>
  </w:style>
  <w:style w:type="paragraph" w:styleId="NormalWeb">
    <w:name w:val="Normal (Web)"/>
    <w:basedOn w:val="Normal"/>
    <w:uiPriority w:val="99"/>
    <w:semiHidden/>
    <w:unhideWhenUsed/>
    <w:rsid w:val="005D295D"/>
    <w:pPr>
      <w:spacing w:before="100" w:beforeAutospacing="1" w:after="100" w:afterAutospacing="1"/>
    </w:pPr>
    <w:rPr>
      <w:szCs w:val="24"/>
    </w:rPr>
  </w:style>
  <w:style w:type="character" w:styleId="Strong">
    <w:name w:val="Strong"/>
    <w:basedOn w:val="DefaultParagraphFont"/>
    <w:uiPriority w:val="22"/>
    <w:qFormat/>
    <w:rsid w:val="005D295D"/>
    <w:rPr>
      <w:b/>
      <w:bCs/>
    </w:rPr>
  </w:style>
  <w:style w:type="paragraph" w:customStyle="1" w:styleId="Default">
    <w:name w:val="Default"/>
    <w:rsid w:val="008B4238"/>
    <w:pPr>
      <w:autoSpaceDE w:val="0"/>
      <w:autoSpaceDN w:val="0"/>
      <w:adjustRightInd w:val="0"/>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001034">
      <w:bodyDiv w:val="1"/>
      <w:marLeft w:val="0"/>
      <w:marRight w:val="0"/>
      <w:marTop w:val="0"/>
      <w:marBottom w:val="0"/>
      <w:divBdr>
        <w:top w:val="none" w:sz="0" w:space="0" w:color="auto"/>
        <w:left w:val="none" w:sz="0" w:space="0" w:color="auto"/>
        <w:bottom w:val="none" w:sz="0" w:space="0" w:color="auto"/>
        <w:right w:val="none" w:sz="0" w:space="0" w:color="auto"/>
      </w:divBdr>
    </w:div>
    <w:div w:id="269051304">
      <w:bodyDiv w:val="1"/>
      <w:marLeft w:val="0"/>
      <w:marRight w:val="0"/>
      <w:marTop w:val="0"/>
      <w:marBottom w:val="0"/>
      <w:divBdr>
        <w:top w:val="none" w:sz="0" w:space="0" w:color="auto"/>
        <w:left w:val="none" w:sz="0" w:space="0" w:color="auto"/>
        <w:bottom w:val="none" w:sz="0" w:space="0" w:color="auto"/>
        <w:right w:val="none" w:sz="0" w:space="0" w:color="auto"/>
      </w:divBdr>
    </w:div>
    <w:div w:id="625702059">
      <w:bodyDiv w:val="1"/>
      <w:marLeft w:val="0"/>
      <w:marRight w:val="0"/>
      <w:marTop w:val="0"/>
      <w:marBottom w:val="0"/>
      <w:divBdr>
        <w:top w:val="none" w:sz="0" w:space="0" w:color="auto"/>
        <w:left w:val="none" w:sz="0" w:space="0" w:color="auto"/>
        <w:bottom w:val="none" w:sz="0" w:space="0" w:color="auto"/>
        <w:right w:val="none" w:sz="0" w:space="0" w:color="auto"/>
      </w:divBdr>
    </w:div>
    <w:div w:id="715205404">
      <w:bodyDiv w:val="1"/>
      <w:marLeft w:val="0"/>
      <w:marRight w:val="0"/>
      <w:marTop w:val="0"/>
      <w:marBottom w:val="0"/>
      <w:divBdr>
        <w:top w:val="none" w:sz="0" w:space="0" w:color="auto"/>
        <w:left w:val="none" w:sz="0" w:space="0" w:color="auto"/>
        <w:bottom w:val="none" w:sz="0" w:space="0" w:color="auto"/>
        <w:right w:val="none" w:sz="0" w:space="0" w:color="auto"/>
      </w:divBdr>
    </w:div>
    <w:div w:id="1450124435">
      <w:bodyDiv w:val="1"/>
      <w:marLeft w:val="0"/>
      <w:marRight w:val="0"/>
      <w:marTop w:val="0"/>
      <w:marBottom w:val="0"/>
      <w:divBdr>
        <w:top w:val="none" w:sz="0" w:space="0" w:color="auto"/>
        <w:left w:val="none" w:sz="0" w:space="0" w:color="auto"/>
        <w:bottom w:val="none" w:sz="0" w:space="0" w:color="auto"/>
        <w:right w:val="none" w:sz="0" w:space="0" w:color="auto"/>
      </w:divBdr>
    </w:div>
    <w:div w:id="2092850237">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1A14F2-D00C-4306-88BB-F5D48F942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2055</Words>
  <Characters>11715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13743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Deborah</cp:lastModifiedBy>
  <cp:revision>3</cp:revision>
  <cp:lastPrinted>2018-02-09T09:42:00Z</cp:lastPrinted>
  <dcterms:created xsi:type="dcterms:W3CDTF">2020-04-03T17:53:00Z</dcterms:created>
  <dcterms:modified xsi:type="dcterms:W3CDTF">2020-04-03T17:54:00Z</dcterms:modified>
</cp:coreProperties>
</file>