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horzAnchor="page" w:tblpX="676" w:tblpY="219"/>
        <w:tblW w:w="11208" w:type="dxa"/>
        <w:tblLook w:val="04A0" w:firstRow="1" w:lastRow="0" w:firstColumn="1" w:lastColumn="0" w:noHBand="0" w:noVBand="1"/>
      </w:tblPr>
      <w:tblGrid>
        <w:gridCol w:w="2972"/>
        <w:gridCol w:w="8236"/>
      </w:tblGrid>
      <w:tr w:rsidR="00F5294F" w14:paraId="5589DEC9" w14:textId="77777777" w:rsidTr="00F57442">
        <w:trPr>
          <w:trHeight w:val="402"/>
        </w:trPr>
        <w:tc>
          <w:tcPr>
            <w:tcW w:w="11208" w:type="dxa"/>
            <w:gridSpan w:val="2"/>
            <w:tcBorders>
              <w:top w:val="nil"/>
              <w:left w:val="nil"/>
              <w:right w:val="nil"/>
            </w:tcBorders>
          </w:tcPr>
          <w:p w14:paraId="22808A71" w14:textId="49BF5992" w:rsidR="00F5294F" w:rsidRPr="00762821" w:rsidRDefault="00BC1D30" w:rsidP="000034F5">
            <w:pPr>
              <w:rPr>
                <w:b/>
                <w:bCs/>
                <w:sz w:val="32"/>
                <w:szCs w:val="32"/>
              </w:rPr>
            </w:pPr>
            <w:r w:rsidRPr="00762821">
              <w:rPr>
                <w:b/>
                <w:bCs/>
                <w:sz w:val="32"/>
                <w:szCs w:val="32"/>
              </w:rPr>
              <w:t xml:space="preserve">Design </w:t>
            </w:r>
            <w:r w:rsidR="00762821">
              <w:rPr>
                <w:b/>
                <w:bCs/>
                <w:sz w:val="32"/>
                <w:szCs w:val="32"/>
              </w:rPr>
              <w:t>&amp;</w:t>
            </w:r>
            <w:r w:rsidRPr="00762821">
              <w:rPr>
                <w:b/>
                <w:bCs/>
                <w:sz w:val="32"/>
                <w:szCs w:val="32"/>
              </w:rPr>
              <w:t xml:space="preserve"> Development of a Digital Intervention</w:t>
            </w:r>
            <w:r w:rsidR="00F57442">
              <w:rPr>
                <w:b/>
                <w:bCs/>
                <w:sz w:val="32"/>
                <w:szCs w:val="32"/>
              </w:rPr>
              <w:t>:</w:t>
            </w:r>
            <w:r w:rsidRPr="00762821">
              <w:rPr>
                <w:b/>
                <w:bCs/>
                <w:sz w:val="32"/>
                <w:szCs w:val="32"/>
              </w:rPr>
              <w:t xml:space="preserve"> Exploring Digital </w:t>
            </w:r>
            <w:r w:rsidR="000034F5">
              <w:rPr>
                <w:b/>
                <w:bCs/>
                <w:sz w:val="32"/>
                <w:szCs w:val="32"/>
              </w:rPr>
              <w:t>Learning Tools</w:t>
            </w:r>
          </w:p>
          <w:p w14:paraId="20180BD0" w14:textId="7AC898AC" w:rsidR="00BC1D30" w:rsidRDefault="00BC1D30" w:rsidP="00BC1D30"/>
        </w:tc>
      </w:tr>
      <w:tr w:rsidR="0006574C" w14:paraId="4FD4924D" w14:textId="77777777" w:rsidTr="00D02963">
        <w:trPr>
          <w:trHeight w:val="402"/>
        </w:trPr>
        <w:tc>
          <w:tcPr>
            <w:tcW w:w="2972" w:type="dxa"/>
          </w:tcPr>
          <w:p w14:paraId="3DB028E5" w14:textId="6B2227CB" w:rsidR="0006574C" w:rsidRDefault="00934D68" w:rsidP="0006574C">
            <w:r>
              <w:t>Digital Tool Name</w:t>
            </w:r>
          </w:p>
        </w:tc>
        <w:tc>
          <w:tcPr>
            <w:tcW w:w="8236" w:type="dxa"/>
          </w:tcPr>
          <w:p w14:paraId="4E609118" w14:textId="62D6B802" w:rsidR="0006574C" w:rsidRDefault="002B71D7" w:rsidP="0006574C">
            <w:r>
              <w:t>QuestionWell</w:t>
            </w:r>
          </w:p>
          <w:p w14:paraId="2A1DAF23" w14:textId="4C78C1C8" w:rsidR="0006574C" w:rsidRDefault="0006574C" w:rsidP="00B055AF"/>
        </w:tc>
      </w:tr>
      <w:tr w:rsidR="0006574C" w14:paraId="41EFF10B" w14:textId="77777777" w:rsidTr="00D02963">
        <w:trPr>
          <w:trHeight w:val="778"/>
        </w:trPr>
        <w:tc>
          <w:tcPr>
            <w:tcW w:w="2972" w:type="dxa"/>
          </w:tcPr>
          <w:p w14:paraId="28FD83D8" w14:textId="26709CD8" w:rsidR="0006574C" w:rsidRDefault="00934D68" w:rsidP="0006574C">
            <w:r>
              <w:t>Purpose and key features</w:t>
            </w:r>
          </w:p>
        </w:tc>
        <w:tc>
          <w:tcPr>
            <w:tcW w:w="8236" w:type="dxa"/>
          </w:tcPr>
          <w:p w14:paraId="61458A51" w14:textId="6FDB101B" w:rsidR="0006574C" w:rsidRDefault="002B71D7" w:rsidP="0006574C">
            <w:r>
              <w:t>Generate questions from any text, topic or URL – many different types of questions</w:t>
            </w:r>
          </w:p>
          <w:p w14:paraId="59F70E8A" w14:textId="03415701" w:rsidR="0006574C" w:rsidRDefault="002B71D7" w:rsidP="0006574C">
            <w:r>
              <w:t>Can be adapted for the lesson – eg jigsaw activity/think pair share</w:t>
            </w:r>
          </w:p>
          <w:p w14:paraId="6D43CDE6" w14:textId="77777777" w:rsidR="0006574C" w:rsidRDefault="0006574C" w:rsidP="0006574C"/>
          <w:p w14:paraId="20B7B037" w14:textId="6B24B8AB" w:rsidR="0006574C" w:rsidRDefault="0006574C" w:rsidP="0006574C"/>
        </w:tc>
      </w:tr>
      <w:tr w:rsidR="0006574C" w14:paraId="05703511" w14:textId="77777777" w:rsidTr="00D02963">
        <w:trPr>
          <w:trHeight w:val="402"/>
        </w:trPr>
        <w:tc>
          <w:tcPr>
            <w:tcW w:w="2972" w:type="dxa"/>
          </w:tcPr>
          <w:p w14:paraId="2CFEFC47" w14:textId="6050A8E3" w:rsidR="0006574C" w:rsidRDefault="003C6716" w:rsidP="0006574C">
            <w:r>
              <w:t>Strengths</w:t>
            </w:r>
          </w:p>
        </w:tc>
        <w:tc>
          <w:tcPr>
            <w:tcW w:w="8236" w:type="dxa"/>
          </w:tcPr>
          <w:p w14:paraId="756D72CC" w14:textId="46864B9F" w:rsidR="0006574C" w:rsidRPr="002C13DC" w:rsidRDefault="00BA3B40" w:rsidP="0006574C">
            <w:pPr>
              <w:rPr>
                <w:color w:val="A6A6A6" w:themeColor="background1" w:themeShade="A6"/>
              </w:rPr>
            </w:pPr>
            <w:r w:rsidRPr="002C13DC">
              <w:rPr>
                <w:color w:val="A6A6A6" w:themeColor="background1" w:themeShade="A6"/>
              </w:rPr>
              <w:t xml:space="preserve">E.g. </w:t>
            </w:r>
            <w:r w:rsidR="002C13DC" w:rsidRPr="002C13DC">
              <w:rPr>
                <w:color w:val="A6A6A6" w:themeColor="background1" w:themeShade="A6"/>
              </w:rPr>
              <w:t>features, ease of use, reliability, costs and functionality.</w:t>
            </w:r>
          </w:p>
          <w:p w14:paraId="7F807D14" w14:textId="29C2C462" w:rsidR="0006574C" w:rsidRDefault="002B71D7" w:rsidP="0006574C">
            <w:r>
              <w:t xml:space="preserve">Can be edited by the teacher, saves time </w:t>
            </w:r>
          </w:p>
          <w:p w14:paraId="0BF94094" w14:textId="163E3A40" w:rsidR="0006574C" w:rsidRDefault="002B71D7" w:rsidP="0006574C">
            <w:r>
              <w:t>Lots of variations of tools</w:t>
            </w:r>
          </w:p>
          <w:p w14:paraId="4D20FBFF" w14:textId="30305797" w:rsidR="0006574C" w:rsidRDefault="0006574C" w:rsidP="0006574C"/>
        </w:tc>
      </w:tr>
      <w:tr w:rsidR="008B31FE" w14:paraId="62143CCC" w14:textId="77777777" w:rsidTr="00D02963">
        <w:trPr>
          <w:trHeight w:val="402"/>
        </w:trPr>
        <w:tc>
          <w:tcPr>
            <w:tcW w:w="2972" w:type="dxa"/>
          </w:tcPr>
          <w:p w14:paraId="3CB06EF8" w14:textId="7DE7DB98" w:rsidR="008B31FE" w:rsidRDefault="008B31FE" w:rsidP="008B31FE">
            <w:r>
              <w:t>Limitations</w:t>
            </w:r>
          </w:p>
        </w:tc>
        <w:tc>
          <w:tcPr>
            <w:tcW w:w="8236" w:type="dxa"/>
          </w:tcPr>
          <w:p w14:paraId="469A2DA2" w14:textId="77777777" w:rsidR="008B31FE" w:rsidRPr="002C13DC" w:rsidRDefault="008B31FE" w:rsidP="008B31FE">
            <w:pPr>
              <w:rPr>
                <w:color w:val="A6A6A6" w:themeColor="background1" w:themeShade="A6"/>
              </w:rPr>
            </w:pPr>
            <w:r w:rsidRPr="002C13DC">
              <w:rPr>
                <w:color w:val="A6A6A6" w:themeColor="background1" w:themeShade="A6"/>
              </w:rPr>
              <w:t>E.g. features, ease of use, reliability, costs and functionality.</w:t>
            </w:r>
          </w:p>
          <w:p w14:paraId="23D582E9" w14:textId="097011C7" w:rsidR="008B31FE" w:rsidRDefault="002B71D7" w:rsidP="008B31FE">
            <w:r>
              <w:t>1000 word limit for the free version</w:t>
            </w:r>
          </w:p>
          <w:p w14:paraId="1D8345A3" w14:textId="53606453" w:rsidR="002B71D7" w:rsidRDefault="002B71D7" w:rsidP="008B31FE">
            <w:r>
              <w:t>AI misinformation – especially with the visual elements as it can interpret them wrong</w:t>
            </w:r>
          </w:p>
          <w:p w14:paraId="510BDD11" w14:textId="69F89483" w:rsidR="008B31FE" w:rsidRDefault="00785EC6" w:rsidP="008B31FE">
            <w:r>
              <w:t>American website so could cause restrictions</w:t>
            </w:r>
          </w:p>
          <w:p w14:paraId="579DF6DC" w14:textId="3ACCDA82" w:rsidR="008B31FE" w:rsidRDefault="008B31FE" w:rsidP="008B31FE"/>
        </w:tc>
      </w:tr>
      <w:tr w:rsidR="008B31FE" w14:paraId="457A05B1" w14:textId="77777777" w:rsidTr="00D02963">
        <w:trPr>
          <w:trHeight w:val="376"/>
        </w:trPr>
        <w:tc>
          <w:tcPr>
            <w:tcW w:w="2972" w:type="dxa"/>
          </w:tcPr>
          <w:p w14:paraId="3D6D4702" w14:textId="61E52FF2" w:rsidR="008B31FE" w:rsidRDefault="008B31FE" w:rsidP="008B31FE">
            <w:r>
              <w:t>Accessibility</w:t>
            </w:r>
          </w:p>
        </w:tc>
        <w:tc>
          <w:tcPr>
            <w:tcW w:w="8236" w:type="dxa"/>
          </w:tcPr>
          <w:p w14:paraId="0498FF31" w14:textId="5E2E920A" w:rsidR="008B31FE" w:rsidRPr="002C13DC" w:rsidRDefault="008B31FE" w:rsidP="008B31FE">
            <w:pPr>
              <w:rPr>
                <w:color w:val="A6A6A6" w:themeColor="background1" w:themeShade="A6"/>
              </w:rPr>
            </w:pPr>
            <w:r w:rsidRPr="002C13DC">
              <w:rPr>
                <w:color w:val="A6A6A6" w:themeColor="background1" w:themeShade="A6"/>
              </w:rPr>
              <w:t xml:space="preserve">E.g. </w:t>
            </w:r>
            <w:r w:rsidR="00F9649D">
              <w:rPr>
                <w:color w:val="A6A6A6" w:themeColor="background1" w:themeShade="A6"/>
              </w:rPr>
              <w:t xml:space="preserve">does it include </w:t>
            </w:r>
            <w:r w:rsidR="006D06B2">
              <w:rPr>
                <w:color w:val="A6A6A6" w:themeColor="background1" w:themeShade="A6"/>
              </w:rPr>
              <w:t>accessibility features to support</w:t>
            </w:r>
            <w:r w:rsidR="00E10A21">
              <w:rPr>
                <w:color w:val="A6A6A6" w:themeColor="background1" w:themeShade="A6"/>
              </w:rPr>
              <w:t xml:space="preserve"> </w:t>
            </w:r>
            <w:r w:rsidR="00BE16D4">
              <w:rPr>
                <w:color w:val="A6A6A6" w:themeColor="background1" w:themeShade="A6"/>
              </w:rPr>
              <w:t>users, such as adjustable text</w:t>
            </w:r>
            <w:r w:rsidR="00E10A21">
              <w:rPr>
                <w:color w:val="A6A6A6" w:themeColor="background1" w:themeShade="A6"/>
              </w:rPr>
              <w:t xml:space="preserve"> and colour contrast, screen reader compatibility, navigation</w:t>
            </w:r>
            <w:r w:rsidR="00F70C4B">
              <w:rPr>
                <w:color w:val="A6A6A6" w:themeColor="background1" w:themeShade="A6"/>
              </w:rPr>
              <w:t>, text-to-speech etc.</w:t>
            </w:r>
          </w:p>
          <w:p w14:paraId="20805D36" w14:textId="77777777" w:rsidR="002B71D7" w:rsidRDefault="002B71D7" w:rsidP="002B71D7">
            <w:r>
              <w:t>Can be adjusted by teacher</w:t>
            </w:r>
          </w:p>
          <w:p w14:paraId="7C82B5FE" w14:textId="77777777" w:rsidR="008B31FE" w:rsidRDefault="008B31FE" w:rsidP="008B31FE"/>
          <w:p w14:paraId="3D8CBE25" w14:textId="77777777" w:rsidR="008B31FE" w:rsidRDefault="008B31FE" w:rsidP="008B31FE"/>
          <w:p w14:paraId="2449FCF5" w14:textId="2632B601" w:rsidR="008B31FE" w:rsidRDefault="008B31FE" w:rsidP="008B31FE"/>
        </w:tc>
      </w:tr>
      <w:tr w:rsidR="00F70C4B" w:rsidRPr="00F54CC3" w14:paraId="4F40611A" w14:textId="77777777" w:rsidTr="00D02963">
        <w:trPr>
          <w:trHeight w:val="376"/>
        </w:trPr>
        <w:tc>
          <w:tcPr>
            <w:tcW w:w="2972" w:type="dxa"/>
          </w:tcPr>
          <w:p w14:paraId="41E2AFA9" w14:textId="77777777" w:rsidR="00F70C4B" w:rsidRDefault="00F70C4B" w:rsidP="00F70C4B">
            <w:r>
              <w:t>Inclusion and equality</w:t>
            </w:r>
          </w:p>
          <w:p w14:paraId="4A604901" w14:textId="77777777" w:rsidR="00F70C4B" w:rsidRDefault="00F70C4B" w:rsidP="00F70C4B"/>
          <w:p w14:paraId="4D1886E9" w14:textId="77777777" w:rsidR="00F70C4B" w:rsidRDefault="00F70C4B" w:rsidP="00F70C4B"/>
          <w:p w14:paraId="66632E9D" w14:textId="69E204AF" w:rsidR="00F70C4B" w:rsidRDefault="00F70C4B" w:rsidP="00F70C4B"/>
        </w:tc>
        <w:tc>
          <w:tcPr>
            <w:tcW w:w="8236" w:type="dxa"/>
          </w:tcPr>
          <w:p w14:paraId="36446521" w14:textId="48A99F9E" w:rsidR="00F70C4B" w:rsidRPr="00F54CC3" w:rsidRDefault="00F70C4B" w:rsidP="00F70C4B">
            <w:pPr>
              <w:rPr>
                <w:color w:val="A6A6A6" w:themeColor="background1" w:themeShade="A6"/>
              </w:rPr>
            </w:pPr>
            <w:r w:rsidRPr="00F54CC3">
              <w:rPr>
                <w:color w:val="A6A6A6" w:themeColor="background1" w:themeShade="A6"/>
              </w:rPr>
              <w:t xml:space="preserve">E.g. </w:t>
            </w:r>
            <w:r w:rsidR="00F9649D">
              <w:rPr>
                <w:color w:val="A6A6A6" w:themeColor="background1" w:themeShade="A6"/>
              </w:rPr>
              <w:t xml:space="preserve">does it include features to </w:t>
            </w:r>
            <w:r w:rsidR="008248F3">
              <w:rPr>
                <w:color w:val="A6A6A6" w:themeColor="background1" w:themeShade="A6"/>
              </w:rPr>
              <w:t>s</w:t>
            </w:r>
            <w:r w:rsidR="00F54CC3" w:rsidRPr="00F54CC3">
              <w:rPr>
                <w:color w:val="A6A6A6" w:themeColor="background1" w:themeShade="A6"/>
              </w:rPr>
              <w:t>upport different languages</w:t>
            </w:r>
            <w:r w:rsidR="00F54CC3">
              <w:rPr>
                <w:color w:val="A6A6A6" w:themeColor="background1" w:themeShade="A6"/>
              </w:rPr>
              <w:t>, cultures, abilities</w:t>
            </w:r>
            <w:r w:rsidR="0006616E">
              <w:rPr>
                <w:color w:val="A6A6A6" w:themeColor="background1" w:themeShade="A6"/>
              </w:rPr>
              <w:t>, backgrounds and levels of digital access.</w:t>
            </w:r>
          </w:p>
          <w:p w14:paraId="78E86885" w14:textId="02DBF677" w:rsidR="00F70C4B" w:rsidRPr="00F54CC3" w:rsidRDefault="002B71D7" w:rsidP="00F70C4B">
            <w:r>
              <w:t xml:space="preserve">Languages can be changed, can adjust reading level </w:t>
            </w:r>
          </w:p>
          <w:p w14:paraId="06FEA5BD" w14:textId="77777777" w:rsidR="00F70C4B" w:rsidRPr="00F54CC3" w:rsidRDefault="00F70C4B" w:rsidP="00F70C4B"/>
          <w:p w14:paraId="06002963" w14:textId="77777777" w:rsidR="00F70C4B" w:rsidRPr="00F54CC3" w:rsidRDefault="00F70C4B" w:rsidP="00F70C4B"/>
        </w:tc>
      </w:tr>
      <w:tr w:rsidR="008248F3" w14:paraId="0D11DACB" w14:textId="77777777" w:rsidTr="00D02963">
        <w:trPr>
          <w:trHeight w:val="376"/>
        </w:trPr>
        <w:tc>
          <w:tcPr>
            <w:tcW w:w="2972" w:type="dxa"/>
          </w:tcPr>
          <w:p w14:paraId="7E23E9E4" w14:textId="77777777" w:rsidR="008248F3" w:rsidRDefault="008248F3" w:rsidP="008248F3">
            <w:r>
              <w:t>Learner needs</w:t>
            </w:r>
          </w:p>
          <w:p w14:paraId="60EEC776" w14:textId="77777777" w:rsidR="008248F3" w:rsidRDefault="008248F3" w:rsidP="008248F3"/>
          <w:p w14:paraId="5C0DEA54" w14:textId="77777777" w:rsidR="008248F3" w:rsidRDefault="008248F3" w:rsidP="008248F3"/>
          <w:p w14:paraId="69ADE99B" w14:textId="08B69710" w:rsidR="008248F3" w:rsidRDefault="008248F3" w:rsidP="008248F3"/>
        </w:tc>
        <w:tc>
          <w:tcPr>
            <w:tcW w:w="8236" w:type="dxa"/>
          </w:tcPr>
          <w:p w14:paraId="0A74F2A9" w14:textId="438A5F19" w:rsidR="008248F3" w:rsidRPr="002C13DC" w:rsidRDefault="008248F3" w:rsidP="008248F3">
            <w:pPr>
              <w:rPr>
                <w:color w:val="A6A6A6" w:themeColor="background1" w:themeShade="A6"/>
              </w:rPr>
            </w:pPr>
            <w:r w:rsidRPr="002C13DC">
              <w:rPr>
                <w:color w:val="A6A6A6" w:themeColor="background1" w:themeShade="A6"/>
              </w:rPr>
              <w:t xml:space="preserve">E.g. </w:t>
            </w:r>
            <w:r w:rsidR="00591668">
              <w:rPr>
                <w:color w:val="A6A6A6" w:themeColor="background1" w:themeShade="A6"/>
              </w:rPr>
              <w:t>age suitability, prior knowledge, additional learning needs, confidence</w:t>
            </w:r>
            <w:r w:rsidR="00C27A82">
              <w:rPr>
                <w:color w:val="A6A6A6" w:themeColor="background1" w:themeShade="A6"/>
              </w:rPr>
              <w:t xml:space="preserve"> and pace.</w:t>
            </w:r>
          </w:p>
          <w:p w14:paraId="379DA9D7" w14:textId="795A808B" w:rsidR="008248F3" w:rsidRDefault="002B71D7" w:rsidP="008248F3">
            <w:r>
              <w:t>Age suitability because you can change the age for reading</w:t>
            </w:r>
          </w:p>
          <w:p w14:paraId="4FE7DCE3" w14:textId="77777777" w:rsidR="008248F3" w:rsidRDefault="008248F3" w:rsidP="008248F3"/>
        </w:tc>
      </w:tr>
      <w:tr w:rsidR="00AD266E" w14:paraId="6DBF95C1" w14:textId="77777777" w:rsidTr="00D02963">
        <w:trPr>
          <w:trHeight w:val="376"/>
        </w:trPr>
        <w:tc>
          <w:tcPr>
            <w:tcW w:w="2972" w:type="dxa"/>
          </w:tcPr>
          <w:p w14:paraId="201D7D5F" w14:textId="77777777" w:rsidR="00AD266E" w:rsidRDefault="00AD266E" w:rsidP="00AD266E">
            <w:r>
              <w:t>Opportunities</w:t>
            </w:r>
          </w:p>
          <w:p w14:paraId="3383CC78" w14:textId="77777777" w:rsidR="00AD266E" w:rsidRDefault="00AD266E" w:rsidP="00AD266E"/>
          <w:p w14:paraId="7D7BDBB1" w14:textId="77777777" w:rsidR="00AD266E" w:rsidRDefault="00AD266E" w:rsidP="00AD266E"/>
          <w:p w14:paraId="2210ABB1" w14:textId="744FFCAD" w:rsidR="00AD266E" w:rsidRDefault="00AD266E" w:rsidP="00AD266E"/>
        </w:tc>
        <w:tc>
          <w:tcPr>
            <w:tcW w:w="8236" w:type="dxa"/>
          </w:tcPr>
          <w:p w14:paraId="2C5705A5" w14:textId="18FA0373" w:rsidR="00AD266E" w:rsidRPr="002C13DC" w:rsidRDefault="00AD266E" w:rsidP="00AD266E">
            <w:pPr>
              <w:rPr>
                <w:color w:val="A6A6A6" w:themeColor="background1" w:themeShade="A6"/>
              </w:rPr>
            </w:pPr>
            <w:r w:rsidRPr="002C13DC">
              <w:rPr>
                <w:color w:val="A6A6A6" w:themeColor="background1" w:themeShade="A6"/>
              </w:rPr>
              <w:t xml:space="preserve">E.g. </w:t>
            </w:r>
            <w:r>
              <w:rPr>
                <w:color w:val="A6A6A6" w:themeColor="background1" w:themeShade="A6"/>
              </w:rPr>
              <w:t>does it offer opportuni</w:t>
            </w:r>
            <w:r w:rsidR="00E211B5">
              <w:rPr>
                <w:color w:val="A6A6A6" w:themeColor="background1" w:themeShade="A6"/>
              </w:rPr>
              <w:t xml:space="preserve">ties for personalised learning, collaboration, creativity, independent study, </w:t>
            </w:r>
            <w:r w:rsidR="00FF7A00">
              <w:rPr>
                <w:color w:val="A6A6A6" w:themeColor="background1" w:themeShade="A6"/>
              </w:rPr>
              <w:t>feedback and development of digital skills.</w:t>
            </w:r>
          </w:p>
          <w:p w14:paraId="5300BCD9" w14:textId="6C37543A" w:rsidR="00AD266E" w:rsidRDefault="002B71D7" w:rsidP="00AD266E">
            <w:r>
              <w:t>Can be personalised, can tailor it and add in learning outcomes</w:t>
            </w:r>
          </w:p>
          <w:p w14:paraId="74975C5F" w14:textId="76CE7D2B" w:rsidR="00AD266E" w:rsidRDefault="00AD266E" w:rsidP="00AD266E"/>
        </w:tc>
      </w:tr>
      <w:tr w:rsidR="00AD266E" w:rsidRPr="00A86FA5" w14:paraId="589A32D3" w14:textId="77777777" w:rsidTr="00D02963">
        <w:trPr>
          <w:trHeight w:val="376"/>
        </w:trPr>
        <w:tc>
          <w:tcPr>
            <w:tcW w:w="2972" w:type="dxa"/>
          </w:tcPr>
          <w:p w14:paraId="3DA5E2BD" w14:textId="77777777" w:rsidR="00AD266E" w:rsidRDefault="00AD266E" w:rsidP="00AD266E">
            <w:r>
              <w:t>Risks and safeguarding</w:t>
            </w:r>
          </w:p>
          <w:p w14:paraId="10232BCA" w14:textId="77777777" w:rsidR="00AD266E" w:rsidRDefault="00AD266E" w:rsidP="00AD266E"/>
          <w:p w14:paraId="1556DDAB" w14:textId="77777777" w:rsidR="00AD266E" w:rsidRDefault="00AD266E" w:rsidP="00AD266E"/>
          <w:p w14:paraId="2C5C5131" w14:textId="03C46D48" w:rsidR="00AD266E" w:rsidRDefault="00AD266E" w:rsidP="00AD266E"/>
        </w:tc>
        <w:tc>
          <w:tcPr>
            <w:tcW w:w="8236" w:type="dxa"/>
          </w:tcPr>
          <w:p w14:paraId="69BF02E4" w14:textId="46A0DE13" w:rsidR="00AD266E" w:rsidRPr="00A86FA5" w:rsidRDefault="00AD266E" w:rsidP="00AD266E">
            <w:pPr>
              <w:rPr>
                <w:color w:val="A6A6A6" w:themeColor="background1" w:themeShade="A6"/>
              </w:rPr>
            </w:pPr>
            <w:r w:rsidRPr="00A86FA5">
              <w:rPr>
                <w:color w:val="A6A6A6" w:themeColor="background1" w:themeShade="A6"/>
              </w:rPr>
              <w:t>E.g. privacy, data protection, AI inaccuracies, bias, cyberbullying</w:t>
            </w:r>
            <w:r>
              <w:rPr>
                <w:color w:val="A6A6A6" w:themeColor="background1" w:themeShade="A6"/>
              </w:rPr>
              <w:t>.</w:t>
            </w:r>
          </w:p>
          <w:p w14:paraId="5FDED897" w14:textId="1D33A51D" w:rsidR="00AD266E" w:rsidRPr="00A86FA5" w:rsidRDefault="002B71D7" w:rsidP="00AD266E">
            <w:r>
              <w:t>Follows the data privacy regulations, AI inaccuracies can occur, only collects name and email, and states does not share data</w:t>
            </w:r>
          </w:p>
          <w:p w14:paraId="03280B0D" w14:textId="77777777" w:rsidR="00AD266E" w:rsidRPr="00A86FA5" w:rsidRDefault="00AD266E" w:rsidP="00AD266E"/>
          <w:p w14:paraId="6CA387B6" w14:textId="77777777" w:rsidR="00AD266E" w:rsidRPr="00A86FA5" w:rsidRDefault="00AD266E" w:rsidP="00AD266E"/>
        </w:tc>
      </w:tr>
      <w:tr w:rsidR="00AD266E" w14:paraId="3C118B39" w14:textId="77777777" w:rsidTr="00D02963">
        <w:trPr>
          <w:trHeight w:val="376"/>
        </w:trPr>
        <w:tc>
          <w:tcPr>
            <w:tcW w:w="2972" w:type="dxa"/>
          </w:tcPr>
          <w:p w14:paraId="3940946A" w14:textId="77777777" w:rsidR="00AD266E" w:rsidRDefault="00AD266E" w:rsidP="00AD266E">
            <w:r>
              <w:lastRenderedPageBreak/>
              <w:t>Pedagogical application</w:t>
            </w:r>
          </w:p>
          <w:p w14:paraId="46257F99" w14:textId="77777777" w:rsidR="00AD266E" w:rsidRDefault="00AD266E" w:rsidP="00AD266E"/>
          <w:p w14:paraId="49E58263" w14:textId="77777777" w:rsidR="00AD266E" w:rsidRDefault="00AD266E" w:rsidP="00AD266E"/>
          <w:p w14:paraId="0B4A0761" w14:textId="716A68E6" w:rsidR="00AD266E" w:rsidRDefault="00AD266E" w:rsidP="00AD266E"/>
        </w:tc>
        <w:tc>
          <w:tcPr>
            <w:tcW w:w="8236" w:type="dxa"/>
          </w:tcPr>
          <w:p w14:paraId="62139D51" w14:textId="02E081C2" w:rsidR="00AD266E" w:rsidRPr="002C13DC" w:rsidRDefault="00AD266E" w:rsidP="00AD266E">
            <w:pPr>
              <w:rPr>
                <w:color w:val="A6A6A6" w:themeColor="background1" w:themeShade="A6"/>
              </w:rPr>
            </w:pPr>
            <w:r w:rsidRPr="002C13DC">
              <w:rPr>
                <w:color w:val="A6A6A6" w:themeColor="background1" w:themeShade="A6"/>
              </w:rPr>
              <w:t xml:space="preserve">E.g. </w:t>
            </w:r>
            <w:r>
              <w:rPr>
                <w:color w:val="A6A6A6" w:themeColor="background1" w:themeShade="A6"/>
              </w:rPr>
              <w:t xml:space="preserve">how </w:t>
            </w:r>
            <w:r w:rsidR="00396C06">
              <w:rPr>
                <w:color w:val="A6A6A6" w:themeColor="background1" w:themeShade="A6"/>
              </w:rPr>
              <w:t>might</w:t>
            </w:r>
            <w:r>
              <w:rPr>
                <w:color w:val="A6A6A6" w:themeColor="background1" w:themeShade="A6"/>
              </w:rPr>
              <w:t xml:space="preserve"> </w:t>
            </w:r>
            <w:r w:rsidR="00396C06">
              <w:rPr>
                <w:color w:val="A6A6A6" w:themeColor="background1" w:themeShade="A6"/>
              </w:rPr>
              <w:t xml:space="preserve">the tool be used to </w:t>
            </w:r>
            <w:r>
              <w:rPr>
                <w:color w:val="A6A6A6" w:themeColor="background1" w:themeShade="A6"/>
              </w:rPr>
              <w:t>support learning objectives.</w:t>
            </w:r>
          </w:p>
          <w:p w14:paraId="2587201E" w14:textId="0257AA92" w:rsidR="00AD266E" w:rsidRDefault="002B71D7" w:rsidP="00AD266E">
            <w:r>
              <w:t>You can input the learning objectives and link the questions, so questions can be edited and linked back to the original text/video</w:t>
            </w:r>
          </w:p>
          <w:p w14:paraId="4BE7E3C2" w14:textId="77777777" w:rsidR="00AD266E" w:rsidRDefault="00AD266E" w:rsidP="00AD266E"/>
          <w:p w14:paraId="3209C684" w14:textId="77777777" w:rsidR="00AD266E" w:rsidRDefault="00AD266E" w:rsidP="00AD266E"/>
        </w:tc>
      </w:tr>
      <w:tr w:rsidR="00AD266E" w14:paraId="4F0CAD69" w14:textId="77777777" w:rsidTr="00D02963">
        <w:trPr>
          <w:trHeight w:val="376"/>
        </w:trPr>
        <w:tc>
          <w:tcPr>
            <w:tcW w:w="2972" w:type="dxa"/>
          </w:tcPr>
          <w:p w14:paraId="57C48258" w14:textId="44E9DAEB" w:rsidR="00AD266E" w:rsidRDefault="00AD266E" w:rsidP="00AD266E">
            <w:r>
              <w:t xml:space="preserve">How to set it up </w:t>
            </w:r>
          </w:p>
        </w:tc>
        <w:tc>
          <w:tcPr>
            <w:tcW w:w="8236" w:type="dxa"/>
          </w:tcPr>
          <w:p w14:paraId="3FF3E130" w14:textId="74024188" w:rsidR="00AD266E" w:rsidRPr="002C13DC" w:rsidRDefault="00AD266E" w:rsidP="00AD266E">
            <w:pPr>
              <w:rPr>
                <w:color w:val="A6A6A6" w:themeColor="background1" w:themeShade="A6"/>
              </w:rPr>
            </w:pPr>
            <w:r w:rsidRPr="002C13DC">
              <w:rPr>
                <w:color w:val="A6A6A6" w:themeColor="background1" w:themeShade="A6"/>
              </w:rPr>
              <w:t xml:space="preserve">E.g. </w:t>
            </w:r>
            <w:r>
              <w:rPr>
                <w:color w:val="A6A6A6" w:themeColor="background1" w:themeShade="A6"/>
              </w:rPr>
              <w:t>account requirements, teacher configuration, learner access, permissions, training and costs.</w:t>
            </w:r>
          </w:p>
          <w:p w14:paraId="0A12BE8A" w14:textId="45875472" w:rsidR="00AD266E" w:rsidRDefault="002B71D7" w:rsidP="00AD266E">
            <w:r>
              <w:t>Free version and paid version</w:t>
            </w:r>
            <w:r w:rsidR="00785EC6">
              <w:t xml:space="preserve"> ($5.83 monthly)</w:t>
            </w:r>
          </w:p>
          <w:p w14:paraId="0C246E48" w14:textId="77777777" w:rsidR="00AD266E" w:rsidRDefault="00AD266E" w:rsidP="00AD266E"/>
          <w:p w14:paraId="28C9569E" w14:textId="77777777" w:rsidR="00AD266E" w:rsidRDefault="00AD266E" w:rsidP="00AD266E"/>
        </w:tc>
      </w:tr>
      <w:tr w:rsidR="00AD266E" w14:paraId="0FC7EDE5" w14:textId="77777777" w:rsidTr="00D02963">
        <w:trPr>
          <w:trHeight w:val="376"/>
        </w:trPr>
        <w:tc>
          <w:tcPr>
            <w:tcW w:w="2972" w:type="dxa"/>
          </w:tcPr>
          <w:p w14:paraId="626ECE6C" w14:textId="660E2647" w:rsidR="00AD266E" w:rsidRDefault="00AD266E" w:rsidP="00AD266E">
            <w:r>
              <w:t>Overall evaluation</w:t>
            </w:r>
          </w:p>
        </w:tc>
        <w:tc>
          <w:tcPr>
            <w:tcW w:w="8236" w:type="dxa"/>
          </w:tcPr>
          <w:p w14:paraId="5502B33B" w14:textId="6AD1FC15" w:rsidR="00AD266E" w:rsidRPr="002C13DC" w:rsidRDefault="00AD266E" w:rsidP="00AD266E">
            <w:pPr>
              <w:rPr>
                <w:color w:val="A6A6A6" w:themeColor="background1" w:themeShade="A6"/>
              </w:rPr>
            </w:pPr>
            <w:r w:rsidRPr="002C13DC">
              <w:rPr>
                <w:color w:val="A6A6A6" w:themeColor="background1" w:themeShade="A6"/>
              </w:rPr>
              <w:t xml:space="preserve">E.g. </w:t>
            </w:r>
            <w:r>
              <w:rPr>
                <w:color w:val="A6A6A6" w:themeColor="background1" w:themeShade="A6"/>
              </w:rPr>
              <w:t>whether the tool is suitable for the intended learners, context and learning objectives, with reasons.</w:t>
            </w:r>
          </w:p>
          <w:p w14:paraId="63A2C6F5" w14:textId="78CF6147" w:rsidR="00AD266E" w:rsidRDefault="00785EC6" w:rsidP="00AD266E">
            <w:r>
              <w:t>Being able to put content in could save teachers time and with you able to adapt it, it could be very helpful. With how you can adapt the questions to how you want to present, that provides lots of variety, and even the monthly cost isn’t too expensive. Although, there could be many AI inaccuracies and therefore would need to check everything it provides.</w:t>
            </w:r>
          </w:p>
          <w:p w14:paraId="76B78DC0" w14:textId="77777777" w:rsidR="00AD266E" w:rsidRDefault="00AD266E" w:rsidP="00AD266E"/>
          <w:p w14:paraId="4FF1F16E" w14:textId="77777777" w:rsidR="00AD266E" w:rsidRPr="002C13DC" w:rsidRDefault="00AD266E" w:rsidP="00AD266E">
            <w:pPr>
              <w:rPr>
                <w:color w:val="A6A6A6" w:themeColor="background1" w:themeShade="A6"/>
              </w:rPr>
            </w:pPr>
          </w:p>
        </w:tc>
      </w:tr>
    </w:tbl>
    <w:p w14:paraId="4DDD9814" w14:textId="77777777" w:rsidR="0006574C" w:rsidRPr="00762821" w:rsidRDefault="0006574C">
      <w:pPr>
        <w:rPr>
          <w:b/>
          <w:bCs/>
        </w:rPr>
      </w:pPr>
    </w:p>
    <w:sectPr w:rsidR="0006574C" w:rsidRPr="0076282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A3FB37" w14:textId="77777777" w:rsidR="00F9179C" w:rsidRDefault="00F9179C" w:rsidP="00F5294F">
      <w:r>
        <w:separator/>
      </w:r>
    </w:p>
  </w:endnote>
  <w:endnote w:type="continuationSeparator" w:id="0">
    <w:p w14:paraId="14DEC884" w14:textId="77777777" w:rsidR="00F9179C" w:rsidRDefault="00F9179C" w:rsidP="00F529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543535" w14:textId="77777777" w:rsidR="00F9179C" w:rsidRDefault="00F9179C" w:rsidP="00F5294F">
      <w:r>
        <w:separator/>
      </w:r>
    </w:p>
  </w:footnote>
  <w:footnote w:type="continuationSeparator" w:id="0">
    <w:p w14:paraId="62B5B920" w14:textId="77777777" w:rsidR="00F9179C" w:rsidRDefault="00F9179C" w:rsidP="00F5294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74C"/>
    <w:rsid w:val="000034F5"/>
    <w:rsid w:val="0006574C"/>
    <w:rsid w:val="0006616E"/>
    <w:rsid w:val="00075AC3"/>
    <w:rsid w:val="000F319A"/>
    <w:rsid w:val="00117FDF"/>
    <w:rsid w:val="001810DE"/>
    <w:rsid w:val="002154C1"/>
    <w:rsid w:val="00242812"/>
    <w:rsid w:val="00295B86"/>
    <w:rsid w:val="002B71D7"/>
    <w:rsid w:val="002C13DC"/>
    <w:rsid w:val="00373942"/>
    <w:rsid w:val="00383765"/>
    <w:rsid w:val="00396C06"/>
    <w:rsid w:val="003C6716"/>
    <w:rsid w:val="00591668"/>
    <w:rsid w:val="006D06B2"/>
    <w:rsid w:val="00704624"/>
    <w:rsid w:val="00762821"/>
    <w:rsid w:val="00785EC6"/>
    <w:rsid w:val="008248F3"/>
    <w:rsid w:val="008B31FE"/>
    <w:rsid w:val="008D1BCC"/>
    <w:rsid w:val="008E3793"/>
    <w:rsid w:val="00934D68"/>
    <w:rsid w:val="00944E7D"/>
    <w:rsid w:val="009D791C"/>
    <w:rsid w:val="00A86FA5"/>
    <w:rsid w:val="00AD266E"/>
    <w:rsid w:val="00B055AF"/>
    <w:rsid w:val="00B2635F"/>
    <w:rsid w:val="00B76953"/>
    <w:rsid w:val="00BA3B40"/>
    <w:rsid w:val="00BC1D30"/>
    <w:rsid w:val="00BD15E8"/>
    <w:rsid w:val="00BE16D4"/>
    <w:rsid w:val="00C27A82"/>
    <w:rsid w:val="00CC7917"/>
    <w:rsid w:val="00D02963"/>
    <w:rsid w:val="00DA1DCE"/>
    <w:rsid w:val="00E10A21"/>
    <w:rsid w:val="00E211B5"/>
    <w:rsid w:val="00F5294F"/>
    <w:rsid w:val="00F54CC3"/>
    <w:rsid w:val="00F57442"/>
    <w:rsid w:val="00F70C4B"/>
    <w:rsid w:val="00F9179C"/>
    <w:rsid w:val="00F9649D"/>
    <w:rsid w:val="00FF7A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E64BD4"/>
  <w15:chartTrackingRefBased/>
  <w15:docId w15:val="{D6D0F6E8-098B-8F47-8351-E96F8010F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6574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5294F"/>
    <w:pPr>
      <w:tabs>
        <w:tab w:val="center" w:pos="4513"/>
        <w:tab w:val="right" w:pos="9026"/>
      </w:tabs>
    </w:pPr>
  </w:style>
  <w:style w:type="character" w:customStyle="1" w:styleId="HeaderChar">
    <w:name w:val="Header Char"/>
    <w:basedOn w:val="DefaultParagraphFont"/>
    <w:link w:val="Header"/>
    <w:uiPriority w:val="99"/>
    <w:rsid w:val="00F5294F"/>
  </w:style>
  <w:style w:type="paragraph" w:styleId="Footer">
    <w:name w:val="footer"/>
    <w:basedOn w:val="Normal"/>
    <w:link w:val="FooterChar"/>
    <w:uiPriority w:val="99"/>
    <w:unhideWhenUsed/>
    <w:rsid w:val="00F5294F"/>
    <w:pPr>
      <w:tabs>
        <w:tab w:val="center" w:pos="4513"/>
        <w:tab w:val="right" w:pos="9026"/>
      </w:tabs>
    </w:pPr>
  </w:style>
  <w:style w:type="character" w:customStyle="1" w:styleId="FooterChar">
    <w:name w:val="Footer Char"/>
    <w:basedOn w:val="DefaultParagraphFont"/>
    <w:link w:val="Footer"/>
    <w:uiPriority w:val="99"/>
    <w:rsid w:val="00F529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390</Words>
  <Characters>2224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Jones</dc:creator>
  <cp:keywords/>
  <dc:description/>
  <cp:lastModifiedBy>Marion Phillips</cp:lastModifiedBy>
  <cp:revision>2</cp:revision>
  <dcterms:created xsi:type="dcterms:W3CDTF">2026-10-21T12:06:00Z</dcterms:created>
  <dcterms:modified xsi:type="dcterms:W3CDTF">2026-10-21T12:06:00Z</dcterms:modified>
</cp:coreProperties>
</file>