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96B09" w:rsidRPr="009E1989" w:rsidRDefault="00796B09" w:rsidP="009E1989">
      <w:pPr>
        <w:pStyle w:val="Heading1"/>
        <w:spacing w:line="360" w:lineRule="auto"/>
        <w:rPr>
          <w:rFonts w:ascii="Arial" w:hAnsi="Arial" w:cs="Arial"/>
          <w:b w:val="0"/>
          <w:bCs w:val="0"/>
          <w:color w:val="000000" w:themeColor="text1"/>
          <w:sz w:val="24"/>
          <w:szCs w:val="24"/>
        </w:rPr>
      </w:pPr>
      <w:bookmarkStart w:id="0" w:name="_Toc200623048"/>
      <w:r w:rsidRPr="009E1989">
        <w:rPr>
          <w:rFonts w:ascii="Arial" w:eastAsia="Aptos" w:hAnsi="Arial" w:cs="Arial"/>
          <w:b w:val="0"/>
          <w:bCs w:val="0"/>
          <w:color w:val="000000" w:themeColor="text1"/>
          <w:sz w:val="24"/>
          <w:szCs w:val="24"/>
        </w:rPr>
        <w:t xml:space="preserve">Title: </w:t>
      </w:r>
      <w:r w:rsidRPr="009E1989">
        <w:rPr>
          <w:rFonts w:ascii="Arial" w:hAnsi="Arial" w:cs="Arial"/>
          <w:b w:val="0"/>
          <w:bCs w:val="0"/>
          <w:color w:val="000000" w:themeColor="text1"/>
          <w:sz w:val="24"/>
          <w:szCs w:val="24"/>
        </w:rPr>
        <w:t>The Impact of Front Office Service Quality on Guest Satisfaction: A Case Study of Holiday Inn Peterborough</w:t>
      </w:r>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Lecturer: Dr Ernest Wavei</w:t>
      </w:r>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Student Name: Galen Atanasov</w:t>
      </w:r>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Student Number:</w:t>
      </w:r>
      <w:r w:rsidRPr="009E1989">
        <w:rPr>
          <w:rFonts w:ascii="Arial" w:eastAsia="Arial" w:hAnsi="Arial" w:cs="Arial"/>
          <w:color w:val="000000" w:themeColor="text1"/>
        </w:rPr>
        <w:t xml:space="preserve"> 2212026</w:t>
      </w:r>
    </w:p>
    <w:p w:rsidR="00796B09" w:rsidRPr="009E1989" w:rsidRDefault="00796B09" w:rsidP="009E1989">
      <w:pPr>
        <w:spacing w:before="240" w:after="240" w:line="360" w:lineRule="auto"/>
        <w:jc w:val="both"/>
        <w:rPr>
          <w:rFonts w:ascii="Arial" w:eastAsia="Aptos" w:hAnsi="Arial" w:cs="Arial"/>
          <w:color w:val="000000" w:themeColor="text1"/>
        </w:rPr>
      </w:pPr>
      <w:r w:rsidRPr="009E1989">
        <w:rPr>
          <w:rFonts w:ascii="Arial" w:eastAsia="Aptos" w:hAnsi="Arial" w:cs="Arial"/>
          <w:color w:val="000000" w:themeColor="text1"/>
        </w:rPr>
        <w:t xml:space="preserve">Module: </w:t>
      </w:r>
      <w:r w:rsidR="000776B8">
        <w:rPr>
          <w:rFonts w:ascii="Arial" w:eastAsia="Aptos" w:hAnsi="Arial" w:cs="Arial"/>
          <w:color w:val="000000" w:themeColor="text1"/>
        </w:rPr>
        <w:t>Placement</w:t>
      </w:r>
      <w:r w:rsidRPr="009E1989">
        <w:rPr>
          <w:rFonts w:ascii="Arial" w:eastAsia="Aptos" w:hAnsi="Arial" w:cs="Arial"/>
          <w:color w:val="000000" w:themeColor="text1"/>
        </w:rPr>
        <w:t xml:space="preserve"> Project BMIH6008</w:t>
      </w:r>
    </w:p>
    <w:p w:rsidR="00796B09" w:rsidRPr="009E1989" w:rsidRDefault="00796B09" w:rsidP="009E1989">
      <w:pPr>
        <w:pStyle w:val="Heading3"/>
        <w:spacing w:line="360" w:lineRule="auto"/>
        <w:jc w:val="both"/>
        <w:rPr>
          <w:rFonts w:ascii="Arial" w:hAnsi="Arial" w:cs="Arial"/>
          <w:b w:val="0"/>
          <w:bCs w:val="0"/>
          <w:color w:val="000000" w:themeColor="text1"/>
          <w:sz w:val="24"/>
          <w:szCs w:val="24"/>
        </w:rPr>
      </w:pPr>
      <w:r w:rsidRPr="009E1989">
        <w:rPr>
          <w:rFonts w:ascii="Arial" w:hAnsi="Arial" w:cs="Arial"/>
          <w:b w:val="0"/>
          <w:bCs w:val="0"/>
          <w:color w:val="000000" w:themeColor="text1"/>
          <w:sz w:val="24"/>
          <w:szCs w:val="24"/>
        </w:rPr>
        <w:t>Wordcount: 7477</w:t>
      </w:r>
    </w:p>
    <w:p w:rsidR="00796B09" w:rsidRPr="009E1989" w:rsidRDefault="00796B09" w:rsidP="009E1989">
      <w:pPr>
        <w:pStyle w:val="Heading1"/>
        <w:spacing w:line="360" w:lineRule="auto"/>
        <w:rPr>
          <w:rFonts w:ascii="Arial" w:hAnsi="Arial" w:cs="Arial"/>
          <w:color w:val="000000" w:themeColor="text1"/>
        </w:rPr>
      </w:pPr>
    </w:p>
    <w:p w:rsidR="00796B09" w:rsidRPr="009E1989" w:rsidRDefault="00796B09" w:rsidP="009E1989">
      <w:pPr>
        <w:pStyle w:val="Heading1"/>
        <w:spacing w:line="360" w:lineRule="auto"/>
        <w:rPr>
          <w:rFonts w:ascii="Arial" w:hAnsi="Arial" w:cs="Arial"/>
          <w:color w:val="000000" w:themeColor="text1"/>
        </w:rPr>
      </w:pPr>
    </w:p>
    <w:bookmarkEnd w:id="0"/>
    <w:p w:rsidR="009E0278" w:rsidRPr="009E0278" w:rsidRDefault="009E0278" w:rsidP="009E1989">
      <w:pPr>
        <w:spacing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pStyle w:val="Heading2"/>
        <w:spacing w:line="360" w:lineRule="auto"/>
        <w:rPr>
          <w:rFonts w:cs="Arial"/>
          <w:b w:val="0"/>
          <w:bCs w:val="0"/>
          <w:color w:val="000000" w:themeColor="text1"/>
        </w:rPr>
      </w:pPr>
      <w:bookmarkStart w:id="1" w:name="_Toc200623049"/>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796B09" w:rsidRPr="009E1989" w:rsidRDefault="00796B09" w:rsidP="009E1989">
      <w:pPr>
        <w:pStyle w:val="Heading2"/>
        <w:spacing w:line="360" w:lineRule="auto"/>
        <w:rPr>
          <w:rFonts w:cs="Arial"/>
          <w:b w:val="0"/>
          <w:bCs w:val="0"/>
          <w:color w:val="000000" w:themeColor="text1"/>
        </w:rPr>
      </w:pPr>
    </w:p>
    <w:p w:rsidR="009E0278" w:rsidRPr="009E1989" w:rsidRDefault="009E0278" w:rsidP="009E1989">
      <w:pPr>
        <w:pStyle w:val="Heading2"/>
        <w:spacing w:line="360" w:lineRule="auto"/>
        <w:rPr>
          <w:rFonts w:cs="Arial"/>
          <w:b w:val="0"/>
          <w:bCs w:val="0"/>
          <w:color w:val="000000" w:themeColor="text1"/>
        </w:rPr>
      </w:pPr>
      <w:r w:rsidRPr="009E1989">
        <w:rPr>
          <w:rFonts w:cs="Arial"/>
          <w:b w:val="0"/>
          <w:bCs w:val="0"/>
          <w:color w:val="000000" w:themeColor="text1"/>
        </w:rPr>
        <w:t>AI Declaration</w:t>
      </w:r>
      <w:bookmarkEnd w:id="1"/>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 acknowledge that artificial intelligence (AI) tools have been utilized in the</w:t>
      </w:r>
      <w:r w:rsidR="00796B09"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structuring</w:t>
      </w:r>
      <w:r w:rsidR="00796B09" w:rsidRPr="009E1989">
        <w:rPr>
          <w:rFonts w:ascii="Arial" w:eastAsia="Times New Roman" w:hAnsi="Arial" w:cs="Arial"/>
          <w:color w:val="000000" w:themeColor="text1"/>
          <w:kern w:val="0"/>
          <w:lang w:eastAsia="en-GB"/>
          <w14:ligatures w14:val="none"/>
        </w:rPr>
        <w:t xml:space="preserve"> of this report</w:t>
      </w:r>
      <w:r w:rsidRPr="009E0278">
        <w:rPr>
          <w:rFonts w:ascii="Arial" w:eastAsia="Times New Roman" w:hAnsi="Arial" w:cs="Arial"/>
          <w:color w:val="000000" w:themeColor="text1"/>
          <w:kern w:val="0"/>
          <w:lang w:eastAsia="en-GB"/>
          <w14:ligatures w14:val="none"/>
        </w:rPr>
        <w:t>. The use of AI is in accordance with institutional guidelines and has been transparently documented in this declaration.</w:t>
      </w:r>
    </w:p>
    <w:p w:rsidR="009E0278" w:rsidRPr="009E1989" w:rsidRDefault="009E0278" w:rsidP="009E1989">
      <w:pPr>
        <w:pStyle w:val="Heading2"/>
        <w:spacing w:line="360" w:lineRule="auto"/>
        <w:rPr>
          <w:rFonts w:cs="Arial"/>
          <w:b w:val="0"/>
          <w:bCs w:val="0"/>
          <w:color w:val="000000" w:themeColor="text1"/>
        </w:rPr>
      </w:pPr>
      <w:bookmarkStart w:id="2" w:name="_Toc200623050"/>
      <w:r w:rsidRPr="009E1989">
        <w:rPr>
          <w:rFonts w:cs="Arial"/>
          <w:b w:val="0"/>
          <w:bCs w:val="0"/>
          <w:color w:val="000000" w:themeColor="text1"/>
        </w:rPr>
        <w:t>Acknowledgements</w:t>
      </w:r>
      <w:bookmarkEnd w:id="2"/>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I would like to express my gratitude to the management and staff of Holiday Inn Peterborough, especially the Front Office team, for providing invaluable insight during my placement and supporting the simulated research process. I am also grateful to my academic supervisor for guidance throughout the project. Special thanks to my colleagues and family for their encouragement. </w:t>
      </w: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sdt>
      <w:sdtPr>
        <w:rPr>
          <w:rFonts w:ascii="Arial" w:eastAsiaTheme="minorHAnsi" w:hAnsi="Arial" w:cs="Arial"/>
          <w:b w:val="0"/>
          <w:bCs w:val="0"/>
          <w:color w:val="000000" w:themeColor="text1"/>
          <w:kern w:val="2"/>
          <w:sz w:val="24"/>
          <w:szCs w:val="24"/>
          <w:lang w:val="en-GB"/>
          <w14:ligatures w14:val="standardContextual"/>
        </w:rPr>
        <w:id w:val="1874114495"/>
        <w:docPartObj>
          <w:docPartGallery w:val="Table of Contents"/>
          <w:docPartUnique/>
        </w:docPartObj>
      </w:sdtPr>
      <w:sdtEndPr>
        <w:rPr>
          <w:noProof/>
        </w:rPr>
      </w:sdtEndPr>
      <w:sdtContent>
        <w:p w:rsidR="009E0278" w:rsidRPr="009E1989" w:rsidRDefault="009E0278" w:rsidP="009E1989">
          <w:pPr>
            <w:pStyle w:val="TOCHeading"/>
            <w:spacing w:line="360" w:lineRule="auto"/>
            <w:rPr>
              <w:rFonts w:ascii="Arial" w:hAnsi="Arial" w:cs="Arial"/>
              <w:b w:val="0"/>
              <w:bCs w:val="0"/>
              <w:color w:val="000000" w:themeColor="text1"/>
            </w:rPr>
          </w:pPr>
          <w:r w:rsidRPr="009E1989">
            <w:rPr>
              <w:rFonts w:ascii="Arial" w:hAnsi="Arial" w:cs="Arial"/>
              <w:b w:val="0"/>
              <w:bCs w:val="0"/>
              <w:color w:val="000000" w:themeColor="text1"/>
            </w:rPr>
            <w:t>Table of Contents</w:t>
          </w:r>
        </w:p>
        <w:p w:rsidR="00796B09" w:rsidRPr="009E1989" w:rsidRDefault="009E0278" w:rsidP="009E1989">
          <w:pPr>
            <w:pStyle w:val="TOC1"/>
            <w:tabs>
              <w:tab w:val="right" w:leader="dot" w:pos="9010"/>
            </w:tabs>
            <w:spacing w:line="360" w:lineRule="auto"/>
            <w:jc w:val="both"/>
            <w:rPr>
              <w:rFonts w:ascii="Arial" w:eastAsiaTheme="minorEastAsia" w:hAnsi="Arial" w:cs="Arial"/>
              <w:b w:val="0"/>
              <w:bCs w:val="0"/>
              <w:i w:val="0"/>
              <w:iCs w:val="0"/>
              <w:noProof/>
              <w:color w:val="000000" w:themeColor="text1"/>
              <w:lang w:eastAsia="en-GB"/>
            </w:rPr>
          </w:pPr>
          <w:r w:rsidRPr="009E1989">
            <w:rPr>
              <w:rFonts w:ascii="Arial" w:hAnsi="Arial" w:cs="Arial"/>
              <w:b w:val="0"/>
              <w:bCs w:val="0"/>
              <w:color w:val="000000" w:themeColor="text1"/>
            </w:rPr>
            <w:fldChar w:fldCharType="begin"/>
          </w:r>
          <w:r w:rsidRPr="009E1989">
            <w:rPr>
              <w:rFonts w:ascii="Arial" w:hAnsi="Arial" w:cs="Arial"/>
              <w:b w:val="0"/>
              <w:bCs w:val="0"/>
              <w:color w:val="000000" w:themeColor="text1"/>
            </w:rPr>
            <w:instrText xml:space="preserve"> TOC \o "1-3" \h \z \u </w:instrText>
          </w:r>
          <w:r w:rsidRPr="009E1989">
            <w:rPr>
              <w:rFonts w:ascii="Arial" w:hAnsi="Arial" w:cs="Arial"/>
              <w:b w:val="0"/>
              <w:bCs w:val="0"/>
              <w:color w:val="000000" w:themeColor="text1"/>
            </w:rPr>
            <w:fldChar w:fldCharType="separate"/>
          </w:r>
          <w:hyperlink w:anchor="_Toc200623048" w:history="1">
            <w:r w:rsidR="00796B09" w:rsidRPr="009E1989">
              <w:rPr>
                <w:rStyle w:val="Hyperlink"/>
                <w:rFonts w:ascii="Arial" w:hAnsi="Arial" w:cs="Arial"/>
                <w:noProof/>
                <w:color w:val="000000" w:themeColor="text1"/>
              </w:rPr>
              <w:t>The Impact of Front Office Service Quality on Guest Satisfaction: A Case Study of Holiday Inn Peterborough</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_Toc200623048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49" w:history="1">
            <w:r w:rsidR="00796B09" w:rsidRPr="009E1989">
              <w:rPr>
                <w:rStyle w:val="Hyperlink"/>
                <w:rFonts w:ascii="Arial" w:hAnsi="Arial" w:cs="Arial"/>
                <w:noProof/>
                <w:color w:val="000000" w:themeColor="text1"/>
              </w:rPr>
              <w:t>AI Declaration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_Toc200623049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0" w:history="1">
            <w:r w:rsidR="00796B09" w:rsidRPr="009E1989">
              <w:rPr>
                <w:rStyle w:val="Hyperlink"/>
                <w:rFonts w:ascii="Arial" w:hAnsi="Arial" w:cs="Arial"/>
                <w:noProof/>
                <w:color w:val="000000" w:themeColor="text1"/>
              </w:rPr>
              <w:t>Acknowledgements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_Toc200623050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1" w:history="1">
            <w:r w:rsidR="00796B09" w:rsidRPr="009E1989">
              <w:rPr>
                <w:rStyle w:val="Hyperlink"/>
                <w:rFonts w:ascii="Arial" w:hAnsi="Arial" w:cs="Arial"/>
                <w:noProof/>
                <w:color w:val="000000" w:themeColor="text1"/>
              </w:rPr>
              <w:t>Abstract</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_Toc200623051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2" w:history="1">
            <w:r w:rsidR="00796B09" w:rsidRPr="009E1989">
              <w:rPr>
                <w:rStyle w:val="Hyperlink"/>
                <w:rFonts w:ascii="Arial" w:eastAsia="Times New Roman" w:hAnsi="Arial" w:cs="Arial"/>
                <w:noProof/>
                <w:color w:val="000000" w:themeColor="text1"/>
                <w:kern w:val="0"/>
                <w:lang w:eastAsia="en-GB"/>
                <w14:ligatures w14:val="none"/>
              </w:rPr>
              <w:t>Introduction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_Toc200623052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3</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3" w:history="1">
            <w:r w:rsidR="00796B09" w:rsidRPr="009E1989">
              <w:rPr>
                <w:rStyle w:val="Hyperlink"/>
                <w:rFonts w:ascii="Arial" w:hAnsi="Arial" w:cs="Arial"/>
                <w:noProof/>
                <w:color w:val="000000" w:themeColor="text1"/>
              </w:rPr>
              <w:t>Literature Review</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_Toc200623053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5</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4" w:history="1">
            <w:r w:rsidR="00796B09" w:rsidRPr="009E1989">
              <w:rPr>
                <w:rStyle w:val="Hyperlink"/>
                <w:rFonts w:ascii="Arial" w:hAnsi="Arial" w:cs="Arial"/>
                <w:noProof/>
                <w:color w:val="000000" w:themeColor="text1"/>
              </w:rPr>
              <w:t>Methodology</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_Toc200623054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8</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55" w:history="1">
            <w:r w:rsidR="00796B09" w:rsidRPr="009E1989">
              <w:rPr>
                <w:rStyle w:val="Hyperlink"/>
                <w:rFonts w:ascii="Arial" w:eastAsia="Times New Roman" w:hAnsi="Arial" w:cs="Arial"/>
                <w:noProof/>
                <w:color w:val="000000" w:themeColor="text1"/>
                <w:kern w:val="0"/>
                <w:lang w:eastAsia="en-GB"/>
                <w14:ligatures w14:val="none"/>
              </w:rPr>
              <w:t>Research Design and Approach</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_Toc200623055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8</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56" w:history="1">
            <w:r w:rsidR="00796B09" w:rsidRPr="009E1989">
              <w:rPr>
                <w:rStyle w:val="Hyperlink"/>
                <w:rFonts w:ascii="Arial" w:eastAsia="Times New Roman" w:hAnsi="Arial" w:cs="Arial"/>
                <w:noProof/>
                <w:color w:val="000000" w:themeColor="text1"/>
                <w:kern w:val="0"/>
                <w:lang w:eastAsia="en-GB"/>
                <w14:ligatures w14:val="none"/>
              </w:rPr>
              <w:t>Data Collection Methods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_Toc200623056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8</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57" w:history="1">
            <w:r w:rsidR="00796B09" w:rsidRPr="009E1989">
              <w:rPr>
                <w:rStyle w:val="Hyperlink"/>
                <w:rFonts w:ascii="Arial" w:eastAsia="Times New Roman" w:hAnsi="Arial" w:cs="Arial"/>
                <w:noProof/>
                <w:color w:val="000000" w:themeColor="text1"/>
                <w:kern w:val="0"/>
                <w:lang w:eastAsia="en-GB"/>
                <w14:ligatures w14:val="none"/>
              </w:rPr>
              <w:t>Data Analysis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_Toc200623057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10</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8" w:history="1">
            <w:r w:rsidR="00796B09" w:rsidRPr="009E1989">
              <w:rPr>
                <w:rStyle w:val="Hyperlink"/>
                <w:rFonts w:ascii="Arial" w:hAnsi="Arial" w:cs="Arial"/>
                <w:noProof/>
                <w:color w:val="000000" w:themeColor="text1"/>
              </w:rPr>
              <w:t>Findings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_Toc200623058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10</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59" w:history="1">
            <w:r w:rsidR="00796B09" w:rsidRPr="009E1989">
              <w:rPr>
                <w:rStyle w:val="Hyperlink"/>
                <w:rFonts w:ascii="Arial" w:hAnsi="Arial" w:cs="Arial"/>
                <w:noProof/>
                <w:color w:val="000000" w:themeColor="text1"/>
              </w:rPr>
              <w:t>Theme 1: Efficiency and Responsiveness of Service</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_Toc200623059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10</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0" w:history="1">
            <w:r w:rsidR="00796B09" w:rsidRPr="009E1989">
              <w:rPr>
                <w:rStyle w:val="Hyperlink"/>
                <w:rFonts w:ascii="Arial" w:hAnsi="Arial" w:cs="Arial"/>
                <w:noProof/>
                <w:color w:val="000000" w:themeColor="text1"/>
              </w:rPr>
              <w:t>Theme 2: Staff Professionalism and Assurance</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_Toc200623060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1" w:history="1">
            <w:r w:rsidR="00796B09" w:rsidRPr="009E1989">
              <w:rPr>
                <w:rStyle w:val="Hyperlink"/>
                <w:rFonts w:ascii="Arial" w:hAnsi="Arial" w:cs="Arial"/>
                <w:noProof/>
                <w:color w:val="000000" w:themeColor="text1"/>
              </w:rPr>
              <w:t>Theme 3: Empathy and Personalisation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_Toc200623061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2" w:history="1">
            <w:r w:rsidR="00796B09" w:rsidRPr="009E1989">
              <w:rPr>
                <w:rStyle w:val="Hyperlink"/>
                <w:rFonts w:ascii="Arial" w:hAnsi="Arial" w:cs="Arial"/>
                <w:noProof/>
                <w:color w:val="000000" w:themeColor="text1"/>
              </w:rPr>
              <w:t>Theme 4: Challenges and Service Gaps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_Toc200623062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12</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1"/>
            <w:tabs>
              <w:tab w:val="right" w:leader="dot" w:pos="9010"/>
            </w:tabs>
            <w:spacing w:line="360" w:lineRule="auto"/>
            <w:jc w:val="both"/>
            <w:rPr>
              <w:rFonts w:ascii="Arial" w:eastAsiaTheme="minorEastAsia" w:hAnsi="Arial" w:cs="Arial"/>
              <w:b w:val="0"/>
              <w:bCs w:val="0"/>
              <w:i w:val="0"/>
              <w:iCs w:val="0"/>
              <w:noProof/>
              <w:color w:val="000000" w:themeColor="text1"/>
              <w:lang w:eastAsia="en-GB"/>
            </w:rPr>
          </w:pPr>
          <w:hyperlink w:anchor="_Toc200623063" w:history="1">
            <w:r w:rsidR="00796B09" w:rsidRPr="009E1989">
              <w:rPr>
                <w:rStyle w:val="Hyperlink"/>
                <w:rFonts w:ascii="Arial" w:hAnsi="Arial" w:cs="Arial"/>
                <w:noProof/>
                <w:color w:val="000000" w:themeColor="text1"/>
              </w:rPr>
              <w:t>Further Analysis and Contextual Expansion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_Toc200623063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13</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4" w:history="1">
            <w:r w:rsidR="00796B09" w:rsidRPr="009E1989">
              <w:rPr>
                <w:rStyle w:val="Hyperlink"/>
                <w:rFonts w:ascii="Arial" w:hAnsi="Arial" w:cs="Arial"/>
                <w:noProof/>
                <w:color w:val="000000" w:themeColor="text1"/>
              </w:rPr>
              <w:t>Theme 1 Extension: Service Timing, Segmentation and Industry Comparison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_Toc200623064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13</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5" w:history="1">
            <w:r w:rsidR="00796B09" w:rsidRPr="009E1989">
              <w:rPr>
                <w:rStyle w:val="Hyperlink"/>
                <w:rFonts w:ascii="Arial" w:hAnsi="Arial" w:cs="Arial"/>
                <w:noProof/>
                <w:color w:val="000000" w:themeColor="text1"/>
              </w:rPr>
              <w:t>Theme 2 Extension: Professionalism and the Role of Training</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_Toc200623065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13</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6" w:history="1">
            <w:r w:rsidR="00796B09" w:rsidRPr="009E1989">
              <w:rPr>
                <w:rStyle w:val="Hyperlink"/>
                <w:rFonts w:ascii="Arial" w:hAnsi="Arial" w:cs="Arial"/>
                <w:noProof/>
                <w:color w:val="000000" w:themeColor="text1"/>
              </w:rPr>
              <w:t>Theme 3 Extension: Personalisation as a Competitive Differentiator</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_Toc200623066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14</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7" w:history="1">
            <w:r w:rsidR="00796B09" w:rsidRPr="009E1989">
              <w:rPr>
                <w:rStyle w:val="Hyperlink"/>
                <w:rFonts w:ascii="Arial" w:hAnsi="Arial" w:cs="Arial"/>
                <w:noProof/>
                <w:color w:val="000000" w:themeColor="text1"/>
              </w:rPr>
              <w:t>Theme 4 Extension: Service Gaps and Internal Communication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_Toc200623067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14</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8" w:history="1">
            <w:r w:rsidR="00796B09" w:rsidRPr="009E1989">
              <w:rPr>
                <w:rStyle w:val="Hyperlink"/>
                <w:rFonts w:ascii="Arial" w:hAnsi="Arial" w:cs="Arial"/>
                <w:noProof/>
                <w:color w:val="000000" w:themeColor="text1"/>
              </w:rPr>
              <w:t>Service Quality Summary and Strategic Implications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_Toc200623068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14</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69" w:history="1">
            <w:r w:rsidR="00796B09" w:rsidRPr="009E1989">
              <w:rPr>
                <w:rStyle w:val="Hyperlink"/>
                <w:rFonts w:ascii="Arial" w:hAnsi="Arial" w:cs="Arial"/>
                <w:noProof/>
                <w:color w:val="000000" w:themeColor="text1"/>
              </w:rPr>
              <w:t>Discussion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_Toc200623069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15</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70" w:history="1">
            <w:r w:rsidR="00796B09" w:rsidRPr="009E1989">
              <w:rPr>
                <w:rStyle w:val="Hyperlink"/>
                <w:rFonts w:ascii="Arial" w:eastAsia="Times New Roman" w:hAnsi="Arial" w:cs="Arial"/>
                <w:noProof/>
                <w:color w:val="000000" w:themeColor="text1"/>
                <w:kern w:val="0"/>
                <w:lang w:eastAsia="en-GB"/>
                <w14:ligatures w14:val="none"/>
              </w:rPr>
              <w:t>Conclusion</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_Toc200623070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20</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1" w:history="1">
            <w:r w:rsidR="00796B09" w:rsidRPr="009E1989">
              <w:rPr>
                <w:rStyle w:val="Hyperlink"/>
                <w:rFonts w:ascii="Arial" w:eastAsia="Times New Roman" w:hAnsi="Arial" w:cs="Arial"/>
                <w:noProof/>
                <w:color w:val="000000" w:themeColor="text1"/>
                <w:kern w:val="0"/>
                <w:lang w:eastAsia="en-GB"/>
                <w14:ligatures w14:val="none"/>
              </w:rPr>
              <w:t>Summary of Findings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_Toc200623071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20</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2" w:history="1">
            <w:r w:rsidR="00796B09" w:rsidRPr="009E1989">
              <w:rPr>
                <w:rStyle w:val="Hyperlink"/>
                <w:rFonts w:ascii="Arial" w:eastAsia="Times New Roman" w:hAnsi="Arial" w:cs="Arial"/>
                <w:noProof/>
                <w:color w:val="000000" w:themeColor="text1"/>
                <w:kern w:val="0"/>
                <w:lang w:eastAsia="en-GB"/>
                <w14:ligatures w14:val="none"/>
              </w:rPr>
              <w:t>Achievement of Research Aim and Objectives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_Toc200623072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3" w:history="1">
            <w:r w:rsidR="00796B09" w:rsidRPr="009E1989">
              <w:rPr>
                <w:rStyle w:val="Hyperlink"/>
                <w:rFonts w:ascii="Arial" w:eastAsia="Times New Roman" w:hAnsi="Arial" w:cs="Arial"/>
                <w:noProof/>
                <w:color w:val="000000" w:themeColor="text1"/>
                <w:kern w:val="0"/>
                <w:lang w:eastAsia="en-GB"/>
                <w14:ligatures w14:val="none"/>
              </w:rPr>
              <w:t>Reflecting on the research aim – to investigate the impact of front office service quality on guest satisfaction at Holiday Inn Peterborough – it is evident that the project successfully achieved this aim. We demonstrated that front office service quality has a substantial impact, and we have articulated the ways in which this impact manifests, both positively and negatively.</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_Toc200623073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21</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4" w:history="1">
            <w:r w:rsidR="00796B09" w:rsidRPr="009E1989">
              <w:rPr>
                <w:rStyle w:val="Hyperlink"/>
                <w:rFonts w:ascii="Arial" w:eastAsia="Times New Roman" w:hAnsi="Arial" w:cs="Arial"/>
                <w:noProof/>
                <w:color w:val="000000" w:themeColor="text1"/>
                <w:kern w:val="0"/>
                <w:lang w:eastAsia="en-GB"/>
                <w14:ligatures w14:val="none"/>
              </w:rPr>
              <w:t>Contributions of the Study</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_Toc200623074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22</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5" w:history="1">
            <w:r w:rsidR="00796B09" w:rsidRPr="009E1989">
              <w:rPr>
                <w:rStyle w:val="Hyperlink"/>
                <w:rFonts w:ascii="Arial" w:eastAsia="Times New Roman" w:hAnsi="Arial" w:cs="Arial"/>
                <w:noProof/>
                <w:color w:val="000000" w:themeColor="text1"/>
                <w:kern w:val="0"/>
                <w:lang w:eastAsia="en-GB"/>
                <w14:ligatures w14:val="none"/>
              </w:rPr>
              <w:t>Final Thoughts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_Toc200623075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23</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76" w:history="1">
            <w:r w:rsidR="00796B09" w:rsidRPr="009E1989">
              <w:rPr>
                <w:rStyle w:val="Hyperlink"/>
                <w:rFonts w:ascii="Arial" w:hAnsi="Arial" w:cs="Arial"/>
                <w:noProof/>
                <w:color w:val="000000" w:themeColor="text1"/>
              </w:rPr>
              <w:t>Recommendations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_Toc200623076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24</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7" w:history="1">
            <w:r w:rsidR="00796B09" w:rsidRPr="009E1989">
              <w:rPr>
                <w:rStyle w:val="Hyperlink"/>
                <w:rFonts w:ascii="Arial" w:hAnsi="Arial" w:cs="Arial"/>
                <w:noProof/>
                <w:color w:val="000000" w:themeColor="text1"/>
              </w:rPr>
              <w:t>Implementation Road-map</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_Toc200623077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27</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8" w:history="1">
            <w:r w:rsidR="00796B09" w:rsidRPr="009E1989">
              <w:rPr>
                <w:rStyle w:val="Hyperlink"/>
                <w:rFonts w:ascii="Arial" w:hAnsi="Arial" w:cs="Arial"/>
                <w:noProof/>
                <w:color w:val="000000" w:themeColor="text1"/>
              </w:rPr>
              <w:t>Expected Impact</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_Toc200623078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27</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3"/>
            <w:tabs>
              <w:tab w:val="right" w:leader="dot" w:pos="9010"/>
            </w:tabs>
            <w:spacing w:line="360" w:lineRule="auto"/>
            <w:jc w:val="both"/>
            <w:rPr>
              <w:rFonts w:ascii="Arial" w:eastAsiaTheme="minorEastAsia" w:hAnsi="Arial" w:cs="Arial"/>
              <w:noProof/>
              <w:color w:val="000000" w:themeColor="text1"/>
              <w:sz w:val="24"/>
              <w:szCs w:val="24"/>
              <w:lang w:eastAsia="en-GB"/>
            </w:rPr>
          </w:pPr>
          <w:hyperlink w:anchor="_Toc200623079" w:history="1">
            <w:r w:rsidR="00796B09" w:rsidRPr="009E1989">
              <w:rPr>
                <w:rStyle w:val="Hyperlink"/>
                <w:rFonts w:ascii="Arial" w:hAnsi="Arial" w:cs="Arial"/>
                <w:noProof/>
                <w:color w:val="000000" w:themeColor="text1"/>
              </w:rPr>
              <w:t>Closing Note</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_Toc200623079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28</w:t>
            </w:r>
            <w:r w:rsidR="00796B09" w:rsidRPr="009E1989">
              <w:rPr>
                <w:rFonts w:ascii="Arial" w:hAnsi="Arial" w:cs="Arial"/>
                <w:noProof/>
                <w:webHidden/>
                <w:color w:val="000000" w:themeColor="text1"/>
              </w:rPr>
              <w:fldChar w:fldCharType="end"/>
            </w:r>
          </w:hyperlink>
        </w:p>
        <w:p w:rsidR="00796B09" w:rsidRPr="009E1989" w:rsidRDefault="00000000" w:rsidP="009E1989">
          <w:pPr>
            <w:pStyle w:val="TOC2"/>
            <w:tabs>
              <w:tab w:val="right" w:leader="dot" w:pos="9010"/>
            </w:tabs>
            <w:spacing w:line="360" w:lineRule="auto"/>
            <w:jc w:val="both"/>
            <w:rPr>
              <w:rFonts w:ascii="Arial" w:eastAsiaTheme="minorEastAsia" w:hAnsi="Arial" w:cs="Arial"/>
              <w:b w:val="0"/>
              <w:bCs w:val="0"/>
              <w:noProof/>
              <w:color w:val="000000" w:themeColor="text1"/>
              <w:sz w:val="24"/>
              <w:szCs w:val="24"/>
              <w:lang w:eastAsia="en-GB"/>
            </w:rPr>
          </w:pPr>
          <w:hyperlink w:anchor="_Toc200623080" w:history="1">
            <w:r w:rsidR="00796B09" w:rsidRPr="009E1989">
              <w:rPr>
                <w:rStyle w:val="Hyperlink"/>
                <w:rFonts w:ascii="Arial" w:eastAsia="Times New Roman" w:hAnsi="Arial" w:cs="Arial"/>
                <w:noProof/>
                <w:color w:val="000000" w:themeColor="text1"/>
                <w:kern w:val="0"/>
                <w:lang w:eastAsia="en-GB"/>
                <w14:ligatures w14:val="none"/>
              </w:rPr>
              <w:t>References</w:t>
            </w:r>
            <w:r w:rsidR="00796B09" w:rsidRPr="009E1989">
              <w:rPr>
                <w:rFonts w:ascii="Arial" w:hAnsi="Arial" w:cs="Arial"/>
                <w:noProof/>
                <w:webHidden/>
                <w:color w:val="000000" w:themeColor="text1"/>
              </w:rPr>
              <w:tab/>
            </w:r>
            <w:r w:rsidR="00796B09" w:rsidRPr="009E1989">
              <w:rPr>
                <w:rFonts w:ascii="Arial" w:hAnsi="Arial" w:cs="Arial"/>
                <w:noProof/>
                <w:webHidden/>
                <w:color w:val="000000" w:themeColor="text1"/>
              </w:rPr>
              <w:fldChar w:fldCharType="begin"/>
            </w:r>
            <w:r w:rsidR="00796B09" w:rsidRPr="009E1989">
              <w:rPr>
                <w:rFonts w:ascii="Arial" w:hAnsi="Arial" w:cs="Arial"/>
                <w:noProof/>
                <w:webHidden/>
                <w:color w:val="000000" w:themeColor="text1"/>
              </w:rPr>
              <w:instrText xml:space="preserve"> PAGEREF _Toc200623080 \h </w:instrText>
            </w:r>
            <w:r w:rsidR="00796B09" w:rsidRPr="009E1989">
              <w:rPr>
                <w:rFonts w:ascii="Arial" w:hAnsi="Arial" w:cs="Arial"/>
                <w:noProof/>
                <w:webHidden/>
                <w:color w:val="000000" w:themeColor="text1"/>
              </w:rPr>
            </w:r>
            <w:r w:rsidR="00796B09" w:rsidRPr="009E1989">
              <w:rPr>
                <w:rFonts w:ascii="Arial" w:hAnsi="Arial" w:cs="Arial"/>
                <w:noProof/>
                <w:webHidden/>
                <w:color w:val="000000" w:themeColor="text1"/>
              </w:rPr>
              <w:fldChar w:fldCharType="separate"/>
            </w:r>
            <w:r w:rsidR="00796B09" w:rsidRPr="009E1989">
              <w:rPr>
                <w:rFonts w:ascii="Arial" w:hAnsi="Arial" w:cs="Arial"/>
                <w:noProof/>
                <w:webHidden/>
                <w:color w:val="000000" w:themeColor="text1"/>
              </w:rPr>
              <w:t>29</w:t>
            </w:r>
            <w:r w:rsidR="00796B09" w:rsidRPr="009E1989">
              <w:rPr>
                <w:rFonts w:ascii="Arial" w:hAnsi="Arial" w:cs="Arial"/>
                <w:noProof/>
                <w:webHidden/>
                <w:color w:val="000000" w:themeColor="text1"/>
              </w:rPr>
              <w:fldChar w:fldCharType="end"/>
            </w:r>
          </w:hyperlink>
        </w:p>
        <w:p w:rsidR="009E0278" w:rsidRPr="009E1989" w:rsidRDefault="009E0278" w:rsidP="009E1989">
          <w:pPr>
            <w:spacing w:line="360" w:lineRule="auto"/>
            <w:jc w:val="both"/>
            <w:rPr>
              <w:rFonts w:ascii="Arial" w:hAnsi="Arial" w:cs="Arial"/>
              <w:color w:val="000000" w:themeColor="text1"/>
            </w:rPr>
          </w:pPr>
          <w:r w:rsidRPr="009E1989">
            <w:rPr>
              <w:rFonts w:ascii="Arial" w:hAnsi="Arial" w:cs="Arial"/>
              <w:noProof/>
              <w:color w:val="000000" w:themeColor="text1"/>
            </w:rPr>
            <w:fldChar w:fldCharType="end"/>
          </w:r>
        </w:p>
      </w:sdtContent>
    </w:sdt>
    <w:p w:rsidR="00796B09" w:rsidRPr="009E1989" w:rsidRDefault="00796B09" w:rsidP="009E1989">
      <w:pPr>
        <w:pStyle w:val="Heading2"/>
        <w:spacing w:line="360" w:lineRule="auto"/>
        <w:rPr>
          <w:rFonts w:cs="Arial"/>
          <w:b w:val="0"/>
          <w:bCs w:val="0"/>
          <w:color w:val="000000" w:themeColor="text1"/>
        </w:rPr>
      </w:pPr>
      <w:bookmarkStart w:id="3" w:name="_Toc200623051"/>
    </w:p>
    <w:p w:rsidR="009E0278" w:rsidRPr="009E1989" w:rsidRDefault="009E0278" w:rsidP="009E1989">
      <w:pPr>
        <w:pStyle w:val="Heading2"/>
        <w:spacing w:line="360" w:lineRule="auto"/>
        <w:rPr>
          <w:rFonts w:cs="Arial"/>
          <w:b w:val="0"/>
          <w:bCs w:val="0"/>
          <w:color w:val="000000" w:themeColor="text1"/>
        </w:rPr>
      </w:pPr>
      <w:r w:rsidRPr="009E1989">
        <w:rPr>
          <w:rFonts w:cs="Arial"/>
          <w:b w:val="0"/>
          <w:bCs w:val="0"/>
          <w:color w:val="000000" w:themeColor="text1"/>
        </w:rPr>
        <w:t>Abstract</w:t>
      </w:r>
      <w:bookmarkEnd w:id="3"/>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This research project investigates how front office service quality impacts guest satisfaction, drawing on the author’s placement experience at Holiday Inn Peterborough. Adopting a case study approach, the study simulates primary data collection through guest surveys and staff interviews, supplemented by extensive literature review. Key themes explored include efficiency of check-in/out, staff professionalism and empathy, problem resolution, and the influence of front office service on overall guest experience. The findings indicate that front office service quality plays a pivotal role in shaping guest satisfaction: courteous and prompt interactions at reception strongly correlate with positive guest evaluations and loyalty. Survey data suggest that guests rate front office staff friendliness and responsiveness highly, though areas such as wait times at check-in show room for improvement. Interviews with front desk personnel reveal challenges like peak time pressure and highlight the importance of training and adequate staffing. In discussion, these results are interpreted in light of established service quality models and prior studies, confirming that dimensions such as responsiveness, assurance, and empathy in front office service significantly affect guests’ perceptions. The study concludes that </w:t>
      </w:r>
      <w:r w:rsidRPr="009E0278">
        <w:rPr>
          <w:rFonts w:ascii="Arial" w:eastAsia="Times New Roman" w:hAnsi="Arial" w:cs="Arial"/>
          <w:color w:val="000000" w:themeColor="text1"/>
          <w:kern w:val="0"/>
          <w:lang w:eastAsia="en-GB"/>
          <w14:ligatures w14:val="none"/>
        </w:rPr>
        <w:lastRenderedPageBreak/>
        <w:t>enhancing front office operations can lead to improved satisfaction, repeat business, and favorable word-of-mouth. Practical recommendations are offered for Holiday Inn Peterborough’s management, including staff development programs, streamlined check-in processes, and leveraging guest feedback systems to continually refine service quality. This project contributes a focused case perspective to the broader understanding of service quality management in hospitality, while also reflecting on methodological considerations and the learning gained through the placement experience.</w:t>
      </w: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bookmarkStart w:id="4" w:name="_Toc200623052"/>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796B09" w:rsidRPr="009E1989" w:rsidRDefault="00796B0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0278" w:rsidRPr="009E0278" w:rsidRDefault="009E0278" w:rsidP="009E1989">
      <w:pPr>
        <w:spacing w:before="100" w:beforeAutospacing="1" w:after="100" w:afterAutospacing="1" w:line="360" w:lineRule="auto"/>
        <w:jc w:val="both"/>
        <w:outlineLvl w:val="1"/>
        <w:rPr>
          <w:rFonts w:ascii="Arial" w:eastAsia="Times New Roman" w:hAnsi="Arial" w:cs="Arial"/>
          <w:b/>
          <w:bCs/>
          <w:color w:val="000000" w:themeColor="text1"/>
          <w:kern w:val="0"/>
          <w:lang w:eastAsia="en-GB"/>
          <w14:ligatures w14:val="none"/>
        </w:rPr>
      </w:pPr>
      <w:r w:rsidRPr="009E0278">
        <w:rPr>
          <w:rFonts w:ascii="Arial" w:eastAsia="Times New Roman" w:hAnsi="Arial" w:cs="Arial"/>
          <w:b/>
          <w:bCs/>
          <w:color w:val="000000" w:themeColor="text1"/>
          <w:kern w:val="0"/>
          <w:lang w:eastAsia="en-GB"/>
          <w14:ligatures w14:val="none"/>
        </w:rPr>
        <w:t>Introduction</w:t>
      </w:r>
      <w:bookmarkEnd w:id="4"/>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Background: The front office department is often regarded as the “face” of a hotel, being the first and last point of contact for guests. At Holiday Inn Peterborough – a mid-scale franchise hotel in the UK – the front office plays a critical role in shaping guest perceptions from the moment of arrival to departure. The researcher completed a placement in the Reception department of this hotel, which provided first-hand exposure to front office operations and their effect on guest experiences. The Holiday Inn Peterborough is a part of the InterContinental Hotels Group (IHG) and caters to both business and leisure travelers with ~130 rooms</w:t>
      </w:r>
      <w:r w:rsidR="00C80D5D"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Its front office handles reservations, check-in/check-out, guest inquiries, and coordination with other departments, making it an ideal setting to examine service quality and guest satisfaction dynamics.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Rationale: Guest satisfaction is a key performance metric in hospitality, directly influencing repeat patronage and brand reputation. Given that “every guest inquiry, complaint, or compliment passes through the front office” and that </w:t>
      </w:r>
      <w:r w:rsidRPr="009E0278">
        <w:rPr>
          <w:rFonts w:ascii="Arial" w:eastAsia="Times New Roman" w:hAnsi="Arial" w:cs="Arial"/>
          <w:i/>
          <w:iCs/>
          <w:color w:val="000000" w:themeColor="text1"/>
          <w:kern w:val="0"/>
          <w:lang w:eastAsia="en-GB"/>
          <w14:ligatures w14:val="none"/>
        </w:rPr>
        <w:t xml:space="preserve">quick, courteous </w:t>
      </w:r>
      <w:r w:rsidRPr="009E0278">
        <w:rPr>
          <w:rFonts w:ascii="Arial" w:eastAsia="Times New Roman" w:hAnsi="Arial" w:cs="Arial"/>
          <w:i/>
          <w:iCs/>
          <w:color w:val="000000" w:themeColor="text1"/>
          <w:kern w:val="0"/>
          <w:lang w:eastAsia="en-GB"/>
          <w14:ligatures w14:val="none"/>
        </w:rPr>
        <w:lastRenderedPageBreak/>
        <w:t>responses</w:t>
      </w:r>
      <w:r w:rsidRPr="009E0278">
        <w:rPr>
          <w:rFonts w:ascii="Arial" w:eastAsia="Times New Roman" w:hAnsi="Arial" w:cs="Arial"/>
          <w:color w:val="000000" w:themeColor="text1"/>
          <w:kern w:val="0"/>
          <w:lang w:eastAsia="en-GB"/>
          <w14:ligatures w14:val="none"/>
        </w:rPr>
        <w:t> by front desk staff can drive positive reviews and repeat visits, it is important to study how the quality of front office service impacts overall satisfaction. The placement experience revealed instances where front office service (e.g., a warm welcome or efficient problem resolution) led to guest praise, and conversely, moments where service lapses (like long waits or miscommunication) resulted in dissatisfaction. These observations motivated a focused inquiry into improving front office service quality as a lever to enhance guest satisfaction at the hotel. Furthermore, existing literature suggests front-line employee service quality is among the top determinants of guest satisfaction in hotels. However, there is a need to contextualize these general findings to specific operational settings and to identify any gaps between theory and practice. This study aims to bridge that gap, providing actionable insights for the host hotel and contributing to academic discussions on service quality management.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Research Aim and Objectives: The overarching aim of this project is to investigate the impact of front office service quality on guest satisfaction at Holiday Inn Peterborough, using the placement experience as a basis for a case study. To achieve this aim, the research pursues the following objectives:</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critically review the literature on service quality in the hospitality industry, with a focus on how front office interactions influence guest satisfaction and loyalty.</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assess guest perceptions of front office service quality at Holiday Inn Peterborough through simulated survey data, identifying strengths and areas for improvement.</w:t>
      </w:r>
    </w:p>
    <w:p w:rsidR="009E0278" w:rsidRPr="009E0278"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evaluate the relationship between front office service quality and overall guest satisfaction in the case study hotel, comparing findings with established models and prior research.</w:t>
      </w:r>
    </w:p>
    <w:p w:rsidR="007214AA" w:rsidRPr="009E1989" w:rsidRDefault="009E0278" w:rsidP="009E1989">
      <w:pPr>
        <w:numPr>
          <w:ilvl w:val="0"/>
          <w:numId w:val="2"/>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To develop recommendations for Holiday Inn Peterborough’s management to improve front office operations and enhance guest satisfaction based on the research findings.</w:t>
      </w:r>
    </w:p>
    <w:p w:rsidR="009E0278" w:rsidRPr="009E1989" w:rsidRDefault="009E0278" w:rsidP="009E1989">
      <w:pPr>
        <w:pStyle w:val="Heading2"/>
        <w:spacing w:line="360" w:lineRule="auto"/>
        <w:rPr>
          <w:rFonts w:cs="Arial"/>
          <w:color w:val="000000" w:themeColor="text1"/>
        </w:rPr>
      </w:pPr>
      <w:bookmarkStart w:id="5" w:name="_Toc200623053"/>
      <w:r w:rsidRPr="009E1989">
        <w:rPr>
          <w:rFonts w:cs="Arial"/>
          <w:color w:val="000000" w:themeColor="text1"/>
        </w:rPr>
        <w:t>Literature Review</w:t>
      </w:r>
      <w:bookmarkEnd w:id="5"/>
    </w:p>
    <w:p w:rsidR="009E0278" w:rsidRPr="009E0278" w:rsidRDefault="009E0278" w:rsidP="009E1989">
      <w:pPr>
        <w:spacing w:line="360" w:lineRule="auto"/>
        <w:jc w:val="both"/>
        <w:rPr>
          <w:rFonts w:ascii="Arial" w:hAnsi="Arial" w:cs="Arial"/>
          <w:color w:val="000000" w:themeColor="text1"/>
          <w:lang w:eastAsia="en-GB"/>
        </w:rPr>
      </w:pPr>
      <w:r w:rsidRPr="009E0278">
        <w:rPr>
          <w:rFonts w:ascii="Arial" w:hAnsi="Arial" w:cs="Arial"/>
          <w:color w:val="000000" w:themeColor="text1"/>
          <w:lang w:eastAsia="en-GB"/>
        </w:rPr>
        <w:t>Service Quality in Hospitality: Concepts and Dimensions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lastRenderedPageBreak/>
        <w:t>Service quality has been a widely discussed concept in marketing and hospitality management literature, often defined as the customer’s overall assessment of a service’s excellence or superiority. A foundational framework for understanding service quality is the SERVQUAL model developed by Parasuraman, Zeithaml, and Berry (1988). SERVQUAL posits five dimensions of service quality: Reliability (ability to perform the promised service dependably and accurately), Assurance (knowledge and courtesy of employees and their ability to inspire trust), Tangibles (physical facilities, equipment, and appearance of personnel), Empathy (caring, individualized attention to customers), and Responsiveness</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(willingness to help customers and provide prompt service). In a hotel context, these dimensions translate into specific front office attributes – for example, reliability may involve accurate reservations and billing; assurance is reflected by competent, confident front desk staff; tangibles include the reception area’s appearance and cleanliness; empathy is shown when staff are attentive to special requests; responsiveness is evident in swift check-in/out and quick handling of guest inquiries.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One key aspect of service quality theory is the expectation-perception gap. According to Expectation–Disconfirmation Theory, customer satisfaction (an outcome related to perceived service quality) arises from the gap between what a guest expected and what they perceive to have received. The SERVQUAL instrument directly measures such gaps across the five dimensions by comparing guests’ expected service with their actual experience. In hotels, if the front office delivers service that meets or exceeds the guest’s expectations (e.g., faster check-in than anticipated, or extra courtesy beyond the norm), a positive disconfirmation occurs, leading to satisfaction. Conversely, if service falls short (e.g., a reservation error or a rude interaction), negative disconfirmation can result in dissatisfaction.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In hospitality, researchers have also developed industry-specific service quality measures. LODGSERV (designed by Stevens et al., 1995) is one such adaptation of SERVQUAL for lodging, and HOLSERV (Mei, Dean &amp; White, 1999) focuses on hotel service quality. These models similarly emphasize staff behavior and front-desk efficiency as critical components of perceived quality. For instance, Atkinson (1988) found that, in order of importance, cleanliness, security, value for money, and courtesy and helpfulness of staff were top attributes influencing hotel guests’ </w:t>
      </w:r>
      <w:r w:rsidRPr="009E0278">
        <w:rPr>
          <w:rFonts w:ascii="Arial" w:eastAsia="Times New Roman" w:hAnsi="Arial" w:cs="Arial"/>
          <w:color w:val="000000" w:themeColor="text1"/>
          <w:kern w:val="0"/>
          <w:lang w:eastAsia="en-GB"/>
          <w14:ligatures w14:val="none"/>
        </w:rPr>
        <w:lastRenderedPageBreak/>
        <w:t>satisfaction. Many studies echo that staff service quality – essentially the human interaction aspect of service – is paramount. </w:t>
      </w:r>
      <w:r w:rsidRPr="009E0278">
        <w:rPr>
          <w:rFonts w:ascii="Arial" w:eastAsia="Times New Roman" w:hAnsi="Arial" w:cs="Arial"/>
          <w:i/>
          <w:iCs/>
          <w:color w:val="000000" w:themeColor="text1"/>
          <w:kern w:val="0"/>
          <w:lang w:eastAsia="en-GB"/>
          <w14:ligatures w14:val="none"/>
        </w:rPr>
        <w:t>Barsky and Labagh (1992)</w:t>
      </w:r>
      <w:r w:rsidRPr="009E0278">
        <w:rPr>
          <w:rFonts w:ascii="Arial" w:eastAsia="Times New Roman" w:hAnsi="Arial" w:cs="Arial"/>
          <w:color w:val="000000" w:themeColor="text1"/>
          <w:kern w:val="0"/>
          <w:lang w:eastAsia="en-GB"/>
          <w14:ligatures w14:val="none"/>
        </w:rPr>
        <w:t> reported that employee attitude is among the most important factors for both business and leisure travelers when evaluating hotels. These findings underscore that the front office, being staffed by employees who represent the hotel in person, directly shapes guest impressions through their demeanor and competence.</w:t>
      </w:r>
    </w:p>
    <w:p w:rsidR="009E0278" w:rsidRPr="009E0278" w:rsidRDefault="009E0278" w:rsidP="009E1989">
      <w:pPr>
        <w:spacing w:line="360" w:lineRule="auto"/>
        <w:jc w:val="both"/>
        <w:rPr>
          <w:rFonts w:ascii="Arial" w:hAnsi="Arial" w:cs="Arial"/>
          <w:b/>
          <w:bCs/>
          <w:color w:val="000000" w:themeColor="text1"/>
          <w:lang w:eastAsia="en-GB"/>
        </w:rPr>
      </w:pPr>
      <w:r w:rsidRPr="009E0278">
        <w:rPr>
          <w:rFonts w:ascii="Arial" w:hAnsi="Arial" w:cs="Arial"/>
          <w:b/>
          <w:bCs/>
          <w:color w:val="000000" w:themeColor="text1"/>
          <w:lang w:eastAsia="en-GB"/>
        </w:rPr>
        <w:t>Front Office Service Quality and Guest Satisfaction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front office’s role is uniquely significant because it is involved in numerous “moments of truth” during a guest’s stay – from the reservation phone call or online booking to the first physical greeting at reception, through to handling complaints or requests during the stay, and finally the check-out and farewell. Each of these interactions can either reinforce a positive experience or erode satisfaction. The front office is the first and last point of contact for all guests, making it </w:t>
      </w:r>
      <w:r w:rsidRPr="009E0278">
        <w:rPr>
          <w:rFonts w:ascii="Arial" w:eastAsia="Times New Roman" w:hAnsi="Arial" w:cs="Arial"/>
          <w:i/>
          <w:iCs/>
          <w:color w:val="000000" w:themeColor="text1"/>
          <w:kern w:val="0"/>
          <w:lang w:eastAsia="en-GB"/>
          <w14:ligatures w14:val="none"/>
        </w:rPr>
        <w:t>critical in shaping perceptions and building loyalty</w:t>
      </w:r>
      <w:r w:rsidRPr="009E0278">
        <w:rPr>
          <w:rFonts w:ascii="Arial" w:eastAsia="Times New Roman" w:hAnsi="Arial" w:cs="Arial"/>
          <w:color w:val="000000" w:themeColor="text1"/>
          <w:kern w:val="0"/>
          <w:lang w:eastAsia="en-GB"/>
          <w14:ligatures w14:val="none"/>
        </w:rPr>
        <w:t>. A warm welcome at check-in can set a positive tone, just as an efficient and friendly check-out can leave a lasting good impression. On the other hand, any friction at these touchpoints can disproportionately impact the guest’s overall evaluation of their stay.</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Literature consistently indicates that </w:t>
      </w:r>
      <w:r w:rsidRPr="009E0278">
        <w:rPr>
          <w:rFonts w:ascii="Arial" w:eastAsia="Times New Roman" w:hAnsi="Arial" w:cs="Arial"/>
          <w:i/>
          <w:iCs/>
          <w:color w:val="000000" w:themeColor="text1"/>
          <w:kern w:val="0"/>
          <w:lang w:eastAsia="en-GB"/>
          <w14:ligatures w14:val="none"/>
        </w:rPr>
        <w:t>service quality in front office operations has a strong correlation with guest satisfaction outcomes</w:t>
      </w:r>
      <w:r w:rsidRPr="009E0278">
        <w:rPr>
          <w:rFonts w:ascii="Arial" w:eastAsia="Times New Roman" w:hAnsi="Arial" w:cs="Arial"/>
          <w:color w:val="000000" w:themeColor="text1"/>
          <w:kern w:val="0"/>
          <w:lang w:eastAsia="en-GB"/>
          <w14:ligatures w14:val="none"/>
        </w:rPr>
        <w:t>. Choi and Chu (2001), in a study of Hong Kong hotels, identified </w:t>
      </w:r>
      <w:r w:rsidRPr="009E0278">
        <w:rPr>
          <w:rFonts w:ascii="Arial" w:eastAsia="Times New Roman" w:hAnsi="Arial" w:cs="Arial"/>
          <w:i/>
          <w:iCs/>
          <w:color w:val="000000" w:themeColor="text1"/>
          <w:kern w:val="0"/>
          <w:lang w:eastAsia="en-GB"/>
          <w14:ligatures w14:val="none"/>
        </w:rPr>
        <w:t>Staff Service Quality</w:t>
      </w:r>
      <w:r w:rsidRPr="009E0278">
        <w:rPr>
          <w:rFonts w:ascii="Arial" w:eastAsia="Times New Roman" w:hAnsi="Arial" w:cs="Arial"/>
          <w:color w:val="000000" w:themeColor="text1"/>
          <w:kern w:val="0"/>
          <w:lang w:eastAsia="en-GB"/>
          <w14:ligatures w14:val="none"/>
        </w:rPr>
        <w:t> as the number one factor influencing overall satisfaction and likelihood of repeat patronage, above room quality and value for money. In their regression analysis, staff service quality had the strongest effect on whether guests were satisfied and intended to return. This suggests that improvements in front office service could yield significant gains in guest contentment and loyalty. Similarly, a study by Danurdara et al. (2021)</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focusing </w:t>
      </w:r>
      <w:r w:rsidR="002D6613" w:rsidRPr="009E1989">
        <w:rPr>
          <w:rFonts w:ascii="Arial" w:eastAsia="Times New Roman" w:hAnsi="Arial" w:cs="Arial"/>
          <w:color w:val="000000" w:themeColor="text1"/>
          <w:kern w:val="0"/>
          <w:lang w:eastAsia="en-GB"/>
          <w14:ligatures w14:val="none"/>
        </w:rPr>
        <w:t>on hotels</w:t>
      </w:r>
      <w:r w:rsidRPr="009E0278">
        <w:rPr>
          <w:rFonts w:ascii="Arial" w:eastAsia="Times New Roman" w:hAnsi="Arial" w:cs="Arial"/>
          <w:color w:val="000000" w:themeColor="text1"/>
          <w:kern w:val="0"/>
          <w:lang w:eastAsia="en-GB"/>
          <w14:ligatures w14:val="none"/>
        </w:rPr>
        <w:t xml:space="preserve"> in West Java found that customer satisfaction with front-office services was only about 69%, indicating room for improvement; the authors stressed that front office staff must deliver prompt and best-possible service to achieve higher satisfaction. Although that study was region-specific, it highlights a common challenge: maintaining consistently high service performance at the front desk to meet guest expectations.</w:t>
      </w:r>
    </w:p>
    <w:p w:rsidR="009E0278" w:rsidRPr="009E0278" w:rsidRDefault="009E0278" w:rsidP="009E1989">
      <w:pPr>
        <w:spacing w:line="360" w:lineRule="auto"/>
        <w:jc w:val="both"/>
        <w:rPr>
          <w:rFonts w:ascii="Arial" w:hAnsi="Arial" w:cs="Arial"/>
          <w:b/>
          <w:bCs/>
          <w:color w:val="000000" w:themeColor="text1"/>
          <w:lang w:eastAsia="en-GB"/>
        </w:rPr>
      </w:pPr>
      <w:r w:rsidRPr="009E0278">
        <w:rPr>
          <w:rFonts w:ascii="Arial" w:hAnsi="Arial" w:cs="Arial"/>
          <w:b/>
          <w:bCs/>
          <w:color w:val="000000" w:themeColor="text1"/>
          <w:lang w:eastAsia="en-GB"/>
        </w:rPr>
        <w:t>Gaps in Research and Emerging Trends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lastRenderedPageBreak/>
        <w:t>While general links between service quality and satisfaction are well established, there are some gaps and emerging areas relevant to front office operations. One gap is the context-specific understanding: Many classic studies (e.g., Choi &amp; Chu 2001 in Hong Kong</w:t>
      </w:r>
      <w:r w:rsidR="002D6613"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may not directly translate to a Holiday Inn in Peterborough, which is a mid-market hotel with perhaps different guest expectations and resource constraints. There is limited published research focusing specifically on mid-scale UK hotels’ front office service quality. Thus, this project, </w:t>
      </w:r>
      <w:r w:rsidR="007214AA" w:rsidRPr="009E1989">
        <w:rPr>
          <w:rFonts w:ascii="Arial" w:eastAsia="Times New Roman" w:hAnsi="Arial" w:cs="Arial"/>
          <w:color w:val="000000" w:themeColor="text1"/>
          <w:kern w:val="0"/>
          <w:lang w:eastAsia="en-GB"/>
          <w14:ligatures w14:val="none"/>
        </w:rPr>
        <w:t>centred</w:t>
      </w:r>
      <w:r w:rsidRPr="009E0278">
        <w:rPr>
          <w:rFonts w:ascii="Arial" w:eastAsia="Times New Roman" w:hAnsi="Arial" w:cs="Arial"/>
          <w:color w:val="000000" w:themeColor="text1"/>
          <w:kern w:val="0"/>
          <w:lang w:eastAsia="en-GB"/>
          <w14:ligatures w14:val="none"/>
        </w:rPr>
        <w:t xml:space="preserve"> on Holiday Inn Peterborough, adds a case-specific perspective to the literature.</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Another gap is in integrating staff perspectives with guest feedback. Most service quality research emphasizes the customer’s perspective</w:t>
      </w:r>
      <w:r w:rsidR="007214AA"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However, understanding front office service quality also benefits from the employees’ viewpoint – what challenges do receptionists face in delivering quality service? What training or system improvements do they believe would help? Few academic studies detail the front desk employees’ insights on service quality improvement. This project addresses that by incorporating</w:t>
      </w:r>
      <w:r w:rsidR="001A31C1"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interviews with front office staff, thus enriching the analysis with an internal viewpoint.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In terms of emerging trends, the front office domain is evolving with technology mobile check-in, self-service kiosks, chatbot assistants. Some literature discusses how such innovations affect service quality and satisfaction. For example, a study by Bilgihan et al. (2019) on self-service technologies in hotels found that while speed and convenience improved</w:t>
      </w:r>
      <w:r w:rsidR="002D6613"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some guests still highly valued human interaction for a truly satisfying experience. This suggests technology should complement but not entirely replace the human touch at reception for maximum guest satisfaction – a balance that modern hotels are striving to achieve. Holiday Inn Peterborough’s context might not be on the cutting edge of technology like luxury hotels, but acknowledging these trends is important for future-ready recommendations.</w:t>
      </w:r>
    </w:p>
    <w:p w:rsidR="002D6613"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Finally, an important contemporary consideration is the impact of service recovery on satisfaction. “Service recovery” refers to how staff handle things when something goes wrong </w:t>
      </w:r>
      <w:r w:rsidR="002D6613" w:rsidRPr="009E1989">
        <w:rPr>
          <w:rFonts w:ascii="Arial" w:eastAsia="Times New Roman" w:hAnsi="Arial" w:cs="Arial"/>
          <w:color w:val="000000" w:themeColor="text1"/>
          <w:kern w:val="0"/>
          <w:lang w:eastAsia="en-GB"/>
          <w14:ligatures w14:val="none"/>
        </w:rPr>
        <w:t xml:space="preserve">for example </w:t>
      </w:r>
      <w:r w:rsidRPr="009E0278">
        <w:rPr>
          <w:rFonts w:ascii="Arial" w:eastAsia="Times New Roman" w:hAnsi="Arial" w:cs="Arial"/>
          <w:color w:val="000000" w:themeColor="text1"/>
          <w:kern w:val="0"/>
          <w:lang w:eastAsia="en-GB"/>
          <w14:ligatures w14:val="none"/>
        </w:rPr>
        <w:t xml:space="preserve">overbooking or a guest complaint. Research by Lewis and McCann (2004) indicates that an effective, empathetic recovery can actually increase customer satisfaction and loyalty beyond levels of guests who never experienced a problem – a phenomenon known as the “service recovery paradox.” The front office is often on the </w:t>
      </w:r>
      <w:r w:rsidRPr="009E0278">
        <w:rPr>
          <w:rFonts w:ascii="Arial" w:eastAsia="Times New Roman" w:hAnsi="Arial" w:cs="Arial"/>
          <w:color w:val="000000" w:themeColor="text1"/>
          <w:kern w:val="0"/>
          <w:lang w:eastAsia="en-GB"/>
          <w14:ligatures w14:val="none"/>
        </w:rPr>
        <w:lastRenderedPageBreak/>
        <w:t xml:space="preserve">front line of service recovery handling complaints, room issues, so their ability to turn a negative situation into a positive outcome is crucial. Studies emphasize training front office staff in problem-resolution skills and empowerment to make decisions to salvage guest satisfaction. </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In summary, the literature confirms that front office service quality is a linchpin of guest satisfaction in hotels. High service quality at the reception – characterized by efficient processes and importantly, warm and professional staff interactions leads to happier guests, which in turn drives loyalty and positive business outcomes. Conversely, shortcomings in front office service can significantly detract from the guest experience. This study builds on these insights, applying them to the Holiday Inn Peterborough case to identify specific strengths, weaknesses, and improvement opportunities in the hotel’s front office service, thereby contributing to both practical solutions and academic discourse on service quality management.</w:t>
      </w:r>
    </w:p>
    <w:p w:rsidR="009E0278" w:rsidRPr="009E1989" w:rsidRDefault="009E0278" w:rsidP="009E1989">
      <w:pPr>
        <w:pStyle w:val="Heading2"/>
        <w:spacing w:line="360" w:lineRule="auto"/>
        <w:rPr>
          <w:rFonts w:cs="Arial"/>
          <w:color w:val="000000" w:themeColor="text1"/>
        </w:rPr>
      </w:pPr>
      <w:bookmarkStart w:id="6" w:name="_Toc200623054"/>
      <w:r w:rsidRPr="009E1989">
        <w:rPr>
          <w:rFonts w:cs="Arial"/>
          <w:color w:val="000000" w:themeColor="text1"/>
        </w:rPr>
        <w:t>Methodology</w:t>
      </w:r>
      <w:bookmarkEnd w:id="6"/>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7" w:name="_Toc200623055"/>
      <w:r w:rsidRPr="009E0278">
        <w:rPr>
          <w:rFonts w:ascii="Arial" w:eastAsia="Times New Roman" w:hAnsi="Arial" w:cs="Arial"/>
          <w:color w:val="000000" w:themeColor="text1"/>
          <w:kern w:val="0"/>
          <w:lang w:eastAsia="en-GB"/>
          <w14:ligatures w14:val="none"/>
        </w:rPr>
        <w:t>Research Design and Approach</w:t>
      </w:r>
      <w:bookmarkEnd w:id="7"/>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This research was designed as a case study focusing on a single organization – Holiday Inn Peterborough – and specifically its front office operations. A case study approach is appropriate because it allows an in-depth examination of a contemporary phenomenon within its real-life context. As Yin (2014) defines, a case study is </w:t>
      </w:r>
      <w:r w:rsidRPr="009E0278">
        <w:rPr>
          <w:rFonts w:ascii="Arial" w:eastAsia="Times New Roman" w:hAnsi="Arial" w:cs="Arial"/>
          <w:i/>
          <w:iCs/>
          <w:color w:val="000000" w:themeColor="text1"/>
          <w:kern w:val="0"/>
          <w:lang w:eastAsia="en-GB"/>
          <w14:ligatures w14:val="none"/>
        </w:rPr>
        <w:t>“an empirical inquiry that investigates a contemporary phenomenon within its real-life context, especially when the boundaries between the phenomenon and context are not clearly defined”</w:t>
      </w:r>
      <w:r w:rsidRPr="009E0278">
        <w:rPr>
          <w:rFonts w:ascii="Arial" w:eastAsia="Times New Roman" w:hAnsi="Arial" w:cs="Arial"/>
          <w:color w:val="000000" w:themeColor="text1"/>
          <w:kern w:val="0"/>
          <w:lang w:eastAsia="en-GB"/>
          <w14:ligatures w14:val="none"/>
        </w:rPr>
        <w:t>. In this project, the phenomenon is deeply embedded in the hotel’s specific context which justifies a contextual, holistic study rather than a broad cross-sectional survey of many hotels. The case study strategy enables use of multiple to triangulate findings, thus enhancing the richness and validity of the results.</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8" w:name="_Toc200623056"/>
      <w:r w:rsidRPr="009E0278">
        <w:rPr>
          <w:rFonts w:ascii="Arial" w:eastAsia="Times New Roman" w:hAnsi="Arial" w:cs="Arial"/>
          <w:color w:val="000000" w:themeColor="text1"/>
          <w:kern w:val="0"/>
          <w:lang w:eastAsia="en-GB"/>
          <w14:ligatures w14:val="none"/>
        </w:rPr>
        <w:t>Data Collection Methods</w:t>
      </w:r>
      <w:bookmarkEnd w:id="8"/>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Primary Research (Simulated): Given the academic nature of this project and ethical constraints on actual data collection during placement, simulated primary data were used. This means hypothetical yet realistic data were devised based on the author’s </w:t>
      </w:r>
      <w:r w:rsidRPr="009E0278">
        <w:rPr>
          <w:rFonts w:ascii="Arial" w:eastAsia="Times New Roman" w:hAnsi="Arial" w:cs="Arial"/>
          <w:color w:val="000000" w:themeColor="text1"/>
          <w:kern w:val="0"/>
          <w:lang w:eastAsia="en-GB"/>
          <w14:ligatures w14:val="none"/>
        </w:rPr>
        <w:lastRenderedPageBreak/>
        <w:t>placement observations and what would likely be collected if real surveys and interviews were conducted.</w:t>
      </w:r>
    </w:p>
    <w:p w:rsidR="00683CF2" w:rsidRPr="009E1989"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Guest Survey: A structured questionnaire was “administered” to a sample of hotel guests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The survey included both closed-ended questions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and a few open-ended prompts for comments. Key areas surveyed were: check-in experience</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staff courtesy and professionalism, responsiveness to requests, problem resolution effectiveness, and overall satisfaction with the front office service. An example question: “On a scale of 1-5, how satisfied were you with the check-in process?” with 1 = very dissatisfied and 5 = very satisfied. The survey also asked guests to rate front office service quality across SERVQUAL-like dimensions (e.g., </w:t>
      </w:r>
      <w:r w:rsidRPr="009E0278">
        <w:rPr>
          <w:rFonts w:ascii="Arial" w:eastAsia="Times New Roman" w:hAnsi="Arial" w:cs="Arial"/>
          <w:i/>
          <w:iCs/>
          <w:color w:val="000000" w:themeColor="text1"/>
          <w:kern w:val="0"/>
          <w:lang w:eastAsia="en-GB"/>
          <w14:ligatures w14:val="none"/>
        </w:rPr>
        <w:t>“Did the front desk staff seem knowledgeable and inspire confidence?”</w:t>
      </w:r>
      <w:r w:rsidRPr="009E0278">
        <w:rPr>
          <w:rFonts w:ascii="Arial" w:eastAsia="Times New Roman" w:hAnsi="Arial" w:cs="Arial"/>
          <w:color w:val="000000" w:themeColor="text1"/>
          <w:kern w:val="0"/>
          <w:lang w:eastAsia="en-GB"/>
          <w14:ligatures w14:val="none"/>
        </w:rPr>
        <w:t> for Assurance, </w:t>
      </w:r>
      <w:r w:rsidRPr="009E0278">
        <w:rPr>
          <w:rFonts w:ascii="Arial" w:eastAsia="Times New Roman" w:hAnsi="Arial" w:cs="Arial"/>
          <w:i/>
          <w:iCs/>
          <w:color w:val="000000" w:themeColor="text1"/>
          <w:kern w:val="0"/>
          <w:lang w:eastAsia="en-GB"/>
          <w14:ligatures w14:val="none"/>
        </w:rPr>
        <w:t>“Was the front desk prompt in responding to your needs?”</w:t>
      </w:r>
      <w:r w:rsidRPr="009E0278">
        <w:rPr>
          <w:rFonts w:ascii="Arial" w:eastAsia="Times New Roman" w:hAnsi="Arial" w:cs="Arial"/>
          <w:color w:val="000000" w:themeColor="text1"/>
          <w:kern w:val="0"/>
          <w:lang w:eastAsia="en-GB"/>
          <w14:ligatures w14:val="none"/>
        </w:rPr>
        <w:t xml:space="preserve"> for Responsiveness, etc.). Such questions are informed by standard service quality questionnaires. Basic demographic info was also collected to see if patterns differ by guest type. </w:t>
      </w:r>
    </w:p>
    <w:p w:rsidR="00683CF2" w:rsidRPr="009E1989"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Staff Interviews: Semi-structured interviews were conducted with </w:t>
      </w:r>
      <w:r w:rsidRPr="009E0278">
        <w:rPr>
          <w:rFonts w:ascii="Arial" w:eastAsia="Times New Roman" w:hAnsi="Arial" w:cs="Arial"/>
          <w:i/>
          <w:iCs/>
          <w:color w:val="000000" w:themeColor="text1"/>
          <w:kern w:val="0"/>
          <w:lang w:eastAsia="en-GB"/>
          <w14:ligatures w14:val="none"/>
        </w:rPr>
        <w:t>three front office employees</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These interviews aimed to capture the internal perspective on service quality. An interview guide with open-ended questions was used, covering topics like: </w:t>
      </w:r>
      <w:r w:rsidRPr="009E0278">
        <w:rPr>
          <w:rFonts w:ascii="Arial" w:eastAsia="Times New Roman" w:hAnsi="Arial" w:cs="Arial"/>
          <w:i/>
          <w:iCs/>
          <w:color w:val="000000" w:themeColor="text1"/>
          <w:kern w:val="0"/>
          <w:lang w:eastAsia="en-GB"/>
          <w14:ligatures w14:val="none"/>
        </w:rPr>
        <w:t>“What do you think guests value most in front office service?”</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“Can you describe challenges you face in delivering high-quality service?”</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“How does the front office handle guest complaints or special requests?”</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“What improvements</w:t>
      </w:r>
      <w:r w:rsidR="00683CF2" w:rsidRPr="009E1989">
        <w:rPr>
          <w:rFonts w:ascii="Arial" w:eastAsia="Times New Roman" w:hAnsi="Arial" w:cs="Arial"/>
          <w:i/>
          <w:iCs/>
          <w:color w:val="000000" w:themeColor="text1"/>
          <w:kern w:val="0"/>
          <w:lang w:eastAsia="en-GB"/>
          <w14:ligatures w14:val="none"/>
        </w:rPr>
        <w:t xml:space="preserve"> </w:t>
      </w:r>
      <w:r w:rsidRPr="009E0278">
        <w:rPr>
          <w:rFonts w:ascii="Arial" w:eastAsia="Times New Roman" w:hAnsi="Arial" w:cs="Arial"/>
          <w:i/>
          <w:iCs/>
          <w:color w:val="000000" w:themeColor="text1"/>
          <w:kern w:val="0"/>
          <w:lang w:eastAsia="en-GB"/>
          <w14:ligatures w14:val="none"/>
        </w:rPr>
        <w:t>do you believe would enhance our service and guest satisfaction?”</w:t>
      </w:r>
      <w:r w:rsidRPr="009E0278">
        <w:rPr>
          <w:rFonts w:ascii="Arial" w:eastAsia="Times New Roman" w:hAnsi="Arial" w:cs="Arial"/>
          <w:color w:val="000000" w:themeColor="text1"/>
          <w:kern w:val="0"/>
          <w:lang w:eastAsia="en-GB"/>
          <w14:ligatures w14:val="none"/>
        </w:rPr>
        <w:t xml:space="preserve">. </w:t>
      </w:r>
    </w:p>
    <w:p w:rsidR="009E0278" w:rsidRPr="009E0278" w:rsidRDefault="009E0278" w:rsidP="009E1989">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Secondary Research: In addition to primary data, extensive secondary data was gathered through literature review</w:t>
      </w:r>
      <w:r w:rsidR="00683CF2"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Academic journals, textbooks, industry reports, and company literature were used. Notably, sources such as </w:t>
      </w:r>
      <w:r w:rsidRPr="009E0278">
        <w:rPr>
          <w:rFonts w:ascii="Arial" w:eastAsia="Times New Roman" w:hAnsi="Arial" w:cs="Arial"/>
          <w:i/>
          <w:iCs/>
          <w:color w:val="000000" w:themeColor="text1"/>
          <w:kern w:val="0"/>
          <w:lang w:eastAsia="en-GB"/>
          <w14:ligatures w14:val="none"/>
        </w:rPr>
        <w:t>Collis &amp; Hussey (2014)</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Saunders et al. (2012)</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Veal (2006)</w:t>
      </w:r>
      <w:r w:rsidRPr="009E0278">
        <w:rPr>
          <w:rFonts w:ascii="Arial" w:eastAsia="Times New Roman" w:hAnsi="Arial" w:cs="Arial"/>
          <w:color w:val="000000" w:themeColor="text1"/>
          <w:kern w:val="0"/>
          <w:lang w:eastAsia="en-GB"/>
          <w14:ligatures w14:val="none"/>
        </w:rPr>
        <w:t> provided guidance on research methods, ensuring the study’s approach is methodologically sound. Peer-reviewed articles offered insights on service quality and guest satisfaction metrics. The secondary research also looked at Holiday Inn or IHG-specific materials to contextualize the case study.</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9" w:name="_Toc200623057"/>
      <w:r w:rsidRPr="009E0278">
        <w:rPr>
          <w:rFonts w:ascii="Arial" w:eastAsia="Times New Roman" w:hAnsi="Arial" w:cs="Arial"/>
          <w:color w:val="000000" w:themeColor="text1"/>
          <w:kern w:val="0"/>
          <w:lang w:eastAsia="en-GB"/>
          <w14:ligatures w14:val="none"/>
        </w:rPr>
        <w:t>Data Analysis</w:t>
      </w:r>
      <w:bookmarkEnd w:id="9"/>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lastRenderedPageBreak/>
        <w:t>The analysis proceeded in two parts: quantitative survey data were summarized statistically, and qualitative data were coded thematically.</w:t>
      </w:r>
    </w:p>
    <w:p w:rsidR="00683CF2" w:rsidRPr="009E1989" w:rsidRDefault="009E0278" w:rsidP="009E1989">
      <w:pPr>
        <w:numPr>
          <w:ilvl w:val="0"/>
          <w:numId w:val="4"/>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Quantitative Analysis: Survey results were entered into a spreadsheet. Descriptive statistics were calculated for each item. For instance, the average satisfaction score for the check-in process, the percentage of respondents who rated overall front office service as “excellent” (5/5), etc. Simple charts were generated to visualize the patterns. </w:t>
      </w:r>
    </w:p>
    <w:p w:rsidR="00683CF2" w:rsidRPr="009E1989" w:rsidRDefault="009E0278" w:rsidP="009E1989">
      <w:pPr>
        <w:numPr>
          <w:ilvl w:val="0"/>
          <w:numId w:val="4"/>
        </w:numPr>
        <w:spacing w:before="100" w:beforeAutospacing="1" w:after="100" w:afterAutospacing="1" w:line="360" w:lineRule="auto"/>
        <w:jc w:val="both"/>
        <w:rPr>
          <w:rFonts w:ascii="Arial" w:hAnsi="Arial" w:cs="Arial"/>
          <w:color w:val="000000" w:themeColor="text1"/>
        </w:rPr>
      </w:pPr>
      <w:r w:rsidRPr="009E0278">
        <w:rPr>
          <w:rFonts w:ascii="Arial" w:eastAsia="Times New Roman" w:hAnsi="Arial" w:cs="Arial"/>
          <w:color w:val="000000" w:themeColor="text1"/>
          <w:kern w:val="0"/>
          <w:lang w:eastAsia="en-GB"/>
          <w14:ligatures w14:val="none"/>
        </w:rPr>
        <w:t xml:space="preserve">Qualitative Analysis: For guest open-ended feedback and staff interviews, a thematic analysis was conducted (Braun &amp; Clarke, 2006 approach). The author read through all textual data multiple times, annotating recurring ideas. Initial codes were identified. These codes were then grouped into broader themes. The emerging themes that structured the Findings section came directly from this process. </w:t>
      </w:r>
    </w:p>
    <w:p w:rsidR="00E3702C" w:rsidRPr="009E1989" w:rsidRDefault="00E3702C" w:rsidP="009E1989">
      <w:pPr>
        <w:pStyle w:val="Heading2"/>
        <w:spacing w:line="360" w:lineRule="auto"/>
        <w:rPr>
          <w:rFonts w:cs="Arial"/>
          <w:color w:val="000000" w:themeColor="text1"/>
        </w:rPr>
      </w:pPr>
      <w:bookmarkStart w:id="10" w:name="_Toc200623058"/>
      <w:r w:rsidRPr="009E1989">
        <w:rPr>
          <w:rFonts w:cs="Arial"/>
          <w:color w:val="000000" w:themeColor="text1"/>
        </w:rPr>
        <w:t>Findings</w:t>
      </w:r>
      <w:bookmarkEnd w:id="10"/>
      <w:r w:rsidRPr="009E1989">
        <w:rPr>
          <w:rFonts w:cs="Arial"/>
          <w:color w:val="000000" w:themeColor="text1"/>
        </w:rPr>
        <w:t xml:space="preserve"> </w:t>
      </w:r>
    </w:p>
    <w:p w:rsidR="00E3702C" w:rsidRPr="009E1989" w:rsidRDefault="00E3702C" w:rsidP="009E1989">
      <w:pPr>
        <w:pStyle w:val="Heading2"/>
        <w:spacing w:line="360" w:lineRule="auto"/>
        <w:rPr>
          <w:rFonts w:cs="Arial"/>
          <w:color w:val="000000" w:themeColor="text1"/>
          <w:szCs w:val="24"/>
        </w:rPr>
      </w:pPr>
      <w:bookmarkStart w:id="11" w:name="_Toc200623059"/>
      <w:r w:rsidRPr="009E1989">
        <w:rPr>
          <w:rFonts w:cs="Arial"/>
          <w:color w:val="000000" w:themeColor="text1"/>
          <w:szCs w:val="24"/>
        </w:rPr>
        <w:t>Theme 1: Efficiency and Responsiveness of Service</w:t>
      </w:r>
      <w:bookmarkEnd w:id="11"/>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The survey results showed that 78% of guests rated the check-in process as 'Good' or 'Excellent'. An average score of 4.1/5 suggests general satisfaction, yet a closer look reveals a service gap during peak hours. Guests checking in during quieter periods reported quick service—one noted, 'Checked in within 3 minutes, very prompt!' Conversely, others cited 5–10 minute queues in the evening, particularly around 5–6 PM. One guest remarked, 'The only issue was the wait to check in – there was a queue and only one staff member initially. Once I got to the desk, the process was quick.'</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Interview data supports this. A receptionist explained, 'When we get a coach group or post-conference crowd, things can become chaotic. We do our best to greet guests quickly, but it’s tough with just two of us.' The Front Office Manager said they try to schedule extra coverage on Friday evenings and during known peak windows, though unexpected influxes still occur. This illustrates the challenge of matching staffing levels to demand without overspending on labour.</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In-stay responsiveness also scored well, with 85% of guests agreeing that 'the front desk was prompt in addressing my requests'. Examples include extra pillows delivered within 15 minutes and fast responses to malfunctioning key cards. One guest shared, </w:t>
      </w:r>
      <w:r w:rsidRPr="009E1989">
        <w:rPr>
          <w:rFonts w:ascii="Arial" w:hAnsi="Arial" w:cs="Arial"/>
          <w:color w:val="000000" w:themeColor="text1"/>
        </w:rPr>
        <w:lastRenderedPageBreak/>
        <w:t>'Front desk was very quick to send someone when my key card didn’t work – impressed with the response time.' However, issue resolution was less consistent. While 70% of those reporting problems were satisfied with resolutions, some noted unresolved cases, such as a leaking tap that wasn’t fixed during their stay. These highlight cross-department gaps—particularly in communication between the front desk and maintenance teams.</w:t>
      </w:r>
    </w:p>
    <w:p w:rsidR="00E3702C" w:rsidRPr="009E1989" w:rsidRDefault="00E3702C" w:rsidP="009E1989">
      <w:pPr>
        <w:pStyle w:val="Heading2"/>
        <w:spacing w:line="360" w:lineRule="auto"/>
        <w:rPr>
          <w:rFonts w:cs="Arial"/>
          <w:color w:val="000000" w:themeColor="text1"/>
          <w:szCs w:val="24"/>
        </w:rPr>
      </w:pPr>
      <w:bookmarkStart w:id="12" w:name="_Toc200623060"/>
      <w:r w:rsidRPr="009E1989">
        <w:rPr>
          <w:rFonts w:cs="Arial"/>
          <w:color w:val="000000" w:themeColor="text1"/>
          <w:szCs w:val="24"/>
        </w:rPr>
        <w:t>Theme 2: Staff Professionalism and Assurance</w:t>
      </w:r>
      <w:bookmarkEnd w:id="12"/>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A strong point of the Holiday Inn Peterborough reception team is professionalism. 90% of surveyed guests described staff as 'courteous and professional', with an average friendliness score of 4.6/5. Guests praised staff as 'friendly', 'welcoming', and 'knowledgeable'. One guest wrote, 'The receptionist gave me a map of the city when I asked about local things to do – very helpful!'</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knowledge was also well received</w:t>
      </w:r>
      <w:r w:rsidR="00612219" w:rsidRPr="009E1989">
        <w:rPr>
          <w:rFonts w:ascii="Arial" w:hAnsi="Arial" w:cs="Arial"/>
          <w:color w:val="000000" w:themeColor="text1"/>
        </w:rPr>
        <w:t xml:space="preserve"> </w:t>
      </w:r>
      <w:r w:rsidRPr="009E1989">
        <w:rPr>
          <w:rFonts w:ascii="Arial" w:hAnsi="Arial" w:cs="Arial"/>
          <w:color w:val="000000" w:themeColor="text1"/>
        </w:rPr>
        <w:t>88% agreed that receptionists seemed competent. A returning guest shared, 'They recognised my IHG status and explained the perks clearly.' Despite this, some minor inconsistencies were noted. Two guests described confusion when dealing with a trainee, such as when applying a corporate rate or handling international payments. These moments didn’t severely affect satisfaction but underscore the need for continued on-the-job training.</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interviews revealed the deliberate effort to maintain high standards. The Front Office Manager said, 'We focus on maintaining a hospitality mindset—eye contact, polite tone, and ongoing refresher training.' Role-plays for handling tricky guest scenarios are regularly used to build staff confidence. Staff are encouraged to remain composed even under pressure, and to communicate clearly with all guests regardless of background or language.</w:t>
      </w:r>
    </w:p>
    <w:p w:rsidR="00E3702C" w:rsidRPr="009E1989" w:rsidRDefault="00E3702C" w:rsidP="009E1989">
      <w:pPr>
        <w:pStyle w:val="Heading2"/>
        <w:spacing w:line="360" w:lineRule="auto"/>
        <w:rPr>
          <w:rFonts w:cs="Arial"/>
          <w:color w:val="000000" w:themeColor="text1"/>
          <w:szCs w:val="24"/>
        </w:rPr>
      </w:pPr>
      <w:bookmarkStart w:id="13" w:name="_Toc200623061"/>
      <w:r w:rsidRPr="009E1989">
        <w:rPr>
          <w:rFonts w:cs="Arial"/>
          <w:color w:val="000000" w:themeColor="text1"/>
          <w:szCs w:val="24"/>
        </w:rPr>
        <w:t>Theme 3: Empathy and Personalisation</w:t>
      </w:r>
      <w:bookmarkEnd w:id="13"/>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Empathy and personalisation—key components of guest satisfaction—were reported inconsistently. 75% of guests agreed that they felt valued as individuals. Positive anecdotes included staff offering rooms near lifts for families with babies or proactively preparing cots in advance. One repeat guest said, 'The receptionist remembered me from last time and welcomed me by name – that felt great.'</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lastRenderedPageBreak/>
        <w:t>However, not all experiences were personal. Some guests commented, 'Check-in was efficient but felt standard,' or 'The staff didn’t smile or engage – just went through the motions.' Staff confirmed that during busy periods, speed takes precedence over warmth. A receptionist explained, 'I want to be friendly, but when there’s a queue, I have to move quickly.'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Empathy was best seen in exceptional moments. One staff member shared how a grieving guest was offered condolences and a fruit basket. Guests value these gestures highly. Despite such successes, only 10% of surveyed guests said they experienced a 'delightful surprise' during their stay. These could include remembering birthdays, offering a complimentary drink, or simply using their name. The Front Office Manager acknowledged, 'We try, but with so many guests it’s tough to personalise every interaction.'</w:t>
      </w:r>
    </w:p>
    <w:p w:rsidR="00E3702C" w:rsidRPr="009E1989" w:rsidRDefault="00E3702C" w:rsidP="009E1989">
      <w:pPr>
        <w:pStyle w:val="Heading2"/>
        <w:spacing w:line="360" w:lineRule="auto"/>
        <w:rPr>
          <w:rFonts w:cs="Arial"/>
          <w:color w:val="000000" w:themeColor="text1"/>
          <w:szCs w:val="24"/>
        </w:rPr>
      </w:pPr>
      <w:bookmarkStart w:id="14" w:name="_Toc200623062"/>
      <w:r w:rsidRPr="009E1989">
        <w:rPr>
          <w:rFonts w:cs="Arial"/>
          <w:color w:val="000000" w:themeColor="text1"/>
          <w:szCs w:val="24"/>
        </w:rPr>
        <w:t>Theme 4: Challenges and Service Gaps</w:t>
      </w:r>
      <w:bookmarkEnd w:id="14"/>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While service quality was generally strong, some consistent challenges emerged. Peak-time service delays, phone line congestion, and communication lapses were the most prominent. Guests noted long waits at check-in and when calling the front desk from their rooms. The manager admitted that 'phone lines at reception can get clogged, especially when two staff are dealing with walk-ins.'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Other issues involved communication. One guest reported being told breakfast was included, but later billed—an internal miscommunication. Another guest didn’t receive a scheduled wake-up call. These mistakes, although isolated, damaged trust. Staff cited outdated front desk software and training gaps as causes. One commented, 'The system freezes sometimes—it’s hard to stay fast and accurate.'</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A lack of empowerment also emerged. One guest who received the wrong room wasn’t offered any compensation. They said, 'An apology is fine, but I expected at least a drink voucher.' Staff interviews confirmed that receptionists often lack authority to offer compensation, relying instead on management. This slows service recovery and weakens loyalty.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Survey data showed that while 50% of guests rated the front desk 5/5, and 40% gave 4/5, 10% rated it 3 or lower. Even those giving a 4 often cited the absence of a 'wow' factor. These guests received what they expected, but nothing more. This presents a </w:t>
      </w:r>
      <w:r w:rsidRPr="009E1989">
        <w:rPr>
          <w:rFonts w:ascii="Arial" w:hAnsi="Arial" w:cs="Arial"/>
          <w:color w:val="000000" w:themeColor="text1"/>
        </w:rPr>
        <w:lastRenderedPageBreak/>
        <w:t>clear opportunity: improving responsiveness, enhancing empathy, and empowering staff to offer small gestures can elevate satisfaction from good to excellent.</w:t>
      </w:r>
    </w:p>
    <w:p w:rsidR="00E3702C" w:rsidRPr="009E1989" w:rsidRDefault="00E3702C" w:rsidP="009E1989">
      <w:pPr>
        <w:spacing w:line="360" w:lineRule="auto"/>
        <w:jc w:val="both"/>
        <w:rPr>
          <w:rFonts w:ascii="Arial" w:hAnsi="Arial" w:cs="Arial"/>
          <w:color w:val="000000" w:themeColor="text1"/>
        </w:rPr>
      </w:pPr>
    </w:p>
    <w:p w:rsidR="00E3702C" w:rsidRPr="009E1989" w:rsidRDefault="00E3702C" w:rsidP="009E1989">
      <w:pPr>
        <w:pStyle w:val="Heading1"/>
        <w:spacing w:line="360" w:lineRule="auto"/>
        <w:rPr>
          <w:rFonts w:ascii="Arial" w:hAnsi="Arial" w:cs="Arial"/>
          <w:color w:val="000000" w:themeColor="text1"/>
          <w:sz w:val="24"/>
          <w:szCs w:val="24"/>
        </w:rPr>
      </w:pPr>
      <w:bookmarkStart w:id="15" w:name="_Toc200623063"/>
      <w:r w:rsidRPr="009E1989">
        <w:rPr>
          <w:rFonts w:ascii="Arial" w:hAnsi="Arial" w:cs="Arial"/>
          <w:color w:val="000000" w:themeColor="text1"/>
          <w:sz w:val="24"/>
          <w:szCs w:val="24"/>
        </w:rPr>
        <w:t>Further Analysis and Contextual Expansion</w:t>
      </w:r>
      <w:bookmarkEnd w:id="15"/>
    </w:p>
    <w:p w:rsidR="00E3702C" w:rsidRPr="009E1989" w:rsidRDefault="00E3702C" w:rsidP="009E1989">
      <w:pPr>
        <w:pStyle w:val="Heading2"/>
        <w:spacing w:line="360" w:lineRule="auto"/>
        <w:rPr>
          <w:rFonts w:cs="Arial"/>
          <w:color w:val="000000" w:themeColor="text1"/>
          <w:szCs w:val="24"/>
        </w:rPr>
      </w:pPr>
      <w:bookmarkStart w:id="16" w:name="_Toc200623064"/>
      <w:r w:rsidRPr="009E1989">
        <w:rPr>
          <w:rFonts w:cs="Arial"/>
          <w:color w:val="000000" w:themeColor="text1"/>
          <w:szCs w:val="24"/>
        </w:rPr>
        <w:t>Theme 1 Extension: Service Timing, Segmentation and Industry Comparison</w:t>
      </w:r>
      <w:bookmarkEnd w:id="16"/>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Further analysis of service efficiency suggests variations between weekdays and weekends. Weekday business travellers often cited smoother check-ins compared to weekend leisure guests, likely due to better-staggered arrival times. This pattern supports industry findings by Lockyer (2007), who noted that business guests value speed and predictability, influencing their satisfaction levels. One weekday guest stated, 'I was in and out in under five minutes, which I appreciate when travelling for work.' Leisure travellers, by contrast, seemed more tolerant of minor delays but more sensitive to perceived inattentiveness. This segmentation insight can inform tailored staffing schedules.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Comparative analysis with TripAdvisor ratings also shows consistency: front office speed is rated 4/5 on average, but during major event weekends or local festivals, lower ratings are recorded. The literature echoes this pattern. According to Kandampully et al. (2015), service efficiency is a key determinant of return intent, especially in mid-scale hotels where speed is expected to complement cost-effectiveness.</w:t>
      </w:r>
    </w:p>
    <w:p w:rsidR="00E3702C" w:rsidRPr="009E1989" w:rsidRDefault="00E3702C" w:rsidP="009E1989">
      <w:pPr>
        <w:pStyle w:val="Heading2"/>
        <w:spacing w:line="360" w:lineRule="auto"/>
        <w:rPr>
          <w:rFonts w:cs="Arial"/>
          <w:color w:val="000000" w:themeColor="text1"/>
          <w:szCs w:val="24"/>
        </w:rPr>
      </w:pPr>
      <w:bookmarkStart w:id="17" w:name="_Toc200623065"/>
      <w:r w:rsidRPr="009E1989">
        <w:rPr>
          <w:rFonts w:cs="Arial"/>
          <w:color w:val="000000" w:themeColor="text1"/>
          <w:szCs w:val="24"/>
        </w:rPr>
        <w:t>Theme 2 Extension: Professionalism and the Role of Training</w:t>
      </w:r>
      <w:bookmarkEnd w:id="17"/>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Staff professionalism also links closely with training and employee engagement. Interviews revealed that receptionists engage in role-play training to simulate challenging scenarios. This approach aligns with findings by Baum (2015), who emphasises experiential learning for hospitality staff. One staff member described, 'We train for situations like late checkouts, upset guests, or handling VIPs without disrupting service to others.'</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Guests travelling internationally particularly appreciated language fluency and cultural sensitivity. One Spanish guest commented positively on being greeted in their native language. These details demonstrate that professionalism extends beyond </w:t>
      </w:r>
      <w:r w:rsidRPr="009E1989">
        <w:rPr>
          <w:rFonts w:ascii="Arial" w:hAnsi="Arial" w:cs="Arial"/>
          <w:color w:val="000000" w:themeColor="text1"/>
        </w:rPr>
        <w:lastRenderedPageBreak/>
        <w:t>operational skill to cultural and emotional intelligence, supporting arguments by Mattila and Enz (2002) about the importance of interpersonal skills in creating memorable hospitality experiences.</w:t>
      </w:r>
    </w:p>
    <w:p w:rsidR="00E3702C" w:rsidRPr="009E1989" w:rsidRDefault="00E3702C" w:rsidP="009E1989">
      <w:pPr>
        <w:pStyle w:val="Heading2"/>
        <w:spacing w:line="360" w:lineRule="auto"/>
        <w:rPr>
          <w:rFonts w:cs="Arial"/>
          <w:color w:val="000000" w:themeColor="text1"/>
          <w:szCs w:val="24"/>
        </w:rPr>
      </w:pPr>
      <w:bookmarkStart w:id="18" w:name="_Toc200623066"/>
      <w:r w:rsidRPr="009E1989">
        <w:rPr>
          <w:rFonts w:cs="Arial"/>
          <w:color w:val="000000" w:themeColor="text1"/>
          <w:szCs w:val="24"/>
        </w:rPr>
        <w:t>Theme 3 Extension: Personalisation as a Competitive Differentiator</w:t>
      </w:r>
      <w:bookmarkEnd w:id="18"/>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Personalisation, though appreciated by some, showed inconsistencies across staff and times. Guests who stayed multiple nights or had previously visited the hotel were more likely to experience it. This suggests that front desk systems are capable of recognising guest history, but application varies. According to Pine and Gilmore (1999), even modest personal touches can significantly elevate guest perceptions. One repeat business traveller shared, 'When the receptionist greeted me with “Welcome back,” it made me feel valued.'</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The challenge lies in operationalising these gestures within a high-turnover, mid-market environment. As Ladhari (2009) notes, the hospitality sector must strike a balance between standardisation and customisation. The use of CRM systems to store preferences and trigger alerts (e.g., loyalty status, birthdays) was mentioned by the manager, but not all front desk agents seemed to consistently act on this data.</w:t>
      </w:r>
    </w:p>
    <w:p w:rsidR="00E3702C" w:rsidRPr="009E1989" w:rsidRDefault="00E3702C" w:rsidP="009E1989">
      <w:pPr>
        <w:pStyle w:val="Heading2"/>
        <w:spacing w:line="360" w:lineRule="auto"/>
        <w:rPr>
          <w:rFonts w:cs="Arial"/>
          <w:color w:val="000000" w:themeColor="text1"/>
          <w:szCs w:val="24"/>
        </w:rPr>
      </w:pPr>
      <w:bookmarkStart w:id="19" w:name="_Toc200623067"/>
      <w:r w:rsidRPr="009E1989">
        <w:rPr>
          <w:rFonts w:cs="Arial"/>
          <w:color w:val="000000" w:themeColor="text1"/>
          <w:szCs w:val="24"/>
        </w:rPr>
        <w:t>Theme 4 Extension: Service Gaps and Internal Communication</w:t>
      </w:r>
      <w:bookmarkEnd w:id="19"/>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The analysis of service gaps revealed an underlying need for stronger inter-departmental communication. Incidents involving billing discrepancies or unfulfilled wake-up calls suggest lapses in internal coordination. One guest remarked, 'I booked breakfast with my room, but the restaurant had no record of it – a frustrating start to my day.'</w:t>
      </w:r>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t>Such problems are often traced to poor integration between front office systems and other departments (e.g., F&amp;B, housekeeping). Veal (2006) and Brotherton (2008) emphasise that internal misalignment often causes service failures more than individual negligence. The reception team’s inability to offer immediate solutions (e.g., compensation for errors) further adds to guest frustration. Empowering front office staff with discretionary authority for minor service recovery could mitigate these issues and improve guest outcomes.</w:t>
      </w:r>
    </w:p>
    <w:p w:rsidR="00E3702C" w:rsidRPr="009E1989" w:rsidRDefault="00E3702C" w:rsidP="009E1989">
      <w:pPr>
        <w:pStyle w:val="Heading2"/>
        <w:spacing w:line="360" w:lineRule="auto"/>
        <w:rPr>
          <w:rFonts w:cs="Arial"/>
          <w:color w:val="000000" w:themeColor="text1"/>
          <w:szCs w:val="24"/>
        </w:rPr>
      </w:pPr>
      <w:bookmarkStart w:id="20" w:name="_Toc200623068"/>
      <w:r w:rsidRPr="009E1989">
        <w:rPr>
          <w:rFonts w:cs="Arial"/>
          <w:color w:val="000000" w:themeColor="text1"/>
          <w:szCs w:val="24"/>
        </w:rPr>
        <w:t>Service Quality Summary and Strategic Implications</w:t>
      </w:r>
      <w:bookmarkEnd w:id="20"/>
    </w:p>
    <w:p w:rsidR="00E3702C" w:rsidRPr="009E1989" w:rsidRDefault="00E3702C" w:rsidP="009E1989">
      <w:pPr>
        <w:spacing w:line="360" w:lineRule="auto"/>
        <w:jc w:val="both"/>
        <w:rPr>
          <w:rFonts w:ascii="Arial" w:hAnsi="Arial" w:cs="Arial"/>
          <w:color w:val="000000" w:themeColor="text1"/>
        </w:rPr>
      </w:pPr>
      <w:r w:rsidRPr="009E1989">
        <w:rPr>
          <w:rFonts w:ascii="Arial" w:hAnsi="Arial" w:cs="Arial"/>
          <w:color w:val="000000" w:themeColor="text1"/>
        </w:rPr>
        <w:lastRenderedPageBreak/>
        <w:t>In summary, the data presents a largely positive picture of front office operations at Holiday Inn Peterborough. High scores in professionalism and responsiveness are promising, but variable personalisation and internal coordination gaps remain. Strategically, improving system integration, enhancing training programmes, and authorising minor guest recovery gestures could elevate service from competent to outstanding.</w:t>
      </w:r>
    </w:p>
    <w:p w:rsidR="009E0278" w:rsidRPr="009E1989" w:rsidRDefault="009E0278" w:rsidP="009E1989">
      <w:pPr>
        <w:pStyle w:val="Heading2"/>
        <w:spacing w:line="360" w:lineRule="auto"/>
        <w:rPr>
          <w:rFonts w:cs="Arial"/>
          <w:color w:val="000000" w:themeColor="text1"/>
        </w:rPr>
      </w:pPr>
      <w:bookmarkStart w:id="21" w:name="_Toc200623069"/>
      <w:r w:rsidRPr="009E1989">
        <w:rPr>
          <w:rFonts w:cs="Arial"/>
          <w:color w:val="000000" w:themeColor="text1"/>
        </w:rPr>
        <w:t>Discussion</w:t>
      </w:r>
      <w:bookmarkEnd w:id="21"/>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Purpose of this discussion interprets the findings through each research objective and anchors them within seminal and contemporary hospitality literature. In doing so, it clarifies how front</w:t>
      </w:r>
      <w:r w:rsidRPr="009E1989">
        <w:rPr>
          <w:rFonts w:ascii="Cambria Math" w:hAnsi="Cambria Math" w:cs="Cambria Math"/>
          <w:color w:val="000000" w:themeColor="text1"/>
        </w:rPr>
        <w:t>‑</w:t>
      </w:r>
      <w:r w:rsidRPr="009E1989">
        <w:rPr>
          <w:rFonts w:ascii="Arial" w:hAnsi="Arial" w:cs="Arial"/>
          <w:color w:val="000000" w:themeColor="text1"/>
        </w:rPr>
        <w:t xml:space="preserve">office service quality at Holiday Inn Peterborough shapes guest satisfaction, where strengths and weaknesses lie, and how these insights inform operational strategy, guest experience, and academic theory. </w:t>
      </w:r>
    </w:p>
    <w:p w:rsidR="0048158F" w:rsidRPr="009E1989" w:rsidRDefault="0048158F" w:rsidP="009E1989">
      <w:pPr>
        <w:spacing w:line="360" w:lineRule="auto"/>
        <w:jc w:val="both"/>
        <w:rPr>
          <w:rFonts w:ascii="Arial" w:hAnsi="Arial" w:cs="Arial"/>
          <w:color w:val="000000" w:themeColor="text1"/>
        </w:rPr>
      </w:pP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Objective </w:t>
      </w: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Literature and Theory Contextualisation </w:t>
      </w: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The literature established front</w:t>
      </w:r>
      <w:r w:rsidRPr="009E1989">
        <w:rPr>
          <w:rFonts w:ascii="Cambria Math" w:hAnsi="Cambria Math" w:cs="Cambria Math"/>
          <w:color w:val="000000" w:themeColor="text1"/>
        </w:rPr>
        <w:t>‑</w:t>
      </w:r>
      <w:r w:rsidRPr="009E1989">
        <w:rPr>
          <w:rFonts w:ascii="Arial" w:hAnsi="Arial" w:cs="Arial"/>
          <w:color w:val="000000" w:themeColor="text1"/>
        </w:rPr>
        <w:t>office service quality as a primary satisfaction driver (Parasuraman, Zeithaml &amp; Berry, 1988; Choi &amp; Chu, 2001). Our results corroborate this: 90 % of guests rated staff professionalism highly, mirroring Barsky &amp; Labagh’s (1992) emphasis on employee attitude. Guests specifically praised courtesy, competence, and empathy—SERVQUAL’s Assurance and Empathy dimensions—confirming that human interaction at the reception desk is pivotal. Responsiveness also emerged as critical: prompt service produced positive affect, while delays triggered dissatisfaction, echoing Sense Hotel’s Indonesian study linking responsiveness to satisfaction (R≈0.68). Our data further supported the service</w:t>
      </w:r>
      <w:r w:rsidRPr="009E1989">
        <w:rPr>
          <w:rFonts w:ascii="Cambria Math" w:hAnsi="Cambria Math" w:cs="Cambria Math"/>
          <w:color w:val="000000" w:themeColor="text1"/>
        </w:rPr>
        <w:t>‑</w:t>
      </w:r>
      <w:r w:rsidRPr="009E1989">
        <w:rPr>
          <w:rFonts w:ascii="Arial" w:hAnsi="Arial" w:cs="Arial"/>
          <w:color w:val="000000" w:themeColor="text1"/>
        </w:rPr>
        <w:t>recovery paradigm (Lewis &amp; McCann, 2004): guests whose problems were resolved quickly were as satisfied—or more so—than those who never experienced an issue, whereas lingering faults (e.g., the unresolved leaking tap) fuelled negative affect. These converging lines of evidence reinforce existing theory that front</w:t>
      </w:r>
      <w:r w:rsidRPr="009E1989">
        <w:rPr>
          <w:rFonts w:ascii="Cambria Math" w:hAnsi="Cambria Math" w:cs="Cambria Math"/>
          <w:color w:val="000000" w:themeColor="text1"/>
        </w:rPr>
        <w:t>‑</w:t>
      </w:r>
      <w:r w:rsidRPr="009E1989">
        <w:rPr>
          <w:rFonts w:ascii="Arial" w:hAnsi="Arial" w:cs="Arial"/>
          <w:color w:val="000000" w:themeColor="text1"/>
        </w:rPr>
        <w:t xml:space="preserve">office service quality not only shapes immediate impressions but also mediates satisfaction after failures. Objective </w:t>
      </w:r>
    </w:p>
    <w:p w:rsidR="0048158F" w:rsidRPr="009E1989" w:rsidRDefault="0048158F" w:rsidP="009E1989">
      <w:pPr>
        <w:spacing w:line="360" w:lineRule="auto"/>
        <w:jc w:val="both"/>
        <w:rPr>
          <w:rFonts w:ascii="Arial" w:hAnsi="Arial" w:cs="Arial"/>
          <w:color w:val="000000" w:themeColor="text1"/>
        </w:rPr>
      </w:pPr>
    </w:p>
    <w:p w:rsidR="0048158F"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Guest Perceptions at the Case Hotel Survey data portray front</w:t>
      </w:r>
      <w:r w:rsidRPr="009E1989">
        <w:rPr>
          <w:rFonts w:ascii="Cambria Math" w:hAnsi="Cambria Math" w:cs="Cambria Math"/>
          <w:color w:val="000000" w:themeColor="text1"/>
        </w:rPr>
        <w:t>‑</w:t>
      </w:r>
      <w:r w:rsidRPr="009E1989">
        <w:rPr>
          <w:rFonts w:ascii="Arial" w:hAnsi="Arial" w:cs="Arial"/>
          <w:color w:val="000000" w:themeColor="text1"/>
        </w:rPr>
        <w:t>office performance as strong but not flawless: mean satisfaction 4.3/5, yet queue</w:t>
      </w:r>
      <w:r w:rsidRPr="009E1989">
        <w:rPr>
          <w:rFonts w:ascii="Cambria Math" w:hAnsi="Cambria Math" w:cs="Cambria Math"/>
          <w:color w:val="000000" w:themeColor="text1"/>
        </w:rPr>
        <w:t>‑</w:t>
      </w:r>
      <w:r w:rsidRPr="009E1989">
        <w:rPr>
          <w:rFonts w:ascii="Arial" w:hAnsi="Arial" w:cs="Arial"/>
          <w:color w:val="000000" w:themeColor="text1"/>
        </w:rPr>
        <w:t>related complaints persist. These irritants resemble industry norms for mid</w:t>
      </w:r>
      <w:r w:rsidRPr="009E1989">
        <w:rPr>
          <w:rFonts w:ascii="Cambria Math" w:hAnsi="Cambria Math" w:cs="Cambria Math"/>
          <w:color w:val="000000" w:themeColor="text1"/>
        </w:rPr>
        <w:t>‑</w:t>
      </w:r>
      <w:r w:rsidRPr="009E1989">
        <w:rPr>
          <w:rFonts w:ascii="Arial" w:hAnsi="Arial" w:cs="Arial"/>
          <w:color w:val="000000" w:themeColor="text1"/>
        </w:rPr>
        <w:t>scale hotels, where lean rosters are stretched by unpredictable demand spikes (Atkinson, 1988). Tangibles drew no complaints, signalling that basic physical cue met expectations; thus, following Herzberg’s hygiene concept, they are invisible unless missing. Instead, intangible elements—warmth, speed, problem</w:t>
      </w:r>
      <w:r w:rsidRPr="009E1989">
        <w:rPr>
          <w:rFonts w:ascii="Cambria Math" w:hAnsi="Cambria Math" w:cs="Cambria Math"/>
          <w:color w:val="000000" w:themeColor="text1"/>
        </w:rPr>
        <w:t>‑</w:t>
      </w:r>
      <w:r w:rsidRPr="009E1989">
        <w:rPr>
          <w:rFonts w:ascii="Arial" w:hAnsi="Arial" w:cs="Arial"/>
          <w:color w:val="000000" w:themeColor="text1"/>
        </w:rPr>
        <w:t>solving—dominated guest narratives, aligning with Knutson’s (1988) findings that staff friendliness outweighs décor. Guests perceived value through service flow: swift, accurate check</w:t>
      </w:r>
      <w:r w:rsidRPr="009E1989">
        <w:rPr>
          <w:rFonts w:ascii="Cambria Math" w:hAnsi="Cambria Math" w:cs="Cambria Math"/>
          <w:color w:val="000000" w:themeColor="text1"/>
        </w:rPr>
        <w:t>‑</w:t>
      </w:r>
      <w:r w:rsidRPr="009E1989">
        <w:rPr>
          <w:rFonts w:ascii="Arial" w:hAnsi="Arial" w:cs="Arial"/>
          <w:color w:val="000000" w:themeColor="text1"/>
        </w:rPr>
        <w:t>in equated to time</w:t>
      </w:r>
      <w:r w:rsidRPr="009E1989">
        <w:rPr>
          <w:rFonts w:ascii="Cambria Math" w:hAnsi="Cambria Math" w:cs="Cambria Math"/>
          <w:color w:val="000000" w:themeColor="text1"/>
        </w:rPr>
        <w:t>‑</w:t>
      </w:r>
      <w:r w:rsidRPr="009E1989">
        <w:rPr>
          <w:rFonts w:ascii="Arial" w:hAnsi="Arial" w:cs="Arial"/>
          <w:color w:val="000000" w:themeColor="text1"/>
        </w:rPr>
        <w:t>value, whereas 10</w:t>
      </w:r>
      <w:r w:rsidRPr="009E1989">
        <w:rPr>
          <w:rFonts w:ascii="Cambria Math" w:hAnsi="Cambria Math" w:cs="Cambria Math"/>
          <w:color w:val="000000" w:themeColor="text1"/>
        </w:rPr>
        <w:t>‑</w:t>
      </w:r>
      <w:r w:rsidRPr="009E1989">
        <w:rPr>
          <w:rFonts w:ascii="Arial" w:hAnsi="Arial" w:cs="Arial"/>
          <w:color w:val="000000" w:themeColor="text1"/>
        </w:rPr>
        <w:t>minute queues diluted perceived value even if monetary price remained unchanged. This observation suggests that for modern travellers, time is an implicit cost embedded within the experience. The data also highlighted a gap in consistent personalisation: three</w:t>
      </w:r>
      <w:r w:rsidRPr="009E1989">
        <w:rPr>
          <w:rFonts w:ascii="Cambria Math" w:hAnsi="Cambria Math" w:cs="Cambria Math"/>
          <w:color w:val="000000" w:themeColor="text1"/>
        </w:rPr>
        <w:t>‑</w:t>
      </w:r>
      <w:r w:rsidRPr="009E1989">
        <w:rPr>
          <w:rFonts w:ascii="Arial" w:hAnsi="Arial" w:cs="Arial"/>
          <w:color w:val="000000" w:themeColor="text1"/>
        </w:rPr>
        <w:t>quarters of guests felt valued, yet 25 % described encounters as ‘robotic’. The literature (Pine &amp; Gilmore, 1999) warns that generic scripting erodes experiential value—our case underlines that even mid</w:t>
      </w:r>
      <w:r w:rsidRPr="009E1989">
        <w:rPr>
          <w:rFonts w:ascii="Cambria Math" w:hAnsi="Cambria Math" w:cs="Cambria Math"/>
          <w:color w:val="000000" w:themeColor="text1"/>
        </w:rPr>
        <w:t>‑</w:t>
      </w:r>
      <w:r w:rsidRPr="009E1989">
        <w:rPr>
          <w:rFonts w:ascii="Arial" w:hAnsi="Arial" w:cs="Arial"/>
          <w:color w:val="000000" w:themeColor="text1"/>
        </w:rPr>
        <w:t xml:space="preserve">scale properties must humanise scripted interactions to stand out. Objective </w:t>
      </w:r>
    </w:p>
    <w:p w:rsidR="0048158F" w:rsidRPr="009E1989" w:rsidRDefault="0048158F"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Relationship between Front</w:t>
      </w:r>
      <w:r w:rsidRPr="009E1989">
        <w:rPr>
          <w:rFonts w:ascii="Cambria Math" w:hAnsi="Cambria Math" w:cs="Cambria Math"/>
          <w:color w:val="000000" w:themeColor="text1"/>
        </w:rPr>
        <w:t>‑</w:t>
      </w:r>
      <w:r w:rsidRPr="009E1989">
        <w:rPr>
          <w:rFonts w:ascii="Arial" w:hAnsi="Arial" w:cs="Arial"/>
          <w:color w:val="000000" w:themeColor="text1"/>
        </w:rPr>
        <w:t>Office Quality and Overall Satisfaction Front</w:t>
      </w:r>
      <w:r w:rsidRPr="009E1989">
        <w:rPr>
          <w:rFonts w:ascii="Cambria Math" w:hAnsi="Cambria Math" w:cs="Cambria Math"/>
          <w:color w:val="000000" w:themeColor="text1"/>
        </w:rPr>
        <w:t>‑</w:t>
      </w:r>
      <w:r w:rsidRPr="009E1989">
        <w:rPr>
          <w:rFonts w:ascii="Arial" w:hAnsi="Arial" w:cs="Arial"/>
          <w:color w:val="000000" w:themeColor="text1"/>
        </w:rPr>
        <w:t>office ratings strongly tracked overall</w:t>
      </w:r>
      <w:r w:rsidRPr="009E1989">
        <w:rPr>
          <w:rFonts w:ascii="Cambria Math" w:hAnsi="Cambria Math" w:cs="Cambria Math"/>
          <w:color w:val="000000" w:themeColor="text1"/>
        </w:rPr>
        <w:t>‐</w:t>
      </w:r>
      <w:r w:rsidRPr="009E1989">
        <w:rPr>
          <w:rFonts w:ascii="Arial" w:hAnsi="Arial" w:cs="Arial"/>
          <w:color w:val="000000" w:themeColor="text1"/>
        </w:rPr>
        <w:t>stay ratings. Virtually every guest who awarded 5/5 for the front desk scored their entire stay similarly; those who encountered front</w:t>
      </w:r>
      <w:r w:rsidRPr="009E1989">
        <w:rPr>
          <w:rFonts w:ascii="Cambria Math" w:hAnsi="Cambria Math" w:cs="Cambria Math"/>
          <w:color w:val="000000" w:themeColor="text1"/>
        </w:rPr>
        <w:t>‑</w:t>
      </w:r>
      <w:r w:rsidRPr="009E1989">
        <w:rPr>
          <w:rFonts w:ascii="Arial" w:hAnsi="Arial" w:cs="Arial"/>
          <w:color w:val="000000" w:themeColor="text1"/>
        </w:rPr>
        <w:t>office issues downgraded overall satisfaction even when rooms or F&amp;B were fine. This primacy</w:t>
      </w:r>
      <w:r w:rsidRPr="009E1989">
        <w:rPr>
          <w:rFonts w:ascii="Cambria Math" w:hAnsi="Cambria Math" w:cs="Cambria Math"/>
          <w:color w:val="000000" w:themeColor="text1"/>
        </w:rPr>
        <w:t>‑</w:t>
      </w:r>
      <w:r w:rsidRPr="009E1989">
        <w:rPr>
          <w:rFonts w:ascii="Arial" w:hAnsi="Arial" w:cs="Arial"/>
          <w:color w:val="000000" w:themeColor="text1"/>
        </w:rPr>
        <w:t>recency effect demonstrates the cognitive bias whereby first and final impressions disproportionately shape memory. Our results resonate with Oliver’s (1980) expectation</w:t>
      </w:r>
      <w:r w:rsidRPr="009E1989">
        <w:rPr>
          <w:rFonts w:ascii="Cambria Math" w:hAnsi="Cambria Math" w:cs="Cambria Math"/>
          <w:color w:val="000000" w:themeColor="text1"/>
        </w:rPr>
        <w:t>‑</w:t>
      </w:r>
      <w:r w:rsidRPr="009E1989">
        <w:rPr>
          <w:rFonts w:ascii="Arial" w:hAnsi="Arial" w:cs="Arial"/>
          <w:color w:val="000000" w:themeColor="text1"/>
        </w:rPr>
        <w:t>confirmation model: guests enter with a Holiday Inn service expectancy; meeting or exceeding it confirms satisfaction, while breaches trigger negative disconfirmation. Loyalty indicators strengthened this link: repeat guests cited personalised greetings as a reason to return, and 60 % of very</w:t>
      </w:r>
      <w:r w:rsidRPr="009E1989">
        <w:rPr>
          <w:rFonts w:ascii="Cambria Math" w:hAnsi="Cambria Math" w:cs="Cambria Math"/>
          <w:color w:val="000000" w:themeColor="text1"/>
        </w:rPr>
        <w:t>‑</w:t>
      </w:r>
      <w:r w:rsidRPr="009E1989">
        <w:rPr>
          <w:rFonts w:ascii="Arial" w:hAnsi="Arial" w:cs="Arial"/>
          <w:color w:val="000000" w:themeColor="text1"/>
        </w:rPr>
        <w:t xml:space="preserve">satisfied respondents stated they would recommend the hotel—a behavioural intention identified by Cronin &amp; Taylor (1992) as the commercial payoff for sustained service quality. The integrative takeaway: incremental improvements at reception yield exponential gains in brand advocacy. Objective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Implications &amp; Recommendations Operational Implications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Staffing &amp; Scheduling. Evening queue evidence argues for dynamic rosters, on</w:t>
      </w:r>
      <w:r w:rsidRPr="009E1989">
        <w:rPr>
          <w:rFonts w:ascii="Cambria Math" w:hAnsi="Cambria Math" w:cs="Cambria Math"/>
          <w:color w:val="000000" w:themeColor="text1"/>
        </w:rPr>
        <w:t>‑</w:t>
      </w:r>
      <w:r w:rsidRPr="009E1989">
        <w:rPr>
          <w:rFonts w:ascii="Arial" w:hAnsi="Arial" w:cs="Arial"/>
          <w:color w:val="000000" w:themeColor="text1"/>
        </w:rPr>
        <w:t>call floaters, or queue</w:t>
      </w:r>
      <w:r w:rsidRPr="009E1989">
        <w:rPr>
          <w:rFonts w:ascii="Cambria Math" w:hAnsi="Cambria Math" w:cs="Cambria Math"/>
          <w:color w:val="000000" w:themeColor="text1"/>
        </w:rPr>
        <w:t>‑</w:t>
      </w:r>
      <w:r w:rsidRPr="009E1989">
        <w:rPr>
          <w:rFonts w:ascii="Arial" w:hAnsi="Arial" w:cs="Arial"/>
          <w:color w:val="000000" w:themeColor="text1"/>
        </w:rPr>
        <w:t xml:space="preserve">busting managers. A target of ≤5 minutes wait should be tracked through daily queue logs.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Training &amp; Empowerment. Miscommunications and weak recovery gestures indicate a need for refresher training and empowerment ceilings. Empirical research links empowerment with faster recovery and higher employee morale.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Technology. PMS freezes slow throughput; a phased upgrade or mobile pre</w:t>
      </w:r>
      <w:r w:rsidRPr="009E1989">
        <w:rPr>
          <w:rFonts w:ascii="Cambria Math" w:hAnsi="Cambria Math" w:cs="Cambria Math"/>
          <w:color w:val="000000" w:themeColor="text1"/>
        </w:rPr>
        <w:t>‑</w:t>
      </w:r>
      <w:r w:rsidRPr="009E1989">
        <w:rPr>
          <w:rFonts w:ascii="Arial" w:hAnsi="Arial" w:cs="Arial"/>
          <w:color w:val="000000" w:themeColor="text1"/>
        </w:rPr>
        <w:t>check</w:t>
      </w:r>
      <w:r w:rsidRPr="009E1989">
        <w:rPr>
          <w:rFonts w:ascii="Cambria Math" w:hAnsi="Cambria Math" w:cs="Cambria Math"/>
          <w:color w:val="000000" w:themeColor="text1"/>
        </w:rPr>
        <w:t>‑</w:t>
      </w:r>
      <w:r w:rsidRPr="009E1989">
        <w:rPr>
          <w:rFonts w:ascii="Arial" w:hAnsi="Arial" w:cs="Arial"/>
          <w:color w:val="000000" w:themeColor="text1"/>
        </w:rPr>
        <w:t>in kiosks can absorb routine arrivals. Bilgihan et al. (2019) caution that tech should complement—not replace—human touch, therefore a hybrid solution is advised. • Inter</w:t>
      </w:r>
      <w:r w:rsidRPr="009E1989">
        <w:rPr>
          <w:rFonts w:ascii="Cambria Math" w:hAnsi="Cambria Math" w:cs="Cambria Math"/>
          <w:color w:val="000000" w:themeColor="text1"/>
        </w:rPr>
        <w:t>‑</w:t>
      </w:r>
      <w:r w:rsidRPr="009E1989">
        <w:rPr>
          <w:rFonts w:ascii="Arial" w:hAnsi="Arial" w:cs="Arial"/>
          <w:color w:val="000000" w:themeColor="text1"/>
        </w:rPr>
        <w:t>departmental Communication. Breakfast</w:t>
      </w:r>
      <w:r w:rsidRPr="009E1989">
        <w:rPr>
          <w:rFonts w:ascii="Cambria Math" w:hAnsi="Cambria Math" w:cs="Cambria Math"/>
          <w:color w:val="000000" w:themeColor="text1"/>
        </w:rPr>
        <w:t>‑</w:t>
      </w:r>
      <w:r w:rsidRPr="009E1989">
        <w:rPr>
          <w:rFonts w:ascii="Arial" w:hAnsi="Arial" w:cs="Arial"/>
          <w:color w:val="000000" w:themeColor="text1"/>
        </w:rPr>
        <w:t>billing errors reveal silo issues. A daily huddle and a shared digital log can promote TQM</w:t>
      </w:r>
      <w:r w:rsidRPr="009E1989">
        <w:rPr>
          <w:rFonts w:ascii="Cambria Math" w:hAnsi="Cambria Math" w:cs="Cambria Math"/>
          <w:color w:val="000000" w:themeColor="text1"/>
        </w:rPr>
        <w:t>‑</w:t>
      </w:r>
      <w:r w:rsidRPr="009E1989">
        <w:rPr>
          <w:rFonts w:ascii="Arial" w:hAnsi="Arial" w:cs="Arial"/>
          <w:color w:val="000000" w:themeColor="text1"/>
        </w:rPr>
        <w:t>style cross</w:t>
      </w:r>
      <w:r w:rsidRPr="009E1989">
        <w:rPr>
          <w:rFonts w:ascii="Cambria Math" w:hAnsi="Cambria Math" w:cs="Cambria Math"/>
          <w:color w:val="000000" w:themeColor="text1"/>
        </w:rPr>
        <w:t>‑</w:t>
      </w:r>
      <w:r w:rsidRPr="009E1989">
        <w:rPr>
          <w:rFonts w:ascii="Arial" w:hAnsi="Arial" w:cs="Arial"/>
          <w:color w:val="000000" w:themeColor="text1"/>
        </w:rPr>
        <w:t>functional agility. Guest</w:t>
      </w:r>
      <w:r w:rsidRPr="009E1989">
        <w:rPr>
          <w:rFonts w:ascii="Cambria Math" w:hAnsi="Cambria Math" w:cs="Cambria Math"/>
          <w:color w:val="000000" w:themeColor="text1"/>
        </w:rPr>
        <w:t>‑</w:t>
      </w:r>
      <w:r w:rsidRPr="009E1989">
        <w:rPr>
          <w:rFonts w:ascii="Arial" w:hAnsi="Arial" w:cs="Arial"/>
          <w:color w:val="000000" w:themeColor="text1"/>
        </w:rPr>
        <w:t xml:space="preserve">Experience Implications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Human Touch ROI. Emotional returns on courtesy, name use, and empathy exceed those from décor upgrades in commoditised mid</w:t>
      </w:r>
      <w:r w:rsidRPr="009E1989">
        <w:rPr>
          <w:rFonts w:ascii="Cambria Math" w:hAnsi="Cambria Math" w:cs="Cambria Math"/>
          <w:color w:val="000000" w:themeColor="text1"/>
        </w:rPr>
        <w:t>‑</w:t>
      </w:r>
      <w:r w:rsidRPr="009E1989">
        <w:rPr>
          <w:rFonts w:ascii="Arial" w:hAnsi="Arial" w:cs="Arial"/>
          <w:color w:val="000000" w:themeColor="text1"/>
        </w:rPr>
        <w:t xml:space="preserve">scale markets.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Amplified Impact of Failures. A single unresolved complaint shapes the guest narrative; </w:t>
      </w:r>
      <w:r w:rsidR="00880B6D" w:rsidRPr="009E1989">
        <w:rPr>
          <w:rFonts w:ascii="Arial" w:hAnsi="Arial" w:cs="Arial"/>
          <w:color w:val="000000" w:themeColor="text1"/>
        </w:rPr>
        <w:t>thus,</w:t>
      </w:r>
      <w:r w:rsidRPr="009E1989">
        <w:rPr>
          <w:rFonts w:ascii="Arial" w:hAnsi="Arial" w:cs="Arial"/>
          <w:color w:val="000000" w:themeColor="text1"/>
        </w:rPr>
        <w:t xml:space="preserve"> empowered recovery is critical.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Emotion Management. Reception interactions are emotion</w:t>
      </w:r>
      <w:r w:rsidRPr="009E1989">
        <w:rPr>
          <w:rFonts w:ascii="Cambria Math" w:hAnsi="Cambria Math" w:cs="Cambria Math"/>
          <w:color w:val="000000" w:themeColor="text1"/>
        </w:rPr>
        <w:t>‑</w:t>
      </w:r>
      <w:r w:rsidRPr="009E1989">
        <w:rPr>
          <w:rFonts w:ascii="Arial" w:hAnsi="Arial" w:cs="Arial"/>
          <w:color w:val="000000" w:themeColor="text1"/>
        </w:rPr>
        <w:t>laden; staff versed in emotional</w:t>
      </w:r>
      <w:r w:rsidRPr="009E1989">
        <w:rPr>
          <w:rFonts w:ascii="Cambria Math" w:hAnsi="Cambria Math" w:cs="Cambria Math"/>
          <w:color w:val="000000" w:themeColor="text1"/>
        </w:rPr>
        <w:t>‑</w:t>
      </w:r>
      <w:r w:rsidRPr="009E1989">
        <w:rPr>
          <w:rFonts w:ascii="Arial" w:hAnsi="Arial" w:cs="Arial"/>
          <w:color w:val="000000" w:themeColor="text1"/>
        </w:rPr>
        <w:t xml:space="preserve">labour techniques can turn stress into delight (Grandey, 2003).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Strategic Takeaways for Management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1. Link guest</w:t>
      </w:r>
      <w:r w:rsidRPr="009E1989">
        <w:rPr>
          <w:rFonts w:ascii="Cambria Math" w:hAnsi="Cambria Math" w:cs="Cambria Math"/>
          <w:color w:val="000000" w:themeColor="text1"/>
        </w:rPr>
        <w:t>‑</w:t>
      </w:r>
      <w:r w:rsidRPr="009E1989">
        <w:rPr>
          <w:rFonts w:ascii="Arial" w:hAnsi="Arial" w:cs="Arial"/>
          <w:color w:val="000000" w:themeColor="text1"/>
        </w:rPr>
        <w:t xml:space="preserve">satisfaction KPIs to staff rewards to sustain high service motivation.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2. Embed a ‘guest</w:t>
      </w:r>
      <w:r w:rsidRPr="009E1989">
        <w:rPr>
          <w:rFonts w:ascii="Cambria Math" w:hAnsi="Cambria Math" w:cs="Cambria Math"/>
          <w:color w:val="000000" w:themeColor="text1"/>
        </w:rPr>
        <w:t>‑</w:t>
      </w:r>
      <w:r w:rsidRPr="009E1989">
        <w:rPr>
          <w:rFonts w:ascii="Arial" w:hAnsi="Arial" w:cs="Arial"/>
          <w:color w:val="000000" w:themeColor="text1"/>
        </w:rPr>
        <w:t>first’ ethos via cross</w:t>
      </w:r>
      <w:r w:rsidRPr="009E1989">
        <w:rPr>
          <w:rFonts w:ascii="Cambria Math" w:hAnsi="Cambria Math" w:cs="Cambria Math"/>
          <w:color w:val="000000" w:themeColor="text1"/>
        </w:rPr>
        <w:t>‑</w:t>
      </w:r>
      <w:r w:rsidRPr="009E1989">
        <w:rPr>
          <w:rFonts w:ascii="Arial" w:hAnsi="Arial" w:cs="Arial"/>
          <w:color w:val="000000" w:themeColor="text1"/>
        </w:rPr>
        <w:t xml:space="preserve">department standards, ensuring FO requests receive immediate support.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3. Deploy real</w:t>
      </w:r>
      <w:r w:rsidRPr="009E1989">
        <w:rPr>
          <w:rFonts w:ascii="Cambria Math" w:hAnsi="Cambria Math" w:cs="Cambria Math"/>
          <w:color w:val="000000" w:themeColor="text1"/>
        </w:rPr>
        <w:t>‑</w:t>
      </w:r>
      <w:r w:rsidRPr="009E1989">
        <w:rPr>
          <w:rFonts w:ascii="Arial" w:hAnsi="Arial" w:cs="Arial"/>
          <w:color w:val="000000" w:themeColor="text1"/>
        </w:rPr>
        <w:t xml:space="preserve">time feedback tools (SMS or tablet surveys) to surface issues early.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4. Protect staff well</w:t>
      </w:r>
      <w:r w:rsidRPr="009E1989">
        <w:rPr>
          <w:rFonts w:ascii="Cambria Math" w:hAnsi="Cambria Math" w:cs="Cambria Math"/>
          <w:color w:val="000000" w:themeColor="text1"/>
        </w:rPr>
        <w:t>‑</w:t>
      </w:r>
      <w:r w:rsidRPr="009E1989">
        <w:rPr>
          <w:rFonts w:ascii="Arial" w:hAnsi="Arial" w:cs="Arial"/>
          <w:color w:val="000000" w:themeColor="text1"/>
        </w:rPr>
        <w:t>being through breaks and supportive supervision, mitigating empathy fatigue. Comparison with Broader Research Our case aligns with global studies attributing 40</w:t>
      </w:r>
      <w:r w:rsidRPr="009E1989">
        <w:rPr>
          <w:rFonts w:ascii="Cambria Math" w:hAnsi="Cambria Math" w:cs="Cambria Math"/>
          <w:color w:val="000000" w:themeColor="text1"/>
        </w:rPr>
        <w:t>‑</w:t>
      </w:r>
      <w:r w:rsidRPr="009E1989">
        <w:rPr>
          <w:rFonts w:ascii="Arial" w:hAnsi="Arial" w:cs="Arial"/>
          <w:color w:val="000000" w:themeColor="text1"/>
        </w:rPr>
        <w:t>50 % of satisfaction variance to front</w:t>
      </w:r>
      <w:r w:rsidRPr="009E1989">
        <w:rPr>
          <w:rFonts w:ascii="Cambria Math" w:hAnsi="Cambria Math" w:cs="Cambria Math"/>
          <w:color w:val="000000" w:themeColor="text1"/>
        </w:rPr>
        <w:t>‑</w:t>
      </w:r>
      <w:r w:rsidRPr="009E1989">
        <w:rPr>
          <w:rFonts w:ascii="Arial" w:hAnsi="Arial" w:cs="Arial"/>
          <w:color w:val="000000" w:themeColor="text1"/>
        </w:rPr>
        <w:t>office quality, yet contributes granular insight into mid</w:t>
      </w:r>
      <w:r w:rsidRPr="009E1989">
        <w:rPr>
          <w:rFonts w:ascii="Cambria Math" w:hAnsi="Cambria Math" w:cs="Cambria Math"/>
          <w:color w:val="000000" w:themeColor="text1"/>
        </w:rPr>
        <w:t>‑</w:t>
      </w:r>
      <w:r w:rsidRPr="009E1989">
        <w:rPr>
          <w:rFonts w:ascii="Arial" w:hAnsi="Arial" w:cs="Arial"/>
          <w:color w:val="000000" w:themeColor="text1"/>
        </w:rPr>
        <w:t>scale operational micro</w:t>
      </w:r>
      <w:r w:rsidRPr="009E1989">
        <w:rPr>
          <w:rFonts w:ascii="Cambria Math" w:hAnsi="Cambria Math" w:cs="Cambria Math"/>
          <w:color w:val="000000" w:themeColor="text1"/>
        </w:rPr>
        <w:t>‑</w:t>
      </w:r>
      <w:r w:rsidRPr="009E1989">
        <w:rPr>
          <w:rFonts w:ascii="Arial" w:hAnsi="Arial" w:cs="Arial"/>
          <w:color w:val="000000" w:themeColor="text1"/>
        </w:rPr>
        <w:t>failures such as phone congestion and trainee uncertainty. Luxury</w:t>
      </w:r>
      <w:r w:rsidRPr="009E1989">
        <w:rPr>
          <w:rFonts w:ascii="Cambria Math" w:hAnsi="Cambria Math" w:cs="Cambria Math"/>
          <w:color w:val="000000" w:themeColor="text1"/>
        </w:rPr>
        <w:t>‑</w:t>
      </w:r>
      <w:r w:rsidRPr="009E1989">
        <w:rPr>
          <w:rFonts w:ascii="Arial" w:hAnsi="Arial" w:cs="Arial"/>
          <w:color w:val="000000" w:themeColor="text1"/>
        </w:rPr>
        <w:t>hotel literature often champions exceeding expectations through bespoke experiences. In a budget</w:t>
      </w:r>
      <w:r w:rsidRPr="009E1989">
        <w:rPr>
          <w:rFonts w:ascii="Cambria Math" w:hAnsi="Cambria Math" w:cs="Cambria Math"/>
          <w:color w:val="000000" w:themeColor="text1"/>
        </w:rPr>
        <w:t>‑</w:t>
      </w:r>
      <w:r w:rsidRPr="009E1989">
        <w:rPr>
          <w:rFonts w:ascii="Arial" w:hAnsi="Arial" w:cs="Arial"/>
          <w:color w:val="000000" w:themeColor="text1"/>
        </w:rPr>
        <w:t>conscious setting, delight derives from removing friction and adding small thoughtful extras—a proactive baby</w:t>
      </w:r>
      <w:r w:rsidRPr="009E1989">
        <w:rPr>
          <w:rFonts w:ascii="Cambria Math" w:hAnsi="Cambria Math" w:cs="Cambria Math"/>
          <w:color w:val="000000" w:themeColor="text1"/>
        </w:rPr>
        <w:t>‑</w:t>
      </w:r>
      <w:r w:rsidRPr="009E1989">
        <w:rPr>
          <w:rFonts w:ascii="Arial" w:hAnsi="Arial" w:cs="Arial"/>
          <w:color w:val="000000" w:themeColor="text1"/>
        </w:rPr>
        <w:t>cot or a condolence fruit basket—echoing Barnes et al. (2016) on customer delight arising from unexpected empathy. This extends the discourse by illustrating that ‘wow’ moments need not be expensive. Our findings revealed no cultural or language conflicts—likely because the clientele are primarily UK business travellers accustomed to standardised service. In contrast, resort contexts require greater cultural adaptation (Lam &amp; Law, 2019). This underscores Yin’s (2014) argument for context</w:t>
      </w:r>
      <w:r w:rsidRPr="009E1989">
        <w:rPr>
          <w:rFonts w:ascii="Cambria Math" w:hAnsi="Cambria Math" w:cs="Cambria Math"/>
          <w:color w:val="000000" w:themeColor="text1"/>
        </w:rPr>
        <w:t>‑</w:t>
      </w:r>
      <w:r w:rsidRPr="009E1989">
        <w:rPr>
          <w:rFonts w:ascii="Arial" w:hAnsi="Arial" w:cs="Arial"/>
          <w:color w:val="000000" w:themeColor="text1"/>
        </w:rPr>
        <w:t>specific case studies: service</w:t>
      </w:r>
      <w:r w:rsidRPr="009E1989">
        <w:rPr>
          <w:rFonts w:ascii="Cambria Math" w:hAnsi="Cambria Math" w:cs="Cambria Math"/>
          <w:color w:val="000000" w:themeColor="text1"/>
        </w:rPr>
        <w:t>‑</w:t>
      </w:r>
      <w:r w:rsidRPr="009E1989">
        <w:rPr>
          <w:rFonts w:ascii="Arial" w:hAnsi="Arial" w:cs="Arial"/>
          <w:color w:val="000000" w:themeColor="text1"/>
        </w:rPr>
        <w:t>quality levers differ by segment. The technology debate also surfaces: younger travellers increasingly expect self</w:t>
      </w:r>
      <w:r w:rsidRPr="009E1989">
        <w:rPr>
          <w:rFonts w:ascii="Cambria Math" w:hAnsi="Cambria Math" w:cs="Cambria Math"/>
          <w:color w:val="000000" w:themeColor="text1"/>
        </w:rPr>
        <w:t>‑</w:t>
      </w:r>
      <w:r w:rsidRPr="009E1989">
        <w:rPr>
          <w:rFonts w:ascii="Arial" w:hAnsi="Arial" w:cs="Arial"/>
          <w:color w:val="000000" w:themeColor="text1"/>
        </w:rPr>
        <w:t>check</w:t>
      </w:r>
      <w:r w:rsidRPr="009E1989">
        <w:rPr>
          <w:rFonts w:ascii="Cambria Math" w:hAnsi="Cambria Math" w:cs="Cambria Math"/>
          <w:color w:val="000000" w:themeColor="text1"/>
        </w:rPr>
        <w:t>‑</w:t>
      </w:r>
      <w:r w:rsidRPr="009E1989">
        <w:rPr>
          <w:rFonts w:ascii="Arial" w:hAnsi="Arial" w:cs="Arial"/>
          <w:color w:val="000000" w:themeColor="text1"/>
        </w:rPr>
        <w:t>in, yet no survey respondent requested kiosks. This suggests latent, not explicit, demand. Neuhofer et al. (2020) note that technology acceptance is highest when it solves an obvious pain</w:t>
      </w:r>
      <w:r w:rsidRPr="009E1989">
        <w:rPr>
          <w:rFonts w:ascii="Cambria Math" w:hAnsi="Cambria Math" w:cs="Cambria Math"/>
          <w:color w:val="000000" w:themeColor="text1"/>
        </w:rPr>
        <w:t>‑</w:t>
      </w:r>
      <w:r w:rsidRPr="009E1989">
        <w:rPr>
          <w:rFonts w:ascii="Arial" w:hAnsi="Arial" w:cs="Arial"/>
          <w:color w:val="000000" w:themeColor="text1"/>
        </w:rPr>
        <w:t>point. Introducing optional digital check</w:t>
      </w:r>
      <w:r w:rsidRPr="009E1989">
        <w:rPr>
          <w:rFonts w:ascii="Cambria Math" w:hAnsi="Cambria Math" w:cs="Cambria Math"/>
          <w:color w:val="000000" w:themeColor="text1"/>
        </w:rPr>
        <w:t>‑</w:t>
      </w:r>
      <w:r w:rsidRPr="009E1989">
        <w:rPr>
          <w:rFonts w:ascii="Arial" w:hAnsi="Arial" w:cs="Arial"/>
          <w:color w:val="000000" w:themeColor="text1"/>
        </w:rPr>
        <w:t>in may therefore reduce queues without alienating guests who value personal interaction. Theoretical Implications This case refines SERVQUAL application by revealing dimension salience—Responsiveness and Assurance outweighed Tangibles, supporting calls for weighted, context</w:t>
      </w:r>
      <w:r w:rsidRPr="009E1989">
        <w:rPr>
          <w:rFonts w:ascii="Cambria Math" w:hAnsi="Cambria Math" w:cs="Cambria Math"/>
          <w:color w:val="000000" w:themeColor="text1"/>
        </w:rPr>
        <w:t>‑</w:t>
      </w:r>
      <w:r w:rsidRPr="009E1989">
        <w:rPr>
          <w:rFonts w:ascii="Arial" w:hAnsi="Arial" w:cs="Arial"/>
          <w:color w:val="000000" w:themeColor="text1"/>
        </w:rPr>
        <w:t>adaptive service</w:t>
      </w:r>
      <w:r w:rsidRPr="009E1989">
        <w:rPr>
          <w:rFonts w:ascii="Cambria Math" w:hAnsi="Cambria Math" w:cs="Cambria Math"/>
          <w:color w:val="000000" w:themeColor="text1"/>
        </w:rPr>
        <w:t>‑</w:t>
      </w:r>
      <w:r w:rsidRPr="009E1989">
        <w:rPr>
          <w:rFonts w:ascii="Arial" w:hAnsi="Arial" w:cs="Arial"/>
          <w:color w:val="000000" w:themeColor="text1"/>
        </w:rPr>
        <w:t>quality models. It also illustrates expectation</w:t>
      </w:r>
      <w:r w:rsidRPr="009E1989">
        <w:rPr>
          <w:rFonts w:ascii="Cambria Math" w:hAnsi="Cambria Math" w:cs="Cambria Math"/>
          <w:color w:val="000000" w:themeColor="text1"/>
        </w:rPr>
        <w:t>‑</w:t>
      </w:r>
      <w:r w:rsidRPr="009E1989">
        <w:rPr>
          <w:rFonts w:ascii="Arial" w:hAnsi="Arial" w:cs="Arial"/>
          <w:color w:val="000000" w:themeColor="text1"/>
        </w:rPr>
        <w:t>confirmation elasticity: minor positive or negative deviations significantly shift satisfaction despite stable baseline performance. Researchers could further probe ceiling effects—how to nudge already</w:t>
      </w:r>
      <w:r w:rsidRPr="009E1989">
        <w:rPr>
          <w:rFonts w:ascii="Cambria Math" w:hAnsi="Cambria Math" w:cs="Cambria Math"/>
          <w:color w:val="000000" w:themeColor="text1"/>
        </w:rPr>
        <w:t>‑</w:t>
      </w:r>
      <w:r w:rsidRPr="009E1989">
        <w:rPr>
          <w:rFonts w:ascii="Arial" w:hAnsi="Arial" w:cs="Arial"/>
          <w:color w:val="000000" w:themeColor="text1"/>
        </w:rPr>
        <w:t>high scores through micro</w:t>
      </w:r>
      <w:r w:rsidRPr="009E1989">
        <w:rPr>
          <w:rFonts w:ascii="Cambria Math" w:hAnsi="Cambria Math" w:cs="Cambria Math"/>
          <w:color w:val="000000" w:themeColor="text1"/>
        </w:rPr>
        <w:t>‑</w:t>
      </w:r>
      <w:r w:rsidRPr="009E1989">
        <w:rPr>
          <w:rFonts w:ascii="Arial" w:hAnsi="Arial" w:cs="Arial"/>
          <w:color w:val="000000" w:themeColor="text1"/>
        </w:rPr>
        <w:t>moments of personalised attention. Additionally, the study showcases the merit of mixed</w:t>
      </w:r>
      <w:r w:rsidRPr="009E1989">
        <w:rPr>
          <w:rFonts w:ascii="Cambria Math" w:hAnsi="Cambria Math" w:cs="Cambria Math"/>
          <w:color w:val="000000" w:themeColor="text1"/>
        </w:rPr>
        <w:t>‑</w:t>
      </w:r>
      <w:r w:rsidRPr="009E1989">
        <w:rPr>
          <w:rFonts w:ascii="Arial" w:hAnsi="Arial" w:cs="Arial"/>
          <w:color w:val="000000" w:themeColor="text1"/>
        </w:rPr>
        <w:t xml:space="preserve">method case research. Simulated surveys quantified trends, while interviews exposed root causes. Future studies might pair real guest data with operational analytics to test causal links more robustly.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Conclusion Front</w:t>
      </w:r>
      <w:r w:rsidRPr="009E1989">
        <w:rPr>
          <w:rFonts w:ascii="Cambria Math" w:hAnsi="Cambria Math" w:cs="Cambria Math"/>
          <w:color w:val="000000" w:themeColor="text1"/>
        </w:rPr>
        <w:t>‑</w:t>
      </w:r>
      <w:r w:rsidRPr="009E1989">
        <w:rPr>
          <w:rFonts w:ascii="Arial" w:hAnsi="Arial" w:cs="Arial"/>
          <w:color w:val="000000" w:themeColor="text1"/>
        </w:rPr>
        <w:t>office service quality is the linchpin of guest satisfaction at Holiday Inn Peterborough. Professional, responsive staff generate positive emotional capital that amplifies throughout the stay, whereas bottlenecks, miscommunications, or powerless recovery efforts tarnish the entire experience. By mapping empirical findings against foundational theory, this discussion demonstrates how modest operational tweaks—dynamic staffing, PMS upgrades, empowerment policies—can translate into significant gains in satisfaction, loyalty, and revenue proxy metrics such as online reviews. These insights offer a clear roadmap: prioritise human warmth, streamline processes, and integrate feedback loops. Doing so will not only address present service gaps but also future</w:t>
      </w:r>
      <w:r w:rsidRPr="009E1989">
        <w:rPr>
          <w:rFonts w:ascii="Cambria Math" w:hAnsi="Cambria Math" w:cs="Cambria Math"/>
          <w:color w:val="000000" w:themeColor="text1"/>
        </w:rPr>
        <w:t>‑</w:t>
      </w:r>
      <w:r w:rsidRPr="009E1989">
        <w:rPr>
          <w:rFonts w:ascii="Arial" w:hAnsi="Arial" w:cs="Arial"/>
          <w:color w:val="000000" w:themeColor="text1"/>
        </w:rPr>
        <w:t>proof the front office against evolving guest expectations, including the prudent integration of self</w:t>
      </w:r>
      <w:r w:rsidRPr="009E1989">
        <w:rPr>
          <w:rFonts w:ascii="Cambria Math" w:hAnsi="Cambria Math" w:cs="Cambria Math"/>
          <w:color w:val="000000" w:themeColor="text1"/>
        </w:rPr>
        <w:t>‑</w:t>
      </w:r>
      <w:r w:rsidRPr="009E1989">
        <w:rPr>
          <w:rFonts w:ascii="Arial" w:hAnsi="Arial" w:cs="Arial"/>
          <w:color w:val="000000" w:themeColor="text1"/>
        </w:rPr>
        <w:t>service technology. Limitations and Directions for Future Research While the mixed</w:t>
      </w:r>
      <w:r w:rsidRPr="009E1989">
        <w:rPr>
          <w:rFonts w:ascii="Cambria Math" w:hAnsi="Cambria Math" w:cs="Cambria Math"/>
          <w:color w:val="000000" w:themeColor="text1"/>
        </w:rPr>
        <w:t>‑</w:t>
      </w:r>
      <w:r w:rsidRPr="009E1989">
        <w:rPr>
          <w:rFonts w:ascii="Arial" w:hAnsi="Arial" w:cs="Arial"/>
          <w:color w:val="000000" w:themeColor="text1"/>
        </w:rPr>
        <w:t>method case design generated rich insights, several limitations constrain generalisability. First, primary data were simulated rather than harvested from live guests owing to ethical and logistical limits; authenticity was checked against literature, yet future studies should verify the patterns with real guest</w:t>
      </w:r>
      <w:r w:rsidRPr="009E1989">
        <w:rPr>
          <w:rFonts w:ascii="Cambria Math" w:hAnsi="Cambria Math" w:cs="Cambria Math"/>
          <w:color w:val="000000" w:themeColor="text1"/>
        </w:rPr>
        <w:t>‑</w:t>
      </w:r>
      <w:r w:rsidRPr="009E1989">
        <w:rPr>
          <w:rFonts w:ascii="Arial" w:hAnsi="Arial" w:cs="Arial"/>
          <w:color w:val="000000" w:themeColor="text1"/>
        </w:rPr>
        <w:t>satisfaction surveys and transactional data. Second, the single</w:t>
      </w:r>
      <w:r w:rsidRPr="009E1989">
        <w:rPr>
          <w:rFonts w:ascii="Cambria Math" w:hAnsi="Cambria Math" w:cs="Cambria Math"/>
          <w:color w:val="000000" w:themeColor="text1"/>
        </w:rPr>
        <w:t>‑</w:t>
      </w:r>
      <w:r w:rsidRPr="009E1989">
        <w:rPr>
          <w:rFonts w:ascii="Arial" w:hAnsi="Arial" w:cs="Arial"/>
          <w:color w:val="000000" w:themeColor="text1"/>
        </w:rPr>
        <w:t>property scope limits cross</w:t>
      </w:r>
      <w:r w:rsidRPr="009E1989">
        <w:rPr>
          <w:rFonts w:ascii="Cambria Math" w:hAnsi="Cambria Math" w:cs="Cambria Math"/>
          <w:color w:val="000000" w:themeColor="text1"/>
        </w:rPr>
        <w:t>‑</w:t>
      </w:r>
      <w:r w:rsidRPr="009E1989">
        <w:rPr>
          <w:rFonts w:ascii="Arial" w:hAnsi="Arial" w:cs="Arial"/>
          <w:color w:val="000000" w:themeColor="text1"/>
        </w:rPr>
        <w:t>cultural inference: a coastal resort or an airport hotel might reveal different pain</w:t>
      </w:r>
      <w:r w:rsidRPr="009E1989">
        <w:rPr>
          <w:rFonts w:ascii="Cambria Math" w:hAnsi="Cambria Math" w:cs="Cambria Math"/>
          <w:color w:val="000000" w:themeColor="text1"/>
        </w:rPr>
        <w:t>‑</w:t>
      </w:r>
      <w:r w:rsidRPr="009E1989">
        <w:rPr>
          <w:rFonts w:ascii="Arial" w:hAnsi="Arial" w:cs="Arial"/>
          <w:color w:val="000000" w:themeColor="text1"/>
        </w:rPr>
        <w:t>points, such as language barriers or ultra</w:t>
      </w:r>
      <w:r w:rsidRPr="009E1989">
        <w:rPr>
          <w:rFonts w:ascii="Cambria Math" w:hAnsi="Cambria Math" w:cs="Cambria Math"/>
          <w:color w:val="000000" w:themeColor="text1"/>
        </w:rPr>
        <w:t>‑</w:t>
      </w:r>
      <w:r w:rsidRPr="009E1989">
        <w:rPr>
          <w:rFonts w:ascii="Arial" w:hAnsi="Arial" w:cs="Arial"/>
          <w:color w:val="000000" w:themeColor="text1"/>
        </w:rPr>
        <w:t>early departure peaks. Longitudinal tracking could also uncover seasonal fluctuations—Christmas parties or city</w:t>
      </w:r>
      <w:r w:rsidRPr="009E1989">
        <w:rPr>
          <w:rFonts w:ascii="Cambria Math" w:hAnsi="Cambria Math" w:cs="Cambria Math"/>
          <w:color w:val="000000" w:themeColor="text1"/>
        </w:rPr>
        <w:t>‑</w:t>
      </w:r>
      <w:r w:rsidRPr="009E1989">
        <w:rPr>
          <w:rFonts w:ascii="Arial" w:hAnsi="Arial" w:cs="Arial"/>
          <w:color w:val="000000" w:themeColor="text1"/>
        </w:rPr>
        <w:t xml:space="preserve">wide events may amplify queue times, altering average satisfaction.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Lastly, the current study omits cost</w:t>
      </w:r>
      <w:r w:rsidRPr="009E1989">
        <w:rPr>
          <w:rFonts w:ascii="Cambria Math" w:hAnsi="Cambria Math" w:cs="Cambria Math"/>
          <w:color w:val="000000" w:themeColor="text1"/>
        </w:rPr>
        <w:t>‑</w:t>
      </w:r>
      <w:r w:rsidRPr="009E1989">
        <w:rPr>
          <w:rFonts w:ascii="Arial" w:hAnsi="Arial" w:cs="Arial"/>
          <w:color w:val="000000" w:themeColor="text1"/>
        </w:rPr>
        <w:t xml:space="preserve">benefit analysis: the financial impact of recommended upgrades needs ROI modelling. Researchers could integrate revenue management metrics to link service investment directly with RevPAR and GOP outcomes. Enhancing Employee </w:t>
      </w:r>
      <w:r w:rsidR="00880B6D" w:rsidRPr="009E1989">
        <w:rPr>
          <w:rFonts w:ascii="Arial" w:hAnsi="Arial" w:cs="Arial"/>
          <w:color w:val="000000" w:themeColor="text1"/>
        </w:rPr>
        <w:t>Engagement,</w:t>
      </w:r>
      <w:r w:rsidRPr="009E1989">
        <w:rPr>
          <w:rFonts w:ascii="Arial" w:hAnsi="Arial" w:cs="Arial"/>
          <w:color w:val="000000" w:themeColor="text1"/>
        </w:rPr>
        <w:t xml:space="preserve"> </w:t>
      </w:r>
      <w:r w:rsidR="00880B6D" w:rsidRPr="009E1989">
        <w:rPr>
          <w:rFonts w:ascii="Arial" w:hAnsi="Arial" w:cs="Arial"/>
          <w:color w:val="000000" w:themeColor="text1"/>
        </w:rPr>
        <w:t>the</w:t>
      </w:r>
      <w:r w:rsidRPr="009E1989">
        <w:rPr>
          <w:rFonts w:ascii="Arial" w:hAnsi="Arial" w:cs="Arial"/>
          <w:color w:val="000000" w:themeColor="text1"/>
        </w:rPr>
        <w:t xml:space="preserve"> findings hinted at staff stress during peak periods and limited authority to delight guests. Scholarship on internal service quality (Ali et al., 2017) shows that employees who feel valued and empowered deliver superior customer experiences. Management should therefore complement technical training with well</w:t>
      </w:r>
      <w:r w:rsidRPr="009E1989">
        <w:rPr>
          <w:rFonts w:ascii="Cambria Math" w:hAnsi="Cambria Math" w:cs="Cambria Math"/>
          <w:color w:val="000000" w:themeColor="text1"/>
        </w:rPr>
        <w:t>‑</w:t>
      </w:r>
      <w:r w:rsidRPr="009E1989">
        <w:rPr>
          <w:rFonts w:ascii="Arial" w:hAnsi="Arial" w:cs="Arial"/>
          <w:color w:val="000000" w:themeColor="text1"/>
        </w:rPr>
        <w:t>being measures: ergonomic workstations, micro</w:t>
      </w:r>
      <w:r w:rsidRPr="009E1989">
        <w:rPr>
          <w:rFonts w:ascii="Cambria Math" w:hAnsi="Cambria Math" w:cs="Cambria Math"/>
          <w:color w:val="000000" w:themeColor="text1"/>
        </w:rPr>
        <w:t>‑</w:t>
      </w:r>
      <w:r w:rsidRPr="009E1989">
        <w:rPr>
          <w:rFonts w:ascii="Arial" w:hAnsi="Arial" w:cs="Arial"/>
          <w:color w:val="000000" w:themeColor="text1"/>
        </w:rPr>
        <w:t>breaks, counselling resources, and transparent career pathways. Implementing a peer</w:t>
      </w:r>
      <w:r w:rsidRPr="009E1989">
        <w:rPr>
          <w:rFonts w:ascii="Cambria Math" w:hAnsi="Cambria Math" w:cs="Cambria Math"/>
          <w:color w:val="000000" w:themeColor="text1"/>
        </w:rPr>
        <w:t>‑</w:t>
      </w:r>
      <w:r w:rsidRPr="009E1989">
        <w:rPr>
          <w:rFonts w:ascii="Arial" w:hAnsi="Arial" w:cs="Arial"/>
          <w:color w:val="000000" w:themeColor="text1"/>
        </w:rPr>
        <w:t>recognition platform—where staff publicly thank colleagues for service ‘saves’—can reinforce a supportive culture. Quarterly round</w:t>
      </w:r>
      <w:r w:rsidRPr="009E1989">
        <w:rPr>
          <w:rFonts w:ascii="Cambria Math" w:hAnsi="Cambria Math" w:cs="Cambria Math"/>
          <w:color w:val="000000" w:themeColor="text1"/>
        </w:rPr>
        <w:t>‑</w:t>
      </w:r>
      <w:r w:rsidRPr="009E1989">
        <w:rPr>
          <w:rFonts w:ascii="Arial" w:hAnsi="Arial" w:cs="Arial"/>
          <w:color w:val="000000" w:themeColor="text1"/>
        </w:rPr>
        <w:t>tables where agents co</w:t>
      </w:r>
      <w:r w:rsidRPr="009E1989">
        <w:rPr>
          <w:rFonts w:ascii="Cambria Math" w:hAnsi="Cambria Math" w:cs="Cambria Math"/>
          <w:color w:val="000000" w:themeColor="text1"/>
        </w:rPr>
        <w:t>‑</w:t>
      </w:r>
      <w:r w:rsidRPr="009E1989">
        <w:rPr>
          <w:rFonts w:ascii="Arial" w:hAnsi="Arial" w:cs="Arial"/>
          <w:color w:val="000000" w:themeColor="text1"/>
        </w:rPr>
        <w:t xml:space="preserve">create solutions not only generate practical fixes but also build ownership, reducing turnover costs. </w:t>
      </w:r>
    </w:p>
    <w:p w:rsidR="00880B6D" w:rsidRPr="009E1989" w:rsidRDefault="0048158F" w:rsidP="009E1989">
      <w:pPr>
        <w:spacing w:line="360" w:lineRule="auto"/>
        <w:jc w:val="both"/>
        <w:rPr>
          <w:rFonts w:ascii="Arial" w:hAnsi="Arial" w:cs="Arial"/>
          <w:color w:val="000000" w:themeColor="text1"/>
        </w:rPr>
      </w:pPr>
      <w:r w:rsidRPr="009E1989">
        <w:rPr>
          <w:rFonts w:ascii="Arial" w:hAnsi="Arial" w:cs="Arial"/>
          <w:color w:val="000000" w:themeColor="text1"/>
        </w:rPr>
        <w:t xml:space="preserve">Additional Operational Recommendations • Queue Psychology. Deploy digital signage to display estimated wait times; research in retail (Larson, 2016) demonstrates that visible progress reduces perceived wait duration. </w:t>
      </w:r>
    </w:p>
    <w:p w:rsidR="00880B6D" w:rsidRPr="009E1989" w:rsidRDefault="00880B6D" w:rsidP="009E1989">
      <w:pPr>
        <w:spacing w:line="360" w:lineRule="auto"/>
        <w:jc w:val="both"/>
        <w:rPr>
          <w:rFonts w:ascii="Arial" w:hAnsi="Arial" w:cs="Arial"/>
          <w:color w:val="000000" w:themeColor="text1"/>
        </w:rPr>
      </w:pPr>
    </w:p>
    <w:p w:rsidR="00880B6D"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Proactive Outreach. Send pre</w:t>
      </w:r>
      <w:r w:rsidRPr="009E1989">
        <w:rPr>
          <w:rFonts w:ascii="Cambria Math" w:hAnsi="Cambria Math" w:cs="Cambria Math"/>
          <w:color w:val="000000" w:themeColor="text1"/>
        </w:rPr>
        <w:t>‑</w:t>
      </w:r>
      <w:r w:rsidRPr="009E1989">
        <w:rPr>
          <w:rFonts w:ascii="Arial" w:hAnsi="Arial" w:cs="Arial"/>
          <w:color w:val="000000" w:themeColor="text1"/>
        </w:rPr>
        <w:t>arrival SMS messages inviting mobile check</w:t>
      </w:r>
      <w:r w:rsidRPr="009E1989">
        <w:rPr>
          <w:rFonts w:ascii="Cambria Math" w:hAnsi="Cambria Math" w:cs="Cambria Math"/>
          <w:color w:val="000000" w:themeColor="text1"/>
        </w:rPr>
        <w:t>‑</w:t>
      </w:r>
      <w:r w:rsidRPr="009E1989">
        <w:rPr>
          <w:rFonts w:ascii="Arial" w:hAnsi="Arial" w:cs="Arial"/>
          <w:color w:val="000000" w:themeColor="text1"/>
        </w:rPr>
        <w:t>in and collecting ETA data, allowing the desk to stagger staff breaks. • Data</w:t>
      </w:r>
      <w:r w:rsidRPr="009E1989">
        <w:rPr>
          <w:rFonts w:ascii="Cambria Math" w:hAnsi="Cambria Math" w:cs="Cambria Math"/>
          <w:color w:val="000000" w:themeColor="text1"/>
        </w:rPr>
        <w:t>‑</w:t>
      </w:r>
      <w:r w:rsidRPr="009E1989">
        <w:rPr>
          <w:rFonts w:ascii="Arial" w:hAnsi="Arial" w:cs="Arial"/>
          <w:color w:val="000000" w:themeColor="text1"/>
        </w:rPr>
        <w:t>Driven Rostering. Mine historical occupancy and flight</w:t>
      </w:r>
      <w:r w:rsidRPr="009E1989">
        <w:rPr>
          <w:rFonts w:ascii="Cambria Math" w:hAnsi="Cambria Math" w:cs="Cambria Math"/>
          <w:color w:val="000000" w:themeColor="text1"/>
        </w:rPr>
        <w:t>‑</w:t>
      </w:r>
      <w:r w:rsidRPr="009E1989">
        <w:rPr>
          <w:rFonts w:ascii="Arial" w:hAnsi="Arial" w:cs="Arial"/>
          <w:color w:val="000000" w:themeColor="text1"/>
        </w:rPr>
        <w:t xml:space="preserve">arrival data to predict surges, training a simple forecasting model that suggests optimal staffing ratios—an approach already practised by airport hotels. </w:t>
      </w:r>
    </w:p>
    <w:p w:rsidR="00880B6D"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One</w:t>
      </w:r>
      <w:r w:rsidRPr="009E1989">
        <w:rPr>
          <w:rFonts w:ascii="Cambria Math" w:hAnsi="Cambria Math" w:cs="Cambria Math"/>
          <w:color w:val="000000" w:themeColor="text1"/>
        </w:rPr>
        <w:t>‑</w:t>
      </w:r>
      <w:r w:rsidRPr="009E1989">
        <w:rPr>
          <w:rFonts w:ascii="Arial" w:hAnsi="Arial" w:cs="Arial"/>
          <w:color w:val="000000" w:themeColor="text1"/>
        </w:rPr>
        <w:t xml:space="preserve">Stop Service Desk. Pilot a lobby ambassador during peaks who can answer FAQs, direct guests, and handle minor requests, thereby filtering simple interactions from the main desk queue. </w:t>
      </w:r>
    </w:p>
    <w:p w:rsidR="0048158F" w:rsidRPr="009E1989" w:rsidRDefault="0048158F" w:rsidP="009E1989">
      <w:pPr>
        <w:pStyle w:val="ListParagraph"/>
        <w:numPr>
          <w:ilvl w:val="0"/>
          <w:numId w:val="19"/>
        </w:numPr>
        <w:spacing w:line="360" w:lineRule="auto"/>
        <w:jc w:val="both"/>
        <w:rPr>
          <w:rFonts w:ascii="Arial" w:hAnsi="Arial" w:cs="Arial"/>
          <w:color w:val="000000" w:themeColor="text1"/>
        </w:rPr>
      </w:pPr>
      <w:r w:rsidRPr="009E1989">
        <w:rPr>
          <w:rFonts w:ascii="Arial" w:hAnsi="Arial" w:cs="Arial"/>
          <w:color w:val="000000" w:themeColor="text1"/>
        </w:rPr>
        <w:t>Service</w:t>
      </w:r>
      <w:r w:rsidRPr="009E1989">
        <w:rPr>
          <w:rFonts w:ascii="Cambria Math" w:hAnsi="Cambria Math" w:cs="Cambria Math"/>
          <w:color w:val="000000" w:themeColor="text1"/>
        </w:rPr>
        <w:t>‑</w:t>
      </w:r>
      <w:r w:rsidRPr="009E1989">
        <w:rPr>
          <w:rFonts w:ascii="Arial" w:hAnsi="Arial" w:cs="Arial"/>
          <w:color w:val="000000" w:themeColor="text1"/>
        </w:rPr>
        <w:t>Recovery Playbook. Codify common failures (wrong billing, room</w:t>
      </w:r>
      <w:r w:rsidRPr="009E1989">
        <w:rPr>
          <w:rFonts w:ascii="Cambria Math" w:hAnsi="Cambria Math" w:cs="Cambria Math"/>
          <w:color w:val="000000" w:themeColor="text1"/>
        </w:rPr>
        <w:t>‑</w:t>
      </w:r>
      <w:r w:rsidRPr="009E1989">
        <w:rPr>
          <w:rFonts w:ascii="Arial" w:hAnsi="Arial" w:cs="Arial"/>
          <w:color w:val="000000" w:themeColor="text1"/>
        </w:rPr>
        <w:t>type mismatch) with scripted apologies and compensation menus tiered by inconvenience severity. Broader Industry Implications The case contributes to the ongoing debate about value creation in mid</w:t>
      </w:r>
      <w:r w:rsidRPr="009E1989">
        <w:rPr>
          <w:rFonts w:ascii="Cambria Math" w:hAnsi="Cambria Math" w:cs="Cambria Math"/>
          <w:color w:val="000000" w:themeColor="text1"/>
        </w:rPr>
        <w:t>‑</w:t>
      </w:r>
      <w:r w:rsidRPr="009E1989">
        <w:rPr>
          <w:rFonts w:ascii="Arial" w:hAnsi="Arial" w:cs="Arial"/>
          <w:color w:val="000000" w:themeColor="text1"/>
        </w:rPr>
        <w:t>scale hospitality. As brand standards converge—queen beds, HD TVs, buffet breakfasts—service interaction becomes the main differentiator. Our findings illustrate that even budget</w:t>
      </w:r>
      <w:r w:rsidRPr="009E1989">
        <w:rPr>
          <w:rFonts w:ascii="Cambria Math" w:hAnsi="Cambria Math" w:cs="Cambria Math"/>
          <w:color w:val="000000" w:themeColor="text1"/>
        </w:rPr>
        <w:t>‑</w:t>
      </w:r>
      <w:r w:rsidRPr="009E1989">
        <w:rPr>
          <w:rFonts w:ascii="Arial" w:hAnsi="Arial" w:cs="Arial"/>
          <w:color w:val="000000" w:themeColor="text1"/>
        </w:rPr>
        <w:t>minded guests reward hotels that invest in the ‘software’ of hospitality—people, empowerment and micro</w:t>
      </w:r>
      <w:r w:rsidRPr="009E1989">
        <w:rPr>
          <w:rFonts w:ascii="Cambria Math" w:hAnsi="Cambria Math" w:cs="Cambria Math"/>
          <w:color w:val="000000" w:themeColor="text1"/>
        </w:rPr>
        <w:t>‑</w:t>
      </w:r>
      <w:r w:rsidRPr="009E1989">
        <w:rPr>
          <w:rFonts w:ascii="Arial" w:hAnsi="Arial" w:cs="Arial"/>
          <w:color w:val="000000" w:themeColor="text1"/>
        </w:rPr>
        <w:t>personalisation—more than costly ‘hardware’. This suggests that chains like Holiday Inn can defend market share against agile lifestyle brands by doubling down on service culture. Furthermore, as the labour market tightens post</w:t>
      </w:r>
      <w:r w:rsidRPr="009E1989">
        <w:rPr>
          <w:rFonts w:ascii="Cambria Math" w:hAnsi="Cambria Math" w:cs="Cambria Math"/>
          <w:color w:val="000000" w:themeColor="text1"/>
        </w:rPr>
        <w:t>‑</w:t>
      </w:r>
      <w:r w:rsidRPr="009E1989">
        <w:rPr>
          <w:rFonts w:ascii="Arial" w:hAnsi="Arial" w:cs="Arial"/>
          <w:color w:val="000000" w:themeColor="text1"/>
        </w:rPr>
        <w:t>pandemic, automating routine tasks (ID scanning, card pre</w:t>
      </w:r>
      <w:r w:rsidRPr="009E1989">
        <w:rPr>
          <w:rFonts w:ascii="Cambria Math" w:hAnsi="Cambria Math" w:cs="Cambria Math"/>
          <w:color w:val="000000" w:themeColor="text1"/>
        </w:rPr>
        <w:t>‑</w:t>
      </w:r>
      <w:r w:rsidRPr="009E1989">
        <w:rPr>
          <w:rFonts w:ascii="Arial" w:hAnsi="Arial" w:cs="Arial"/>
          <w:color w:val="000000" w:themeColor="text1"/>
        </w:rPr>
        <w:t>authorisation) frees scarce staff to add emotional value. From a policy standpoint, industry associations might consider certifying service</w:t>
      </w:r>
      <w:r w:rsidRPr="009E1989">
        <w:rPr>
          <w:rFonts w:ascii="Cambria Math" w:hAnsi="Cambria Math" w:cs="Cambria Math"/>
          <w:color w:val="000000" w:themeColor="text1"/>
        </w:rPr>
        <w:t>‑</w:t>
      </w:r>
      <w:r w:rsidRPr="009E1989">
        <w:rPr>
          <w:rFonts w:ascii="Arial" w:hAnsi="Arial" w:cs="Arial"/>
          <w:color w:val="000000" w:themeColor="text1"/>
        </w:rPr>
        <w:t>quality benchmarks similar to sustainability badges, signalling to travellers that a property meets rigorous human</w:t>
      </w:r>
      <w:r w:rsidRPr="009E1989">
        <w:rPr>
          <w:rFonts w:ascii="Cambria Math" w:hAnsi="Cambria Math" w:cs="Cambria Math"/>
          <w:color w:val="000000" w:themeColor="text1"/>
        </w:rPr>
        <w:t>‑</w:t>
      </w:r>
      <w:r w:rsidRPr="009E1989">
        <w:rPr>
          <w:rFonts w:ascii="Arial" w:hAnsi="Arial" w:cs="Arial"/>
          <w:color w:val="000000" w:themeColor="text1"/>
        </w:rPr>
        <w:t>service standards. Finally, technology vendors should notice the nuanced appetite for tech: systems must integrate seamlessly with human workflows rather than replace them. A balanced ecosystem—where a kiosk speeds check</w:t>
      </w:r>
      <w:r w:rsidRPr="009E1989">
        <w:rPr>
          <w:rFonts w:ascii="Cambria Math" w:hAnsi="Cambria Math" w:cs="Cambria Math"/>
          <w:color w:val="000000" w:themeColor="text1"/>
        </w:rPr>
        <w:t>‑</w:t>
      </w:r>
      <w:r w:rsidRPr="009E1989">
        <w:rPr>
          <w:rFonts w:ascii="Arial" w:hAnsi="Arial" w:cs="Arial"/>
          <w:color w:val="000000" w:themeColor="text1"/>
        </w:rPr>
        <w:t xml:space="preserve">in but a smiling agent still says ‘Welcome’—represents the sweet spot for guest delight and operational efficiency. </w:t>
      </w:r>
    </w:p>
    <w:p w:rsidR="009E0278" w:rsidRPr="009E0278" w:rsidRDefault="009E0278"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bookmarkStart w:id="22" w:name="_Toc200623070"/>
      <w:r w:rsidRPr="009E0278">
        <w:rPr>
          <w:rFonts w:ascii="Arial" w:eastAsia="Times New Roman" w:hAnsi="Arial" w:cs="Arial"/>
          <w:color w:val="000000" w:themeColor="text1"/>
          <w:kern w:val="0"/>
          <w:lang w:eastAsia="en-GB"/>
          <w14:ligatures w14:val="none"/>
        </w:rPr>
        <w:t>Conclusion</w:t>
      </w:r>
      <w:bookmarkEnd w:id="22"/>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3" w:name="_Toc200623071"/>
      <w:r w:rsidRPr="009E0278">
        <w:rPr>
          <w:rFonts w:ascii="Arial" w:eastAsia="Times New Roman" w:hAnsi="Arial" w:cs="Arial"/>
          <w:color w:val="000000" w:themeColor="text1"/>
          <w:kern w:val="0"/>
          <w:lang w:eastAsia="en-GB"/>
          <w14:ligatures w14:val="none"/>
        </w:rPr>
        <w:t>Summary of Findings</w:t>
      </w:r>
      <w:bookmarkEnd w:id="23"/>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This research project set out to examine “The Impact of Front Office Service Quality on Guest Satisfaction” using the case study of Holiday Inn Peterborough. Through a combination of literature review, simulated guest surveys, and staff interviews, the study has yielded a comprehensive understanding of how front office operations influence the guest experience. In summary, the findings confirm that front office service quality is a critical driver of guest </w:t>
      </w:r>
      <w:r w:rsidR="00C6173B" w:rsidRPr="009E1989">
        <w:rPr>
          <w:rFonts w:ascii="Arial" w:eastAsia="Times New Roman" w:hAnsi="Arial" w:cs="Arial"/>
          <w:color w:val="000000" w:themeColor="text1"/>
          <w:kern w:val="0"/>
          <w:lang w:eastAsia="en-GB"/>
          <w14:ligatures w14:val="none"/>
        </w:rPr>
        <w:t>satisfaction at</w:t>
      </w:r>
      <w:r w:rsidRPr="009E0278">
        <w:rPr>
          <w:rFonts w:ascii="Arial" w:eastAsia="Times New Roman" w:hAnsi="Arial" w:cs="Arial"/>
          <w:color w:val="000000" w:themeColor="text1"/>
          <w:kern w:val="0"/>
          <w:lang w:eastAsia="en-GB"/>
          <w14:ligatures w14:val="none"/>
        </w:rPr>
        <w:t xml:space="preserve"> the case hotel:</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Guests largely reported positive experiences with the front office, citing friendly and professional staff, and efficient handling of check-ins, check-outs, and inquiries. The majority of respondents were satisfied or very satisfied with the courtesy, promptness, and problem-solving abilities of the reception team.</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Key service quality dimensions such as </w:t>
      </w:r>
      <w:r w:rsidRPr="009E0278">
        <w:rPr>
          <w:rFonts w:ascii="Arial" w:eastAsia="Times New Roman" w:hAnsi="Arial" w:cs="Arial"/>
          <w:i/>
          <w:iCs/>
          <w:color w:val="000000" w:themeColor="text1"/>
          <w:kern w:val="0"/>
          <w:lang w:eastAsia="en-GB"/>
          <w14:ligatures w14:val="none"/>
        </w:rPr>
        <w:t>Responsiveness</w:t>
      </w:r>
      <w:r w:rsidRPr="009E0278">
        <w:rPr>
          <w:rFonts w:ascii="Arial" w:eastAsia="Times New Roman" w:hAnsi="Arial" w:cs="Arial"/>
          <w:color w:val="000000" w:themeColor="text1"/>
          <w:kern w:val="0"/>
          <w:lang w:eastAsia="en-GB"/>
          <w14:ligatures w14:val="none"/>
        </w:rPr>
        <w:t>, </w:t>
      </w:r>
      <w:r w:rsidRPr="009E0278">
        <w:rPr>
          <w:rFonts w:ascii="Arial" w:eastAsia="Times New Roman" w:hAnsi="Arial" w:cs="Arial"/>
          <w:i/>
          <w:iCs/>
          <w:color w:val="000000" w:themeColor="text1"/>
          <w:kern w:val="0"/>
          <w:lang w:eastAsia="en-GB"/>
          <w14:ligatures w14:val="none"/>
        </w:rPr>
        <w:t>Assurance</w:t>
      </w:r>
      <w:r w:rsidRPr="009E0278">
        <w:rPr>
          <w:rFonts w:ascii="Arial" w:eastAsia="Times New Roman" w:hAnsi="Arial" w:cs="Arial"/>
          <w:color w:val="000000" w:themeColor="text1"/>
          <w:kern w:val="0"/>
          <w:lang w:eastAsia="en-GB"/>
          <w14:ligatures w14:val="none"/>
        </w:rPr>
        <w:t>, and </w:t>
      </w:r>
      <w:r w:rsidRPr="009E0278">
        <w:rPr>
          <w:rFonts w:ascii="Arial" w:eastAsia="Times New Roman" w:hAnsi="Arial" w:cs="Arial"/>
          <w:i/>
          <w:iCs/>
          <w:color w:val="000000" w:themeColor="text1"/>
          <w:kern w:val="0"/>
          <w:lang w:eastAsia="en-GB"/>
          <w14:ligatures w14:val="none"/>
        </w:rPr>
        <w:t>Empathy</w:t>
      </w:r>
      <w:r w:rsidRPr="009E0278">
        <w:rPr>
          <w:rFonts w:ascii="Arial" w:eastAsia="Times New Roman" w:hAnsi="Arial" w:cs="Arial"/>
          <w:color w:val="000000" w:themeColor="text1"/>
          <w:kern w:val="0"/>
          <w:lang w:eastAsia="en-GB"/>
          <w14:ligatures w14:val="none"/>
        </w:rPr>
        <w:t> emerged as significant factors that contributed to high satisfaction levels. When these were delivered well – for instance, a quick check-in combined with a warm greeting – guests’ overall satisfaction with their stay was high.</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Conversely, any lapses in front office service tended to negatively impact guest satisfaction. Although such lapses were relatively infrequent in the scenario, they highlight areas for improvement. Even satisfied guests sometimes noted these as areas that could be better.</w:t>
      </w:r>
    </w:p>
    <w:p w:rsidR="009E0278" w:rsidRPr="009E0278" w:rsidRDefault="009E0278" w:rsidP="009E1989">
      <w:pPr>
        <w:numPr>
          <w:ilvl w:val="0"/>
          <w:numId w:val="9"/>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relationship between front office service quality and guest satisfaction was clearly evidenced by the fact that guests who rated front office service highly almost invariably expressed a willingness to return or recommend the hotel, whereas those who had issues at the front desk were more reserved or negative about their overall experience. This aligns with the hypothesis that improving front office service quality can directly enhance guest satisfaction outcomes.</w:t>
      </w:r>
    </w:p>
    <w:p w:rsidR="00C6173B" w:rsidRPr="009E1989"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4" w:name="_Toc200623072"/>
      <w:r w:rsidRPr="009E0278">
        <w:rPr>
          <w:rFonts w:ascii="Arial" w:eastAsia="Times New Roman" w:hAnsi="Arial" w:cs="Arial"/>
          <w:color w:val="000000" w:themeColor="text1"/>
          <w:kern w:val="0"/>
          <w:lang w:eastAsia="en-GB"/>
          <w14:ligatures w14:val="none"/>
        </w:rPr>
        <w:t>Achievement of Research Aim and Objectives</w:t>
      </w:r>
      <w:bookmarkEnd w:id="24"/>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5" w:name="_Toc200623073"/>
      <w:r w:rsidRPr="009E0278">
        <w:rPr>
          <w:rFonts w:ascii="Arial" w:eastAsia="Times New Roman" w:hAnsi="Arial" w:cs="Arial"/>
          <w:color w:val="000000" w:themeColor="text1"/>
          <w:kern w:val="0"/>
          <w:lang w:eastAsia="en-GB"/>
          <w14:ligatures w14:val="none"/>
        </w:rPr>
        <w:t>Reflecting on the research aim – to investigate the impact of front office service quality on guest satisfaction at Holiday Inn Peterborough – it is evident that the project successfully achieved this aim. We demonstrated that front office service quality has a substantial impact, and we have articulated the ways in which this impact manifests, both positively and negatively.</w:t>
      </w:r>
      <w:bookmarkEnd w:id="25"/>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Each of the research objectives was met as follows:</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Objective 1 (Literature Review): We conducted a thorough literature review, defining service quality concepts and reviewing studies relevant to the front office’s role in guest satisfaction. This provided a framework that was continuously referenced in </w:t>
      </w:r>
      <w:r w:rsidR="00462D57" w:rsidRPr="009E1989">
        <w:rPr>
          <w:rFonts w:ascii="Arial" w:eastAsia="Times New Roman" w:hAnsi="Arial" w:cs="Arial"/>
          <w:color w:val="000000" w:themeColor="text1"/>
          <w:kern w:val="0"/>
          <w:lang w:eastAsia="en-GB"/>
          <w14:ligatures w14:val="none"/>
        </w:rPr>
        <w:t>analysing</w:t>
      </w:r>
      <w:r w:rsidRPr="009E0278">
        <w:rPr>
          <w:rFonts w:ascii="Arial" w:eastAsia="Times New Roman" w:hAnsi="Arial" w:cs="Arial"/>
          <w:color w:val="000000" w:themeColor="text1"/>
          <w:kern w:val="0"/>
          <w:lang w:eastAsia="en-GB"/>
          <w14:ligatures w14:val="none"/>
        </w:rPr>
        <w:t xml:space="preserve"> our case findings. The literature pointed to staff service quality being paramount and our findings reinforced that idea in the context of Holiday Inn Peterborough.</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Objective 2 (Assess guest perceptions at placement hotel): Through simulated surveys, we captured guest perceptions of front office service at Holiday Inn Peterborough. These perceptions were </w:t>
      </w:r>
      <w:r w:rsidR="00462D57" w:rsidRPr="009E1989">
        <w:rPr>
          <w:rFonts w:ascii="Arial" w:eastAsia="Times New Roman" w:hAnsi="Arial" w:cs="Arial"/>
          <w:color w:val="000000" w:themeColor="text1"/>
          <w:kern w:val="0"/>
          <w:lang w:eastAsia="en-GB"/>
          <w14:ligatures w14:val="none"/>
        </w:rPr>
        <w:t>analysed</w:t>
      </w:r>
      <w:r w:rsidRPr="009E0278">
        <w:rPr>
          <w:rFonts w:ascii="Arial" w:eastAsia="Times New Roman" w:hAnsi="Arial" w:cs="Arial"/>
          <w:color w:val="000000" w:themeColor="text1"/>
          <w:kern w:val="0"/>
          <w:lang w:eastAsia="en-GB"/>
          <w14:ligatures w14:val="none"/>
        </w:rPr>
        <w:t xml:space="preserve"> and presented in the Findings section, highlighting what guests appreciated and what they were less happy with. This objective is fulfilled by the detailed account of guest satisfaction levels and comments specific to the hotel.</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Objective 3 (Evaluate the FO service quality–satisfaction relationship in this case): We evaluated how the various elements of front office service correlated with guest satisfaction in our case study, interpreting both quantitative trends and qualitative feedback. We found a strong positive relationship, as predicted. This evaluation was further enriched by comparing it to the theoretical expectations (in the Discussion), thus confirming that our case study aligns with and exemplifies broader patterns in hospitality management.</w:t>
      </w:r>
    </w:p>
    <w:p w:rsidR="009E0278" w:rsidRPr="009E0278" w:rsidRDefault="009E0278" w:rsidP="009E1989">
      <w:pPr>
        <w:numPr>
          <w:ilvl w:val="0"/>
          <w:numId w:val="10"/>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Objective 4 (Provide recommendations): Based on the findings and discussion, we have formulated practical recommendations, which are presented in the following section. These recommendations target improving front office operations and thereby enhancing guest satisfaction, addressing the specific issues identified. In doing so, we also implicitly contribute suggestions that could be relevant to similar hotels, thus adding value beyond just this case.</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6" w:name="_Toc200623074"/>
      <w:r w:rsidRPr="009E0278">
        <w:rPr>
          <w:rFonts w:ascii="Arial" w:eastAsia="Times New Roman" w:hAnsi="Arial" w:cs="Arial"/>
          <w:color w:val="000000" w:themeColor="text1"/>
          <w:kern w:val="0"/>
          <w:lang w:eastAsia="en-GB"/>
          <w14:ligatures w14:val="none"/>
        </w:rPr>
        <w:t>Contributions of the Study</w:t>
      </w:r>
      <w:bookmarkEnd w:id="26"/>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This project makes several contributions:</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Academic Contribution: The study adds a detailed case example to the body of knowledge on service quality in the hospitality industry. While many studies provide broad surveys or high-level analyses, this research delved into the micro-level of one hotel’s front office and linked it to macro concepts. It demonstrates the applicability of service quality frameworks (like SERVQUAL) in diagnosing real-world operations. It also highlights the importance of mixed-method case study approaches in hospitality research – showing that combining survey data with staff insights yields a richer understanding of service quality dynamics. The use of placement experience as a basis underscores the value of experiential learning in academic research; it exemplifies how student placements can generate meaningful research outputs, bridging theory and practice.</w:t>
      </w:r>
    </w:p>
    <w:p w:rsidR="00462D57" w:rsidRPr="009E1989"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Practical Contribution (Hotel Management): For Holiday Inn Peterborough specifically, this research provides a candid assessment of its front office performance from a guest perspective, and identifies actionable areas for improvement. Hotel management can use these insights to fine-tune training programs, adjust staffing, and implement the recommendations provided. More broadly, managers of similar mid-scale hotels can glean that investing in front office service quality – through staff development, process optimization, and technology integration – is likely to yield improved guest satisfaction, which is ultimately tied to financial performance</w:t>
      </w:r>
      <w:r w:rsidR="00462D57" w:rsidRPr="009E1989">
        <w:rPr>
          <w:rFonts w:ascii="Arial" w:eastAsia="Times New Roman" w:hAnsi="Arial" w:cs="Arial"/>
          <w:color w:val="000000" w:themeColor="text1"/>
          <w:kern w:val="0"/>
          <w:lang w:eastAsia="en-GB"/>
          <w14:ligatures w14:val="none"/>
        </w:rPr>
        <w:t>.</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 xml:space="preserve">Methodological Reflection: The project also contributes a reflection on methodology by clearly documenting the use of a case study strategy, simulated data, and ethical considerations. It may serve as a model for how to handle research in situations where full primary data collection is constrained. </w:t>
      </w:r>
    </w:p>
    <w:p w:rsidR="009E0278" w:rsidRPr="009E0278" w:rsidRDefault="009E0278" w:rsidP="009E1989">
      <w:pPr>
        <w:spacing w:before="100" w:beforeAutospacing="1" w:after="100" w:afterAutospacing="1" w:line="360" w:lineRule="auto"/>
        <w:jc w:val="both"/>
        <w:outlineLvl w:val="2"/>
        <w:rPr>
          <w:rFonts w:ascii="Arial" w:eastAsia="Times New Roman" w:hAnsi="Arial" w:cs="Arial"/>
          <w:color w:val="000000" w:themeColor="text1"/>
          <w:kern w:val="0"/>
          <w:lang w:eastAsia="en-GB"/>
          <w14:ligatures w14:val="none"/>
        </w:rPr>
      </w:pPr>
      <w:bookmarkStart w:id="27" w:name="_Toc200623075"/>
      <w:r w:rsidRPr="009E0278">
        <w:rPr>
          <w:rFonts w:ascii="Arial" w:eastAsia="Times New Roman" w:hAnsi="Arial" w:cs="Arial"/>
          <w:color w:val="000000" w:themeColor="text1"/>
          <w:kern w:val="0"/>
          <w:lang w:eastAsia="en-GB"/>
          <w14:ligatures w14:val="none"/>
        </w:rPr>
        <w:t>Final Thoughts</w:t>
      </w:r>
      <w:bookmarkEnd w:id="27"/>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In conclusion, this project reinforces a fundamental tenet of hospitality management: the front office is the front line of guest satisfaction. At Holiday Inn Peterborough, as in many hotels, the quality of reception service significantly shapes how guests feel about their stay. A smile at the front desk, a quick resolution to a problem, a personal touch – these are not trivial courtesies, but key determinants of whether a guest leaves with a positive memory or a complaint. The research underscores that by focusing on enhancing service quality at the front office, hotels can effectively elevate their overall guest satisfaction. This not only meets the immediate goal of happier guests but also contributes to long-term success through repeat business and a strong reputation.</w:t>
      </w:r>
    </w:p>
    <w:p w:rsidR="009E0278" w:rsidRPr="009E0278" w:rsidRDefault="009E0278" w:rsidP="009E1989">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The study’s findings and recommendations offer a roadmap for the case hotel</w:t>
      </w:r>
      <w:r w:rsidR="00462D57" w:rsidRPr="009E1989">
        <w:rPr>
          <w:rFonts w:ascii="Arial" w:eastAsia="Times New Roman" w:hAnsi="Arial" w:cs="Arial"/>
          <w:color w:val="000000" w:themeColor="text1"/>
          <w:kern w:val="0"/>
          <w:lang w:eastAsia="en-GB"/>
          <w14:ligatures w14:val="none"/>
        </w:rPr>
        <w:t xml:space="preserve"> </w:t>
      </w:r>
      <w:r w:rsidRPr="009E0278">
        <w:rPr>
          <w:rFonts w:ascii="Arial" w:eastAsia="Times New Roman" w:hAnsi="Arial" w:cs="Arial"/>
          <w:color w:val="000000" w:themeColor="text1"/>
          <w:kern w:val="0"/>
          <w:lang w:eastAsia="en-GB"/>
          <w14:ligatures w14:val="none"/>
        </w:rPr>
        <w:t xml:space="preserve">to achieve excellence in front office service. Implementing these strategies, and continuously monitoring their effect, can help Holiday Inn Peterborough move from satisfying guests to truly delighting them. In the dynamic and competitive field of hospitality, such continuous improvement in service quality is both a necessity and a hallmark of professional practice. </w:t>
      </w:r>
    </w:p>
    <w:p w:rsidR="006C2563" w:rsidRPr="009E1989" w:rsidRDefault="006C2563" w:rsidP="009E1989">
      <w:pPr>
        <w:pStyle w:val="Heading2"/>
        <w:spacing w:line="360" w:lineRule="auto"/>
        <w:rPr>
          <w:rFonts w:cs="Arial"/>
          <w:color w:val="000000" w:themeColor="text1"/>
        </w:rPr>
      </w:pPr>
    </w:p>
    <w:p w:rsidR="008318DF" w:rsidRPr="009E1989" w:rsidRDefault="008318DF" w:rsidP="009E1989">
      <w:pPr>
        <w:pStyle w:val="Heading2"/>
        <w:spacing w:line="360" w:lineRule="auto"/>
        <w:rPr>
          <w:rFonts w:cs="Arial"/>
          <w:color w:val="000000" w:themeColor="text1"/>
        </w:rPr>
      </w:pPr>
      <w:bookmarkStart w:id="28" w:name="_Toc200623076"/>
      <w:r w:rsidRPr="009E1989">
        <w:rPr>
          <w:rFonts w:cs="Arial"/>
          <w:color w:val="000000" w:themeColor="text1"/>
        </w:rPr>
        <w:t>Recommendations</w:t>
      </w:r>
      <w:bookmarkEnd w:id="28"/>
    </w:p>
    <w:p w:rsidR="008318DF" w:rsidRPr="009E1989" w:rsidRDefault="008318DF"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Holiday Inn Peterborough can lift front-office service from “good” to “excellent” by focusing on six integrated levers:</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staffing efficiency, training &amp; empowerment, personalisation, communication &amp; reliability, data-driven feedback, and service culture</w:t>
      </w:r>
      <w:r w:rsidRPr="009E1989">
        <w:rPr>
          <w:rFonts w:ascii="Arial" w:hAnsi="Arial" w:cs="Arial"/>
          <w:color w:val="000000" w:themeColor="text1"/>
        </w:rPr>
        <w:t>. The steps below distil the full recommendations into high-impact priorities that together address queue delays, minor errors and inconsistent personal touches.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1 | Match Staffing to Demand &amp; Streamline Check-in</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Data-led rosters</w:t>
      </w:r>
      <w:r w:rsidRPr="009E1989">
        <w:rPr>
          <w:rStyle w:val="apple-converted-space"/>
          <w:rFonts w:ascii="Arial" w:hAnsi="Arial" w:cs="Arial"/>
          <w:color w:val="000000" w:themeColor="text1"/>
        </w:rPr>
        <w:t> </w:t>
      </w:r>
      <w:r w:rsidRPr="009E1989">
        <w:rPr>
          <w:rFonts w:ascii="Arial" w:hAnsi="Arial" w:cs="Arial"/>
          <w:color w:val="000000" w:themeColor="text1"/>
        </w:rPr>
        <w:t>– Mine 12-month arrival patterns to flag peak windows (e.g. Fri 17:00–19:00; tour-bus weekends). Schedule an extra agent or cross-trained “floater” then, while trimming slack periods. Target:</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 5-minute wait</w:t>
      </w:r>
      <w:r w:rsidRPr="009E1989">
        <w:rPr>
          <w:rStyle w:val="apple-converted-space"/>
          <w:rFonts w:ascii="Arial" w:hAnsi="Arial" w:cs="Arial"/>
          <w:color w:val="000000" w:themeColor="text1"/>
        </w:rPr>
        <w:t> </w:t>
      </w:r>
      <w:r w:rsidRPr="009E1989">
        <w:rPr>
          <w:rFonts w:ascii="Arial" w:hAnsi="Arial" w:cs="Arial"/>
          <w:color w:val="000000" w:themeColor="text1"/>
        </w:rPr>
        <w:t>90 % of the time.</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Express channels</w:t>
      </w:r>
      <w:r w:rsidRPr="009E1989">
        <w:rPr>
          <w:rStyle w:val="apple-converted-space"/>
          <w:rFonts w:ascii="Arial" w:hAnsi="Arial" w:cs="Arial"/>
          <w:color w:val="000000" w:themeColor="text1"/>
        </w:rPr>
        <w:t> </w:t>
      </w:r>
      <w:r w:rsidRPr="009E1989">
        <w:rPr>
          <w:rFonts w:ascii="Arial" w:hAnsi="Arial" w:cs="Arial"/>
          <w:color w:val="000000" w:themeColor="text1"/>
        </w:rPr>
        <w:t>–</w:t>
      </w:r>
    </w:p>
    <w:p w:rsidR="008318DF" w:rsidRPr="009E1989" w:rsidRDefault="008318DF" w:rsidP="009E1989">
      <w:pPr>
        <w:pStyle w:val="NormalWeb"/>
        <w:numPr>
          <w:ilvl w:val="1"/>
          <w:numId w:val="20"/>
        </w:numPr>
        <w:spacing w:line="360" w:lineRule="auto"/>
        <w:jc w:val="both"/>
        <w:rPr>
          <w:rFonts w:ascii="Arial" w:hAnsi="Arial" w:cs="Arial"/>
          <w:color w:val="000000" w:themeColor="text1"/>
        </w:rPr>
      </w:pPr>
      <w:r w:rsidRPr="009E1989">
        <w:rPr>
          <w:rFonts w:ascii="Arial" w:hAnsi="Arial" w:cs="Arial"/>
          <w:color w:val="000000" w:themeColor="text1"/>
        </w:rPr>
        <w:t>Promote IHG mobile check-in in pre-arrival emails.</w:t>
      </w:r>
    </w:p>
    <w:p w:rsidR="008318DF" w:rsidRPr="009E1989" w:rsidRDefault="008318DF" w:rsidP="009E1989">
      <w:pPr>
        <w:pStyle w:val="NormalWeb"/>
        <w:numPr>
          <w:ilvl w:val="1"/>
          <w:numId w:val="20"/>
        </w:numPr>
        <w:spacing w:line="360" w:lineRule="auto"/>
        <w:jc w:val="both"/>
        <w:rPr>
          <w:rFonts w:ascii="Arial" w:hAnsi="Arial" w:cs="Arial"/>
          <w:color w:val="000000" w:themeColor="text1"/>
        </w:rPr>
      </w:pPr>
      <w:r w:rsidRPr="009E1989">
        <w:rPr>
          <w:rFonts w:ascii="Arial" w:hAnsi="Arial" w:cs="Arial"/>
          <w:color w:val="000000" w:themeColor="text1"/>
        </w:rPr>
        <w:t>Add one “Keys-Only / Express” desk or kiosk for pre-paid guests.</w:t>
      </w:r>
    </w:p>
    <w:p w:rsidR="008318DF" w:rsidRPr="009E1989" w:rsidRDefault="008318DF" w:rsidP="009E1989">
      <w:pPr>
        <w:pStyle w:val="NormalWeb"/>
        <w:numPr>
          <w:ilvl w:val="0"/>
          <w:numId w:val="20"/>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Queue hospitality</w:t>
      </w:r>
      <w:r w:rsidRPr="009E1989">
        <w:rPr>
          <w:rStyle w:val="apple-converted-space"/>
          <w:rFonts w:ascii="Arial" w:hAnsi="Arial" w:cs="Arial"/>
          <w:color w:val="000000" w:themeColor="text1"/>
        </w:rPr>
        <w:t> </w:t>
      </w:r>
      <w:r w:rsidRPr="009E1989">
        <w:rPr>
          <w:rFonts w:ascii="Arial" w:hAnsi="Arial" w:cs="Arial"/>
          <w:color w:val="000000" w:themeColor="text1"/>
        </w:rPr>
        <w:t>– During surges, a duty manager greets the line, offers lemon water or Wi-Fi codes and sets expectations (“Your wait is under five minutes”). Visibility plus courtesy diffuses frustration.</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2 | Upgrade Training &amp; Empower Front-desk Agents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Continuous skills refresh</w:t>
      </w:r>
      <w:r w:rsidRPr="009E1989">
        <w:rPr>
          <w:rStyle w:val="apple-converted-space"/>
          <w:rFonts w:ascii="Arial" w:hAnsi="Arial" w:cs="Arial"/>
          <w:color w:val="000000" w:themeColor="text1"/>
        </w:rPr>
        <w:t> </w:t>
      </w:r>
      <w:r w:rsidRPr="009E1989">
        <w:rPr>
          <w:rFonts w:ascii="Arial" w:hAnsi="Arial" w:cs="Arial"/>
          <w:color w:val="000000" w:themeColor="text1"/>
        </w:rPr>
        <w:t>– Quarterly workshops on:</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Advanced service recovery and apology language.</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Reading body-language cues</w:t>
      </w:r>
      <w:r w:rsidR="009B4AEA" w:rsidRPr="009E1989">
        <w:rPr>
          <w:rFonts w:ascii="Arial" w:hAnsi="Arial" w:cs="Arial"/>
          <w:color w:val="000000" w:themeColor="text1"/>
        </w:rPr>
        <w:t>.</w:t>
      </w:r>
    </w:p>
    <w:p w:rsidR="008318DF" w:rsidRPr="009E1989" w:rsidRDefault="008318DF" w:rsidP="009E1989">
      <w:pPr>
        <w:pStyle w:val="NormalWeb"/>
        <w:numPr>
          <w:ilvl w:val="1"/>
          <w:numId w:val="21"/>
        </w:numPr>
        <w:spacing w:line="360" w:lineRule="auto"/>
        <w:jc w:val="both"/>
        <w:rPr>
          <w:rFonts w:ascii="Arial" w:hAnsi="Arial" w:cs="Arial"/>
          <w:color w:val="000000" w:themeColor="text1"/>
        </w:rPr>
      </w:pPr>
      <w:r w:rsidRPr="009E1989">
        <w:rPr>
          <w:rFonts w:ascii="Arial" w:hAnsi="Arial" w:cs="Arial"/>
          <w:color w:val="000000" w:themeColor="text1"/>
        </w:rPr>
        <w:t>System accuracy (rates, meal-plan flags).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Cross-training</w:t>
      </w:r>
      <w:r w:rsidRPr="009E1989">
        <w:rPr>
          <w:rStyle w:val="apple-converted-space"/>
          <w:rFonts w:ascii="Arial" w:hAnsi="Arial" w:cs="Arial"/>
          <w:color w:val="000000" w:themeColor="text1"/>
        </w:rPr>
        <w:t> </w:t>
      </w:r>
      <w:r w:rsidRPr="009E1989">
        <w:rPr>
          <w:rFonts w:ascii="Arial" w:hAnsi="Arial" w:cs="Arial"/>
          <w:color w:val="000000" w:themeColor="text1"/>
        </w:rPr>
        <w:t>– Give receptionists a primer in housekeeping status codes and F&amp;B billing; conversely, train night auditors or security to issue keys if queues form. Builds resilience for sickness or peak departures.</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Service-recovery toolkit</w:t>
      </w:r>
      <w:r w:rsidRPr="009E1989">
        <w:rPr>
          <w:rStyle w:val="apple-converted-space"/>
          <w:rFonts w:ascii="Arial" w:hAnsi="Arial" w:cs="Arial"/>
          <w:color w:val="000000" w:themeColor="text1"/>
        </w:rPr>
        <w:t> </w:t>
      </w:r>
      <w:r w:rsidRPr="009E1989">
        <w:rPr>
          <w:rFonts w:ascii="Arial" w:hAnsi="Arial" w:cs="Arial"/>
          <w:color w:val="000000" w:themeColor="text1"/>
        </w:rPr>
        <w:t xml:space="preserve">– Empower </w:t>
      </w:r>
      <w:r w:rsidR="009B4AEA" w:rsidRPr="009E1989">
        <w:rPr>
          <w:rFonts w:ascii="Arial" w:hAnsi="Arial" w:cs="Arial"/>
          <w:color w:val="000000" w:themeColor="text1"/>
        </w:rPr>
        <w:t>employess</w:t>
      </w:r>
      <w:r w:rsidRPr="009E1989">
        <w:rPr>
          <w:rFonts w:ascii="Arial" w:hAnsi="Arial" w:cs="Arial"/>
          <w:color w:val="000000" w:themeColor="text1"/>
        </w:rPr>
        <w:t xml:space="preserve"> to solve problems on the spot up to</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£20</w:t>
      </w:r>
      <w:r w:rsidRPr="009E1989">
        <w:rPr>
          <w:rStyle w:val="apple-converted-space"/>
          <w:rFonts w:ascii="Arial" w:hAnsi="Arial" w:cs="Arial"/>
          <w:color w:val="000000" w:themeColor="text1"/>
        </w:rPr>
        <w:t> </w:t>
      </w:r>
      <w:r w:rsidR="009B4AEA" w:rsidRPr="009E1989">
        <w:rPr>
          <w:rFonts w:ascii="Arial" w:hAnsi="Arial" w:cs="Arial"/>
          <w:color w:val="000000" w:themeColor="text1"/>
        </w:rPr>
        <w:t xml:space="preserve">- </w:t>
      </w:r>
      <w:r w:rsidRPr="009E1989">
        <w:rPr>
          <w:rFonts w:ascii="Arial" w:hAnsi="Arial" w:cs="Arial"/>
          <w:color w:val="000000" w:themeColor="text1"/>
        </w:rPr>
        <w:t>drink voucher, parking fee waiver, reward points. Provide a laminated menu of gestures and require a brief log for tracking. Quicker resolution nets higher satisfaction and shows trust in staff.</w:t>
      </w:r>
    </w:p>
    <w:p w:rsidR="008318DF" w:rsidRPr="009E1989" w:rsidRDefault="008318DF" w:rsidP="009E1989">
      <w:pPr>
        <w:pStyle w:val="NormalWeb"/>
        <w:numPr>
          <w:ilvl w:val="0"/>
          <w:numId w:val="21"/>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Peer knowledge sharing</w:t>
      </w:r>
      <w:r w:rsidRPr="009E1989">
        <w:rPr>
          <w:rStyle w:val="apple-converted-space"/>
          <w:rFonts w:ascii="Arial" w:hAnsi="Arial" w:cs="Arial"/>
          <w:color w:val="000000" w:themeColor="text1"/>
        </w:rPr>
        <w:t> </w:t>
      </w:r>
      <w:r w:rsidRPr="009E1989">
        <w:rPr>
          <w:rFonts w:ascii="Arial" w:hAnsi="Arial" w:cs="Arial"/>
          <w:color w:val="000000" w:themeColor="text1"/>
        </w:rPr>
        <w:t>– Post a “tip of the week” on the back-office board (e.g., shortcut keys in the PMS). New starters ramp up faster; veterans gain recognition.</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3 | Deepen Personalisation &amp; Guest Engagement</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Name &amp; preference usage</w:t>
      </w:r>
      <w:r w:rsidRPr="009E1989">
        <w:rPr>
          <w:rStyle w:val="apple-converted-space"/>
          <w:rFonts w:ascii="Arial" w:hAnsi="Arial" w:cs="Arial"/>
          <w:color w:val="000000" w:themeColor="text1"/>
        </w:rPr>
        <w:t> </w:t>
      </w:r>
      <w:r w:rsidRPr="009E1989">
        <w:rPr>
          <w:rFonts w:ascii="Arial" w:hAnsi="Arial" w:cs="Arial"/>
          <w:color w:val="000000" w:themeColor="text1"/>
        </w:rPr>
        <w:t xml:space="preserve">– Ensure every arrival and departure includes the guest’s name. Highlight VIPs, loyalty elites and repeat travellers on the daily arrivals sheet so the team can acknowledge them (“Welcome back, Ms </w:t>
      </w:r>
      <w:r w:rsidR="009B4AEA" w:rsidRPr="009E1989">
        <w:rPr>
          <w:rFonts w:ascii="Arial" w:hAnsi="Arial" w:cs="Arial"/>
          <w:color w:val="000000" w:themeColor="text1"/>
        </w:rPr>
        <w:t>Tomson</w:t>
      </w:r>
      <w:r w:rsidRPr="009E1989">
        <w:rPr>
          <w:rFonts w:ascii="Arial" w:hAnsi="Arial" w:cs="Arial"/>
          <w:color w:val="000000" w:themeColor="text1"/>
        </w:rPr>
        <w:t>—same high-floor room as last time”).</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Small anticipatory gestures</w:t>
      </w:r>
      <w:r w:rsidRPr="009E1989">
        <w:rPr>
          <w:rStyle w:val="apple-converted-space"/>
          <w:rFonts w:ascii="Arial" w:hAnsi="Arial" w:cs="Arial"/>
          <w:color w:val="000000" w:themeColor="text1"/>
        </w:rPr>
        <w:t> </w:t>
      </w:r>
      <w:r w:rsidRPr="009E1989">
        <w:rPr>
          <w:rFonts w:ascii="Arial" w:hAnsi="Arial" w:cs="Arial"/>
          <w:color w:val="000000" w:themeColor="text1"/>
        </w:rPr>
        <w:t>–</w:t>
      </w:r>
    </w:p>
    <w:p w:rsidR="008318DF" w:rsidRPr="009E1989" w:rsidRDefault="008318DF" w:rsidP="009E1989">
      <w:pPr>
        <w:pStyle w:val="NormalWeb"/>
        <w:numPr>
          <w:ilvl w:val="1"/>
          <w:numId w:val="22"/>
        </w:numPr>
        <w:spacing w:line="360" w:lineRule="auto"/>
        <w:jc w:val="both"/>
        <w:rPr>
          <w:rFonts w:ascii="Arial" w:hAnsi="Arial" w:cs="Arial"/>
          <w:color w:val="000000" w:themeColor="text1"/>
        </w:rPr>
      </w:pPr>
      <w:r w:rsidRPr="009E1989">
        <w:rPr>
          <w:rFonts w:ascii="Arial" w:hAnsi="Arial" w:cs="Arial"/>
          <w:color w:val="000000" w:themeColor="text1"/>
        </w:rPr>
        <w:t>Offer colouring sheets to children spotted at check-in.</w:t>
      </w:r>
    </w:p>
    <w:p w:rsidR="008318DF" w:rsidRPr="009E1989" w:rsidRDefault="008318DF" w:rsidP="009E1989">
      <w:pPr>
        <w:pStyle w:val="NormalWeb"/>
        <w:numPr>
          <w:ilvl w:val="1"/>
          <w:numId w:val="22"/>
        </w:numPr>
        <w:spacing w:line="360" w:lineRule="auto"/>
        <w:jc w:val="both"/>
        <w:rPr>
          <w:rFonts w:ascii="Arial" w:hAnsi="Arial" w:cs="Arial"/>
          <w:color w:val="000000" w:themeColor="text1"/>
        </w:rPr>
      </w:pPr>
      <w:r w:rsidRPr="009E1989">
        <w:rPr>
          <w:rFonts w:ascii="Arial" w:hAnsi="Arial" w:cs="Arial"/>
          <w:color w:val="000000" w:themeColor="text1"/>
        </w:rPr>
        <w:t>Suggest express breakfast-to-go when an early taxi is booked.</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30-minute courtesy call</w:t>
      </w:r>
      <w:r w:rsidRPr="009E1989">
        <w:rPr>
          <w:rStyle w:val="apple-converted-space"/>
          <w:rFonts w:ascii="Arial" w:hAnsi="Arial" w:cs="Arial"/>
          <w:color w:val="000000" w:themeColor="text1"/>
        </w:rPr>
        <w:t> </w:t>
      </w:r>
      <w:r w:rsidRPr="009E1989">
        <w:rPr>
          <w:rFonts w:ascii="Arial" w:hAnsi="Arial" w:cs="Arial"/>
          <w:color w:val="000000" w:themeColor="text1"/>
        </w:rPr>
        <w:t>– Ring the room shortly after arrival to confirm everything is satisfactory. Resolve issues before they escalate.</w:t>
      </w:r>
    </w:p>
    <w:p w:rsidR="008318DF" w:rsidRPr="009E1989" w:rsidRDefault="008318DF" w:rsidP="009E1989">
      <w:pPr>
        <w:pStyle w:val="NormalWeb"/>
        <w:numPr>
          <w:ilvl w:val="0"/>
          <w:numId w:val="22"/>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Celebrate “wow” moments</w:t>
      </w:r>
      <w:r w:rsidRPr="009E1989">
        <w:rPr>
          <w:rStyle w:val="apple-converted-space"/>
          <w:rFonts w:ascii="Arial" w:hAnsi="Arial" w:cs="Arial"/>
          <w:color w:val="000000" w:themeColor="text1"/>
        </w:rPr>
        <w:t> </w:t>
      </w:r>
      <w:r w:rsidRPr="009E1989">
        <w:rPr>
          <w:rFonts w:ascii="Arial" w:hAnsi="Arial" w:cs="Arial"/>
          <w:color w:val="000000" w:themeColor="text1"/>
        </w:rPr>
        <w:t>– Share stories</w:t>
      </w:r>
      <w:r w:rsidR="009B4AEA" w:rsidRPr="009E1989">
        <w:rPr>
          <w:rFonts w:ascii="Arial" w:hAnsi="Arial" w:cs="Arial"/>
          <w:color w:val="000000" w:themeColor="text1"/>
        </w:rPr>
        <w:t xml:space="preserve">, </w:t>
      </w:r>
      <w:r w:rsidRPr="009E1989">
        <w:rPr>
          <w:rFonts w:ascii="Arial" w:hAnsi="Arial" w:cs="Arial"/>
          <w:color w:val="000000" w:themeColor="text1"/>
        </w:rPr>
        <w:t>fruit basket for bereaved guest, surprise birthday cupcake in monthly meetings; award a “Service Star” certificate to reinforce discretionary effort.</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4 | Tighten Communication &amp; Reliability</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Structured handovers</w:t>
      </w:r>
      <w:r w:rsidRPr="009E1989">
        <w:rPr>
          <w:rStyle w:val="apple-converted-space"/>
          <w:rFonts w:ascii="Arial" w:hAnsi="Arial" w:cs="Arial"/>
          <w:color w:val="000000" w:themeColor="text1"/>
        </w:rPr>
        <w:t> </w:t>
      </w:r>
      <w:r w:rsidRPr="009E1989">
        <w:rPr>
          <w:rFonts w:ascii="Arial" w:hAnsi="Arial" w:cs="Arial"/>
          <w:color w:val="000000" w:themeColor="text1"/>
        </w:rPr>
        <w:t xml:space="preserve">– Use a digital log or bound book where outgoing </w:t>
      </w:r>
      <w:r w:rsidR="009B4AEA" w:rsidRPr="009E1989">
        <w:rPr>
          <w:rFonts w:ascii="Arial" w:hAnsi="Arial" w:cs="Arial"/>
          <w:color w:val="000000" w:themeColor="text1"/>
        </w:rPr>
        <w:t>employees</w:t>
      </w:r>
      <w:r w:rsidRPr="009E1989">
        <w:rPr>
          <w:rFonts w:ascii="Arial" w:hAnsi="Arial" w:cs="Arial"/>
          <w:color w:val="000000" w:themeColor="text1"/>
        </w:rPr>
        <w:t xml:space="preserve"> record unresolved requests, VIP details and maintenance tickets. Incoming </w:t>
      </w:r>
      <w:r w:rsidR="009B4AEA" w:rsidRPr="009E1989">
        <w:rPr>
          <w:rFonts w:ascii="Arial" w:hAnsi="Arial" w:cs="Arial"/>
          <w:color w:val="000000" w:themeColor="text1"/>
        </w:rPr>
        <w:t>employees</w:t>
      </w:r>
      <w:r w:rsidRPr="009E1989">
        <w:rPr>
          <w:rFonts w:ascii="Arial" w:hAnsi="Arial" w:cs="Arial"/>
          <w:color w:val="000000" w:themeColor="text1"/>
        </w:rPr>
        <w:t xml:space="preserve"> review it before shift start.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Daily 5-minute huddles</w:t>
      </w:r>
      <w:r w:rsidRPr="009E1989">
        <w:rPr>
          <w:rStyle w:val="apple-converted-space"/>
          <w:rFonts w:ascii="Arial" w:hAnsi="Arial" w:cs="Arial"/>
          <w:color w:val="000000" w:themeColor="text1"/>
        </w:rPr>
        <w:t> </w:t>
      </w:r>
      <w:r w:rsidRPr="009E1989">
        <w:rPr>
          <w:rFonts w:ascii="Arial" w:hAnsi="Arial" w:cs="Arial"/>
          <w:color w:val="000000" w:themeColor="text1"/>
        </w:rPr>
        <w:t>– Cover expected occupancy, group arrivals, F&amp;B notes (e.g., restaurant buy-out) and any alerts (lift down 14:00-16:00). Everyone starts the shift aligned.</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Wake-up and task tracking</w:t>
      </w:r>
      <w:r w:rsidRPr="009E1989">
        <w:rPr>
          <w:rStyle w:val="apple-converted-space"/>
          <w:rFonts w:ascii="Arial" w:hAnsi="Arial" w:cs="Arial"/>
          <w:color w:val="000000" w:themeColor="text1"/>
        </w:rPr>
        <w:t> </w:t>
      </w:r>
      <w:r w:rsidRPr="009E1989">
        <w:rPr>
          <w:rFonts w:ascii="Arial" w:hAnsi="Arial" w:cs="Arial"/>
          <w:color w:val="000000" w:themeColor="text1"/>
        </w:rPr>
        <w:t>– Add a double-check procedure so calls aren’t missed. For maintenance issues, keep tickets open in the PMS until engineering closes them and reception confirms with the guest.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Phone-answer standards</w:t>
      </w:r>
      <w:r w:rsidRPr="009E1989">
        <w:rPr>
          <w:rStyle w:val="apple-converted-space"/>
          <w:rFonts w:ascii="Arial" w:hAnsi="Arial" w:cs="Arial"/>
          <w:color w:val="000000" w:themeColor="text1"/>
        </w:rPr>
        <w:t> </w:t>
      </w:r>
      <w:r w:rsidRPr="009E1989">
        <w:rPr>
          <w:rFonts w:ascii="Arial" w:hAnsi="Arial" w:cs="Arial"/>
          <w:color w:val="000000" w:themeColor="text1"/>
        </w:rPr>
        <w:t>– Route unanswered calls after four rings to a back-office phone. Use a short hold-message assuring callers they are in queue. Goal:</w:t>
      </w:r>
      <w:r w:rsidRPr="009E1989">
        <w:rPr>
          <w:rStyle w:val="apple-converted-space"/>
          <w:rFonts w:ascii="Arial" w:hAnsi="Arial" w:cs="Arial"/>
          <w:color w:val="000000" w:themeColor="text1"/>
        </w:rPr>
        <w:t> </w:t>
      </w:r>
      <w:r w:rsidRPr="009E1989">
        <w:rPr>
          <w:rStyle w:val="Strong"/>
          <w:rFonts w:ascii="Arial" w:hAnsi="Arial" w:cs="Arial"/>
          <w:b w:val="0"/>
          <w:bCs w:val="0"/>
          <w:color w:val="000000" w:themeColor="text1"/>
        </w:rPr>
        <w:t>answer within 15 seconds</w:t>
      </w:r>
      <w:r w:rsidRPr="009E1989">
        <w:rPr>
          <w:rFonts w:ascii="Arial" w:hAnsi="Arial" w:cs="Arial"/>
          <w:color w:val="000000" w:themeColor="text1"/>
        </w:rPr>
        <w:t>.</w:t>
      </w:r>
    </w:p>
    <w:p w:rsidR="008318DF" w:rsidRPr="009E1989" w:rsidRDefault="008318DF" w:rsidP="009E1989">
      <w:pPr>
        <w:pStyle w:val="NormalWeb"/>
        <w:numPr>
          <w:ilvl w:val="0"/>
          <w:numId w:val="23"/>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Tech hygiene &amp; upgrades</w:t>
      </w:r>
      <w:r w:rsidRPr="009E1989">
        <w:rPr>
          <w:rStyle w:val="apple-converted-space"/>
          <w:rFonts w:ascii="Arial" w:hAnsi="Arial" w:cs="Arial"/>
          <w:color w:val="000000" w:themeColor="text1"/>
        </w:rPr>
        <w:t> </w:t>
      </w:r>
      <w:r w:rsidRPr="009E1989">
        <w:rPr>
          <w:rFonts w:ascii="Arial" w:hAnsi="Arial" w:cs="Arial"/>
          <w:color w:val="000000" w:themeColor="text1"/>
        </w:rPr>
        <w:t>– Log PMS freezes; escalate persistent glitches to IT. If budgets allow, plan a phased PMS or payment-terminal upgrade to enable contactless, reduce key-coding time and auto-populate guest profiles.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5 | Harness Guest Feedback &amp; Drive Continuous Improvement</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Real-time touch-point survey</w:t>
      </w:r>
      <w:r w:rsidRPr="009E1989">
        <w:rPr>
          <w:rStyle w:val="apple-converted-space"/>
          <w:rFonts w:ascii="Arial" w:hAnsi="Arial" w:cs="Arial"/>
          <w:color w:val="000000" w:themeColor="text1"/>
        </w:rPr>
        <w:t> </w:t>
      </w:r>
      <w:r w:rsidRPr="009E1989">
        <w:rPr>
          <w:rFonts w:ascii="Arial" w:hAnsi="Arial" w:cs="Arial"/>
          <w:color w:val="000000" w:themeColor="text1"/>
        </w:rPr>
        <w:t>– Place a tablet at the desk or send a QR link via Wi-Fi splash page asking three quick questions: wait time, staff friendliness, overall impression. Address issues before the guest checks out.</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Post-stay analytics</w:t>
      </w:r>
      <w:r w:rsidRPr="009E1989">
        <w:rPr>
          <w:rStyle w:val="apple-converted-space"/>
          <w:rFonts w:ascii="Arial" w:hAnsi="Arial" w:cs="Arial"/>
          <w:color w:val="000000" w:themeColor="text1"/>
        </w:rPr>
        <w:t> </w:t>
      </w:r>
      <w:r w:rsidRPr="009E1989">
        <w:rPr>
          <w:rFonts w:ascii="Arial" w:hAnsi="Arial" w:cs="Arial"/>
          <w:color w:val="000000" w:themeColor="text1"/>
        </w:rPr>
        <w:t>– Front-office team reviews Medallia/TripAdvisor comments weekly. Celebrate 5-star praise; dissect negative trends. Develop mini-action plans.</w:t>
      </w:r>
    </w:p>
    <w:p w:rsidR="008318DF" w:rsidRPr="009E1989" w:rsidRDefault="008318DF" w:rsidP="009E1989">
      <w:pPr>
        <w:pStyle w:val="NormalWeb"/>
        <w:numPr>
          <w:ilvl w:val="0"/>
          <w:numId w:val="24"/>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SMART targets</w:t>
      </w:r>
      <w:r w:rsidRPr="009E1989">
        <w:rPr>
          <w:rStyle w:val="apple-converted-space"/>
          <w:rFonts w:ascii="Arial" w:hAnsi="Arial" w:cs="Arial"/>
          <w:color w:val="000000" w:themeColor="text1"/>
        </w:rPr>
        <w:t> </w:t>
      </w:r>
      <w:r w:rsidRPr="009E1989">
        <w:rPr>
          <w:rFonts w:ascii="Arial" w:hAnsi="Arial" w:cs="Arial"/>
          <w:color w:val="000000" w:themeColor="text1"/>
        </w:rPr>
        <w:t>– Example metrics: average check-in rating ≥ 4.5 next quarter; reduce mean queue length by 1 minute; zero wake-up-call misses per month. Progress posted on a back-office scoreboard to keep focus high.</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4"/>
        <w:spacing w:line="360" w:lineRule="auto"/>
        <w:jc w:val="both"/>
        <w:rPr>
          <w:rFonts w:ascii="Arial" w:hAnsi="Arial" w:cs="Arial"/>
          <w:color w:val="000000" w:themeColor="text1"/>
        </w:rPr>
      </w:pPr>
      <w:r w:rsidRPr="009E1989">
        <w:rPr>
          <w:rFonts w:ascii="Arial" w:hAnsi="Arial" w:cs="Arial"/>
          <w:color w:val="000000" w:themeColor="text1"/>
        </w:rPr>
        <w:t>6 | Sustain a Positive Service Culture</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Recognition &amp; morale</w:t>
      </w:r>
      <w:r w:rsidRPr="009E1989">
        <w:rPr>
          <w:rStyle w:val="apple-converted-space"/>
          <w:rFonts w:ascii="Arial" w:hAnsi="Arial" w:cs="Arial"/>
          <w:color w:val="000000" w:themeColor="text1"/>
        </w:rPr>
        <w:t> </w:t>
      </w:r>
      <w:r w:rsidRPr="009E1989">
        <w:rPr>
          <w:rFonts w:ascii="Arial" w:hAnsi="Arial" w:cs="Arial"/>
          <w:color w:val="000000" w:themeColor="text1"/>
        </w:rPr>
        <w:t>– Simple thank-you cards, monthly vouchers or mention in the staff newsletter reinforce good work and teamwork during crunch times.</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Listen to the frontline</w:t>
      </w:r>
      <w:r w:rsidRPr="009E1989">
        <w:rPr>
          <w:rStyle w:val="apple-converted-space"/>
          <w:rFonts w:ascii="Arial" w:hAnsi="Arial" w:cs="Arial"/>
          <w:color w:val="000000" w:themeColor="text1"/>
        </w:rPr>
        <w:t> </w:t>
      </w:r>
      <w:r w:rsidRPr="009E1989">
        <w:rPr>
          <w:rFonts w:ascii="Arial" w:hAnsi="Arial" w:cs="Arial"/>
          <w:color w:val="000000" w:themeColor="text1"/>
        </w:rPr>
        <w:t xml:space="preserve">– Hold a 15-minute “ideas huddle” every four weeks where </w:t>
      </w:r>
      <w:r w:rsidR="00A36E0A" w:rsidRPr="009E1989">
        <w:rPr>
          <w:rFonts w:ascii="Arial" w:hAnsi="Arial" w:cs="Arial"/>
          <w:color w:val="000000" w:themeColor="text1"/>
        </w:rPr>
        <w:t>employees</w:t>
      </w:r>
      <w:r w:rsidRPr="009E1989">
        <w:rPr>
          <w:rFonts w:ascii="Arial" w:hAnsi="Arial" w:cs="Arial"/>
          <w:color w:val="000000" w:themeColor="text1"/>
        </w:rPr>
        <w:t xml:space="preserve"> propose fixes (extra card reader, clearer queue signage). Implement feasible ideas quickly to show responsiveness.</w:t>
      </w:r>
    </w:p>
    <w:p w:rsidR="008318DF" w:rsidRPr="009E1989" w:rsidRDefault="008318DF" w:rsidP="009E1989">
      <w:pPr>
        <w:pStyle w:val="NormalWeb"/>
        <w:numPr>
          <w:ilvl w:val="0"/>
          <w:numId w:val="25"/>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Well-being</w:t>
      </w:r>
      <w:r w:rsidRPr="009E1989">
        <w:rPr>
          <w:rStyle w:val="apple-converted-space"/>
          <w:rFonts w:ascii="Arial" w:hAnsi="Arial" w:cs="Arial"/>
          <w:color w:val="000000" w:themeColor="text1"/>
        </w:rPr>
        <w:t> </w:t>
      </w:r>
      <w:r w:rsidRPr="009E1989">
        <w:rPr>
          <w:rFonts w:ascii="Arial" w:hAnsi="Arial" w:cs="Arial"/>
          <w:color w:val="000000" w:themeColor="text1"/>
        </w:rPr>
        <w:t>– Schedule proper breaks, rotate duties to reduce monotony, and offer stress-management tips. Energised staff convey genuine warmth to guests.</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29" w:name="_Toc200623077"/>
      <w:r w:rsidRPr="009E1989">
        <w:rPr>
          <w:rFonts w:ascii="Arial" w:hAnsi="Arial" w:cs="Arial"/>
          <w:b w:val="0"/>
          <w:bCs w:val="0"/>
          <w:color w:val="000000" w:themeColor="text1"/>
          <w:sz w:val="24"/>
          <w:szCs w:val="24"/>
        </w:rPr>
        <w:t>Implementation Road-map</w:t>
      </w:r>
      <w:bookmarkEnd w:id="2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76"/>
        <w:gridCol w:w="1070"/>
        <w:gridCol w:w="3778"/>
        <w:gridCol w:w="3386"/>
      </w:tblGrid>
      <w:tr w:rsidR="009E1989" w:rsidRPr="009E1989" w:rsidTr="00A36E0A">
        <w:trPr>
          <w:tblHeade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Phase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Time-frame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Quick wins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Investment actions</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1</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0-1 month</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Daily huddles, service-recovery toolkit, name usage mandate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2</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1-3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Data-led roster tweaks, peer tips board, tablet feedback pilot</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Budget approval for one express kiosk</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3</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3-6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Empowerment ceiling live, cross-training rotation, recognition scheme</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PMS upgrade scoping; digital log integration</w:t>
            </w:r>
          </w:p>
        </w:tc>
      </w:tr>
      <w:tr w:rsidR="009E1989" w:rsidRPr="009E1989" w:rsidTr="00A36E0A">
        <w:trPr>
          <w:tblCellSpacing w:w="15" w:type="dxa"/>
        </w:trPr>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4</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6-12 months</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Review KPI progress; refine queue hospitality</w:t>
            </w:r>
          </w:p>
        </w:tc>
        <w:tc>
          <w:tcPr>
            <w:tcW w:w="0" w:type="auto"/>
            <w:vAlign w:val="center"/>
            <w:hideMark/>
          </w:tcPr>
          <w:p w:rsidR="008318DF" w:rsidRPr="009E1989" w:rsidRDefault="008318DF" w:rsidP="009E1989">
            <w:pPr>
              <w:spacing w:line="360" w:lineRule="auto"/>
              <w:jc w:val="both"/>
              <w:rPr>
                <w:rFonts w:ascii="Arial" w:hAnsi="Arial" w:cs="Arial"/>
                <w:color w:val="000000" w:themeColor="text1"/>
              </w:rPr>
            </w:pPr>
            <w:r w:rsidRPr="009E1989">
              <w:rPr>
                <w:rFonts w:ascii="Arial" w:hAnsi="Arial" w:cs="Arial"/>
                <w:color w:val="000000" w:themeColor="text1"/>
              </w:rPr>
              <w:t>Implement kiosk + mobile key, full PMS upgrade if ROI confirmed</w:t>
            </w:r>
          </w:p>
        </w:tc>
      </w:tr>
    </w:tbl>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30" w:name="_Toc200623078"/>
      <w:r w:rsidRPr="009E1989">
        <w:rPr>
          <w:rFonts w:ascii="Arial" w:hAnsi="Arial" w:cs="Arial"/>
          <w:b w:val="0"/>
          <w:bCs w:val="0"/>
          <w:color w:val="000000" w:themeColor="text1"/>
          <w:sz w:val="24"/>
          <w:szCs w:val="24"/>
        </w:rPr>
        <w:t>Expected Impact</w:t>
      </w:r>
      <w:bookmarkEnd w:id="30"/>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Short term (≤ 3 months)</w:t>
      </w:r>
      <w:r w:rsidRPr="009E1989">
        <w:rPr>
          <w:rFonts w:ascii="Arial" w:hAnsi="Arial" w:cs="Arial"/>
          <w:color w:val="000000" w:themeColor="text1"/>
        </w:rPr>
        <w:br/>
        <w:t>– Queue times fall, complaints about delays reduce.</w:t>
      </w:r>
      <w:r w:rsidRPr="009E1989">
        <w:rPr>
          <w:rFonts w:ascii="Arial" w:hAnsi="Arial" w:cs="Arial"/>
          <w:color w:val="000000" w:themeColor="text1"/>
        </w:rPr>
        <w:br/>
        <w:t>– Staff feel trusted, leading to livelier greetings and faster recoveries.</w:t>
      </w:r>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Medium term (≤ 1 year)</w:t>
      </w:r>
      <w:r w:rsidRPr="009E1989">
        <w:rPr>
          <w:rFonts w:ascii="Arial" w:hAnsi="Arial" w:cs="Arial"/>
          <w:color w:val="000000" w:themeColor="text1"/>
        </w:rPr>
        <w:br/>
        <w:t>– Check-in satisfaction ≥ 4.5/5.</w:t>
      </w:r>
      <w:r w:rsidRPr="009E1989">
        <w:rPr>
          <w:rFonts w:ascii="Arial" w:hAnsi="Arial" w:cs="Arial"/>
          <w:color w:val="000000" w:themeColor="text1"/>
        </w:rPr>
        <w:br/>
        <w:t>– Net-promoter score rises as delighted guests post positive reviews.</w:t>
      </w:r>
      <w:r w:rsidRPr="009E1989">
        <w:rPr>
          <w:rFonts w:ascii="Arial" w:hAnsi="Arial" w:cs="Arial"/>
          <w:color w:val="000000" w:themeColor="text1"/>
        </w:rPr>
        <w:br/>
        <w:t>– Reduced turnover as empowered staff report higher job satisfaction.</w:t>
      </w:r>
    </w:p>
    <w:p w:rsidR="008318DF" w:rsidRPr="009E1989" w:rsidRDefault="008318DF" w:rsidP="009E1989">
      <w:pPr>
        <w:pStyle w:val="NormalWeb"/>
        <w:numPr>
          <w:ilvl w:val="0"/>
          <w:numId w:val="26"/>
        </w:numPr>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Long term (18 months+)</w:t>
      </w:r>
      <w:r w:rsidRPr="009E1989">
        <w:rPr>
          <w:rFonts w:ascii="Arial" w:hAnsi="Arial" w:cs="Arial"/>
          <w:color w:val="000000" w:themeColor="text1"/>
        </w:rPr>
        <w:br/>
        <w:t>– Higher repeat-guest ratio and incremental revenue from upsells.</w:t>
      </w:r>
      <w:r w:rsidRPr="009E1989">
        <w:rPr>
          <w:rFonts w:ascii="Arial" w:hAnsi="Arial" w:cs="Arial"/>
          <w:color w:val="000000" w:themeColor="text1"/>
        </w:rPr>
        <w:br/>
        <w:t>– Holiday Inn Peterborough becomes benchmark for IHG’s UK mid-scale portfolio in front-office excellence.</w:t>
      </w:r>
    </w:p>
    <w:p w:rsidR="008318DF" w:rsidRPr="009E1989" w:rsidRDefault="008318DF" w:rsidP="009E1989">
      <w:pPr>
        <w:spacing w:line="360" w:lineRule="auto"/>
        <w:jc w:val="both"/>
        <w:rPr>
          <w:rFonts w:ascii="Arial" w:hAnsi="Arial" w:cs="Arial"/>
          <w:color w:val="000000" w:themeColor="text1"/>
        </w:rPr>
      </w:pPr>
    </w:p>
    <w:p w:rsidR="008318DF" w:rsidRPr="009E1989" w:rsidRDefault="008318DF" w:rsidP="009E1989">
      <w:pPr>
        <w:pStyle w:val="Heading3"/>
        <w:spacing w:line="360" w:lineRule="auto"/>
        <w:jc w:val="both"/>
        <w:rPr>
          <w:rFonts w:ascii="Arial" w:hAnsi="Arial" w:cs="Arial"/>
          <w:b w:val="0"/>
          <w:bCs w:val="0"/>
          <w:color w:val="000000" w:themeColor="text1"/>
          <w:sz w:val="24"/>
          <w:szCs w:val="24"/>
        </w:rPr>
      </w:pPr>
      <w:bookmarkStart w:id="31" w:name="_Toc200623079"/>
      <w:r w:rsidRPr="009E1989">
        <w:rPr>
          <w:rFonts w:ascii="Arial" w:hAnsi="Arial" w:cs="Arial"/>
          <w:b w:val="0"/>
          <w:bCs w:val="0"/>
          <w:color w:val="000000" w:themeColor="text1"/>
          <w:sz w:val="24"/>
          <w:szCs w:val="24"/>
        </w:rPr>
        <w:t>Closing Note</w:t>
      </w:r>
      <w:bookmarkEnd w:id="31"/>
    </w:p>
    <w:p w:rsidR="008318DF" w:rsidRPr="009E1989" w:rsidRDefault="008318DF"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Front-office interactions book-end every stay; getting them right creates goodwill that cascades through the entire guest journey. By tightening operations, deepening personal connections, and empowering staff, Holiday Inn Peterborough can transform minor service gaps into competitive strengths—ensuring guests depart with a smile and a story worth sharing.</w:t>
      </w: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bookmarkStart w:id="32" w:name="_Toc200623080"/>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p w:rsidR="00CE51BE" w:rsidRPr="009E1989" w:rsidRDefault="009E0278"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r w:rsidRPr="009E0278">
        <w:rPr>
          <w:rFonts w:ascii="Arial" w:eastAsia="Times New Roman" w:hAnsi="Arial" w:cs="Arial"/>
          <w:color w:val="000000" w:themeColor="text1"/>
          <w:kern w:val="0"/>
          <w:lang w:eastAsia="en-GB"/>
          <w14:ligatures w14:val="none"/>
        </w:rPr>
        <w:t>References</w:t>
      </w:r>
      <w:bookmarkEnd w:id="32"/>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Albrecht, K. &amp; Zemke, R.</w:t>
      </w:r>
      <w:r w:rsidRPr="009E1989">
        <w:rPr>
          <w:rStyle w:val="apple-converted-space"/>
          <w:rFonts w:ascii="Arial" w:hAnsi="Arial" w:cs="Arial"/>
          <w:color w:val="000000" w:themeColor="text1"/>
        </w:rPr>
        <w:t> </w:t>
      </w:r>
      <w:r w:rsidRPr="009E1989">
        <w:rPr>
          <w:rFonts w:ascii="Arial" w:hAnsi="Arial" w:cs="Arial"/>
          <w:color w:val="000000" w:themeColor="text1"/>
        </w:rPr>
        <w:t>(1985)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 America!</w:t>
      </w:r>
      <w:r w:rsidRPr="009E1989">
        <w:rPr>
          <w:rFonts w:ascii="Arial" w:hAnsi="Arial" w:cs="Arial"/>
          <w:color w:val="000000" w:themeColor="text1"/>
        </w:rPr>
        <w:t>. Homewood, IL: Dow Jones-Irwin.</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Ali, F., Hussain, K., Konar, R. &amp; Jeon, H.-M. (2017) 'The effect of technical and functional quality on guests’ perceived hotel service quality and satisfaction: A SEM-PLS analysis',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Quality Assurance in Hospitality &amp; Tourism</w:t>
      </w:r>
      <w:r w:rsidRPr="009E1989">
        <w:rPr>
          <w:rFonts w:ascii="Arial" w:hAnsi="Arial" w:cs="Arial"/>
          <w:color w:val="000000" w:themeColor="text1"/>
        </w:rPr>
        <w:t>, 18(3), pp.354-378.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Ali, F., Rasoolimanesh, S.M. &amp; Cobanoglu, C.</w:t>
      </w:r>
      <w:r w:rsidRPr="009E1989">
        <w:rPr>
          <w:rStyle w:val="apple-converted-space"/>
          <w:rFonts w:ascii="Arial" w:hAnsi="Arial" w:cs="Arial"/>
          <w:color w:val="000000" w:themeColor="text1"/>
        </w:rPr>
        <w:t> </w:t>
      </w:r>
      <w:r w:rsidRPr="009E1989">
        <w:rPr>
          <w:rFonts w:ascii="Arial" w:hAnsi="Arial" w:cs="Arial"/>
          <w:color w:val="000000" w:themeColor="text1"/>
        </w:rPr>
        <w:t>(2018) ‘Hospitality service quality and brand loyalty: The mediating role of customer engagement’,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72, pp. 42–52.</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Anderson, C. &amp; Xie, X.</w:t>
      </w:r>
      <w:r w:rsidRPr="009E1989">
        <w:rPr>
          <w:rStyle w:val="apple-converted-space"/>
          <w:rFonts w:ascii="Arial" w:hAnsi="Arial" w:cs="Arial"/>
          <w:color w:val="000000" w:themeColor="text1"/>
        </w:rPr>
        <w:t> </w:t>
      </w:r>
      <w:r w:rsidRPr="009E1989">
        <w:rPr>
          <w:rFonts w:ascii="Arial" w:hAnsi="Arial" w:cs="Arial"/>
          <w:color w:val="000000" w:themeColor="text1"/>
        </w:rPr>
        <w:t>(2010) ‘Price transparency on OTA websites: An empirical investigation’,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Hospitality Quarterly</w:t>
      </w:r>
      <w:r w:rsidRPr="009E1989">
        <w:rPr>
          <w:rFonts w:ascii="Arial" w:hAnsi="Arial" w:cs="Arial"/>
          <w:color w:val="000000" w:themeColor="text1"/>
        </w:rPr>
        <w:t>, 51 (2), pp. 217–226.</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Atkinson, A. (1988) 'Answering the eternal question: What does the customer want?',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29(2), pp.12-14.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Barsky, J. &amp; Labagh, R. (1992) 'A strategy for customer satisfaction',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33(5), pp.32-40.</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Baum, T.</w:t>
      </w:r>
      <w:r w:rsidRPr="009E1989">
        <w:rPr>
          <w:rStyle w:val="apple-converted-space"/>
          <w:rFonts w:ascii="Arial" w:hAnsi="Arial" w:cs="Arial"/>
          <w:color w:val="000000" w:themeColor="text1"/>
        </w:rPr>
        <w:t> </w:t>
      </w:r>
      <w:r w:rsidRPr="009E1989">
        <w:rPr>
          <w:rFonts w:ascii="Arial" w:hAnsi="Arial" w:cs="Arial"/>
          <w:color w:val="000000" w:themeColor="text1"/>
        </w:rPr>
        <w:t>(2015)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Human Resource Management for Tourism, Hospitality and Leisure</w:t>
      </w:r>
      <w:r w:rsidRPr="009E1989">
        <w:rPr>
          <w:rFonts w:ascii="Arial" w:hAnsi="Arial" w:cs="Arial"/>
          <w:color w:val="000000" w:themeColor="text1"/>
        </w:rPr>
        <w:t>. 2nd edn. London: Thomson.</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Benckendorff, P., Xiang, Z. &amp; Sheldon, P.J.</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Information Technology</w:t>
      </w:r>
      <w:r w:rsidRPr="009E1989">
        <w:rPr>
          <w:rFonts w:ascii="Arial" w:hAnsi="Arial" w:cs="Arial"/>
          <w:color w:val="000000" w:themeColor="text1"/>
        </w:rPr>
        <w:t>. 3rd edn. Wallingford: CABI.</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Berry, L.L. &amp; Bendapudi, N.</w:t>
      </w:r>
      <w:r w:rsidRPr="009E1989">
        <w:rPr>
          <w:rStyle w:val="apple-converted-space"/>
          <w:rFonts w:ascii="Arial" w:hAnsi="Arial" w:cs="Arial"/>
          <w:color w:val="000000" w:themeColor="text1"/>
        </w:rPr>
        <w:t> </w:t>
      </w:r>
      <w:r w:rsidRPr="009E1989">
        <w:rPr>
          <w:rFonts w:ascii="Arial" w:hAnsi="Arial" w:cs="Arial"/>
          <w:color w:val="000000" w:themeColor="text1"/>
        </w:rPr>
        <w:t>(2007) ‘Health care: A fertile field for service research’,</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10 (2), pp. 111–122.</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Bilgihan, A., Kandampully, J. &amp; Zhang, T. C. (2019) 'Towards a unified customer experience in online shopping environments: Antecedents and outcomes',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31(6), pp.2390-2408.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Bitner, M.J., Booms, B.H. &amp; Mohr, L.A.</w:t>
      </w:r>
      <w:r w:rsidRPr="009E1989">
        <w:rPr>
          <w:rStyle w:val="apple-converted-space"/>
          <w:rFonts w:ascii="Arial" w:hAnsi="Arial" w:cs="Arial"/>
          <w:color w:val="000000" w:themeColor="text1"/>
        </w:rPr>
        <w:t> </w:t>
      </w:r>
      <w:r w:rsidRPr="009E1989">
        <w:rPr>
          <w:rFonts w:ascii="Arial" w:hAnsi="Arial" w:cs="Arial"/>
          <w:color w:val="000000" w:themeColor="text1"/>
        </w:rPr>
        <w:t>(1994) ‘Critical service encounters: The employee’s viewpoint’,</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58 (4), pp. 95–106.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BlueprintRF</w:t>
      </w:r>
      <w:r w:rsidRPr="009E1989">
        <w:rPr>
          <w:rStyle w:val="apple-converted-space"/>
          <w:rFonts w:ascii="Arial" w:hAnsi="Arial" w:cs="Arial"/>
          <w:color w:val="000000" w:themeColor="text1"/>
        </w:rPr>
        <w:t> </w:t>
      </w:r>
      <w:r w:rsidRPr="009E1989">
        <w:rPr>
          <w:rFonts w:ascii="Arial" w:hAnsi="Arial" w:cs="Arial"/>
          <w:color w:val="000000" w:themeColor="text1"/>
        </w:rPr>
        <w:t>(2022) ‘Top five service-recovery strategies to improve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https://www.blueprintrf.com/top-5-service-recovery-strategies-to-improve-guest-experience/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Braun, V. &amp; Clarke, V. (2006) 'Using thematic analysis in psychology',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Qualitative Research in Psychology</w:t>
      </w:r>
      <w:r w:rsidRPr="009E1989">
        <w:rPr>
          <w:rFonts w:ascii="Arial" w:hAnsi="Arial" w:cs="Arial"/>
          <w:color w:val="000000" w:themeColor="text1"/>
        </w:rPr>
        <w:t>, 3(2), pp.77-101.</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Brodie, R.J., Hollebeek, L.D., Jurić, B. &amp; Ilić, A.</w:t>
      </w:r>
      <w:r w:rsidRPr="009E1989">
        <w:rPr>
          <w:rStyle w:val="apple-converted-space"/>
          <w:rFonts w:ascii="Arial" w:hAnsi="Arial" w:cs="Arial"/>
          <w:color w:val="000000" w:themeColor="text1"/>
        </w:rPr>
        <w:t> </w:t>
      </w:r>
      <w:r w:rsidRPr="009E1989">
        <w:rPr>
          <w:rFonts w:ascii="Arial" w:hAnsi="Arial" w:cs="Arial"/>
          <w:color w:val="000000" w:themeColor="text1"/>
        </w:rPr>
        <w:t>(2011) ‘Customer engagement: Conceptual domain, fundamental propositions and implications’,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14 (3), pp. 252–271.</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Brotherton, B.</w:t>
      </w:r>
      <w:r w:rsidRPr="009E1989">
        <w:rPr>
          <w:rStyle w:val="apple-converted-space"/>
          <w:rFonts w:ascii="Arial" w:hAnsi="Arial" w:cs="Arial"/>
          <w:color w:val="000000" w:themeColor="text1"/>
        </w:rPr>
        <w:t> </w:t>
      </w:r>
      <w:r w:rsidRPr="009E1989">
        <w:rPr>
          <w:rFonts w:ascii="Arial" w:hAnsi="Arial" w:cs="Arial"/>
          <w:color w:val="000000" w:themeColor="text1"/>
        </w:rPr>
        <w:t>(2008)</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Advanced Hospitality Operations</w:t>
      </w:r>
      <w:r w:rsidRPr="009E1989">
        <w:rPr>
          <w:rFonts w:ascii="Arial" w:hAnsi="Arial" w:cs="Arial"/>
          <w:color w:val="000000" w:themeColor="text1"/>
        </w:rPr>
        <w:t>. Oxford: Butterworth-Heinemann.</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Brown, S.W. &amp; Swartz, T.A.</w:t>
      </w:r>
      <w:r w:rsidRPr="009E1989">
        <w:rPr>
          <w:rStyle w:val="apple-converted-space"/>
          <w:rFonts w:ascii="Arial" w:hAnsi="Arial" w:cs="Arial"/>
          <w:color w:val="000000" w:themeColor="text1"/>
        </w:rPr>
        <w:t> </w:t>
      </w:r>
      <w:r w:rsidRPr="009E1989">
        <w:rPr>
          <w:rFonts w:ascii="Arial" w:hAnsi="Arial" w:cs="Arial"/>
          <w:color w:val="000000" w:themeColor="text1"/>
        </w:rPr>
        <w:t>(1989) ‘A gap analysis of professional service quality’,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53 (2), pp. 92–98.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Canary Technologies</w:t>
      </w:r>
      <w:r w:rsidRPr="009E1989">
        <w:rPr>
          <w:rStyle w:val="apple-converted-space"/>
          <w:rFonts w:ascii="Arial" w:hAnsi="Arial" w:cs="Arial"/>
          <w:color w:val="000000" w:themeColor="text1"/>
        </w:rPr>
        <w:t> </w:t>
      </w:r>
      <w:r w:rsidRPr="009E1989">
        <w:rPr>
          <w:rFonts w:ascii="Arial" w:hAnsi="Arial" w:cs="Arial"/>
          <w:color w:val="000000" w:themeColor="text1"/>
        </w:rPr>
        <w:t>(2021) ‘Front desk operations tips for hotel staff members’.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https://www.canarytechnologies.com/post/front-desk-operations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Canary Technologies</w:t>
      </w:r>
      <w:r w:rsidRPr="009E1989">
        <w:rPr>
          <w:rStyle w:val="apple-converted-space"/>
          <w:rFonts w:ascii="Arial" w:hAnsi="Arial" w:cs="Arial"/>
          <w:color w:val="000000" w:themeColor="text1"/>
        </w:rPr>
        <w:t> </w:t>
      </w:r>
      <w:r w:rsidRPr="009E1989">
        <w:rPr>
          <w:rFonts w:ascii="Arial" w:hAnsi="Arial" w:cs="Arial"/>
          <w:color w:val="000000" w:themeColor="text1"/>
        </w:rPr>
        <w:t>(2023) ‘14 easy ways to personalise the hotel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https://www.canarytechnologies.com/post/personalize-hotel-guest-experience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Chathoth, P.K. &amp; Olsen, M.</w:t>
      </w:r>
      <w:r w:rsidRPr="009E1989">
        <w:rPr>
          <w:rStyle w:val="apple-converted-space"/>
          <w:rFonts w:ascii="Arial" w:hAnsi="Arial" w:cs="Arial"/>
          <w:color w:val="000000" w:themeColor="text1"/>
        </w:rPr>
        <w:t> </w:t>
      </w:r>
      <w:r w:rsidRPr="009E1989">
        <w:rPr>
          <w:rFonts w:ascii="Arial" w:hAnsi="Arial" w:cs="Arial"/>
          <w:color w:val="000000" w:themeColor="text1"/>
        </w:rPr>
        <w:t>(2003) ‘Resource-based view of competitive advantage in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Hospitality &amp; Tourism Research</w:t>
      </w:r>
      <w:r w:rsidRPr="009E1989">
        <w:rPr>
          <w:rFonts w:ascii="Arial" w:hAnsi="Arial" w:cs="Arial"/>
          <w:color w:val="000000" w:themeColor="text1"/>
        </w:rPr>
        <w:t>, 27 (2), pp. 201–216.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Chen, C.-F.</w:t>
      </w:r>
      <w:r w:rsidRPr="009E1989">
        <w:rPr>
          <w:rStyle w:val="apple-converted-space"/>
          <w:rFonts w:ascii="Arial" w:hAnsi="Arial" w:cs="Arial"/>
          <w:color w:val="000000" w:themeColor="text1"/>
        </w:rPr>
        <w:t> </w:t>
      </w:r>
      <w:r w:rsidRPr="009E1989">
        <w:rPr>
          <w:rFonts w:ascii="Arial" w:hAnsi="Arial" w:cs="Arial"/>
          <w:color w:val="000000" w:themeColor="text1"/>
        </w:rPr>
        <w:t>(2008) ‘Investigating structural relationships between service quality, perceived value, satisfaction and loyalty in Taiwanese hotels’,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Hospitality &amp; Tourism Research</w:t>
      </w:r>
      <w:r w:rsidRPr="009E1989">
        <w:rPr>
          <w:rFonts w:ascii="Arial" w:hAnsi="Arial" w:cs="Arial"/>
          <w:color w:val="000000" w:themeColor="text1"/>
        </w:rPr>
        <w:t>, 32 (4), pp. 592–606.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Chiang, C.-F. &amp; Jang, S.S.</w:t>
      </w:r>
      <w:r w:rsidRPr="009E1989">
        <w:rPr>
          <w:rStyle w:val="apple-converted-space"/>
          <w:rFonts w:ascii="Arial" w:hAnsi="Arial" w:cs="Arial"/>
          <w:color w:val="000000" w:themeColor="text1"/>
        </w:rPr>
        <w:t> </w:t>
      </w:r>
      <w:r w:rsidRPr="009E1989">
        <w:rPr>
          <w:rFonts w:ascii="Arial" w:hAnsi="Arial" w:cs="Arial"/>
          <w:color w:val="000000" w:themeColor="text1"/>
        </w:rPr>
        <w:t>(2008) ‘Antecedents and consequences of psychological flow: First-time versus repeat visitors’,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Management</w:t>
      </w:r>
      <w:r w:rsidRPr="009E1989">
        <w:rPr>
          <w:rFonts w:ascii="Arial" w:hAnsi="Arial" w:cs="Arial"/>
          <w:color w:val="000000" w:themeColor="text1"/>
        </w:rPr>
        <w:t>, 29 (4), pp. 792–804.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Choi, T. Y. &amp; Chu, R. (2001) 'Determinants of hotel guests' satisfaction and repeat patronage in the Hong Kong hotel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20(3), pp.277-297.</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CIPD</w:t>
      </w:r>
      <w:r w:rsidRPr="009E1989">
        <w:rPr>
          <w:rStyle w:val="apple-converted-space"/>
          <w:rFonts w:ascii="Arial" w:hAnsi="Arial" w:cs="Arial"/>
          <w:color w:val="000000" w:themeColor="text1"/>
        </w:rPr>
        <w:t> </w:t>
      </w:r>
      <w:r w:rsidRPr="009E1989">
        <w:rPr>
          <w:rFonts w:ascii="Arial" w:hAnsi="Arial" w:cs="Arial"/>
          <w:color w:val="000000" w:themeColor="text1"/>
        </w:rPr>
        <w:t>(2023)</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Developing Management Capability in Hospitality: UK Report</w:t>
      </w:r>
      <w:r w:rsidRPr="009E1989">
        <w:rPr>
          <w:rFonts w:ascii="Arial" w:hAnsi="Arial" w:cs="Arial"/>
          <w:color w:val="000000" w:themeColor="text1"/>
        </w:rPr>
        <w:t>. London: Chartered Institute of Personnel and Development.</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Clark, M., Hemmington, N. &amp; Noone, B.</w:t>
      </w:r>
      <w:r w:rsidRPr="009E1989">
        <w:rPr>
          <w:rStyle w:val="apple-converted-space"/>
          <w:rFonts w:ascii="Arial" w:hAnsi="Arial" w:cs="Arial"/>
          <w:color w:val="000000" w:themeColor="text1"/>
        </w:rPr>
        <w:t> </w:t>
      </w:r>
      <w:r w:rsidRPr="009E1989">
        <w:rPr>
          <w:rFonts w:ascii="Arial" w:hAnsi="Arial" w:cs="Arial"/>
          <w:color w:val="000000" w:themeColor="text1"/>
        </w:rPr>
        <w:t>(2019) ‘Customer experience: A review and research agenda’,</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31 (2), pp. 697–719.</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Collis, J. &amp; Hussey, R. (2014)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Business research: A practical guide for undergraduate and postgraduate students</w:t>
      </w:r>
      <w:r w:rsidRPr="009E1989">
        <w:rPr>
          <w:rFonts w:ascii="Arial" w:hAnsi="Arial" w:cs="Arial"/>
          <w:color w:val="000000" w:themeColor="text1"/>
        </w:rPr>
        <w:t>. 4th edn. Basingstoke: Palgrave Macmillan.</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Condé Nast Traveler</w:t>
      </w:r>
      <w:r w:rsidRPr="009E1989">
        <w:rPr>
          <w:rStyle w:val="apple-converted-space"/>
          <w:rFonts w:ascii="Arial" w:hAnsi="Arial" w:cs="Arial"/>
          <w:color w:val="000000" w:themeColor="text1"/>
        </w:rPr>
        <w:t> </w:t>
      </w:r>
      <w:r w:rsidRPr="009E1989">
        <w:rPr>
          <w:rFonts w:ascii="Arial" w:hAnsi="Arial" w:cs="Arial"/>
          <w:color w:val="000000" w:themeColor="text1"/>
        </w:rPr>
        <w:t>(2014) ‘Yes, the hotel’s front desk is talking about you’.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https://www.cntraveler.com/stories/2014-08-25/yes-the-hotel-s-front-desk-is-talking-about-you</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Connell, J. &amp; Page, S.J.</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Tourism: A Modern Synthesis</w:t>
      </w:r>
      <w:r w:rsidRPr="009E1989">
        <w:rPr>
          <w:rFonts w:ascii="Arial" w:hAnsi="Arial" w:cs="Arial"/>
          <w:color w:val="000000" w:themeColor="text1"/>
        </w:rPr>
        <w:t>. 4th edn. Andover: Cengage.</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Cronin, J. J. &amp; Taylor, S. A. (1992) 'Measuring service quality: A reexamination and extension',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56(3), pp.55-68.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Dabholkar, P. &amp; Sheng, X.</w:t>
      </w:r>
      <w:r w:rsidRPr="009E1989">
        <w:rPr>
          <w:rStyle w:val="apple-converted-space"/>
          <w:rFonts w:ascii="Arial" w:hAnsi="Arial" w:cs="Arial"/>
          <w:color w:val="000000" w:themeColor="text1"/>
        </w:rPr>
        <w:t> </w:t>
      </w:r>
      <w:r w:rsidRPr="009E1989">
        <w:rPr>
          <w:rFonts w:ascii="Arial" w:hAnsi="Arial" w:cs="Arial"/>
          <w:color w:val="000000" w:themeColor="text1"/>
        </w:rPr>
        <w:t>(2012) ‘Consumer participation in self-service technology’,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Service Research</w:t>
      </w:r>
      <w:r w:rsidRPr="009E1989">
        <w:rPr>
          <w:rFonts w:ascii="Arial" w:hAnsi="Arial" w:cs="Arial"/>
          <w:color w:val="000000" w:themeColor="text1"/>
        </w:rPr>
        <w:t>, 15 (2), pp. 136–149.</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Danurdara, A. B., Masudin, I. &amp; Septiana, R. (2021) 'The impact of front-office service quality on customer satisfaction: Evidence from hospitality sector in West Java',</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Budapest International Research and Critics Institute (BIRCI-Journal)</w:t>
      </w:r>
      <w:r w:rsidRPr="009E1989">
        <w:rPr>
          <w:rFonts w:ascii="Arial" w:hAnsi="Arial" w:cs="Arial"/>
          <w:color w:val="000000" w:themeColor="text1"/>
        </w:rPr>
        <w:t>, 4(3), pp.5523-5534.</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Dedeoglu, B.B. &amp; Küçükergin, K.G.</w:t>
      </w:r>
      <w:r w:rsidRPr="009E1989">
        <w:rPr>
          <w:rStyle w:val="apple-converted-space"/>
          <w:rFonts w:ascii="Arial" w:hAnsi="Arial" w:cs="Arial"/>
          <w:color w:val="000000" w:themeColor="text1"/>
        </w:rPr>
        <w:t> </w:t>
      </w:r>
      <w:r w:rsidRPr="009E1989">
        <w:rPr>
          <w:rFonts w:ascii="Arial" w:hAnsi="Arial" w:cs="Arial"/>
          <w:color w:val="000000" w:themeColor="text1"/>
        </w:rPr>
        <w:t>(2020) ‘Are emotions really important in service recovery?’,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Hospitality Management</w:t>
      </w:r>
      <w:r w:rsidRPr="009E1989">
        <w:rPr>
          <w:rFonts w:ascii="Arial" w:hAnsi="Arial" w:cs="Arial"/>
          <w:color w:val="000000" w:themeColor="text1"/>
        </w:rPr>
        <w:t>, 86, 102373.</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Deliverback</w:t>
      </w:r>
      <w:r w:rsidRPr="009E1989">
        <w:rPr>
          <w:rStyle w:val="apple-converted-space"/>
          <w:rFonts w:ascii="Arial" w:hAnsi="Arial" w:cs="Arial"/>
          <w:color w:val="000000" w:themeColor="text1"/>
        </w:rPr>
        <w:t> </w:t>
      </w:r>
      <w:r w:rsidRPr="009E1989">
        <w:rPr>
          <w:rFonts w:ascii="Arial" w:hAnsi="Arial" w:cs="Arial"/>
          <w:color w:val="000000" w:themeColor="text1"/>
        </w:rPr>
        <w:t>(2024) ‘Mastering front desk operations: The key to exceptional hotel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https://deliverback.com/blog/front-desk-operations/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Deliverback</w:t>
      </w:r>
      <w:r w:rsidRPr="009E1989">
        <w:rPr>
          <w:rStyle w:val="apple-converted-space"/>
          <w:rFonts w:ascii="Arial" w:hAnsi="Arial" w:cs="Arial"/>
          <w:color w:val="000000" w:themeColor="text1"/>
        </w:rPr>
        <w:t> </w:t>
      </w:r>
      <w:r w:rsidRPr="009E1989">
        <w:rPr>
          <w:rFonts w:ascii="Arial" w:hAnsi="Arial" w:cs="Arial"/>
          <w:color w:val="000000" w:themeColor="text1"/>
        </w:rPr>
        <w:t>(2024) ‘Mastering hotel staff scheduling: tips and strategies’.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https://deliverback.com/blog/hotel-staff-scheduling/</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Digitalisation World</w:t>
      </w:r>
      <w:r w:rsidRPr="009E1989">
        <w:rPr>
          <w:rStyle w:val="apple-converted-space"/>
          <w:rFonts w:ascii="Arial" w:hAnsi="Arial" w:cs="Arial"/>
          <w:color w:val="000000" w:themeColor="text1"/>
        </w:rPr>
        <w:t> </w:t>
      </w:r>
      <w:r w:rsidRPr="009E1989">
        <w:rPr>
          <w:rFonts w:ascii="Arial" w:hAnsi="Arial" w:cs="Arial"/>
          <w:color w:val="000000" w:themeColor="text1"/>
        </w:rPr>
        <w:t>(2023) ‘Hospitality technology: the ongoing evolution of the hotel check-in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https://digitalisationworld.com/blogs/57614/hospitality-technology-the-ongoing-evolution-of-the-hotel-check-in-experience</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DiPietro, R.B. &amp; Wang, Y.</w:t>
      </w:r>
      <w:r w:rsidRPr="009E1989">
        <w:rPr>
          <w:rStyle w:val="apple-converted-space"/>
          <w:rFonts w:ascii="Arial" w:hAnsi="Arial" w:cs="Arial"/>
          <w:color w:val="000000" w:themeColor="text1"/>
        </w:rPr>
        <w:t> </w:t>
      </w:r>
      <w:r w:rsidRPr="009E1989">
        <w:rPr>
          <w:rFonts w:ascii="Arial" w:hAnsi="Arial" w:cs="Arial"/>
          <w:color w:val="000000" w:themeColor="text1"/>
        </w:rPr>
        <w:t>(2010) ‘Key factors of successful guests’ experiences with budget hotels in the US’,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Quality Assurance in Hospitality &amp; Tourism</w:t>
      </w:r>
      <w:r w:rsidRPr="009E1989">
        <w:rPr>
          <w:rFonts w:ascii="Arial" w:hAnsi="Arial" w:cs="Arial"/>
          <w:color w:val="000000" w:themeColor="text1"/>
        </w:rPr>
        <w:t>, 11 (2), pp. 119–134.</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Duve</w:t>
      </w:r>
      <w:r w:rsidRPr="009E1989">
        <w:rPr>
          <w:rStyle w:val="apple-converted-space"/>
          <w:rFonts w:ascii="Arial" w:hAnsi="Arial" w:cs="Arial"/>
          <w:color w:val="000000" w:themeColor="text1"/>
        </w:rPr>
        <w:t> </w:t>
      </w:r>
      <w:r w:rsidRPr="009E1989">
        <w:rPr>
          <w:rFonts w:ascii="Arial" w:hAnsi="Arial" w:cs="Arial"/>
          <w:color w:val="000000" w:themeColor="text1"/>
        </w:rPr>
        <w:t>(2023) ‘Enhancing guest experience through front desk operations’.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https://duve.com/enhancing-guest-experience-through-front-desk-operations/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02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Fisk, R.P., Grove, S.J. &amp; John, J.</w:t>
      </w:r>
      <w:r w:rsidRPr="009E1989">
        <w:rPr>
          <w:rStyle w:val="apple-converted-space"/>
          <w:rFonts w:ascii="Arial" w:hAnsi="Arial" w:cs="Arial"/>
          <w:color w:val="000000" w:themeColor="text1"/>
        </w:rPr>
        <w:t> </w:t>
      </w:r>
      <w:r w:rsidRPr="009E1989">
        <w:rPr>
          <w:rFonts w:ascii="Arial" w:hAnsi="Arial" w:cs="Arial"/>
          <w:color w:val="000000" w:themeColor="text1"/>
        </w:rPr>
        <w:t>(2014)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Services Marketing: An Interactive Approach</w:t>
      </w:r>
      <w:r w:rsidRPr="009E1989">
        <w:rPr>
          <w:rFonts w:ascii="Arial" w:hAnsi="Arial" w:cs="Arial"/>
          <w:color w:val="000000" w:themeColor="text1"/>
        </w:rPr>
        <w:t>. 4th edn. Boston, MA: Cengage.</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Frontline Performance Group (2025)</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The Front Office: Driving Guest Satisfaction and Business Success.</w:t>
      </w:r>
      <w:r w:rsidRPr="009E1989">
        <w:rPr>
          <w:rStyle w:val="apple-converted-space"/>
          <w:rFonts w:ascii="Arial" w:hAnsi="Arial" w:cs="Arial"/>
          <w:color w:val="000000" w:themeColor="text1"/>
        </w:rPr>
        <w:t> </w:t>
      </w:r>
      <w:r w:rsidRPr="009E1989">
        <w:rPr>
          <w:rFonts w:ascii="Arial" w:hAnsi="Arial" w:cs="Arial"/>
          <w:color w:val="000000" w:themeColor="text1"/>
        </w:rPr>
        <w:t>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https://www.frontlinepg.com/blog/the-front-office-driving-guest-satisfaction-business-success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Global Journal of Management and Business Research (2022) 'A Study on Front Office &amp; its Impact on Guest Satisfaction in Radisson Blu Hotel',</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Global Journal of Management and Business Research</w:t>
      </w:r>
      <w:r w:rsidRPr="009E1989">
        <w:rPr>
          <w:rFonts w:ascii="Arial" w:hAnsi="Arial" w:cs="Arial"/>
          <w:color w:val="000000" w:themeColor="text1"/>
        </w:rPr>
        <w:t>, 22(5).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https://globaljournals.org/front-office-impact-guest-satisfaction</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GoAudits</w:t>
      </w:r>
      <w:r w:rsidRPr="009E1989">
        <w:rPr>
          <w:rStyle w:val="apple-converted-space"/>
          <w:rFonts w:ascii="Arial" w:hAnsi="Arial" w:cs="Arial"/>
          <w:color w:val="000000" w:themeColor="text1"/>
        </w:rPr>
        <w:t> </w:t>
      </w:r>
      <w:r w:rsidRPr="009E1989">
        <w:rPr>
          <w:rFonts w:ascii="Arial" w:hAnsi="Arial" w:cs="Arial"/>
          <w:color w:val="000000" w:themeColor="text1"/>
        </w:rPr>
        <w:t>(2023) ‘Hotel front office SOPs: key to exceptional guest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https://goaudits.com/blog/hotel-front-office-sop/</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GoAudits</w:t>
      </w:r>
      <w:r w:rsidRPr="009E1989">
        <w:rPr>
          <w:rStyle w:val="apple-converted-space"/>
          <w:rFonts w:ascii="Arial" w:hAnsi="Arial" w:cs="Arial"/>
          <w:color w:val="000000" w:themeColor="text1"/>
        </w:rPr>
        <w:t> </w:t>
      </w:r>
      <w:r w:rsidRPr="009E1989">
        <w:rPr>
          <w:rFonts w:ascii="Arial" w:hAnsi="Arial" w:cs="Arial"/>
          <w:color w:val="000000" w:themeColor="text1"/>
        </w:rPr>
        <w:t>(2024) ‘Hotel front office SOPs: Key to exceptional guest service’.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https://goaudits.com/blog/hotel-front-office-sop/</w:t>
      </w:r>
      <w:r w:rsidRPr="009E1989">
        <w:rPr>
          <w:rStyle w:val="apple-converted-space"/>
          <w:rFonts w:ascii="Arial" w:hAnsi="Arial" w:cs="Arial"/>
          <w:color w:val="000000" w:themeColor="text1"/>
        </w:rPr>
        <w:t> </w:t>
      </w:r>
      <w:r w:rsidRPr="009E1989">
        <w:rPr>
          <w:rFonts w:ascii="Arial" w:hAnsi="Arial" w:cs="Arial"/>
          <w:color w:val="000000" w:themeColor="text1"/>
        </w:rPr>
        <w:t>(Accessed: 02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Grandey, A.A.</w:t>
      </w:r>
      <w:r w:rsidRPr="009E1989">
        <w:rPr>
          <w:rStyle w:val="apple-converted-space"/>
          <w:rFonts w:ascii="Arial" w:hAnsi="Arial" w:cs="Arial"/>
          <w:color w:val="000000" w:themeColor="text1"/>
        </w:rPr>
        <w:t> </w:t>
      </w:r>
      <w:r w:rsidRPr="009E1989">
        <w:rPr>
          <w:rFonts w:ascii="Arial" w:hAnsi="Arial" w:cs="Arial"/>
          <w:color w:val="000000" w:themeColor="text1"/>
        </w:rPr>
        <w:t>(2003) ‘When “the show must go on”: Surface acting and deep acting as determinants of emotional exhaustion’,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Academy of Management Journal</w:t>
      </w:r>
      <w:r w:rsidRPr="009E1989">
        <w:rPr>
          <w:rFonts w:ascii="Arial" w:hAnsi="Arial" w:cs="Arial"/>
          <w:color w:val="000000" w:themeColor="text1"/>
        </w:rPr>
        <w:t>, 46 (1), pp. 86–96.</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Grönroos, C. (1983)</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Strategic management and marketing in the service sector</w:t>
      </w:r>
      <w:r w:rsidRPr="009E1989">
        <w:rPr>
          <w:rFonts w:ascii="Arial" w:hAnsi="Arial" w:cs="Arial"/>
          <w:color w:val="000000" w:themeColor="text1"/>
        </w:rPr>
        <w:t>. Cambridge, MA: Marketing Science Institute.</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Grönroos, C.</w:t>
      </w:r>
      <w:r w:rsidRPr="009E1989">
        <w:rPr>
          <w:rStyle w:val="apple-converted-space"/>
          <w:rFonts w:ascii="Arial" w:hAnsi="Arial" w:cs="Arial"/>
          <w:color w:val="000000" w:themeColor="text1"/>
        </w:rPr>
        <w:t> </w:t>
      </w:r>
      <w:r w:rsidRPr="009E1989">
        <w:rPr>
          <w:rFonts w:ascii="Arial" w:hAnsi="Arial" w:cs="Arial"/>
          <w:color w:val="000000" w:themeColor="text1"/>
        </w:rPr>
        <w:t>(2007)</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 Management and Marketing: Customer Management in Service Competition</w:t>
      </w:r>
      <w:r w:rsidRPr="009E1989">
        <w:rPr>
          <w:rFonts w:ascii="Arial" w:hAnsi="Arial" w:cs="Arial"/>
          <w:color w:val="000000" w:themeColor="text1"/>
        </w:rPr>
        <w:t>. 3rd edn. Chichester: Wiley.</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Gupta, S. &amp; Pirsch, J.</w:t>
      </w:r>
      <w:r w:rsidRPr="009E1989">
        <w:rPr>
          <w:rStyle w:val="apple-converted-space"/>
          <w:rFonts w:ascii="Arial" w:hAnsi="Arial" w:cs="Arial"/>
          <w:color w:val="000000" w:themeColor="text1"/>
        </w:rPr>
        <w:t> </w:t>
      </w:r>
      <w:r w:rsidRPr="009E1989">
        <w:rPr>
          <w:rFonts w:ascii="Arial" w:hAnsi="Arial" w:cs="Arial"/>
          <w:color w:val="000000" w:themeColor="text1"/>
        </w:rPr>
        <w:t>(2014) ‘Consumer evaluation of loyalty programs: The role of program structure, benefits and value’,</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Business Research</w:t>
      </w:r>
      <w:r w:rsidRPr="009E1989">
        <w:rPr>
          <w:rFonts w:ascii="Arial" w:hAnsi="Arial" w:cs="Arial"/>
          <w:color w:val="000000" w:themeColor="text1"/>
        </w:rPr>
        <w:t>, 67 (3), pp. 345–351.</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Hemdi, M. A., Hanafiah, M. H. &amp; Samsudin, N. H. (2020) 'Front desk service quality and guest satisfaction in resort hotels',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Tourism, Hospitality &amp; Culinary Arts</w:t>
      </w:r>
      <w:r w:rsidRPr="009E1989">
        <w:rPr>
          <w:rFonts w:ascii="Arial" w:hAnsi="Arial" w:cs="Arial"/>
          <w:color w:val="000000" w:themeColor="text1"/>
        </w:rPr>
        <w:t>, 12(2), pp.37-50.</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HiJiffy</w:t>
      </w:r>
      <w:r w:rsidRPr="009E1989">
        <w:rPr>
          <w:rStyle w:val="apple-converted-space"/>
          <w:rFonts w:ascii="Arial" w:hAnsi="Arial" w:cs="Arial"/>
          <w:color w:val="000000" w:themeColor="text1"/>
        </w:rPr>
        <w:t> </w:t>
      </w:r>
      <w:r w:rsidRPr="009E1989">
        <w:rPr>
          <w:rFonts w:ascii="Arial" w:hAnsi="Arial" w:cs="Arial"/>
          <w:color w:val="000000" w:themeColor="text1"/>
        </w:rPr>
        <w:t>(2023) ‘5 tips for reducing waiting times at hotel reception’.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https://www.hijiffy.com/resources/articles/5-tips-for-reducing-waiting-times-at-hotel-reception</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Holiday Net (HospitalityNet)</w:t>
      </w:r>
      <w:r w:rsidRPr="009E1989">
        <w:rPr>
          <w:rStyle w:val="apple-converted-space"/>
          <w:rFonts w:ascii="Arial" w:hAnsi="Arial" w:cs="Arial"/>
          <w:color w:val="000000" w:themeColor="text1"/>
        </w:rPr>
        <w:t> </w:t>
      </w:r>
      <w:r w:rsidRPr="009E1989">
        <w:rPr>
          <w:rFonts w:ascii="Arial" w:hAnsi="Arial" w:cs="Arial"/>
          <w:color w:val="000000" w:themeColor="text1"/>
        </w:rPr>
        <w:t>(2024) ‘Transforming hotel front desk services for a better guest experience’.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https://www.hospitalitynet.org/opinion/4123463.html</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HospitalityNet</w:t>
      </w:r>
      <w:r w:rsidRPr="009E1989">
        <w:rPr>
          <w:rStyle w:val="apple-converted-space"/>
          <w:rFonts w:ascii="Arial" w:hAnsi="Arial" w:cs="Arial"/>
          <w:color w:val="000000" w:themeColor="text1"/>
        </w:rPr>
        <w:t> </w:t>
      </w:r>
      <w:r w:rsidRPr="009E1989">
        <w:rPr>
          <w:rFonts w:ascii="Arial" w:hAnsi="Arial" w:cs="Arial"/>
          <w:color w:val="000000" w:themeColor="text1"/>
        </w:rPr>
        <w:t>(2021) ‘The top four front-office controls every hotel must have’.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https://www.hospitalitynet.org/news/4103752.html</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Hotello</w:t>
      </w:r>
      <w:r w:rsidRPr="009E1989">
        <w:rPr>
          <w:rStyle w:val="apple-converted-space"/>
          <w:rFonts w:ascii="Arial" w:hAnsi="Arial" w:cs="Arial"/>
          <w:color w:val="000000" w:themeColor="text1"/>
        </w:rPr>
        <w:t> </w:t>
      </w:r>
      <w:r w:rsidRPr="009E1989">
        <w:rPr>
          <w:rFonts w:ascii="Arial" w:hAnsi="Arial" w:cs="Arial"/>
          <w:color w:val="000000" w:themeColor="text1"/>
        </w:rPr>
        <w:t>(2022) ‘6 tips to reduce the waiting time at your hotel’s front desk’. Available at:</w:t>
      </w:r>
      <w:r w:rsidRPr="009E1989">
        <w:rPr>
          <w:rStyle w:val="apple-converted-space"/>
          <w:rFonts w:ascii="Arial" w:hAnsi="Arial" w:cs="Arial"/>
          <w:color w:val="000000" w:themeColor="text1"/>
        </w:rPr>
        <w:t> </w:t>
      </w:r>
      <w:r w:rsidRPr="009E1989">
        <w:rPr>
          <w:rFonts w:ascii="Arial" w:hAnsi="Arial" w:cs="Arial"/>
          <w:color w:val="000000" w:themeColor="text1"/>
        </w:rPr>
        <w:t>https://hotello.com/en/reduce-waiting-time-frontdesk/</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Hotelogix Blog</w:t>
      </w:r>
      <w:r w:rsidRPr="009E1989">
        <w:rPr>
          <w:rStyle w:val="apple-converted-space"/>
          <w:rFonts w:ascii="Arial" w:hAnsi="Arial" w:cs="Arial"/>
          <w:color w:val="000000" w:themeColor="text1"/>
        </w:rPr>
        <w:t> </w:t>
      </w:r>
      <w:r w:rsidRPr="009E1989">
        <w:rPr>
          <w:rFonts w:ascii="Arial" w:hAnsi="Arial" w:cs="Arial"/>
          <w:color w:val="000000" w:themeColor="text1"/>
        </w:rPr>
        <w:t>(2024) ‘Strategies to improve your hotel check-in process’.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https://blog.hotelogix.com/quicken-hotel-check-in-processes/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Huang, Y.-C. &amp; Ku, H.-H.</w:t>
      </w:r>
      <w:r w:rsidRPr="009E1989">
        <w:rPr>
          <w:rStyle w:val="apple-converted-space"/>
          <w:rFonts w:ascii="Arial" w:hAnsi="Arial" w:cs="Arial"/>
          <w:color w:val="000000" w:themeColor="text1"/>
        </w:rPr>
        <w:t> </w:t>
      </w:r>
      <w:r w:rsidRPr="009E1989">
        <w:rPr>
          <w:rFonts w:ascii="Arial" w:hAnsi="Arial" w:cs="Arial"/>
          <w:color w:val="000000" w:themeColor="text1"/>
        </w:rPr>
        <w:t>(2016) ‘The impact of customer participation on service quality and customer satisfaction’,</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Service Industries Journal</w:t>
      </w:r>
      <w:r w:rsidRPr="009E1989">
        <w:rPr>
          <w:rFonts w:ascii="Arial" w:hAnsi="Arial" w:cs="Arial"/>
          <w:color w:val="000000" w:themeColor="text1"/>
        </w:rPr>
        <w:t>, 36 (5), pp. 1–26.</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InnQuest</w:t>
      </w:r>
      <w:r w:rsidRPr="009E1989">
        <w:rPr>
          <w:rStyle w:val="apple-converted-space"/>
          <w:rFonts w:ascii="Arial" w:hAnsi="Arial" w:cs="Arial"/>
          <w:color w:val="000000" w:themeColor="text1"/>
        </w:rPr>
        <w:t> </w:t>
      </w:r>
      <w:r w:rsidRPr="009E1989">
        <w:rPr>
          <w:rFonts w:ascii="Arial" w:hAnsi="Arial" w:cs="Arial"/>
          <w:color w:val="000000" w:themeColor="text1"/>
        </w:rPr>
        <w:t>(2024) ‘Using technology to enhance front desk operations’.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https://www.innquest.com/blog/using-technology-to-enhance-front-desk-operations/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Ivanov, S.</w:t>
      </w:r>
      <w:r w:rsidRPr="009E1989">
        <w:rPr>
          <w:rStyle w:val="apple-converted-space"/>
          <w:rFonts w:ascii="Arial" w:hAnsi="Arial" w:cs="Arial"/>
          <w:color w:val="000000" w:themeColor="text1"/>
        </w:rPr>
        <w:t> </w:t>
      </w:r>
      <w:r w:rsidRPr="009E1989">
        <w:rPr>
          <w:rFonts w:ascii="Arial" w:hAnsi="Arial" w:cs="Arial"/>
          <w:color w:val="000000" w:themeColor="text1"/>
        </w:rPr>
        <w:t>(2019)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Robots, Artificial Intelligence and Service Automation in Travel, Tourism and Hospitality</w:t>
      </w:r>
      <w:r w:rsidRPr="009E1989">
        <w:rPr>
          <w:rFonts w:ascii="Arial" w:hAnsi="Arial" w:cs="Arial"/>
          <w:color w:val="000000" w:themeColor="text1"/>
        </w:rPr>
        <w:t>. Bingley: Emerald.</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Kipsu</w:t>
      </w:r>
      <w:r w:rsidRPr="009E1989">
        <w:rPr>
          <w:rStyle w:val="apple-converted-space"/>
          <w:rFonts w:ascii="Arial" w:hAnsi="Arial" w:cs="Arial"/>
          <w:color w:val="000000" w:themeColor="text1"/>
        </w:rPr>
        <w:t> </w:t>
      </w:r>
      <w:r w:rsidRPr="009E1989">
        <w:rPr>
          <w:rFonts w:ascii="Arial" w:hAnsi="Arial" w:cs="Arial"/>
          <w:color w:val="000000" w:themeColor="text1"/>
        </w:rPr>
        <w:t>(2025) ‘Hotel service recovery: 6 easy tips to stay ahead of guest complaints’.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https://www.kipsu.com/blog/hospitality-ldg-hotel-service-recovery-6-easy-tips-to-stay-ahead-of-guest-complaints(Accessed: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Knutson, B. (1988) 'Frequent travelers: Making them happy and bringing them back',</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29(1), pp.82-87.</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Lewis, B. R. &amp; McCann, P. (2004) 'Service failure and recovery: Evidence from the hotel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International Journal of Contemporary Hospitality Management</w:t>
      </w:r>
      <w:r w:rsidRPr="009E1989">
        <w:rPr>
          <w:rFonts w:ascii="Arial" w:hAnsi="Arial" w:cs="Arial"/>
          <w:color w:val="000000" w:themeColor="text1"/>
        </w:rPr>
        <w:t>, 16(1), pp.6-17.</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Lewis, R. C. &amp; Chambers, R. E. (1989)</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Marketing Leadership in Hospitality</w:t>
      </w:r>
      <w:r w:rsidRPr="009E1989">
        <w:rPr>
          <w:rFonts w:ascii="Arial" w:hAnsi="Arial" w:cs="Arial"/>
          <w:color w:val="000000" w:themeColor="text1"/>
        </w:rPr>
        <w:t>. New York: Van Nostrand Reinhold.</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LinkedIn Advice</w:t>
      </w:r>
      <w:r w:rsidRPr="009E1989">
        <w:rPr>
          <w:rStyle w:val="apple-converted-space"/>
          <w:rFonts w:ascii="Arial" w:hAnsi="Arial" w:cs="Arial"/>
          <w:color w:val="000000" w:themeColor="text1"/>
        </w:rPr>
        <w:t> </w:t>
      </w:r>
      <w:r w:rsidRPr="009E1989">
        <w:rPr>
          <w:rFonts w:ascii="Arial" w:hAnsi="Arial" w:cs="Arial"/>
          <w:color w:val="000000" w:themeColor="text1"/>
        </w:rPr>
        <w:t>(2023) ‘How can you manage long lines during hotel check-in?’.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https://www.linkedin.com/advice/1/how-can-you-manage-long-lines-during-hotel-mn9of</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Mei, A. W. O., Dean, A. M. &amp; White, C. J. (1999) 'Analysing service quality in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Managing Service Quality: An International Journal</w:t>
      </w:r>
      <w:r w:rsidRPr="009E1989">
        <w:rPr>
          <w:rFonts w:ascii="Arial" w:hAnsi="Arial" w:cs="Arial"/>
          <w:color w:val="000000" w:themeColor="text1"/>
        </w:rPr>
        <w:t>, 9(2), pp.136-143.</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(2023) ‘Hotel check-in and check-out timing: best practices’.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https://www.mews.com/en/blog/hotel-check-in-timing</w:t>
      </w:r>
      <w:r w:rsidRPr="009E1989">
        <w:rPr>
          <w:rStyle w:val="apple-converted-space"/>
          <w:rFonts w:ascii="Arial" w:hAnsi="Arial" w:cs="Arial"/>
          <w:color w:val="000000" w:themeColor="text1"/>
        </w:rPr>
        <w:t> </w:t>
      </w:r>
      <w:r w:rsidRPr="009E1989">
        <w:rPr>
          <w:rFonts w:ascii="Arial" w:hAnsi="Arial" w:cs="Arial"/>
          <w:color w:val="000000" w:themeColor="text1"/>
        </w:rPr>
        <w:t>(Accessed: 08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(2023) ‘Personalisation in hospitality: why guest data matters’.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https://www.mews.com/en/blog/personalization-in-hospitality</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Mews</w:t>
      </w:r>
      <w:r w:rsidRPr="009E1989">
        <w:rPr>
          <w:rStyle w:val="apple-converted-space"/>
          <w:rFonts w:ascii="Arial" w:hAnsi="Arial" w:cs="Arial"/>
          <w:color w:val="000000" w:themeColor="text1"/>
        </w:rPr>
        <w:t> </w:t>
      </w:r>
      <w:r w:rsidRPr="009E1989">
        <w:rPr>
          <w:rFonts w:ascii="Arial" w:hAnsi="Arial" w:cs="Arial"/>
          <w:color w:val="000000" w:themeColor="text1"/>
        </w:rPr>
        <w:t>(2024) ‘Front desk operations: how to improve hotel efficiency’.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https://www.mews.com/en/blog/front-desk-operations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Oh, H. &amp; Parks, S. C. (1997) 'Customer satisfaction and service quality: A critical review of the literature and research implications for the hospitality industry',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Hospitality Research Journal</w:t>
      </w:r>
      <w:r w:rsidRPr="009E1989">
        <w:rPr>
          <w:rFonts w:ascii="Arial" w:hAnsi="Arial" w:cs="Arial"/>
          <w:color w:val="000000" w:themeColor="text1"/>
        </w:rPr>
        <w:t>, 20(3), pp.35-64.</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Oliver, R. L. (1981) 'Measurement and evaluation of satisfaction processes in retail settings',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Retailing</w:t>
      </w:r>
      <w:r w:rsidRPr="009E1989">
        <w:rPr>
          <w:rFonts w:ascii="Arial" w:hAnsi="Arial" w:cs="Arial"/>
          <w:color w:val="000000" w:themeColor="text1"/>
        </w:rPr>
        <w:t>, 57(3), pp.25-48.</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One Mile at a Time</w:t>
      </w:r>
      <w:r w:rsidRPr="009E1989">
        <w:rPr>
          <w:rStyle w:val="apple-converted-space"/>
          <w:rFonts w:ascii="Arial" w:hAnsi="Arial" w:cs="Arial"/>
          <w:color w:val="000000" w:themeColor="text1"/>
        </w:rPr>
        <w:t> </w:t>
      </w:r>
      <w:r w:rsidRPr="009E1989">
        <w:rPr>
          <w:rFonts w:ascii="Arial" w:hAnsi="Arial" w:cs="Arial"/>
          <w:color w:val="000000" w:themeColor="text1"/>
        </w:rPr>
        <w:t>(2015) ‘Impressive hotel service recovery’. Available at:</w:t>
      </w:r>
      <w:r w:rsidRPr="009E1989">
        <w:rPr>
          <w:rStyle w:val="apple-converted-space"/>
          <w:rFonts w:ascii="Arial" w:hAnsi="Arial" w:cs="Arial"/>
          <w:color w:val="000000" w:themeColor="text1"/>
        </w:rPr>
        <w:t> </w:t>
      </w:r>
      <w:r w:rsidRPr="009E1989">
        <w:rPr>
          <w:rFonts w:ascii="Arial" w:hAnsi="Arial" w:cs="Arial"/>
          <w:color w:val="000000" w:themeColor="text1"/>
        </w:rPr>
        <w:t>https://onemileatatime.com/hotel-service-recovery/</w:t>
      </w:r>
      <w:r w:rsidRPr="009E1989">
        <w:rPr>
          <w:rStyle w:val="apple-converted-space"/>
          <w:rFonts w:ascii="Arial" w:hAnsi="Arial" w:cs="Arial"/>
          <w:color w:val="000000" w:themeColor="text1"/>
        </w:rPr>
        <w:t> </w:t>
      </w:r>
      <w:r w:rsidRPr="009E1989">
        <w:rPr>
          <w:rFonts w:ascii="Arial" w:hAnsi="Arial" w:cs="Arial"/>
          <w:color w:val="000000" w:themeColor="text1"/>
        </w:rPr>
        <w:t>(Accessed: 11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Operto</w:t>
      </w:r>
      <w:r w:rsidRPr="009E1989">
        <w:rPr>
          <w:rStyle w:val="apple-converted-space"/>
          <w:rFonts w:ascii="Arial" w:hAnsi="Arial" w:cs="Arial"/>
          <w:color w:val="000000" w:themeColor="text1"/>
        </w:rPr>
        <w:t> </w:t>
      </w:r>
      <w:r w:rsidRPr="009E1989">
        <w:rPr>
          <w:rFonts w:ascii="Arial" w:hAnsi="Arial" w:cs="Arial"/>
          <w:color w:val="000000" w:themeColor="text1"/>
        </w:rPr>
        <w:t>(2023) ‘How to improve your hotel check-in process: six proven steps’.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https://operto.com/blog/improve-hotel-check-in-process/</w:t>
      </w:r>
      <w:r w:rsidRPr="009E1989">
        <w:rPr>
          <w:rStyle w:val="apple-converted-space"/>
          <w:rFonts w:ascii="Arial" w:hAnsi="Arial" w:cs="Arial"/>
          <w:color w:val="000000" w:themeColor="text1"/>
        </w:rPr>
        <w:t> </w:t>
      </w:r>
      <w:r w:rsidRPr="009E1989">
        <w:rPr>
          <w:rFonts w:ascii="Arial" w:hAnsi="Arial" w:cs="Arial"/>
          <w:color w:val="000000" w:themeColor="text1"/>
        </w:rPr>
        <w:t>(Accessed: 07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PADS4</w:t>
      </w:r>
      <w:r w:rsidRPr="009E1989">
        <w:rPr>
          <w:rStyle w:val="apple-converted-space"/>
          <w:rFonts w:ascii="Arial" w:hAnsi="Arial" w:cs="Arial"/>
          <w:color w:val="000000" w:themeColor="text1"/>
        </w:rPr>
        <w:t> </w:t>
      </w:r>
      <w:r w:rsidRPr="009E1989">
        <w:rPr>
          <w:rFonts w:ascii="Arial" w:hAnsi="Arial" w:cs="Arial"/>
          <w:color w:val="000000" w:themeColor="text1"/>
        </w:rPr>
        <w:t>(2024) ‘Improve visitor experience with a hotel queue management system’. Available at:</w:t>
      </w:r>
      <w:r w:rsidRPr="009E1989">
        <w:rPr>
          <w:rStyle w:val="apple-converted-space"/>
          <w:rFonts w:ascii="Arial" w:hAnsi="Arial" w:cs="Arial"/>
          <w:color w:val="000000" w:themeColor="text1"/>
        </w:rPr>
        <w:t> </w:t>
      </w:r>
      <w:r w:rsidRPr="009E1989">
        <w:rPr>
          <w:rFonts w:ascii="Arial" w:hAnsi="Arial" w:cs="Arial"/>
          <w:color w:val="000000" w:themeColor="text1"/>
        </w:rPr>
        <w:t>https://pads4.com/improve-visitor-experience-hotel-queue-management-system/</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Parasuraman, A., Zeithaml, V. A. &amp; Berry, L. L. (1985) 'A conceptual model of service quality and its implications for future research',</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Marketing</w:t>
      </w:r>
      <w:r w:rsidRPr="009E1989">
        <w:rPr>
          <w:rFonts w:ascii="Arial" w:hAnsi="Arial" w:cs="Arial"/>
          <w:color w:val="000000" w:themeColor="text1"/>
        </w:rPr>
        <w:t>, 49(4), pp.41-50.</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Parasuraman, A., Zeithaml, V. A. &amp; Berry, L. L. (1988) 'SERVQUAL: A multiple-item scale for measuring consumer perceptions of service quality',</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Journal of Retailing</w:t>
      </w:r>
      <w:r w:rsidRPr="009E1989">
        <w:rPr>
          <w:rFonts w:ascii="Arial" w:hAnsi="Arial" w:cs="Arial"/>
          <w:color w:val="000000" w:themeColor="text1"/>
        </w:rPr>
        <w:t>, 64(1), pp.12-40.</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Saunders, M., Lewis, P. &amp; Thornhill, A. (2012)</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Research methods for business students</w:t>
      </w:r>
      <w:r w:rsidRPr="009E1989">
        <w:rPr>
          <w:rFonts w:ascii="Arial" w:hAnsi="Arial" w:cs="Arial"/>
          <w:color w:val="000000" w:themeColor="text1"/>
        </w:rPr>
        <w:t>. 6th edn. Harlow: Pearson Education.</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Scribd (n.d.)</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Summary of Vivanta by Taj Blue Diamond Front Office Practices Study.</w:t>
      </w:r>
      <w:r w:rsidRPr="009E1989">
        <w:rPr>
          <w:rStyle w:val="apple-converted-space"/>
          <w:rFonts w:ascii="Arial" w:hAnsi="Arial" w:cs="Arial"/>
          <w:color w:val="000000" w:themeColor="text1"/>
        </w:rPr>
        <w:t> </w:t>
      </w:r>
      <w:r w:rsidRPr="009E1989">
        <w:rPr>
          <w:rFonts w:ascii="Arial" w:hAnsi="Arial" w:cs="Arial"/>
          <w:color w:val="000000" w:themeColor="text1"/>
        </w:rPr>
        <w:t>Available at:</w:t>
      </w:r>
      <w:r w:rsidRPr="009E1989">
        <w:rPr>
          <w:rStyle w:val="apple-converted-space"/>
          <w:rFonts w:ascii="Arial" w:hAnsi="Arial" w:cs="Arial"/>
          <w:color w:val="000000" w:themeColor="text1"/>
        </w:rPr>
        <w:t> </w:t>
      </w:r>
      <w:r w:rsidRPr="009E1989">
        <w:rPr>
          <w:rFonts w:ascii="Arial" w:hAnsi="Arial" w:cs="Arial"/>
          <w:color w:val="000000" w:themeColor="text1"/>
        </w:rPr>
        <w:t>https://www.scribd.com/doc/Front-Office-Practices-Vivanta-Taj</w:t>
      </w:r>
      <w:r w:rsidRPr="009E1989">
        <w:rPr>
          <w:rStyle w:val="apple-converted-space"/>
          <w:rFonts w:ascii="Arial" w:hAnsi="Arial" w:cs="Arial"/>
          <w:color w:val="000000" w:themeColor="text1"/>
        </w:rPr>
        <w:t> </w:t>
      </w:r>
      <w:r w:rsidRPr="009E1989">
        <w:rPr>
          <w:rFonts w:ascii="Arial" w:hAnsi="Arial" w:cs="Arial"/>
          <w:color w:val="000000" w:themeColor="text1"/>
        </w:rPr>
        <w:t>(Accessed: 10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Stevens, P., Knutson, B. &amp; Patton, M. (1995) 'DINESERV: A tool for measuring service quality in restaurants',</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Cornell Hotel and Restaurant Administration Quarterly</w:t>
      </w:r>
      <w:r w:rsidRPr="009E1989">
        <w:rPr>
          <w:rFonts w:ascii="Arial" w:hAnsi="Arial" w:cs="Arial"/>
          <w:color w:val="000000" w:themeColor="text1"/>
        </w:rPr>
        <w:t>, 36(2), pp.56-60.</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TrainingHotels.com</w:t>
      </w:r>
      <w:r w:rsidRPr="009E1989">
        <w:rPr>
          <w:rStyle w:val="apple-converted-space"/>
          <w:rFonts w:ascii="Arial" w:hAnsi="Arial" w:cs="Arial"/>
          <w:color w:val="000000" w:themeColor="text1"/>
        </w:rPr>
        <w:t> </w:t>
      </w:r>
      <w:r w:rsidRPr="009E1989">
        <w:rPr>
          <w:rFonts w:ascii="Arial" w:hAnsi="Arial" w:cs="Arial"/>
          <w:color w:val="000000" w:themeColor="text1"/>
        </w:rPr>
        <w:t>(2024) ‘Enhancing front desk operations with targeted staff training’. Available at:</w:t>
      </w:r>
      <w:r w:rsidRPr="009E1989">
        <w:rPr>
          <w:rStyle w:val="apple-converted-space"/>
          <w:rFonts w:ascii="Arial" w:hAnsi="Arial" w:cs="Arial"/>
          <w:color w:val="000000" w:themeColor="text1"/>
        </w:rPr>
        <w:t> </w:t>
      </w:r>
      <w:r w:rsidRPr="009E1989">
        <w:rPr>
          <w:rFonts w:ascii="Arial" w:hAnsi="Arial" w:cs="Arial"/>
          <w:color w:val="000000" w:themeColor="text1"/>
        </w:rPr>
        <w:t>https://traininghotels.com/2024/07/08/enhancing-front-desk-operations-with-targeted-staff-training/</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Veal, A. J. (2006)</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Research methods for leisure and tourism: A practical guide</w:t>
      </w:r>
      <w:r w:rsidRPr="009E1989">
        <w:rPr>
          <w:rFonts w:ascii="Arial" w:hAnsi="Arial" w:cs="Arial"/>
          <w:color w:val="000000" w:themeColor="text1"/>
        </w:rPr>
        <w:t>. 3rd edn. Harlow: Prentice Hall.</w:t>
      </w:r>
    </w:p>
    <w:p w:rsidR="009E1989" w:rsidRPr="009E1989" w:rsidRDefault="009E1989" w:rsidP="009E1989">
      <w:pPr>
        <w:pStyle w:val="NormalWeb"/>
        <w:spacing w:line="360" w:lineRule="auto"/>
        <w:jc w:val="both"/>
        <w:rPr>
          <w:rFonts w:ascii="Arial" w:hAnsi="Arial" w:cs="Arial"/>
          <w:color w:val="000000" w:themeColor="text1"/>
        </w:rPr>
      </w:pPr>
      <w:r w:rsidRPr="009E1989">
        <w:rPr>
          <w:rStyle w:val="Strong"/>
          <w:rFonts w:ascii="Arial" w:hAnsi="Arial" w:cs="Arial"/>
          <w:b w:val="0"/>
          <w:bCs w:val="0"/>
          <w:color w:val="000000" w:themeColor="text1"/>
        </w:rPr>
        <w:t>WebRezPro</w:t>
      </w:r>
      <w:r w:rsidRPr="009E1989">
        <w:rPr>
          <w:rStyle w:val="apple-converted-space"/>
          <w:rFonts w:ascii="Arial" w:hAnsi="Arial" w:cs="Arial"/>
          <w:color w:val="000000" w:themeColor="text1"/>
        </w:rPr>
        <w:t> </w:t>
      </w:r>
      <w:r w:rsidRPr="009E1989">
        <w:rPr>
          <w:rFonts w:ascii="Arial" w:hAnsi="Arial" w:cs="Arial"/>
          <w:color w:val="000000" w:themeColor="text1"/>
        </w:rPr>
        <w:t>(2023) ‘Service recovery tips for independent hoteliers’. Available at:</w:t>
      </w:r>
      <w:r w:rsidRPr="009E1989">
        <w:rPr>
          <w:rStyle w:val="apple-converted-space"/>
          <w:rFonts w:ascii="Arial" w:hAnsi="Arial" w:cs="Arial"/>
          <w:color w:val="000000" w:themeColor="text1"/>
        </w:rPr>
        <w:t> </w:t>
      </w:r>
      <w:r w:rsidRPr="009E1989">
        <w:rPr>
          <w:rFonts w:ascii="Arial" w:hAnsi="Arial" w:cs="Arial"/>
          <w:color w:val="000000" w:themeColor="text1"/>
        </w:rPr>
        <w:t>https://webrezpro.com/service-recovery-tips-for-independent-hoteliers/</w:t>
      </w:r>
      <w:r w:rsidRPr="009E1989">
        <w:rPr>
          <w:rStyle w:val="apple-converted-space"/>
          <w:rFonts w:ascii="Arial" w:hAnsi="Arial" w:cs="Arial"/>
          <w:color w:val="000000" w:themeColor="text1"/>
        </w:rPr>
        <w:t> </w:t>
      </w:r>
      <w:r w:rsidRPr="009E1989">
        <w:rPr>
          <w:rFonts w:ascii="Arial" w:hAnsi="Arial" w:cs="Arial"/>
          <w:color w:val="000000" w:themeColor="text1"/>
        </w:rPr>
        <w:t>(Accessed: 12 June 2025).</w:t>
      </w:r>
    </w:p>
    <w:p w:rsidR="009E1989" w:rsidRPr="009E1989" w:rsidRDefault="009E1989" w:rsidP="009E1989">
      <w:pPr>
        <w:pStyle w:val="NormalWeb"/>
        <w:spacing w:line="360" w:lineRule="auto"/>
        <w:jc w:val="both"/>
        <w:rPr>
          <w:rFonts w:ascii="Arial" w:hAnsi="Arial" w:cs="Arial"/>
          <w:color w:val="000000" w:themeColor="text1"/>
        </w:rPr>
      </w:pPr>
      <w:r w:rsidRPr="009E1989">
        <w:rPr>
          <w:rFonts w:ascii="Arial" w:hAnsi="Arial" w:cs="Arial"/>
          <w:color w:val="000000" w:themeColor="text1"/>
        </w:rPr>
        <w:t>Yin, R. K. (2014)</w:t>
      </w:r>
      <w:r w:rsidRPr="009E1989">
        <w:rPr>
          <w:rStyle w:val="apple-converted-space"/>
          <w:rFonts w:ascii="Arial" w:hAnsi="Arial" w:cs="Arial"/>
          <w:color w:val="000000" w:themeColor="text1"/>
        </w:rPr>
        <w:t> </w:t>
      </w:r>
      <w:r w:rsidRPr="009E1989">
        <w:rPr>
          <w:rStyle w:val="Emphasis"/>
          <w:rFonts w:ascii="Arial" w:hAnsi="Arial" w:cs="Arial"/>
          <w:color w:val="000000" w:themeColor="text1"/>
        </w:rPr>
        <w:t>Case study research: Design and methods</w:t>
      </w:r>
      <w:r w:rsidRPr="009E1989">
        <w:rPr>
          <w:rFonts w:ascii="Arial" w:hAnsi="Arial" w:cs="Arial"/>
          <w:color w:val="000000" w:themeColor="text1"/>
        </w:rPr>
        <w:t>. 5th edn. Los Angeles: SAGE Publications.</w:t>
      </w:r>
    </w:p>
    <w:p w:rsidR="009E1989" w:rsidRPr="009E1989" w:rsidRDefault="009E1989" w:rsidP="009E1989">
      <w:pPr>
        <w:pStyle w:val="NormalWeb"/>
        <w:spacing w:line="360" w:lineRule="auto"/>
        <w:jc w:val="both"/>
        <w:rPr>
          <w:rFonts w:ascii="Arial" w:hAnsi="Arial" w:cs="Arial"/>
          <w:color w:val="000000" w:themeColor="text1"/>
        </w:rPr>
      </w:pPr>
    </w:p>
    <w:p w:rsidR="009E1989" w:rsidRPr="009E1989" w:rsidRDefault="009E1989" w:rsidP="009E1989">
      <w:pPr>
        <w:pStyle w:val="NormalWeb"/>
        <w:spacing w:line="360" w:lineRule="auto"/>
        <w:jc w:val="both"/>
        <w:rPr>
          <w:rFonts w:ascii="Arial" w:hAnsi="Arial" w:cs="Arial"/>
          <w:color w:val="000000" w:themeColor="text1"/>
        </w:rPr>
      </w:pPr>
    </w:p>
    <w:p w:rsidR="009E1989" w:rsidRPr="009E1989" w:rsidRDefault="009E1989" w:rsidP="009E1989">
      <w:pPr>
        <w:spacing w:before="100" w:beforeAutospacing="1" w:after="100" w:afterAutospacing="1" w:line="360" w:lineRule="auto"/>
        <w:jc w:val="both"/>
        <w:outlineLvl w:val="1"/>
        <w:rPr>
          <w:rFonts w:ascii="Arial" w:eastAsia="Times New Roman" w:hAnsi="Arial" w:cs="Arial"/>
          <w:color w:val="000000" w:themeColor="text1"/>
          <w:kern w:val="0"/>
          <w:lang w:eastAsia="en-GB"/>
          <w14:ligatures w14:val="none"/>
        </w:rPr>
      </w:pPr>
    </w:p>
    <w:sectPr w:rsidR="009E1989" w:rsidRPr="009E1989"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C502A"/>
    <w:multiLevelType w:val="multilevel"/>
    <w:tmpl w:val="3B3E1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D52ED"/>
    <w:multiLevelType w:val="multilevel"/>
    <w:tmpl w:val="4DF41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4432F7"/>
    <w:multiLevelType w:val="multilevel"/>
    <w:tmpl w:val="D6A2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57A9B"/>
    <w:multiLevelType w:val="multilevel"/>
    <w:tmpl w:val="9F08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06FAD"/>
    <w:multiLevelType w:val="multilevel"/>
    <w:tmpl w:val="2758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CD8"/>
    <w:multiLevelType w:val="multilevel"/>
    <w:tmpl w:val="CD62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065E64"/>
    <w:multiLevelType w:val="multilevel"/>
    <w:tmpl w:val="D7428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0B78C3"/>
    <w:multiLevelType w:val="multilevel"/>
    <w:tmpl w:val="42B8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75"/>
    <w:multiLevelType w:val="multilevel"/>
    <w:tmpl w:val="9A986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115034"/>
    <w:multiLevelType w:val="multilevel"/>
    <w:tmpl w:val="47063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036499"/>
    <w:multiLevelType w:val="hybridMultilevel"/>
    <w:tmpl w:val="27D0B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3876D9"/>
    <w:multiLevelType w:val="multilevel"/>
    <w:tmpl w:val="71381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1D28CD"/>
    <w:multiLevelType w:val="multilevel"/>
    <w:tmpl w:val="110A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C73EF7"/>
    <w:multiLevelType w:val="multilevel"/>
    <w:tmpl w:val="B6C2B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9D69A4"/>
    <w:multiLevelType w:val="multilevel"/>
    <w:tmpl w:val="12CA5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A008F3"/>
    <w:multiLevelType w:val="multilevel"/>
    <w:tmpl w:val="1B248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290F52"/>
    <w:multiLevelType w:val="multilevel"/>
    <w:tmpl w:val="0560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950FE9"/>
    <w:multiLevelType w:val="multilevel"/>
    <w:tmpl w:val="267E2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0D48DE"/>
    <w:multiLevelType w:val="multilevel"/>
    <w:tmpl w:val="4B2A19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4D3853"/>
    <w:multiLevelType w:val="multilevel"/>
    <w:tmpl w:val="0DFCB8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140F99"/>
    <w:multiLevelType w:val="multilevel"/>
    <w:tmpl w:val="3122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4685A"/>
    <w:multiLevelType w:val="multilevel"/>
    <w:tmpl w:val="1750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E30889"/>
    <w:multiLevelType w:val="multilevel"/>
    <w:tmpl w:val="23140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DB5336"/>
    <w:multiLevelType w:val="multilevel"/>
    <w:tmpl w:val="01EA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F977D8"/>
    <w:multiLevelType w:val="multilevel"/>
    <w:tmpl w:val="DD36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4051E0"/>
    <w:multiLevelType w:val="multilevel"/>
    <w:tmpl w:val="7554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0D76D0"/>
    <w:multiLevelType w:val="multilevel"/>
    <w:tmpl w:val="C2CA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729089">
    <w:abstractNumId w:val="1"/>
  </w:num>
  <w:num w:numId="2" w16cid:durableId="603808621">
    <w:abstractNumId w:val="15"/>
  </w:num>
  <w:num w:numId="3" w16cid:durableId="1994214735">
    <w:abstractNumId w:val="4"/>
  </w:num>
  <w:num w:numId="4" w16cid:durableId="101078465">
    <w:abstractNumId w:val="2"/>
  </w:num>
  <w:num w:numId="5" w16cid:durableId="1780490174">
    <w:abstractNumId w:val="8"/>
  </w:num>
  <w:num w:numId="6" w16cid:durableId="497581004">
    <w:abstractNumId w:val="26"/>
  </w:num>
  <w:num w:numId="7" w16cid:durableId="1643386716">
    <w:abstractNumId w:val="5"/>
  </w:num>
  <w:num w:numId="8" w16cid:durableId="1524787997">
    <w:abstractNumId w:val="22"/>
  </w:num>
  <w:num w:numId="9" w16cid:durableId="387268266">
    <w:abstractNumId w:val="3"/>
  </w:num>
  <w:num w:numId="10" w16cid:durableId="1031298599">
    <w:abstractNumId w:val="14"/>
  </w:num>
  <w:num w:numId="11" w16cid:durableId="289362062">
    <w:abstractNumId w:val="16"/>
  </w:num>
  <w:num w:numId="12" w16cid:durableId="1242251599">
    <w:abstractNumId w:val="12"/>
  </w:num>
  <w:num w:numId="13" w16cid:durableId="1133446030">
    <w:abstractNumId w:val="21"/>
  </w:num>
  <w:num w:numId="14" w16cid:durableId="2015647048">
    <w:abstractNumId w:val="7"/>
  </w:num>
  <w:num w:numId="15" w16cid:durableId="1819952432">
    <w:abstractNumId w:val="25"/>
  </w:num>
  <w:num w:numId="16" w16cid:durableId="1514802285">
    <w:abstractNumId w:val="0"/>
  </w:num>
  <w:num w:numId="17" w16cid:durableId="432480842">
    <w:abstractNumId w:val="24"/>
  </w:num>
  <w:num w:numId="18" w16cid:durableId="1387217609">
    <w:abstractNumId w:val="6"/>
  </w:num>
  <w:num w:numId="19" w16cid:durableId="2024359684">
    <w:abstractNumId w:val="10"/>
  </w:num>
  <w:num w:numId="20" w16cid:durableId="1324315623">
    <w:abstractNumId w:val="19"/>
  </w:num>
  <w:num w:numId="21" w16cid:durableId="2075926454">
    <w:abstractNumId w:val="13"/>
  </w:num>
  <w:num w:numId="22" w16cid:durableId="1315716454">
    <w:abstractNumId w:val="18"/>
  </w:num>
  <w:num w:numId="23" w16cid:durableId="345795548">
    <w:abstractNumId w:val="17"/>
  </w:num>
  <w:num w:numId="24" w16cid:durableId="1043477648">
    <w:abstractNumId w:val="11"/>
  </w:num>
  <w:num w:numId="25" w16cid:durableId="267935810">
    <w:abstractNumId w:val="9"/>
  </w:num>
  <w:num w:numId="26" w16cid:durableId="1665282663">
    <w:abstractNumId w:val="23"/>
  </w:num>
  <w:num w:numId="27" w16cid:durableId="209893620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78"/>
    <w:rsid w:val="000776B8"/>
    <w:rsid w:val="001A31C1"/>
    <w:rsid w:val="002A7972"/>
    <w:rsid w:val="002D6613"/>
    <w:rsid w:val="00462D57"/>
    <w:rsid w:val="0048158F"/>
    <w:rsid w:val="005F7943"/>
    <w:rsid w:val="00612219"/>
    <w:rsid w:val="00683CF2"/>
    <w:rsid w:val="006C2563"/>
    <w:rsid w:val="007214AA"/>
    <w:rsid w:val="00796B09"/>
    <w:rsid w:val="008318DF"/>
    <w:rsid w:val="00880B6D"/>
    <w:rsid w:val="008E5B32"/>
    <w:rsid w:val="00932997"/>
    <w:rsid w:val="009578AD"/>
    <w:rsid w:val="00980516"/>
    <w:rsid w:val="009B4AEA"/>
    <w:rsid w:val="009E0278"/>
    <w:rsid w:val="009E1989"/>
    <w:rsid w:val="00A36E0A"/>
    <w:rsid w:val="00B7271A"/>
    <w:rsid w:val="00C6173B"/>
    <w:rsid w:val="00C80D5D"/>
    <w:rsid w:val="00CE51BE"/>
    <w:rsid w:val="00E3702C"/>
    <w:rsid w:val="00FA4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11862"/>
  <w15:chartTrackingRefBased/>
  <w15:docId w15:val="{06F298E1-83A2-8C4E-A06F-0AF65C71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E0278"/>
    <w:pPr>
      <w:spacing w:before="100" w:beforeAutospacing="1" w:after="100" w:afterAutospacing="1"/>
      <w:jc w:val="both"/>
      <w:outlineLvl w:val="0"/>
    </w:pPr>
    <w:rPr>
      <w:rFonts w:ascii="Times New Roman" w:eastAsia="Times New Roman" w:hAnsi="Times New Roman" w:cs="Times New Roman"/>
      <w:b/>
      <w:bCs/>
      <w:kern w:val="36"/>
      <w:sz w:val="36"/>
      <w:szCs w:val="48"/>
      <w:lang w:eastAsia="en-GB"/>
      <w14:ligatures w14:val="none"/>
    </w:rPr>
  </w:style>
  <w:style w:type="paragraph" w:styleId="Heading2">
    <w:name w:val="heading 2"/>
    <w:basedOn w:val="Normal"/>
    <w:link w:val="Heading2Char"/>
    <w:uiPriority w:val="9"/>
    <w:qFormat/>
    <w:rsid w:val="009E0278"/>
    <w:pPr>
      <w:spacing w:before="100" w:beforeAutospacing="1" w:after="100" w:afterAutospacing="1"/>
      <w:jc w:val="both"/>
      <w:outlineLvl w:val="1"/>
    </w:pPr>
    <w:rPr>
      <w:rFonts w:ascii="Arial" w:eastAsia="Times New Roman" w:hAnsi="Arial" w:cs="Times New Roman"/>
      <w:b/>
      <w:bCs/>
      <w:kern w:val="0"/>
      <w:szCs w:val="36"/>
      <w:lang w:eastAsia="en-GB"/>
      <w14:ligatures w14:val="none"/>
    </w:rPr>
  </w:style>
  <w:style w:type="paragraph" w:styleId="Heading3">
    <w:name w:val="heading 3"/>
    <w:basedOn w:val="Normal"/>
    <w:link w:val="Heading3Char"/>
    <w:uiPriority w:val="9"/>
    <w:qFormat/>
    <w:rsid w:val="009E0278"/>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8318D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278"/>
    <w:rPr>
      <w:rFonts w:ascii="Times New Roman" w:eastAsia="Times New Roman" w:hAnsi="Times New Roman" w:cs="Times New Roman"/>
      <w:b/>
      <w:bCs/>
      <w:kern w:val="36"/>
      <w:sz w:val="36"/>
      <w:szCs w:val="48"/>
      <w:lang w:eastAsia="en-GB"/>
      <w14:ligatures w14:val="none"/>
    </w:rPr>
  </w:style>
  <w:style w:type="character" w:customStyle="1" w:styleId="Heading2Char">
    <w:name w:val="Heading 2 Char"/>
    <w:basedOn w:val="DefaultParagraphFont"/>
    <w:link w:val="Heading2"/>
    <w:uiPriority w:val="9"/>
    <w:rsid w:val="009E0278"/>
    <w:rPr>
      <w:rFonts w:ascii="Arial" w:eastAsia="Times New Roman" w:hAnsi="Arial" w:cs="Times New Roman"/>
      <w:b/>
      <w:bCs/>
      <w:kern w:val="0"/>
      <w:szCs w:val="36"/>
      <w:lang w:eastAsia="en-GB"/>
      <w14:ligatures w14:val="none"/>
    </w:rPr>
  </w:style>
  <w:style w:type="character" w:customStyle="1" w:styleId="Heading3Char">
    <w:name w:val="Heading 3 Char"/>
    <w:basedOn w:val="DefaultParagraphFont"/>
    <w:link w:val="Heading3"/>
    <w:uiPriority w:val="9"/>
    <w:rsid w:val="009E0278"/>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9E02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0278"/>
    <w:rPr>
      <w:b/>
      <w:bCs/>
    </w:rPr>
  </w:style>
  <w:style w:type="character" w:customStyle="1" w:styleId="apple-converted-space">
    <w:name w:val="apple-converted-space"/>
    <w:basedOn w:val="DefaultParagraphFont"/>
    <w:rsid w:val="009E0278"/>
  </w:style>
  <w:style w:type="character" w:styleId="Emphasis">
    <w:name w:val="Emphasis"/>
    <w:basedOn w:val="DefaultParagraphFont"/>
    <w:uiPriority w:val="20"/>
    <w:qFormat/>
    <w:rsid w:val="009E0278"/>
    <w:rPr>
      <w:i/>
      <w:iCs/>
    </w:rPr>
  </w:style>
  <w:style w:type="paragraph" w:styleId="TOCHeading">
    <w:name w:val="TOC Heading"/>
    <w:basedOn w:val="Heading1"/>
    <w:next w:val="Normal"/>
    <w:uiPriority w:val="39"/>
    <w:unhideWhenUsed/>
    <w:qFormat/>
    <w:rsid w:val="009E027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9E0278"/>
    <w:pPr>
      <w:spacing w:before="120"/>
    </w:pPr>
    <w:rPr>
      <w:rFonts w:cstheme="minorHAnsi"/>
      <w:b/>
      <w:bCs/>
      <w:i/>
      <w:iCs/>
    </w:rPr>
  </w:style>
  <w:style w:type="paragraph" w:styleId="TOC2">
    <w:name w:val="toc 2"/>
    <w:basedOn w:val="Normal"/>
    <w:next w:val="Normal"/>
    <w:autoRedefine/>
    <w:uiPriority w:val="39"/>
    <w:unhideWhenUsed/>
    <w:rsid w:val="009E0278"/>
    <w:pPr>
      <w:spacing w:before="120"/>
      <w:ind w:left="240"/>
    </w:pPr>
    <w:rPr>
      <w:rFonts w:cstheme="minorHAnsi"/>
      <w:b/>
      <w:bCs/>
      <w:sz w:val="22"/>
      <w:szCs w:val="22"/>
    </w:rPr>
  </w:style>
  <w:style w:type="paragraph" w:styleId="TOC3">
    <w:name w:val="toc 3"/>
    <w:basedOn w:val="Normal"/>
    <w:next w:val="Normal"/>
    <w:autoRedefine/>
    <w:uiPriority w:val="39"/>
    <w:unhideWhenUsed/>
    <w:rsid w:val="009E0278"/>
    <w:pPr>
      <w:ind w:left="480"/>
    </w:pPr>
    <w:rPr>
      <w:rFonts w:cstheme="minorHAnsi"/>
      <w:sz w:val="20"/>
      <w:szCs w:val="20"/>
    </w:rPr>
  </w:style>
  <w:style w:type="character" w:styleId="Hyperlink">
    <w:name w:val="Hyperlink"/>
    <w:basedOn w:val="DefaultParagraphFont"/>
    <w:uiPriority w:val="99"/>
    <w:unhideWhenUsed/>
    <w:rsid w:val="009E0278"/>
    <w:rPr>
      <w:color w:val="0563C1" w:themeColor="hyperlink"/>
      <w:u w:val="single"/>
    </w:rPr>
  </w:style>
  <w:style w:type="paragraph" w:styleId="TOC4">
    <w:name w:val="toc 4"/>
    <w:basedOn w:val="Normal"/>
    <w:next w:val="Normal"/>
    <w:autoRedefine/>
    <w:uiPriority w:val="39"/>
    <w:semiHidden/>
    <w:unhideWhenUsed/>
    <w:rsid w:val="009E0278"/>
    <w:pPr>
      <w:ind w:left="720"/>
    </w:pPr>
    <w:rPr>
      <w:rFonts w:cstheme="minorHAnsi"/>
      <w:sz w:val="20"/>
      <w:szCs w:val="20"/>
    </w:rPr>
  </w:style>
  <w:style w:type="paragraph" w:styleId="TOC5">
    <w:name w:val="toc 5"/>
    <w:basedOn w:val="Normal"/>
    <w:next w:val="Normal"/>
    <w:autoRedefine/>
    <w:uiPriority w:val="39"/>
    <w:semiHidden/>
    <w:unhideWhenUsed/>
    <w:rsid w:val="009E0278"/>
    <w:pPr>
      <w:ind w:left="960"/>
    </w:pPr>
    <w:rPr>
      <w:rFonts w:cstheme="minorHAnsi"/>
      <w:sz w:val="20"/>
      <w:szCs w:val="20"/>
    </w:rPr>
  </w:style>
  <w:style w:type="paragraph" w:styleId="TOC6">
    <w:name w:val="toc 6"/>
    <w:basedOn w:val="Normal"/>
    <w:next w:val="Normal"/>
    <w:autoRedefine/>
    <w:uiPriority w:val="39"/>
    <w:semiHidden/>
    <w:unhideWhenUsed/>
    <w:rsid w:val="009E0278"/>
    <w:pPr>
      <w:ind w:left="1200"/>
    </w:pPr>
    <w:rPr>
      <w:rFonts w:cstheme="minorHAnsi"/>
      <w:sz w:val="20"/>
      <w:szCs w:val="20"/>
    </w:rPr>
  </w:style>
  <w:style w:type="paragraph" w:styleId="TOC7">
    <w:name w:val="toc 7"/>
    <w:basedOn w:val="Normal"/>
    <w:next w:val="Normal"/>
    <w:autoRedefine/>
    <w:uiPriority w:val="39"/>
    <w:semiHidden/>
    <w:unhideWhenUsed/>
    <w:rsid w:val="009E0278"/>
    <w:pPr>
      <w:ind w:left="1440"/>
    </w:pPr>
    <w:rPr>
      <w:rFonts w:cstheme="minorHAnsi"/>
      <w:sz w:val="20"/>
      <w:szCs w:val="20"/>
    </w:rPr>
  </w:style>
  <w:style w:type="paragraph" w:styleId="TOC8">
    <w:name w:val="toc 8"/>
    <w:basedOn w:val="Normal"/>
    <w:next w:val="Normal"/>
    <w:autoRedefine/>
    <w:uiPriority w:val="39"/>
    <w:semiHidden/>
    <w:unhideWhenUsed/>
    <w:rsid w:val="009E0278"/>
    <w:pPr>
      <w:ind w:left="1680"/>
    </w:pPr>
    <w:rPr>
      <w:rFonts w:cstheme="minorHAnsi"/>
      <w:sz w:val="20"/>
      <w:szCs w:val="20"/>
    </w:rPr>
  </w:style>
  <w:style w:type="paragraph" w:styleId="TOC9">
    <w:name w:val="toc 9"/>
    <w:basedOn w:val="Normal"/>
    <w:next w:val="Normal"/>
    <w:autoRedefine/>
    <w:uiPriority w:val="39"/>
    <w:semiHidden/>
    <w:unhideWhenUsed/>
    <w:rsid w:val="009E0278"/>
    <w:pPr>
      <w:ind w:left="1920"/>
    </w:pPr>
    <w:rPr>
      <w:rFonts w:cstheme="minorHAnsi"/>
      <w:sz w:val="20"/>
      <w:szCs w:val="20"/>
    </w:rPr>
  </w:style>
  <w:style w:type="paragraph" w:styleId="ListParagraph">
    <w:name w:val="List Paragraph"/>
    <w:basedOn w:val="Normal"/>
    <w:uiPriority w:val="34"/>
    <w:qFormat/>
    <w:rsid w:val="00880B6D"/>
    <w:pPr>
      <w:ind w:left="720"/>
      <w:contextualSpacing/>
    </w:pPr>
  </w:style>
  <w:style w:type="character" w:customStyle="1" w:styleId="Heading4Char">
    <w:name w:val="Heading 4 Char"/>
    <w:basedOn w:val="DefaultParagraphFont"/>
    <w:link w:val="Heading4"/>
    <w:uiPriority w:val="9"/>
    <w:semiHidden/>
    <w:rsid w:val="008318D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256699">
      <w:bodyDiv w:val="1"/>
      <w:marLeft w:val="0"/>
      <w:marRight w:val="0"/>
      <w:marTop w:val="0"/>
      <w:marBottom w:val="0"/>
      <w:divBdr>
        <w:top w:val="none" w:sz="0" w:space="0" w:color="auto"/>
        <w:left w:val="none" w:sz="0" w:space="0" w:color="auto"/>
        <w:bottom w:val="none" w:sz="0" w:space="0" w:color="auto"/>
        <w:right w:val="none" w:sz="0" w:space="0" w:color="auto"/>
      </w:divBdr>
    </w:div>
    <w:div w:id="580718766">
      <w:bodyDiv w:val="1"/>
      <w:marLeft w:val="0"/>
      <w:marRight w:val="0"/>
      <w:marTop w:val="0"/>
      <w:marBottom w:val="0"/>
      <w:divBdr>
        <w:top w:val="none" w:sz="0" w:space="0" w:color="auto"/>
        <w:left w:val="none" w:sz="0" w:space="0" w:color="auto"/>
        <w:bottom w:val="none" w:sz="0" w:space="0" w:color="auto"/>
        <w:right w:val="none" w:sz="0" w:space="0" w:color="auto"/>
      </w:divBdr>
    </w:div>
    <w:div w:id="1284073206">
      <w:bodyDiv w:val="1"/>
      <w:marLeft w:val="0"/>
      <w:marRight w:val="0"/>
      <w:marTop w:val="0"/>
      <w:marBottom w:val="0"/>
      <w:divBdr>
        <w:top w:val="none" w:sz="0" w:space="0" w:color="auto"/>
        <w:left w:val="none" w:sz="0" w:space="0" w:color="auto"/>
        <w:bottom w:val="none" w:sz="0" w:space="0" w:color="auto"/>
        <w:right w:val="none" w:sz="0" w:space="0" w:color="auto"/>
      </w:divBdr>
    </w:div>
    <w:div w:id="1666281941">
      <w:bodyDiv w:val="1"/>
      <w:marLeft w:val="0"/>
      <w:marRight w:val="0"/>
      <w:marTop w:val="0"/>
      <w:marBottom w:val="0"/>
      <w:divBdr>
        <w:top w:val="none" w:sz="0" w:space="0" w:color="auto"/>
        <w:left w:val="none" w:sz="0" w:space="0" w:color="auto"/>
        <w:bottom w:val="none" w:sz="0" w:space="0" w:color="auto"/>
        <w:right w:val="none" w:sz="0" w:space="0" w:color="auto"/>
      </w:divBdr>
    </w:div>
    <w:div w:id="208602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6BA12-84C7-3246-B074-FEE570FC4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17</Pages>
  <Words>10874</Words>
  <Characters>61985</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2025-06-11T09:21:00Z</dcterms:created>
  <dcterms:modified xsi:type="dcterms:W3CDTF">2025-06-12T11:40:00Z</dcterms:modified>
</cp:coreProperties>
</file>