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0B3C3" w14:textId="4A9CBBA6" w:rsidR="006276CE" w:rsidRPr="00A127A1" w:rsidRDefault="006276CE" w:rsidP="00211E39">
      <w:pPr>
        <w:pStyle w:val="BodyText"/>
        <w:ind w:left="154"/>
        <w:jc w:val="center"/>
        <w:rPr>
          <w:rFonts w:ascii="Arial" w:hAnsi="Arial"/>
          <w:szCs w:val="24"/>
        </w:rPr>
      </w:pPr>
      <w:r w:rsidRPr="00A127A1">
        <w:rPr>
          <w:rFonts w:ascii="Arial" w:hAnsi="Arial"/>
          <w:szCs w:val="24"/>
        </w:rPr>
        <w:br w:type="textWrapping" w:clear="all"/>
      </w:r>
    </w:p>
    <w:p w14:paraId="59EF13BF" w14:textId="77777777" w:rsidR="00585FD7" w:rsidRPr="00BD1C97" w:rsidRDefault="00585FD7" w:rsidP="00585FD7">
      <w:pPr>
        <w:spacing w:after="160" w:line="259" w:lineRule="auto"/>
        <w:jc w:val="center"/>
        <w:rPr>
          <w:rFonts w:ascii="Arial" w:hAnsi="Arial"/>
          <w:b/>
          <w:bCs/>
          <w:sz w:val="28"/>
          <w:szCs w:val="28"/>
        </w:rPr>
      </w:pPr>
      <w:r w:rsidRPr="00BD1C97">
        <w:rPr>
          <w:rFonts w:ascii="Arial" w:hAnsi="Arial"/>
          <w:b/>
          <w:bCs/>
          <w:sz w:val="28"/>
          <w:szCs w:val="28"/>
        </w:rPr>
        <w:t>Module code: LCMB7023</w:t>
      </w:r>
    </w:p>
    <w:p w14:paraId="43D567DE" w14:textId="77777777" w:rsidR="00585FD7" w:rsidRPr="00BD1C97" w:rsidRDefault="00585FD7" w:rsidP="00585FD7">
      <w:pPr>
        <w:spacing w:after="160" w:line="259" w:lineRule="auto"/>
        <w:jc w:val="center"/>
        <w:rPr>
          <w:rFonts w:ascii="Arial" w:hAnsi="Arial"/>
          <w:b/>
          <w:bCs/>
          <w:sz w:val="28"/>
          <w:szCs w:val="28"/>
        </w:rPr>
      </w:pPr>
      <w:r w:rsidRPr="00BD1C97">
        <w:rPr>
          <w:rFonts w:ascii="Arial" w:hAnsi="Arial"/>
          <w:b/>
          <w:bCs/>
          <w:sz w:val="28"/>
          <w:szCs w:val="28"/>
        </w:rPr>
        <w:t>Module: Human Capital Management</w:t>
      </w:r>
    </w:p>
    <w:p w14:paraId="6CFE958C" w14:textId="77777777" w:rsidR="00585FD7" w:rsidRPr="00BD1C97" w:rsidRDefault="00585FD7" w:rsidP="00585FD7">
      <w:pPr>
        <w:jc w:val="center"/>
        <w:rPr>
          <w:rFonts w:ascii="Arial" w:hAnsi="Arial"/>
          <w:b/>
          <w:bCs/>
          <w:sz w:val="28"/>
          <w:szCs w:val="28"/>
        </w:rPr>
      </w:pPr>
      <w:r w:rsidRPr="00BD1C97">
        <w:rPr>
          <w:rFonts w:ascii="Arial" w:hAnsi="Arial"/>
          <w:b/>
          <w:bCs/>
          <w:sz w:val="28"/>
          <w:szCs w:val="28"/>
        </w:rPr>
        <w:t xml:space="preserve">The influence of national and international </w:t>
      </w:r>
      <w:proofErr w:type="spellStart"/>
      <w:r w:rsidRPr="00BD1C97">
        <w:rPr>
          <w:rFonts w:ascii="Arial" w:hAnsi="Arial"/>
          <w:b/>
          <w:bCs/>
          <w:sz w:val="28"/>
          <w:szCs w:val="28"/>
        </w:rPr>
        <w:t>labour</w:t>
      </w:r>
      <w:proofErr w:type="spellEnd"/>
      <w:r w:rsidRPr="00BD1C97">
        <w:rPr>
          <w:rFonts w:ascii="Arial" w:hAnsi="Arial"/>
          <w:b/>
          <w:bCs/>
          <w:sz w:val="28"/>
          <w:szCs w:val="28"/>
        </w:rPr>
        <w:t xml:space="preserve"> markets on IHRM and HRM strategies </w:t>
      </w:r>
    </w:p>
    <w:p w14:paraId="7DBC1D42" w14:textId="77777777" w:rsidR="00585FD7" w:rsidRPr="00BD1C97" w:rsidRDefault="00585FD7" w:rsidP="00585FD7">
      <w:pPr>
        <w:jc w:val="center"/>
        <w:rPr>
          <w:rFonts w:ascii="Arial" w:hAnsi="Arial"/>
          <w:b/>
          <w:bCs/>
          <w:sz w:val="28"/>
          <w:szCs w:val="28"/>
        </w:rPr>
      </w:pPr>
    </w:p>
    <w:p w14:paraId="34BB617E" w14:textId="77777777" w:rsidR="00585FD7" w:rsidRPr="00BD1C97" w:rsidRDefault="00585FD7" w:rsidP="00585FD7">
      <w:pPr>
        <w:jc w:val="center"/>
        <w:rPr>
          <w:rFonts w:ascii="Arial" w:hAnsi="Arial"/>
          <w:b/>
          <w:bCs/>
          <w:sz w:val="28"/>
          <w:szCs w:val="28"/>
        </w:rPr>
      </w:pPr>
      <w:r w:rsidRPr="00BD1C97">
        <w:rPr>
          <w:rFonts w:ascii="Arial" w:hAnsi="Arial"/>
          <w:b/>
          <w:bCs/>
          <w:sz w:val="28"/>
          <w:szCs w:val="28"/>
        </w:rPr>
        <w:t>Assessment component 1: Individual report</w:t>
      </w:r>
    </w:p>
    <w:p w14:paraId="3B63089F" w14:textId="6FCE5711" w:rsidR="00211E39" w:rsidRPr="00BD1C97" w:rsidRDefault="00211E39" w:rsidP="00211E39">
      <w:pPr>
        <w:pStyle w:val="BodyText"/>
        <w:spacing w:before="142"/>
        <w:jc w:val="center"/>
        <w:rPr>
          <w:rFonts w:ascii="Arial" w:hAnsi="Arial"/>
          <w:b/>
          <w:bCs/>
          <w:sz w:val="28"/>
          <w:szCs w:val="28"/>
        </w:rPr>
      </w:pPr>
    </w:p>
    <w:p w14:paraId="1B335022" w14:textId="56D9F3EA" w:rsidR="00211E39" w:rsidRPr="00BD1C97" w:rsidRDefault="00211E39" w:rsidP="00211E39">
      <w:pPr>
        <w:pStyle w:val="BodyText"/>
        <w:spacing w:before="142"/>
        <w:jc w:val="center"/>
        <w:rPr>
          <w:rFonts w:ascii="Arial" w:hAnsi="Arial"/>
          <w:b/>
          <w:bCs/>
          <w:sz w:val="28"/>
          <w:szCs w:val="28"/>
        </w:rPr>
      </w:pPr>
      <w:r w:rsidRPr="00BD1C97">
        <w:rPr>
          <w:rFonts w:ascii="Arial" w:hAnsi="Arial"/>
          <w:b/>
          <w:bCs/>
          <w:sz w:val="28"/>
          <w:szCs w:val="28"/>
        </w:rPr>
        <w:t xml:space="preserve">Student Name: Tanvir Ahmed </w:t>
      </w:r>
      <w:proofErr w:type="spellStart"/>
      <w:r w:rsidRPr="00BD1C97">
        <w:rPr>
          <w:rFonts w:ascii="Arial" w:hAnsi="Arial"/>
          <w:b/>
          <w:bCs/>
          <w:sz w:val="28"/>
          <w:szCs w:val="28"/>
        </w:rPr>
        <w:t>Tipu</w:t>
      </w:r>
      <w:proofErr w:type="spellEnd"/>
    </w:p>
    <w:p w14:paraId="026F3FCA" w14:textId="6C21B139" w:rsidR="00211E39" w:rsidRPr="00BD1C97" w:rsidRDefault="00211E39" w:rsidP="00211E39">
      <w:pPr>
        <w:pStyle w:val="BodyText"/>
        <w:spacing w:before="142"/>
        <w:jc w:val="center"/>
        <w:rPr>
          <w:rFonts w:ascii="Arial" w:hAnsi="Arial"/>
          <w:b/>
          <w:bCs/>
          <w:sz w:val="28"/>
          <w:szCs w:val="28"/>
        </w:rPr>
      </w:pPr>
      <w:r w:rsidRPr="00BD1C97">
        <w:rPr>
          <w:rFonts w:ascii="Arial" w:hAnsi="Arial"/>
          <w:b/>
          <w:bCs/>
          <w:sz w:val="28"/>
          <w:szCs w:val="28"/>
        </w:rPr>
        <w:t>Student ID:</w:t>
      </w:r>
      <w:r w:rsidR="009A10DE">
        <w:rPr>
          <w:rFonts w:ascii="Arial" w:hAnsi="Arial"/>
          <w:b/>
          <w:bCs/>
          <w:sz w:val="28"/>
          <w:szCs w:val="28"/>
        </w:rPr>
        <w:t>2504655</w:t>
      </w:r>
    </w:p>
    <w:p w14:paraId="69FE0CCC" w14:textId="523DD13D" w:rsidR="00211E39" w:rsidRPr="00BD1C97" w:rsidRDefault="00211E39" w:rsidP="007B3D62">
      <w:pPr>
        <w:pStyle w:val="BodyText"/>
        <w:spacing w:before="142"/>
        <w:rPr>
          <w:rFonts w:ascii="Arial" w:hAnsi="Arial"/>
          <w:b/>
          <w:bCs/>
          <w:sz w:val="28"/>
          <w:szCs w:val="28"/>
        </w:rPr>
      </w:pPr>
    </w:p>
    <w:p w14:paraId="2890F6EA" w14:textId="6356552B" w:rsidR="00211E39" w:rsidRPr="00BD1C97" w:rsidRDefault="007B3D62" w:rsidP="00211E39">
      <w:pPr>
        <w:pStyle w:val="BodyText"/>
        <w:spacing w:before="142"/>
        <w:jc w:val="center"/>
        <w:rPr>
          <w:rFonts w:ascii="Arial" w:hAnsi="Arial"/>
          <w:b/>
          <w:bCs/>
          <w:sz w:val="28"/>
          <w:szCs w:val="28"/>
        </w:rPr>
      </w:pPr>
      <w:r w:rsidRPr="00BD1C97">
        <w:rPr>
          <w:rFonts w:ascii="Arial" w:hAnsi="Arial"/>
          <w:b/>
          <w:bCs/>
          <w:sz w:val="28"/>
          <w:szCs w:val="28"/>
        </w:rPr>
        <w:t xml:space="preserve">Lecturer: </w:t>
      </w:r>
      <w:proofErr w:type="spellStart"/>
      <w:proofErr w:type="gramStart"/>
      <w:r w:rsidR="009A10DE">
        <w:rPr>
          <w:rFonts w:ascii="Arial" w:hAnsi="Arial"/>
          <w:b/>
          <w:bCs/>
          <w:sz w:val="28"/>
          <w:szCs w:val="28"/>
        </w:rPr>
        <w:t>Dr.</w:t>
      </w:r>
      <w:r w:rsidRPr="00BD1C97">
        <w:rPr>
          <w:rFonts w:ascii="Arial" w:hAnsi="Arial"/>
          <w:b/>
          <w:bCs/>
          <w:sz w:val="28"/>
          <w:szCs w:val="28"/>
        </w:rPr>
        <w:t>Gladius</w:t>
      </w:r>
      <w:proofErr w:type="spellEnd"/>
      <w:proofErr w:type="gramEnd"/>
      <w:r w:rsidRPr="00BD1C97">
        <w:rPr>
          <w:rFonts w:ascii="Arial" w:hAnsi="Arial"/>
          <w:b/>
          <w:bCs/>
          <w:sz w:val="28"/>
          <w:szCs w:val="28"/>
        </w:rPr>
        <w:t xml:space="preserve"> </w:t>
      </w:r>
      <w:proofErr w:type="spellStart"/>
      <w:r w:rsidRPr="00BD1C97">
        <w:rPr>
          <w:rFonts w:ascii="Arial" w:hAnsi="Arial"/>
          <w:b/>
          <w:bCs/>
          <w:sz w:val="28"/>
          <w:szCs w:val="28"/>
        </w:rPr>
        <w:t>Kulothungan</w:t>
      </w:r>
      <w:proofErr w:type="spellEnd"/>
      <w:r w:rsidRPr="00BD1C97">
        <w:rPr>
          <w:rFonts w:ascii="Arial" w:hAnsi="Arial"/>
          <w:b/>
          <w:bCs/>
          <w:sz w:val="28"/>
          <w:szCs w:val="28"/>
        </w:rPr>
        <w:t xml:space="preserve"> </w:t>
      </w:r>
    </w:p>
    <w:p w14:paraId="6B1DB5F7" w14:textId="459B559F" w:rsidR="00211E39" w:rsidRPr="00BD1C97" w:rsidRDefault="00211E39" w:rsidP="00BD1C97">
      <w:pPr>
        <w:pStyle w:val="BodyText"/>
        <w:spacing w:before="142"/>
        <w:rPr>
          <w:rFonts w:ascii="Arial" w:hAnsi="Arial"/>
          <w:b/>
          <w:bCs/>
          <w:sz w:val="28"/>
          <w:szCs w:val="28"/>
        </w:rPr>
      </w:pPr>
    </w:p>
    <w:p w14:paraId="22BB97B0" w14:textId="77777777" w:rsidR="00211E39" w:rsidRPr="00BD1C97" w:rsidRDefault="00211E39" w:rsidP="00211E39">
      <w:pPr>
        <w:pStyle w:val="BodyText"/>
        <w:spacing w:before="142"/>
        <w:jc w:val="center"/>
        <w:rPr>
          <w:rFonts w:ascii="Arial" w:hAnsi="Arial"/>
          <w:b/>
          <w:bCs/>
          <w:sz w:val="28"/>
          <w:szCs w:val="28"/>
        </w:rPr>
      </w:pPr>
    </w:p>
    <w:p w14:paraId="37180E4D" w14:textId="03C645EB" w:rsidR="00211E39" w:rsidRPr="00BD1C97" w:rsidRDefault="00211E39" w:rsidP="00211E39">
      <w:pPr>
        <w:pStyle w:val="BodyText"/>
        <w:spacing w:before="142"/>
        <w:jc w:val="center"/>
        <w:rPr>
          <w:rFonts w:ascii="Arial" w:hAnsi="Arial"/>
          <w:b/>
          <w:bCs/>
          <w:sz w:val="28"/>
          <w:szCs w:val="28"/>
        </w:rPr>
      </w:pPr>
      <w:r w:rsidRPr="00BD1C97">
        <w:rPr>
          <w:rFonts w:ascii="Arial" w:hAnsi="Arial"/>
          <w:b/>
          <w:bCs/>
          <w:sz w:val="28"/>
          <w:szCs w:val="28"/>
        </w:rPr>
        <w:t>Word Count:</w:t>
      </w:r>
      <w:r w:rsidR="00EE3A83" w:rsidRPr="00BD1C97">
        <w:rPr>
          <w:rFonts w:ascii="Arial" w:hAnsi="Arial"/>
          <w:b/>
          <w:bCs/>
          <w:sz w:val="28"/>
          <w:szCs w:val="28"/>
        </w:rPr>
        <w:t xml:space="preserve"> </w:t>
      </w:r>
      <w:r w:rsidR="00BD1C97" w:rsidRPr="00BD1C97">
        <w:rPr>
          <w:rFonts w:ascii="Arial" w:hAnsi="Arial"/>
          <w:b/>
          <w:bCs/>
          <w:sz w:val="28"/>
          <w:szCs w:val="28"/>
        </w:rPr>
        <w:t>2713</w:t>
      </w:r>
    </w:p>
    <w:p w14:paraId="12375DEC" w14:textId="0DEB7B7E" w:rsidR="00211E39" w:rsidRPr="00BD1C97" w:rsidRDefault="00211E39" w:rsidP="00A16B63">
      <w:pPr>
        <w:pStyle w:val="BodyText"/>
        <w:spacing w:before="142"/>
        <w:jc w:val="center"/>
        <w:rPr>
          <w:rFonts w:ascii="Arial" w:hAnsi="Arial"/>
          <w:b/>
          <w:bCs/>
          <w:sz w:val="28"/>
          <w:szCs w:val="28"/>
        </w:rPr>
      </w:pPr>
      <w:r w:rsidRPr="00BD1C97">
        <w:rPr>
          <w:rFonts w:ascii="Arial" w:hAnsi="Arial"/>
          <w:b/>
          <w:bCs/>
          <w:sz w:val="28"/>
          <w:szCs w:val="28"/>
        </w:rPr>
        <w:br/>
        <w:t>Date of Submission:</w:t>
      </w:r>
      <w:r w:rsidR="009A10DE">
        <w:rPr>
          <w:rFonts w:ascii="Arial" w:hAnsi="Arial"/>
          <w:b/>
          <w:bCs/>
          <w:sz w:val="28"/>
          <w:szCs w:val="28"/>
        </w:rPr>
        <w:t>1</w:t>
      </w:r>
      <w:r w:rsidR="00E3339D">
        <w:rPr>
          <w:rFonts w:ascii="Arial" w:hAnsi="Arial"/>
          <w:b/>
          <w:bCs/>
          <w:sz w:val="28"/>
          <w:szCs w:val="28"/>
        </w:rPr>
        <w:t>3</w:t>
      </w:r>
      <w:bookmarkStart w:id="0" w:name="_GoBack"/>
      <w:bookmarkEnd w:id="0"/>
      <w:r w:rsidR="009A10DE">
        <w:rPr>
          <w:rFonts w:ascii="Arial" w:hAnsi="Arial"/>
          <w:b/>
          <w:bCs/>
          <w:sz w:val="28"/>
          <w:szCs w:val="28"/>
        </w:rPr>
        <w:t>/11/2025</w:t>
      </w:r>
    </w:p>
    <w:p w14:paraId="1655D405" w14:textId="75B37EB5" w:rsidR="00AF6FF3" w:rsidRPr="00A127A1" w:rsidRDefault="00AF6FF3" w:rsidP="00A16B63">
      <w:pPr>
        <w:pStyle w:val="BodyText"/>
        <w:spacing w:before="142"/>
        <w:jc w:val="center"/>
        <w:rPr>
          <w:rFonts w:ascii="Arial" w:hAnsi="Arial"/>
          <w:b/>
          <w:szCs w:val="24"/>
        </w:rPr>
      </w:pPr>
    </w:p>
    <w:p w14:paraId="0210DD1E" w14:textId="77777777" w:rsidR="00AF6FF3" w:rsidRPr="00A127A1" w:rsidRDefault="00AF6FF3" w:rsidP="00A16B63">
      <w:pPr>
        <w:pStyle w:val="BodyText"/>
        <w:spacing w:before="142"/>
        <w:jc w:val="center"/>
        <w:rPr>
          <w:rFonts w:ascii="Arial" w:hAnsi="Arial"/>
          <w:b/>
          <w:szCs w:val="24"/>
        </w:rPr>
      </w:pPr>
    </w:p>
    <w:p w14:paraId="6BC421F1" w14:textId="5E571535" w:rsidR="007B3D62" w:rsidRPr="00A127A1" w:rsidRDefault="007B3D62" w:rsidP="00A16B63">
      <w:pPr>
        <w:pStyle w:val="BodyText"/>
        <w:spacing w:before="142"/>
        <w:jc w:val="center"/>
        <w:rPr>
          <w:rFonts w:ascii="Arial" w:hAnsi="Arial"/>
          <w:bCs/>
          <w:szCs w:val="24"/>
        </w:rPr>
      </w:pPr>
    </w:p>
    <w:p w14:paraId="4DD5796E" w14:textId="11A04F60" w:rsidR="007B3D62" w:rsidRPr="00A127A1" w:rsidRDefault="007B3D62" w:rsidP="00A16B63">
      <w:pPr>
        <w:pStyle w:val="BodyText"/>
        <w:spacing w:before="142"/>
        <w:jc w:val="center"/>
        <w:rPr>
          <w:rFonts w:ascii="Arial" w:hAnsi="Arial"/>
          <w:bCs/>
          <w:szCs w:val="24"/>
        </w:rPr>
      </w:pPr>
    </w:p>
    <w:p w14:paraId="7C34809E" w14:textId="77777777" w:rsidR="00DB19B6" w:rsidRPr="00A127A1" w:rsidRDefault="00DB19B6" w:rsidP="0064419D">
      <w:pPr>
        <w:rPr>
          <w:rFonts w:ascii="Arial" w:hAnsi="Arial"/>
          <w:b/>
          <w:bCs/>
          <w:sz w:val="32"/>
          <w:szCs w:val="28"/>
        </w:rPr>
      </w:pPr>
    </w:p>
    <w:p w14:paraId="19F6D125" w14:textId="2271A0DA" w:rsidR="00061C76" w:rsidRPr="00A127A1" w:rsidRDefault="001D42F8" w:rsidP="001D42F8">
      <w:pPr>
        <w:jc w:val="center"/>
        <w:rPr>
          <w:rFonts w:ascii="Arial" w:hAnsi="Arial"/>
          <w:b/>
          <w:bCs/>
          <w:sz w:val="32"/>
          <w:szCs w:val="28"/>
        </w:rPr>
      </w:pPr>
      <w:r w:rsidRPr="00A127A1">
        <w:rPr>
          <w:rFonts w:ascii="Arial" w:hAnsi="Arial"/>
          <w:b/>
          <w:bCs/>
          <w:sz w:val="32"/>
          <w:szCs w:val="28"/>
        </w:rPr>
        <w:lastRenderedPageBreak/>
        <w:t>Executive Summary</w:t>
      </w:r>
    </w:p>
    <w:p w14:paraId="75DFE3E6" w14:textId="28AC6C00" w:rsidR="00061C76" w:rsidRPr="00A127A1" w:rsidRDefault="00EE55F8" w:rsidP="00061C76">
      <w:pPr>
        <w:rPr>
          <w:rFonts w:ascii="Arial" w:hAnsi="Arial"/>
        </w:rPr>
      </w:pPr>
      <w:r w:rsidRPr="00A127A1">
        <w:rPr>
          <w:rFonts w:ascii="Arial" w:hAnsi="Arial"/>
          <w:bCs/>
          <w:szCs w:val="24"/>
        </w:rPr>
        <w:t xml:space="preserve">The impacts of national and international </w:t>
      </w:r>
      <w:proofErr w:type="spellStart"/>
      <w:r w:rsidRPr="00A127A1">
        <w:rPr>
          <w:rFonts w:ascii="Arial" w:hAnsi="Arial"/>
          <w:bCs/>
          <w:szCs w:val="24"/>
        </w:rPr>
        <w:t>labour</w:t>
      </w:r>
      <w:proofErr w:type="spellEnd"/>
      <w:r w:rsidRPr="00A127A1">
        <w:rPr>
          <w:rFonts w:ascii="Arial" w:hAnsi="Arial"/>
          <w:bCs/>
          <w:szCs w:val="24"/>
        </w:rPr>
        <w:t xml:space="preserve"> markets on HRM and HRM is significant. This report has discussed</w:t>
      </w:r>
      <w:r w:rsidR="00574F25" w:rsidRPr="00A127A1">
        <w:rPr>
          <w:rFonts w:ascii="Arial" w:hAnsi="Arial"/>
        </w:rPr>
        <w:t xml:space="preserve"> </w:t>
      </w:r>
      <w:r w:rsidRPr="00A127A1">
        <w:rPr>
          <w:rFonts w:ascii="Arial" w:hAnsi="Arial"/>
        </w:rPr>
        <w:t>how</w:t>
      </w:r>
      <w:r w:rsidR="00574F25" w:rsidRPr="00A127A1">
        <w:rPr>
          <w:rFonts w:ascii="Arial" w:hAnsi="Arial"/>
        </w:rPr>
        <w:t xml:space="preserve"> the </w:t>
      </w:r>
      <w:r w:rsidR="008F0617" w:rsidRPr="00A127A1">
        <w:rPr>
          <w:rFonts w:ascii="Arial" w:hAnsi="Arial"/>
        </w:rPr>
        <w:t xml:space="preserve">rapid pace of technological change is transforming </w:t>
      </w:r>
      <w:proofErr w:type="spellStart"/>
      <w:r w:rsidR="008F0617" w:rsidRPr="00A127A1">
        <w:rPr>
          <w:rFonts w:ascii="Arial" w:hAnsi="Arial"/>
        </w:rPr>
        <w:t>labour</w:t>
      </w:r>
      <w:proofErr w:type="spellEnd"/>
      <w:r w:rsidR="008F0617" w:rsidRPr="00A127A1">
        <w:rPr>
          <w:rFonts w:ascii="Arial" w:hAnsi="Arial"/>
        </w:rPr>
        <w:t xml:space="preserve"> markets and the implications for HR and IHRM, particularly in the UK and global contexts</w:t>
      </w:r>
      <w:r w:rsidR="00574F25" w:rsidRPr="00A127A1">
        <w:rPr>
          <w:rFonts w:ascii="Arial" w:hAnsi="Arial"/>
        </w:rPr>
        <w:t>. It examine</w:t>
      </w:r>
      <w:r w:rsidRPr="00A127A1">
        <w:rPr>
          <w:rFonts w:ascii="Arial" w:hAnsi="Arial"/>
        </w:rPr>
        <w:t>d</w:t>
      </w:r>
      <w:r w:rsidR="00574F25" w:rsidRPr="00A127A1">
        <w:rPr>
          <w:rFonts w:ascii="Arial" w:hAnsi="Arial"/>
        </w:rPr>
        <w:t xml:space="preserve"> three </w:t>
      </w:r>
      <w:r w:rsidRPr="00A127A1">
        <w:rPr>
          <w:rFonts w:ascii="Arial" w:hAnsi="Arial"/>
        </w:rPr>
        <w:t>interrelated</w:t>
      </w:r>
      <w:r w:rsidR="00574F25" w:rsidRPr="00A127A1">
        <w:rPr>
          <w:rFonts w:ascii="Arial" w:hAnsi="Arial"/>
        </w:rPr>
        <w:t xml:space="preserve"> areas</w:t>
      </w:r>
      <w:r w:rsidRPr="00A127A1">
        <w:rPr>
          <w:rFonts w:ascii="Arial" w:hAnsi="Arial"/>
        </w:rPr>
        <w:t>.</w:t>
      </w:r>
      <w:r w:rsidR="00574F25" w:rsidRPr="00A127A1">
        <w:rPr>
          <w:rFonts w:ascii="Arial" w:hAnsi="Arial"/>
        </w:rPr>
        <w:t xml:space="preserve"> </w:t>
      </w:r>
      <w:r w:rsidRPr="00A127A1">
        <w:rPr>
          <w:rFonts w:ascii="Arial" w:hAnsi="Arial"/>
        </w:rPr>
        <w:t>F</w:t>
      </w:r>
      <w:r w:rsidR="00574F25" w:rsidRPr="00A127A1">
        <w:rPr>
          <w:rFonts w:ascii="Arial" w:hAnsi="Arial"/>
        </w:rPr>
        <w:t>irst, the supply of jobs through automation, AI and digital platforms is reshaping the nature of jobs, with new roles emerging and existing ones being displaced</w:t>
      </w:r>
      <w:r w:rsidRPr="00A127A1">
        <w:rPr>
          <w:rFonts w:ascii="Arial" w:hAnsi="Arial"/>
        </w:rPr>
        <w:t>. Next</w:t>
      </w:r>
      <w:r w:rsidR="00574F25" w:rsidRPr="00A127A1">
        <w:rPr>
          <w:rFonts w:ascii="Arial" w:hAnsi="Arial"/>
        </w:rPr>
        <w:t xml:space="preserve">, the demand </w:t>
      </w:r>
      <w:r w:rsidR="00D84521" w:rsidRPr="00A127A1">
        <w:rPr>
          <w:rFonts w:ascii="Arial" w:hAnsi="Arial"/>
        </w:rPr>
        <w:t>for</w:t>
      </w:r>
      <w:r w:rsidR="00574F25" w:rsidRPr="00A127A1">
        <w:rPr>
          <w:rFonts w:ascii="Arial" w:hAnsi="Arial"/>
        </w:rPr>
        <w:t xml:space="preserve"> talent is changing with demographic shifts, migration flows and changes in geopolitics</w:t>
      </w:r>
      <w:r w:rsidRPr="00A127A1">
        <w:rPr>
          <w:rFonts w:ascii="Arial" w:hAnsi="Arial"/>
        </w:rPr>
        <w:t>. Finally</w:t>
      </w:r>
      <w:r w:rsidR="00574F25" w:rsidRPr="00A127A1">
        <w:rPr>
          <w:rFonts w:ascii="Arial" w:hAnsi="Arial"/>
        </w:rPr>
        <w:t xml:space="preserve">, most </w:t>
      </w:r>
      <w:proofErr w:type="spellStart"/>
      <w:r w:rsidR="00574F25" w:rsidRPr="00A127A1">
        <w:rPr>
          <w:rFonts w:ascii="Arial" w:hAnsi="Arial"/>
        </w:rPr>
        <w:t>organisations</w:t>
      </w:r>
      <w:proofErr w:type="spellEnd"/>
      <w:r w:rsidR="00574F25" w:rsidRPr="00A127A1">
        <w:rPr>
          <w:rFonts w:ascii="Arial" w:hAnsi="Arial"/>
        </w:rPr>
        <w:t xml:space="preserve"> can respond by leveraging strategic HR processes, specifically building, buying, borrowing and retaining, to bridge skills gaps and manage </w:t>
      </w:r>
      <w:r w:rsidRPr="00A127A1">
        <w:rPr>
          <w:rFonts w:ascii="Arial" w:hAnsi="Arial"/>
        </w:rPr>
        <w:t>diverse</w:t>
      </w:r>
      <w:r w:rsidR="00574F25" w:rsidRPr="00A127A1">
        <w:rPr>
          <w:rFonts w:ascii="Arial" w:hAnsi="Arial"/>
        </w:rPr>
        <w:t xml:space="preserve"> workforces. There is also </w:t>
      </w:r>
      <w:r w:rsidR="00867122" w:rsidRPr="00A127A1">
        <w:rPr>
          <w:rFonts w:ascii="Arial" w:hAnsi="Arial"/>
        </w:rPr>
        <w:t xml:space="preserve">a </w:t>
      </w:r>
      <w:r w:rsidR="00574F25" w:rsidRPr="00A127A1">
        <w:rPr>
          <w:rFonts w:ascii="Arial" w:hAnsi="Arial"/>
        </w:rPr>
        <w:t xml:space="preserve">personal reflective assessment in </w:t>
      </w:r>
      <w:r w:rsidR="00867122" w:rsidRPr="00A127A1">
        <w:rPr>
          <w:rFonts w:ascii="Arial" w:hAnsi="Arial"/>
        </w:rPr>
        <w:t xml:space="preserve">the </w:t>
      </w:r>
      <w:r w:rsidR="00574F25" w:rsidRPr="00A127A1">
        <w:rPr>
          <w:rFonts w:ascii="Arial" w:hAnsi="Arial"/>
        </w:rPr>
        <w:t xml:space="preserve">textile industry, which determines my existing skills and a development plan to become </w:t>
      </w:r>
      <w:r w:rsidR="00867122" w:rsidRPr="00A127A1">
        <w:rPr>
          <w:rFonts w:ascii="Arial" w:hAnsi="Arial"/>
        </w:rPr>
        <w:t xml:space="preserve">a </w:t>
      </w:r>
      <w:r w:rsidR="00574F25" w:rsidRPr="00A127A1">
        <w:rPr>
          <w:rFonts w:ascii="Arial" w:hAnsi="Arial"/>
        </w:rPr>
        <w:t xml:space="preserve">global and digital team leader. The report ends with three strategic recommendations </w:t>
      </w:r>
      <w:r w:rsidR="00867122" w:rsidRPr="00A127A1">
        <w:rPr>
          <w:rFonts w:ascii="Arial" w:hAnsi="Arial"/>
        </w:rPr>
        <w:t>for</w:t>
      </w:r>
      <w:r w:rsidR="00574F25" w:rsidRPr="00A127A1">
        <w:rPr>
          <w:rFonts w:ascii="Arial" w:hAnsi="Arial"/>
        </w:rPr>
        <w:t xml:space="preserve"> </w:t>
      </w:r>
      <w:r w:rsidRPr="00A127A1">
        <w:rPr>
          <w:rFonts w:ascii="Arial" w:hAnsi="Arial"/>
        </w:rPr>
        <w:t>effective</w:t>
      </w:r>
      <w:r w:rsidR="00574F25" w:rsidRPr="00A127A1">
        <w:rPr>
          <w:rFonts w:ascii="Arial" w:hAnsi="Arial"/>
        </w:rPr>
        <w:t xml:space="preserve"> H</w:t>
      </w:r>
      <w:r w:rsidRPr="00A127A1">
        <w:rPr>
          <w:rFonts w:ascii="Arial" w:hAnsi="Arial"/>
        </w:rPr>
        <w:t xml:space="preserve">uman </w:t>
      </w:r>
      <w:r w:rsidR="00574F25" w:rsidRPr="00A127A1">
        <w:rPr>
          <w:rFonts w:ascii="Arial" w:hAnsi="Arial"/>
        </w:rPr>
        <w:t>R</w:t>
      </w:r>
      <w:r w:rsidRPr="00A127A1">
        <w:rPr>
          <w:rFonts w:ascii="Arial" w:hAnsi="Arial"/>
        </w:rPr>
        <w:t>esource Management</w:t>
      </w:r>
      <w:r w:rsidR="00D84521" w:rsidRPr="00A127A1">
        <w:rPr>
          <w:rFonts w:ascii="Arial" w:hAnsi="Arial"/>
        </w:rPr>
        <w:t>,</w:t>
      </w:r>
      <w:r w:rsidRPr="00A127A1">
        <w:rPr>
          <w:rFonts w:ascii="Arial" w:hAnsi="Arial"/>
        </w:rPr>
        <w:t xml:space="preserve"> which </w:t>
      </w:r>
      <w:r w:rsidR="00D84521" w:rsidRPr="00A127A1">
        <w:rPr>
          <w:rFonts w:ascii="Arial" w:hAnsi="Arial"/>
        </w:rPr>
        <w:t>include</w:t>
      </w:r>
      <w:r w:rsidR="00574F25" w:rsidRPr="00A127A1">
        <w:rPr>
          <w:rFonts w:ascii="Arial" w:hAnsi="Arial"/>
        </w:rPr>
        <w:t xml:space="preserve"> investing in digital capability, flexible </w:t>
      </w:r>
      <w:r w:rsidRPr="00A127A1">
        <w:rPr>
          <w:rFonts w:ascii="Arial" w:hAnsi="Arial"/>
        </w:rPr>
        <w:t>diverse</w:t>
      </w:r>
      <w:r w:rsidR="00574F25" w:rsidRPr="00A127A1">
        <w:rPr>
          <w:rFonts w:ascii="Arial" w:hAnsi="Arial"/>
        </w:rPr>
        <w:t xml:space="preserve"> workforce models, and continuous learning. These measures help HR to shift its position </w:t>
      </w:r>
      <w:r w:rsidR="00867122" w:rsidRPr="00A127A1">
        <w:rPr>
          <w:rFonts w:ascii="Arial" w:hAnsi="Arial"/>
        </w:rPr>
        <w:t>from</w:t>
      </w:r>
      <w:r w:rsidR="00574F25" w:rsidRPr="00A127A1">
        <w:rPr>
          <w:rFonts w:ascii="Arial" w:hAnsi="Arial"/>
        </w:rPr>
        <w:t xml:space="preserve"> operational support to </w:t>
      </w:r>
      <w:r w:rsidR="00867122" w:rsidRPr="00A127A1">
        <w:rPr>
          <w:rFonts w:ascii="Arial" w:hAnsi="Arial"/>
        </w:rPr>
        <w:t xml:space="preserve">a </w:t>
      </w:r>
      <w:r w:rsidR="00574F25" w:rsidRPr="00A127A1">
        <w:rPr>
          <w:rFonts w:ascii="Arial" w:hAnsi="Arial"/>
        </w:rPr>
        <w:t>strategic facilitator of business change</w:t>
      </w:r>
      <w:r w:rsidR="00061C76" w:rsidRPr="00A127A1">
        <w:rPr>
          <w:rFonts w:ascii="Arial" w:hAnsi="Arial"/>
        </w:rPr>
        <w:t>.</w:t>
      </w:r>
    </w:p>
    <w:p w14:paraId="70B54AE9" w14:textId="6D48B93A" w:rsidR="001D42F8" w:rsidRPr="00A127A1" w:rsidRDefault="001D42F8" w:rsidP="00061C76">
      <w:pPr>
        <w:rPr>
          <w:rFonts w:ascii="Arial" w:hAnsi="Arial"/>
        </w:rPr>
      </w:pPr>
      <w:r w:rsidRPr="00A127A1">
        <w:rPr>
          <w:rFonts w:ascii="Arial" w:hAnsi="Arial"/>
        </w:rPr>
        <w:br w:type="page"/>
      </w:r>
    </w:p>
    <w:sdt>
      <w:sdtPr>
        <w:rPr>
          <w:rFonts w:ascii="Times New Roman" w:eastAsia="Arial" w:hAnsi="Times New Roman" w:cs="Arial"/>
          <w:sz w:val="24"/>
          <w:szCs w:val="22"/>
        </w:rPr>
        <w:id w:val="-960726771"/>
        <w:docPartObj>
          <w:docPartGallery w:val="Table of Contents"/>
          <w:docPartUnique/>
        </w:docPartObj>
      </w:sdtPr>
      <w:sdtEndPr>
        <w:rPr>
          <w:b/>
          <w:bCs/>
          <w:noProof/>
        </w:rPr>
      </w:sdtEndPr>
      <w:sdtContent>
        <w:p w14:paraId="126742E0" w14:textId="3B4F117C" w:rsidR="0064419D" w:rsidRPr="00B1306A" w:rsidRDefault="0064419D">
          <w:pPr>
            <w:pStyle w:val="TOCHeading"/>
            <w:rPr>
              <w:rFonts w:ascii="Arial" w:hAnsi="Arial" w:cs="Arial"/>
            </w:rPr>
          </w:pPr>
          <w:r w:rsidRPr="00B1306A">
            <w:rPr>
              <w:rFonts w:ascii="Arial" w:hAnsi="Arial" w:cs="Arial"/>
            </w:rPr>
            <w:t>Table of Contents</w:t>
          </w:r>
        </w:p>
        <w:p w14:paraId="4C180351" w14:textId="599C3A5B" w:rsidR="0064419D" w:rsidRPr="00B1306A" w:rsidRDefault="0064419D">
          <w:pPr>
            <w:pStyle w:val="TOC1"/>
            <w:tabs>
              <w:tab w:val="right" w:leader="dot" w:pos="9350"/>
            </w:tabs>
            <w:rPr>
              <w:rFonts w:ascii="Arial" w:eastAsiaTheme="minorEastAsia" w:hAnsi="Arial"/>
              <w:noProof/>
              <w:sz w:val="22"/>
            </w:rPr>
          </w:pPr>
          <w:r w:rsidRPr="00B1306A">
            <w:rPr>
              <w:rFonts w:ascii="Arial" w:hAnsi="Arial"/>
            </w:rPr>
            <w:fldChar w:fldCharType="begin"/>
          </w:r>
          <w:r w:rsidRPr="00B1306A">
            <w:rPr>
              <w:rFonts w:ascii="Arial" w:hAnsi="Arial"/>
            </w:rPr>
            <w:instrText xml:space="preserve"> TOC \o "1-3" \h \z \u </w:instrText>
          </w:r>
          <w:r w:rsidRPr="00B1306A">
            <w:rPr>
              <w:rFonts w:ascii="Arial" w:hAnsi="Arial"/>
            </w:rPr>
            <w:fldChar w:fldCharType="separate"/>
          </w:r>
          <w:hyperlink w:anchor="_Toc213913211" w:history="1">
            <w:r w:rsidRPr="00B1306A">
              <w:rPr>
                <w:rStyle w:val="Hyperlink"/>
                <w:rFonts w:ascii="Arial" w:eastAsia="Times New Roman" w:hAnsi="Arial"/>
                <w:noProof/>
              </w:rPr>
              <w:t>1. Introduction</w:t>
            </w:r>
            <w:r w:rsidRPr="00B1306A">
              <w:rPr>
                <w:rFonts w:ascii="Arial" w:hAnsi="Arial"/>
                <w:noProof/>
                <w:webHidden/>
              </w:rPr>
              <w:tab/>
            </w:r>
            <w:r w:rsidRPr="00B1306A">
              <w:rPr>
                <w:rFonts w:ascii="Arial" w:hAnsi="Arial"/>
                <w:noProof/>
                <w:webHidden/>
              </w:rPr>
              <w:fldChar w:fldCharType="begin"/>
            </w:r>
            <w:r w:rsidRPr="00B1306A">
              <w:rPr>
                <w:rFonts w:ascii="Arial" w:hAnsi="Arial"/>
                <w:noProof/>
                <w:webHidden/>
              </w:rPr>
              <w:instrText xml:space="preserve"> PAGEREF _Toc213913211 \h </w:instrText>
            </w:r>
            <w:r w:rsidRPr="00B1306A">
              <w:rPr>
                <w:rFonts w:ascii="Arial" w:hAnsi="Arial"/>
                <w:noProof/>
                <w:webHidden/>
              </w:rPr>
            </w:r>
            <w:r w:rsidRPr="00B1306A">
              <w:rPr>
                <w:rFonts w:ascii="Arial" w:hAnsi="Arial"/>
                <w:noProof/>
                <w:webHidden/>
              </w:rPr>
              <w:fldChar w:fldCharType="separate"/>
            </w:r>
            <w:r w:rsidRPr="00B1306A">
              <w:rPr>
                <w:rFonts w:ascii="Arial" w:hAnsi="Arial"/>
                <w:noProof/>
                <w:webHidden/>
              </w:rPr>
              <w:t>4</w:t>
            </w:r>
            <w:r w:rsidRPr="00B1306A">
              <w:rPr>
                <w:rFonts w:ascii="Arial" w:hAnsi="Arial"/>
                <w:noProof/>
                <w:webHidden/>
              </w:rPr>
              <w:fldChar w:fldCharType="end"/>
            </w:r>
          </w:hyperlink>
        </w:p>
        <w:p w14:paraId="50441C35" w14:textId="34335ED1" w:rsidR="0064419D" w:rsidRPr="00B1306A" w:rsidRDefault="00E20F3E">
          <w:pPr>
            <w:pStyle w:val="TOC1"/>
            <w:tabs>
              <w:tab w:val="right" w:leader="dot" w:pos="9350"/>
            </w:tabs>
            <w:rPr>
              <w:rFonts w:ascii="Arial" w:eastAsiaTheme="minorEastAsia" w:hAnsi="Arial"/>
              <w:noProof/>
              <w:sz w:val="22"/>
            </w:rPr>
          </w:pPr>
          <w:hyperlink w:anchor="_Toc213913212" w:history="1">
            <w:r w:rsidR="0064419D" w:rsidRPr="00B1306A">
              <w:rPr>
                <w:rStyle w:val="Hyperlink"/>
                <w:rFonts w:ascii="Arial" w:hAnsi="Arial"/>
                <w:noProof/>
              </w:rPr>
              <w:t>2. Critical Analysis of HR Strategy and Technology</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_Toc213913212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4</w:t>
            </w:r>
            <w:r w:rsidR="0064419D" w:rsidRPr="00B1306A">
              <w:rPr>
                <w:rFonts w:ascii="Arial" w:hAnsi="Arial"/>
                <w:noProof/>
                <w:webHidden/>
              </w:rPr>
              <w:fldChar w:fldCharType="end"/>
            </w:r>
          </w:hyperlink>
        </w:p>
        <w:p w14:paraId="5FFAF8AA" w14:textId="27A2924E" w:rsidR="0064419D" w:rsidRPr="00B1306A" w:rsidRDefault="00E20F3E">
          <w:pPr>
            <w:pStyle w:val="TOC2"/>
            <w:tabs>
              <w:tab w:val="right" w:leader="dot" w:pos="9350"/>
            </w:tabs>
            <w:rPr>
              <w:rFonts w:ascii="Arial" w:eastAsiaTheme="minorEastAsia" w:hAnsi="Arial"/>
              <w:noProof/>
              <w:sz w:val="22"/>
            </w:rPr>
          </w:pPr>
          <w:hyperlink w:anchor="_Toc213913213" w:history="1">
            <w:r w:rsidR="0064419D" w:rsidRPr="00B1306A">
              <w:rPr>
                <w:rStyle w:val="Hyperlink"/>
                <w:rFonts w:ascii="Arial" w:hAnsi="Arial"/>
                <w:noProof/>
              </w:rPr>
              <w:t>2.1 The Transformation of Labour Markets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_Toc213913213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4</w:t>
            </w:r>
            <w:r w:rsidR="0064419D" w:rsidRPr="00B1306A">
              <w:rPr>
                <w:rFonts w:ascii="Arial" w:hAnsi="Arial"/>
                <w:noProof/>
                <w:webHidden/>
              </w:rPr>
              <w:fldChar w:fldCharType="end"/>
            </w:r>
          </w:hyperlink>
        </w:p>
        <w:p w14:paraId="3A2282AD" w14:textId="100A855B" w:rsidR="0064419D" w:rsidRPr="00B1306A" w:rsidRDefault="00E20F3E">
          <w:pPr>
            <w:pStyle w:val="TOC2"/>
            <w:tabs>
              <w:tab w:val="right" w:leader="dot" w:pos="9350"/>
            </w:tabs>
            <w:rPr>
              <w:rFonts w:ascii="Arial" w:eastAsiaTheme="minorEastAsia" w:hAnsi="Arial"/>
              <w:noProof/>
              <w:sz w:val="22"/>
            </w:rPr>
          </w:pPr>
          <w:hyperlink w:anchor="_Toc213913214" w:history="1">
            <w:r w:rsidR="0064419D" w:rsidRPr="00B1306A">
              <w:rPr>
                <w:rStyle w:val="Hyperlink"/>
                <w:rFonts w:ascii="Arial" w:hAnsi="Arial"/>
                <w:noProof/>
              </w:rPr>
              <w:t>2.2 Implications for HRM and IHRM Strategies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_Toc213913214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5</w:t>
            </w:r>
            <w:r w:rsidR="0064419D" w:rsidRPr="00B1306A">
              <w:rPr>
                <w:rFonts w:ascii="Arial" w:hAnsi="Arial"/>
                <w:noProof/>
                <w:webHidden/>
              </w:rPr>
              <w:fldChar w:fldCharType="end"/>
            </w:r>
          </w:hyperlink>
        </w:p>
        <w:p w14:paraId="58FBF66C" w14:textId="70783D33" w:rsidR="0064419D" w:rsidRPr="00B1306A" w:rsidRDefault="00E20F3E">
          <w:pPr>
            <w:pStyle w:val="TOC1"/>
            <w:tabs>
              <w:tab w:val="right" w:leader="dot" w:pos="9350"/>
            </w:tabs>
            <w:rPr>
              <w:rFonts w:ascii="Arial" w:eastAsiaTheme="minorEastAsia" w:hAnsi="Arial"/>
              <w:noProof/>
              <w:sz w:val="22"/>
            </w:rPr>
          </w:pPr>
          <w:hyperlink w:anchor="_Toc213913215" w:history="1">
            <w:r w:rsidR="0064419D" w:rsidRPr="00B1306A">
              <w:rPr>
                <w:rStyle w:val="Hyperlink"/>
                <w:rFonts w:ascii="Arial" w:hAnsi="Arial"/>
                <w:noProof/>
              </w:rPr>
              <w:t>3. Demographic and geopolitical factors influencing employment markets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_Toc213913215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6</w:t>
            </w:r>
            <w:r w:rsidR="0064419D" w:rsidRPr="00B1306A">
              <w:rPr>
                <w:rFonts w:ascii="Arial" w:hAnsi="Arial"/>
                <w:noProof/>
                <w:webHidden/>
              </w:rPr>
              <w:fldChar w:fldCharType="end"/>
            </w:r>
          </w:hyperlink>
        </w:p>
        <w:p w14:paraId="55296353" w14:textId="05EFCCD8" w:rsidR="0064419D" w:rsidRPr="00B1306A" w:rsidRDefault="00E20F3E">
          <w:pPr>
            <w:pStyle w:val="TOC2"/>
            <w:tabs>
              <w:tab w:val="right" w:leader="dot" w:pos="9350"/>
            </w:tabs>
            <w:rPr>
              <w:rFonts w:ascii="Arial" w:eastAsiaTheme="minorEastAsia" w:hAnsi="Arial"/>
              <w:noProof/>
              <w:sz w:val="22"/>
            </w:rPr>
          </w:pPr>
          <w:hyperlink w:anchor="_Toc213913216" w:history="1">
            <w:r w:rsidR="0064419D" w:rsidRPr="00B1306A">
              <w:rPr>
                <w:rStyle w:val="Hyperlink"/>
                <w:rFonts w:ascii="Arial" w:hAnsi="Arial"/>
                <w:noProof/>
              </w:rPr>
              <w:t>3.1 Major Demographic Factors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_Toc213913216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6</w:t>
            </w:r>
            <w:r w:rsidR="0064419D" w:rsidRPr="00B1306A">
              <w:rPr>
                <w:rFonts w:ascii="Arial" w:hAnsi="Arial"/>
                <w:noProof/>
                <w:webHidden/>
              </w:rPr>
              <w:fldChar w:fldCharType="end"/>
            </w:r>
          </w:hyperlink>
        </w:p>
        <w:p w14:paraId="2FD45C0B" w14:textId="2FE9EDF7" w:rsidR="0064419D" w:rsidRPr="00B1306A" w:rsidRDefault="00E20F3E">
          <w:pPr>
            <w:pStyle w:val="TOC2"/>
            <w:tabs>
              <w:tab w:val="right" w:leader="dot" w:pos="9350"/>
            </w:tabs>
            <w:rPr>
              <w:rFonts w:ascii="Arial" w:eastAsiaTheme="minorEastAsia" w:hAnsi="Arial"/>
              <w:noProof/>
              <w:sz w:val="22"/>
            </w:rPr>
          </w:pPr>
          <w:hyperlink w:anchor="_Toc213913217" w:history="1">
            <w:r w:rsidR="0064419D" w:rsidRPr="00B1306A">
              <w:rPr>
                <w:rStyle w:val="Hyperlink"/>
                <w:rFonts w:ascii="Arial" w:hAnsi="Arial"/>
                <w:noProof/>
              </w:rPr>
              <w:t>3.2 Major Geopolitical Drivers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_Toc213913217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8</w:t>
            </w:r>
            <w:r w:rsidR="0064419D" w:rsidRPr="00B1306A">
              <w:rPr>
                <w:rFonts w:ascii="Arial" w:hAnsi="Arial"/>
                <w:noProof/>
                <w:webHidden/>
              </w:rPr>
              <w:fldChar w:fldCharType="end"/>
            </w:r>
          </w:hyperlink>
        </w:p>
        <w:p w14:paraId="00DBD343" w14:textId="232358AA" w:rsidR="0064419D" w:rsidRPr="00B1306A" w:rsidRDefault="00E20F3E">
          <w:pPr>
            <w:pStyle w:val="TOC2"/>
            <w:tabs>
              <w:tab w:val="right" w:leader="dot" w:pos="9350"/>
            </w:tabs>
            <w:rPr>
              <w:rFonts w:ascii="Arial" w:eastAsiaTheme="minorEastAsia" w:hAnsi="Arial"/>
              <w:noProof/>
              <w:sz w:val="22"/>
            </w:rPr>
          </w:pPr>
          <w:hyperlink w:anchor="_Toc213913218" w:history="1">
            <w:r w:rsidR="0064419D" w:rsidRPr="00B1306A">
              <w:rPr>
                <w:rStyle w:val="Hyperlink"/>
                <w:rFonts w:ascii="Arial" w:hAnsi="Arial"/>
                <w:noProof/>
              </w:rPr>
              <w:t>3.3 Challenges Facing HR Professionals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_Toc213913218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9</w:t>
            </w:r>
            <w:r w:rsidR="0064419D" w:rsidRPr="00B1306A">
              <w:rPr>
                <w:rFonts w:ascii="Arial" w:hAnsi="Arial"/>
                <w:noProof/>
                <w:webHidden/>
              </w:rPr>
              <w:fldChar w:fldCharType="end"/>
            </w:r>
          </w:hyperlink>
        </w:p>
        <w:p w14:paraId="0C446CD6" w14:textId="0AB64329" w:rsidR="0064419D" w:rsidRPr="00B1306A" w:rsidRDefault="00E20F3E">
          <w:pPr>
            <w:pStyle w:val="TOC1"/>
            <w:tabs>
              <w:tab w:val="right" w:leader="dot" w:pos="9350"/>
            </w:tabs>
            <w:rPr>
              <w:rFonts w:ascii="Arial" w:eastAsiaTheme="minorEastAsia" w:hAnsi="Arial"/>
              <w:noProof/>
              <w:sz w:val="22"/>
            </w:rPr>
          </w:pPr>
          <w:hyperlink w:anchor="_Toc213913219" w:history="1">
            <w:r w:rsidR="0064419D" w:rsidRPr="00B1306A">
              <w:rPr>
                <w:rStyle w:val="Hyperlink"/>
                <w:rFonts w:ascii="Arial" w:hAnsi="Arial"/>
                <w:noProof/>
              </w:rPr>
              <w:t>4. Addressing skills gaps and talent shortages through strategic HRM</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_Toc213913219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9</w:t>
            </w:r>
            <w:r w:rsidR="0064419D" w:rsidRPr="00B1306A">
              <w:rPr>
                <w:rFonts w:ascii="Arial" w:hAnsi="Arial"/>
                <w:noProof/>
                <w:webHidden/>
              </w:rPr>
              <w:fldChar w:fldCharType="end"/>
            </w:r>
          </w:hyperlink>
        </w:p>
        <w:p w14:paraId="381009C3" w14:textId="30951458" w:rsidR="0064419D" w:rsidRPr="00B1306A" w:rsidRDefault="00E20F3E">
          <w:pPr>
            <w:pStyle w:val="TOC2"/>
            <w:tabs>
              <w:tab w:val="right" w:leader="dot" w:pos="9350"/>
            </w:tabs>
            <w:rPr>
              <w:rFonts w:ascii="Arial" w:eastAsiaTheme="minorEastAsia" w:hAnsi="Arial"/>
              <w:noProof/>
              <w:sz w:val="22"/>
            </w:rPr>
          </w:pPr>
          <w:hyperlink w:anchor="_Toc213913220" w:history="1">
            <w:r w:rsidR="0064419D" w:rsidRPr="00B1306A">
              <w:rPr>
                <w:rStyle w:val="Hyperlink"/>
                <w:rFonts w:ascii="Arial" w:hAnsi="Arial"/>
                <w:noProof/>
              </w:rPr>
              <w:t>4.1 Grasping the Root Causes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_Toc213913220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9</w:t>
            </w:r>
            <w:r w:rsidR="0064419D" w:rsidRPr="00B1306A">
              <w:rPr>
                <w:rFonts w:ascii="Arial" w:hAnsi="Arial"/>
                <w:noProof/>
                <w:webHidden/>
              </w:rPr>
              <w:fldChar w:fldCharType="end"/>
            </w:r>
          </w:hyperlink>
        </w:p>
        <w:p w14:paraId="5A534FC6" w14:textId="49FB4653" w:rsidR="0064419D" w:rsidRPr="00B1306A" w:rsidRDefault="00E20F3E">
          <w:pPr>
            <w:pStyle w:val="TOC2"/>
            <w:tabs>
              <w:tab w:val="right" w:leader="dot" w:pos="9350"/>
            </w:tabs>
            <w:rPr>
              <w:rFonts w:ascii="Arial" w:eastAsiaTheme="minorEastAsia" w:hAnsi="Arial"/>
              <w:noProof/>
              <w:sz w:val="22"/>
            </w:rPr>
          </w:pPr>
          <w:hyperlink w:anchor="_Toc213913221" w:history="1">
            <w:r w:rsidR="0064419D" w:rsidRPr="00B1306A">
              <w:rPr>
                <w:rStyle w:val="Hyperlink"/>
                <w:rFonts w:ascii="Arial" w:hAnsi="Arial"/>
                <w:noProof/>
              </w:rPr>
              <w:t>4.2 Strategic HRM Strategies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_Toc213913221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10</w:t>
            </w:r>
            <w:r w:rsidR="0064419D" w:rsidRPr="00B1306A">
              <w:rPr>
                <w:rFonts w:ascii="Arial" w:hAnsi="Arial"/>
                <w:noProof/>
                <w:webHidden/>
              </w:rPr>
              <w:fldChar w:fldCharType="end"/>
            </w:r>
          </w:hyperlink>
        </w:p>
        <w:p w14:paraId="49283D7D" w14:textId="69126E46" w:rsidR="0064419D" w:rsidRPr="00B1306A" w:rsidRDefault="00E20F3E">
          <w:pPr>
            <w:pStyle w:val="TOC2"/>
            <w:tabs>
              <w:tab w:val="right" w:leader="dot" w:pos="9350"/>
            </w:tabs>
            <w:rPr>
              <w:rFonts w:ascii="Arial" w:eastAsiaTheme="minorEastAsia" w:hAnsi="Arial"/>
              <w:noProof/>
              <w:sz w:val="22"/>
            </w:rPr>
          </w:pPr>
          <w:hyperlink w:anchor="_Toc213913222" w:history="1">
            <w:r w:rsidR="0064419D" w:rsidRPr="00B1306A">
              <w:rPr>
                <w:rStyle w:val="Hyperlink"/>
                <w:rFonts w:ascii="Arial" w:hAnsi="Arial"/>
                <w:noProof/>
              </w:rPr>
              <w:t>4.3 Sector-specific examples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_Toc213913222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11</w:t>
            </w:r>
            <w:r w:rsidR="0064419D" w:rsidRPr="00B1306A">
              <w:rPr>
                <w:rFonts w:ascii="Arial" w:hAnsi="Arial"/>
                <w:noProof/>
                <w:webHidden/>
              </w:rPr>
              <w:fldChar w:fldCharType="end"/>
            </w:r>
          </w:hyperlink>
        </w:p>
        <w:p w14:paraId="27CBC718" w14:textId="38AB2E27" w:rsidR="0064419D" w:rsidRPr="00B1306A" w:rsidRDefault="00E20F3E">
          <w:pPr>
            <w:pStyle w:val="TOC1"/>
            <w:tabs>
              <w:tab w:val="right" w:leader="dot" w:pos="9350"/>
            </w:tabs>
            <w:rPr>
              <w:rFonts w:ascii="Arial" w:eastAsiaTheme="minorEastAsia" w:hAnsi="Arial"/>
              <w:noProof/>
              <w:sz w:val="22"/>
            </w:rPr>
          </w:pPr>
          <w:hyperlink w:anchor="_Toc213913223" w:history="1">
            <w:r w:rsidR="0064419D" w:rsidRPr="00B1306A">
              <w:rPr>
                <w:rStyle w:val="Hyperlink"/>
                <w:rFonts w:ascii="Arial" w:eastAsia="Times New Roman" w:hAnsi="Arial"/>
                <w:noProof/>
              </w:rPr>
              <w:t>5.0 Reflective Analysis on Professional Capabilities and Learning</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_Toc213913223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12</w:t>
            </w:r>
            <w:r w:rsidR="0064419D" w:rsidRPr="00B1306A">
              <w:rPr>
                <w:rFonts w:ascii="Arial" w:hAnsi="Arial"/>
                <w:noProof/>
                <w:webHidden/>
              </w:rPr>
              <w:fldChar w:fldCharType="end"/>
            </w:r>
          </w:hyperlink>
        </w:p>
        <w:p w14:paraId="4FA19FA9" w14:textId="682077FF" w:rsidR="0064419D" w:rsidRPr="00B1306A" w:rsidRDefault="00E20F3E">
          <w:pPr>
            <w:pStyle w:val="TOC2"/>
            <w:tabs>
              <w:tab w:val="right" w:leader="dot" w:pos="9350"/>
            </w:tabs>
            <w:rPr>
              <w:rFonts w:ascii="Arial" w:eastAsiaTheme="minorEastAsia" w:hAnsi="Arial"/>
              <w:noProof/>
              <w:sz w:val="22"/>
            </w:rPr>
          </w:pPr>
          <w:hyperlink w:anchor="_Toc213913224" w:history="1">
            <w:r w:rsidR="0064419D" w:rsidRPr="00B1306A">
              <w:rPr>
                <w:rStyle w:val="Hyperlink"/>
                <w:rFonts w:ascii="Arial" w:eastAsia="Times New Roman" w:hAnsi="Arial"/>
                <w:noProof/>
              </w:rPr>
              <w:t>5.1 Introduction</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_Toc213913224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12</w:t>
            </w:r>
            <w:r w:rsidR="0064419D" w:rsidRPr="00B1306A">
              <w:rPr>
                <w:rFonts w:ascii="Arial" w:hAnsi="Arial"/>
                <w:noProof/>
                <w:webHidden/>
              </w:rPr>
              <w:fldChar w:fldCharType="end"/>
            </w:r>
          </w:hyperlink>
        </w:p>
        <w:p w14:paraId="0676FC3A" w14:textId="385BF057" w:rsidR="0064419D" w:rsidRPr="00B1306A" w:rsidRDefault="00E20F3E">
          <w:pPr>
            <w:pStyle w:val="TOC2"/>
            <w:tabs>
              <w:tab w:val="right" w:leader="dot" w:pos="9350"/>
            </w:tabs>
            <w:rPr>
              <w:rFonts w:ascii="Arial" w:eastAsiaTheme="minorEastAsia" w:hAnsi="Arial"/>
              <w:noProof/>
              <w:sz w:val="22"/>
            </w:rPr>
          </w:pPr>
          <w:hyperlink w:anchor="_Toc213913225" w:history="1">
            <w:r w:rsidR="0064419D" w:rsidRPr="00B1306A">
              <w:rPr>
                <w:rStyle w:val="Hyperlink"/>
                <w:rFonts w:ascii="Arial" w:eastAsia="Times New Roman" w:hAnsi="Arial"/>
                <w:noProof/>
              </w:rPr>
              <w:t>5.2 My Reflection on My Current Capabilities in the International Labour Market (Global Textile Industry as HR)</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_Toc213913225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12</w:t>
            </w:r>
            <w:r w:rsidR="0064419D" w:rsidRPr="00B1306A">
              <w:rPr>
                <w:rFonts w:ascii="Arial" w:hAnsi="Arial"/>
                <w:noProof/>
                <w:webHidden/>
              </w:rPr>
              <w:fldChar w:fldCharType="end"/>
            </w:r>
          </w:hyperlink>
        </w:p>
        <w:p w14:paraId="1DB6EAC7" w14:textId="590C56E5" w:rsidR="0064419D" w:rsidRPr="00B1306A" w:rsidRDefault="00E20F3E">
          <w:pPr>
            <w:pStyle w:val="TOC3"/>
            <w:tabs>
              <w:tab w:val="right" w:leader="dot" w:pos="9350"/>
            </w:tabs>
            <w:rPr>
              <w:rFonts w:ascii="Arial" w:hAnsi="Arial"/>
              <w:noProof/>
            </w:rPr>
          </w:pPr>
          <w:hyperlink w:anchor="_Toc213913226" w:history="1">
            <w:r w:rsidR="0064419D" w:rsidRPr="00B1306A">
              <w:rPr>
                <w:rStyle w:val="Hyperlink"/>
                <w:rFonts w:ascii="Arial" w:eastAsia="Times New Roman" w:hAnsi="Arial"/>
                <w:b/>
                <w:bCs/>
                <w:noProof/>
              </w:rPr>
              <w:t>5.3 Analysis of Current Capabilities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_Toc213913226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13</w:t>
            </w:r>
            <w:r w:rsidR="0064419D" w:rsidRPr="00B1306A">
              <w:rPr>
                <w:rFonts w:ascii="Arial" w:hAnsi="Arial"/>
                <w:noProof/>
                <w:webHidden/>
              </w:rPr>
              <w:fldChar w:fldCharType="end"/>
            </w:r>
          </w:hyperlink>
        </w:p>
        <w:p w14:paraId="0D59A67E" w14:textId="38F9270F" w:rsidR="0064419D" w:rsidRPr="00B1306A" w:rsidRDefault="00E20F3E">
          <w:pPr>
            <w:pStyle w:val="TOC2"/>
            <w:tabs>
              <w:tab w:val="right" w:leader="dot" w:pos="9350"/>
            </w:tabs>
            <w:rPr>
              <w:rFonts w:ascii="Arial" w:eastAsiaTheme="minorEastAsia" w:hAnsi="Arial"/>
              <w:noProof/>
              <w:sz w:val="22"/>
            </w:rPr>
          </w:pPr>
          <w:hyperlink w:anchor="_Toc213913227" w:history="1">
            <w:r w:rsidR="0064419D" w:rsidRPr="00B1306A">
              <w:rPr>
                <w:rStyle w:val="Hyperlink"/>
                <w:rFonts w:ascii="Arial" w:eastAsia="Times New Roman" w:hAnsi="Arial"/>
                <w:noProof/>
              </w:rPr>
              <w:t>5.4 My Strengths and Weaknesses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_Toc213913227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15</w:t>
            </w:r>
            <w:r w:rsidR="0064419D" w:rsidRPr="00B1306A">
              <w:rPr>
                <w:rFonts w:ascii="Arial" w:hAnsi="Arial"/>
                <w:noProof/>
                <w:webHidden/>
              </w:rPr>
              <w:fldChar w:fldCharType="end"/>
            </w:r>
          </w:hyperlink>
        </w:p>
        <w:p w14:paraId="4354ED37" w14:textId="6C869B91" w:rsidR="0064419D" w:rsidRPr="00B1306A" w:rsidRDefault="00E20F3E">
          <w:pPr>
            <w:pStyle w:val="TOC2"/>
            <w:tabs>
              <w:tab w:val="right" w:leader="dot" w:pos="9350"/>
            </w:tabs>
            <w:rPr>
              <w:rFonts w:ascii="Arial" w:eastAsiaTheme="minorEastAsia" w:hAnsi="Arial"/>
              <w:noProof/>
              <w:sz w:val="22"/>
            </w:rPr>
          </w:pPr>
          <w:hyperlink w:anchor="_Toc213913228" w:history="1">
            <w:r w:rsidR="0064419D" w:rsidRPr="00B1306A">
              <w:rPr>
                <w:rStyle w:val="Hyperlink"/>
                <w:rFonts w:ascii="Arial" w:eastAsia="Times New Roman" w:hAnsi="Arial"/>
                <w:noProof/>
              </w:rPr>
              <w:t>5.5 Summary</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_Toc213913228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16</w:t>
            </w:r>
            <w:r w:rsidR="0064419D" w:rsidRPr="00B1306A">
              <w:rPr>
                <w:rFonts w:ascii="Arial" w:hAnsi="Arial"/>
                <w:noProof/>
                <w:webHidden/>
              </w:rPr>
              <w:fldChar w:fldCharType="end"/>
            </w:r>
          </w:hyperlink>
        </w:p>
        <w:p w14:paraId="2C1D2EB9" w14:textId="708E47F4" w:rsidR="0064419D" w:rsidRPr="00B1306A" w:rsidRDefault="00E20F3E">
          <w:pPr>
            <w:pStyle w:val="TOC1"/>
            <w:tabs>
              <w:tab w:val="right" w:leader="dot" w:pos="9350"/>
            </w:tabs>
            <w:rPr>
              <w:rFonts w:ascii="Arial" w:eastAsiaTheme="minorEastAsia" w:hAnsi="Arial"/>
              <w:noProof/>
              <w:sz w:val="22"/>
            </w:rPr>
          </w:pPr>
          <w:hyperlink w:anchor="_Toc213913229" w:history="1">
            <w:r w:rsidR="0064419D" w:rsidRPr="00B1306A">
              <w:rPr>
                <w:rStyle w:val="Hyperlink"/>
                <w:rFonts w:ascii="Arial" w:hAnsi="Arial"/>
                <w:noProof/>
              </w:rPr>
              <w:t>6. Over all Conclusion</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_Toc213913229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16</w:t>
            </w:r>
            <w:r w:rsidR="0064419D" w:rsidRPr="00B1306A">
              <w:rPr>
                <w:rFonts w:ascii="Arial" w:hAnsi="Arial"/>
                <w:noProof/>
                <w:webHidden/>
              </w:rPr>
              <w:fldChar w:fldCharType="end"/>
            </w:r>
          </w:hyperlink>
        </w:p>
        <w:p w14:paraId="76963D94" w14:textId="3047F19F" w:rsidR="0064419D" w:rsidRPr="00B1306A" w:rsidRDefault="00E20F3E">
          <w:pPr>
            <w:pStyle w:val="TOC1"/>
            <w:tabs>
              <w:tab w:val="right" w:leader="dot" w:pos="9350"/>
            </w:tabs>
            <w:rPr>
              <w:rFonts w:ascii="Arial" w:eastAsiaTheme="minorEastAsia" w:hAnsi="Arial"/>
              <w:noProof/>
              <w:sz w:val="22"/>
            </w:rPr>
          </w:pPr>
          <w:hyperlink w:anchor="_Toc213913230" w:history="1">
            <w:r w:rsidR="0064419D" w:rsidRPr="00B1306A">
              <w:rPr>
                <w:rStyle w:val="Hyperlink"/>
                <w:rFonts w:ascii="Arial" w:hAnsi="Arial"/>
                <w:noProof/>
              </w:rPr>
              <w:t>References</w:t>
            </w:r>
            <w:r w:rsidR="0064419D" w:rsidRPr="00B1306A">
              <w:rPr>
                <w:rFonts w:ascii="Arial" w:hAnsi="Arial"/>
                <w:noProof/>
                <w:webHidden/>
              </w:rPr>
              <w:tab/>
            </w:r>
            <w:r w:rsidR="0064419D" w:rsidRPr="00B1306A">
              <w:rPr>
                <w:rFonts w:ascii="Arial" w:hAnsi="Arial"/>
                <w:noProof/>
                <w:webHidden/>
              </w:rPr>
              <w:fldChar w:fldCharType="begin"/>
            </w:r>
            <w:r w:rsidR="0064419D" w:rsidRPr="00B1306A">
              <w:rPr>
                <w:rFonts w:ascii="Arial" w:hAnsi="Arial"/>
                <w:noProof/>
                <w:webHidden/>
              </w:rPr>
              <w:instrText xml:space="preserve"> PAGEREF _Toc213913230 \h </w:instrText>
            </w:r>
            <w:r w:rsidR="0064419D" w:rsidRPr="00B1306A">
              <w:rPr>
                <w:rFonts w:ascii="Arial" w:hAnsi="Arial"/>
                <w:noProof/>
                <w:webHidden/>
              </w:rPr>
            </w:r>
            <w:r w:rsidR="0064419D" w:rsidRPr="00B1306A">
              <w:rPr>
                <w:rFonts w:ascii="Arial" w:hAnsi="Arial"/>
                <w:noProof/>
                <w:webHidden/>
              </w:rPr>
              <w:fldChar w:fldCharType="separate"/>
            </w:r>
            <w:r w:rsidR="0064419D" w:rsidRPr="00B1306A">
              <w:rPr>
                <w:rFonts w:ascii="Arial" w:hAnsi="Arial"/>
                <w:noProof/>
                <w:webHidden/>
              </w:rPr>
              <w:t>17</w:t>
            </w:r>
            <w:r w:rsidR="0064419D" w:rsidRPr="00B1306A">
              <w:rPr>
                <w:rFonts w:ascii="Arial" w:hAnsi="Arial"/>
                <w:noProof/>
                <w:webHidden/>
              </w:rPr>
              <w:fldChar w:fldCharType="end"/>
            </w:r>
          </w:hyperlink>
        </w:p>
        <w:p w14:paraId="1E7D3AA8" w14:textId="530D2B9D" w:rsidR="0064419D" w:rsidRDefault="0064419D">
          <w:r w:rsidRPr="00B1306A">
            <w:rPr>
              <w:rFonts w:ascii="Arial" w:hAnsi="Arial"/>
              <w:b/>
              <w:bCs/>
              <w:noProof/>
            </w:rPr>
            <w:fldChar w:fldCharType="end"/>
          </w:r>
        </w:p>
      </w:sdtContent>
    </w:sdt>
    <w:p w14:paraId="0C7E2296" w14:textId="5E017ED3" w:rsidR="001D42F8" w:rsidRPr="00A127A1" w:rsidRDefault="001D42F8">
      <w:pPr>
        <w:widowControl/>
        <w:autoSpaceDE/>
        <w:autoSpaceDN/>
        <w:spacing w:after="160" w:line="259" w:lineRule="auto"/>
        <w:rPr>
          <w:rFonts w:ascii="Arial" w:hAnsi="Arial"/>
          <w:szCs w:val="24"/>
        </w:rPr>
      </w:pPr>
      <w:r w:rsidRPr="00A127A1">
        <w:rPr>
          <w:rFonts w:ascii="Arial" w:hAnsi="Arial"/>
          <w:szCs w:val="24"/>
        </w:rPr>
        <w:br w:type="page"/>
      </w:r>
    </w:p>
    <w:p w14:paraId="303ABCC8" w14:textId="037D2F00" w:rsidR="001D42F8" w:rsidRPr="00A127A1" w:rsidRDefault="003E08E6" w:rsidP="001D42F8">
      <w:pPr>
        <w:pStyle w:val="Heading1"/>
        <w:rPr>
          <w:rFonts w:eastAsia="Times New Roman" w:cs="Arial"/>
        </w:rPr>
      </w:pPr>
      <w:bookmarkStart w:id="1" w:name="_Toc213913211"/>
      <w:r w:rsidRPr="00A127A1">
        <w:rPr>
          <w:rFonts w:eastAsia="Times New Roman" w:cs="Arial"/>
        </w:rPr>
        <w:lastRenderedPageBreak/>
        <w:t xml:space="preserve">1. </w:t>
      </w:r>
      <w:r w:rsidR="001D42F8" w:rsidRPr="00A127A1">
        <w:rPr>
          <w:rFonts w:eastAsia="Times New Roman" w:cs="Arial"/>
        </w:rPr>
        <w:t>Introduction</w:t>
      </w:r>
      <w:bookmarkEnd w:id="1"/>
    </w:p>
    <w:p w14:paraId="3A15DC4F" w14:textId="1A7DDE4A" w:rsidR="00406C10" w:rsidRPr="00A127A1" w:rsidRDefault="00406C10" w:rsidP="00406C10">
      <w:pPr>
        <w:rPr>
          <w:rFonts w:ascii="Arial" w:hAnsi="Arial"/>
        </w:rPr>
      </w:pPr>
      <w:r w:rsidRPr="00A127A1">
        <w:rPr>
          <w:rFonts w:ascii="Arial" w:hAnsi="Arial"/>
        </w:rPr>
        <w:t xml:space="preserve">The </w:t>
      </w:r>
      <w:r w:rsidR="00C03B47" w:rsidRPr="00A127A1">
        <w:rPr>
          <w:rFonts w:ascii="Arial" w:hAnsi="Arial"/>
        </w:rPr>
        <w:t>rapid</w:t>
      </w:r>
      <w:r w:rsidRPr="00A127A1">
        <w:rPr>
          <w:rFonts w:ascii="Arial" w:hAnsi="Arial"/>
        </w:rPr>
        <w:t xml:space="preserve"> rate of technological change, </w:t>
      </w:r>
      <w:r w:rsidR="00867122" w:rsidRPr="00A127A1">
        <w:rPr>
          <w:rFonts w:ascii="Arial" w:hAnsi="Arial"/>
        </w:rPr>
        <w:t>transition</w:t>
      </w:r>
      <w:r w:rsidRPr="00A127A1">
        <w:rPr>
          <w:rFonts w:ascii="Arial" w:hAnsi="Arial"/>
        </w:rPr>
        <w:t xml:space="preserve"> of geopolitics and demographic shifts is transforming the </w:t>
      </w:r>
      <w:proofErr w:type="spellStart"/>
      <w:r w:rsidRPr="00A127A1">
        <w:rPr>
          <w:rFonts w:ascii="Arial" w:hAnsi="Arial"/>
        </w:rPr>
        <w:t>labour</w:t>
      </w:r>
      <w:proofErr w:type="spellEnd"/>
      <w:r w:rsidRPr="00A127A1">
        <w:rPr>
          <w:rFonts w:ascii="Arial" w:hAnsi="Arial"/>
        </w:rPr>
        <w:t xml:space="preserve"> markets and role of Human Resource (HR) and International Human Resource </w:t>
      </w:r>
      <w:r w:rsidR="00D84521" w:rsidRPr="00A127A1">
        <w:rPr>
          <w:rFonts w:ascii="Arial" w:hAnsi="Arial"/>
        </w:rPr>
        <w:t>Management (</w:t>
      </w:r>
      <w:r w:rsidRPr="00A127A1">
        <w:rPr>
          <w:rFonts w:ascii="Arial" w:hAnsi="Arial"/>
        </w:rPr>
        <w:t>IHRM)</w:t>
      </w:r>
      <w:r w:rsidR="00883536" w:rsidRPr="00A127A1">
        <w:rPr>
          <w:rFonts w:ascii="Arial" w:hAnsi="Arial"/>
        </w:rPr>
        <w:t xml:space="preserve"> (</w:t>
      </w:r>
      <w:proofErr w:type="spellStart"/>
      <w:r w:rsidR="00883536" w:rsidRPr="00A127A1">
        <w:rPr>
          <w:rFonts w:ascii="Arial" w:hAnsi="Arial"/>
        </w:rPr>
        <w:t>Marler</w:t>
      </w:r>
      <w:proofErr w:type="spellEnd"/>
      <w:r w:rsidR="00883536" w:rsidRPr="00A127A1">
        <w:rPr>
          <w:rFonts w:ascii="Arial" w:hAnsi="Arial"/>
        </w:rPr>
        <w:t xml:space="preserve"> and Boudreau, 2017)</w:t>
      </w:r>
      <w:r w:rsidRPr="00A127A1">
        <w:rPr>
          <w:rFonts w:ascii="Arial" w:hAnsi="Arial"/>
        </w:rPr>
        <w:t xml:space="preserve">. This report will </w:t>
      </w:r>
      <w:r w:rsidR="00867122" w:rsidRPr="00A127A1">
        <w:rPr>
          <w:rFonts w:ascii="Arial" w:hAnsi="Arial"/>
        </w:rPr>
        <w:t>focus</w:t>
      </w:r>
      <w:r w:rsidRPr="00A127A1">
        <w:rPr>
          <w:rFonts w:ascii="Arial" w:hAnsi="Arial"/>
        </w:rPr>
        <w:t xml:space="preserve"> on the interaction of </w:t>
      </w:r>
      <w:proofErr w:type="spellStart"/>
      <w:r w:rsidRPr="00A127A1">
        <w:rPr>
          <w:rFonts w:ascii="Arial" w:hAnsi="Arial"/>
        </w:rPr>
        <w:t>digitalisation</w:t>
      </w:r>
      <w:proofErr w:type="spellEnd"/>
      <w:r w:rsidR="00867122" w:rsidRPr="00A127A1">
        <w:rPr>
          <w:rFonts w:ascii="Arial" w:hAnsi="Arial"/>
        </w:rPr>
        <w:t>,</w:t>
      </w:r>
      <w:r w:rsidRPr="00A127A1">
        <w:rPr>
          <w:rFonts w:ascii="Arial" w:hAnsi="Arial"/>
        </w:rPr>
        <w:t xml:space="preserve"> particularly AI, automation and platform work</w:t>
      </w:r>
      <w:r w:rsidR="00867122" w:rsidRPr="00A127A1">
        <w:rPr>
          <w:rFonts w:ascii="Arial" w:hAnsi="Arial"/>
        </w:rPr>
        <w:t>,</w:t>
      </w:r>
      <w:r w:rsidRPr="00A127A1">
        <w:rPr>
          <w:rFonts w:ascii="Arial" w:hAnsi="Arial"/>
        </w:rPr>
        <w:t xml:space="preserve"> with demographic and geopolitical forces to produce new skills requirements, mobility issues and compliance risks in the face of the employer. </w:t>
      </w:r>
    </w:p>
    <w:p w14:paraId="518D3624" w14:textId="154FE5FC" w:rsidR="001D42F8" w:rsidRPr="00A127A1" w:rsidRDefault="003E08E6" w:rsidP="003E08E6">
      <w:pPr>
        <w:pStyle w:val="Heading1"/>
        <w:rPr>
          <w:rFonts w:eastAsia="Times New Roman" w:cs="Arial"/>
          <w:bCs/>
        </w:rPr>
      </w:pPr>
      <w:r w:rsidRPr="00A127A1">
        <w:rPr>
          <w:rStyle w:val="Strong"/>
          <w:rFonts w:cs="Arial"/>
          <w:b/>
          <w:bCs w:val="0"/>
        </w:rPr>
        <w:t xml:space="preserve"> </w:t>
      </w:r>
      <w:bookmarkStart w:id="2" w:name="_Toc213913212"/>
      <w:r w:rsidRPr="00A127A1">
        <w:rPr>
          <w:rStyle w:val="Strong"/>
          <w:rFonts w:cs="Arial"/>
          <w:b/>
          <w:bCs w:val="0"/>
        </w:rPr>
        <w:t xml:space="preserve">2. </w:t>
      </w:r>
      <w:r w:rsidR="001D42F8" w:rsidRPr="00A127A1">
        <w:rPr>
          <w:rStyle w:val="Strong"/>
          <w:rFonts w:cs="Arial"/>
          <w:b/>
          <w:bCs w:val="0"/>
        </w:rPr>
        <w:t>Critical Analysis of HR Strategy and Technology</w:t>
      </w:r>
      <w:bookmarkEnd w:id="2"/>
      <w:r w:rsidR="001D42F8" w:rsidRPr="00A127A1">
        <w:rPr>
          <w:rStyle w:val="Strong"/>
          <w:rFonts w:cs="Arial"/>
          <w:b/>
          <w:bCs w:val="0"/>
        </w:rPr>
        <w:t xml:space="preserve"> </w:t>
      </w:r>
    </w:p>
    <w:p w14:paraId="3D140E21" w14:textId="6951C6FC" w:rsidR="00405B0C" w:rsidRPr="00A127A1" w:rsidRDefault="00405B0C" w:rsidP="00405B0C">
      <w:pPr>
        <w:rPr>
          <w:rFonts w:ascii="Arial" w:hAnsi="Arial"/>
          <w:b/>
        </w:rPr>
      </w:pPr>
      <w:r w:rsidRPr="00A127A1">
        <w:rPr>
          <w:rFonts w:ascii="Arial" w:hAnsi="Arial"/>
        </w:rPr>
        <w:t xml:space="preserve">The changing workforce in the world today is due to technological innovation, which presents </w:t>
      </w:r>
      <w:proofErr w:type="spellStart"/>
      <w:r w:rsidRPr="00A127A1">
        <w:rPr>
          <w:rFonts w:ascii="Arial" w:hAnsi="Arial"/>
        </w:rPr>
        <w:t>organisations</w:t>
      </w:r>
      <w:proofErr w:type="spellEnd"/>
      <w:r w:rsidRPr="00A127A1">
        <w:rPr>
          <w:rFonts w:ascii="Arial" w:hAnsi="Arial"/>
        </w:rPr>
        <w:t xml:space="preserve"> with opportunities and challenges</w:t>
      </w:r>
      <w:r w:rsidR="00740979" w:rsidRPr="00A127A1">
        <w:rPr>
          <w:rFonts w:ascii="Arial" w:hAnsi="Arial"/>
        </w:rPr>
        <w:t xml:space="preserve"> (</w:t>
      </w:r>
      <w:proofErr w:type="spellStart"/>
      <w:r w:rsidR="00740979" w:rsidRPr="00A127A1">
        <w:rPr>
          <w:rFonts w:ascii="Arial" w:hAnsi="Arial"/>
        </w:rPr>
        <w:t>Marler</w:t>
      </w:r>
      <w:proofErr w:type="spellEnd"/>
      <w:r w:rsidR="00740979" w:rsidRPr="00A127A1">
        <w:rPr>
          <w:rFonts w:ascii="Arial" w:hAnsi="Arial"/>
        </w:rPr>
        <w:t xml:space="preserve"> and Boudreau, 2017)</w:t>
      </w:r>
      <w:r w:rsidRPr="00A127A1">
        <w:rPr>
          <w:rFonts w:ascii="Arial" w:hAnsi="Arial"/>
        </w:rPr>
        <w:t xml:space="preserve">. The </w:t>
      </w:r>
      <w:r w:rsidR="00867122" w:rsidRPr="00A127A1">
        <w:rPr>
          <w:rFonts w:ascii="Arial" w:hAnsi="Arial"/>
        </w:rPr>
        <w:t>connection</w:t>
      </w:r>
      <w:r w:rsidRPr="00A127A1">
        <w:rPr>
          <w:rFonts w:ascii="Arial" w:hAnsi="Arial"/>
        </w:rPr>
        <w:t xml:space="preserve"> between technology and HR strategy is thus cyclical</w:t>
      </w:r>
      <w:r w:rsidR="00883536" w:rsidRPr="00A127A1">
        <w:rPr>
          <w:rFonts w:ascii="Arial" w:hAnsi="Arial"/>
        </w:rPr>
        <w:t xml:space="preserve">, </w:t>
      </w:r>
      <w:r w:rsidRPr="00A127A1">
        <w:rPr>
          <w:rFonts w:ascii="Arial" w:hAnsi="Arial"/>
        </w:rPr>
        <w:t xml:space="preserve">which requires strategic changes in HR approach </w:t>
      </w:r>
      <w:r w:rsidR="00883536" w:rsidRPr="00A127A1">
        <w:rPr>
          <w:rFonts w:ascii="Arial" w:hAnsi="Arial"/>
        </w:rPr>
        <w:t>to increase</w:t>
      </w:r>
      <w:r w:rsidRPr="00A127A1">
        <w:rPr>
          <w:rFonts w:ascii="Arial" w:hAnsi="Arial"/>
        </w:rPr>
        <w:t xml:space="preserve"> the capability of the workforce and </w:t>
      </w:r>
      <w:proofErr w:type="spellStart"/>
      <w:r w:rsidRPr="00A127A1">
        <w:rPr>
          <w:rFonts w:ascii="Arial" w:hAnsi="Arial"/>
        </w:rPr>
        <w:t>organisational</w:t>
      </w:r>
      <w:proofErr w:type="spellEnd"/>
      <w:r w:rsidRPr="00A127A1">
        <w:rPr>
          <w:rFonts w:ascii="Arial" w:hAnsi="Arial"/>
        </w:rPr>
        <w:t xml:space="preserve"> performance.</w:t>
      </w:r>
    </w:p>
    <w:p w14:paraId="3C8AA976" w14:textId="4D7D8119" w:rsidR="001D42F8" w:rsidRPr="00A127A1" w:rsidRDefault="003E08E6" w:rsidP="00061C76">
      <w:pPr>
        <w:pStyle w:val="Heading2"/>
        <w:rPr>
          <w:rStyle w:val="Strong"/>
          <w:rFonts w:cs="Arial"/>
          <w:b/>
          <w:bCs w:val="0"/>
        </w:rPr>
      </w:pPr>
      <w:bookmarkStart w:id="3" w:name="_Toc213913213"/>
      <w:r w:rsidRPr="00A127A1">
        <w:rPr>
          <w:rStyle w:val="Strong"/>
          <w:rFonts w:cs="Arial"/>
          <w:b/>
          <w:bCs w:val="0"/>
        </w:rPr>
        <w:t xml:space="preserve">2.1 </w:t>
      </w:r>
      <w:r w:rsidR="001D42F8" w:rsidRPr="00A127A1">
        <w:rPr>
          <w:rStyle w:val="Strong"/>
          <w:rFonts w:cs="Arial"/>
          <w:b/>
          <w:bCs w:val="0"/>
        </w:rPr>
        <w:t xml:space="preserve">The </w:t>
      </w:r>
      <w:r w:rsidR="00867122" w:rsidRPr="00A127A1">
        <w:rPr>
          <w:rStyle w:val="Strong"/>
          <w:rFonts w:cs="Arial"/>
          <w:b/>
          <w:bCs w:val="0"/>
        </w:rPr>
        <w:t>Transformation</w:t>
      </w:r>
      <w:r w:rsidR="001D42F8" w:rsidRPr="00A127A1">
        <w:rPr>
          <w:rStyle w:val="Strong"/>
          <w:rFonts w:cs="Arial"/>
          <w:b/>
          <w:bCs w:val="0"/>
        </w:rPr>
        <w:t xml:space="preserve"> of </w:t>
      </w:r>
      <w:proofErr w:type="spellStart"/>
      <w:r w:rsidR="001D42F8" w:rsidRPr="00A127A1">
        <w:rPr>
          <w:rStyle w:val="Strong"/>
          <w:rFonts w:cs="Arial"/>
          <w:b/>
          <w:bCs w:val="0"/>
        </w:rPr>
        <w:t>Labour</w:t>
      </w:r>
      <w:proofErr w:type="spellEnd"/>
      <w:r w:rsidR="001D42F8" w:rsidRPr="00A127A1">
        <w:rPr>
          <w:rStyle w:val="Strong"/>
          <w:rFonts w:cs="Arial"/>
          <w:b/>
          <w:bCs w:val="0"/>
        </w:rPr>
        <w:t xml:space="preserve"> Markets</w:t>
      </w:r>
      <w:bookmarkEnd w:id="3"/>
    </w:p>
    <w:p w14:paraId="62CE6A15" w14:textId="13F3D785" w:rsidR="00606317" w:rsidRPr="00A127A1" w:rsidRDefault="00606317" w:rsidP="00606317">
      <w:pPr>
        <w:jc w:val="center"/>
        <w:rPr>
          <w:rFonts w:ascii="Arial" w:hAnsi="Arial"/>
        </w:rPr>
      </w:pPr>
      <w:r w:rsidRPr="00A127A1">
        <w:rPr>
          <w:rFonts w:ascii="Arial" w:hAnsi="Arial"/>
          <w:noProof/>
        </w:rPr>
        <w:drawing>
          <wp:inline distT="0" distB="0" distL="0" distR="0" wp14:anchorId="7AD4A441" wp14:editId="03EA3ED6">
            <wp:extent cx="2766388" cy="1518558"/>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73680" cy="1522561"/>
                    </a:xfrm>
                    <a:prstGeom prst="rect">
                      <a:avLst/>
                    </a:prstGeom>
                  </pic:spPr>
                </pic:pic>
              </a:graphicData>
            </a:graphic>
          </wp:inline>
        </w:drawing>
      </w:r>
    </w:p>
    <w:p w14:paraId="0C9FC2DD" w14:textId="1D5FC998" w:rsidR="004F5500" w:rsidRPr="00A127A1" w:rsidRDefault="004F5500" w:rsidP="00606317">
      <w:pPr>
        <w:jc w:val="center"/>
        <w:rPr>
          <w:rFonts w:ascii="Arial" w:hAnsi="Arial"/>
          <w:b/>
          <w:bCs/>
          <w:i/>
          <w:iCs/>
          <w:sz w:val="22"/>
          <w:szCs w:val="20"/>
        </w:rPr>
      </w:pPr>
      <w:r w:rsidRPr="00A127A1">
        <w:rPr>
          <w:rFonts w:ascii="Arial" w:hAnsi="Arial"/>
          <w:b/>
          <w:bCs/>
          <w:i/>
          <w:iCs/>
          <w:sz w:val="22"/>
          <w:szCs w:val="20"/>
        </w:rPr>
        <w:t>Figure</w:t>
      </w:r>
      <w:r w:rsidR="0091101B" w:rsidRPr="00A127A1">
        <w:rPr>
          <w:rFonts w:ascii="Arial" w:hAnsi="Arial"/>
          <w:b/>
          <w:bCs/>
          <w:i/>
          <w:iCs/>
          <w:sz w:val="22"/>
          <w:szCs w:val="20"/>
        </w:rPr>
        <w:t xml:space="preserve"> 01</w:t>
      </w:r>
      <w:r w:rsidRPr="00A127A1">
        <w:rPr>
          <w:rFonts w:ascii="Arial" w:hAnsi="Arial"/>
          <w:b/>
          <w:bCs/>
          <w:i/>
          <w:iCs/>
          <w:sz w:val="22"/>
          <w:szCs w:val="20"/>
        </w:rPr>
        <w:t xml:space="preserve">: Major Drivers </w:t>
      </w:r>
      <w:r w:rsidR="00B51391" w:rsidRPr="00A127A1">
        <w:rPr>
          <w:rFonts w:ascii="Arial" w:hAnsi="Arial"/>
          <w:b/>
          <w:bCs/>
          <w:i/>
          <w:iCs/>
          <w:sz w:val="22"/>
          <w:szCs w:val="20"/>
        </w:rPr>
        <w:t>of the</w:t>
      </w:r>
      <w:r w:rsidR="0015477D" w:rsidRPr="00A127A1">
        <w:rPr>
          <w:rFonts w:ascii="Arial" w:hAnsi="Arial"/>
          <w:b/>
          <w:bCs/>
          <w:i/>
          <w:iCs/>
          <w:sz w:val="22"/>
          <w:szCs w:val="20"/>
        </w:rPr>
        <w:t xml:space="preserve"> </w:t>
      </w:r>
      <w:proofErr w:type="spellStart"/>
      <w:r w:rsidRPr="00A127A1">
        <w:rPr>
          <w:rFonts w:ascii="Arial" w:hAnsi="Arial"/>
          <w:b/>
          <w:bCs/>
          <w:i/>
          <w:iCs/>
          <w:sz w:val="22"/>
          <w:szCs w:val="20"/>
        </w:rPr>
        <w:t>labour</w:t>
      </w:r>
      <w:proofErr w:type="spellEnd"/>
      <w:r w:rsidRPr="00A127A1">
        <w:rPr>
          <w:rFonts w:ascii="Arial" w:hAnsi="Arial"/>
          <w:b/>
          <w:bCs/>
          <w:i/>
          <w:iCs/>
          <w:sz w:val="22"/>
          <w:szCs w:val="20"/>
        </w:rPr>
        <w:t xml:space="preserve"> market (Source: </w:t>
      </w:r>
      <w:r w:rsidR="0015477D" w:rsidRPr="00A127A1">
        <w:rPr>
          <w:rFonts w:ascii="Arial" w:hAnsi="Arial"/>
          <w:b/>
          <w:bCs/>
          <w:i/>
          <w:iCs/>
          <w:sz w:val="22"/>
          <w:szCs w:val="20"/>
        </w:rPr>
        <w:t>Reilly and Williams, 2016</w:t>
      </w:r>
      <w:r w:rsidRPr="00A127A1">
        <w:rPr>
          <w:rFonts w:ascii="Arial" w:hAnsi="Arial"/>
          <w:b/>
          <w:bCs/>
          <w:i/>
          <w:iCs/>
          <w:sz w:val="22"/>
          <w:szCs w:val="20"/>
        </w:rPr>
        <w:t>)</w:t>
      </w:r>
    </w:p>
    <w:p w14:paraId="2E93E58A" w14:textId="41E869AA" w:rsidR="001D42F8" w:rsidRPr="00A127A1" w:rsidRDefault="003E08E6" w:rsidP="003E08E6">
      <w:pPr>
        <w:pStyle w:val="NormalWeb"/>
        <w:numPr>
          <w:ilvl w:val="0"/>
          <w:numId w:val="4"/>
        </w:numPr>
        <w:rPr>
          <w:rFonts w:ascii="Arial" w:hAnsi="Arial" w:cs="Arial"/>
        </w:rPr>
      </w:pPr>
      <w:r w:rsidRPr="00A127A1">
        <w:rPr>
          <w:rFonts w:ascii="Arial" w:hAnsi="Arial" w:cs="Arial"/>
          <w:b/>
          <w:bCs/>
        </w:rPr>
        <w:t>Automation and AI</w:t>
      </w:r>
      <w:r w:rsidRPr="00A127A1">
        <w:rPr>
          <w:rFonts w:ascii="Arial" w:hAnsi="Arial" w:cs="Arial"/>
        </w:rPr>
        <w:t xml:space="preserve">: </w:t>
      </w:r>
      <w:r w:rsidR="00867122" w:rsidRPr="00A127A1">
        <w:rPr>
          <w:rFonts w:ascii="Arial" w:hAnsi="Arial" w:cs="Arial"/>
        </w:rPr>
        <w:t>Automation</w:t>
      </w:r>
      <w:r w:rsidR="00405B0C" w:rsidRPr="00A127A1">
        <w:rPr>
          <w:rFonts w:ascii="Arial" w:hAnsi="Arial" w:cs="Arial"/>
        </w:rPr>
        <w:t xml:space="preserve"> and AI are transforming the skills and job type requirements. </w:t>
      </w:r>
      <w:r w:rsidR="000724F7" w:rsidRPr="00A127A1">
        <w:rPr>
          <w:rFonts w:ascii="Arial" w:hAnsi="Arial" w:cs="Arial"/>
        </w:rPr>
        <w:t>Human-intensive</w:t>
      </w:r>
      <w:r w:rsidR="00405B0C" w:rsidRPr="00A127A1">
        <w:rPr>
          <w:rFonts w:ascii="Arial" w:hAnsi="Arial" w:cs="Arial"/>
        </w:rPr>
        <w:t xml:space="preserve"> jobs are being automated, and this has resulted in job displacement in areas like manufacturing, logistics and administration</w:t>
      </w:r>
      <w:r w:rsidR="000724F7" w:rsidRPr="00A127A1">
        <w:rPr>
          <w:rFonts w:ascii="Arial" w:hAnsi="Arial" w:cs="Arial"/>
        </w:rPr>
        <w:t xml:space="preserve"> </w:t>
      </w:r>
      <w:r w:rsidR="00405B0C" w:rsidRPr="00A127A1">
        <w:rPr>
          <w:rFonts w:ascii="Arial" w:hAnsi="Arial" w:cs="Arial"/>
        </w:rPr>
        <w:t>(</w:t>
      </w:r>
      <w:proofErr w:type="spellStart"/>
      <w:r w:rsidR="001518E3" w:rsidRPr="00A127A1">
        <w:rPr>
          <w:rFonts w:ascii="Arial" w:hAnsi="Arial" w:cs="Arial"/>
        </w:rPr>
        <w:t>Marler</w:t>
      </w:r>
      <w:proofErr w:type="spellEnd"/>
      <w:r w:rsidR="001518E3" w:rsidRPr="00A127A1">
        <w:rPr>
          <w:rFonts w:ascii="Arial" w:hAnsi="Arial" w:cs="Arial"/>
        </w:rPr>
        <w:t xml:space="preserve"> and Boudreau, 2017)</w:t>
      </w:r>
      <w:r w:rsidR="00405B0C" w:rsidRPr="00A127A1">
        <w:rPr>
          <w:rFonts w:ascii="Arial" w:hAnsi="Arial" w:cs="Arial"/>
        </w:rPr>
        <w:t xml:space="preserve">. </w:t>
      </w:r>
      <w:r w:rsidR="002A131A" w:rsidRPr="00A127A1">
        <w:rPr>
          <w:rFonts w:ascii="Arial" w:hAnsi="Arial" w:cs="Arial"/>
        </w:rPr>
        <w:t xml:space="preserve"> An analysis by the Institute for Public Policy Research (IPPR) in early 2024 found that 11% of tasks done by UK workers are already exposed to existing generative AI technology (Jung and </w:t>
      </w:r>
      <w:proofErr w:type="spellStart"/>
      <w:r w:rsidR="002A131A" w:rsidRPr="00A127A1">
        <w:rPr>
          <w:rFonts w:ascii="Arial" w:hAnsi="Arial" w:cs="Arial"/>
        </w:rPr>
        <w:t>Desikan</w:t>
      </w:r>
      <w:proofErr w:type="spellEnd"/>
      <w:r w:rsidR="002A131A" w:rsidRPr="00A127A1">
        <w:rPr>
          <w:rFonts w:ascii="Arial" w:hAnsi="Arial" w:cs="Arial"/>
        </w:rPr>
        <w:t xml:space="preserve">, 2024). </w:t>
      </w:r>
    </w:p>
    <w:p w14:paraId="7AD9B885" w14:textId="36DDEA84" w:rsidR="001D42F8" w:rsidRPr="00A127A1" w:rsidRDefault="003E08E6" w:rsidP="003E08E6">
      <w:pPr>
        <w:pStyle w:val="NormalWeb"/>
        <w:numPr>
          <w:ilvl w:val="0"/>
          <w:numId w:val="4"/>
        </w:numPr>
        <w:rPr>
          <w:rFonts w:ascii="Arial" w:hAnsi="Arial" w:cs="Arial"/>
        </w:rPr>
      </w:pPr>
      <w:r w:rsidRPr="00A127A1">
        <w:rPr>
          <w:rFonts w:ascii="Arial" w:hAnsi="Arial" w:cs="Arial"/>
          <w:b/>
          <w:bCs/>
        </w:rPr>
        <w:t xml:space="preserve">The Gig Economy </w:t>
      </w:r>
      <w:r w:rsidR="00867122" w:rsidRPr="00A127A1">
        <w:rPr>
          <w:rFonts w:ascii="Arial" w:hAnsi="Arial" w:cs="Arial"/>
          <w:b/>
          <w:bCs/>
        </w:rPr>
        <w:t>and</w:t>
      </w:r>
      <w:r w:rsidRPr="00A127A1">
        <w:rPr>
          <w:rFonts w:ascii="Arial" w:hAnsi="Arial" w:cs="Arial"/>
          <w:b/>
          <w:bCs/>
        </w:rPr>
        <w:t xml:space="preserve"> Digital Platforms:</w:t>
      </w:r>
      <w:r w:rsidRPr="00A127A1">
        <w:rPr>
          <w:rFonts w:ascii="Arial" w:hAnsi="Arial" w:cs="Arial"/>
        </w:rPr>
        <w:t xml:space="preserve"> </w:t>
      </w:r>
      <w:r w:rsidR="00405B0C" w:rsidRPr="00A127A1">
        <w:rPr>
          <w:rFonts w:ascii="Arial" w:hAnsi="Arial" w:cs="Arial"/>
        </w:rPr>
        <w:t xml:space="preserve">The digital platform has also </w:t>
      </w:r>
      <w:proofErr w:type="spellStart"/>
      <w:r w:rsidR="00405B0C" w:rsidRPr="00A127A1">
        <w:rPr>
          <w:rFonts w:ascii="Arial" w:hAnsi="Arial" w:cs="Arial"/>
        </w:rPr>
        <w:t>reorganised</w:t>
      </w:r>
      <w:proofErr w:type="spellEnd"/>
      <w:r w:rsidR="00405B0C" w:rsidRPr="00A127A1">
        <w:rPr>
          <w:rFonts w:ascii="Arial" w:hAnsi="Arial" w:cs="Arial"/>
        </w:rPr>
        <w:t xml:space="preserve"> the employment pattern, which has led to the gig economy. </w:t>
      </w:r>
      <w:r w:rsidR="00405B0C" w:rsidRPr="00A127A1">
        <w:rPr>
          <w:rFonts w:ascii="Arial" w:hAnsi="Arial" w:cs="Arial"/>
        </w:rPr>
        <w:lastRenderedPageBreak/>
        <w:t xml:space="preserve">Employees are now participating in </w:t>
      </w:r>
      <w:r w:rsidR="00867122" w:rsidRPr="00A127A1">
        <w:rPr>
          <w:rFonts w:ascii="Arial" w:hAnsi="Arial" w:cs="Arial"/>
        </w:rPr>
        <w:t>project-based</w:t>
      </w:r>
      <w:r w:rsidR="00405B0C" w:rsidRPr="00A127A1">
        <w:rPr>
          <w:rFonts w:ascii="Arial" w:hAnsi="Arial" w:cs="Arial"/>
        </w:rPr>
        <w:t xml:space="preserve"> or freelance contract agreements </w:t>
      </w:r>
      <w:r w:rsidR="00867122" w:rsidRPr="00A127A1">
        <w:rPr>
          <w:rFonts w:ascii="Arial" w:hAnsi="Arial" w:cs="Arial"/>
        </w:rPr>
        <w:t>facilitated</w:t>
      </w:r>
      <w:r w:rsidR="00405B0C" w:rsidRPr="00A127A1">
        <w:rPr>
          <w:rFonts w:ascii="Arial" w:hAnsi="Arial" w:cs="Arial"/>
        </w:rPr>
        <w:t xml:space="preserve"> through the internet platform</w:t>
      </w:r>
      <w:r w:rsidR="00867122" w:rsidRPr="00A127A1">
        <w:rPr>
          <w:rFonts w:ascii="Arial" w:hAnsi="Arial" w:cs="Arial"/>
        </w:rPr>
        <w:t>,</w:t>
      </w:r>
      <w:r w:rsidR="00405B0C" w:rsidRPr="00A127A1">
        <w:rPr>
          <w:rFonts w:ascii="Arial" w:hAnsi="Arial" w:cs="Arial"/>
        </w:rPr>
        <w:t xml:space="preserve"> such as Upwork or Uber. Although this creates flexibility, it has brought precariousness with it because most of the traditional employment benefits, including paid leave and pensions, are not provided (</w:t>
      </w:r>
      <w:r w:rsidR="001518E3" w:rsidRPr="00A127A1">
        <w:rPr>
          <w:rFonts w:ascii="Arial" w:hAnsi="Arial" w:cs="Arial"/>
        </w:rPr>
        <w:t>Woodcock and Graham, 2020</w:t>
      </w:r>
      <w:r w:rsidR="00405B0C" w:rsidRPr="00A127A1">
        <w:rPr>
          <w:rFonts w:ascii="Arial" w:hAnsi="Arial" w:cs="Arial"/>
        </w:rPr>
        <w:t xml:space="preserve">). </w:t>
      </w:r>
      <w:r w:rsidR="0099615F" w:rsidRPr="00A127A1">
        <w:rPr>
          <w:rFonts w:ascii="Arial" w:hAnsi="Arial" w:cs="Arial"/>
        </w:rPr>
        <w:t xml:space="preserve">Also, </w:t>
      </w:r>
      <w:r w:rsidR="00BD34FA" w:rsidRPr="00A127A1">
        <w:rPr>
          <w:rFonts w:ascii="Arial" w:hAnsi="Arial" w:cs="Arial"/>
        </w:rPr>
        <w:t>there</w:t>
      </w:r>
      <w:r w:rsidR="00405B0C" w:rsidRPr="00A127A1">
        <w:rPr>
          <w:rFonts w:ascii="Arial" w:hAnsi="Arial" w:cs="Arial"/>
        </w:rPr>
        <w:t xml:space="preserve"> is a necessity to be clearer about employment status and rights, and this forces HR to re-evaluate workforce models that are based on heavy reliance on contingent </w:t>
      </w:r>
      <w:proofErr w:type="spellStart"/>
      <w:r w:rsidR="00405B0C" w:rsidRPr="00A127A1">
        <w:rPr>
          <w:rFonts w:ascii="Arial" w:hAnsi="Arial" w:cs="Arial"/>
        </w:rPr>
        <w:t>labour</w:t>
      </w:r>
      <w:proofErr w:type="spellEnd"/>
      <w:r w:rsidR="002A131A" w:rsidRPr="00A127A1">
        <w:rPr>
          <w:rFonts w:ascii="Arial" w:hAnsi="Arial" w:cs="Arial"/>
        </w:rPr>
        <w:t xml:space="preserve"> (GOV.UK, 2018)</w:t>
      </w:r>
      <w:r w:rsidR="001D42F8" w:rsidRPr="00A127A1">
        <w:rPr>
          <w:rFonts w:ascii="Arial" w:hAnsi="Arial" w:cs="Arial"/>
        </w:rPr>
        <w:t>.</w:t>
      </w:r>
    </w:p>
    <w:p w14:paraId="65564ACA" w14:textId="6FC790BD" w:rsidR="00BC52DE" w:rsidRPr="00A127A1" w:rsidRDefault="003E08E6" w:rsidP="00BC52DE">
      <w:pPr>
        <w:pStyle w:val="NormalWeb"/>
        <w:numPr>
          <w:ilvl w:val="0"/>
          <w:numId w:val="4"/>
        </w:numPr>
        <w:rPr>
          <w:rFonts w:ascii="Arial" w:hAnsi="Arial" w:cs="Arial"/>
        </w:rPr>
      </w:pPr>
      <w:r w:rsidRPr="00A127A1">
        <w:rPr>
          <w:rFonts w:ascii="Arial" w:hAnsi="Arial" w:cs="Arial"/>
          <w:b/>
          <w:bCs/>
        </w:rPr>
        <w:t>Skills Churn:</w:t>
      </w:r>
      <w:r w:rsidRPr="00A127A1">
        <w:rPr>
          <w:rFonts w:ascii="Arial" w:hAnsi="Arial" w:cs="Arial"/>
        </w:rPr>
        <w:t xml:space="preserve"> </w:t>
      </w:r>
      <w:r w:rsidR="00405B0C" w:rsidRPr="00A127A1">
        <w:rPr>
          <w:rFonts w:ascii="Arial" w:hAnsi="Arial" w:cs="Arial"/>
        </w:rPr>
        <w:t xml:space="preserve">Another characteristic impact of the development of technology is skills churn. According to the World Economic Forum (2023), </w:t>
      </w:r>
      <w:r w:rsidR="002A131A" w:rsidRPr="00A127A1">
        <w:rPr>
          <w:rFonts w:ascii="Arial" w:hAnsi="Arial" w:cs="Arial"/>
        </w:rPr>
        <w:t>39% of the skills workers have today are expected to be transformed or become obsolete in the next five years</w:t>
      </w:r>
      <w:r w:rsidR="00405B0C" w:rsidRPr="00A127A1">
        <w:rPr>
          <w:rFonts w:ascii="Arial" w:hAnsi="Arial" w:cs="Arial"/>
        </w:rPr>
        <w:t xml:space="preserve">, which means that the current competencies </w:t>
      </w:r>
      <w:r w:rsidR="002A131A" w:rsidRPr="00A127A1">
        <w:rPr>
          <w:rFonts w:ascii="Arial" w:hAnsi="Arial" w:cs="Arial"/>
        </w:rPr>
        <w:t xml:space="preserve">will </w:t>
      </w:r>
      <w:r w:rsidR="00405B0C" w:rsidRPr="00A127A1">
        <w:rPr>
          <w:rFonts w:ascii="Arial" w:hAnsi="Arial" w:cs="Arial"/>
        </w:rPr>
        <w:t xml:space="preserve">become worthless in a short period. With the evolving job content due to automation, digital literacy </w:t>
      </w:r>
      <w:r w:rsidR="00534EAC" w:rsidRPr="00A127A1">
        <w:rPr>
          <w:rFonts w:ascii="Arial" w:hAnsi="Arial" w:cs="Arial"/>
        </w:rPr>
        <w:t>has</w:t>
      </w:r>
      <w:r w:rsidR="00405B0C" w:rsidRPr="00A127A1">
        <w:rPr>
          <w:rFonts w:ascii="Arial" w:hAnsi="Arial" w:cs="Arial"/>
        </w:rPr>
        <w:t xml:space="preserve"> become highly demanded, and HR strategies that place heavy emphasis on continuous learning and reskilling are now needed.</w:t>
      </w:r>
    </w:p>
    <w:p w14:paraId="59DC5A0B" w14:textId="3494BBC9" w:rsidR="00BC52DE" w:rsidRPr="00A127A1" w:rsidRDefault="00BC52DE" w:rsidP="00BC52DE">
      <w:pPr>
        <w:pStyle w:val="ListParagraph"/>
        <w:widowControl/>
        <w:autoSpaceDE/>
        <w:autoSpaceDN/>
        <w:spacing w:before="100" w:beforeAutospacing="1" w:after="100" w:afterAutospacing="1" w:line="240" w:lineRule="auto"/>
        <w:jc w:val="center"/>
        <w:rPr>
          <w:rFonts w:ascii="Arial" w:eastAsia="Times New Roman" w:hAnsi="Arial"/>
          <w:szCs w:val="24"/>
        </w:rPr>
      </w:pPr>
      <w:r w:rsidRPr="00A127A1">
        <w:rPr>
          <w:rFonts w:ascii="Arial" w:hAnsi="Arial"/>
          <w:noProof/>
        </w:rPr>
        <w:drawing>
          <wp:inline distT="0" distB="0" distL="0" distR="0" wp14:anchorId="207594DB" wp14:editId="60E0480F">
            <wp:extent cx="3543300" cy="2295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665" t="2236" r="2709" b="8627"/>
                    <a:stretch/>
                  </pic:blipFill>
                  <pic:spPr bwMode="auto">
                    <a:xfrm>
                      <a:off x="0" y="0"/>
                      <a:ext cx="3543300" cy="2295525"/>
                    </a:xfrm>
                    <a:prstGeom prst="rect">
                      <a:avLst/>
                    </a:prstGeom>
                    <a:noFill/>
                    <a:ln>
                      <a:noFill/>
                    </a:ln>
                    <a:extLst>
                      <a:ext uri="{53640926-AAD7-44D8-BBD7-CCE9431645EC}">
                        <a14:shadowObscured xmlns:a14="http://schemas.microsoft.com/office/drawing/2010/main"/>
                      </a:ext>
                    </a:extLst>
                  </pic:spPr>
                </pic:pic>
              </a:graphicData>
            </a:graphic>
          </wp:inline>
        </w:drawing>
      </w:r>
    </w:p>
    <w:p w14:paraId="48F4D9D9" w14:textId="70CA2F90" w:rsidR="00BC52DE" w:rsidRPr="00A127A1" w:rsidRDefault="00BC52DE" w:rsidP="00BC52DE">
      <w:pPr>
        <w:pStyle w:val="ListParagraph"/>
        <w:widowControl/>
        <w:autoSpaceDE/>
        <w:autoSpaceDN/>
        <w:spacing w:before="100" w:beforeAutospacing="1" w:after="100" w:afterAutospacing="1" w:line="240" w:lineRule="auto"/>
        <w:jc w:val="center"/>
        <w:rPr>
          <w:rFonts w:ascii="Arial" w:hAnsi="Arial"/>
          <w:b/>
          <w:bCs/>
          <w:i/>
          <w:iCs/>
        </w:rPr>
      </w:pPr>
      <w:r w:rsidRPr="00A127A1">
        <w:rPr>
          <w:rFonts w:ascii="Arial" w:hAnsi="Arial"/>
          <w:b/>
          <w:bCs/>
          <w:i/>
          <w:iCs/>
          <w:sz w:val="22"/>
          <w:szCs w:val="20"/>
        </w:rPr>
        <w:t>Figure 02:</w:t>
      </w:r>
      <w:r w:rsidRPr="00A127A1">
        <w:rPr>
          <w:rFonts w:ascii="Arial" w:hAnsi="Arial"/>
          <w:b/>
          <w:bCs/>
          <w:i/>
          <w:iCs/>
        </w:rPr>
        <w:t xml:space="preserve"> % of workers to be transformed or become obsolete in the next five years</w:t>
      </w:r>
    </w:p>
    <w:p w14:paraId="25AAEF25" w14:textId="40A3A63A" w:rsidR="00BC52DE" w:rsidRPr="00A127A1" w:rsidRDefault="00BC52DE" w:rsidP="00BC52DE">
      <w:pPr>
        <w:pStyle w:val="ListParagraph"/>
        <w:widowControl/>
        <w:autoSpaceDE/>
        <w:autoSpaceDN/>
        <w:spacing w:before="100" w:beforeAutospacing="1" w:after="100" w:afterAutospacing="1" w:line="240" w:lineRule="auto"/>
        <w:jc w:val="center"/>
        <w:rPr>
          <w:rFonts w:ascii="Arial" w:eastAsia="Times New Roman" w:hAnsi="Arial"/>
          <w:b/>
          <w:bCs/>
          <w:i/>
          <w:iCs/>
          <w:szCs w:val="24"/>
        </w:rPr>
      </w:pPr>
      <w:r w:rsidRPr="00A127A1">
        <w:rPr>
          <w:rFonts w:ascii="Arial" w:hAnsi="Arial"/>
          <w:b/>
          <w:bCs/>
          <w:i/>
          <w:iCs/>
          <w:sz w:val="22"/>
          <w:szCs w:val="20"/>
        </w:rPr>
        <w:t>Source (World</w:t>
      </w:r>
      <w:r w:rsidRPr="00A127A1">
        <w:rPr>
          <w:rFonts w:ascii="Arial" w:hAnsi="Arial"/>
          <w:b/>
          <w:bCs/>
          <w:i/>
          <w:iCs/>
        </w:rPr>
        <w:t xml:space="preserve"> Economic Forum (2023)</w:t>
      </w:r>
    </w:p>
    <w:p w14:paraId="51772208" w14:textId="3C352FC0" w:rsidR="001D42F8" w:rsidRPr="00A127A1" w:rsidRDefault="003E08E6" w:rsidP="00061C76">
      <w:pPr>
        <w:pStyle w:val="Heading2"/>
        <w:rPr>
          <w:rFonts w:cs="Arial"/>
          <w:bCs/>
        </w:rPr>
      </w:pPr>
      <w:bookmarkStart w:id="4" w:name="_Toc213913214"/>
      <w:r w:rsidRPr="00A127A1">
        <w:rPr>
          <w:rStyle w:val="Strong"/>
          <w:rFonts w:cs="Arial"/>
          <w:b/>
          <w:bCs w:val="0"/>
        </w:rPr>
        <w:t xml:space="preserve">2.2 </w:t>
      </w:r>
      <w:r w:rsidR="001D42F8" w:rsidRPr="00A127A1">
        <w:rPr>
          <w:rStyle w:val="Strong"/>
          <w:rFonts w:cs="Arial"/>
          <w:b/>
          <w:bCs w:val="0"/>
        </w:rPr>
        <w:t>Implications for HRM and IHRM Strategies</w:t>
      </w:r>
      <w:bookmarkEnd w:id="4"/>
    </w:p>
    <w:p w14:paraId="62617F3F" w14:textId="0E6C5434" w:rsidR="001D42F8" w:rsidRPr="00A127A1" w:rsidRDefault="003E08E6" w:rsidP="003E08E6">
      <w:pPr>
        <w:pStyle w:val="NormalWeb"/>
        <w:numPr>
          <w:ilvl w:val="0"/>
          <w:numId w:val="5"/>
        </w:numPr>
        <w:rPr>
          <w:rFonts w:ascii="Arial" w:hAnsi="Arial" w:cs="Arial"/>
        </w:rPr>
      </w:pPr>
      <w:r w:rsidRPr="00A127A1">
        <w:rPr>
          <w:rFonts w:ascii="Arial" w:hAnsi="Arial" w:cs="Arial"/>
          <w:b/>
          <w:bCs/>
        </w:rPr>
        <w:t>Talent Acquisition:</w:t>
      </w:r>
      <w:r w:rsidRPr="00A127A1">
        <w:rPr>
          <w:rFonts w:ascii="Arial" w:hAnsi="Arial" w:cs="Arial"/>
        </w:rPr>
        <w:t xml:space="preserve"> </w:t>
      </w:r>
      <w:r w:rsidR="00405B0C" w:rsidRPr="00A127A1">
        <w:rPr>
          <w:rFonts w:ascii="Arial" w:hAnsi="Arial" w:cs="Arial"/>
        </w:rPr>
        <w:t xml:space="preserve">The application of AI in talent acquisition is one of the ways HR functions are being adjusted by technology. Robots, automatic sourcing, and </w:t>
      </w:r>
      <w:r w:rsidR="00405B0C" w:rsidRPr="00A127A1">
        <w:rPr>
          <w:rFonts w:ascii="Arial" w:hAnsi="Arial" w:cs="Arial"/>
        </w:rPr>
        <w:lastRenderedPageBreak/>
        <w:t xml:space="preserve">algorithmic screening make work more efficient, but unless there is a moral component, they are likely to be </w:t>
      </w:r>
      <w:r w:rsidR="00867122" w:rsidRPr="00A127A1">
        <w:rPr>
          <w:rFonts w:ascii="Arial" w:hAnsi="Arial" w:cs="Arial"/>
        </w:rPr>
        <w:t>biased</w:t>
      </w:r>
      <w:r w:rsidR="00405B0C" w:rsidRPr="00A127A1">
        <w:rPr>
          <w:rFonts w:ascii="Arial" w:hAnsi="Arial" w:cs="Arial"/>
        </w:rPr>
        <w:t xml:space="preserve"> and less diverse (CIPD, 2023). The HR leaders will then need to integrate data-driven tools with fairness audits and human judgments</w:t>
      </w:r>
      <w:r w:rsidR="001D42F8" w:rsidRPr="00A127A1">
        <w:rPr>
          <w:rFonts w:ascii="Arial" w:hAnsi="Arial" w:cs="Arial"/>
        </w:rPr>
        <w:t>.</w:t>
      </w:r>
    </w:p>
    <w:p w14:paraId="515B74C5" w14:textId="3967C7DE" w:rsidR="001D42F8" w:rsidRPr="00A127A1" w:rsidRDefault="003E08E6" w:rsidP="003E08E6">
      <w:pPr>
        <w:pStyle w:val="NormalWeb"/>
        <w:numPr>
          <w:ilvl w:val="0"/>
          <w:numId w:val="5"/>
        </w:numPr>
        <w:rPr>
          <w:rFonts w:ascii="Arial" w:hAnsi="Arial" w:cs="Arial"/>
        </w:rPr>
      </w:pPr>
      <w:r w:rsidRPr="00A127A1">
        <w:rPr>
          <w:rFonts w:ascii="Arial" w:hAnsi="Arial" w:cs="Arial"/>
          <w:b/>
          <w:bCs/>
        </w:rPr>
        <w:t xml:space="preserve">Learning </w:t>
      </w:r>
      <w:r w:rsidR="00867122" w:rsidRPr="00A127A1">
        <w:rPr>
          <w:rFonts w:ascii="Arial" w:hAnsi="Arial" w:cs="Arial"/>
          <w:b/>
          <w:bCs/>
        </w:rPr>
        <w:t>and</w:t>
      </w:r>
      <w:r w:rsidRPr="00A127A1">
        <w:rPr>
          <w:rFonts w:ascii="Arial" w:hAnsi="Arial" w:cs="Arial"/>
          <w:b/>
          <w:bCs/>
        </w:rPr>
        <w:t xml:space="preserve"> Development:</w:t>
      </w:r>
      <w:r w:rsidRPr="00A127A1">
        <w:rPr>
          <w:rFonts w:ascii="Arial" w:hAnsi="Arial" w:cs="Arial"/>
        </w:rPr>
        <w:t xml:space="preserve"> </w:t>
      </w:r>
      <w:r w:rsidR="00405B0C" w:rsidRPr="00A127A1">
        <w:rPr>
          <w:rFonts w:ascii="Arial" w:hAnsi="Arial" w:cs="Arial"/>
        </w:rPr>
        <w:t xml:space="preserve">The key component of skills obsolescence mitigation is Learning and Development. Digital badges, micro-learning modules, and an AI-driven </w:t>
      </w:r>
      <w:proofErr w:type="spellStart"/>
      <w:r w:rsidR="00405B0C" w:rsidRPr="00A127A1">
        <w:rPr>
          <w:rFonts w:ascii="Arial" w:hAnsi="Arial" w:cs="Arial"/>
        </w:rPr>
        <w:t>personalised</w:t>
      </w:r>
      <w:proofErr w:type="spellEnd"/>
      <w:r w:rsidR="00405B0C" w:rsidRPr="00A127A1">
        <w:rPr>
          <w:rFonts w:ascii="Arial" w:hAnsi="Arial" w:cs="Arial"/>
        </w:rPr>
        <w:t xml:space="preserve"> learning pathway allow employees to be able to upskill on a continuous basis. </w:t>
      </w:r>
    </w:p>
    <w:p w14:paraId="3C9B7E16" w14:textId="4FC8ADED" w:rsidR="001D42F8" w:rsidRPr="00A127A1" w:rsidRDefault="003E08E6" w:rsidP="003E08E6">
      <w:pPr>
        <w:pStyle w:val="NormalWeb"/>
        <w:numPr>
          <w:ilvl w:val="0"/>
          <w:numId w:val="5"/>
        </w:numPr>
        <w:rPr>
          <w:rFonts w:ascii="Arial" w:hAnsi="Arial" w:cs="Arial"/>
        </w:rPr>
      </w:pPr>
      <w:r w:rsidRPr="00A127A1">
        <w:rPr>
          <w:rFonts w:ascii="Arial" w:hAnsi="Arial" w:cs="Arial"/>
          <w:b/>
          <w:bCs/>
        </w:rPr>
        <w:t>Strategic HR Planning:</w:t>
      </w:r>
      <w:r w:rsidRPr="00A127A1">
        <w:rPr>
          <w:rFonts w:ascii="Arial" w:hAnsi="Arial" w:cs="Arial"/>
        </w:rPr>
        <w:t xml:space="preserve"> </w:t>
      </w:r>
      <w:r w:rsidR="00405B0C" w:rsidRPr="00A127A1">
        <w:rPr>
          <w:rFonts w:ascii="Arial" w:hAnsi="Arial" w:cs="Arial"/>
        </w:rPr>
        <w:t>The new strategic HR planning is to predict the emergent skills requirements and to operate blended workforces that consist of permanent, gig, and remote workers. Predictive modelling can be supported by workforce analytics to determine future skill deficits and can be used to guide resourcing plans. Nonetheless, multinational employers contend with other IHRM issues, namely, how to maintain off-site international teams as well as how to comply with international data protection laws, including GDPR</w:t>
      </w:r>
      <w:r w:rsidR="008336DC" w:rsidRPr="00A127A1">
        <w:rPr>
          <w:rFonts w:ascii="Arial" w:hAnsi="Arial" w:cs="Arial"/>
        </w:rPr>
        <w:t xml:space="preserve"> (</w:t>
      </w:r>
      <w:r w:rsidR="00D30573" w:rsidRPr="00A127A1">
        <w:rPr>
          <w:rFonts w:ascii="Arial" w:hAnsi="Arial" w:cs="Arial"/>
        </w:rPr>
        <w:t>Armstrong, 2020</w:t>
      </w:r>
      <w:r w:rsidR="008336DC" w:rsidRPr="00A127A1">
        <w:rPr>
          <w:rFonts w:ascii="Arial" w:hAnsi="Arial" w:cs="Arial"/>
        </w:rPr>
        <w:t>)</w:t>
      </w:r>
      <w:r w:rsidR="001D42F8" w:rsidRPr="00A127A1">
        <w:rPr>
          <w:rFonts w:ascii="Arial" w:hAnsi="Arial" w:cs="Arial"/>
        </w:rPr>
        <w:t>.</w:t>
      </w:r>
    </w:p>
    <w:p w14:paraId="34826C58" w14:textId="4F2A7A89" w:rsidR="00405B0C" w:rsidRPr="00A127A1" w:rsidRDefault="00D30573" w:rsidP="00405B0C">
      <w:pPr>
        <w:rPr>
          <w:rFonts w:ascii="Arial" w:hAnsi="Arial"/>
        </w:rPr>
      </w:pPr>
      <w:r w:rsidRPr="00A127A1">
        <w:rPr>
          <w:rFonts w:ascii="Arial" w:hAnsi="Arial"/>
        </w:rPr>
        <w:t>Thus</w:t>
      </w:r>
      <w:r w:rsidR="00405B0C" w:rsidRPr="00A127A1">
        <w:rPr>
          <w:rFonts w:ascii="Arial" w:hAnsi="Arial"/>
        </w:rPr>
        <w:t>, technology and HR strategy mutually influence each other</w:t>
      </w:r>
      <w:r w:rsidR="00672C18" w:rsidRPr="00A127A1">
        <w:rPr>
          <w:rFonts w:ascii="Arial" w:hAnsi="Arial"/>
        </w:rPr>
        <w:t>.</w:t>
      </w:r>
      <w:r w:rsidR="00405B0C" w:rsidRPr="00A127A1">
        <w:rPr>
          <w:rFonts w:ascii="Arial" w:hAnsi="Arial"/>
        </w:rPr>
        <w:t xml:space="preserve"> </w:t>
      </w:r>
    </w:p>
    <w:p w14:paraId="435E2F76" w14:textId="1E586EE4" w:rsidR="004E488B" w:rsidRPr="00A127A1" w:rsidRDefault="004E488B" w:rsidP="001D42F8">
      <w:pPr>
        <w:pStyle w:val="Heading1"/>
        <w:rPr>
          <w:rFonts w:cs="Arial"/>
        </w:rPr>
      </w:pPr>
      <w:bookmarkStart w:id="5" w:name="_Toc213913215"/>
      <w:r w:rsidRPr="00A127A1">
        <w:rPr>
          <w:rFonts w:cs="Arial"/>
        </w:rPr>
        <w:t xml:space="preserve">3. </w:t>
      </w:r>
      <w:r w:rsidR="001D42F8" w:rsidRPr="00A127A1">
        <w:rPr>
          <w:rFonts w:cs="Arial"/>
        </w:rPr>
        <w:t xml:space="preserve">Demographic </w:t>
      </w:r>
      <w:r w:rsidR="00867122" w:rsidRPr="00A127A1">
        <w:rPr>
          <w:rFonts w:cs="Arial"/>
        </w:rPr>
        <w:t>and</w:t>
      </w:r>
      <w:r w:rsidR="001D42F8" w:rsidRPr="00A127A1">
        <w:rPr>
          <w:rFonts w:cs="Arial"/>
        </w:rPr>
        <w:t xml:space="preserve"> geopolitical factors influencing employment markets</w:t>
      </w:r>
      <w:bookmarkEnd w:id="5"/>
    </w:p>
    <w:p w14:paraId="43EDA027" w14:textId="6EFF1299" w:rsidR="00C23FBF" w:rsidRPr="00A127A1" w:rsidRDefault="00C87290" w:rsidP="00C23FBF">
      <w:pPr>
        <w:pStyle w:val="NormalWeb"/>
        <w:rPr>
          <w:rFonts w:ascii="Arial" w:hAnsi="Arial" w:cs="Arial"/>
        </w:rPr>
      </w:pPr>
      <w:r w:rsidRPr="00A127A1">
        <w:rPr>
          <w:rFonts w:ascii="Arial" w:hAnsi="Arial" w:cs="Arial"/>
        </w:rPr>
        <w:t>The macro-environment today is complicated</w:t>
      </w:r>
      <w:r w:rsidR="00867122" w:rsidRPr="00A127A1">
        <w:rPr>
          <w:rFonts w:ascii="Arial" w:hAnsi="Arial" w:cs="Arial"/>
        </w:rPr>
        <w:t>,</w:t>
      </w:r>
      <w:r w:rsidRPr="00A127A1">
        <w:rPr>
          <w:rFonts w:ascii="Arial" w:hAnsi="Arial" w:cs="Arial"/>
        </w:rPr>
        <w:t xml:space="preserve"> as it is influenced by demographic changes and unstable geopolitical situations, each of which poses unique and interconnected threats to the HR and IHRM strategy</w:t>
      </w:r>
      <w:r w:rsidR="00C23FBF" w:rsidRPr="00A127A1">
        <w:rPr>
          <w:rFonts w:ascii="Arial" w:hAnsi="Arial" w:cs="Arial"/>
        </w:rPr>
        <w:t>.</w:t>
      </w:r>
    </w:p>
    <w:p w14:paraId="0E25DD8D" w14:textId="195DAB42" w:rsidR="00C23FBF" w:rsidRPr="00A127A1" w:rsidRDefault="00C23FBF" w:rsidP="00C23FBF">
      <w:pPr>
        <w:pStyle w:val="Heading2"/>
        <w:rPr>
          <w:rFonts w:cs="Arial"/>
        </w:rPr>
      </w:pPr>
      <w:bookmarkStart w:id="6" w:name="_Toc213913216"/>
      <w:r w:rsidRPr="00A127A1">
        <w:rPr>
          <w:rFonts w:cs="Arial"/>
        </w:rPr>
        <w:t>3.1 Major Demographic Factors</w:t>
      </w:r>
      <w:bookmarkEnd w:id="6"/>
    </w:p>
    <w:p w14:paraId="20B5F881" w14:textId="3B6BA2CB" w:rsidR="00971CD1" w:rsidRPr="00A127A1" w:rsidRDefault="007A3E04" w:rsidP="00971CD1">
      <w:pPr>
        <w:pStyle w:val="ListParagraph"/>
        <w:numPr>
          <w:ilvl w:val="0"/>
          <w:numId w:val="8"/>
        </w:numPr>
        <w:rPr>
          <w:rFonts w:ascii="Arial" w:hAnsi="Arial"/>
        </w:rPr>
      </w:pPr>
      <w:r w:rsidRPr="00A127A1">
        <w:rPr>
          <w:rStyle w:val="Strong"/>
          <w:rFonts w:ascii="Arial" w:hAnsi="Arial"/>
        </w:rPr>
        <w:t>Ageing populations</w:t>
      </w:r>
    </w:p>
    <w:p w14:paraId="440D3E41" w14:textId="77777777" w:rsidR="00B51391" w:rsidRPr="00A127A1" w:rsidRDefault="00B51391" w:rsidP="00971CD1">
      <w:pPr>
        <w:jc w:val="center"/>
        <w:rPr>
          <w:rFonts w:ascii="Arial" w:hAnsi="Arial"/>
          <w:noProof/>
        </w:rPr>
      </w:pPr>
    </w:p>
    <w:p w14:paraId="5EB79762" w14:textId="68BD5FB3" w:rsidR="00971CD1" w:rsidRPr="00A127A1" w:rsidRDefault="00971CD1" w:rsidP="00971CD1">
      <w:pPr>
        <w:jc w:val="center"/>
        <w:rPr>
          <w:rFonts w:ascii="Arial" w:hAnsi="Arial"/>
        </w:rPr>
      </w:pPr>
      <w:r w:rsidRPr="00A127A1">
        <w:rPr>
          <w:rFonts w:ascii="Arial" w:hAnsi="Arial"/>
          <w:noProof/>
        </w:rPr>
        <w:lastRenderedPageBreak/>
        <w:drawing>
          <wp:inline distT="0" distB="0" distL="0" distR="0" wp14:anchorId="1E5C9A79" wp14:editId="102B5089">
            <wp:extent cx="4562475" cy="25527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000" t="3425" r="6307" b="4794"/>
                    <a:stretch/>
                  </pic:blipFill>
                  <pic:spPr bwMode="auto">
                    <a:xfrm>
                      <a:off x="0" y="0"/>
                      <a:ext cx="4562475" cy="25527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2B510849" w14:textId="247BB8A8" w:rsidR="00971CD1" w:rsidRPr="00C15A29" w:rsidRDefault="00971CD1" w:rsidP="00971CD1">
      <w:pPr>
        <w:pStyle w:val="ListParagraph"/>
        <w:jc w:val="center"/>
        <w:rPr>
          <w:rFonts w:ascii="Arial" w:hAnsi="Arial"/>
          <w:b/>
          <w:bCs/>
          <w:i/>
          <w:iCs/>
        </w:rPr>
      </w:pPr>
      <w:r w:rsidRPr="00C15A29">
        <w:rPr>
          <w:rFonts w:ascii="Arial" w:hAnsi="Arial"/>
          <w:b/>
          <w:bCs/>
          <w:i/>
          <w:iCs/>
          <w:sz w:val="22"/>
          <w:szCs w:val="20"/>
        </w:rPr>
        <w:t>Figure</w:t>
      </w:r>
      <w:r w:rsidR="0091101B" w:rsidRPr="00C15A29">
        <w:rPr>
          <w:rFonts w:ascii="Arial" w:hAnsi="Arial"/>
          <w:b/>
          <w:bCs/>
          <w:i/>
          <w:iCs/>
          <w:sz w:val="22"/>
          <w:szCs w:val="20"/>
        </w:rPr>
        <w:t xml:space="preserve"> 0</w:t>
      </w:r>
      <w:r w:rsidR="00E837FB" w:rsidRPr="00C15A29">
        <w:rPr>
          <w:rFonts w:ascii="Arial" w:hAnsi="Arial"/>
          <w:b/>
          <w:bCs/>
          <w:i/>
          <w:iCs/>
          <w:sz w:val="22"/>
          <w:szCs w:val="20"/>
        </w:rPr>
        <w:t>3</w:t>
      </w:r>
      <w:r w:rsidRPr="00C15A29">
        <w:rPr>
          <w:rFonts w:ascii="Arial" w:hAnsi="Arial"/>
          <w:b/>
          <w:bCs/>
          <w:i/>
          <w:iCs/>
          <w:sz w:val="22"/>
          <w:szCs w:val="20"/>
        </w:rPr>
        <w:t>: Percentage of Population aged 65 and over (Source:</w:t>
      </w:r>
      <w:r w:rsidR="00C15A29" w:rsidRPr="00C15A29">
        <w:rPr>
          <w:rFonts w:ascii="Arial" w:hAnsi="Arial"/>
          <w:b/>
          <w:bCs/>
        </w:rPr>
        <w:t xml:space="preserve"> World Economic Forum, 2023</w:t>
      </w:r>
      <w:r w:rsidRPr="00C15A29">
        <w:rPr>
          <w:rFonts w:ascii="Arial" w:hAnsi="Arial"/>
          <w:b/>
          <w:bCs/>
          <w:i/>
          <w:iCs/>
          <w:sz w:val="22"/>
          <w:szCs w:val="20"/>
        </w:rPr>
        <w:t>)</w:t>
      </w:r>
    </w:p>
    <w:p w14:paraId="0F6170E3" w14:textId="40137333" w:rsidR="00B75DDD" w:rsidRPr="00B17E19" w:rsidRDefault="00C87290" w:rsidP="00B17E19">
      <w:pPr>
        <w:pStyle w:val="ListParagraph"/>
        <w:rPr>
          <w:rFonts w:ascii="Arial" w:hAnsi="Arial"/>
        </w:rPr>
      </w:pPr>
      <w:r w:rsidRPr="00A127A1">
        <w:rPr>
          <w:rFonts w:ascii="Arial" w:hAnsi="Arial"/>
        </w:rPr>
        <w:t xml:space="preserve">To begin with, there are increasing populations as a result of ageing. The older population aged 65 years and above is also expected to increase considerably in </w:t>
      </w:r>
      <w:r w:rsidR="0015477D" w:rsidRPr="00A127A1">
        <w:rPr>
          <w:rFonts w:ascii="Arial" w:hAnsi="Arial"/>
        </w:rPr>
        <w:t xml:space="preserve">the </w:t>
      </w:r>
      <w:r w:rsidRPr="00A127A1">
        <w:rPr>
          <w:rFonts w:ascii="Arial" w:hAnsi="Arial"/>
        </w:rPr>
        <w:t>UK</w:t>
      </w:r>
      <w:r w:rsidR="0015477D" w:rsidRPr="00A127A1">
        <w:rPr>
          <w:rFonts w:ascii="Arial" w:hAnsi="Arial"/>
        </w:rPr>
        <w:t>,</w:t>
      </w:r>
      <w:r w:rsidR="00672C18" w:rsidRPr="00A127A1">
        <w:rPr>
          <w:rFonts w:ascii="Arial" w:hAnsi="Arial"/>
        </w:rPr>
        <w:t xml:space="preserve"> as statistics show that </w:t>
      </w:r>
      <w:r w:rsidR="0015477D" w:rsidRPr="00A127A1">
        <w:rPr>
          <w:rFonts w:ascii="Arial" w:hAnsi="Arial"/>
        </w:rPr>
        <w:t xml:space="preserve">the </w:t>
      </w:r>
      <w:r w:rsidR="00672C18" w:rsidRPr="00A127A1">
        <w:rPr>
          <w:rFonts w:ascii="Arial" w:hAnsi="Arial"/>
        </w:rPr>
        <w:t xml:space="preserve">65 years and above population will </w:t>
      </w:r>
      <w:r w:rsidR="0015477D" w:rsidRPr="00A127A1">
        <w:rPr>
          <w:rFonts w:ascii="Arial" w:hAnsi="Arial"/>
        </w:rPr>
        <w:t>increase</w:t>
      </w:r>
      <w:r w:rsidR="00672C18" w:rsidRPr="00A127A1">
        <w:rPr>
          <w:rFonts w:ascii="Arial" w:hAnsi="Arial"/>
        </w:rPr>
        <w:t xml:space="preserve"> to 23% by 2035 (</w:t>
      </w:r>
      <w:r w:rsidR="00C15A29" w:rsidRPr="00A127A1">
        <w:rPr>
          <w:rFonts w:ascii="Arial" w:hAnsi="Arial"/>
        </w:rPr>
        <w:t>World Economic Forum</w:t>
      </w:r>
      <w:r w:rsidR="00C15A29">
        <w:rPr>
          <w:rFonts w:ascii="Arial" w:hAnsi="Arial"/>
        </w:rPr>
        <w:t xml:space="preserve">, </w:t>
      </w:r>
      <w:r w:rsidR="00C15A29" w:rsidRPr="00A127A1">
        <w:rPr>
          <w:rFonts w:ascii="Arial" w:hAnsi="Arial"/>
        </w:rPr>
        <w:t>2023</w:t>
      </w:r>
      <w:r w:rsidR="00672C18" w:rsidRPr="00A127A1">
        <w:rPr>
          <w:rFonts w:ascii="Arial" w:hAnsi="Arial"/>
        </w:rPr>
        <w:t>)</w:t>
      </w:r>
      <w:r w:rsidRPr="00A127A1">
        <w:rPr>
          <w:rFonts w:ascii="Arial" w:hAnsi="Arial"/>
        </w:rPr>
        <w:t>. To HR</w:t>
      </w:r>
      <w:r w:rsidR="00867122" w:rsidRPr="00A127A1">
        <w:rPr>
          <w:rFonts w:ascii="Arial" w:hAnsi="Arial"/>
        </w:rPr>
        <w:t>,</w:t>
      </w:r>
      <w:r w:rsidRPr="00A127A1">
        <w:rPr>
          <w:rFonts w:ascii="Arial" w:hAnsi="Arial"/>
        </w:rPr>
        <w:t xml:space="preserve"> this would entail the creation of multi-generational workforce plans, the ability to transfer knowledge between the older workers who are approaching retirement and the adjustment of roles and work conditions to retain the older talent</w:t>
      </w:r>
      <w:r w:rsidR="00C23FBF" w:rsidRPr="00A127A1">
        <w:rPr>
          <w:rFonts w:ascii="Arial" w:hAnsi="Arial"/>
        </w:rPr>
        <w:t xml:space="preserve">. </w:t>
      </w:r>
    </w:p>
    <w:p w14:paraId="4136BD94" w14:textId="0145A33C" w:rsidR="00971CD1" w:rsidRPr="00A127A1" w:rsidRDefault="007A3E04" w:rsidP="007A3E04">
      <w:pPr>
        <w:pStyle w:val="NormalWeb"/>
        <w:numPr>
          <w:ilvl w:val="0"/>
          <w:numId w:val="8"/>
        </w:numPr>
        <w:rPr>
          <w:rFonts w:ascii="Arial" w:hAnsi="Arial" w:cs="Arial"/>
        </w:rPr>
      </w:pPr>
      <w:r w:rsidRPr="00A127A1">
        <w:rPr>
          <w:rStyle w:val="Strong"/>
          <w:rFonts w:ascii="Arial" w:hAnsi="Arial" w:cs="Arial"/>
        </w:rPr>
        <w:t>Shifting migration trends</w:t>
      </w:r>
    </w:p>
    <w:p w14:paraId="6793F263" w14:textId="5BBC9F9D" w:rsidR="00971CD1" w:rsidRPr="00A127A1" w:rsidRDefault="00971CD1" w:rsidP="00971CD1">
      <w:pPr>
        <w:pStyle w:val="NormalWeb"/>
        <w:ind w:left="720"/>
        <w:jc w:val="center"/>
        <w:rPr>
          <w:rFonts w:ascii="Arial" w:hAnsi="Arial" w:cs="Arial"/>
        </w:rPr>
      </w:pPr>
      <w:r w:rsidRPr="00A127A1">
        <w:rPr>
          <w:rFonts w:ascii="Arial" w:hAnsi="Arial" w:cs="Arial"/>
          <w:noProof/>
        </w:rPr>
        <w:drawing>
          <wp:inline distT="0" distB="0" distL="0" distR="0" wp14:anchorId="2CCD7C8A" wp14:editId="010F74AD">
            <wp:extent cx="4606561" cy="2132965"/>
            <wp:effectExtent l="0" t="0" r="381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624426" cy="2141237"/>
                    </a:xfrm>
                    <a:prstGeom prst="rect">
                      <a:avLst/>
                    </a:prstGeom>
                    <a:noFill/>
                    <a:ln>
                      <a:noFill/>
                    </a:ln>
                    <a:extLst>
                      <a:ext uri="{53640926-AAD7-44D8-BBD7-CCE9431645EC}">
                        <a14:shadowObscured xmlns:a14="http://schemas.microsoft.com/office/drawing/2010/main"/>
                      </a:ext>
                    </a:extLst>
                  </pic:spPr>
                </pic:pic>
              </a:graphicData>
            </a:graphic>
          </wp:inline>
        </w:drawing>
      </w:r>
    </w:p>
    <w:p w14:paraId="6E44407F" w14:textId="7885F89E" w:rsidR="00971CD1" w:rsidRPr="00A127A1" w:rsidRDefault="00971CD1" w:rsidP="00971CD1">
      <w:pPr>
        <w:pStyle w:val="NormalWeb"/>
        <w:ind w:left="720"/>
        <w:jc w:val="center"/>
        <w:rPr>
          <w:rFonts w:ascii="Arial" w:hAnsi="Arial" w:cs="Arial"/>
          <w:b/>
          <w:bCs/>
          <w:i/>
          <w:iCs/>
          <w:sz w:val="22"/>
          <w:szCs w:val="22"/>
        </w:rPr>
      </w:pPr>
      <w:r w:rsidRPr="00A127A1">
        <w:rPr>
          <w:rFonts w:ascii="Arial" w:hAnsi="Arial" w:cs="Arial"/>
          <w:b/>
          <w:bCs/>
          <w:i/>
          <w:iCs/>
          <w:sz w:val="22"/>
          <w:szCs w:val="22"/>
        </w:rPr>
        <w:lastRenderedPageBreak/>
        <w:t>Figure</w:t>
      </w:r>
      <w:r w:rsidR="0091101B" w:rsidRPr="00A127A1">
        <w:rPr>
          <w:rFonts w:ascii="Arial" w:hAnsi="Arial" w:cs="Arial"/>
          <w:b/>
          <w:bCs/>
          <w:i/>
          <w:iCs/>
          <w:sz w:val="22"/>
          <w:szCs w:val="22"/>
        </w:rPr>
        <w:t xml:space="preserve"> 0</w:t>
      </w:r>
      <w:r w:rsidR="00E837FB" w:rsidRPr="00A127A1">
        <w:rPr>
          <w:rFonts w:ascii="Arial" w:hAnsi="Arial" w:cs="Arial"/>
          <w:b/>
          <w:bCs/>
          <w:i/>
          <w:iCs/>
          <w:sz w:val="22"/>
          <w:szCs w:val="22"/>
        </w:rPr>
        <w:t>4</w:t>
      </w:r>
      <w:r w:rsidRPr="00A127A1">
        <w:rPr>
          <w:rFonts w:ascii="Arial" w:hAnsi="Arial" w:cs="Arial"/>
          <w:b/>
          <w:bCs/>
          <w:i/>
          <w:iCs/>
          <w:sz w:val="22"/>
          <w:szCs w:val="22"/>
        </w:rPr>
        <w:t xml:space="preserve">: Visa Issued by UK (Source: </w:t>
      </w:r>
      <w:proofErr w:type="spellStart"/>
      <w:r w:rsidR="0015477D" w:rsidRPr="00A127A1">
        <w:rPr>
          <w:rFonts w:ascii="Arial" w:hAnsi="Arial" w:cs="Arial"/>
          <w:b/>
          <w:bCs/>
          <w:i/>
          <w:iCs/>
          <w:sz w:val="22"/>
          <w:szCs w:val="22"/>
        </w:rPr>
        <w:t>Labour</w:t>
      </w:r>
      <w:proofErr w:type="spellEnd"/>
      <w:r w:rsidR="0015477D" w:rsidRPr="00A127A1">
        <w:rPr>
          <w:rFonts w:ascii="Arial" w:hAnsi="Arial" w:cs="Arial"/>
          <w:b/>
          <w:bCs/>
          <w:i/>
          <w:iCs/>
          <w:sz w:val="22"/>
          <w:szCs w:val="22"/>
        </w:rPr>
        <w:t xml:space="preserve"> Providers</w:t>
      </w:r>
      <w:r w:rsidRPr="00A127A1">
        <w:rPr>
          <w:rFonts w:ascii="Arial" w:hAnsi="Arial" w:cs="Arial"/>
          <w:b/>
          <w:bCs/>
          <w:i/>
          <w:iCs/>
          <w:sz w:val="22"/>
          <w:szCs w:val="22"/>
        </w:rPr>
        <w:t>, 2022)</w:t>
      </w:r>
    </w:p>
    <w:p w14:paraId="0AEE8737" w14:textId="75B58133" w:rsidR="00B75DDD" w:rsidRPr="00A127A1" w:rsidRDefault="00C87290" w:rsidP="00BD34FA">
      <w:pPr>
        <w:pStyle w:val="NormalWeb"/>
        <w:ind w:left="720"/>
        <w:rPr>
          <w:rFonts w:ascii="Arial" w:hAnsi="Arial" w:cs="Arial"/>
        </w:rPr>
      </w:pPr>
      <w:r w:rsidRPr="00A127A1">
        <w:rPr>
          <w:rFonts w:ascii="Arial" w:hAnsi="Arial" w:cs="Arial"/>
        </w:rPr>
        <w:t xml:space="preserve">Secondly, the changing trends in migration add to the </w:t>
      </w:r>
      <w:proofErr w:type="spellStart"/>
      <w:r w:rsidRPr="00A127A1">
        <w:rPr>
          <w:rFonts w:ascii="Arial" w:hAnsi="Arial" w:cs="Arial"/>
        </w:rPr>
        <w:t>labour</w:t>
      </w:r>
      <w:proofErr w:type="spellEnd"/>
      <w:r w:rsidRPr="00A127A1">
        <w:rPr>
          <w:rFonts w:ascii="Arial" w:hAnsi="Arial" w:cs="Arial"/>
        </w:rPr>
        <w:t xml:space="preserve"> supply trends. </w:t>
      </w:r>
      <w:r w:rsidR="00971CD1" w:rsidRPr="00A127A1">
        <w:rPr>
          <w:rFonts w:ascii="Arial" w:hAnsi="Arial" w:cs="Arial"/>
        </w:rPr>
        <w:t>For example, in 2022</w:t>
      </w:r>
      <w:r w:rsidR="0015477D" w:rsidRPr="00A127A1">
        <w:rPr>
          <w:rFonts w:ascii="Arial" w:hAnsi="Arial" w:cs="Arial"/>
        </w:rPr>
        <w:t>,</w:t>
      </w:r>
      <w:r w:rsidR="00971CD1" w:rsidRPr="00A127A1">
        <w:rPr>
          <w:rFonts w:ascii="Arial" w:hAnsi="Arial" w:cs="Arial"/>
        </w:rPr>
        <w:t xml:space="preserve"> the UK issued 267,670 work visas</w:t>
      </w:r>
      <w:r w:rsidR="0015477D" w:rsidRPr="00A127A1">
        <w:rPr>
          <w:rFonts w:ascii="Arial" w:hAnsi="Arial" w:cs="Arial"/>
        </w:rPr>
        <w:t>,</w:t>
      </w:r>
      <w:r w:rsidR="00971CD1" w:rsidRPr="00A127A1">
        <w:rPr>
          <w:rFonts w:ascii="Arial" w:hAnsi="Arial" w:cs="Arial"/>
        </w:rPr>
        <w:t xml:space="preserve"> and more than half of those were under the Skilled Worker route (</w:t>
      </w:r>
      <w:proofErr w:type="spellStart"/>
      <w:r w:rsidR="0015477D" w:rsidRPr="00A127A1">
        <w:rPr>
          <w:rFonts w:ascii="Arial" w:hAnsi="Arial" w:cs="Arial"/>
        </w:rPr>
        <w:t>Labour</w:t>
      </w:r>
      <w:proofErr w:type="spellEnd"/>
      <w:r w:rsidR="0015477D" w:rsidRPr="00A127A1">
        <w:rPr>
          <w:rFonts w:ascii="Arial" w:hAnsi="Arial" w:cs="Arial"/>
        </w:rPr>
        <w:t xml:space="preserve"> Providers</w:t>
      </w:r>
      <w:r w:rsidR="00971CD1" w:rsidRPr="00A127A1">
        <w:rPr>
          <w:rFonts w:ascii="Arial" w:hAnsi="Arial" w:cs="Arial"/>
        </w:rPr>
        <w:t>, 2022). Even</w:t>
      </w:r>
      <w:r w:rsidRPr="00A127A1">
        <w:rPr>
          <w:rFonts w:ascii="Arial" w:hAnsi="Arial" w:cs="Arial"/>
        </w:rPr>
        <w:t xml:space="preserve"> though immigration can address the domestic talent deficit and introduce a so-called brain-gain to host countries, home countries can be affected by a so-called brain-drain</w:t>
      </w:r>
      <w:r w:rsidR="00702C60" w:rsidRPr="00A127A1">
        <w:rPr>
          <w:rFonts w:ascii="Arial" w:hAnsi="Arial" w:cs="Arial"/>
        </w:rPr>
        <w:t xml:space="preserve"> (Plus Relocation, 2025)</w:t>
      </w:r>
      <w:r w:rsidRPr="00A127A1">
        <w:rPr>
          <w:rFonts w:ascii="Arial" w:hAnsi="Arial" w:cs="Arial"/>
        </w:rPr>
        <w:t xml:space="preserve">. </w:t>
      </w:r>
    </w:p>
    <w:p w14:paraId="55EBA91E" w14:textId="4CC3BAE4" w:rsidR="00340489" w:rsidRPr="00A127A1" w:rsidRDefault="007A3E04" w:rsidP="007A3E04">
      <w:pPr>
        <w:pStyle w:val="NormalWeb"/>
        <w:numPr>
          <w:ilvl w:val="0"/>
          <w:numId w:val="8"/>
        </w:numPr>
        <w:rPr>
          <w:rFonts w:ascii="Arial" w:hAnsi="Arial" w:cs="Arial"/>
        </w:rPr>
      </w:pPr>
      <w:r w:rsidRPr="00A127A1">
        <w:rPr>
          <w:rStyle w:val="Strong"/>
          <w:rFonts w:ascii="Arial" w:hAnsi="Arial" w:cs="Arial"/>
        </w:rPr>
        <w:t>Growing workforce diversity</w:t>
      </w:r>
      <w:r w:rsidRPr="00A127A1">
        <w:rPr>
          <w:rFonts w:ascii="Arial" w:hAnsi="Arial" w:cs="Arial"/>
        </w:rPr>
        <w:t>:</w:t>
      </w:r>
    </w:p>
    <w:p w14:paraId="0BE59240" w14:textId="358D4066" w:rsidR="00340489" w:rsidRPr="00A127A1" w:rsidRDefault="00340489" w:rsidP="00340489">
      <w:pPr>
        <w:pStyle w:val="NormalWeb"/>
        <w:ind w:left="720"/>
        <w:jc w:val="center"/>
        <w:rPr>
          <w:rFonts w:ascii="Arial" w:hAnsi="Arial" w:cs="Arial"/>
        </w:rPr>
      </w:pPr>
      <w:r w:rsidRPr="00A127A1">
        <w:rPr>
          <w:rFonts w:ascii="Arial" w:hAnsi="Arial" w:cs="Arial"/>
          <w:noProof/>
        </w:rPr>
        <w:drawing>
          <wp:inline distT="0" distB="0" distL="0" distR="0" wp14:anchorId="5FB948FA" wp14:editId="381A6707">
            <wp:extent cx="3159369" cy="1741959"/>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3178663" cy="1752597"/>
                    </a:xfrm>
                    <a:prstGeom prst="rect">
                      <a:avLst/>
                    </a:prstGeom>
                    <a:ln>
                      <a:noFill/>
                    </a:ln>
                    <a:extLst>
                      <a:ext uri="{53640926-AAD7-44D8-BBD7-CCE9431645EC}">
                        <a14:shadowObscured xmlns:a14="http://schemas.microsoft.com/office/drawing/2010/main"/>
                      </a:ext>
                    </a:extLst>
                  </pic:spPr>
                </pic:pic>
              </a:graphicData>
            </a:graphic>
          </wp:inline>
        </w:drawing>
      </w:r>
    </w:p>
    <w:p w14:paraId="06EC5257" w14:textId="7AE53142" w:rsidR="00340489" w:rsidRPr="00A127A1" w:rsidRDefault="00340489" w:rsidP="00340489">
      <w:pPr>
        <w:pStyle w:val="NormalWeb"/>
        <w:ind w:left="720"/>
        <w:jc w:val="center"/>
        <w:rPr>
          <w:rFonts w:ascii="Arial" w:hAnsi="Arial" w:cs="Arial"/>
          <w:b/>
          <w:bCs/>
          <w:i/>
          <w:iCs/>
          <w:sz w:val="22"/>
          <w:szCs w:val="22"/>
        </w:rPr>
      </w:pPr>
      <w:r w:rsidRPr="00A127A1">
        <w:rPr>
          <w:rFonts w:ascii="Arial" w:hAnsi="Arial" w:cs="Arial"/>
          <w:b/>
          <w:bCs/>
          <w:i/>
          <w:iCs/>
          <w:sz w:val="22"/>
          <w:szCs w:val="22"/>
        </w:rPr>
        <w:t>Figure</w:t>
      </w:r>
      <w:r w:rsidR="0091101B" w:rsidRPr="00A127A1">
        <w:rPr>
          <w:rFonts w:ascii="Arial" w:hAnsi="Arial" w:cs="Arial"/>
          <w:b/>
          <w:bCs/>
          <w:i/>
          <w:iCs/>
          <w:sz w:val="22"/>
          <w:szCs w:val="22"/>
        </w:rPr>
        <w:t xml:space="preserve"> 0</w:t>
      </w:r>
      <w:r w:rsidR="00E837FB" w:rsidRPr="00A127A1">
        <w:rPr>
          <w:rFonts w:ascii="Arial" w:hAnsi="Arial" w:cs="Arial"/>
          <w:b/>
          <w:bCs/>
          <w:i/>
          <w:iCs/>
          <w:sz w:val="22"/>
          <w:szCs w:val="22"/>
        </w:rPr>
        <w:t>5</w:t>
      </w:r>
      <w:r w:rsidRPr="00A127A1">
        <w:rPr>
          <w:rFonts w:ascii="Arial" w:hAnsi="Arial" w:cs="Arial"/>
          <w:b/>
          <w:bCs/>
          <w:i/>
          <w:iCs/>
          <w:sz w:val="22"/>
          <w:szCs w:val="22"/>
        </w:rPr>
        <w:t xml:space="preserve">: Percentage of 16 to 64-year-olds who were employed, by </w:t>
      </w:r>
      <w:r w:rsidR="00B51391" w:rsidRPr="00A127A1">
        <w:rPr>
          <w:rFonts w:ascii="Arial" w:hAnsi="Arial" w:cs="Arial"/>
          <w:b/>
          <w:bCs/>
          <w:i/>
          <w:iCs/>
          <w:sz w:val="22"/>
          <w:szCs w:val="22"/>
        </w:rPr>
        <w:t>ethnicity (</w:t>
      </w:r>
      <w:r w:rsidRPr="00A127A1">
        <w:rPr>
          <w:rFonts w:ascii="Arial" w:hAnsi="Arial" w:cs="Arial"/>
          <w:b/>
          <w:bCs/>
          <w:i/>
          <w:iCs/>
          <w:sz w:val="22"/>
          <w:szCs w:val="22"/>
        </w:rPr>
        <w:t>Source: Office for National Statistics, 2023)</w:t>
      </w:r>
    </w:p>
    <w:p w14:paraId="5DB1147B" w14:textId="53D69FC2" w:rsidR="00C23FBF" w:rsidRPr="00A127A1" w:rsidRDefault="00C87290" w:rsidP="00340489">
      <w:pPr>
        <w:pStyle w:val="NormalWeb"/>
        <w:ind w:left="720"/>
        <w:rPr>
          <w:rFonts w:ascii="Arial" w:hAnsi="Arial" w:cs="Arial"/>
        </w:rPr>
      </w:pPr>
      <w:r w:rsidRPr="00A127A1">
        <w:rPr>
          <w:rFonts w:ascii="Arial" w:hAnsi="Arial" w:cs="Arial"/>
        </w:rPr>
        <w:t xml:space="preserve">Third, the increasing diversity of </w:t>
      </w:r>
      <w:r w:rsidR="00867122" w:rsidRPr="00A127A1">
        <w:rPr>
          <w:rFonts w:ascii="Arial" w:hAnsi="Arial" w:cs="Arial"/>
        </w:rPr>
        <w:t xml:space="preserve">the </w:t>
      </w:r>
      <w:r w:rsidRPr="00A127A1">
        <w:rPr>
          <w:rFonts w:ascii="Arial" w:hAnsi="Arial" w:cs="Arial"/>
        </w:rPr>
        <w:t xml:space="preserve">workforce in terms of ethnicity, age, gender, disability and culture becomes more and more topical. </w:t>
      </w:r>
      <w:r w:rsidR="00C1607C" w:rsidRPr="00A127A1">
        <w:rPr>
          <w:rFonts w:ascii="Arial" w:hAnsi="Arial" w:cs="Arial"/>
        </w:rPr>
        <w:t xml:space="preserve">In England and Wales, employment data for 2022 </w:t>
      </w:r>
      <w:r w:rsidR="00594BDA" w:rsidRPr="00A127A1">
        <w:rPr>
          <w:rFonts w:ascii="Arial" w:hAnsi="Arial" w:cs="Arial"/>
        </w:rPr>
        <w:t>illustrates that the proportion of White people between 16-64 working was 77 per cent, as opposed to 69 per cent among other ethnicities (Office for National Statistics, 2023</w:t>
      </w:r>
      <w:r w:rsidR="00340489" w:rsidRPr="00A127A1">
        <w:rPr>
          <w:rFonts w:ascii="Arial" w:hAnsi="Arial" w:cs="Arial"/>
        </w:rPr>
        <w:t>)</w:t>
      </w:r>
      <w:r w:rsidRPr="00A127A1">
        <w:rPr>
          <w:rFonts w:ascii="Arial" w:hAnsi="Arial" w:cs="Arial"/>
        </w:rPr>
        <w:t xml:space="preserve">. The HR should hence incorporate the inclusion policies, be able to </w:t>
      </w:r>
      <w:proofErr w:type="spellStart"/>
      <w:r w:rsidRPr="00A127A1">
        <w:rPr>
          <w:rFonts w:ascii="Arial" w:hAnsi="Arial" w:cs="Arial"/>
        </w:rPr>
        <w:t>practise</w:t>
      </w:r>
      <w:proofErr w:type="spellEnd"/>
      <w:r w:rsidRPr="00A127A1">
        <w:rPr>
          <w:rFonts w:ascii="Arial" w:hAnsi="Arial" w:cs="Arial"/>
        </w:rPr>
        <w:t xml:space="preserve"> communication and </w:t>
      </w:r>
      <w:r w:rsidR="00867122" w:rsidRPr="00A127A1">
        <w:rPr>
          <w:rFonts w:ascii="Arial" w:hAnsi="Arial" w:cs="Arial"/>
        </w:rPr>
        <w:t>team dynamics</w:t>
      </w:r>
      <w:r w:rsidRPr="00A127A1">
        <w:rPr>
          <w:rFonts w:ascii="Arial" w:hAnsi="Arial" w:cs="Arial"/>
        </w:rPr>
        <w:t xml:space="preserve"> by shaping it to suit a diverse workforce, and provide equal access to development and mobility</w:t>
      </w:r>
      <w:r w:rsidR="00C23FBF" w:rsidRPr="00A127A1">
        <w:rPr>
          <w:rFonts w:ascii="Arial" w:hAnsi="Arial" w:cs="Arial"/>
        </w:rPr>
        <w:t>.</w:t>
      </w:r>
    </w:p>
    <w:p w14:paraId="6D6B9D9B" w14:textId="3C23B083" w:rsidR="00C23FBF" w:rsidRPr="00A127A1" w:rsidRDefault="00C23FBF" w:rsidP="00C23FBF">
      <w:pPr>
        <w:pStyle w:val="Heading2"/>
        <w:rPr>
          <w:rFonts w:cs="Arial"/>
        </w:rPr>
      </w:pPr>
      <w:bookmarkStart w:id="7" w:name="_Toc213913217"/>
      <w:r w:rsidRPr="00A127A1">
        <w:rPr>
          <w:rFonts w:cs="Arial"/>
        </w:rPr>
        <w:t>3.2 Major Geopolitical Drivers</w:t>
      </w:r>
      <w:bookmarkEnd w:id="7"/>
    </w:p>
    <w:p w14:paraId="40375A45" w14:textId="64C1B123" w:rsidR="00C87290" w:rsidRPr="00A127A1" w:rsidRDefault="00C87290" w:rsidP="00C87290">
      <w:pPr>
        <w:rPr>
          <w:rFonts w:ascii="Arial" w:hAnsi="Arial"/>
        </w:rPr>
      </w:pPr>
      <w:r w:rsidRPr="00A127A1">
        <w:rPr>
          <w:rFonts w:ascii="Arial" w:hAnsi="Arial"/>
          <w:b/>
          <w:bCs/>
        </w:rPr>
        <w:t>Trade wars and protectionism</w:t>
      </w:r>
      <w:r w:rsidRPr="00A127A1">
        <w:rPr>
          <w:rFonts w:ascii="Arial" w:hAnsi="Arial"/>
        </w:rPr>
        <w:t xml:space="preserve"> are changing world supply chains on the geopolitical </w:t>
      </w:r>
      <w:r w:rsidRPr="00A127A1">
        <w:rPr>
          <w:rFonts w:ascii="Arial" w:hAnsi="Arial"/>
        </w:rPr>
        <w:lastRenderedPageBreak/>
        <w:t xml:space="preserve">front. An example is that the higher tariffs and restrictions on imports increase costs and change sourcing strategies. </w:t>
      </w:r>
      <w:r w:rsidR="0015477D" w:rsidRPr="00A127A1">
        <w:rPr>
          <w:rFonts w:ascii="Arial" w:hAnsi="Arial"/>
        </w:rPr>
        <w:t>A Survey</w:t>
      </w:r>
      <w:r w:rsidR="003A07DC" w:rsidRPr="00A127A1">
        <w:rPr>
          <w:rFonts w:ascii="Arial" w:hAnsi="Arial"/>
        </w:rPr>
        <w:t xml:space="preserve"> found that 62 % of UK firms with trade exposure to the USA are already being impacted by US tariffs (British Chambers of Commerce, 2025)</w:t>
      </w:r>
      <w:r w:rsidRPr="00A127A1">
        <w:rPr>
          <w:rFonts w:ascii="Arial" w:hAnsi="Arial"/>
        </w:rPr>
        <w:t>.</w:t>
      </w:r>
      <w:r w:rsidR="0015477D" w:rsidRPr="00A127A1">
        <w:rPr>
          <w:rFonts w:ascii="Arial" w:hAnsi="Arial"/>
        </w:rPr>
        <w:t xml:space="preserve"> </w:t>
      </w:r>
      <w:r w:rsidR="00D37E45" w:rsidRPr="00A127A1">
        <w:rPr>
          <w:rFonts w:ascii="Arial" w:hAnsi="Arial"/>
        </w:rPr>
        <w:t>Also, the</w:t>
      </w:r>
      <w:r w:rsidRPr="00A127A1">
        <w:rPr>
          <w:rFonts w:ascii="Arial" w:hAnsi="Arial"/>
        </w:rPr>
        <w:t xml:space="preserve"> international assignments, operations, payroll and compliance also present risks through </w:t>
      </w:r>
      <w:r w:rsidRPr="00A127A1">
        <w:rPr>
          <w:rFonts w:ascii="Arial" w:hAnsi="Arial"/>
          <w:b/>
          <w:bCs/>
        </w:rPr>
        <w:t>political unrest and sanctions</w:t>
      </w:r>
      <w:r w:rsidRPr="00A127A1">
        <w:rPr>
          <w:rFonts w:ascii="Arial" w:hAnsi="Arial"/>
        </w:rPr>
        <w:t xml:space="preserve">. Lastly, </w:t>
      </w:r>
      <w:r w:rsidRPr="00A127A1">
        <w:rPr>
          <w:rFonts w:ascii="Arial" w:hAnsi="Arial"/>
          <w:b/>
          <w:bCs/>
        </w:rPr>
        <w:t>pandemics and other health crises</w:t>
      </w:r>
      <w:r w:rsidRPr="00A127A1">
        <w:rPr>
          <w:rFonts w:ascii="Arial" w:hAnsi="Arial"/>
        </w:rPr>
        <w:t xml:space="preserve"> </w:t>
      </w:r>
      <w:r w:rsidR="00D37E45" w:rsidRPr="00A127A1">
        <w:rPr>
          <w:rFonts w:ascii="Arial" w:hAnsi="Arial"/>
        </w:rPr>
        <w:t>(Mutebi and Hobbs, 2022)</w:t>
      </w:r>
      <w:r w:rsidRPr="00A127A1">
        <w:rPr>
          <w:rFonts w:ascii="Arial" w:hAnsi="Arial"/>
        </w:rPr>
        <w:t>.</w:t>
      </w:r>
      <w:r w:rsidR="00D37E45" w:rsidRPr="00A127A1">
        <w:rPr>
          <w:rFonts w:ascii="Arial" w:hAnsi="Arial"/>
        </w:rPr>
        <w:t xml:space="preserve"> </w:t>
      </w:r>
    </w:p>
    <w:p w14:paraId="52B51F4E" w14:textId="4D6B9456" w:rsidR="00C23FBF" w:rsidRPr="00A127A1" w:rsidRDefault="00C23FBF" w:rsidP="00C23FBF">
      <w:pPr>
        <w:pStyle w:val="Heading2"/>
        <w:rPr>
          <w:rFonts w:cs="Arial"/>
        </w:rPr>
      </w:pPr>
      <w:bookmarkStart w:id="8" w:name="_Toc213913218"/>
      <w:r w:rsidRPr="00A127A1">
        <w:rPr>
          <w:rFonts w:cs="Arial"/>
        </w:rPr>
        <w:t>3.3</w:t>
      </w:r>
      <w:r w:rsidR="007A3E04" w:rsidRPr="00A127A1">
        <w:rPr>
          <w:rFonts w:cs="Arial"/>
        </w:rPr>
        <w:t xml:space="preserve"> </w:t>
      </w:r>
      <w:r w:rsidRPr="00A127A1">
        <w:rPr>
          <w:rFonts w:cs="Arial"/>
        </w:rPr>
        <w:t>Challenges Facing HR Professionals</w:t>
      </w:r>
      <w:bookmarkEnd w:id="8"/>
    </w:p>
    <w:p w14:paraId="097ED831" w14:textId="0C3973AE" w:rsidR="00C23FBF" w:rsidRPr="00A127A1" w:rsidRDefault="00681E39" w:rsidP="00C23FBF">
      <w:pPr>
        <w:rPr>
          <w:rFonts w:ascii="Arial" w:hAnsi="Arial"/>
        </w:rPr>
      </w:pPr>
      <w:r w:rsidRPr="00A127A1">
        <w:rPr>
          <w:rFonts w:ascii="Arial" w:hAnsi="Arial"/>
        </w:rPr>
        <w:t>The combination of these demographic and geopolitical factors forms HR/IHRM challenges</w:t>
      </w:r>
      <w:r w:rsidR="00C23FBF" w:rsidRPr="00A127A1">
        <w:rPr>
          <w:rFonts w:ascii="Arial" w:hAnsi="Arial"/>
        </w:rPr>
        <w:t>:</w:t>
      </w:r>
    </w:p>
    <w:p w14:paraId="62389602" w14:textId="5D95BFE6" w:rsidR="00C23FBF" w:rsidRPr="00A127A1" w:rsidRDefault="00C23FBF" w:rsidP="00C23FBF">
      <w:pPr>
        <w:pStyle w:val="ListParagraph"/>
        <w:numPr>
          <w:ilvl w:val="0"/>
          <w:numId w:val="7"/>
        </w:numPr>
        <w:rPr>
          <w:rFonts w:ascii="Arial" w:hAnsi="Arial"/>
        </w:rPr>
      </w:pPr>
      <w:r w:rsidRPr="00A127A1">
        <w:rPr>
          <w:rStyle w:val="Strong"/>
          <w:rFonts w:ascii="Arial" w:hAnsi="Arial"/>
        </w:rPr>
        <w:t>Talent Mobility</w:t>
      </w:r>
      <w:r w:rsidRPr="00A127A1">
        <w:rPr>
          <w:rFonts w:ascii="Arial" w:hAnsi="Arial"/>
        </w:rPr>
        <w:t xml:space="preserve">: </w:t>
      </w:r>
      <w:r w:rsidR="00681E39" w:rsidRPr="00A127A1">
        <w:rPr>
          <w:rFonts w:ascii="Arial" w:hAnsi="Arial"/>
        </w:rPr>
        <w:t xml:space="preserve">Obtaining relevant </w:t>
      </w:r>
      <w:r w:rsidR="00867122" w:rsidRPr="00A127A1">
        <w:rPr>
          <w:rFonts w:ascii="Arial" w:hAnsi="Arial"/>
        </w:rPr>
        <w:t>visas</w:t>
      </w:r>
      <w:r w:rsidR="00681E39" w:rsidRPr="00A127A1">
        <w:rPr>
          <w:rFonts w:ascii="Arial" w:hAnsi="Arial"/>
        </w:rPr>
        <w:t xml:space="preserve">, work permits, and social security </w:t>
      </w:r>
      <w:r w:rsidR="00867122" w:rsidRPr="00A127A1">
        <w:rPr>
          <w:rFonts w:ascii="Arial" w:hAnsi="Arial"/>
        </w:rPr>
        <w:t>for</w:t>
      </w:r>
      <w:r w:rsidR="00681E39" w:rsidRPr="00A127A1">
        <w:rPr>
          <w:rFonts w:ascii="Arial" w:hAnsi="Arial"/>
        </w:rPr>
        <w:t xml:space="preserve"> migrant or expatriate employees amidst fluctuating </w:t>
      </w:r>
      <w:r w:rsidR="00867122" w:rsidRPr="00A127A1">
        <w:rPr>
          <w:rFonts w:ascii="Arial" w:hAnsi="Arial"/>
        </w:rPr>
        <w:t>regulations</w:t>
      </w:r>
      <w:r w:rsidR="00D37E45" w:rsidRPr="00A127A1">
        <w:rPr>
          <w:rFonts w:ascii="Arial" w:hAnsi="Arial"/>
        </w:rPr>
        <w:t xml:space="preserve"> (Mutebi and Hobbs, 2022)</w:t>
      </w:r>
      <w:r w:rsidRPr="00A127A1">
        <w:rPr>
          <w:rFonts w:ascii="Arial" w:hAnsi="Arial"/>
        </w:rPr>
        <w:t>.</w:t>
      </w:r>
    </w:p>
    <w:p w14:paraId="2FDFAC22" w14:textId="6BB16701" w:rsidR="00C23FBF" w:rsidRPr="00A127A1" w:rsidRDefault="00C23FBF" w:rsidP="00C23FBF">
      <w:pPr>
        <w:pStyle w:val="ListParagraph"/>
        <w:numPr>
          <w:ilvl w:val="0"/>
          <w:numId w:val="7"/>
        </w:numPr>
        <w:rPr>
          <w:rFonts w:ascii="Arial" w:hAnsi="Arial"/>
        </w:rPr>
      </w:pPr>
      <w:r w:rsidRPr="00A127A1">
        <w:rPr>
          <w:rStyle w:val="Strong"/>
          <w:rFonts w:ascii="Arial" w:hAnsi="Arial"/>
        </w:rPr>
        <w:t>Risk Management</w:t>
      </w:r>
      <w:r w:rsidRPr="00A127A1">
        <w:rPr>
          <w:rFonts w:ascii="Arial" w:hAnsi="Arial"/>
        </w:rPr>
        <w:t xml:space="preserve">: </w:t>
      </w:r>
      <w:r w:rsidR="00681E39" w:rsidRPr="00A127A1">
        <w:rPr>
          <w:rFonts w:ascii="Arial" w:hAnsi="Arial"/>
        </w:rPr>
        <w:t>Implementing crisis-management, duty-of-care and business-continuity systems in the volatile areas to provide international teams</w:t>
      </w:r>
      <w:r w:rsidRPr="00A127A1">
        <w:rPr>
          <w:rFonts w:ascii="Arial" w:hAnsi="Arial"/>
        </w:rPr>
        <w:t>.</w:t>
      </w:r>
    </w:p>
    <w:p w14:paraId="32DB7349" w14:textId="5B2D9CD8" w:rsidR="00C23FBF" w:rsidRPr="00A127A1" w:rsidRDefault="00C23FBF" w:rsidP="00C23FBF">
      <w:pPr>
        <w:pStyle w:val="ListParagraph"/>
        <w:numPr>
          <w:ilvl w:val="0"/>
          <w:numId w:val="7"/>
        </w:numPr>
        <w:rPr>
          <w:rFonts w:ascii="Arial" w:hAnsi="Arial"/>
        </w:rPr>
      </w:pPr>
      <w:r w:rsidRPr="00A127A1">
        <w:rPr>
          <w:rStyle w:val="Strong"/>
          <w:rFonts w:ascii="Arial" w:hAnsi="Arial"/>
        </w:rPr>
        <w:t>Compliance</w:t>
      </w:r>
      <w:r w:rsidRPr="00A127A1">
        <w:rPr>
          <w:rFonts w:ascii="Arial" w:hAnsi="Arial"/>
        </w:rPr>
        <w:t xml:space="preserve">: </w:t>
      </w:r>
      <w:r w:rsidR="00681E39" w:rsidRPr="00A127A1">
        <w:rPr>
          <w:rFonts w:ascii="Arial" w:hAnsi="Arial"/>
        </w:rPr>
        <w:t xml:space="preserve">Managing a tangled web of national </w:t>
      </w:r>
      <w:proofErr w:type="spellStart"/>
      <w:r w:rsidR="00681E39" w:rsidRPr="00A127A1">
        <w:rPr>
          <w:rFonts w:ascii="Arial" w:hAnsi="Arial"/>
        </w:rPr>
        <w:t>labour</w:t>
      </w:r>
      <w:proofErr w:type="spellEnd"/>
      <w:r w:rsidR="00681E39" w:rsidRPr="00A127A1">
        <w:rPr>
          <w:rFonts w:ascii="Arial" w:hAnsi="Arial"/>
        </w:rPr>
        <w:t xml:space="preserve"> regulations, data-protection regimes, immigration policies and supply-chain policies</w:t>
      </w:r>
      <w:r w:rsidR="00D37E45" w:rsidRPr="00A127A1">
        <w:rPr>
          <w:rFonts w:ascii="Arial" w:hAnsi="Arial"/>
        </w:rPr>
        <w:t xml:space="preserve"> (Raymond Andrew Noe et al., 2023)</w:t>
      </w:r>
      <w:r w:rsidR="00681E39" w:rsidRPr="00A127A1">
        <w:rPr>
          <w:rFonts w:ascii="Arial" w:hAnsi="Arial"/>
        </w:rPr>
        <w:t>.</w:t>
      </w:r>
    </w:p>
    <w:p w14:paraId="27E296AE" w14:textId="268B8A2C" w:rsidR="00C23FBF" w:rsidRPr="00A127A1" w:rsidRDefault="00C23FBF" w:rsidP="00C23FBF">
      <w:pPr>
        <w:pStyle w:val="ListParagraph"/>
        <w:numPr>
          <w:ilvl w:val="0"/>
          <w:numId w:val="7"/>
        </w:numPr>
        <w:rPr>
          <w:rFonts w:ascii="Arial" w:hAnsi="Arial"/>
        </w:rPr>
      </w:pPr>
      <w:r w:rsidRPr="00A127A1">
        <w:rPr>
          <w:rStyle w:val="Strong"/>
          <w:rFonts w:ascii="Arial" w:hAnsi="Arial"/>
        </w:rPr>
        <w:t>Cultural Integration</w:t>
      </w:r>
      <w:r w:rsidRPr="00A127A1">
        <w:rPr>
          <w:rFonts w:ascii="Arial" w:hAnsi="Arial"/>
        </w:rPr>
        <w:t xml:space="preserve">: </w:t>
      </w:r>
      <w:r w:rsidR="00681E39" w:rsidRPr="00A127A1">
        <w:rPr>
          <w:rFonts w:ascii="Arial" w:hAnsi="Arial"/>
        </w:rPr>
        <w:t xml:space="preserve">Inclusivity, integrity, generational, cultural, and geographical </w:t>
      </w:r>
      <w:r w:rsidR="00867122" w:rsidRPr="00A127A1">
        <w:rPr>
          <w:rFonts w:ascii="Arial" w:hAnsi="Arial"/>
        </w:rPr>
        <w:t>team dynamics</w:t>
      </w:r>
      <w:r w:rsidR="00681E39" w:rsidRPr="00A127A1">
        <w:rPr>
          <w:rFonts w:ascii="Arial" w:hAnsi="Arial"/>
        </w:rPr>
        <w:t xml:space="preserve"> and remote or hybrid global workforces</w:t>
      </w:r>
      <w:r w:rsidRPr="00A127A1">
        <w:rPr>
          <w:rFonts w:ascii="Arial" w:hAnsi="Arial"/>
        </w:rPr>
        <w:t>.</w:t>
      </w:r>
    </w:p>
    <w:p w14:paraId="421E13C6" w14:textId="2C0DF007" w:rsidR="001D42F8" w:rsidRPr="00A127A1" w:rsidRDefault="00681E39" w:rsidP="007A3E04">
      <w:pPr>
        <w:pStyle w:val="NormalWeb"/>
        <w:rPr>
          <w:rFonts w:ascii="Arial" w:hAnsi="Arial" w:cs="Arial"/>
        </w:rPr>
      </w:pPr>
      <w:r w:rsidRPr="00A127A1">
        <w:rPr>
          <w:rFonts w:ascii="Arial" w:hAnsi="Arial" w:cs="Arial"/>
        </w:rPr>
        <w:t xml:space="preserve">In the case of UK </w:t>
      </w:r>
      <w:proofErr w:type="spellStart"/>
      <w:r w:rsidRPr="00A127A1">
        <w:rPr>
          <w:rFonts w:ascii="Arial" w:hAnsi="Arial" w:cs="Arial"/>
        </w:rPr>
        <w:t>organisations</w:t>
      </w:r>
      <w:proofErr w:type="spellEnd"/>
      <w:r w:rsidRPr="00A127A1">
        <w:rPr>
          <w:rFonts w:ascii="Arial" w:hAnsi="Arial" w:cs="Arial"/>
        </w:rPr>
        <w:t>, demographic squeeze implies that HR should become strategic in workforce planning and succession management</w:t>
      </w:r>
      <w:r w:rsidR="0091101B" w:rsidRPr="00A127A1">
        <w:rPr>
          <w:rFonts w:ascii="Arial" w:hAnsi="Arial" w:cs="Arial"/>
        </w:rPr>
        <w:t xml:space="preserve"> (CIPD, 2024)</w:t>
      </w:r>
      <w:r w:rsidRPr="00A127A1">
        <w:rPr>
          <w:rFonts w:ascii="Arial" w:hAnsi="Arial" w:cs="Arial"/>
        </w:rPr>
        <w:t>. HR is forced to take a leading role in collaboration with learning-providers, to use flexible working as a means of retaining older talent, and to diversify the talent pipelines.</w:t>
      </w:r>
    </w:p>
    <w:p w14:paraId="16E957A4" w14:textId="14C8D7D7" w:rsidR="001D42F8" w:rsidRPr="00A127A1" w:rsidRDefault="00367623" w:rsidP="001D42F8">
      <w:pPr>
        <w:pStyle w:val="Heading1"/>
        <w:rPr>
          <w:rFonts w:cs="Arial"/>
        </w:rPr>
      </w:pPr>
      <w:bookmarkStart w:id="9" w:name="_Toc213913219"/>
      <w:r w:rsidRPr="00A127A1">
        <w:rPr>
          <w:rFonts w:cs="Arial"/>
        </w:rPr>
        <w:t xml:space="preserve">4. </w:t>
      </w:r>
      <w:r w:rsidR="001D42F8" w:rsidRPr="00A127A1">
        <w:rPr>
          <w:rFonts w:cs="Arial"/>
        </w:rPr>
        <w:t xml:space="preserve">Addressing skills gaps </w:t>
      </w:r>
      <w:r w:rsidR="00867122" w:rsidRPr="00A127A1">
        <w:rPr>
          <w:rFonts w:cs="Arial"/>
        </w:rPr>
        <w:t>and</w:t>
      </w:r>
      <w:r w:rsidR="001D42F8" w:rsidRPr="00A127A1">
        <w:rPr>
          <w:rFonts w:cs="Arial"/>
        </w:rPr>
        <w:t xml:space="preserve"> talent shortages through strategic HRM</w:t>
      </w:r>
      <w:bookmarkEnd w:id="9"/>
      <w:r w:rsidR="001D42F8" w:rsidRPr="00A127A1">
        <w:rPr>
          <w:rFonts w:cs="Arial"/>
        </w:rPr>
        <w:t xml:space="preserve"> </w:t>
      </w:r>
    </w:p>
    <w:p w14:paraId="22831D3F" w14:textId="5F6780FB" w:rsidR="00367623" w:rsidRPr="00A127A1" w:rsidRDefault="00367623" w:rsidP="00367623">
      <w:pPr>
        <w:pStyle w:val="Heading2"/>
        <w:rPr>
          <w:rFonts w:cs="Arial"/>
        </w:rPr>
      </w:pPr>
      <w:bookmarkStart w:id="10" w:name="_Toc213913220"/>
      <w:r w:rsidRPr="00A127A1">
        <w:rPr>
          <w:rFonts w:cs="Arial"/>
        </w:rPr>
        <w:t>4.1 Grasping the Root Causes</w:t>
      </w:r>
      <w:bookmarkEnd w:id="10"/>
    </w:p>
    <w:p w14:paraId="6F859AE6" w14:textId="7986B7E0" w:rsidR="00517448" w:rsidRPr="00A127A1" w:rsidRDefault="00681E39" w:rsidP="00517448">
      <w:pPr>
        <w:rPr>
          <w:rFonts w:ascii="Arial" w:hAnsi="Arial"/>
        </w:rPr>
      </w:pPr>
      <w:r w:rsidRPr="00A127A1">
        <w:rPr>
          <w:rFonts w:ascii="Arial" w:hAnsi="Arial"/>
        </w:rPr>
        <w:t>Skills shortage</w:t>
      </w:r>
      <w:r w:rsidR="00867122" w:rsidRPr="00A127A1">
        <w:rPr>
          <w:rFonts w:ascii="Arial" w:hAnsi="Arial"/>
        </w:rPr>
        <w:t>,</w:t>
      </w:r>
      <w:r w:rsidRPr="00A127A1">
        <w:rPr>
          <w:rFonts w:ascii="Arial" w:hAnsi="Arial"/>
        </w:rPr>
        <w:t xml:space="preserve"> as one of the drinking problems in UK </w:t>
      </w:r>
      <w:proofErr w:type="spellStart"/>
      <w:r w:rsidRPr="00A127A1">
        <w:rPr>
          <w:rFonts w:ascii="Arial" w:hAnsi="Arial"/>
        </w:rPr>
        <w:t>organisations</w:t>
      </w:r>
      <w:proofErr w:type="spellEnd"/>
      <w:r w:rsidR="00867122" w:rsidRPr="00A127A1">
        <w:rPr>
          <w:rFonts w:ascii="Arial" w:hAnsi="Arial"/>
        </w:rPr>
        <w:t>,</w:t>
      </w:r>
      <w:r w:rsidRPr="00A127A1">
        <w:rPr>
          <w:rFonts w:ascii="Arial" w:hAnsi="Arial"/>
        </w:rPr>
        <w:t xml:space="preserve"> is an urgent issue that reflects the strategic HRM importance. </w:t>
      </w:r>
      <w:r w:rsidR="00594BDA" w:rsidRPr="00A127A1">
        <w:rPr>
          <w:rFonts w:ascii="Arial" w:hAnsi="Arial"/>
        </w:rPr>
        <w:t xml:space="preserve">By 2030, it is estimated that 20 </w:t>
      </w:r>
      <w:r w:rsidR="0099615F" w:rsidRPr="00A127A1">
        <w:rPr>
          <w:rFonts w:ascii="Arial" w:hAnsi="Arial"/>
        </w:rPr>
        <w:t>per cent</w:t>
      </w:r>
      <w:r w:rsidR="00594BDA" w:rsidRPr="00A127A1">
        <w:rPr>
          <w:rFonts w:ascii="Arial" w:hAnsi="Arial"/>
        </w:rPr>
        <w:t xml:space="preserve"> of the </w:t>
      </w:r>
      <w:r w:rsidR="00594BDA" w:rsidRPr="00A127A1">
        <w:rPr>
          <w:rFonts w:ascii="Arial" w:hAnsi="Arial"/>
        </w:rPr>
        <w:lastRenderedPageBreak/>
        <w:t xml:space="preserve">UK workforce will be considerably underpaid in their work (Oxford College, 2023). This would translate to approximately 6.5 million individuals. 27 per cent of UK workers report that they do not have adequate digital skills that are needed </w:t>
      </w:r>
      <w:r w:rsidR="0099615F" w:rsidRPr="00A127A1">
        <w:rPr>
          <w:rFonts w:ascii="Arial" w:hAnsi="Arial"/>
        </w:rPr>
        <w:t>for</w:t>
      </w:r>
      <w:r w:rsidR="00594BDA" w:rsidRPr="00A127A1">
        <w:rPr>
          <w:rFonts w:ascii="Arial" w:hAnsi="Arial"/>
        </w:rPr>
        <w:t xml:space="preserve"> the job position</w:t>
      </w:r>
      <w:r w:rsidR="00517448" w:rsidRPr="00A127A1">
        <w:rPr>
          <w:rFonts w:ascii="Arial" w:hAnsi="Arial"/>
        </w:rPr>
        <w:t xml:space="preserve">. </w:t>
      </w:r>
    </w:p>
    <w:p w14:paraId="1BE59448" w14:textId="5D130017" w:rsidR="000724F7" w:rsidRPr="00A127A1" w:rsidRDefault="000724F7" w:rsidP="000724F7">
      <w:pPr>
        <w:jc w:val="center"/>
        <w:rPr>
          <w:rFonts w:ascii="Arial" w:hAnsi="Arial"/>
        </w:rPr>
      </w:pPr>
      <w:r w:rsidRPr="00A127A1">
        <w:rPr>
          <w:rFonts w:ascii="Arial" w:hAnsi="Arial"/>
          <w:noProof/>
        </w:rPr>
        <w:drawing>
          <wp:inline distT="0" distB="0" distL="0" distR="0" wp14:anchorId="633E7822" wp14:editId="6A99BD19">
            <wp:extent cx="2489200" cy="1534160"/>
            <wp:effectExtent l="0" t="0" r="635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91034" cy="1535290"/>
                    </a:xfrm>
                    <a:prstGeom prst="rect">
                      <a:avLst/>
                    </a:prstGeom>
                  </pic:spPr>
                </pic:pic>
              </a:graphicData>
            </a:graphic>
          </wp:inline>
        </w:drawing>
      </w:r>
    </w:p>
    <w:p w14:paraId="3CF75749" w14:textId="1865FA04" w:rsidR="000724F7" w:rsidRPr="00A127A1" w:rsidRDefault="000724F7" w:rsidP="000724F7">
      <w:pPr>
        <w:jc w:val="center"/>
        <w:rPr>
          <w:rFonts w:ascii="Arial" w:hAnsi="Arial"/>
          <w:b/>
          <w:bCs/>
          <w:i/>
          <w:iCs/>
          <w:sz w:val="22"/>
          <w:szCs w:val="20"/>
        </w:rPr>
      </w:pPr>
      <w:r w:rsidRPr="00A127A1">
        <w:rPr>
          <w:rFonts w:ascii="Arial" w:hAnsi="Arial"/>
          <w:b/>
          <w:bCs/>
          <w:i/>
          <w:iCs/>
          <w:sz w:val="22"/>
          <w:szCs w:val="20"/>
        </w:rPr>
        <w:t>Figure</w:t>
      </w:r>
      <w:r w:rsidR="0091101B" w:rsidRPr="00A127A1">
        <w:rPr>
          <w:rFonts w:ascii="Arial" w:hAnsi="Arial"/>
          <w:b/>
          <w:bCs/>
          <w:i/>
          <w:iCs/>
          <w:sz w:val="22"/>
          <w:szCs w:val="20"/>
        </w:rPr>
        <w:t xml:space="preserve"> 0</w:t>
      </w:r>
      <w:r w:rsidR="00E837FB" w:rsidRPr="00A127A1">
        <w:rPr>
          <w:rFonts w:ascii="Arial" w:hAnsi="Arial"/>
          <w:b/>
          <w:bCs/>
          <w:i/>
          <w:iCs/>
          <w:sz w:val="22"/>
          <w:szCs w:val="20"/>
        </w:rPr>
        <w:t>6</w:t>
      </w:r>
      <w:r w:rsidRPr="00A127A1">
        <w:rPr>
          <w:rFonts w:ascii="Arial" w:hAnsi="Arial"/>
          <w:b/>
          <w:bCs/>
          <w:i/>
          <w:iCs/>
          <w:sz w:val="22"/>
          <w:szCs w:val="20"/>
        </w:rPr>
        <w:t>: Projected UK Workforce Skills Gap by 2030 (Source: Oxford College, 2023)</w:t>
      </w:r>
    </w:p>
    <w:p w14:paraId="1671E553" w14:textId="7809ECE2" w:rsidR="00517448" w:rsidRPr="00A127A1" w:rsidRDefault="00681E39" w:rsidP="00517448">
      <w:pPr>
        <w:rPr>
          <w:rFonts w:ascii="Arial" w:hAnsi="Arial"/>
        </w:rPr>
      </w:pPr>
      <w:r w:rsidRPr="00A127A1">
        <w:rPr>
          <w:rFonts w:ascii="Arial" w:hAnsi="Arial"/>
        </w:rPr>
        <w:t xml:space="preserve">It is necessary to have an insight into the causes. To begin with, the rapid increase in the speed of technological change, which implies the use of AI, automation, </w:t>
      </w:r>
      <w:r w:rsidR="00867122" w:rsidRPr="00A127A1">
        <w:rPr>
          <w:rFonts w:ascii="Arial" w:hAnsi="Arial"/>
        </w:rPr>
        <w:t xml:space="preserve">and </w:t>
      </w:r>
      <w:r w:rsidRPr="00A127A1">
        <w:rPr>
          <w:rFonts w:ascii="Arial" w:hAnsi="Arial"/>
        </w:rPr>
        <w:t xml:space="preserve">digital platforms, means that the functional half-life of many skills is becoming even shorter. </w:t>
      </w:r>
      <w:r w:rsidR="0099615F" w:rsidRPr="00A127A1">
        <w:rPr>
          <w:rFonts w:ascii="Arial" w:hAnsi="Arial"/>
        </w:rPr>
        <w:t>Furthermore</w:t>
      </w:r>
      <w:r w:rsidRPr="00A127A1">
        <w:rPr>
          <w:rFonts w:ascii="Arial" w:hAnsi="Arial"/>
        </w:rPr>
        <w:t xml:space="preserve">, </w:t>
      </w:r>
      <w:r w:rsidR="00867122" w:rsidRPr="00A127A1">
        <w:rPr>
          <w:rFonts w:ascii="Arial" w:hAnsi="Arial"/>
        </w:rPr>
        <w:t xml:space="preserve">the </w:t>
      </w:r>
      <w:r w:rsidRPr="00A127A1">
        <w:rPr>
          <w:rFonts w:ascii="Arial" w:hAnsi="Arial"/>
        </w:rPr>
        <w:t xml:space="preserve">education-industry gap is also very high: numerous graduates do not have domain-specific or digital skills that employers require </w:t>
      </w:r>
      <w:r w:rsidR="008B099B" w:rsidRPr="00A127A1">
        <w:rPr>
          <w:rFonts w:ascii="Arial" w:hAnsi="Arial"/>
        </w:rPr>
        <w:t>(Raymond Andrew Noe et al., 2023</w:t>
      </w:r>
      <w:r w:rsidRPr="00A127A1">
        <w:rPr>
          <w:rFonts w:ascii="Arial" w:hAnsi="Arial"/>
        </w:rPr>
        <w:t>)</w:t>
      </w:r>
      <w:r w:rsidR="00517448" w:rsidRPr="00A127A1">
        <w:rPr>
          <w:rFonts w:ascii="Arial" w:hAnsi="Arial"/>
        </w:rPr>
        <w:t xml:space="preserve">. </w:t>
      </w:r>
    </w:p>
    <w:p w14:paraId="3E2A7658" w14:textId="4B2DAEA8" w:rsidR="00517448" w:rsidRPr="00A127A1" w:rsidRDefault="00517448" w:rsidP="00517448">
      <w:pPr>
        <w:pStyle w:val="Heading2"/>
        <w:rPr>
          <w:rFonts w:cs="Arial"/>
        </w:rPr>
      </w:pPr>
      <w:bookmarkStart w:id="11" w:name="_Hlk212747591"/>
      <w:bookmarkStart w:id="12" w:name="_Toc213913221"/>
      <w:r w:rsidRPr="00A127A1">
        <w:rPr>
          <w:rFonts w:cs="Arial"/>
        </w:rPr>
        <w:t>4.2 Strategic HRM Strategies</w:t>
      </w:r>
      <w:bookmarkEnd w:id="11"/>
      <w:bookmarkEnd w:id="12"/>
    </w:p>
    <w:p w14:paraId="57DF9106" w14:textId="12130E13" w:rsidR="00517448" w:rsidRPr="00A127A1" w:rsidRDefault="00681E39" w:rsidP="00517448">
      <w:pPr>
        <w:rPr>
          <w:rFonts w:ascii="Arial" w:hAnsi="Arial"/>
        </w:rPr>
      </w:pPr>
      <w:r w:rsidRPr="00A127A1">
        <w:rPr>
          <w:rFonts w:ascii="Arial" w:hAnsi="Arial"/>
        </w:rPr>
        <w:t xml:space="preserve">In this context, HR should shift towards reactive </w:t>
      </w:r>
      <w:r w:rsidR="00867122" w:rsidRPr="00A127A1">
        <w:rPr>
          <w:rFonts w:ascii="Arial" w:hAnsi="Arial"/>
        </w:rPr>
        <w:t>resource management</w:t>
      </w:r>
      <w:r w:rsidRPr="00A127A1">
        <w:rPr>
          <w:rFonts w:ascii="Arial" w:hAnsi="Arial"/>
        </w:rPr>
        <w:t xml:space="preserve"> to strategic talent capability development. One of the models that can be handy is the Build, Buy, Borrow, Bind/Retain model</w:t>
      </w:r>
      <w:r w:rsidR="00517448" w:rsidRPr="00A127A1">
        <w:rPr>
          <w:rFonts w:ascii="Arial" w:hAnsi="Arial"/>
        </w:rPr>
        <w:t>.</w:t>
      </w:r>
    </w:p>
    <w:p w14:paraId="000FACCC" w14:textId="7464C2EE" w:rsidR="00EC1763" w:rsidRPr="00A127A1" w:rsidRDefault="00EC1763" w:rsidP="00517448">
      <w:pPr>
        <w:rPr>
          <w:rFonts w:ascii="Arial" w:hAnsi="Arial"/>
        </w:rPr>
      </w:pPr>
    </w:p>
    <w:p w14:paraId="589726D6" w14:textId="77777777" w:rsidR="00EC1763" w:rsidRPr="00A127A1" w:rsidRDefault="00EC1763" w:rsidP="00517448">
      <w:pPr>
        <w:rPr>
          <w:rFonts w:ascii="Arial" w:hAnsi="Arial"/>
        </w:rPr>
      </w:pPr>
    </w:p>
    <w:p w14:paraId="0111F2E7" w14:textId="77777777" w:rsidR="00AC0D04" w:rsidRPr="00A127A1" w:rsidRDefault="00AC0D04" w:rsidP="00517448">
      <w:pPr>
        <w:rPr>
          <w:rFonts w:ascii="Arial" w:eastAsia="Times New Roman" w:hAnsi="Arial"/>
          <w:szCs w:val="24"/>
        </w:rPr>
      </w:pPr>
    </w:p>
    <w:p w14:paraId="3A22A71B" w14:textId="77777777" w:rsidR="00AC0D04" w:rsidRPr="00A127A1" w:rsidRDefault="00AC0D04" w:rsidP="00EC1763">
      <w:pPr>
        <w:jc w:val="center"/>
        <w:rPr>
          <w:rFonts w:ascii="Arial" w:eastAsia="Times New Roman" w:hAnsi="Arial"/>
          <w:szCs w:val="24"/>
        </w:rPr>
      </w:pPr>
      <w:r w:rsidRPr="00A127A1">
        <w:rPr>
          <w:rFonts w:ascii="Arial" w:eastAsia="Times New Roman" w:hAnsi="Arial"/>
          <w:noProof/>
          <w:szCs w:val="24"/>
        </w:rPr>
        <w:lastRenderedPageBreak/>
        <w:drawing>
          <wp:inline distT="0" distB="0" distL="0" distR="0" wp14:anchorId="63C95EF8" wp14:editId="3164E3E3">
            <wp:extent cx="4343400" cy="215347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7686" cy="2165519"/>
                    </a:xfrm>
                    <a:prstGeom prst="rect">
                      <a:avLst/>
                    </a:prstGeom>
                  </pic:spPr>
                </pic:pic>
              </a:graphicData>
            </a:graphic>
          </wp:inline>
        </w:drawing>
      </w:r>
    </w:p>
    <w:p w14:paraId="0001E2B8" w14:textId="6476CE03" w:rsidR="004B20F8" w:rsidRPr="00A127A1" w:rsidRDefault="00AC0D04" w:rsidP="00EC1763">
      <w:pPr>
        <w:jc w:val="center"/>
        <w:rPr>
          <w:rFonts w:ascii="Arial" w:eastAsia="Times New Roman" w:hAnsi="Arial"/>
          <w:b/>
          <w:bCs/>
          <w:i/>
          <w:iCs/>
          <w:sz w:val="22"/>
        </w:rPr>
      </w:pPr>
      <w:r w:rsidRPr="00A127A1">
        <w:rPr>
          <w:rFonts w:ascii="Arial" w:eastAsia="Times New Roman" w:hAnsi="Arial"/>
          <w:b/>
          <w:bCs/>
          <w:i/>
          <w:iCs/>
          <w:sz w:val="22"/>
        </w:rPr>
        <w:t>Figure</w:t>
      </w:r>
      <w:r w:rsidR="0091101B" w:rsidRPr="00A127A1">
        <w:rPr>
          <w:rFonts w:ascii="Arial" w:eastAsia="Times New Roman" w:hAnsi="Arial"/>
          <w:b/>
          <w:bCs/>
          <w:i/>
          <w:iCs/>
          <w:sz w:val="22"/>
        </w:rPr>
        <w:t xml:space="preserve"> 0</w:t>
      </w:r>
      <w:r w:rsidR="00E837FB" w:rsidRPr="00A127A1">
        <w:rPr>
          <w:rFonts w:ascii="Arial" w:eastAsia="Times New Roman" w:hAnsi="Arial"/>
          <w:b/>
          <w:bCs/>
          <w:i/>
          <w:iCs/>
          <w:sz w:val="22"/>
        </w:rPr>
        <w:t>7</w:t>
      </w:r>
      <w:r w:rsidRPr="00A127A1">
        <w:rPr>
          <w:rFonts w:ascii="Arial" w:eastAsia="Times New Roman" w:hAnsi="Arial"/>
          <w:b/>
          <w:bCs/>
          <w:i/>
          <w:iCs/>
          <w:sz w:val="22"/>
        </w:rPr>
        <w:t xml:space="preserve">: The 4B talent Framework </w:t>
      </w:r>
      <w:r w:rsidR="00001C8F" w:rsidRPr="00A127A1">
        <w:rPr>
          <w:rFonts w:ascii="Arial" w:eastAsia="Times New Roman" w:hAnsi="Arial"/>
          <w:b/>
          <w:bCs/>
          <w:i/>
          <w:iCs/>
          <w:sz w:val="22"/>
        </w:rPr>
        <w:t>(Source</w:t>
      </w:r>
      <w:r w:rsidRPr="00A127A1">
        <w:rPr>
          <w:rFonts w:ascii="Arial" w:eastAsia="Times New Roman" w:hAnsi="Arial"/>
          <w:b/>
          <w:bCs/>
          <w:i/>
          <w:iCs/>
          <w:sz w:val="22"/>
        </w:rPr>
        <w:t xml:space="preserve">: </w:t>
      </w:r>
      <w:r w:rsidR="004B20F8" w:rsidRPr="00A127A1">
        <w:rPr>
          <w:rFonts w:ascii="Arial" w:eastAsia="Times New Roman" w:hAnsi="Arial"/>
          <w:b/>
          <w:bCs/>
          <w:i/>
          <w:iCs/>
          <w:sz w:val="22"/>
        </w:rPr>
        <w:t>IMD, 2024)</w:t>
      </w:r>
    </w:p>
    <w:p w14:paraId="164438E4" w14:textId="2B6BA664" w:rsidR="00517448" w:rsidRPr="00A127A1" w:rsidRDefault="00681E39" w:rsidP="00517448">
      <w:pPr>
        <w:pStyle w:val="ListParagraph"/>
        <w:numPr>
          <w:ilvl w:val="0"/>
          <w:numId w:val="10"/>
        </w:numPr>
        <w:rPr>
          <w:rFonts w:ascii="Arial" w:hAnsi="Arial"/>
        </w:rPr>
      </w:pPr>
      <w:r w:rsidRPr="00A127A1">
        <w:rPr>
          <w:rFonts w:ascii="Arial" w:hAnsi="Arial"/>
          <w:b/>
          <w:bCs/>
        </w:rPr>
        <w:t>Build</w:t>
      </w:r>
      <w:r w:rsidRPr="00A127A1">
        <w:rPr>
          <w:rFonts w:ascii="Arial" w:hAnsi="Arial"/>
        </w:rPr>
        <w:t xml:space="preserve">: </w:t>
      </w:r>
      <w:r w:rsidR="00574F25" w:rsidRPr="00A127A1">
        <w:rPr>
          <w:rFonts w:ascii="Arial" w:hAnsi="Arial"/>
        </w:rPr>
        <w:t xml:space="preserve">Build strategies focus on internal development. Instead, </w:t>
      </w:r>
      <w:proofErr w:type="spellStart"/>
      <w:r w:rsidR="00574F25" w:rsidRPr="00A127A1">
        <w:rPr>
          <w:rFonts w:ascii="Arial" w:hAnsi="Arial"/>
        </w:rPr>
        <w:t>organisations</w:t>
      </w:r>
      <w:proofErr w:type="spellEnd"/>
      <w:r w:rsidR="00574F25" w:rsidRPr="00A127A1">
        <w:rPr>
          <w:rFonts w:ascii="Arial" w:hAnsi="Arial"/>
        </w:rPr>
        <w:t xml:space="preserve"> create apprenticeships, corporate academies, relationships with universities or ed-tech companies and ongoing requirements of compulsory up-skilling. Indicatively, the Apprenticeship Levy and digital bootcamps are being used by UK firms to create </w:t>
      </w:r>
      <w:r w:rsidR="00867122" w:rsidRPr="00A127A1">
        <w:rPr>
          <w:rFonts w:ascii="Arial" w:hAnsi="Arial"/>
        </w:rPr>
        <w:t xml:space="preserve">an </w:t>
      </w:r>
      <w:r w:rsidR="00574F25" w:rsidRPr="00A127A1">
        <w:rPr>
          <w:rFonts w:ascii="Arial" w:hAnsi="Arial"/>
        </w:rPr>
        <w:t>internal pipeline to technical and leadership positions</w:t>
      </w:r>
      <w:r w:rsidR="00517448" w:rsidRPr="00A127A1">
        <w:rPr>
          <w:rFonts w:ascii="Arial" w:hAnsi="Arial"/>
        </w:rPr>
        <w:t xml:space="preserve">. </w:t>
      </w:r>
    </w:p>
    <w:p w14:paraId="0F0DC74A" w14:textId="1D708AAB" w:rsidR="00517448" w:rsidRPr="00A127A1" w:rsidRDefault="00681E39" w:rsidP="00517448">
      <w:pPr>
        <w:pStyle w:val="ListParagraph"/>
        <w:numPr>
          <w:ilvl w:val="0"/>
          <w:numId w:val="10"/>
        </w:numPr>
        <w:rPr>
          <w:rFonts w:ascii="Arial" w:hAnsi="Arial"/>
        </w:rPr>
      </w:pPr>
      <w:r w:rsidRPr="00A127A1">
        <w:rPr>
          <w:rFonts w:ascii="Arial" w:hAnsi="Arial"/>
          <w:b/>
          <w:bCs/>
        </w:rPr>
        <w:t>Buy</w:t>
      </w:r>
      <w:r w:rsidRPr="00A127A1">
        <w:rPr>
          <w:rFonts w:ascii="Arial" w:hAnsi="Arial"/>
        </w:rPr>
        <w:t xml:space="preserve">: </w:t>
      </w:r>
      <w:r w:rsidR="00574F25" w:rsidRPr="00A127A1">
        <w:rPr>
          <w:rFonts w:ascii="Arial" w:hAnsi="Arial"/>
        </w:rPr>
        <w:t>Buy strategies are the external acquisition of talent which is hard to get</w:t>
      </w:r>
      <w:r w:rsidR="0015477D" w:rsidRPr="00A127A1">
        <w:rPr>
          <w:rFonts w:ascii="Arial" w:hAnsi="Arial"/>
        </w:rPr>
        <w:t xml:space="preserve"> (IMD, 2024)</w:t>
      </w:r>
      <w:r w:rsidR="00574F25" w:rsidRPr="00A127A1">
        <w:rPr>
          <w:rFonts w:ascii="Arial" w:hAnsi="Arial"/>
        </w:rPr>
        <w:t xml:space="preserve">. </w:t>
      </w:r>
      <w:r w:rsidR="00867122" w:rsidRPr="00A127A1">
        <w:rPr>
          <w:rFonts w:ascii="Arial" w:hAnsi="Arial"/>
        </w:rPr>
        <w:t>Talent analytics</w:t>
      </w:r>
      <w:r w:rsidR="00574F25" w:rsidRPr="00A127A1">
        <w:rPr>
          <w:rFonts w:ascii="Arial" w:hAnsi="Arial"/>
        </w:rPr>
        <w:t xml:space="preserve"> give HR insight into future skills demand and </w:t>
      </w:r>
      <w:proofErr w:type="spellStart"/>
      <w:r w:rsidR="00574F25" w:rsidRPr="00A127A1">
        <w:rPr>
          <w:rFonts w:ascii="Arial" w:hAnsi="Arial"/>
        </w:rPr>
        <w:t>labour</w:t>
      </w:r>
      <w:proofErr w:type="spellEnd"/>
      <w:r w:rsidR="00574F25" w:rsidRPr="00A127A1">
        <w:rPr>
          <w:rFonts w:ascii="Arial" w:hAnsi="Arial"/>
        </w:rPr>
        <w:t xml:space="preserve"> markets</w:t>
      </w:r>
      <w:r w:rsidR="00867122" w:rsidRPr="00A127A1">
        <w:rPr>
          <w:rFonts w:ascii="Arial" w:hAnsi="Arial"/>
        </w:rPr>
        <w:t>,</w:t>
      </w:r>
      <w:r w:rsidR="00574F25" w:rsidRPr="00A127A1">
        <w:rPr>
          <w:rFonts w:ascii="Arial" w:hAnsi="Arial"/>
        </w:rPr>
        <w:t xml:space="preserve"> and </w:t>
      </w:r>
      <w:r w:rsidR="00867122" w:rsidRPr="00A127A1">
        <w:rPr>
          <w:rFonts w:ascii="Arial" w:hAnsi="Arial"/>
        </w:rPr>
        <w:t>enable</w:t>
      </w:r>
      <w:r w:rsidR="00574F25" w:rsidRPr="00A127A1">
        <w:rPr>
          <w:rFonts w:ascii="Arial" w:hAnsi="Arial"/>
        </w:rPr>
        <w:t xml:space="preserve"> it to attract niche candidates and provide competitive </w:t>
      </w:r>
      <w:r w:rsidR="00867122" w:rsidRPr="00A127A1">
        <w:rPr>
          <w:rFonts w:ascii="Arial" w:hAnsi="Arial"/>
        </w:rPr>
        <w:t>remuneration</w:t>
      </w:r>
      <w:r w:rsidR="00574F25" w:rsidRPr="00A127A1">
        <w:rPr>
          <w:rFonts w:ascii="Arial" w:hAnsi="Arial"/>
        </w:rPr>
        <w:t>. This lever can be exemplified by the intensive cross-border recruitment of nurses or other allied professionals in the context of the healthcare sector</w:t>
      </w:r>
      <w:r w:rsidR="00517448" w:rsidRPr="00A127A1">
        <w:rPr>
          <w:rFonts w:ascii="Arial" w:hAnsi="Arial"/>
        </w:rPr>
        <w:t>.</w:t>
      </w:r>
    </w:p>
    <w:p w14:paraId="5898EEED" w14:textId="7BF12786" w:rsidR="00517448" w:rsidRPr="00A127A1" w:rsidRDefault="00681E39" w:rsidP="00517448">
      <w:pPr>
        <w:pStyle w:val="ListParagraph"/>
        <w:numPr>
          <w:ilvl w:val="0"/>
          <w:numId w:val="10"/>
        </w:numPr>
        <w:rPr>
          <w:rFonts w:ascii="Arial" w:hAnsi="Arial"/>
        </w:rPr>
      </w:pPr>
      <w:r w:rsidRPr="00A127A1">
        <w:rPr>
          <w:rFonts w:ascii="Arial" w:hAnsi="Arial"/>
          <w:b/>
          <w:bCs/>
        </w:rPr>
        <w:t>Borrow</w:t>
      </w:r>
      <w:r w:rsidRPr="00A127A1">
        <w:rPr>
          <w:rFonts w:ascii="Arial" w:hAnsi="Arial"/>
        </w:rPr>
        <w:t xml:space="preserve">: </w:t>
      </w:r>
      <w:r w:rsidR="00574F25" w:rsidRPr="00A127A1">
        <w:rPr>
          <w:rFonts w:ascii="Arial" w:hAnsi="Arial"/>
        </w:rPr>
        <w:t xml:space="preserve">Borrow strategies </w:t>
      </w:r>
      <w:proofErr w:type="spellStart"/>
      <w:r w:rsidR="00574F25" w:rsidRPr="00A127A1">
        <w:rPr>
          <w:rFonts w:ascii="Arial" w:hAnsi="Arial"/>
        </w:rPr>
        <w:t>utilise</w:t>
      </w:r>
      <w:proofErr w:type="spellEnd"/>
      <w:r w:rsidR="00574F25" w:rsidRPr="00A127A1">
        <w:rPr>
          <w:rFonts w:ascii="Arial" w:hAnsi="Arial"/>
        </w:rPr>
        <w:t xml:space="preserve"> external talent in the short term: freelancers, consultants, contractors are hired to fill </w:t>
      </w:r>
      <w:r w:rsidR="00867122" w:rsidRPr="00A127A1">
        <w:rPr>
          <w:rFonts w:ascii="Arial" w:hAnsi="Arial"/>
        </w:rPr>
        <w:t>short-term</w:t>
      </w:r>
      <w:r w:rsidR="00574F25" w:rsidRPr="00A127A1">
        <w:rPr>
          <w:rFonts w:ascii="Arial" w:hAnsi="Arial"/>
        </w:rPr>
        <w:t xml:space="preserve"> vacancies or to meet project-specific demands</w:t>
      </w:r>
      <w:r w:rsidR="00867122" w:rsidRPr="00A127A1">
        <w:rPr>
          <w:rFonts w:ascii="Arial" w:hAnsi="Arial"/>
        </w:rPr>
        <w:t>,</w:t>
      </w:r>
      <w:r w:rsidR="00574F25" w:rsidRPr="00A127A1">
        <w:rPr>
          <w:rFonts w:ascii="Arial" w:hAnsi="Arial"/>
        </w:rPr>
        <w:t xml:space="preserve"> but not in the long term. In technology, companies tend to outsource AI skills as they develop </w:t>
      </w:r>
      <w:r w:rsidR="00867122" w:rsidRPr="00A127A1">
        <w:rPr>
          <w:rFonts w:ascii="Arial" w:hAnsi="Arial"/>
        </w:rPr>
        <w:t xml:space="preserve">the </w:t>
      </w:r>
      <w:r w:rsidR="00574F25" w:rsidRPr="00A127A1">
        <w:rPr>
          <w:rFonts w:ascii="Arial" w:hAnsi="Arial"/>
        </w:rPr>
        <w:t>capability within their company</w:t>
      </w:r>
      <w:r w:rsidR="00517448" w:rsidRPr="00A127A1">
        <w:rPr>
          <w:rFonts w:ascii="Arial" w:hAnsi="Arial"/>
        </w:rPr>
        <w:t>.</w:t>
      </w:r>
    </w:p>
    <w:p w14:paraId="2E79C066" w14:textId="3731D605" w:rsidR="00517448" w:rsidRPr="00A127A1" w:rsidRDefault="00681E39" w:rsidP="00517448">
      <w:pPr>
        <w:pStyle w:val="ListParagraph"/>
        <w:numPr>
          <w:ilvl w:val="0"/>
          <w:numId w:val="10"/>
        </w:numPr>
        <w:rPr>
          <w:rFonts w:ascii="Arial" w:hAnsi="Arial"/>
        </w:rPr>
      </w:pPr>
      <w:r w:rsidRPr="00A127A1">
        <w:rPr>
          <w:rFonts w:ascii="Arial" w:hAnsi="Arial"/>
          <w:b/>
          <w:bCs/>
        </w:rPr>
        <w:t>Bind/Retain</w:t>
      </w:r>
      <w:r w:rsidRPr="00A127A1">
        <w:rPr>
          <w:rFonts w:ascii="Arial" w:hAnsi="Arial"/>
        </w:rPr>
        <w:t xml:space="preserve">: </w:t>
      </w:r>
      <w:r w:rsidR="00574F25" w:rsidRPr="00A127A1">
        <w:rPr>
          <w:rFonts w:ascii="Arial" w:hAnsi="Arial"/>
        </w:rPr>
        <w:t>Bind is concerned with retaining the talent</w:t>
      </w:r>
      <w:r w:rsidR="008B099B" w:rsidRPr="00A127A1">
        <w:rPr>
          <w:rFonts w:ascii="Arial" w:hAnsi="Arial"/>
        </w:rPr>
        <w:t>.</w:t>
      </w:r>
      <w:r w:rsidR="00574F25" w:rsidRPr="00A127A1">
        <w:rPr>
          <w:rFonts w:ascii="Arial" w:hAnsi="Arial"/>
        </w:rPr>
        <w:t xml:space="preserve"> </w:t>
      </w:r>
      <w:r w:rsidR="008B099B" w:rsidRPr="00A127A1">
        <w:rPr>
          <w:rFonts w:ascii="Arial" w:hAnsi="Arial"/>
        </w:rPr>
        <w:t>D</w:t>
      </w:r>
      <w:r w:rsidR="00574F25" w:rsidRPr="00A127A1">
        <w:rPr>
          <w:rFonts w:ascii="Arial" w:hAnsi="Arial"/>
        </w:rPr>
        <w:t xml:space="preserve">eveloping interesting career offers, mentorship </w:t>
      </w:r>
      <w:proofErr w:type="spellStart"/>
      <w:r w:rsidR="00574F25" w:rsidRPr="00A127A1">
        <w:rPr>
          <w:rFonts w:ascii="Arial" w:hAnsi="Arial"/>
        </w:rPr>
        <w:t>programmes</w:t>
      </w:r>
      <w:proofErr w:type="spellEnd"/>
      <w:r w:rsidR="00574F25" w:rsidRPr="00A127A1">
        <w:rPr>
          <w:rFonts w:ascii="Arial" w:hAnsi="Arial"/>
        </w:rPr>
        <w:t xml:space="preserve">, </w:t>
      </w:r>
      <w:r w:rsidR="00867122" w:rsidRPr="00A127A1">
        <w:rPr>
          <w:rFonts w:ascii="Arial" w:hAnsi="Arial"/>
        </w:rPr>
        <w:t>job rotations</w:t>
      </w:r>
      <w:r w:rsidR="00574F25" w:rsidRPr="00A127A1">
        <w:rPr>
          <w:rFonts w:ascii="Arial" w:hAnsi="Arial"/>
        </w:rPr>
        <w:t xml:space="preserve">, enterprise learning cultures and high employer </w:t>
      </w:r>
      <w:r w:rsidR="00867122" w:rsidRPr="00A127A1">
        <w:rPr>
          <w:rFonts w:ascii="Arial" w:hAnsi="Arial"/>
        </w:rPr>
        <w:t>value propositions</w:t>
      </w:r>
      <w:r w:rsidR="008B099B" w:rsidRPr="00A127A1">
        <w:rPr>
          <w:rFonts w:ascii="Arial" w:hAnsi="Arial"/>
        </w:rPr>
        <w:t xml:space="preserve"> (Raymond Andrew Noe et al., 2023)</w:t>
      </w:r>
      <w:r w:rsidR="00574F25" w:rsidRPr="00A127A1">
        <w:rPr>
          <w:rFonts w:ascii="Arial" w:hAnsi="Arial"/>
        </w:rPr>
        <w:t>.</w:t>
      </w:r>
    </w:p>
    <w:p w14:paraId="6F02C3CB" w14:textId="77777777" w:rsidR="00517448" w:rsidRPr="00A127A1" w:rsidRDefault="00517448" w:rsidP="00517448">
      <w:pPr>
        <w:widowControl/>
        <w:autoSpaceDE/>
        <w:autoSpaceDN/>
        <w:spacing w:before="100" w:beforeAutospacing="1" w:after="100" w:afterAutospacing="1" w:line="240" w:lineRule="auto"/>
        <w:jc w:val="left"/>
        <w:rPr>
          <w:rFonts w:ascii="Arial" w:eastAsia="Times New Roman" w:hAnsi="Arial"/>
          <w:szCs w:val="24"/>
        </w:rPr>
      </w:pPr>
      <w:bookmarkStart w:id="13" w:name="_Toc213913222"/>
      <w:r w:rsidRPr="00A127A1">
        <w:rPr>
          <w:rStyle w:val="Heading2Char"/>
          <w:rFonts w:cs="Arial"/>
        </w:rPr>
        <w:t>4.3 Sector-specific examples</w:t>
      </w:r>
      <w:bookmarkEnd w:id="13"/>
      <w:r w:rsidRPr="00A127A1">
        <w:rPr>
          <w:rFonts w:ascii="Arial" w:eastAsia="Times New Roman" w:hAnsi="Arial"/>
          <w:szCs w:val="24"/>
        </w:rPr>
        <w:t xml:space="preserve"> </w:t>
      </w:r>
    </w:p>
    <w:p w14:paraId="36CB6E25" w14:textId="6182DE53" w:rsidR="00517448" w:rsidRPr="00A127A1" w:rsidRDefault="00517448" w:rsidP="00517448">
      <w:pPr>
        <w:rPr>
          <w:rFonts w:ascii="Arial" w:hAnsi="Arial"/>
        </w:rPr>
      </w:pPr>
      <w:r w:rsidRPr="00A127A1">
        <w:rPr>
          <w:rFonts w:ascii="Arial" w:hAnsi="Arial"/>
        </w:rPr>
        <w:t>Sector-specific examples illustrate the application:</w:t>
      </w:r>
    </w:p>
    <w:p w14:paraId="062EDA4F" w14:textId="5A011EDD" w:rsidR="00666A5C" w:rsidRPr="00A127A1" w:rsidRDefault="00666A5C" w:rsidP="00666A5C">
      <w:pPr>
        <w:spacing w:before="100" w:beforeAutospacing="1" w:after="100" w:afterAutospacing="1"/>
        <w:rPr>
          <w:rFonts w:ascii="Arial" w:eastAsia="Times New Roman" w:hAnsi="Arial"/>
          <w:szCs w:val="24"/>
        </w:rPr>
      </w:pPr>
      <w:r w:rsidRPr="00A127A1">
        <w:rPr>
          <w:rFonts w:ascii="Arial" w:eastAsia="Times New Roman" w:hAnsi="Arial"/>
          <w:b/>
          <w:bCs/>
          <w:szCs w:val="24"/>
        </w:rPr>
        <w:lastRenderedPageBreak/>
        <w:t>Technology:</w:t>
      </w:r>
      <w:r w:rsidRPr="00A127A1">
        <w:rPr>
          <w:rFonts w:ascii="Arial" w:eastAsia="Times New Roman" w:hAnsi="Arial"/>
          <w:szCs w:val="24"/>
        </w:rPr>
        <w:br/>
        <w:t>Most technology companies operate at-home coding bootcamps (build) and also hire contract-based machine-learning engineers (borrow) to maintain flexibility. For instance, Google runs the Grow with Google initiative</w:t>
      </w:r>
      <w:r w:rsidR="008F0617" w:rsidRPr="00A127A1">
        <w:rPr>
          <w:rFonts w:ascii="Arial" w:eastAsia="Times New Roman" w:hAnsi="Arial"/>
          <w:szCs w:val="24"/>
        </w:rPr>
        <w:t>,</w:t>
      </w:r>
      <w:r w:rsidRPr="00A127A1">
        <w:rPr>
          <w:rFonts w:ascii="Arial" w:eastAsia="Times New Roman" w:hAnsi="Arial"/>
          <w:szCs w:val="24"/>
        </w:rPr>
        <w:t xml:space="preserve"> offering coding and cloud certification programs, while IBM employs contract-based AI specialists through its IBM Talent Marketplace to address short-term innovation projects</w:t>
      </w:r>
      <w:r w:rsidR="00C15A29">
        <w:rPr>
          <w:rFonts w:ascii="Arial" w:eastAsia="Times New Roman" w:hAnsi="Arial"/>
          <w:szCs w:val="24"/>
        </w:rPr>
        <w:t xml:space="preserve"> (</w:t>
      </w:r>
      <w:r w:rsidR="00C15A29" w:rsidRPr="00A127A1">
        <w:rPr>
          <w:rFonts w:ascii="Arial" w:hAnsi="Arial"/>
        </w:rPr>
        <w:t>World Economic Forum</w:t>
      </w:r>
      <w:r w:rsidR="00C15A29">
        <w:rPr>
          <w:rFonts w:ascii="Arial" w:hAnsi="Arial"/>
        </w:rPr>
        <w:t xml:space="preserve">, </w:t>
      </w:r>
      <w:r w:rsidR="00C15A29" w:rsidRPr="00A127A1">
        <w:rPr>
          <w:rFonts w:ascii="Arial" w:hAnsi="Arial"/>
        </w:rPr>
        <w:t>2023</w:t>
      </w:r>
      <w:r w:rsidR="00C15A29">
        <w:rPr>
          <w:rFonts w:ascii="Arial" w:hAnsi="Arial"/>
        </w:rPr>
        <w:t>)</w:t>
      </w:r>
      <w:r w:rsidRPr="00A127A1">
        <w:rPr>
          <w:rFonts w:ascii="Arial" w:eastAsia="Times New Roman" w:hAnsi="Arial"/>
          <w:szCs w:val="24"/>
        </w:rPr>
        <w:t>. Similarly, Microsoft UK has implemented its AI Skills Initiative to continuously reskill both in-house and external talent.</w:t>
      </w:r>
    </w:p>
    <w:p w14:paraId="75355D32" w14:textId="36278292" w:rsidR="00684785" w:rsidRPr="00A127A1" w:rsidRDefault="00684785" w:rsidP="00684785">
      <w:pPr>
        <w:pStyle w:val="Heading1"/>
        <w:rPr>
          <w:rFonts w:eastAsia="Times New Roman" w:cs="Arial"/>
        </w:rPr>
      </w:pPr>
      <w:bookmarkStart w:id="14" w:name="_Toc213913223"/>
      <w:r w:rsidRPr="00A127A1">
        <w:rPr>
          <w:rFonts w:eastAsia="Times New Roman" w:cs="Arial"/>
        </w:rPr>
        <w:t>5.0 Reflective Analysis on Professional Capabilities and Learning</w:t>
      </w:r>
      <w:bookmarkEnd w:id="14"/>
    </w:p>
    <w:p w14:paraId="1B454E31" w14:textId="61AE477C" w:rsidR="00684785" w:rsidRPr="00A127A1" w:rsidRDefault="00EC1763" w:rsidP="00684785">
      <w:pPr>
        <w:pStyle w:val="Heading2"/>
        <w:rPr>
          <w:rFonts w:eastAsia="Times New Roman" w:cs="Arial"/>
        </w:rPr>
      </w:pPr>
      <w:bookmarkStart w:id="15" w:name="_Toc213913224"/>
      <w:r w:rsidRPr="00A127A1">
        <w:rPr>
          <w:rFonts w:eastAsia="Times New Roman" w:cs="Arial"/>
        </w:rPr>
        <w:t>5</w:t>
      </w:r>
      <w:r w:rsidR="00684785" w:rsidRPr="00A127A1">
        <w:rPr>
          <w:rFonts w:eastAsia="Times New Roman" w:cs="Arial"/>
        </w:rPr>
        <w:t>.1 Introduction</w:t>
      </w:r>
      <w:bookmarkEnd w:id="15"/>
    </w:p>
    <w:p w14:paraId="4CD55E21" w14:textId="34FCC380"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 xml:space="preserve">The Human Resource professionals in the modern global textile sector are confronted with multidimensional issues that are </w:t>
      </w:r>
      <w:proofErr w:type="spellStart"/>
      <w:r w:rsidRPr="00A127A1">
        <w:rPr>
          <w:rFonts w:ascii="Arial" w:eastAsia="Times New Roman" w:hAnsi="Arial"/>
          <w:szCs w:val="24"/>
        </w:rPr>
        <w:t>fuelled</w:t>
      </w:r>
      <w:proofErr w:type="spellEnd"/>
      <w:r w:rsidRPr="00A127A1">
        <w:rPr>
          <w:rFonts w:ascii="Arial" w:eastAsia="Times New Roman" w:hAnsi="Arial"/>
          <w:szCs w:val="24"/>
        </w:rPr>
        <w:t xml:space="preserve"> by </w:t>
      </w:r>
      <w:proofErr w:type="spellStart"/>
      <w:r w:rsidRPr="00A127A1">
        <w:rPr>
          <w:rFonts w:ascii="Arial" w:eastAsia="Times New Roman" w:hAnsi="Arial"/>
          <w:szCs w:val="24"/>
        </w:rPr>
        <w:t>digitalisation</w:t>
      </w:r>
      <w:proofErr w:type="spellEnd"/>
      <w:r w:rsidRPr="00A127A1">
        <w:rPr>
          <w:rFonts w:ascii="Arial" w:eastAsia="Times New Roman" w:hAnsi="Arial"/>
          <w:szCs w:val="24"/>
        </w:rPr>
        <w:t xml:space="preserve">, global </w:t>
      </w:r>
      <w:proofErr w:type="spellStart"/>
      <w:r w:rsidRPr="00A127A1">
        <w:rPr>
          <w:rFonts w:ascii="Arial" w:eastAsia="Times New Roman" w:hAnsi="Arial"/>
          <w:szCs w:val="24"/>
        </w:rPr>
        <w:t>labour</w:t>
      </w:r>
      <w:proofErr w:type="spellEnd"/>
      <w:r w:rsidRPr="00A127A1">
        <w:rPr>
          <w:rFonts w:ascii="Arial" w:eastAsia="Times New Roman" w:hAnsi="Arial"/>
          <w:szCs w:val="24"/>
        </w:rPr>
        <w:t xml:space="preserve"> mobility, and sustainability demands</w:t>
      </w:r>
      <w:r w:rsidR="00BD1C97">
        <w:rPr>
          <w:rFonts w:ascii="Arial" w:eastAsia="Times New Roman" w:hAnsi="Arial"/>
          <w:szCs w:val="24"/>
        </w:rPr>
        <w:t xml:space="preserve"> </w:t>
      </w:r>
      <w:r w:rsidRPr="00A127A1">
        <w:rPr>
          <w:rFonts w:ascii="Arial" w:eastAsia="Times New Roman" w:hAnsi="Arial"/>
          <w:szCs w:val="24"/>
        </w:rPr>
        <w:t>(</w:t>
      </w:r>
      <w:proofErr w:type="spellStart"/>
      <w:r w:rsidRPr="00A127A1">
        <w:rPr>
          <w:rFonts w:ascii="Arial" w:eastAsia="Times New Roman" w:hAnsi="Arial"/>
          <w:szCs w:val="24"/>
        </w:rPr>
        <w:t>Marler</w:t>
      </w:r>
      <w:proofErr w:type="spellEnd"/>
      <w:r w:rsidRPr="00A127A1">
        <w:rPr>
          <w:rFonts w:ascii="Arial" w:eastAsia="Times New Roman" w:hAnsi="Arial"/>
          <w:szCs w:val="24"/>
        </w:rPr>
        <w:t xml:space="preserve"> and Boudreau, 2017). In this case, my reflection will assist in evaluating my competence in the four critical areas, which include technology, communication, teamwork, and leadership, and self-directed learning to determine what needs to be developed to further develop as an international HR practitioner.</w:t>
      </w:r>
    </w:p>
    <w:p w14:paraId="3088F7E6" w14:textId="750EEC8E" w:rsidR="00684785" w:rsidRPr="00A127A1" w:rsidRDefault="00EC1763" w:rsidP="00684785">
      <w:pPr>
        <w:pStyle w:val="Heading2"/>
        <w:rPr>
          <w:rFonts w:eastAsia="Times New Roman" w:cs="Arial"/>
        </w:rPr>
      </w:pPr>
      <w:bookmarkStart w:id="16" w:name="_Toc213913225"/>
      <w:r w:rsidRPr="00A127A1">
        <w:rPr>
          <w:rFonts w:eastAsia="Times New Roman" w:cs="Arial"/>
        </w:rPr>
        <w:t>5</w:t>
      </w:r>
      <w:r w:rsidR="00684785" w:rsidRPr="00A127A1">
        <w:rPr>
          <w:rFonts w:eastAsia="Times New Roman" w:cs="Arial"/>
        </w:rPr>
        <w:t xml:space="preserve">.2 My Reflection on My Current Capabilities in the International </w:t>
      </w:r>
      <w:proofErr w:type="spellStart"/>
      <w:r w:rsidR="00684785" w:rsidRPr="00A127A1">
        <w:rPr>
          <w:rFonts w:eastAsia="Times New Roman" w:cs="Arial"/>
        </w:rPr>
        <w:t>Labour</w:t>
      </w:r>
      <w:proofErr w:type="spellEnd"/>
      <w:r w:rsidR="00684785" w:rsidRPr="00A127A1">
        <w:rPr>
          <w:rFonts w:eastAsia="Times New Roman" w:cs="Arial"/>
        </w:rPr>
        <w:t xml:space="preserve"> Market (Global Textile Industry as HR)</w:t>
      </w:r>
      <w:bookmarkEnd w:id="16"/>
    </w:p>
    <w:p w14:paraId="119AF937" w14:textId="77777777"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Global labor mobility, the integration of digital supply chains, and the demand to be sustainable are very impactful in the textile industry (</w:t>
      </w:r>
      <w:proofErr w:type="spellStart"/>
      <w:r w:rsidRPr="00A127A1">
        <w:rPr>
          <w:rFonts w:ascii="Arial" w:eastAsia="Times New Roman" w:hAnsi="Arial"/>
          <w:szCs w:val="24"/>
        </w:rPr>
        <w:t>Marler</w:t>
      </w:r>
      <w:proofErr w:type="spellEnd"/>
      <w:r w:rsidRPr="00A127A1">
        <w:rPr>
          <w:rFonts w:ascii="Arial" w:eastAsia="Times New Roman" w:hAnsi="Arial"/>
          <w:szCs w:val="24"/>
        </w:rPr>
        <w:t xml:space="preserve"> and Boudreau, 2017). In this context, HR personnel are highly relevant in terms of harmonizing the ability of the workforce with the technological capability and control of cross-border cultural diversity (Sparrow, Brewster and Chung, 2016). My recent experience as a leader of virtual teamwork between the UK and the Indian teams allowed me to observe with my eyes how digital communication and cultural intelligence influence the success of foreign projects.</w:t>
      </w:r>
    </w:p>
    <w:p w14:paraId="0157717A" w14:textId="0F1922C1" w:rsidR="00684785" w:rsidRPr="002864EA" w:rsidRDefault="00EC1763" w:rsidP="00684785">
      <w:pPr>
        <w:spacing w:before="100" w:beforeAutospacing="1" w:after="100" w:afterAutospacing="1"/>
        <w:outlineLvl w:val="2"/>
        <w:rPr>
          <w:rFonts w:ascii="Arial" w:eastAsia="Times New Roman" w:hAnsi="Arial"/>
          <w:b/>
          <w:bCs/>
          <w:sz w:val="27"/>
          <w:szCs w:val="27"/>
        </w:rPr>
      </w:pPr>
      <w:bookmarkStart w:id="17" w:name="_Toc213913226"/>
      <w:r w:rsidRPr="00A127A1">
        <w:rPr>
          <w:rFonts w:ascii="Arial" w:eastAsia="Times New Roman" w:hAnsi="Arial"/>
          <w:b/>
          <w:bCs/>
          <w:sz w:val="27"/>
          <w:szCs w:val="27"/>
        </w:rPr>
        <w:lastRenderedPageBreak/>
        <w:t>5</w:t>
      </w:r>
      <w:r w:rsidR="00684785" w:rsidRPr="002864EA">
        <w:rPr>
          <w:rFonts w:ascii="Arial" w:eastAsia="Times New Roman" w:hAnsi="Arial"/>
          <w:b/>
          <w:bCs/>
          <w:sz w:val="27"/>
          <w:szCs w:val="27"/>
        </w:rPr>
        <w:t>.3 Analysis of Current Capabilities</w:t>
      </w:r>
      <w:bookmarkEnd w:id="17"/>
    </w:p>
    <w:p w14:paraId="12A8F52B" w14:textId="77777777" w:rsidR="00684785" w:rsidRPr="00A127A1" w:rsidRDefault="00684785" w:rsidP="00684785">
      <w:pPr>
        <w:spacing w:before="100" w:beforeAutospacing="1" w:after="100" w:afterAutospacing="1"/>
        <w:outlineLvl w:val="3"/>
        <w:rPr>
          <w:rFonts w:ascii="Arial" w:eastAsia="Times New Roman" w:hAnsi="Arial"/>
          <w:b/>
          <w:bCs/>
          <w:szCs w:val="24"/>
        </w:rPr>
      </w:pPr>
      <w:r w:rsidRPr="002864EA">
        <w:rPr>
          <w:rFonts w:ascii="Arial" w:eastAsia="Times New Roman" w:hAnsi="Arial"/>
          <w:b/>
          <w:bCs/>
          <w:szCs w:val="24"/>
        </w:rPr>
        <w:t>Description and Feelings</w:t>
      </w:r>
    </w:p>
    <w:p w14:paraId="76D22DAA" w14:textId="5FE4E3FC" w:rsidR="00684785" w:rsidRPr="00A127A1" w:rsidRDefault="00684785" w:rsidP="00684785">
      <w:pPr>
        <w:rPr>
          <w:rFonts w:ascii="Arial" w:hAnsi="Arial"/>
        </w:rPr>
      </w:pPr>
      <w:r w:rsidRPr="00A127A1">
        <w:rPr>
          <w:rFonts w:ascii="Arial" w:hAnsi="Arial"/>
        </w:rPr>
        <w:t xml:space="preserve">I have acted as the leader of a virtual team that involved a UK textile design company and a manufacturing partner in India during the project. My role was to align the requirements of the design and quality standards and production schedules using digital channels of communication. The opportunity of cross-border initially gave me excitement, but I quickly understood that dealing with time difference, cultural expectations, and tones of communication-imposed pressure that I did not anticipate. </w:t>
      </w:r>
    </w:p>
    <w:p w14:paraId="782EBD31" w14:textId="77777777" w:rsidR="00684785" w:rsidRPr="00A127A1" w:rsidRDefault="00684785" w:rsidP="00684785">
      <w:pPr>
        <w:rPr>
          <w:rFonts w:ascii="Arial" w:hAnsi="Arial"/>
          <w:b/>
          <w:bCs/>
        </w:rPr>
      </w:pPr>
      <w:r w:rsidRPr="00A127A1">
        <w:rPr>
          <w:rFonts w:ascii="Arial" w:hAnsi="Arial"/>
          <w:b/>
          <w:bCs/>
        </w:rPr>
        <w:t>Evaluation</w:t>
      </w:r>
    </w:p>
    <w:p w14:paraId="341CEEB9" w14:textId="5961AE79" w:rsidR="00684785" w:rsidRPr="00A127A1" w:rsidRDefault="00684785" w:rsidP="00684785">
      <w:pPr>
        <w:rPr>
          <w:rFonts w:ascii="Arial" w:hAnsi="Arial"/>
        </w:rPr>
      </w:pPr>
      <w:r w:rsidRPr="00A127A1">
        <w:rPr>
          <w:rFonts w:ascii="Arial" w:hAnsi="Arial"/>
        </w:rPr>
        <w:t xml:space="preserve">The practice brought good results and major insights. The fact that I used data </w:t>
      </w:r>
      <w:proofErr w:type="spellStart"/>
      <w:r w:rsidRPr="00A127A1">
        <w:rPr>
          <w:rFonts w:ascii="Arial" w:hAnsi="Arial"/>
        </w:rPr>
        <w:t>visualisation</w:t>
      </w:r>
      <w:proofErr w:type="spellEnd"/>
      <w:r w:rsidRPr="00A127A1">
        <w:rPr>
          <w:rFonts w:ascii="Arial" w:hAnsi="Arial"/>
        </w:rPr>
        <w:t xml:space="preserve"> in a mid-project design review enhanced the stakeholder awareness on manufacturing constraints and this resulted in the agreed cost cut and expedited approvals. Morale and responsiveness were increased in informal online check-ins with the Indian team, which highlights the prevalence of digital leadership being </w:t>
      </w:r>
      <w:proofErr w:type="spellStart"/>
      <w:r w:rsidRPr="00A127A1">
        <w:rPr>
          <w:rFonts w:ascii="Arial" w:hAnsi="Arial"/>
        </w:rPr>
        <w:t>humanised</w:t>
      </w:r>
      <w:proofErr w:type="spellEnd"/>
      <w:r w:rsidRPr="00A127A1">
        <w:rPr>
          <w:rFonts w:ascii="Arial" w:hAnsi="Arial"/>
        </w:rPr>
        <w:t xml:space="preserve"> (Armstrong, 2020). Nonetheless, I observed that the duplication of tasks was also evident because of the lack of consistency in delegation and unclear-cut reporting lines</w:t>
      </w:r>
      <w:r w:rsidR="00BD1C97">
        <w:rPr>
          <w:rFonts w:ascii="Arial" w:hAnsi="Arial"/>
        </w:rPr>
        <w:t xml:space="preserve"> </w:t>
      </w:r>
      <w:r w:rsidRPr="00A127A1">
        <w:rPr>
          <w:rFonts w:ascii="Arial" w:hAnsi="Arial"/>
        </w:rPr>
        <w:t>(Raymond et al., 2023).</w:t>
      </w:r>
    </w:p>
    <w:p w14:paraId="54FEF4AA" w14:textId="77777777" w:rsidR="00684785" w:rsidRPr="002864EA" w:rsidRDefault="00684785" w:rsidP="00684785">
      <w:pPr>
        <w:spacing w:before="100" w:beforeAutospacing="1" w:after="100" w:afterAutospacing="1"/>
        <w:outlineLvl w:val="3"/>
        <w:rPr>
          <w:rFonts w:ascii="Arial" w:eastAsia="Times New Roman" w:hAnsi="Arial"/>
          <w:b/>
          <w:bCs/>
          <w:szCs w:val="24"/>
        </w:rPr>
      </w:pPr>
      <w:r w:rsidRPr="002864EA">
        <w:rPr>
          <w:rFonts w:ascii="Arial" w:eastAsia="Times New Roman" w:hAnsi="Arial"/>
          <w:b/>
          <w:bCs/>
          <w:szCs w:val="24"/>
        </w:rPr>
        <w:t>Analysis</w:t>
      </w:r>
    </w:p>
    <w:p w14:paraId="53FD0635" w14:textId="77777777"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 xml:space="preserve">When examining this through the model developed by Gibbs, I understand that my strengths are technological flexibility and informal relationship-building skills, which are becoming increasingly important in </w:t>
      </w:r>
      <w:proofErr w:type="spellStart"/>
      <w:r w:rsidRPr="00A127A1">
        <w:rPr>
          <w:rFonts w:ascii="Arial" w:eastAsia="Times New Roman" w:hAnsi="Arial"/>
          <w:szCs w:val="24"/>
        </w:rPr>
        <w:t>globalised</w:t>
      </w:r>
      <w:proofErr w:type="spellEnd"/>
      <w:r w:rsidRPr="00A127A1">
        <w:rPr>
          <w:rFonts w:ascii="Arial" w:eastAsia="Times New Roman" w:hAnsi="Arial"/>
          <w:szCs w:val="24"/>
        </w:rPr>
        <w:t xml:space="preserve"> operations in the textile industry that are being </w:t>
      </w:r>
      <w:proofErr w:type="spellStart"/>
      <w:r w:rsidRPr="00A127A1">
        <w:rPr>
          <w:rFonts w:ascii="Arial" w:eastAsia="Times New Roman" w:hAnsi="Arial"/>
          <w:szCs w:val="24"/>
        </w:rPr>
        <w:t>digitalised</w:t>
      </w:r>
      <w:proofErr w:type="spellEnd"/>
      <w:r w:rsidRPr="00A127A1">
        <w:rPr>
          <w:rFonts w:ascii="Arial" w:eastAsia="Times New Roman" w:hAnsi="Arial"/>
          <w:szCs w:val="24"/>
        </w:rPr>
        <w:t xml:space="preserve"> (World Economic Forum, 2023). However, I did not have a structured global team management model and adequate knowledge on intercultural leadership. Leadership in virtual global environments will not involve top-down management, but facilitative coordination, which demands trusted cooperation and goal definition (Sparrow, Brewster and Chung, 2016).</w:t>
      </w:r>
    </w:p>
    <w:p w14:paraId="2CE40109" w14:textId="77777777"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 xml:space="preserve">The learning gap that I have is in line with the overall trend of change of HRM where the </w:t>
      </w:r>
      <w:r w:rsidRPr="00A127A1">
        <w:rPr>
          <w:rFonts w:ascii="Arial" w:eastAsia="Times New Roman" w:hAnsi="Arial"/>
          <w:szCs w:val="24"/>
        </w:rPr>
        <w:lastRenderedPageBreak/>
        <w:t xml:space="preserve">leadership has become digitally mediated and dispersed all over the world. International HR practitioners should be able to juggle between empathy and structure to address the diversity and establish inclusion and innovation (Rothwell, </w:t>
      </w:r>
      <w:proofErr w:type="spellStart"/>
      <w:r w:rsidRPr="00A127A1">
        <w:rPr>
          <w:rFonts w:ascii="Arial" w:eastAsia="Times New Roman" w:hAnsi="Arial"/>
          <w:szCs w:val="24"/>
        </w:rPr>
        <w:t>Ealy</w:t>
      </w:r>
      <w:proofErr w:type="spellEnd"/>
      <w:r w:rsidRPr="00A127A1">
        <w:rPr>
          <w:rFonts w:ascii="Arial" w:eastAsia="Times New Roman" w:hAnsi="Arial"/>
          <w:szCs w:val="24"/>
        </w:rPr>
        <w:t xml:space="preserve"> and Campbell, 2022). Therefore, my further development will be based on the systematic improvement of cross-cultural communication, virtual leadership, and data-driven HR decision-making, which will follow the global tendencies of the </w:t>
      </w:r>
      <w:proofErr w:type="spellStart"/>
      <w:r w:rsidRPr="00A127A1">
        <w:rPr>
          <w:rFonts w:ascii="Arial" w:eastAsia="Times New Roman" w:hAnsi="Arial"/>
          <w:szCs w:val="24"/>
        </w:rPr>
        <w:t>labour</w:t>
      </w:r>
      <w:proofErr w:type="spellEnd"/>
      <w:r w:rsidRPr="00A127A1">
        <w:rPr>
          <w:rFonts w:ascii="Arial" w:eastAsia="Times New Roman" w:hAnsi="Arial"/>
          <w:szCs w:val="24"/>
        </w:rPr>
        <w:t xml:space="preserve"> market in the textile industry, where remote collaboration is the standard practice.</w:t>
      </w:r>
    </w:p>
    <w:p w14:paraId="420891AF" w14:textId="77777777" w:rsidR="00684785" w:rsidRPr="002864EA" w:rsidRDefault="00684785" w:rsidP="00684785">
      <w:pPr>
        <w:spacing w:before="100" w:beforeAutospacing="1" w:after="100" w:afterAutospacing="1"/>
        <w:outlineLvl w:val="3"/>
        <w:rPr>
          <w:rFonts w:ascii="Arial" w:eastAsia="Times New Roman" w:hAnsi="Arial"/>
          <w:b/>
          <w:bCs/>
          <w:szCs w:val="24"/>
        </w:rPr>
      </w:pPr>
      <w:r w:rsidRPr="002864EA">
        <w:rPr>
          <w:rFonts w:ascii="Arial" w:eastAsia="Times New Roman" w:hAnsi="Arial"/>
          <w:b/>
          <w:bCs/>
          <w:szCs w:val="24"/>
        </w:rPr>
        <w:t>Conclusion</w:t>
      </w:r>
    </w:p>
    <w:p w14:paraId="5DC9B120" w14:textId="77777777"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 xml:space="preserve">With the growing </w:t>
      </w:r>
      <w:proofErr w:type="spellStart"/>
      <w:r w:rsidRPr="00A127A1">
        <w:rPr>
          <w:rFonts w:ascii="Arial" w:eastAsia="Times New Roman" w:hAnsi="Arial"/>
          <w:szCs w:val="24"/>
        </w:rPr>
        <w:t>digitalisation</w:t>
      </w:r>
      <w:proofErr w:type="spellEnd"/>
      <w:r w:rsidRPr="00A127A1">
        <w:rPr>
          <w:rFonts w:ascii="Arial" w:eastAsia="Times New Roman" w:hAnsi="Arial"/>
          <w:szCs w:val="24"/>
        </w:rPr>
        <w:t xml:space="preserve"> and sustainability-conscience of the textile industry, HR professionals should start serving as cultural facilitators in geographies, making them available, efficient, and ethically-driven in </w:t>
      </w:r>
      <w:proofErr w:type="spellStart"/>
      <w:r w:rsidRPr="00A127A1">
        <w:rPr>
          <w:rFonts w:ascii="Arial" w:eastAsia="Times New Roman" w:hAnsi="Arial"/>
          <w:szCs w:val="24"/>
        </w:rPr>
        <w:t>labour</w:t>
      </w:r>
      <w:proofErr w:type="spellEnd"/>
      <w:r w:rsidRPr="00A127A1">
        <w:rPr>
          <w:rFonts w:ascii="Arial" w:eastAsia="Times New Roman" w:hAnsi="Arial"/>
          <w:szCs w:val="24"/>
        </w:rPr>
        <w:t xml:space="preserve"> (IMD, 2024).  When looking back at this experience, I can </w:t>
      </w:r>
      <w:proofErr w:type="gramStart"/>
      <w:r w:rsidRPr="00A127A1">
        <w:rPr>
          <w:rFonts w:ascii="Arial" w:eastAsia="Times New Roman" w:hAnsi="Arial"/>
          <w:szCs w:val="24"/>
        </w:rPr>
        <w:t>come to the conclusion</w:t>
      </w:r>
      <w:proofErr w:type="gramEnd"/>
      <w:r w:rsidRPr="00A127A1">
        <w:rPr>
          <w:rFonts w:ascii="Arial" w:eastAsia="Times New Roman" w:hAnsi="Arial"/>
          <w:szCs w:val="24"/>
        </w:rPr>
        <w:t xml:space="preserve"> that, although I have a solid background in digital technology and teamwork, I still need to improve intercultural leadership and organized communication in remote international settings. </w:t>
      </w:r>
    </w:p>
    <w:p w14:paraId="1D9D0E91" w14:textId="77777777" w:rsidR="00684785" w:rsidRPr="00A127A1" w:rsidRDefault="00684785" w:rsidP="00684785">
      <w:pPr>
        <w:spacing w:before="100" w:beforeAutospacing="1" w:after="100" w:afterAutospacing="1"/>
        <w:outlineLvl w:val="3"/>
        <w:rPr>
          <w:rFonts w:ascii="Arial" w:eastAsia="Times New Roman" w:hAnsi="Arial"/>
          <w:b/>
          <w:bCs/>
          <w:szCs w:val="24"/>
        </w:rPr>
      </w:pPr>
      <w:r w:rsidRPr="002864EA">
        <w:rPr>
          <w:rFonts w:ascii="Arial" w:eastAsia="Times New Roman" w:hAnsi="Arial"/>
          <w:b/>
          <w:bCs/>
          <w:szCs w:val="24"/>
        </w:rPr>
        <w:t>Action Plan</w:t>
      </w:r>
    </w:p>
    <w:p w14:paraId="2D448068" w14:textId="77777777" w:rsidR="00684785" w:rsidRPr="00A127A1" w:rsidRDefault="00684785" w:rsidP="00684785">
      <w:pPr>
        <w:pStyle w:val="NormalWeb"/>
        <w:numPr>
          <w:ilvl w:val="0"/>
          <w:numId w:val="12"/>
        </w:numPr>
        <w:rPr>
          <w:rFonts w:ascii="Arial" w:hAnsi="Arial" w:cs="Arial"/>
        </w:rPr>
      </w:pPr>
      <w:r w:rsidRPr="00A127A1">
        <w:rPr>
          <w:rFonts w:ascii="Arial" w:hAnsi="Arial" w:cs="Arial"/>
        </w:rPr>
        <w:t>Over the next 12 months, I will:</w:t>
      </w:r>
    </w:p>
    <w:tbl>
      <w:tblPr>
        <w:tblStyle w:val="TableGrid"/>
        <w:tblW w:w="10012" w:type="dxa"/>
        <w:tblLook w:val="04A0" w:firstRow="1" w:lastRow="0" w:firstColumn="1" w:lastColumn="0" w:noHBand="0" w:noVBand="1"/>
      </w:tblPr>
      <w:tblGrid>
        <w:gridCol w:w="2030"/>
        <w:gridCol w:w="2234"/>
        <w:gridCol w:w="2342"/>
        <w:gridCol w:w="1464"/>
        <w:gridCol w:w="1942"/>
      </w:tblGrid>
      <w:tr w:rsidR="00684785" w:rsidRPr="00A127A1" w14:paraId="75191854" w14:textId="77777777" w:rsidTr="00823939">
        <w:trPr>
          <w:trHeight w:val="823"/>
        </w:trPr>
        <w:tc>
          <w:tcPr>
            <w:tcW w:w="0" w:type="auto"/>
            <w:shd w:val="clear" w:color="auto" w:fill="D9E2F3" w:themeFill="accent1" w:themeFillTint="33"/>
            <w:hideMark/>
          </w:tcPr>
          <w:p w14:paraId="37FEE44F" w14:textId="77777777" w:rsidR="00684785" w:rsidRPr="00A127A1" w:rsidRDefault="00684785" w:rsidP="00823939">
            <w:pPr>
              <w:rPr>
                <w:rFonts w:ascii="Arial" w:hAnsi="Arial"/>
                <w:b/>
                <w:bCs/>
              </w:rPr>
            </w:pPr>
            <w:r w:rsidRPr="00A127A1">
              <w:rPr>
                <w:rStyle w:val="Strong"/>
                <w:rFonts w:ascii="Arial" w:hAnsi="Arial"/>
              </w:rPr>
              <w:t>Capability Area</w:t>
            </w:r>
          </w:p>
        </w:tc>
        <w:tc>
          <w:tcPr>
            <w:tcW w:w="0" w:type="auto"/>
            <w:shd w:val="clear" w:color="auto" w:fill="D9E2F3" w:themeFill="accent1" w:themeFillTint="33"/>
            <w:hideMark/>
          </w:tcPr>
          <w:p w14:paraId="48896BF6" w14:textId="77777777" w:rsidR="00684785" w:rsidRPr="00A127A1" w:rsidRDefault="00684785" w:rsidP="00823939">
            <w:pPr>
              <w:rPr>
                <w:rFonts w:ascii="Arial" w:hAnsi="Arial"/>
                <w:b/>
                <w:bCs/>
              </w:rPr>
            </w:pPr>
            <w:r w:rsidRPr="00A127A1">
              <w:rPr>
                <w:rStyle w:val="Strong"/>
                <w:rFonts w:ascii="Arial" w:hAnsi="Arial"/>
              </w:rPr>
              <w:t>Development Goal</w:t>
            </w:r>
          </w:p>
        </w:tc>
        <w:tc>
          <w:tcPr>
            <w:tcW w:w="0" w:type="auto"/>
            <w:shd w:val="clear" w:color="auto" w:fill="D9E2F3" w:themeFill="accent1" w:themeFillTint="33"/>
            <w:hideMark/>
          </w:tcPr>
          <w:p w14:paraId="5AFF9E39" w14:textId="77777777" w:rsidR="00684785" w:rsidRPr="00A127A1" w:rsidRDefault="00684785" w:rsidP="00823939">
            <w:pPr>
              <w:rPr>
                <w:rFonts w:ascii="Arial" w:hAnsi="Arial"/>
                <w:b/>
                <w:bCs/>
              </w:rPr>
            </w:pPr>
            <w:r w:rsidRPr="00A127A1">
              <w:rPr>
                <w:rStyle w:val="Strong"/>
                <w:rFonts w:ascii="Arial" w:hAnsi="Arial"/>
              </w:rPr>
              <w:t>Actions to be Taken</w:t>
            </w:r>
          </w:p>
        </w:tc>
        <w:tc>
          <w:tcPr>
            <w:tcW w:w="0" w:type="auto"/>
            <w:shd w:val="clear" w:color="auto" w:fill="D9E2F3" w:themeFill="accent1" w:themeFillTint="33"/>
            <w:hideMark/>
          </w:tcPr>
          <w:p w14:paraId="1B65D317" w14:textId="77777777" w:rsidR="00684785" w:rsidRPr="00A127A1" w:rsidRDefault="00684785" w:rsidP="00823939">
            <w:pPr>
              <w:rPr>
                <w:rFonts w:ascii="Arial" w:hAnsi="Arial"/>
                <w:b/>
                <w:bCs/>
              </w:rPr>
            </w:pPr>
            <w:r w:rsidRPr="00A127A1">
              <w:rPr>
                <w:rStyle w:val="Strong"/>
                <w:rFonts w:ascii="Arial" w:hAnsi="Arial"/>
              </w:rPr>
              <w:t>Timeframe</w:t>
            </w:r>
          </w:p>
        </w:tc>
        <w:tc>
          <w:tcPr>
            <w:tcW w:w="0" w:type="auto"/>
            <w:shd w:val="clear" w:color="auto" w:fill="D9E2F3" w:themeFill="accent1" w:themeFillTint="33"/>
            <w:hideMark/>
          </w:tcPr>
          <w:p w14:paraId="2C5FDFCA" w14:textId="77777777" w:rsidR="00684785" w:rsidRPr="00A127A1" w:rsidRDefault="00684785" w:rsidP="00823939">
            <w:pPr>
              <w:rPr>
                <w:rFonts w:ascii="Arial" w:hAnsi="Arial"/>
                <w:b/>
                <w:bCs/>
              </w:rPr>
            </w:pPr>
            <w:r w:rsidRPr="00A127A1">
              <w:rPr>
                <w:rStyle w:val="Strong"/>
                <w:rFonts w:ascii="Arial" w:hAnsi="Arial"/>
              </w:rPr>
              <w:t>Success Indicator</w:t>
            </w:r>
          </w:p>
        </w:tc>
      </w:tr>
      <w:tr w:rsidR="00684785" w:rsidRPr="00A127A1" w14:paraId="7E19B577" w14:textId="77777777" w:rsidTr="00823939">
        <w:trPr>
          <w:trHeight w:val="1952"/>
        </w:trPr>
        <w:tc>
          <w:tcPr>
            <w:tcW w:w="0" w:type="auto"/>
            <w:shd w:val="clear" w:color="auto" w:fill="D9E2F3" w:themeFill="accent1" w:themeFillTint="33"/>
            <w:hideMark/>
          </w:tcPr>
          <w:p w14:paraId="5EC74773" w14:textId="77777777" w:rsidR="00684785" w:rsidRPr="00A127A1" w:rsidRDefault="00684785" w:rsidP="00823939">
            <w:pPr>
              <w:rPr>
                <w:rStyle w:val="Strong"/>
                <w:rFonts w:ascii="Arial" w:hAnsi="Arial"/>
              </w:rPr>
            </w:pPr>
          </w:p>
          <w:p w14:paraId="1E0CE736" w14:textId="77777777" w:rsidR="00684785" w:rsidRPr="00A127A1" w:rsidRDefault="00684785" w:rsidP="00823939">
            <w:pPr>
              <w:rPr>
                <w:rStyle w:val="Strong"/>
                <w:rFonts w:ascii="Arial" w:hAnsi="Arial"/>
              </w:rPr>
            </w:pPr>
          </w:p>
          <w:p w14:paraId="700ED3B0" w14:textId="77777777" w:rsidR="00684785" w:rsidRPr="00A127A1" w:rsidRDefault="00684785" w:rsidP="00823939">
            <w:pPr>
              <w:rPr>
                <w:rFonts w:ascii="Arial" w:hAnsi="Arial"/>
              </w:rPr>
            </w:pPr>
            <w:r w:rsidRPr="00A127A1">
              <w:rPr>
                <w:rStyle w:val="Strong"/>
                <w:rFonts w:ascii="Arial" w:hAnsi="Arial"/>
              </w:rPr>
              <w:t>Technology</w:t>
            </w:r>
          </w:p>
        </w:tc>
        <w:tc>
          <w:tcPr>
            <w:tcW w:w="0" w:type="auto"/>
            <w:hideMark/>
          </w:tcPr>
          <w:p w14:paraId="03DBF550" w14:textId="77777777" w:rsidR="00684785" w:rsidRPr="00A127A1" w:rsidRDefault="00684785" w:rsidP="00823939">
            <w:pPr>
              <w:rPr>
                <w:rFonts w:ascii="Arial" w:hAnsi="Arial"/>
              </w:rPr>
            </w:pPr>
            <w:r w:rsidRPr="00A127A1">
              <w:rPr>
                <w:rFonts w:ascii="Arial" w:hAnsi="Arial"/>
              </w:rPr>
              <w:t>Strengthen digital collaboration and analytics skills.</w:t>
            </w:r>
          </w:p>
        </w:tc>
        <w:tc>
          <w:tcPr>
            <w:tcW w:w="0" w:type="auto"/>
            <w:hideMark/>
          </w:tcPr>
          <w:p w14:paraId="285EA09B" w14:textId="77777777" w:rsidR="00684785" w:rsidRPr="00A127A1" w:rsidRDefault="00684785" w:rsidP="00823939">
            <w:pPr>
              <w:rPr>
                <w:rFonts w:ascii="Arial" w:hAnsi="Arial"/>
              </w:rPr>
            </w:pPr>
            <w:r w:rsidRPr="00A127A1">
              <w:rPr>
                <w:rFonts w:ascii="Arial" w:hAnsi="Arial"/>
              </w:rPr>
              <w:t>Complete an advanced data-</w:t>
            </w:r>
            <w:proofErr w:type="spellStart"/>
            <w:r w:rsidRPr="00A127A1">
              <w:rPr>
                <w:rFonts w:ascii="Arial" w:hAnsi="Arial"/>
              </w:rPr>
              <w:t>visualisation</w:t>
            </w:r>
            <w:proofErr w:type="spellEnd"/>
            <w:r w:rsidRPr="00A127A1">
              <w:rPr>
                <w:rFonts w:ascii="Arial" w:hAnsi="Arial"/>
              </w:rPr>
              <w:t xml:space="preserve"> course.</w:t>
            </w:r>
          </w:p>
        </w:tc>
        <w:tc>
          <w:tcPr>
            <w:tcW w:w="0" w:type="auto"/>
            <w:hideMark/>
          </w:tcPr>
          <w:p w14:paraId="51442A08" w14:textId="77777777" w:rsidR="00684785" w:rsidRPr="00A127A1" w:rsidRDefault="00684785" w:rsidP="00823939">
            <w:pPr>
              <w:rPr>
                <w:rFonts w:ascii="Arial" w:hAnsi="Arial"/>
              </w:rPr>
            </w:pPr>
            <w:r w:rsidRPr="00A127A1">
              <w:rPr>
                <w:rFonts w:ascii="Arial" w:hAnsi="Arial"/>
              </w:rPr>
              <w:t>Within 3 months</w:t>
            </w:r>
          </w:p>
        </w:tc>
        <w:tc>
          <w:tcPr>
            <w:tcW w:w="0" w:type="auto"/>
            <w:hideMark/>
          </w:tcPr>
          <w:p w14:paraId="3F0D58F0" w14:textId="77777777" w:rsidR="00684785" w:rsidRPr="00A127A1" w:rsidRDefault="00684785" w:rsidP="00823939">
            <w:pPr>
              <w:rPr>
                <w:rFonts w:ascii="Arial" w:hAnsi="Arial"/>
              </w:rPr>
            </w:pPr>
            <w:r w:rsidRPr="00A127A1">
              <w:rPr>
                <w:rFonts w:ascii="Arial" w:hAnsi="Arial"/>
              </w:rPr>
              <w:t>Confidently create and present project dashboards.</w:t>
            </w:r>
          </w:p>
        </w:tc>
      </w:tr>
      <w:tr w:rsidR="00684785" w:rsidRPr="00A127A1" w14:paraId="3B3A64AE" w14:textId="77777777" w:rsidTr="00823939">
        <w:trPr>
          <w:trHeight w:val="2462"/>
        </w:trPr>
        <w:tc>
          <w:tcPr>
            <w:tcW w:w="0" w:type="auto"/>
            <w:shd w:val="clear" w:color="auto" w:fill="D9E2F3" w:themeFill="accent1" w:themeFillTint="33"/>
            <w:hideMark/>
          </w:tcPr>
          <w:p w14:paraId="3B53A4F8" w14:textId="77777777" w:rsidR="00684785" w:rsidRPr="00A127A1" w:rsidRDefault="00684785" w:rsidP="00823939">
            <w:pPr>
              <w:rPr>
                <w:rStyle w:val="Strong"/>
                <w:rFonts w:ascii="Arial" w:hAnsi="Arial"/>
              </w:rPr>
            </w:pPr>
          </w:p>
          <w:p w14:paraId="12EC98FC" w14:textId="77777777" w:rsidR="00684785" w:rsidRPr="00A127A1" w:rsidRDefault="00684785" w:rsidP="00823939">
            <w:pPr>
              <w:rPr>
                <w:rStyle w:val="Strong"/>
                <w:rFonts w:ascii="Arial" w:hAnsi="Arial"/>
              </w:rPr>
            </w:pPr>
          </w:p>
          <w:p w14:paraId="19B5BBB0" w14:textId="77777777" w:rsidR="00684785" w:rsidRPr="00A127A1" w:rsidRDefault="00684785" w:rsidP="00823939">
            <w:pPr>
              <w:rPr>
                <w:rFonts w:ascii="Arial" w:hAnsi="Arial"/>
              </w:rPr>
            </w:pPr>
            <w:r w:rsidRPr="00A127A1">
              <w:rPr>
                <w:rStyle w:val="Strong"/>
                <w:rFonts w:ascii="Arial" w:hAnsi="Arial"/>
              </w:rPr>
              <w:t>Communication</w:t>
            </w:r>
          </w:p>
        </w:tc>
        <w:tc>
          <w:tcPr>
            <w:tcW w:w="0" w:type="auto"/>
            <w:hideMark/>
          </w:tcPr>
          <w:p w14:paraId="6BEE14FE" w14:textId="77777777" w:rsidR="00684785" w:rsidRPr="00A127A1" w:rsidRDefault="00684785" w:rsidP="00823939">
            <w:pPr>
              <w:rPr>
                <w:rFonts w:ascii="Arial" w:hAnsi="Arial"/>
              </w:rPr>
            </w:pPr>
            <w:r w:rsidRPr="00A127A1">
              <w:rPr>
                <w:rFonts w:ascii="Arial" w:hAnsi="Arial"/>
              </w:rPr>
              <w:t>Improve clarity and cross-cultural communication in virtual global teams.</w:t>
            </w:r>
          </w:p>
        </w:tc>
        <w:tc>
          <w:tcPr>
            <w:tcW w:w="0" w:type="auto"/>
            <w:hideMark/>
          </w:tcPr>
          <w:p w14:paraId="27A84E1C" w14:textId="77777777" w:rsidR="00684785" w:rsidRPr="00A127A1" w:rsidRDefault="00684785" w:rsidP="00823939">
            <w:pPr>
              <w:rPr>
                <w:rFonts w:ascii="Arial" w:hAnsi="Arial"/>
              </w:rPr>
            </w:pPr>
            <w:r w:rsidRPr="00A127A1">
              <w:rPr>
                <w:rFonts w:ascii="Arial" w:hAnsi="Arial"/>
              </w:rPr>
              <w:t>Attend an online intercultural communication workshop.</w:t>
            </w:r>
          </w:p>
        </w:tc>
        <w:tc>
          <w:tcPr>
            <w:tcW w:w="0" w:type="auto"/>
            <w:hideMark/>
          </w:tcPr>
          <w:p w14:paraId="7EC94922" w14:textId="77777777" w:rsidR="00684785" w:rsidRPr="00A127A1" w:rsidRDefault="00684785" w:rsidP="00823939">
            <w:pPr>
              <w:rPr>
                <w:rFonts w:ascii="Arial" w:hAnsi="Arial"/>
              </w:rPr>
            </w:pPr>
            <w:r w:rsidRPr="00A127A1">
              <w:rPr>
                <w:rFonts w:ascii="Arial" w:hAnsi="Arial"/>
              </w:rPr>
              <w:t>4–6 months</w:t>
            </w:r>
          </w:p>
        </w:tc>
        <w:tc>
          <w:tcPr>
            <w:tcW w:w="0" w:type="auto"/>
            <w:hideMark/>
          </w:tcPr>
          <w:p w14:paraId="0B0789B4" w14:textId="77777777" w:rsidR="00684785" w:rsidRPr="00A127A1" w:rsidRDefault="00684785" w:rsidP="00823939">
            <w:pPr>
              <w:rPr>
                <w:rFonts w:ascii="Arial" w:hAnsi="Arial"/>
              </w:rPr>
            </w:pPr>
            <w:r w:rsidRPr="00A127A1">
              <w:rPr>
                <w:rFonts w:ascii="Arial" w:hAnsi="Arial"/>
              </w:rPr>
              <w:t>Positive peer feedback.</w:t>
            </w:r>
          </w:p>
        </w:tc>
      </w:tr>
      <w:tr w:rsidR="00684785" w:rsidRPr="00A127A1" w14:paraId="12BC8868" w14:textId="77777777" w:rsidTr="00823939">
        <w:trPr>
          <w:trHeight w:val="2462"/>
        </w:trPr>
        <w:tc>
          <w:tcPr>
            <w:tcW w:w="0" w:type="auto"/>
            <w:shd w:val="clear" w:color="auto" w:fill="D9E2F3" w:themeFill="accent1" w:themeFillTint="33"/>
            <w:hideMark/>
          </w:tcPr>
          <w:p w14:paraId="4A353A15" w14:textId="77777777" w:rsidR="00684785" w:rsidRPr="00A127A1" w:rsidRDefault="00684785" w:rsidP="00823939">
            <w:pPr>
              <w:rPr>
                <w:rStyle w:val="Strong"/>
                <w:rFonts w:ascii="Arial" w:hAnsi="Arial"/>
              </w:rPr>
            </w:pPr>
          </w:p>
          <w:p w14:paraId="77020D6B" w14:textId="77777777" w:rsidR="00684785" w:rsidRPr="00A127A1" w:rsidRDefault="00684785" w:rsidP="00823939">
            <w:pPr>
              <w:rPr>
                <w:rStyle w:val="Strong"/>
                <w:rFonts w:ascii="Arial" w:hAnsi="Arial"/>
              </w:rPr>
            </w:pPr>
          </w:p>
          <w:p w14:paraId="24C9C140" w14:textId="77777777" w:rsidR="00684785" w:rsidRPr="00A127A1" w:rsidRDefault="00684785" w:rsidP="00823939">
            <w:pPr>
              <w:rPr>
                <w:rFonts w:ascii="Arial" w:hAnsi="Arial"/>
              </w:rPr>
            </w:pPr>
            <w:r w:rsidRPr="00A127A1">
              <w:rPr>
                <w:rStyle w:val="Strong"/>
                <w:rFonts w:ascii="Arial" w:hAnsi="Arial"/>
              </w:rPr>
              <w:t>Teamwork</w:t>
            </w:r>
          </w:p>
        </w:tc>
        <w:tc>
          <w:tcPr>
            <w:tcW w:w="0" w:type="auto"/>
            <w:hideMark/>
          </w:tcPr>
          <w:p w14:paraId="6B0785FF" w14:textId="77777777" w:rsidR="00684785" w:rsidRPr="00A127A1" w:rsidRDefault="00684785" w:rsidP="00823939">
            <w:pPr>
              <w:rPr>
                <w:rFonts w:ascii="Arial" w:hAnsi="Arial"/>
              </w:rPr>
            </w:pPr>
            <w:r w:rsidRPr="00A127A1">
              <w:rPr>
                <w:rFonts w:ascii="Arial" w:hAnsi="Arial"/>
              </w:rPr>
              <w:t>Build stronger collaboration in multi-country project settings.</w:t>
            </w:r>
          </w:p>
        </w:tc>
        <w:tc>
          <w:tcPr>
            <w:tcW w:w="0" w:type="auto"/>
            <w:hideMark/>
          </w:tcPr>
          <w:p w14:paraId="1AAC67FF" w14:textId="77777777" w:rsidR="00684785" w:rsidRPr="00A127A1" w:rsidRDefault="00684785" w:rsidP="00823939">
            <w:pPr>
              <w:rPr>
                <w:rFonts w:ascii="Arial" w:hAnsi="Arial"/>
              </w:rPr>
            </w:pPr>
            <w:r w:rsidRPr="00A127A1">
              <w:rPr>
                <w:rFonts w:ascii="Arial" w:hAnsi="Arial"/>
              </w:rPr>
              <w:t>Implement structured check-ins, shared goals, and online collaboration tools effectively.</w:t>
            </w:r>
          </w:p>
        </w:tc>
        <w:tc>
          <w:tcPr>
            <w:tcW w:w="0" w:type="auto"/>
            <w:hideMark/>
          </w:tcPr>
          <w:p w14:paraId="631E6BE4" w14:textId="77777777" w:rsidR="00684785" w:rsidRPr="00A127A1" w:rsidRDefault="00684785" w:rsidP="00823939">
            <w:pPr>
              <w:rPr>
                <w:rFonts w:ascii="Arial" w:hAnsi="Arial"/>
              </w:rPr>
            </w:pPr>
            <w:r w:rsidRPr="00A127A1">
              <w:rPr>
                <w:rFonts w:ascii="Arial" w:hAnsi="Arial"/>
              </w:rPr>
              <w:t>6 months</w:t>
            </w:r>
          </w:p>
        </w:tc>
        <w:tc>
          <w:tcPr>
            <w:tcW w:w="0" w:type="auto"/>
            <w:hideMark/>
          </w:tcPr>
          <w:p w14:paraId="211DE3E5" w14:textId="77777777" w:rsidR="00684785" w:rsidRPr="00A127A1" w:rsidRDefault="00684785" w:rsidP="00823939">
            <w:pPr>
              <w:rPr>
                <w:rFonts w:ascii="Arial" w:hAnsi="Arial"/>
              </w:rPr>
            </w:pPr>
            <w:r w:rsidRPr="00A127A1">
              <w:rPr>
                <w:rFonts w:ascii="Arial" w:hAnsi="Arial"/>
              </w:rPr>
              <w:t>Increased engagement and timely task completion across locations.</w:t>
            </w:r>
          </w:p>
        </w:tc>
      </w:tr>
      <w:tr w:rsidR="00684785" w:rsidRPr="00A127A1" w14:paraId="20106C9A" w14:textId="77777777" w:rsidTr="00823939">
        <w:trPr>
          <w:trHeight w:val="2462"/>
        </w:trPr>
        <w:tc>
          <w:tcPr>
            <w:tcW w:w="0" w:type="auto"/>
            <w:shd w:val="clear" w:color="auto" w:fill="D9E2F3" w:themeFill="accent1" w:themeFillTint="33"/>
            <w:hideMark/>
          </w:tcPr>
          <w:p w14:paraId="65C9CACE" w14:textId="77777777" w:rsidR="00684785" w:rsidRPr="00A127A1" w:rsidRDefault="00684785" w:rsidP="00823939">
            <w:pPr>
              <w:rPr>
                <w:rStyle w:val="Strong"/>
                <w:rFonts w:ascii="Arial" w:hAnsi="Arial"/>
              </w:rPr>
            </w:pPr>
          </w:p>
          <w:p w14:paraId="0976368D" w14:textId="77777777" w:rsidR="00684785" w:rsidRPr="00A127A1" w:rsidRDefault="00684785" w:rsidP="00823939">
            <w:pPr>
              <w:rPr>
                <w:rStyle w:val="Strong"/>
                <w:rFonts w:ascii="Arial" w:hAnsi="Arial"/>
              </w:rPr>
            </w:pPr>
          </w:p>
          <w:p w14:paraId="1717806A" w14:textId="77777777" w:rsidR="00684785" w:rsidRPr="00A127A1" w:rsidRDefault="00684785" w:rsidP="00823939">
            <w:pPr>
              <w:rPr>
                <w:rFonts w:ascii="Arial" w:hAnsi="Arial"/>
              </w:rPr>
            </w:pPr>
            <w:r w:rsidRPr="00A127A1">
              <w:rPr>
                <w:rStyle w:val="Strong"/>
                <w:rFonts w:ascii="Arial" w:hAnsi="Arial"/>
              </w:rPr>
              <w:t>Leadership</w:t>
            </w:r>
          </w:p>
        </w:tc>
        <w:tc>
          <w:tcPr>
            <w:tcW w:w="0" w:type="auto"/>
            <w:hideMark/>
          </w:tcPr>
          <w:p w14:paraId="7BA61707" w14:textId="77777777" w:rsidR="00684785" w:rsidRPr="00A127A1" w:rsidRDefault="00684785" w:rsidP="00823939">
            <w:pPr>
              <w:rPr>
                <w:rFonts w:ascii="Arial" w:hAnsi="Arial"/>
              </w:rPr>
            </w:pPr>
            <w:r w:rsidRPr="00A127A1">
              <w:rPr>
                <w:rFonts w:ascii="Arial" w:hAnsi="Arial"/>
              </w:rPr>
              <w:t>Develop confidence and structure in leading multicultural, virtual teams.</w:t>
            </w:r>
          </w:p>
        </w:tc>
        <w:tc>
          <w:tcPr>
            <w:tcW w:w="0" w:type="auto"/>
            <w:hideMark/>
          </w:tcPr>
          <w:p w14:paraId="2DCE7469" w14:textId="77777777" w:rsidR="00684785" w:rsidRPr="00A127A1" w:rsidRDefault="00684785" w:rsidP="00823939">
            <w:pPr>
              <w:rPr>
                <w:rFonts w:ascii="Arial" w:hAnsi="Arial"/>
              </w:rPr>
            </w:pPr>
            <w:proofErr w:type="spellStart"/>
            <w:r w:rsidRPr="00A127A1">
              <w:rPr>
                <w:rFonts w:ascii="Arial" w:hAnsi="Arial"/>
              </w:rPr>
              <w:t>Enrol</w:t>
            </w:r>
            <w:proofErr w:type="spellEnd"/>
            <w:r w:rsidRPr="00A127A1">
              <w:rPr>
                <w:rFonts w:ascii="Arial" w:hAnsi="Arial"/>
              </w:rPr>
              <w:t xml:space="preserve"> in a UK-based virtual leadership course.</w:t>
            </w:r>
          </w:p>
        </w:tc>
        <w:tc>
          <w:tcPr>
            <w:tcW w:w="0" w:type="auto"/>
            <w:hideMark/>
          </w:tcPr>
          <w:p w14:paraId="6454A633" w14:textId="77777777" w:rsidR="00684785" w:rsidRPr="00A127A1" w:rsidRDefault="00684785" w:rsidP="00823939">
            <w:pPr>
              <w:rPr>
                <w:rFonts w:ascii="Arial" w:hAnsi="Arial"/>
              </w:rPr>
            </w:pPr>
            <w:r w:rsidRPr="00A127A1">
              <w:rPr>
                <w:rFonts w:ascii="Arial" w:hAnsi="Arial"/>
              </w:rPr>
              <w:t>6–12 months</w:t>
            </w:r>
          </w:p>
        </w:tc>
        <w:tc>
          <w:tcPr>
            <w:tcW w:w="0" w:type="auto"/>
            <w:hideMark/>
          </w:tcPr>
          <w:p w14:paraId="1E78EC5D" w14:textId="77777777" w:rsidR="00684785" w:rsidRPr="00A127A1" w:rsidRDefault="00684785" w:rsidP="00823939">
            <w:pPr>
              <w:rPr>
                <w:rFonts w:ascii="Arial" w:hAnsi="Arial"/>
              </w:rPr>
            </w:pPr>
            <w:r w:rsidRPr="00A127A1">
              <w:rPr>
                <w:rFonts w:ascii="Arial" w:hAnsi="Arial"/>
              </w:rPr>
              <w:t>Project milestones achieved.</w:t>
            </w:r>
          </w:p>
        </w:tc>
      </w:tr>
    </w:tbl>
    <w:p w14:paraId="312307FE" w14:textId="77777777" w:rsidR="00684785" w:rsidRPr="00A127A1" w:rsidRDefault="00684785" w:rsidP="00684785">
      <w:pPr>
        <w:rPr>
          <w:rFonts w:ascii="Arial" w:hAnsi="Arial"/>
        </w:rPr>
      </w:pPr>
    </w:p>
    <w:p w14:paraId="27F67005" w14:textId="6C111A47" w:rsidR="00684785" w:rsidRPr="00A127A1" w:rsidRDefault="00EC1763" w:rsidP="00684785">
      <w:pPr>
        <w:pStyle w:val="Heading2"/>
        <w:rPr>
          <w:rFonts w:eastAsia="Times New Roman" w:cs="Arial"/>
        </w:rPr>
      </w:pPr>
      <w:bookmarkStart w:id="18" w:name="_Toc213913227"/>
      <w:r w:rsidRPr="00A127A1">
        <w:rPr>
          <w:rFonts w:eastAsia="Times New Roman" w:cs="Arial"/>
        </w:rPr>
        <w:t>5</w:t>
      </w:r>
      <w:r w:rsidR="00684785" w:rsidRPr="00A127A1">
        <w:rPr>
          <w:rFonts w:eastAsia="Times New Roman" w:cs="Arial"/>
        </w:rPr>
        <w:t>.4 My Strengths and Weaknesses</w:t>
      </w:r>
      <w:bookmarkEnd w:id="18"/>
    </w:p>
    <w:p w14:paraId="34343401" w14:textId="77777777"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The use of the Gibbs model assisted in showing my competencies and my developmental areas.</w:t>
      </w:r>
    </w:p>
    <w:p w14:paraId="51BBC914" w14:textId="77777777" w:rsidR="00684785" w:rsidRPr="00A127A1" w:rsidRDefault="00684785" w:rsidP="00684785">
      <w:pPr>
        <w:spacing w:before="100" w:beforeAutospacing="1" w:after="100" w:afterAutospacing="1"/>
        <w:rPr>
          <w:rFonts w:ascii="Arial" w:eastAsia="Times New Roman" w:hAnsi="Arial"/>
          <w:b/>
          <w:bCs/>
          <w:szCs w:val="24"/>
        </w:rPr>
      </w:pPr>
      <w:r w:rsidRPr="00A127A1">
        <w:rPr>
          <w:rFonts w:ascii="Arial" w:eastAsia="Times New Roman" w:hAnsi="Arial"/>
          <w:b/>
          <w:bCs/>
          <w:szCs w:val="24"/>
        </w:rPr>
        <w:t>Strengths:</w:t>
      </w:r>
    </w:p>
    <w:p w14:paraId="2C1DDF61" w14:textId="52B04D4D"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 xml:space="preserve">The first strength is my digital literacy, as I will be able to utilize such tools as dashboards and analytics to track performance, which is crucial when it comes to dealing with dispersed textile operations. I also have good interpersonal skills which can make global teams trustful and responsive, in line with the current focus of HR on human technologies synergy </w:t>
      </w:r>
      <w:r w:rsidR="000A633A" w:rsidRPr="00A127A1">
        <w:rPr>
          <w:rFonts w:ascii="Arial" w:eastAsia="Times New Roman" w:hAnsi="Arial"/>
          <w:szCs w:val="24"/>
        </w:rPr>
        <w:t>(Noe et al., 2023)</w:t>
      </w:r>
      <w:r w:rsidR="000A633A">
        <w:rPr>
          <w:rFonts w:ascii="Arial" w:eastAsia="Times New Roman" w:hAnsi="Arial"/>
          <w:szCs w:val="24"/>
        </w:rPr>
        <w:t xml:space="preserve">. </w:t>
      </w:r>
    </w:p>
    <w:p w14:paraId="110F6149" w14:textId="77777777" w:rsidR="00684785" w:rsidRPr="00A127A1" w:rsidRDefault="00684785" w:rsidP="00684785">
      <w:pPr>
        <w:spacing w:before="100" w:beforeAutospacing="1" w:after="100" w:afterAutospacing="1"/>
        <w:rPr>
          <w:rFonts w:ascii="Arial" w:eastAsia="Times New Roman" w:hAnsi="Arial"/>
          <w:b/>
          <w:bCs/>
          <w:szCs w:val="24"/>
        </w:rPr>
      </w:pPr>
      <w:r w:rsidRPr="00A127A1">
        <w:rPr>
          <w:rFonts w:ascii="Arial" w:eastAsia="Times New Roman" w:hAnsi="Arial"/>
          <w:b/>
          <w:bCs/>
          <w:szCs w:val="24"/>
        </w:rPr>
        <w:lastRenderedPageBreak/>
        <w:t>Weaknesses:</w:t>
      </w:r>
    </w:p>
    <w:p w14:paraId="1613E738" w14:textId="1E06F19C"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 xml:space="preserve">On the other hand, I am not very consistent with my role structuring and time zone coordination. The lack of formal experience on the training on international leadership has influenced my confidence on making decisions related to various cultural contexts. As I have mentioned in my principal report, the IHRM performance needs to balance the </w:t>
      </w:r>
      <w:proofErr w:type="spellStart"/>
      <w:r w:rsidRPr="00A127A1">
        <w:rPr>
          <w:rFonts w:ascii="Arial" w:eastAsia="Times New Roman" w:hAnsi="Arial"/>
          <w:szCs w:val="24"/>
        </w:rPr>
        <w:t>decentralised</w:t>
      </w:r>
      <w:proofErr w:type="spellEnd"/>
      <w:r w:rsidRPr="00A127A1">
        <w:rPr>
          <w:rFonts w:ascii="Arial" w:eastAsia="Times New Roman" w:hAnsi="Arial"/>
          <w:szCs w:val="24"/>
        </w:rPr>
        <w:t xml:space="preserve"> control with coordinated geographically dispersed leadership (</w:t>
      </w:r>
      <w:proofErr w:type="spellStart"/>
      <w:r w:rsidRPr="00A127A1">
        <w:rPr>
          <w:rFonts w:ascii="Arial" w:eastAsia="Times New Roman" w:hAnsi="Arial"/>
          <w:szCs w:val="24"/>
        </w:rPr>
        <w:t>Dessler</w:t>
      </w:r>
      <w:proofErr w:type="spellEnd"/>
      <w:r w:rsidRPr="00A127A1">
        <w:rPr>
          <w:rFonts w:ascii="Arial" w:eastAsia="Times New Roman" w:hAnsi="Arial"/>
          <w:szCs w:val="24"/>
        </w:rPr>
        <w:t>, 2020). Moreover, my self-directed learning approaches should be enhanced; as I am a motivated learner, I should have more systematic reflection and transfer of the newly learned knowledge to the real-life projects.</w:t>
      </w:r>
    </w:p>
    <w:p w14:paraId="1499FD94" w14:textId="5219A626" w:rsidR="00684785" w:rsidRPr="00A127A1" w:rsidRDefault="00EC1763" w:rsidP="00684785">
      <w:pPr>
        <w:pStyle w:val="Heading2"/>
        <w:rPr>
          <w:rFonts w:eastAsia="Times New Roman" w:cs="Arial"/>
        </w:rPr>
      </w:pPr>
      <w:bookmarkStart w:id="19" w:name="_Toc213913228"/>
      <w:r w:rsidRPr="00A127A1">
        <w:rPr>
          <w:rFonts w:eastAsia="Times New Roman" w:cs="Arial"/>
        </w:rPr>
        <w:t>5</w:t>
      </w:r>
      <w:r w:rsidR="00684785" w:rsidRPr="00A127A1">
        <w:rPr>
          <w:rFonts w:eastAsia="Times New Roman" w:cs="Arial"/>
        </w:rPr>
        <w:t>.5 Summary</w:t>
      </w:r>
      <w:bookmarkEnd w:id="19"/>
    </w:p>
    <w:p w14:paraId="02CC5DC1" w14:textId="677AB9E8" w:rsidR="00684785" w:rsidRPr="00A127A1" w:rsidRDefault="00684785" w:rsidP="00684785">
      <w:pPr>
        <w:spacing w:before="100" w:beforeAutospacing="1" w:after="100" w:afterAutospacing="1"/>
        <w:rPr>
          <w:rFonts w:ascii="Arial" w:eastAsia="Times New Roman" w:hAnsi="Arial"/>
          <w:szCs w:val="24"/>
        </w:rPr>
      </w:pPr>
      <w:r w:rsidRPr="00A127A1">
        <w:rPr>
          <w:rFonts w:ascii="Arial" w:eastAsia="Times New Roman" w:hAnsi="Arial"/>
          <w:szCs w:val="24"/>
        </w:rPr>
        <w:t xml:space="preserve">Altogether, the reflection emphasizes the importance of the balanced combination of the technological savvy, cross-cultural communication, and inclusive leadership as the main attributes of effective HR leadership in the global textile industry. The experience of being the leader of a UK-India textile partnership has shed light on my preparedness to work in a digital team and the necessity to improve the organization of virtual teamwork and intercultural competence. </w:t>
      </w:r>
    </w:p>
    <w:p w14:paraId="21FC1581" w14:textId="5B364140" w:rsidR="001D42F8" w:rsidRPr="00A127A1" w:rsidRDefault="00061C76" w:rsidP="001D42F8">
      <w:pPr>
        <w:pStyle w:val="Heading1"/>
        <w:rPr>
          <w:rFonts w:cs="Arial"/>
        </w:rPr>
      </w:pPr>
      <w:bookmarkStart w:id="20" w:name="_Toc213913229"/>
      <w:r w:rsidRPr="00A127A1">
        <w:rPr>
          <w:rFonts w:cs="Arial"/>
        </w:rPr>
        <w:t xml:space="preserve">6. </w:t>
      </w:r>
      <w:r w:rsidR="00684785" w:rsidRPr="00A127A1">
        <w:rPr>
          <w:rFonts w:cs="Arial"/>
        </w:rPr>
        <w:t xml:space="preserve">Over all </w:t>
      </w:r>
      <w:r w:rsidR="001D42F8" w:rsidRPr="00A127A1">
        <w:rPr>
          <w:rFonts w:cs="Arial"/>
        </w:rPr>
        <w:t>Conclusion</w:t>
      </w:r>
      <w:bookmarkEnd w:id="20"/>
    </w:p>
    <w:p w14:paraId="778A13EA" w14:textId="69C58F4D" w:rsidR="00E86679" w:rsidRPr="00A127A1" w:rsidRDefault="00E86679" w:rsidP="00E86679">
      <w:pPr>
        <w:rPr>
          <w:rFonts w:ascii="Arial" w:hAnsi="Arial"/>
        </w:rPr>
      </w:pPr>
      <w:r w:rsidRPr="00A127A1">
        <w:rPr>
          <w:rFonts w:ascii="Arial" w:hAnsi="Arial"/>
        </w:rPr>
        <w:t xml:space="preserve">In conclusion, </w:t>
      </w:r>
      <w:r w:rsidR="00203628" w:rsidRPr="00A127A1">
        <w:rPr>
          <w:rFonts w:ascii="Arial" w:hAnsi="Arial"/>
        </w:rPr>
        <w:t xml:space="preserve">the combination of high technology change, demographic-geopolitical trends, and talent gaps </w:t>
      </w:r>
      <w:r w:rsidR="00867122" w:rsidRPr="00A127A1">
        <w:rPr>
          <w:rFonts w:ascii="Arial" w:hAnsi="Arial"/>
        </w:rPr>
        <w:t>requires</w:t>
      </w:r>
      <w:r w:rsidR="00203628" w:rsidRPr="00A127A1">
        <w:rPr>
          <w:rFonts w:ascii="Arial" w:hAnsi="Arial"/>
        </w:rPr>
        <w:t xml:space="preserve"> HR strategies to move beyond operational assistance to strategic leadership. To be successful, the HR should embrace a holistic capability </w:t>
      </w:r>
      <w:r w:rsidR="004F5500" w:rsidRPr="00A127A1">
        <w:rPr>
          <w:rFonts w:ascii="Arial" w:hAnsi="Arial"/>
        </w:rPr>
        <w:t>framework</w:t>
      </w:r>
      <w:r w:rsidR="00203628" w:rsidRPr="00A127A1">
        <w:rPr>
          <w:rFonts w:ascii="Arial" w:hAnsi="Arial"/>
        </w:rPr>
        <w:t xml:space="preserve">, which is formed by four levers, </w:t>
      </w:r>
      <w:r w:rsidR="004F5500" w:rsidRPr="00A127A1">
        <w:rPr>
          <w:rFonts w:ascii="Arial" w:hAnsi="Arial"/>
        </w:rPr>
        <w:t>such as</w:t>
      </w:r>
      <w:r w:rsidR="00203628" w:rsidRPr="00A127A1">
        <w:rPr>
          <w:rFonts w:ascii="Arial" w:hAnsi="Arial"/>
        </w:rPr>
        <w:t xml:space="preserve"> build, buy, borrow and bind, with data-driven planning, inclusive </w:t>
      </w:r>
      <w:r w:rsidR="00867122" w:rsidRPr="00A127A1">
        <w:rPr>
          <w:rFonts w:ascii="Arial" w:hAnsi="Arial"/>
        </w:rPr>
        <w:t>practices</w:t>
      </w:r>
      <w:r w:rsidR="00203628" w:rsidRPr="00A127A1">
        <w:rPr>
          <w:rFonts w:ascii="Arial" w:hAnsi="Arial"/>
        </w:rPr>
        <w:t xml:space="preserve"> and agile workforce models as support. </w:t>
      </w:r>
    </w:p>
    <w:p w14:paraId="7A6B568A" w14:textId="14A1494F" w:rsidR="00061C76" w:rsidRPr="00A127A1" w:rsidRDefault="00061C76">
      <w:pPr>
        <w:widowControl/>
        <w:autoSpaceDE/>
        <w:autoSpaceDN/>
        <w:spacing w:after="160" w:line="259" w:lineRule="auto"/>
        <w:jc w:val="left"/>
        <w:rPr>
          <w:rFonts w:ascii="Arial" w:eastAsia="Times New Roman" w:hAnsi="Arial"/>
          <w:szCs w:val="24"/>
        </w:rPr>
      </w:pPr>
      <w:r w:rsidRPr="00A127A1">
        <w:rPr>
          <w:rFonts w:ascii="Arial" w:hAnsi="Arial"/>
        </w:rPr>
        <w:br w:type="page"/>
      </w:r>
    </w:p>
    <w:p w14:paraId="0A8605E3" w14:textId="02E748C9" w:rsidR="009063C1" w:rsidRPr="00A127A1" w:rsidRDefault="00061C76" w:rsidP="00061C76">
      <w:pPr>
        <w:pStyle w:val="Heading1"/>
        <w:rPr>
          <w:rFonts w:cs="Arial"/>
        </w:rPr>
      </w:pPr>
      <w:bookmarkStart w:id="21" w:name="_Toc213913230"/>
      <w:r w:rsidRPr="00A127A1">
        <w:rPr>
          <w:rFonts w:cs="Arial"/>
        </w:rPr>
        <w:lastRenderedPageBreak/>
        <w:t>References</w:t>
      </w:r>
      <w:bookmarkEnd w:id="21"/>
    </w:p>
    <w:p w14:paraId="77BE0902" w14:textId="77777777" w:rsidR="009F6F35" w:rsidRPr="00A127A1" w:rsidRDefault="009F6F35" w:rsidP="00684785">
      <w:pPr>
        <w:ind w:left="720" w:hanging="720"/>
        <w:rPr>
          <w:rFonts w:ascii="Arial" w:hAnsi="Arial"/>
          <w:szCs w:val="24"/>
        </w:rPr>
      </w:pPr>
      <w:r w:rsidRPr="00A127A1">
        <w:rPr>
          <w:rFonts w:ascii="Arial" w:hAnsi="Arial"/>
        </w:rPr>
        <w:t xml:space="preserve">Armstrong, M. (2020). </w:t>
      </w:r>
      <w:r w:rsidRPr="00A127A1">
        <w:rPr>
          <w:rFonts w:ascii="Arial" w:hAnsi="Arial"/>
          <w:i/>
          <w:iCs/>
        </w:rPr>
        <w:t>A handbook of human resource management practice</w:t>
      </w:r>
      <w:r w:rsidRPr="00A127A1">
        <w:rPr>
          <w:rFonts w:ascii="Arial" w:hAnsi="Arial"/>
        </w:rPr>
        <w:t>. 10th ed. London: Kogan Page.</w:t>
      </w:r>
    </w:p>
    <w:p w14:paraId="506C8950" w14:textId="59640AD9" w:rsidR="009F6F35" w:rsidRPr="00A127A1" w:rsidRDefault="009F6F35" w:rsidP="00684785">
      <w:pPr>
        <w:ind w:left="720" w:hanging="720"/>
        <w:rPr>
          <w:rFonts w:ascii="Arial" w:hAnsi="Arial"/>
        </w:rPr>
      </w:pPr>
      <w:r w:rsidRPr="00A127A1">
        <w:rPr>
          <w:rFonts w:ascii="Arial" w:hAnsi="Arial"/>
        </w:rPr>
        <w:t xml:space="preserve">British Chambers of Commerce. (2025). </w:t>
      </w:r>
      <w:r w:rsidRPr="00A127A1">
        <w:rPr>
          <w:rFonts w:ascii="Arial" w:hAnsi="Arial"/>
          <w:i/>
          <w:iCs/>
        </w:rPr>
        <w:t xml:space="preserve">Extent </w:t>
      </w:r>
      <w:proofErr w:type="gramStart"/>
      <w:r w:rsidRPr="00A127A1">
        <w:rPr>
          <w:rFonts w:ascii="Arial" w:hAnsi="Arial"/>
          <w:i/>
          <w:iCs/>
        </w:rPr>
        <w:t>Of</w:t>
      </w:r>
      <w:proofErr w:type="gramEnd"/>
      <w:r w:rsidRPr="00A127A1">
        <w:rPr>
          <w:rFonts w:ascii="Arial" w:hAnsi="Arial"/>
          <w:i/>
          <w:iCs/>
        </w:rPr>
        <w:t xml:space="preserve"> US Tariff Impact Revealed - British Chambers of Commerce</w:t>
      </w:r>
      <w:r w:rsidRPr="00A127A1">
        <w:rPr>
          <w:rFonts w:ascii="Arial" w:hAnsi="Arial"/>
        </w:rPr>
        <w:t>. [online] Available at: https://www.britishchambers.org.uk/news/2025/04/extent-of-us-tariff-impact-revealed/?utm_source=chatgpt.com [Accessed 10 Nov 2025].</w:t>
      </w:r>
    </w:p>
    <w:p w14:paraId="6EDC9801" w14:textId="32225BBC" w:rsidR="009F6F35" w:rsidRPr="00A127A1" w:rsidRDefault="009F6F35" w:rsidP="00684785">
      <w:pPr>
        <w:ind w:left="720" w:hanging="720"/>
        <w:rPr>
          <w:rFonts w:ascii="Arial" w:hAnsi="Arial"/>
        </w:rPr>
      </w:pPr>
      <w:r w:rsidRPr="00A127A1">
        <w:rPr>
          <w:rFonts w:ascii="Arial" w:hAnsi="Arial"/>
        </w:rPr>
        <w:t xml:space="preserve">CIPD. (2024). </w:t>
      </w:r>
      <w:r w:rsidRPr="00A127A1">
        <w:rPr>
          <w:rFonts w:ascii="Arial" w:hAnsi="Arial"/>
          <w:i/>
          <w:iCs/>
        </w:rPr>
        <w:t>CIPD | Analysis | Quantifying the impact of generative AI on HR</w:t>
      </w:r>
      <w:r w:rsidRPr="00A127A1">
        <w:rPr>
          <w:rFonts w:ascii="Arial" w:hAnsi="Arial"/>
        </w:rPr>
        <w:t>. [online] Available at: https://www.cipd.org/en/views-and-insights/thought-leadership/insight/quantifying-impact-generative-ai? [Accessed 10 Nov 2025].</w:t>
      </w:r>
    </w:p>
    <w:p w14:paraId="1FC04551" w14:textId="3E3DF178" w:rsidR="009F6F35" w:rsidRPr="00A127A1" w:rsidRDefault="009F6F35" w:rsidP="00684785">
      <w:pPr>
        <w:ind w:left="720" w:hanging="720"/>
        <w:rPr>
          <w:rFonts w:ascii="Arial" w:hAnsi="Arial"/>
        </w:rPr>
      </w:pPr>
      <w:r w:rsidRPr="00A127A1">
        <w:rPr>
          <w:rFonts w:ascii="Arial" w:hAnsi="Arial"/>
        </w:rPr>
        <w:t xml:space="preserve">Crowe Associates (2019). </w:t>
      </w:r>
      <w:r w:rsidRPr="00A127A1">
        <w:rPr>
          <w:rFonts w:ascii="Arial" w:hAnsi="Arial"/>
          <w:i/>
          <w:iCs/>
        </w:rPr>
        <w:t>Gibbs Reflective Cycle | Crowe Associates</w:t>
      </w:r>
      <w:r w:rsidRPr="00A127A1">
        <w:rPr>
          <w:rFonts w:ascii="Arial" w:hAnsi="Arial"/>
        </w:rPr>
        <w:t>. [online] Crowe Associates. Available at: https://www.crowe-associates.co.uk/coaching-tools/gibbs-reflective-cycle/ [Accessed 10 Nov 2025].</w:t>
      </w:r>
    </w:p>
    <w:p w14:paraId="02333450" w14:textId="7EE10AD0" w:rsidR="009F6F35" w:rsidRPr="00A127A1" w:rsidRDefault="009F6F35" w:rsidP="00684785">
      <w:pPr>
        <w:ind w:left="720" w:hanging="720"/>
        <w:rPr>
          <w:rFonts w:ascii="Arial" w:hAnsi="Arial"/>
        </w:rPr>
      </w:pPr>
      <w:r w:rsidRPr="00A127A1">
        <w:rPr>
          <w:rFonts w:ascii="Arial" w:hAnsi="Arial"/>
        </w:rPr>
        <w:t xml:space="preserve">GOV.UK. (2018). </w:t>
      </w:r>
      <w:r w:rsidRPr="00A127A1">
        <w:rPr>
          <w:rFonts w:ascii="Arial" w:hAnsi="Arial"/>
          <w:i/>
          <w:iCs/>
        </w:rPr>
        <w:t>Good work: a response to the Taylor Review of modern working practices</w:t>
      </w:r>
      <w:r w:rsidRPr="00A127A1">
        <w:rPr>
          <w:rFonts w:ascii="Arial" w:hAnsi="Arial"/>
        </w:rPr>
        <w:t>. [online] Available at: https://www.gov.uk/government/publications/government-response-to-the-taylor-review-of-modern-working-practices/good-work-a-response-to-the-taylor-review-of-modern-working-practices [Accessed 12 Nov 2025].</w:t>
      </w:r>
    </w:p>
    <w:p w14:paraId="71EAF721" w14:textId="511051CB" w:rsidR="009F6F35" w:rsidRPr="00A127A1" w:rsidRDefault="009F6F35" w:rsidP="00684785">
      <w:pPr>
        <w:ind w:left="720" w:hanging="720"/>
        <w:rPr>
          <w:rFonts w:ascii="Arial" w:hAnsi="Arial"/>
        </w:rPr>
      </w:pPr>
      <w:r w:rsidRPr="00A127A1">
        <w:rPr>
          <w:rFonts w:ascii="Arial" w:hAnsi="Arial"/>
        </w:rPr>
        <w:t xml:space="preserve">IMD. (2024). </w:t>
      </w:r>
      <w:r w:rsidRPr="00A127A1">
        <w:rPr>
          <w:rFonts w:ascii="Arial" w:hAnsi="Arial"/>
          <w:i/>
          <w:iCs/>
        </w:rPr>
        <w:t>The 4b talent framework - Management trends - CHRO I by IMD</w:t>
      </w:r>
      <w:r w:rsidRPr="00A127A1">
        <w:rPr>
          <w:rFonts w:ascii="Arial" w:hAnsi="Arial"/>
        </w:rPr>
        <w:t>. [online] Available at: https://www.imd.org/ibyimd/human-resources/five-trends-that-are-reshaping-the-four-bs/ [Accessed 10 Nov 2025].</w:t>
      </w:r>
    </w:p>
    <w:p w14:paraId="5E17AF82" w14:textId="77777777" w:rsidR="009F6F35" w:rsidRPr="00A127A1" w:rsidRDefault="009F6F35" w:rsidP="00684785">
      <w:pPr>
        <w:ind w:left="720" w:hanging="720"/>
        <w:rPr>
          <w:rFonts w:ascii="Arial" w:hAnsi="Arial"/>
        </w:rPr>
      </w:pPr>
      <w:r w:rsidRPr="00A127A1">
        <w:rPr>
          <w:rFonts w:ascii="Arial" w:hAnsi="Arial"/>
        </w:rPr>
        <w:t xml:space="preserve">Jung, C. and </w:t>
      </w:r>
      <w:proofErr w:type="spellStart"/>
      <w:r w:rsidRPr="00A127A1">
        <w:rPr>
          <w:rFonts w:ascii="Arial" w:hAnsi="Arial"/>
        </w:rPr>
        <w:t>Desikan</w:t>
      </w:r>
      <w:proofErr w:type="spellEnd"/>
      <w:r w:rsidRPr="00A127A1">
        <w:rPr>
          <w:rFonts w:ascii="Arial" w:hAnsi="Arial"/>
        </w:rPr>
        <w:t xml:space="preserve">, B.S. (2024). </w:t>
      </w:r>
      <w:r w:rsidRPr="00A127A1">
        <w:rPr>
          <w:rFonts w:ascii="Arial" w:hAnsi="Arial"/>
          <w:i/>
          <w:iCs/>
        </w:rPr>
        <w:t>Up to 8 million UK jobs at risk from AI unless government acts, finds IPPR</w:t>
      </w:r>
      <w:r w:rsidRPr="00A127A1">
        <w:rPr>
          <w:rFonts w:ascii="Arial" w:hAnsi="Arial"/>
        </w:rPr>
        <w:t>. [online] IPPR. Available at: https://www.ippr.org/media-office/up-to-8-million-uk-jobs-at-risk-from-ai-unless-government-acts-finds-ippr [Accessed 31 Oct. 2025].</w:t>
      </w:r>
    </w:p>
    <w:p w14:paraId="4DB4E511" w14:textId="77777777" w:rsidR="009F6F35" w:rsidRPr="00A127A1" w:rsidRDefault="009F6F35" w:rsidP="00684785">
      <w:pPr>
        <w:ind w:left="720" w:hanging="720"/>
        <w:rPr>
          <w:rFonts w:ascii="Arial" w:hAnsi="Arial"/>
        </w:rPr>
      </w:pPr>
      <w:proofErr w:type="spellStart"/>
      <w:r w:rsidRPr="00A127A1">
        <w:rPr>
          <w:rFonts w:ascii="Arial" w:hAnsi="Arial"/>
        </w:rPr>
        <w:t>Labour</w:t>
      </w:r>
      <w:proofErr w:type="spellEnd"/>
      <w:r w:rsidRPr="00A127A1">
        <w:rPr>
          <w:rFonts w:ascii="Arial" w:hAnsi="Arial"/>
        </w:rPr>
        <w:t xml:space="preserve"> providers. (2022). </w:t>
      </w:r>
      <w:r w:rsidRPr="00A127A1">
        <w:rPr>
          <w:rFonts w:ascii="Arial" w:hAnsi="Arial"/>
          <w:i/>
          <w:iCs/>
        </w:rPr>
        <w:t xml:space="preserve">Association of </w:t>
      </w:r>
      <w:proofErr w:type="spellStart"/>
      <w:r w:rsidRPr="00A127A1">
        <w:rPr>
          <w:rFonts w:ascii="Arial" w:hAnsi="Arial"/>
          <w:i/>
          <w:iCs/>
        </w:rPr>
        <w:t>Labour</w:t>
      </w:r>
      <w:proofErr w:type="spellEnd"/>
      <w:r w:rsidRPr="00A127A1">
        <w:rPr>
          <w:rFonts w:ascii="Arial" w:hAnsi="Arial"/>
          <w:i/>
          <w:iCs/>
        </w:rPr>
        <w:t xml:space="preserve"> Providers» Immigration Statistics</w:t>
      </w:r>
      <w:r w:rsidRPr="00A127A1">
        <w:rPr>
          <w:rFonts w:ascii="Arial" w:hAnsi="Arial"/>
        </w:rPr>
        <w:t>. [online] Available at: https://www.labourproviders.org.uk/immigration-statistics [Accessed 31 Oct. 2025].</w:t>
      </w:r>
    </w:p>
    <w:p w14:paraId="2FC4AB06" w14:textId="527AAAD6" w:rsidR="009F6F35" w:rsidRPr="00A127A1" w:rsidRDefault="009F6F35" w:rsidP="00684785">
      <w:pPr>
        <w:ind w:left="720" w:hanging="720"/>
        <w:rPr>
          <w:rFonts w:ascii="Arial" w:hAnsi="Arial"/>
        </w:rPr>
      </w:pPr>
      <w:proofErr w:type="spellStart"/>
      <w:r w:rsidRPr="00A127A1">
        <w:rPr>
          <w:rFonts w:ascii="Arial" w:hAnsi="Arial"/>
        </w:rPr>
        <w:t>Marler</w:t>
      </w:r>
      <w:proofErr w:type="spellEnd"/>
      <w:r w:rsidRPr="00A127A1">
        <w:rPr>
          <w:rFonts w:ascii="Arial" w:hAnsi="Arial"/>
        </w:rPr>
        <w:t xml:space="preserve">, J.H. and Boudreau, J.W. (2017). An Evidence-Based Review of HR Analytics. </w:t>
      </w:r>
      <w:r w:rsidRPr="00A127A1">
        <w:rPr>
          <w:rFonts w:ascii="Arial" w:hAnsi="Arial"/>
          <w:i/>
          <w:iCs/>
        </w:rPr>
        <w:t>The International Journal of Human Resource Management</w:t>
      </w:r>
      <w:r w:rsidRPr="00A127A1">
        <w:rPr>
          <w:rFonts w:ascii="Arial" w:hAnsi="Arial"/>
        </w:rPr>
        <w:t xml:space="preserve">, 28(1), pp.3–26. </w:t>
      </w:r>
      <w:proofErr w:type="spellStart"/>
      <w:r w:rsidRPr="00A127A1">
        <w:rPr>
          <w:rFonts w:ascii="Arial" w:hAnsi="Arial"/>
        </w:rPr>
        <w:t>doi</w:t>
      </w:r>
      <w:proofErr w:type="spellEnd"/>
      <w:r w:rsidRPr="00A127A1">
        <w:rPr>
          <w:rFonts w:ascii="Arial" w:hAnsi="Arial"/>
        </w:rPr>
        <w:t>: https://doi.org/10.1080/09585192.2016.1244699.</w:t>
      </w:r>
    </w:p>
    <w:p w14:paraId="26E1C399" w14:textId="5B75A9B8" w:rsidR="009F6F35" w:rsidRPr="00A127A1" w:rsidRDefault="009F6F35" w:rsidP="00684785">
      <w:pPr>
        <w:ind w:left="720" w:hanging="720"/>
        <w:rPr>
          <w:rFonts w:ascii="Arial" w:hAnsi="Arial"/>
        </w:rPr>
      </w:pPr>
      <w:r w:rsidRPr="00A127A1">
        <w:rPr>
          <w:rFonts w:ascii="Arial" w:hAnsi="Arial"/>
        </w:rPr>
        <w:lastRenderedPageBreak/>
        <w:t xml:space="preserve">Mutebi, N. and Hobbs, A. (2022). </w:t>
      </w:r>
      <w:r w:rsidRPr="00A127A1">
        <w:rPr>
          <w:rFonts w:ascii="Arial" w:hAnsi="Arial"/>
          <w:i/>
          <w:iCs/>
        </w:rPr>
        <w:t xml:space="preserve">The impact of remote and hybrid working on workers and </w:t>
      </w:r>
      <w:proofErr w:type="spellStart"/>
      <w:r w:rsidRPr="00A127A1">
        <w:rPr>
          <w:rFonts w:ascii="Arial" w:hAnsi="Arial"/>
          <w:i/>
          <w:iCs/>
        </w:rPr>
        <w:t>organisations</w:t>
      </w:r>
      <w:proofErr w:type="spellEnd"/>
      <w:r w:rsidRPr="00A127A1">
        <w:rPr>
          <w:rFonts w:ascii="Arial" w:hAnsi="Arial"/>
        </w:rPr>
        <w:t>. [online] Available at: https://researchbriefings.files.parliament.uk/documents/POST-PB-0049/POST-PB-0049.pdf? [Accessed 7 Nov 2025].</w:t>
      </w:r>
    </w:p>
    <w:p w14:paraId="3E1983D2" w14:textId="38C28525" w:rsidR="009F6F35" w:rsidRPr="00A127A1" w:rsidRDefault="009F6F35" w:rsidP="00684785">
      <w:pPr>
        <w:ind w:left="720" w:hanging="720"/>
        <w:rPr>
          <w:rFonts w:ascii="Arial" w:hAnsi="Arial"/>
        </w:rPr>
      </w:pPr>
      <w:r w:rsidRPr="00A127A1">
        <w:rPr>
          <w:rFonts w:ascii="Arial" w:hAnsi="Arial"/>
        </w:rPr>
        <w:t xml:space="preserve">Office for National Statistics (2023). </w:t>
      </w:r>
      <w:r w:rsidRPr="00A127A1">
        <w:rPr>
          <w:rFonts w:ascii="Arial" w:hAnsi="Arial"/>
          <w:i/>
          <w:iCs/>
        </w:rPr>
        <w:t>Employment</w:t>
      </w:r>
      <w:r w:rsidRPr="00A127A1">
        <w:rPr>
          <w:rFonts w:ascii="Arial" w:hAnsi="Arial"/>
        </w:rPr>
        <w:t>. [online] www.ethnicity-facts-figures.service.gov.uk. Available at: https://www.ethnicity-facts-figures.service.gov.uk/work-pay-and-benefits/employment/employment/latest/ [Accessed 8 Nov 2025].</w:t>
      </w:r>
    </w:p>
    <w:p w14:paraId="73E2F4D0" w14:textId="68D5D40E" w:rsidR="009F6F35" w:rsidRPr="00A127A1" w:rsidRDefault="009F6F35" w:rsidP="00684785">
      <w:pPr>
        <w:ind w:left="720" w:hanging="720"/>
        <w:rPr>
          <w:rFonts w:ascii="Arial" w:hAnsi="Arial"/>
        </w:rPr>
      </w:pPr>
      <w:r w:rsidRPr="00A127A1">
        <w:rPr>
          <w:rFonts w:ascii="Arial" w:hAnsi="Arial"/>
        </w:rPr>
        <w:t xml:space="preserve">Oxford College (2023). </w:t>
      </w:r>
      <w:r w:rsidRPr="00A127A1">
        <w:rPr>
          <w:rFonts w:ascii="Arial" w:hAnsi="Arial"/>
          <w:i/>
          <w:iCs/>
        </w:rPr>
        <w:t>Skills Gap Statistics UK 2023</w:t>
      </w:r>
      <w:r w:rsidRPr="00A127A1">
        <w:rPr>
          <w:rFonts w:ascii="Arial" w:hAnsi="Arial"/>
        </w:rPr>
        <w:t>. [online] Oxford Learning College. Available at: https://www.oxfordcollege.ac/news/skills-gap-statistics-uk/ [Accessed 10 Nov 2025].</w:t>
      </w:r>
    </w:p>
    <w:p w14:paraId="64D6D47C" w14:textId="4AB7B2A2" w:rsidR="009F6F35" w:rsidRPr="00A127A1" w:rsidRDefault="009F6F35" w:rsidP="00684785">
      <w:pPr>
        <w:ind w:left="720" w:hanging="720"/>
        <w:rPr>
          <w:rFonts w:ascii="Arial" w:hAnsi="Arial"/>
        </w:rPr>
      </w:pPr>
      <w:r w:rsidRPr="00A127A1">
        <w:rPr>
          <w:rFonts w:ascii="Arial" w:hAnsi="Arial"/>
        </w:rPr>
        <w:t xml:space="preserve">Plus, Relocation. (2025). </w:t>
      </w:r>
      <w:r w:rsidRPr="00A127A1">
        <w:rPr>
          <w:rFonts w:ascii="Arial" w:hAnsi="Arial"/>
          <w:i/>
          <w:iCs/>
        </w:rPr>
        <w:t>2025 Global Mobility Trends &amp; Insights Survey Report - Plus Relocation</w:t>
      </w:r>
      <w:r w:rsidRPr="00A127A1">
        <w:rPr>
          <w:rFonts w:ascii="Arial" w:hAnsi="Arial"/>
        </w:rPr>
        <w:t>. [online] Available at: https://plusrelocation.com/resources/2025-global-mobility-trends-insights-survey-report/.</w:t>
      </w:r>
    </w:p>
    <w:p w14:paraId="20A27BE1" w14:textId="77777777" w:rsidR="009F6F35" w:rsidRPr="00A127A1" w:rsidRDefault="009F6F35" w:rsidP="00684785">
      <w:pPr>
        <w:ind w:left="720" w:hanging="720"/>
        <w:rPr>
          <w:rFonts w:ascii="Arial" w:hAnsi="Arial"/>
        </w:rPr>
      </w:pPr>
      <w:r w:rsidRPr="00A127A1">
        <w:rPr>
          <w:rFonts w:ascii="Arial" w:hAnsi="Arial"/>
        </w:rPr>
        <w:t xml:space="preserve">Raymond Andrew Noe, Hollenbeck, J.R., Gerhart, B. and Wright, P.M. (2023). </w:t>
      </w:r>
      <w:r w:rsidRPr="00A127A1">
        <w:rPr>
          <w:rFonts w:ascii="Arial" w:hAnsi="Arial"/>
          <w:i/>
          <w:iCs/>
        </w:rPr>
        <w:t>Fundamentals of Human Resource Management</w:t>
      </w:r>
      <w:r w:rsidRPr="00A127A1">
        <w:rPr>
          <w:rFonts w:ascii="Arial" w:hAnsi="Arial"/>
        </w:rPr>
        <w:t>. Irwin/McGraw-Hill.</w:t>
      </w:r>
    </w:p>
    <w:p w14:paraId="1477309F" w14:textId="77777777" w:rsidR="009F6F35" w:rsidRPr="00A127A1" w:rsidRDefault="009F6F35" w:rsidP="00684785">
      <w:pPr>
        <w:ind w:left="720" w:hanging="720"/>
        <w:rPr>
          <w:rFonts w:ascii="Arial" w:hAnsi="Arial"/>
        </w:rPr>
      </w:pPr>
      <w:r w:rsidRPr="00A127A1">
        <w:rPr>
          <w:rFonts w:ascii="Arial" w:hAnsi="Arial"/>
        </w:rPr>
        <w:t xml:space="preserve">Reilly, P.A. and Williams, T. (2016). </w:t>
      </w:r>
      <w:r w:rsidRPr="00A127A1">
        <w:rPr>
          <w:rFonts w:ascii="Arial" w:hAnsi="Arial"/>
          <w:i/>
          <w:iCs/>
        </w:rPr>
        <w:t>Strategic HR: building the capability to deliver</w:t>
      </w:r>
      <w:r w:rsidRPr="00A127A1">
        <w:rPr>
          <w:rFonts w:ascii="Arial" w:hAnsi="Arial"/>
        </w:rPr>
        <w:t xml:space="preserve">. </w:t>
      </w:r>
      <w:proofErr w:type="spellStart"/>
      <w:r w:rsidRPr="00A127A1">
        <w:rPr>
          <w:rFonts w:ascii="Arial" w:hAnsi="Arial"/>
        </w:rPr>
        <w:t>Aldershot</w:t>
      </w:r>
      <w:proofErr w:type="spellEnd"/>
      <w:r w:rsidRPr="00A127A1">
        <w:rPr>
          <w:rFonts w:ascii="Arial" w:hAnsi="Arial"/>
        </w:rPr>
        <w:t>; Burlington, Vt: Gower.</w:t>
      </w:r>
    </w:p>
    <w:p w14:paraId="3B90FAFC" w14:textId="77777777" w:rsidR="009F6F35" w:rsidRPr="00A127A1" w:rsidRDefault="009F6F35" w:rsidP="00684785">
      <w:pPr>
        <w:ind w:left="720" w:hanging="720"/>
        <w:rPr>
          <w:rFonts w:ascii="Arial" w:hAnsi="Arial"/>
        </w:rPr>
      </w:pPr>
      <w:r w:rsidRPr="00A127A1">
        <w:rPr>
          <w:rFonts w:ascii="Arial" w:hAnsi="Arial"/>
        </w:rPr>
        <w:t xml:space="preserve">Rothwell, W.J., </w:t>
      </w:r>
      <w:proofErr w:type="spellStart"/>
      <w:r w:rsidRPr="00A127A1">
        <w:rPr>
          <w:rFonts w:ascii="Arial" w:hAnsi="Arial"/>
        </w:rPr>
        <w:t>Ealy</w:t>
      </w:r>
      <w:proofErr w:type="spellEnd"/>
      <w:r w:rsidRPr="00A127A1">
        <w:rPr>
          <w:rFonts w:ascii="Arial" w:hAnsi="Arial"/>
        </w:rPr>
        <w:t xml:space="preserve">, P.L. and Campbell, J. (2022). </w:t>
      </w:r>
      <w:r w:rsidRPr="00A127A1">
        <w:rPr>
          <w:rFonts w:ascii="Arial" w:hAnsi="Arial"/>
          <w:i/>
          <w:iCs/>
        </w:rPr>
        <w:t xml:space="preserve">Rethinking </w:t>
      </w:r>
      <w:proofErr w:type="spellStart"/>
      <w:r w:rsidRPr="00A127A1">
        <w:rPr>
          <w:rFonts w:ascii="Arial" w:hAnsi="Arial"/>
          <w:i/>
          <w:iCs/>
        </w:rPr>
        <w:t>Organisational</w:t>
      </w:r>
      <w:proofErr w:type="spellEnd"/>
      <w:r w:rsidRPr="00A127A1">
        <w:rPr>
          <w:rFonts w:ascii="Arial" w:hAnsi="Arial"/>
          <w:i/>
          <w:iCs/>
        </w:rPr>
        <w:t xml:space="preserve"> Diversity, Equity, and Inclusion</w:t>
      </w:r>
      <w:r w:rsidRPr="00A127A1">
        <w:rPr>
          <w:rFonts w:ascii="Arial" w:hAnsi="Arial"/>
        </w:rPr>
        <w:t>. CRC Press.</w:t>
      </w:r>
    </w:p>
    <w:p w14:paraId="43F96A5E" w14:textId="77777777" w:rsidR="009F6F35" w:rsidRPr="00A127A1" w:rsidRDefault="009F6F35" w:rsidP="00684785">
      <w:pPr>
        <w:ind w:left="720" w:hanging="720"/>
        <w:rPr>
          <w:rFonts w:ascii="Arial" w:hAnsi="Arial"/>
        </w:rPr>
      </w:pPr>
      <w:r w:rsidRPr="00A127A1">
        <w:rPr>
          <w:rFonts w:ascii="Arial" w:hAnsi="Arial"/>
        </w:rPr>
        <w:t xml:space="preserve">Sparrow, P., Brewster, C. and Chung, C. (2016). </w:t>
      </w:r>
      <w:proofErr w:type="spellStart"/>
      <w:r w:rsidRPr="00A127A1">
        <w:rPr>
          <w:rFonts w:ascii="Arial" w:hAnsi="Arial"/>
          <w:i/>
          <w:iCs/>
        </w:rPr>
        <w:t>Globalising</w:t>
      </w:r>
      <w:proofErr w:type="spellEnd"/>
      <w:r w:rsidRPr="00A127A1">
        <w:rPr>
          <w:rFonts w:ascii="Arial" w:hAnsi="Arial"/>
          <w:i/>
          <w:iCs/>
        </w:rPr>
        <w:t xml:space="preserve"> Human Resource Management</w:t>
      </w:r>
      <w:r w:rsidRPr="00A127A1">
        <w:rPr>
          <w:rFonts w:ascii="Arial" w:hAnsi="Arial"/>
        </w:rPr>
        <w:t>. Routledge.</w:t>
      </w:r>
    </w:p>
    <w:p w14:paraId="2490B5CD" w14:textId="77777777" w:rsidR="009F6F35" w:rsidRPr="00A127A1" w:rsidRDefault="009F6F35" w:rsidP="00684785">
      <w:pPr>
        <w:ind w:left="720" w:hanging="720"/>
        <w:rPr>
          <w:rFonts w:ascii="Arial" w:hAnsi="Arial"/>
        </w:rPr>
      </w:pPr>
      <w:r w:rsidRPr="00A127A1">
        <w:rPr>
          <w:rFonts w:ascii="Arial" w:hAnsi="Arial"/>
        </w:rPr>
        <w:t xml:space="preserve">Woodcock, J. and Graham, M. (2020). </w:t>
      </w:r>
      <w:r w:rsidRPr="00A127A1">
        <w:rPr>
          <w:rFonts w:ascii="Arial" w:hAnsi="Arial"/>
          <w:i/>
          <w:iCs/>
        </w:rPr>
        <w:t>The Gig Economy: A Critical Introduction</w:t>
      </w:r>
      <w:r w:rsidRPr="00A127A1">
        <w:rPr>
          <w:rFonts w:ascii="Arial" w:hAnsi="Arial"/>
        </w:rPr>
        <w:t>. Cambridge, UK: Polity.</w:t>
      </w:r>
    </w:p>
    <w:p w14:paraId="5E9B44ED" w14:textId="77777777" w:rsidR="009F6F35" w:rsidRPr="00A127A1" w:rsidRDefault="009F6F35" w:rsidP="00684785">
      <w:pPr>
        <w:ind w:left="720" w:hanging="720"/>
        <w:rPr>
          <w:rFonts w:ascii="Arial" w:hAnsi="Arial"/>
        </w:rPr>
      </w:pPr>
      <w:r w:rsidRPr="00A127A1">
        <w:rPr>
          <w:rFonts w:ascii="Arial" w:hAnsi="Arial"/>
        </w:rPr>
        <w:t xml:space="preserve">World Economic Forum (2023). </w:t>
      </w:r>
      <w:r w:rsidRPr="00A127A1">
        <w:rPr>
          <w:rFonts w:ascii="Arial" w:hAnsi="Arial"/>
          <w:i/>
          <w:iCs/>
        </w:rPr>
        <w:t>Future of Jobs Report 2023</w:t>
      </w:r>
      <w:r w:rsidRPr="00A127A1">
        <w:rPr>
          <w:rFonts w:ascii="Arial" w:hAnsi="Arial"/>
        </w:rPr>
        <w:t>. [online] World Economic Forum. Available at: https://www3.weforum.org/docs/WEF_Future_of_Jobs_2023.pdf.</w:t>
      </w:r>
    </w:p>
    <w:sectPr w:rsidR="009F6F35" w:rsidRPr="00A127A1" w:rsidSect="00892BF4">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095A2" w14:textId="77777777" w:rsidR="00E20F3E" w:rsidRDefault="00E20F3E" w:rsidP="00EE35FA">
      <w:r>
        <w:separator/>
      </w:r>
    </w:p>
  </w:endnote>
  <w:endnote w:type="continuationSeparator" w:id="0">
    <w:p w14:paraId="1AE1B0A2" w14:textId="77777777" w:rsidR="00E20F3E" w:rsidRDefault="00E20F3E" w:rsidP="00EE3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510686"/>
      <w:docPartObj>
        <w:docPartGallery w:val="Page Numbers (Bottom of Page)"/>
        <w:docPartUnique/>
      </w:docPartObj>
    </w:sdtPr>
    <w:sdtEndPr>
      <w:rPr>
        <w:noProof/>
      </w:rPr>
    </w:sdtEndPr>
    <w:sdtContent>
      <w:p w14:paraId="37340722" w14:textId="149DB192" w:rsidR="00EE35FA" w:rsidRDefault="00EE35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27DF6D" w14:textId="77777777" w:rsidR="00EE35FA" w:rsidRDefault="00EE3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055C6" w14:textId="77777777" w:rsidR="00E20F3E" w:rsidRDefault="00E20F3E" w:rsidP="00EE35FA">
      <w:r>
        <w:separator/>
      </w:r>
    </w:p>
  </w:footnote>
  <w:footnote w:type="continuationSeparator" w:id="0">
    <w:p w14:paraId="6003E910" w14:textId="77777777" w:rsidR="00E20F3E" w:rsidRDefault="00E20F3E" w:rsidP="00EE3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BC435" w14:textId="42122F27" w:rsidR="00DB19B6" w:rsidRDefault="00DB19B6">
    <w:pPr>
      <w:pStyle w:val="Header"/>
    </w:pPr>
    <w:r w:rsidRPr="006276CE">
      <w:rPr>
        <w:rFonts w:cs="Times New Roman"/>
        <w:noProof/>
        <w:szCs w:val="24"/>
      </w:rPr>
      <w:drawing>
        <wp:anchor distT="0" distB="0" distL="114300" distR="114300" simplePos="0" relativeHeight="251659264" behindDoc="0" locked="0" layoutInCell="1" allowOverlap="1" wp14:anchorId="4EA7CAB3" wp14:editId="2D1F3CF0">
          <wp:simplePos x="0" y="0"/>
          <wp:positionH relativeFrom="margin">
            <wp:posOffset>4750904</wp:posOffset>
          </wp:positionH>
          <wp:positionV relativeFrom="paragraph">
            <wp:posOffset>-149060</wp:posOffset>
          </wp:positionV>
          <wp:extent cx="1816735" cy="600075"/>
          <wp:effectExtent l="0" t="0" r="0" b="9525"/>
          <wp:wrapSquare wrapText="bothSides"/>
          <wp:docPr id="1"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Discover University of Wales Trinity Saint Davi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735" cy="6000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116D"/>
    <w:multiLevelType w:val="hybridMultilevel"/>
    <w:tmpl w:val="7DB2B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90AAD"/>
    <w:multiLevelType w:val="multilevel"/>
    <w:tmpl w:val="786E8FB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C676BCC"/>
    <w:multiLevelType w:val="multilevel"/>
    <w:tmpl w:val="A2FAE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070503"/>
    <w:multiLevelType w:val="hybridMultilevel"/>
    <w:tmpl w:val="FF38A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C288F"/>
    <w:multiLevelType w:val="hybridMultilevel"/>
    <w:tmpl w:val="530E9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026006"/>
    <w:multiLevelType w:val="hybridMultilevel"/>
    <w:tmpl w:val="ECA40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BBC4232"/>
    <w:multiLevelType w:val="hybridMultilevel"/>
    <w:tmpl w:val="86722B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3605C49"/>
    <w:multiLevelType w:val="multilevel"/>
    <w:tmpl w:val="46C0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9767A"/>
    <w:multiLevelType w:val="hybridMultilevel"/>
    <w:tmpl w:val="EE969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AF421D"/>
    <w:multiLevelType w:val="hybridMultilevel"/>
    <w:tmpl w:val="196E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912D21"/>
    <w:multiLevelType w:val="hybridMultilevel"/>
    <w:tmpl w:val="2C2AA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5A3B8E"/>
    <w:multiLevelType w:val="hybridMultilevel"/>
    <w:tmpl w:val="DD186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A959DC"/>
    <w:multiLevelType w:val="multilevel"/>
    <w:tmpl w:val="18F4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7D0BCF"/>
    <w:multiLevelType w:val="multilevel"/>
    <w:tmpl w:val="7D90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241FD8"/>
    <w:multiLevelType w:val="multilevel"/>
    <w:tmpl w:val="B190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B302A"/>
    <w:multiLevelType w:val="hybridMultilevel"/>
    <w:tmpl w:val="ED602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6A5675"/>
    <w:multiLevelType w:val="hybridMultilevel"/>
    <w:tmpl w:val="02C0D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13"/>
  </w:num>
  <w:num w:numId="4">
    <w:abstractNumId w:val="8"/>
  </w:num>
  <w:num w:numId="5">
    <w:abstractNumId w:val="11"/>
  </w:num>
  <w:num w:numId="6">
    <w:abstractNumId w:val="12"/>
  </w:num>
  <w:num w:numId="7">
    <w:abstractNumId w:val="15"/>
  </w:num>
  <w:num w:numId="8">
    <w:abstractNumId w:val="9"/>
  </w:num>
  <w:num w:numId="9">
    <w:abstractNumId w:val="7"/>
  </w:num>
  <w:num w:numId="10">
    <w:abstractNumId w:val="10"/>
  </w:num>
  <w:num w:numId="11">
    <w:abstractNumId w:val="16"/>
  </w:num>
  <w:num w:numId="12">
    <w:abstractNumId w:val="0"/>
  </w:num>
  <w:num w:numId="13">
    <w:abstractNumId w:val="1"/>
  </w:num>
  <w:num w:numId="14">
    <w:abstractNumId w:val="3"/>
  </w:num>
  <w:num w:numId="15">
    <w:abstractNumId w:val="4"/>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ABD"/>
    <w:rsid w:val="00001C8F"/>
    <w:rsid w:val="00003F2F"/>
    <w:rsid w:val="00061C76"/>
    <w:rsid w:val="000705F3"/>
    <w:rsid w:val="000724F7"/>
    <w:rsid w:val="000A633A"/>
    <w:rsid w:val="00101063"/>
    <w:rsid w:val="001518E3"/>
    <w:rsid w:val="0015477D"/>
    <w:rsid w:val="001D42F8"/>
    <w:rsid w:val="00203628"/>
    <w:rsid w:val="00211187"/>
    <w:rsid w:val="00211E39"/>
    <w:rsid w:val="00276809"/>
    <w:rsid w:val="002A131A"/>
    <w:rsid w:val="00340489"/>
    <w:rsid w:val="00367623"/>
    <w:rsid w:val="003A07DC"/>
    <w:rsid w:val="003B59B8"/>
    <w:rsid w:val="003B72D8"/>
    <w:rsid w:val="003E08E6"/>
    <w:rsid w:val="003E1775"/>
    <w:rsid w:val="00405B0C"/>
    <w:rsid w:val="00406C10"/>
    <w:rsid w:val="00414820"/>
    <w:rsid w:val="004B20F8"/>
    <w:rsid w:val="004D7D30"/>
    <w:rsid w:val="004E488B"/>
    <w:rsid w:val="004F5500"/>
    <w:rsid w:val="00517448"/>
    <w:rsid w:val="00534EAC"/>
    <w:rsid w:val="00574F25"/>
    <w:rsid w:val="00585FD7"/>
    <w:rsid w:val="00594BDA"/>
    <w:rsid w:val="00597A32"/>
    <w:rsid w:val="005D1F20"/>
    <w:rsid w:val="00606317"/>
    <w:rsid w:val="006276CE"/>
    <w:rsid w:val="0064419D"/>
    <w:rsid w:val="0065056A"/>
    <w:rsid w:val="0066665C"/>
    <w:rsid w:val="00666A5C"/>
    <w:rsid w:val="00667795"/>
    <w:rsid w:val="00672C18"/>
    <w:rsid w:val="00681E39"/>
    <w:rsid w:val="00684785"/>
    <w:rsid w:val="006C44AA"/>
    <w:rsid w:val="00702C60"/>
    <w:rsid w:val="00740979"/>
    <w:rsid w:val="007541C8"/>
    <w:rsid w:val="007A3E04"/>
    <w:rsid w:val="007B3D62"/>
    <w:rsid w:val="007E0935"/>
    <w:rsid w:val="00822420"/>
    <w:rsid w:val="008336DC"/>
    <w:rsid w:val="00867122"/>
    <w:rsid w:val="00883536"/>
    <w:rsid w:val="00892BF4"/>
    <w:rsid w:val="008B099B"/>
    <w:rsid w:val="008F0617"/>
    <w:rsid w:val="009063C1"/>
    <w:rsid w:val="0091101B"/>
    <w:rsid w:val="00916679"/>
    <w:rsid w:val="009433EC"/>
    <w:rsid w:val="00971CD1"/>
    <w:rsid w:val="00974303"/>
    <w:rsid w:val="00994696"/>
    <w:rsid w:val="0099615F"/>
    <w:rsid w:val="009A10DE"/>
    <w:rsid w:val="009E2ABD"/>
    <w:rsid w:val="009F6F35"/>
    <w:rsid w:val="00A127A1"/>
    <w:rsid w:val="00A16B63"/>
    <w:rsid w:val="00AC0D04"/>
    <w:rsid w:val="00AF4189"/>
    <w:rsid w:val="00AF6FF3"/>
    <w:rsid w:val="00B1306A"/>
    <w:rsid w:val="00B17E19"/>
    <w:rsid w:val="00B4344B"/>
    <w:rsid w:val="00B51391"/>
    <w:rsid w:val="00B7464D"/>
    <w:rsid w:val="00B75DDD"/>
    <w:rsid w:val="00BC52DE"/>
    <w:rsid w:val="00BD1C97"/>
    <w:rsid w:val="00BD34FA"/>
    <w:rsid w:val="00BE174F"/>
    <w:rsid w:val="00C03B47"/>
    <w:rsid w:val="00C15A29"/>
    <w:rsid w:val="00C1607C"/>
    <w:rsid w:val="00C23FBF"/>
    <w:rsid w:val="00C87290"/>
    <w:rsid w:val="00CB0200"/>
    <w:rsid w:val="00D30573"/>
    <w:rsid w:val="00D37E45"/>
    <w:rsid w:val="00D84521"/>
    <w:rsid w:val="00DB19B6"/>
    <w:rsid w:val="00DC245F"/>
    <w:rsid w:val="00DF1A18"/>
    <w:rsid w:val="00E20F3E"/>
    <w:rsid w:val="00E31430"/>
    <w:rsid w:val="00E3339D"/>
    <w:rsid w:val="00E34BFC"/>
    <w:rsid w:val="00E45A5A"/>
    <w:rsid w:val="00E837FB"/>
    <w:rsid w:val="00E86679"/>
    <w:rsid w:val="00E96BAB"/>
    <w:rsid w:val="00EC1763"/>
    <w:rsid w:val="00EE35FA"/>
    <w:rsid w:val="00EE3A83"/>
    <w:rsid w:val="00EE5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0B06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2F8"/>
    <w:pPr>
      <w:widowControl w:val="0"/>
      <w:autoSpaceDE w:val="0"/>
      <w:autoSpaceDN w:val="0"/>
      <w:spacing w:after="0" w:line="360" w:lineRule="auto"/>
      <w:jc w:val="both"/>
    </w:pPr>
    <w:rPr>
      <w:rFonts w:ascii="Times New Roman" w:eastAsia="Arial" w:hAnsi="Times New Roman" w:cs="Arial"/>
      <w:sz w:val="24"/>
    </w:rPr>
  </w:style>
  <w:style w:type="paragraph" w:styleId="Heading1">
    <w:name w:val="heading 1"/>
    <w:basedOn w:val="Normal"/>
    <w:next w:val="Normal"/>
    <w:link w:val="Heading1Char"/>
    <w:autoRedefine/>
    <w:uiPriority w:val="9"/>
    <w:qFormat/>
    <w:rsid w:val="00684785"/>
    <w:pPr>
      <w:keepNext/>
      <w:keepLines/>
      <w:widowControl/>
      <w:autoSpaceDE/>
      <w:autoSpaceDN/>
      <w:spacing w:before="24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684785"/>
    <w:pPr>
      <w:keepNext/>
      <w:keepLines/>
      <w:widowControl/>
      <w:autoSpaceDE/>
      <w:autoSpaceDN/>
      <w:spacing w:before="4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semiHidden/>
    <w:unhideWhenUsed/>
    <w:qFormat/>
    <w:rsid w:val="00C23FBF"/>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link w:val="Heading5Char"/>
    <w:uiPriority w:val="9"/>
    <w:semiHidden/>
    <w:unhideWhenUsed/>
    <w:qFormat/>
    <w:rsid w:val="001D42F8"/>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D42F8"/>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78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684785"/>
    <w:rPr>
      <w:rFonts w:ascii="Arial" w:eastAsiaTheme="majorEastAsia" w:hAnsi="Arial" w:cstheme="majorBidi"/>
      <w:b/>
      <w:color w:val="000000" w:themeColor="text1"/>
      <w:sz w:val="28"/>
      <w:szCs w:val="26"/>
    </w:rPr>
  </w:style>
  <w:style w:type="paragraph" w:styleId="Header">
    <w:name w:val="header"/>
    <w:basedOn w:val="Normal"/>
    <w:link w:val="HeaderChar"/>
    <w:uiPriority w:val="99"/>
    <w:unhideWhenUsed/>
    <w:rsid w:val="00EE35FA"/>
    <w:pPr>
      <w:widowControl/>
      <w:tabs>
        <w:tab w:val="center" w:pos="4680"/>
        <w:tab w:val="right" w:pos="9360"/>
      </w:tabs>
      <w:autoSpaceDE/>
      <w:autoSpaceDN/>
    </w:pPr>
    <w:rPr>
      <w:rFonts w:eastAsiaTheme="minorHAnsi" w:cstheme="minorBidi"/>
    </w:rPr>
  </w:style>
  <w:style w:type="character" w:customStyle="1" w:styleId="HeaderChar">
    <w:name w:val="Header Char"/>
    <w:basedOn w:val="DefaultParagraphFont"/>
    <w:link w:val="Header"/>
    <w:uiPriority w:val="99"/>
    <w:rsid w:val="00EE35FA"/>
    <w:rPr>
      <w:rFonts w:ascii="Times New Roman" w:hAnsi="Times New Roman"/>
      <w:sz w:val="24"/>
    </w:rPr>
  </w:style>
  <w:style w:type="paragraph" w:styleId="Footer">
    <w:name w:val="footer"/>
    <w:basedOn w:val="Normal"/>
    <w:link w:val="FooterChar"/>
    <w:uiPriority w:val="99"/>
    <w:unhideWhenUsed/>
    <w:rsid w:val="00EE35FA"/>
    <w:pPr>
      <w:widowControl/>
      <w:tabs>
        <w:tab w:val="center" w:pos="4680"/>
        <w:tab w:val="right" w:pos="9360"/>
      </w:tabs>
      <w:autoSpaceDE/>
      <w:autoSpaceDN/>
    </w:pPr>
    <w:rPr>
      <w:rFonts w:eastAsiaTheme="minorHAnsi" w:cstheme="minorBidi"/>
    </w:rPr>
  </w:style>
  <w:style w:type="character" w:customStyle="1" w:styleId="FooterChar">
    <w:name w:val="Footer Char"/>
    <w:basedOn w:val="DefaultParagraphFont"/>
    <w:link w:val="Footer"/>
    <w:uiPriority w:val="99"/>
    <w:rsid w:val="00EE35FA"/>
    <w:rPr>
      <w:rFonts w:ascii="Times New Roman" w:hAnsi="Times New Roman"/>
      <w:sz w:val="24"/>
    </w:rPr>
  </w:style>
  <w:style w:type="paragraph" w:styleId="BodyText">
    <w:name w:val="Body Text"/>
    <w:basedOn w:val="Normal"/>
    <w:link w:val="BodyTextChar"/>
    <w:uiPriority w:val="1"/>
    <w:unhideWhenUsed/>
    <w:qFormat/>
    <w:rsid w:val="006276CE"/>
  </w:style>
  <w:style w:type="character" w:customStyle="1" w:styleId="BodyTextChar">
    <w:name w:val="Body Text Char"/>
    <w:basedOn w:val="DefaultParagraphFont"/>
    <w:link w:val="BodyText"/>
    <w:uiPriority w:val="1"/>
    <w:rsid w:val="006276CE"/>
    <w:rPr>
      <w:rFonts w:ascii="Arial" w:eastAsia="Arial" w:hAnsi="Arial" w:cs="Arial"/>
    </w:rPr>
  </w:style>
  <w:style w:type="paragraph" w:customStyle="1" w:styleId="TableParagraph">
    <w:name w:val="Table Paragraph"/>
    <w:basedOn w:val="Normal"/>
    <w:uiPriority w:val="1"/>
    <w:qFormat/>
    <w:rsid w:val="006276CE"/>
    <w:pPr>
      <w:ind w:left="107"/>
    </w:pPr>
  </w:style>
  <w:style w:type="character" w:customStyle="1" w:styleId="relative">
    <w:name w:val="relative"/>
    <w:basedOn w:val="DefaultParagraphFont"/>
    <w:rsid w:val="001D42F8"/>
  </w:style>
  <w:style w:type="paragraph" w:styleId="NormalWeb">
    <w:name w:val="Normal (Web)"/>
    <w:basedOn w:val="Normal"/>
    <w:uiPriority w:val="99"/>
    <w:unhideWhenUsed/>
    <w:rsid w:val="001D42F8"/>
    <w:pPr>
      <w:widowControl/>
      <w:autoSpaceDE/>
      <w:autoSpaceDN/>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1D42F8"/>
    <w:rPr>
      <w:b/>
      <w:bCs/>
    </w:rPr>
  </w:style>
  <w:style w:type="character" w:customStyle="1" w:styleId="Heading5Char">
    <w:name w:val="Heading 5 Char"/>
    <w:basedOn w:val="DefaultParagraphFont"/>
    <w:link w:val="Heading5"/>
    <w:uiPriority w:val="9"/>
    <w:semiHidden/>
    <w:rsid w:val="001D42F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D42F8"/>
    <w:rPr>
      <w:rFonts w:asciiTheme="majorHAnsi" w:eastAsiaTheme="majorEastAsia" w:hAnsiTheme="majorHAnsi" w:cstheme="majorBidi"/>
      <w:color w:val="1F3763" w:themeColor="accent1" w:themeShade="7F"/>
    </w:rPr>
  </w:style>
  <w:style w:type="character" w:customStyle="1" w:styleId="ms-1">
    <w:name w:val="ms-1"/>
    <w:basedOn w:val="DefaultParagraphFont"/>
    <w:rsid w:val="001D42F8"/>
  </w:style>
  <w:style w:type="character" w:customStyle="1" w:styleId="max-w-15ch">
    <w:name w:val="max-w-[15ch]"/>
    <w:basedOn w:val="DefaultParagraphFont"/>
    <w:rsid w:val="001D42F8"/>
  </w:style>
  <w:style w:type="character" w:customStyle="1" w:styleId="-me-1">
    <w:name w:val="-me-1"/>
    <w:basedOn w:val="DefaultParagraphFont"/>
    <w:rsid w:val="001D42F8"/>
  </w:style>
  <w:style w:type="paragraph" w:styleId="TOCHeading">
    <w:name w:val="TOC Heading"/>
    <w:basedOn w:val="Heading1"/>
    <w:next w:val="Normal"/>
    <w:uiPriority w:val="39"/>
    <w:unhideWhenUsed/>
    <w:qFormat/>
    <w:rsid w:val="001D42F8"/>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1D42F8"/>
    <w:pPr>
      <w:spacing w:after="100"/>
    </w:pPr>
  </w:style>
  <w:style w:type="paragraph" w:styleId="TOC2">
    <w:name w:val="toc 2"/>
    <w:basedOn w:val="Normal"/>
    <w:next w:val="Normal"/>
    <w:autoRedefine/>
    <w:uiPriority w:val="39"/>
    <w:unhideWhenUsed/>
    <w:rsid w:val="001D42F8"/>
    <w:pPr>
      <w:spacing w:after="100"/>
      <w:ind w:left="240"/>
    </w:pPr>
  </w:style>
  <w:style w:type="character" w:styleId="Hyperlink">
    <w:name w:val="Hyperlink"/>
    <w:basedOn w:val="DefaultParagraphFont"/>
    <w:uiPriority w:val="99"/>
    <w:unhideWhenUsed/>
    <w:rsid w:val="001D42F8"/>
    <w:rPr>
      <w:color w:val="0563C1" w:themeColor="hyperlink"/>
      <w:u w:val="single"/>
    </w:rPr>
  </w:style>
  <w:style w:type="character" w:customStyle="1" w:styleId="Heading3Char">
    <w:name w:val="Heading 3 Char"/>
    <w:basedOn w:val="DefaultParagraphFont"/>
    <w:link w:val="Heading3"/>
    <w:uiPriority w:val="9"/>
    <w:semiHidden/>
    <w:rsid w:val="00C23FB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23FBF"/>
    <w:pPr>
      <w:ind w:left="720"/>
      <w:contextualSpacing/>
    </w:pPr>
  </w:style>
  <w:style w:type="character" w:styleId="Emphasis">
    <w:name w:val="Emphasis"/>
    <w:basedOn w:val="DefaultParagraphFont"/>
    <w:uiPriority w:val="20"/>
    <w:qFormat/>
    <w:rsid w:val="009063C1"/>
    <w:rPr>
      <w:i/>
      <w:iCs/>
    </w:rPr>
  </w:style>
  <w:style w:type="table" w:styleId="TableGrid">
    <w:name w:val="Table Grid"/>
    <w:basedOn w:val="TableNormal"/>
    <w:uiPriority w:val="39"/>
    <w:rsid w:val="00906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64419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77567">
      <w:bodyDiv w:val="1"/>
      <w:marLeft w:val="0"/>
      <w:marRight w:val="0"/>
      <w:marTop w:val="0"/>
      <w:marBottom w:val="0"/>
      <w:divBdr>
        <w:top w:val="none" w:sz="0" w:space="0" w:color="auto"/>
        <w:left w:val="none" w:sz="0" w:space="0" w:color="auto"/>
        <w:bottom w:val="none" w:sz="0" w:space="0" w:color="auto"/>
        <w:right w:val="none" w:sz="0" w:space="0" w:color="auto"/>
      </w:divBdr>
    </w:div>
    <w:div w:id="162207089">
      <w:bodyDiv w:val="1"/>
      <w:marLeft w:val="0"/>
      <w:marRight w:val="0"/>
      <w:marTop w:val="0"/>
      <w:marBottom w:val="0"/>
      <w:divBdr>
        <w:top w:val="none" w:sz="0" w:space="0" w:color="auto"/>
        <w:left w:val="none" w:sz="0" w:space="0" w:color="auto"/>
        <w:bottom w:val="none" w:sz="0" w:space="0" w:color="auto"/>
        <w:right w:val="none" w:sz="0" w:space="0" w:color="auto"/>
      </w:divBdr>
      <w:divsChild>
        <w:div w:id="963076119">
          <w:marLeft w:val="0"/>
          <w:marRight w:val="0"/>
          <w:marTop w:val="0"/>
          <w:marBottom w:val="0"/>
          <w:divBdr>
            <w:top w:val="none" w:sz="0" w:space="0" w:color="auto"/>
            <w:left w:val="none" w:sz="0" w:space="0" w:color="auto"/>
            <w:bottom w:val="none" w:sz="0" w:space="0" w:color="auto"/>
            <w:right w:val="none" w:sz="0" w:space="0" w:color="auto"/>
          </w:divBdr>
          <w:divsChild>
            <w:div w:id="587692449">
              <w:marLeft w:val="0"/>
              <w:marRight w:val="0"/>
              <w:marTop w:val="0"/>
              <w:marBottom w:val="0"/>
              <w:divBdr>
                <w:top w:val="none" w:sz="0" w:space="0" w:color="auto"/>
                <w:left w:val="none" w:sz="0" w:space="0" w:color="auto"/>
                <w:bottom w:val="none" w:sz="0" w:space="0" w:color="auto"/>
                <w:right w:val="none" w:sz="0" w:space="0" w:color="auto"/>
              </w:divBdr>
              <w:divsChild>
                <w:div w:id="918517839">
                  <w:marLeft w:val="0"/>
                  <w:marRight w:val="0"/>
                  <w:marTop w:val="0"/>
                  <w:marBottom w:val="0"/>
                  <w:divBdr>
                    <w:top w:val="none" w:sz="0" w:space="0" w:color="auto"/>
                    <w:left w:val="none" w:sz="0" w:space="0" w:color="auto"/>
                    <w:bottom w:val="none" w:sz="0" w:space="0" w:color="auto"/>
                    <w:right w:val="none" w:sz="0" w:space="0" w:color="auto"/>
                  </w:divBdr>
                  <w:divsChild>
                    <w:div w:id="1740395574">
                      <w:marLeft w:val="0"/>
                      <w:marRight w:val="0"/>
                      <w:marTop w:val="0"/>
                      <w:marBottom w:val="0"/>
                      <w:divBdr>
                        <w:top w:val="none" w:sz="0" w:space="0" w:color="auto"/>
                        <w:left w:val="none" w:sz="0" w:space="0" w:color="auto"/>
                        <w:bottom w:val="none" w:sz="0" w:space="0" w:color="auto"/>
                        <w:right w:val="none" w:sz="0" w:space="0" w:color="auto"/>
                      </w:divBdr>
                      <w:divsChild>
                        <w:div w:id="1962297969">
                          <w:marLeft w:val="0"/>
                          <w:marRight w:val="0"/>
                          <w:marTop w:val="0"/>
                          <w:marBottom w:val="0"/>
                          <w:divBdr>
                            <w:top w:val="none" w:sz="0" w:space="0" w:color="auto"/>
                            <w:left w:val="none" w:sz="0" w:space="0" w:color="auto"/>
                            <w:bottom w:val="none" w:sz="0" w:space="0" w:color="auto"/>
                            <w:right w:val="none" w:sz="0" w:space="0" w:color="auto"/>
                          </w:divBdr>
                          <w:divsChild>
                            <w:div w:id="176406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640767">
      <w:bodyDiv w:val="1"/>
      <w:marLeft w:val="0"/>
      <w:marRight w:val="0"/>
      <w:marTop w:val="0"/>
      <w:marBottom w:val="0"/>
      <w:divBdr>
        <w:top w:val="none" w:sz="0" w:space="0" w:color="auto"/>
        <w:left w:val="none" w:sz="0" w:space="0" w:color="auto"/>
        <w:bottom w:val="none" w:sz="0" w:space="0" w:color="auto"/>
        <w:right w:val="none" w:sz="0" w:space="0" w:color="auto"/>
      </w:divBdr>
      <w:divsChild>
        <w:div w:id="1439984748">
          <w:marLeft w:val="0"/>
          <w:marRight w:val="0"/>
          <w:marTop w:val="0"/>
          <w:marBottom w:val="0"/>
          <w:divBdr>
            <w:top w:val="none" w:sz="0" w:space="0" w:color="auto"/>
            <w:left w:val="none" w:sz="0" w:space="0" w:color="auto"/>
            <w:bottom w:val="none" w:sz="0" w:space="0" w:color="auto"/>
            <w:right w:val="none" w:sz="0" w:space="0" w:color="auto"/>
          </w:divBdr>
          <w:divsChild>
            <w:div w:id="1235432397">
              <w:marLeft w:val="0"/>
              <w:marRight w:val="0"/>
              <w:marTop w:val="0"/>
              <w:marBottom w:val="0"/>
              <w:divBdr>
                <w:top w:val="none" w:sz="0" w:space="0" w:color="auto"/>
                <w:left w:val="none" w:sz="0" w:space="0" w:color="auto"/>
                <w:bottom w:val="none" w:sz="0" w:space="0" w:color="auto"/>
                <w:right w:val="none" w:sz="0" w:space="0" w:color="auto"/>
              </w:divBdr>
              <w:divsChild>
                <w:div w:id="1617372805">
                  <w:marLeft w:val="0"/>
                  <w:marRight w:val="0"/>
                  <w:marTop w:val="0"/>
                  <w:marBottom w:val="0"/>
                  <w:divBdr>
                    <w:top w:val="none" w:sz="0" w:space="0" w:color="auto"/>
                    <w:left w:val="none" w:sz="0" w:space="0" w:color="auto"/>
                    <w:bottom w:val="none" w:sz="0" w:space="0" w:color="auto"/>
                    <w:right w:val="none" w:sz="0" w:space="0" w:color="auto"/>
                  </w:divBdr>
                  <w:divsChild>
                    <w:div w:id="63282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493371">
      <w:bodyDiv w:val="1"/>
      <w:marLeft w:val="0"/>
      <w:marRight w:val="0"/>
      <w:marTop w:val="0"/>
      <w:marBottom w:val="0"/>
      <w:divBdr>
        <w:top w:val="none" w:sz="0" w:space="0" w:color="auto"/>
        <w:left w:val="none" w:sz="0" w:space="0" w:color="auto"/>
        <w:bottom w:val="none" w:sz="0" w:space="0" w:color="auto"/>
        <w:right w:val="none" w:sz="0" w:space="0" w:color="auto"/>
      </w:divBdr>
    </w:div>
    <w:div w:id="615019424">
      <w:bodyDiv w:val="1"/>
      <w:marLeft w:val="0"/>
      <w:marRight w:val="0"/>
      <w:marTop w:val="0"/>
      <w:marBottom w:val="0"/>
      <w:divBdr>
        <w:top w:val="none" w:sz="0" w:space="0" w:color="auto"/>
        <w:left w:val="none" w:sz="0" w:space="0" w:color="auto"/>
        <w:bottom w:val="none" w:sz="0" w:space="0" w:color="auto"/>
        <w:right w:val="none" w:sz="0" w:space="0" w:color="auto"/>
      </w:divBdr>
      <w:divsChild>
        <w:div w:id="1746411576">
          <w:marLeft w:val="0"/>
          <w:marRight w:val="0"/>
          <w:marTop w:val="0"/>
          <w:marBottom w:val="0"/>
          <w:divBdr>
            <w:top w:val="none" w:sz="0" w:space="0" w:color="auto"/>
            <w:left w:val="none" w:sz="0" w:space="0" w:color="auto"/>
            <w:bottom w:val="none" w:sz="0" w:space="0" w:color="auto"/>
            <w:right w:val="none" w:sz="0" w:space="0" w:color="auto"/>
          </w:divBdr>
        </w:div>
      </w:divsChild>
    </w:div>
    <w:div w:id="801579945">
      <w:bodyDiv w:val="1"/>
      <w:marLeft w:val="0"/>
      <w:marRight w:val="0"/>
      <w:marTop w:val="0"/>
      <w:marBottom w:val="0"/>
      <w:divBdr>
        <w:top w:val="none" w:sz="0" w:space="0" w:color="auto"/>
        <w:left w:val="none" w:sz="0" w:space="0" w:color="auto"/>
        <w:bottom w:val="none" w:sz="0" w:space="0" w:color="auto"/>
        <w:right w:val="none" w:sz="0" w:space="0" w:color="auto"/>
      </w:divBdr>
      <w:divsChild>
        <w:div w:id="184444158">
          <w:marLeft w:val="0"/>
          <w:marRight w:val="0"/>
          <w:marTop w:val="0"/>
          <w:marBottom w:val="0"/>
          <w:divBdr>
            <w:top w:val="none" w:sz="0" w:space="0" w:color="auto"/>
            <w:left w:val="none" w:sz="0" w:space="0" w:color="auto"/>
            <w:bottom w:val="none" w:sz="0" w:space="0" w:color="auto"/>
            <w:right w:val="none" w:sz="0" w:space="0" w:color="auto"/>
          </w:divBdr>
          <w:divsChild>
            <w:div w:id="1233200211">
              <w:marLeft w:val="0"/>
              <w:marRight w:val="0"/>
              <w:marTop w:val="0"/>
              <w:marBottom w:val="0"/>
              <w:divBdr>
                <w:top w:val="none" w:sz="0" w:space="0" w:color="auto"/>
                <w:left w:val="none" w:sz="0" w:space="0" w:color="auto"/>
                <w:bottom w:val="none" w:sz="0" w:space="0" w:color="auto"/>
                <w:right w:val="none" w:sz="0" w:space="0" w:color="auto"/>
              </w:divBdr>
              <w:divsChild>
                <w:div w:id="1085110683">
                  <w:marLeft w:val="0"/>
                  <w:marRight w:val="0"/>
                  <w:marTop w:val="0"/>
                  <w:marBottom w:val="0"/>
                  <w:divBdr>
                    <w:top w:val="none" w:sz="0" w:space="0" w:color="auto"/>
                    <w:left w:val="none" w:sz="0" w:space="0" w:color="auto"/>
                    <w:bottom w:val="none" w:sz="0" w:space="0" w:color="auto"/>
                    <w:right w:val="none" w:sz="0" w:space="0" w:color="auto"/>
                  </w:divBdr>
                  <w:divsChild>
                    <w:div w:id="1251427491">
                      <w:marLeft w:val="0"/>
                      <w:marRight w:val="0"/>
                      <w:marTop w:val="0"/>
                      <w:marBottom w:val="0"/>
                      <w:divBdr>
                        <w:top w:val="none" w:sz="0" w:space="0" w:color="auto"/>
                        <w:left w:val="none" w:sz="0" w:space="0" w:color="auto"/>
                        <w:bottom w:val="none" w:sz="0" w:space="0" w:color="auto"/>
                        <w:right w:val="none" w:sz="0" w:space="0" w:color="auto"/>
                      </w:divBdr>
                      <w:divsChild>
                        <w:div w:id="1459951469">
                          <w:marLeft w:val="0"/>
                          <w:marRight w:val="0"/>
                          <w:marTop w:val="0"/>
                          <w:marBottom w:val="0"/>
                          <w:divBdr>
                            <w:top w:val="none" w:sz="0" w:space="0" w:color="auto"/>
                            <w:left w:val="none" w:sz="0" w:space="0" w:color="auto"/>
                            <w:bottom w:val="none" w:sz="0" w:space="0" w:color="auto"/>
                            <w:right w:val="none" w:sz="0" w:space="0" w:color="auto"/>
                          </w:divBdr>
                          <w:divsChild>
                            <w:div w:id="61237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428288">
          <w:marLeft w:val="0"/>
          <w:marRight w:val="0"/>
          <w:marTop w:val="0"/>
          <w:marBottom w:val="0"/>
          <w:divBdr>
            <w:top w:val="none" w:sz="0" w:space="0" w:color="auto"/>
            <w:left w:val="none" w:sz="0" w:space="0" w:color="auto"/>
            <w:bottom w:val="none" w:sz="0" w:space="0" w:color="auto"/>
            <w:right w:val="none" w:sz="0" w:space="0" w:color="auto"/>
          </w:divBdr>
          <w:divsChild>
            <w:div w:id="829518305">
              <w:marLeft w:val="0"/>
              <w:marRight w:val="0"/>
              <w:marTop w:val="0"/>
              <w:marBottom w:val="0"/>
              <w:divBdr>
                <w:top w:val="none" w:sz="0" w:space="0" w:color="auto"/>
                <w:left w:val="none" w:sz="0" w:space="0" w:color="auto"/>
                <w:bottom w:val="none" w:sz="0" w:space="0" w:color="auto"/>
                <w:right w:val="none" w:sz="0" w:space="0" w:color="auto"/>
              </w:divBdr>
              <w:divsChild>
                <w:div w:id="803042500">
                  <w:marLeft w:val="0"/>
                  <w:marRight w:val="0"/>
                  <w:marTop w:val="0"/>
                  <w:marBottom w:val="0"/>
                  <w:divBdr>
                    <w:top w:val="none" w:sz="0" w:space="0" w:color="auto"/>
                    <w:left w:val="none" w:sz="0" w:space="0" w:color="auto"/>
                    <w:bottom w:val="none" w:sz="0" w:space="0" w:color="auto"/>
                    <w:right w:val="none" w:sz="0" w:space="0" w:color="auto"/>
                  </w:divBdr>
                  <w:divsChild>
                    <w:div w:id="1645313104">
                      <w:marLeft w:val="0"/>
                      <w:marRight w:val="0"/>
                      <w:marTop w:val="0"/>
                      <w:marBottom w:val="0"/>
                      <w:divBdr>
                        <w:top w:val="none" w:sz="0" w:space="0" w:color="auto"/>
                        <w:left w:val="none" w:sz="0" w:space="0" w:color="auto"/>
                        <w:bottom w:val="none" w:sz="0" w:space="0" w:color="auto"/>
                        <w:right w:val="none" w:sz="0" w:space="0" w:color="auto"/>
                      </w:divBdr>
                      <w:divsChild>
                        <w:div w:id="1139028551">
                          <w:marLeft w:val="0"/>
                          <w:marRight w:val="0"/>
                          <w:marTop w:val="0"/>
                          <w:marBottom w:val="0"/>
                          <w:divBdr>
                            <w:top w:val="none" w:sz="0" w:space="0" w:color="auto"/>
                            <w:left w:val="none" w:sz="0" w:space="0" w:color="auto"/>
                            <w:bottom w:val="none" w:sz="0" w:space="0" w:color="auto"/>
                            <w:right w:val="none" w:sz="0" w:space="0" w:color="auto"/>
                          </w:divBdr>
                          <w:divsChild>
                            <w:div w:id="2124765899">
                              <w:marLeft w:val="0"/>
                              <w:marRight w:val="0"/>
                              <w:marTop w:val="0"/>
                              <w:marBottom w:val="0"/>
                              <w:divBdr>
                                <w:top w:val="none" w:sz="0" w:space="0" w:color="auto"/>
                                <w:left w:val="none" w:sz="0" w:space="0" w:color="auto"/>
                                <w:bottom w:val="none" w:sz="0" w:space="0" w:color="auto"/>
                                <w:right w:val="none" w:sz="0" w:space="0" w:color="auto"/>
                              </w:divBdr>
                              <w:divsChild>
                                <w:div w:id="211859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900390">
          <w:marLeft w:val="0"/>
          <w:marRight w:val="0"/>
          <w:marTop w:val="0"/>
          <w:marBottom w:val="0"/>
          <w:divBdr>
            <w:top w:val="none" w:sz="0" w:space="0" w:color="auto"/>
            <w:left w:val="none" w:sz="0" w:space="0" w:color="auto"/>
            <w:bottom w:val="none" w:sz="0" w:space="0" w:color="auto"/>
            <w:right w:val="none" w:sz="0" w:space="0" w:color="auto"/>
          </w:divBdr>
          <w:divsChild>
            <w:div w:id="461002223">
              <w:marLeft w:val="0"/>
              <w:marRight w:val="0"/>
              <w:marTop w:val="0"/>
              <w:marBottom w:val="0"/>
              <w:divBdr>
                <w:top w:val="none" w:sz="0" w:space="0" w:color="auto"/>
                <w:left w:val="none" w:sz="0" w:space="0" w:color="auto"/>
                <w:bottom w:val="none" w:sz="0" w:space="0" w:color="auto"/>
                <w:right w:val="none" w:sz="0" w:space="0" w:color="auto"/>
              </w:divBdr>
              <w:divsChild>
                <w:div w:id="1561210507">
                  <w:marLeft w:val="0"/>
                  <w:marRight w:val="0"/>
                  <w:marTop w:val="0"/>
                  <w:marBottom w:val="0"/>
                  <w:divBdr>
                    <w:top w:val="none" w:sz="0" w:space="0" w:color="auto"/>
                    <w:left w:val="none" w:sz="0" w:space="0" w:color="auto"/>
                    <w:bottom w:val="none" w:sz="0" w:space="0" w:color="auto"/>
                    <w:right w:val="none" w:sz="0" w:space="0" w:color="auto"/>
                  </w:divBdr>
                  <w:divsChild>
                    <w:div w:id="941381173">
                      <w:marLeft w:val="0"/>
                      <w:marRight w:val="0"/>
                      <w:marTop w:val="0"/>
                      <w:marBottom w:val="0"/>
                      <w:divBdr>
                        <w:top w:val="none" w:sz="0" w:space="0" w:color="auto"/>
                        <w:left w:val="none" w:sz="0" w:space="0" w:color="auto"/>
                        <w:bottom w:val="none" w:sz="0" w:space="0" w:color="auto"/>
                        <w:right w:val="none" w:sz="0" w:space="0" w:color="auto"/>
                      </w:divBdr>
                      <w:divsChild>
                        <w:div w:id="1781758913">
                          <w:marLeft w:val="0"/>
                          <w:marRight w:val="0"/>
                          <w:marTop w:val="0"/>
                          <w:marBottom w:val="0"/>
                          <w:divBdr>
                            <w:top w:val="none" w:sz="0" w:space="0" w:color="auto"/>
                            <w:left w:val="none" w:sz="0" w:space="0" w:color="auto"/>
                            <w:bottom w:val="none" w:sz="0" w:space="0" w:color="auto"/>
                            <w:right w:val="none" w:sz="0" w:space="0" w:color="auto"/>
                          </w:divBdr>
                          <w:divsChild>
                            <w:div w:id="599066854">
                              <w:marLeft w:val="0"/>
                              <w:marRight w:val="0"/>
                              <w:marTop w:val="0"/>
                              <w:marBottom w:val="0"/>
                              <w:divBdr>
                                <w:top w:val="none" w:sz="0" w:space="0" w:color="auto"/>
                                <w:left w:val="none" w:sz="0" w:space="0" w:color="auto"/>
                                <w:bottom w:val="none" w:sz="0" w:space="0" w:color="auto"/>
                                <w:right w:val="none" w:sz="0" w:space="0" w:color="auto"/>
                              </w:divBdr>
                              <w:divsChild>
                                <w:div w:id="117064471">
                                  <w:marLeft w:val="0"/>
                                  <w:marRight w:val="0"/>
                                  <w:marTop w:val="0"/>
                                  <w:marBottom w:val="0"/>
                                  <w:divBdr>
                                    <w:top w:val="none" w:sz="0" w:space="0" w:color="auto"/>
                                    <w:left w:val="none" w:sz="0" w:space="0" w:color="auto"/>
                                    <w:bottom w:val="none" w:sz="0" w:space="0" w:color="auto"/>
                                    <w:right w:val="none" w:sz="0" w:space="0" w:color="auto"/>
                                  </w:divBdr>
                                  <w:divsChild>
                                    <w:div w:id="188305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452035">
      <w:bodyDiv w:val="1"/>
      <w:marLeft w:val="0"/>
      <w:marRight w:val="0"/>
      <w:marTop w:val="0"/>
      <w:marBottom w:val="0"/>
      <w:divBdr>
        <w:top w:val="none" w:sz="0" w:space="0" w:color="auto"/>
        <w:left w:val="none" w:sz="0" w:space="0" w:color="auto"/>
        <w:bottom w:val="none" w:sz="0" w:space="0" w:color="auto"/>
        <w:right w:val="none" w:sz="0" w:space="0" w:color="auto"/>
      </w:divBdr>
    </w:div>
    <w:div w:id="1287661015">
      <w:bodyDiv w:val="1"/>
      <w:marLeft w:val="0"/>
      <w:marRight w:val="0"/>
      <w:marTop w:val="0"/>
      <w:marBottom w:val="0"/>
      <w:divBdr>
        <w:top w:val="none" w:sz="0" w:space="0" w:color="auto"/>
        <w:left w:val="none" w:sz="0" w:space="0" w:color="auto"/>
        <w:bottom w:val="none" w:sz="0" w:space="0" w:color="auto"/>
        <w:right w:val="none" w:sz="0" w:space="0" w:color="auto"/>
      </w:divBdr>
    </w:div>
    <w:div w:id="1337999313">
      <w:bodyDiv w:val="1"/>
      <w:marLeft w:val="0"/>
      <w:marRight w:val="0"/>
      <w:marTop w:val="0"/>
      <w:marBottom w:val="0"/>
      <w:divBdr>
        <w:top w:val="none" w:sz="0" w:space="0" w:color="auto"/>
        <w:left w:val="none" w:sz="0" w:space="0" w:color="auto"/>
        <w:bottom w:val="none" w:sz="0" w:space="0" w:color="auto"/>
        <w:right w:val="none" w:sz="0" w:space="0" w:color="auto"/>
      </w:divBdr>
    </w:div>
    <w:div w:id="1455757218">
      <w:bodyDiv w:val="1"/>
      <w:marLeft w:val="0"/>
      <w:marRight w:val="0"/>
      <w:marTop w:val="0"/>
      <w:marBottom w:val="0"/>
      <w:divBdr>
        <w:top w:val="none" w:sz="0" w:space="0" w:color="auto"/>
        <w:left w:val="none" w:sz="0" w:space="0" w:color="auto"/>
        <w:bottom w:val="none" w:sz="0" w:space="0" w:color="auto"/>
        <w:right w:val="none" w:sz="0" w:space="0" w:color="auto"/>
      </w:divBdr>
      <w:divsChild>
        <w:div w:id="106969975">
          <w:marLeft w:val="0"/>
          <w:marRight w:val="0"/>
          <w:marTop w:val="0"/>
          <w:marBottom w:val="0"/>
          <w:divBdr>
            <w:top w:val="none" w:sz="0" w:space="0" w:color="auto"/>
            <w:left w:val="none" w:sz="0" w:space="0" w:color="auto"/>
            <w:bottom w:val="none" w:sz="0" w:space="0" w:color="auto"/>
            <w:right w:val="none" w:sz="0" w:space="0" w:color="auto"/>
          </w:divBdr>
          <w:divsChild>
            <w:div w:id="1612318557">
              <w:marLeft w:val="0"/>
              <w:marRight w:val="0"/>
              <w:marTop w:val="0"/>
              <w:marBottom w:val="0"/>
              <w:divBdr>
                <w:top w:val="none" w:sz="0" w:space="0" w:color="auto"/>
                <w:left w:val="none" w:sz="0" w:space="0" w:color="auto"/>
                <w:bottom w:val="none" w:sz="0" w:space="0" w:color="auto"/>
                <w:right w:val="none" w:sz="0" w:space="0" w:color="auto"/>
              </w:divBdr>
              <w:divsChild>
                <w:div w:id="66462485">
                  <w:marLeft w:val="0"/>
                  <w:marRight w:val="0"/>
                  <w:marTop w:val="0"/>
                  <w:marBottom w:val="0"/>
                  <w:divBdr>
                    <w:top w:val="none" w:sz="0" w:space="0" w:color="auto"/>
                    <w:left w:val="none" w:sz="0" w:space="0" w:color="auto"/>
                    <w:bottom w:val="none" w:sz="0" w:space="0" w:color="auto"/>
                    <w:right w:val="none" w:sz="0" w:space="0" w:color="auto"/>
                  </w:divBdr>
                  <w:divsChild>
                    <w:div w:id="1009256095">
                      <w:marLeft w:val="0"/>
                      <w:marRight w:val="0"/>
                      <w:marTop w:val="0"/>
                      <w:marBottom w:val="0"/>
                      <w:divBdr>
                        <w:top w:val="none" w:sz="0" w:space="0" w:color="auto"/>
                        <w:left w:val="none" w:sz="0" w:space="0" w:color="auto"/>
                        <w:bottom w:val="none" w:sz="0" w:space="0" w:color="auto"/>
                        <w:right w:val="none" w:sz="0" w:space="0" w:color="auto"/>
                      </w:divBdr>
                      <w:divsChild>
                        <w:div w:id="1360007598">
                          <w:marLeft w:val="0"/>
                          <w:marRight w:val="0"/>
                          <w:marTop w:val="0"/>
                          <w:marBottom w:val="0"/>
                          <w:divBdr>
                            <w:top w:val="none" w:sz="0" w:space="0" w:color="auto"/>
                            <w:left w:val="none" w:sz="0" w:space="0" w:color="auto"/>
                            <w:bottom w:val="none" w:sz="0" w:space="0" w:color="auto"/>
                            <w:right w:val="none" w:sz="0" w:space="0" w:color="auto"/>
                          </w:divBdr>
                          <w:divsChild>
                            <w:div w:id="120123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917684">
      <w:bodyDiv w:val="1"/>
      <w:marLeft w:val="0"/>
      <w:marRight w:val="0"/>
      <w:marTop w:val="0"/>
      <w:marBottom w:val="0"/>
      <w:divBdr>
        <w:top w:val="none" w:sz="0" w:space="0" w:color="auto"/>
        <w:left w:val="none" w:sz="0" w:space="0" w:color="auto"/>
        <w:bottom w:val="none" w:sz="0" w:space="0" w:color="auto"/>
        <w:right w:val="none" w:sz="0" w:space="0" w:color="auto"/>
      </w:divBdr>
      <w:divsChild>
        <w:div w:id="1751467526">
          <w:marLeft w:val="0"/>
          <w:marRight w:val="0"/>
          <w:marTop w:val="0"/>
          <w:marBottom w:val="0"/>
          <w:divBdr>
            <w:top w:val="none" w:sz="0" w:space="0" w:color="auto"/>
            <w:left w:val="none" w:sz="0" w:space="0" w:color="auto"/>
            <w:bottom w:val="none" w:sz="0" w:space="0" w:color="auto"/>
            <w:right w:val="none" w:sz="0" w:space="0" w:color="auto"/>
          </w:divBdr>
          <w:divsChild>
            <w:div w:id="14041322">
              <w:marLeft w:val="0"/>
              <w:marRight w:val="0"/>
              <w:marTop w:val="0"/>
              <w:marBottom w:val="0"/>
              <w:divBdr>
                <w:top w:val="none" w:sz="0" w:space="0" w:color="auto"/>
                <w:left w:val="none" w:sz="0" w:space="0" w:color="auto"/>
                <w:bottom w:val="none" w:sz="0" w:space="0" w:color="auto"/>
                <w:right w:val="none" w:sz="0" w:space="0" w:color="auto"/>
              </w:divBdr>
              <w:divsChild>
                <w:div w:id="1875148605">
                  <w:marLeft w:val="0"/>
                  <w:marRight w:val="0"/>
                  <w:marTop w:val="0"/>
                  <w:marBottom w:val="0"/>
                  <w:divBdr>
                    <w:top w:val="none" w:sz="0" w:space="0" w:color="auto"/>
                    <w:left w:val="none" w:sz="0" w:space="0" w:color="auto"/>
                    <w:bottom w:val="none" w:sz="0" w:space="0" w:color="auto"/>
                    <w:right w:val="none" w:sz="0" w:space="0" w:color="auto"/>
                  </w:divBdr>
                  <w:divsChild>
                    <w:div w:id="1825049657">
                      <w:marLeft w:val="0"/>
                      <w:marRight w:val="0"/>
                      <w:marTop w:val="0"/>
                      <w:marBottom w:val="0"/>
                      <w:divBdr>
                        <w:top w:val="none" w:sz="0" w:space="0" w:color="auto"/>
                        <w:left w:val="none" w:sz="0" w:space="0" w:color="auto"/>
                        <w:bottom w:val="none" w:sz="0" w:space="0" w:color="auto"/>
                        <w:right w:val="none" w:sz="0" w:space="0" w:color="auto"/>
                      </w:divBdr>
                      <w:divsChild>
                        <w:div w:id="1408653865">
                          <w:marLeft w:val="0"/>
                          <w:marRight w:val="0"/>
                          <w:marTop w:val="0"/>
                          <w:marBottom w:val="0"/>
                          <w:divBdr>
                            <w:top w:val="none" w:sz="0" w:space="0" w:color="auto"/>
                            <w:left w:val="none" w:sz="0" w:space="0" w:color="auto"/>
                            <w:bottom w:val="none" w:sz="0" w:space="0" w:color="auto"/>
                            <w:right w:val="none" w:sz="0" w:space="0" w:color="auto"/>
                          </w:divBdr>
                          <w:divsChild>
                            <w:div w:id="18868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3769">
          <w:marLeft w:val="0"/>
          <w:marRight w:val="0"/>
          <w:marTop w:val="0"/>
          <w:marBottom w:val="0"/>
          <w:divBdr>
            <w:top w:val="none" w:sz="0" w:space="0" w:color="auto"/>
            <w:left w:val="none" w:sz="0" w:space="0" w:color="auto"/>
            <w:bottom w:val="none" w:sz="0" w:space="0" w:color="auto"/>
            <w:right w:val="none" w:sz="0" w:space="0" w:color="auto"/>
          </w:divBdr>
          <w:divsChild>
            <w:div w:id="1928491508">
              <w:marLeft w:val="0"/>
              <w:marRight w:val="0"/>
              <w:marTop w:val="0"/>
              <w:marBottom w:val="0"/>
              <w:divBdr>
                <w:top w:val="none" w:sz="0" w:space="0" w:color="auto"/>
                <w:left w:val="none" w:sz="0" w:space="0" w:color="auto"/>
                <w:bottom w:val="none" w:sz="0" w:space="0" w:color="auto"/>
                <w:right w:val="none" w:sz="0" w:space="0" w:color="auto"/>
              </w:divBdr>
              <w:divsChild>
                <w:div w:id="306404004">
                  <w:marLeft w:val="0"/>
                  <w:marRight w:val="0"/>
                  <w:marTop w:val="0"/>
                  <w:marBottom w:val="0"/>
                  <w:divBdr>
                    <w:top w:val="none" w:sz="0" w:space="0" w:color="auto"/>
                    <w:left w:val="none" w:sz="0" w:space="0" w:color="auto"/>
                    <w:bottom w:val="none" w:sz="0" w:space="0" w:color="auto"/>
                    <w:right w:val="none" w:sz="0" w:space="0" w:color="auto"/>
                  </w:divBdr>
                  <w:divsChild>
                    <w:div w:id="1117482486">
                      <w:marLeft w:val="0"/>
                      <w:marRight w:val="0"/>
                      <w:marTop w:val="0"/>
                      <w:marBottom w:val="0"/>
                      <w:divBdr>
                        <w:top w:val="none" w:sz="0" w:space="0" w:color="auto"/>
                        <w:left w:val="none" w:sz="0" w:space="0" w:color="auto"/>
                        <w:bottom w:val="none" w:sz="0" w:space="0" w:color="auto"/>
                        <w:right w:val="none" w:sz="0" w:space="0" w:color="auto"/>
                      </w:divBdr>
                      <w:divsChild>
                        <w:div w:id="1025525083">
                          <w:marLeft w:val="0"/>
                          <w:marRight w:val="0"/>
                          <w:marTop w:val="0"/>
                          <w:marBottom w:val="0"/>
                          <w:divBdr>
                            <w:top w:val="none" w:sz="0" w:space="0" w:color="auto"/>
                            <w:left w:val="none" w:sz="0" w:space="0" w:color="auto"/>
                            <w:bottom w:val="none" w:sz="0" w:space="0" w:color="auto"/>
                            <w:right w:val="none" w:sz="0" w:space="0" w:color="auto"/>
                          </w:divBdr>
                          <w:divsChild>
                            <w:div w:id="1714647510">
                              <w:marLeft w:val="0"/>
                              <w:marRight w:val="0"/>
                              <w:marTop w:val="0"/>
                              <w:marBottom w:val="0"/>
                              <w:divBdr>
                                <w:top w:val="none" w:sz="0" w:space="0" w:color="auto"/>
                                <w:left w:val="none" w:sz="0" w:space="0" w:color="auto"/>
                                <w:bottom w:val="none" w:sz="0" w:space="0" w:color="auto"/>
                                <w:right w:val="none" w:sz="0" w:space="0" w:color="auto"/>
                              </w:divBdr>
                              <w:divsChild>
                                <w:div w:id="178514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711839">
          <w:marLeft w:val="0"/>
          <w:marRight w:val="0"/>
          <w:marTop w:val="0"/>
          <w:marBottom w:val="0"/>
          <w:divBdr>
            <w:top w:val="none" w:sz="0" w:space="0" w:color="auto"/>
            <w:left w:val="none" w:sz="0" w:space="0" w:color="auto"/>
            <w:bottom w:val="none" w:sz="0" w:space="0" w:color="auto"/>
            <w:right w:val="none" w:sz="0" w:space="0" w:color="auto"/>
          </w:divBdr>
          <w:divsChild>
            <w:div w:id="45834299">
              <w:marLeft w:val="0"/>
              <w:marRight w:val="0"/>
              <w:marTop w:val="0"/>
              <w:marBottom w:val="0"/>
              <w:divBdr>
                <w:top w:val="none" w:sz="0" w:space="0" w:color="auto"/>
                <w:left w:val="none" w:sz="0" w:space="0" w:color="auto"/>
                <w:bottom w:val="none" w:sz="0" w:space="0" w:color="auto"/>
                <w:right w:val="none" w:sz="0" w:space="0" w:color="auto"/>
              </w:divBdr>
              <w:divsChild>
                <w:div w:id="740173863">
                  <w:marLeft w:val="0"/>
                  <w:marRight w:val="0"/>
                  <w:marTop w:val="0"/>
                  <w:marBottom w:val="0"/>
                  <w:divBdr>
                    <w:top w:val="none" w:sz="0" w:space="0" w:color="auto"/>
                    <w:left w:val="none" w:sz="0" w:space="0" w:color="auto"/>
                    <w:bottom w:val="none" w:sz="0" w:space="0" w:color="auto"/>
                    <w:right w:val="none" w:sz="0" w:space="0" w:color="auto"/>
                  </w:divBdr>
                  <w:divsChild>
                    <w:div w:id="613711004">
                      <w:marLeft w:val="0"/>
                      <w:marRight w:val="0"/>
                      <w:marTop w:val="0"/>
                      <w:marBottom w:val="0"/>
                      <w:divBdr>
                        <w:top w:val="none" w:sz="0" w:space="0" w:color="auto"/>
                        <w:left w:val="none" w:sz="0" w:space="0" w:color="auto"/>
                        <w:bottom w:val="none" w:sz="0" w:space="0" w:color="auto"/>
                        <w:right w:val="none" w:sz="0" w:space="0" w:color="auto"/>
                      </w:divBdr>
                      <w:divsChild>
                        <w:div w:id="1853378366">
                          <w:marLeft w:val="0"/>
                          <w:marRight w:val="0"/>
                          <w:marTop w:val="0"/>
                          <w:marBottom w:val="0"/>
                          <w:divBdr>
                            <w:top w:val="none" w:sz="0" w:space="0" w:color="auto"/>
                            <w:left w:val="none" w:sz="0" w:space="0" w:color="auto"/>
                            <w:bottom w:val="none" w:sz="0" w:space="0" w:color="auto"/>
                            <w:right w:val="none" w:sz="0" w:space="0" w:color="auto"/>
                          </w:divBdr>
                          <w:divsChild>
                            <w:div w:id="28076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415363">
          <w:marLeft w:val="0"/>
          <w:marRight w:val="0"/>
          <w:marTop w:val="0"/>
          <w:marBottom w:val="0"/>
          <w:divBdr>
            <w:top w:val="none" w:sz="0" w:space="0" w:color="auto"/>
            <w:left w:val="none" w:sz="0" w:space="0" w:color="auto"/>
            <w:bottom w:val="none" w:sz="0" w:space="0" w:color="auto"/>
            <w:right w:val="none" w:sz="0" w:space="0" w:color="auto"/>
          </w:divBdr>
          <w:divsChild>
            <w:div w:id="1048991351">
              <w:marLeft w:val="0"/>
              <w:marRight w:val="0"/>
              <w:marTop w:val="0"/>
              <w:marBottom w:val="0"/>
              <w:divBdr>
                <w:top w:val="none" w:sz="0" w:space="0" w:color="auto"/>
                <w:left w:val="none" w:sz="0" w:space="0" w:color="auto"/>
                <w:bottom w:val="none" w:sz="0" w:space="0" w:color="auto"/>
                <w:right w:val="none" w:sz="0" w:space="0" w:color="auto"/>
              </w:divBdr>
              <w:divsChild>
                <w:div w:id="842204442">
                  <w:marLeft w:val="0"/>
                  <w:marRight w:val="0"/>
                  <w:marTop w:val="0"/>
                  <w:marBottom w:val="0"/>
                  <w:divBdr>
                    <w:top w:val="none" w:sz="0" w:space="0" w:color="auto"/>
                    <w:left w:val="none" w:sz="0" w:space="0" w:color="auto"/>
                    <w:bottom w:val="none" w:sz="0" w:space="0" w:color="auto"/>
                    <w:right w:val="none" w:sz="0" w:space="0" w:color="auto"/>
                  </w:divBdr>
                  <w:divsChild>
                    <w:div w:id="1313370134">
                      <w:marLeft w:val="0"/>
                      <w:marRight w:val="0"/>
                      <w:marTop w:val="0"/>
                      <w:marBottom w:val="0"/>
                      <w:divBdr>
                        <w:top w:val="none" w:sz="0" w:space="0" w:color="auto"/>
                        <w:left w:val="none" w:sz="0" w:space="0" w:color="auto"/>
                        <w:bottom w:val="none" w:sz="0" w:space="0" w:color="auto"/>
                        <w:right w:val="none" w:sz="0" w:space="0" w:color="auto"/>
                      </w:divBdr>
                      <w:divsChild>
                        <w:div w:id="1026636055">
                          <w:marLeft w:val="0"/>
                          <w:marRight w:val="0"/>
                          <w:marTop w:val="0"/>
                          <w:marBottom w:val="0"/>
                          <w:divBdr>
                            <w:top w:val="none" w:sz="0" w:space="0" w:color="auto"/>
                            <w:left w:val="none" w:sz="0" w:space="0" w:color="auto"/>
                            <w:bottom w:val="none" w:sz="0" w:space="0" w:color="auto"/>
                            <w:right w:val="none" w:sz="0" w:space="0" w:color="auto"/>
                          </w:divBdr>
                          <w:divsChild>
                            <w:div w:id="1566139377">
                              <w:marLeft w:val="0"/>
                              <w:marRight w:val="0"/>
                              <w:marTop w:val="0"/>
                              <w:marBottom w:val="0"/>
                              <w:divBdr>
                                <w:top w:val="none" w:sz="0" w:space="0" w:color="auto"/>
                                <w:left w:val="none" w:sz="0" w:space="0" w:color="auto"/>
                                <w:bottom w:val="none" w:sz="0" w:space="0" w:color="auto"/>
                                <w:right w:val="none" w:sz="0" w:space="0" w:color="auto"/>
                              </w:divBdr>
                              <w:divsChild>
                                <w:div w:id="9508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69132">
          <w:marLeft w:val="0"/>
          <w:marRight w:val="0"/>
          <w:marTop w:val="0"/>
          <w:marBottom w:val="0"/>
          <w:divBdr>
            <w:top w:val="none" w:sz="0" w:space="0" w:color="auto"/>
            <w:left w:val="none" w:sz="0" w:space="0" w:color="auto"/>
            <w:bottom w:val="none" w:sz="0" w:space="0" w:color="auto"/>
            <w:right w:val="none" w:sz="0" w:space="0" w:color="auto"/>
          </w:divBdr>
          <w:divsChild>
            <w:div w:id="588975218">
              <w:marLeft w:val="0"/>
              <w:marRight w:val="0"/>
              <w:marTop w:val="0"/>
              <w:marBottom w:val="0"/>
              <w:divBdr>
                <w:top w:val="none" w:sz="0" w:space="0" w:color="auto"/>
                <w:left w:val="none" w:sz="0" w:space="0" w:color="auto"/>
                <w:bottom w:val="none" w:sz="0" w:space="0" w:color="auto"/>
                <w:right w:val="none" w:sz="0" w:space="0" w:color="auto"/>
              </w:divBdr>
              <w:divsChild>
                <w:div w:id="42757819">
                  <w:marLeft w:val="0"/>
                  <w:marRight w:val="0"/>
                  <w:marTop w:val="0"/>
                  <w:marBottom w:val="0"/>
                  <w:divBdr>
                    <w:top w:val="none" w:sz="0" w:space="0" w:color="auto"/>
                    <w:left w:val="none" w:sz="0" w:space="0" w:color="auto"/>
                    <w:bottom w:val="none" w:sz="0" w:space="0" w:color="auto"/>
                    <w:right w:val="none" w:sz="0" w:space="0" w:color="auto"/>
                  </w:divBdr>
                  <w:divsChild>
                    <w:div w:id="475874452">
                      <w:marLeft w:val="0"/>
                      <w:marRight w:val="0"/>
                      <w:marTop w:val="0"/>
                      <w:marBottom w:val="0"/>
                      <w:divBdr>
                        <w:top w:val="none" w:sz="0" w:space="0" w:color="auto"/>
                        <w:left w:val="none" w:sz="0" w:space="0" w:color="auto"/>
                        <w:bottom w:val="none" w:sz="0" w:space="0" w:color="auto"/>
                        <w:right w:val="none" w:sz="0" w:space="0" w:color="auto"/>
                      </w:divBdr>
                      <w:divsChild>
                        <w:div w:id="138231299">
                          <w:marLeft w:val="0"/>
                          <w:marRight w:val="0"/>
                          <w:marTop w:val="0"/>
                          <w:marBottom w:val="0"/>
                          <w:divBdr>
                            <w:top w:val="none" w:sz="0" w:space="0" w:color="auto"/>
                            <w:left w:val="none" w:sz="0" w:space="0" w:color="auto"/>
                            <w:bottom w:val="none" w:sz="0" w:space="0" w:color="auto"/>
                            <w:right w:val="none" w:sz="0" w:space="0" w:color="auto"/>
                          </w:divBdr>
                          <w:divsChild>
                            <w:div w:id="5906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356065">
      <w:bodyDiv w:val="1"/>
      <w:marLeft w:val="0"/>
      <w:marRight w:val="0"/>
      <w:marTop w:val="0"/>
      <w:marBottom w:val="0"/>
      <w:divBdr>
        <w:top w:val="none" w:sz="0" w:space="0" w:color="auto"/>
        <w:left w:val="none" w:sz="0" w:space="0" w:color="auto"/>
        <w:bottom w:val="none" w:sz="0" w:space="0" w:color="auto"/>
        <w:right w:val="none" w:sz="0" w:space="0" w:color="auto"/>
      </w:divBdr>
    </w:div>
    <w:div w:id="1805124393">
      <w:bodyDiv w:val="1"/>
      <w:marLeft w:val="0"/>
      <w:marRight w:val="0"/>
      <w:marTop w:val="0"/>
      <w:marBottom w:val="0"/>
      <w:divBdr>
        <w:top w:val="none" w:sz="0" w:space="0" w:color="auto"/>
        <w:left w:val="none" w:sz="0" w:space="0" w:color="auto"/>
        <w:bottom w:val="none" w:sz="0" w:space="0" w:color="auto"/>
        <w:right w:val="none" w:sz="0" w:space="0" w:color="auto"/>
      </w:divBdr>
      <w:divsChild>
        <w:div w:id="711661551">
          <w:marLeft w:val="0"/>
          <w:marRight w:val="0"/>
          <w:marTop w:val="0"/>
          <w:marBottom w:val="0"/>
          <w:divBdr>
            <w:top w:val="none" w:sz="0" w:space="0" w:color="auto"/>
            <w:left w:val="none" w:sz="0" w:space="0" w:color="auto"/>
            <w:bottom w:val="none" w:sz="0" w:space="0" w:color="auto"/>
            <w:right w:val="none" w:sz="0" w:space="0" w:color="auto"/>
          </w:divBdr>
          <w:divsChild>
            <w:div w:id="2768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616646">
      <w:bodyDiv w:val="1"/>
      <w:marLeft w:val="0"/>
      <w:marRight w:val="0"/>
      <w:marTop w:val="0"/>
      <w:marBottom w:val="0"/>
      <w:divBdr>
        <w:top w:val="none" w:sz="0" w:space="0" w:color="auto"/>
        <w:left w:val="none" w:sz="0" w:space="0" w:color="auto"/>
        <w:bottom w:val="none" w:sz="0" w:space="0" w:color="auto"/>
        <w:right w:val="none" w:sz="0" w:space="0" w:color="auto"/>
      </w:divBdr>
    </w:div>
    <w:div w:id="2035763584">
      <w:bodyDiv w:val="1"/>
      <w:marLeft w:val="0"/>
      <w:marRight w:val="0"/>
      <w:marTop w:val="0"/>
      <w:marBottom w:val="0"/>
      <w:divBdr>
        <w:top w:val="none" w:sz="0" w:space="0" w:color="auto"/>
        <w:left w:val="none" w:sz="0" w:space="0" w:color="auto"/>
        <w:bottom w:val="none" w:sz="0" w:space="0" w:color="auto"/>
        <w:right w:val="none" w:sz="0" w:space="0" w:color="auto"/>
      </w:divBdr>
      <w:divsChild>
        <w:div w:id="166024061">
          <w:marLeft w:val="0"/>
          <w:marRight w:val="0"/>
          <w:marTop w:val="0"/>
          <w:marBottom w:val="0"/>
          <w:divBdr>
            <w:top w:val="none" w:sz="0" w:space="0" w:color="auto"/>
            <w:left w:val="none" w:sz="0" w:space="0" w:color="auto"/>
            <w:bottom w:val="none" w:sz="0" w:space="0" w:color="auto"/>
            <w:right w:val="none" w:sz="0" w:space="0" w:color="auto"/>
          </w:divBdr>
          <w:divsChild>
            <w:div w:id="24631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62FF1-A9E0-4EAF-8CC3-1D705460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3895</Words>
  <Characters>22206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2025-11-13T12:30:00Z</dcterms:created>
  <dcterms:modified xsi:type="dcterms:W3CDTF">2025-11-13T12:30:00Z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9a94172d-f75c-477d-9d00-00e5a295d6cd</vt:lpwstr>
  </property>
</Properties>
</file>