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20140631"/>
        <w:docPartObj>
          <w:docPartGallery w:val="Cover Pages"/>
          <w:docPartUnique/>
        </w:docPartObj>
      </w:sdtPr>
      <w:sdtEndPr>
        <w:rPr>
          <w:rFonts w:ascii="Times New Roman" w:hAnsi="Times New Roman" w:cs="Times New Roman"/>
          <w:b/>
          <w:bCs/>
          <w:color w:val="215E99" w:themeColor="text2" w:themeTint="BF"/>
        </w:rPr>
      </w:sdtEndPr>
      <w:sdtContent>
        <w:p w14:paraId="484AA3DE" w14:textId="2FAE3B95" w:rsidR="008215A9" w:rsidRPr="003A47AD" w:rsidRDefault="003A47AD">
          <w:pPr>
            <w:rPr>
              <w:rFonts w:ascii="Times New Roman" w:hAnsi="Times New Roman" w:cs="Times New Roman"/>
              <w:b/>
              <w:bCs/>
              <w:color w:val="215E99" w:themeColor="text2" w:themeTint="BF"/>
            </w:rPr>
          </w:pPr>
          <w:r w:rsidRPr="003A47AD">
            <w:rPr>
              <w:rFonts w:ascii="Times New Roman" w:hAnsi="Times New Roman" w:cs="Times New Roman"/>
              <w:b/>
              <w:bCs/>
              <w:color w:val="215E99" w:themeColor="text2" w:themeTint="BF"/>
            </w:rPr>
            <w:t>Group Members</w:t>
          </w:r>
        </w:p>
        <w:p w14:paraId="45089304" w14:textId="1128ECCA" w:rsidR="003A47AD" w:rsidRPr="003A47AD" w:rsidRDefault="003A47AD" w:rsidP="003A47AD">
          <w:pPr>
            <w:pStyle w:val="ListParagraph"/>
            <w:numPr>
              <w:ilvl w:val="0"/>
              <w:numId w:val="1"/>
            </w:numPr>
            <w:rPr>
              <w:rFonts w:ascii="Times New Roman" w:hAnsi="Times New Roman" w:cs="Times New Roman"/>
            </w:rPr>
          </w:pPr>
          <w:r w:rsidRPr="003A47AD">
            <w:rPr>
              <w:rFonts w:ascii="Times New Roman" w:hAnsi="Times New Roman" w:cs="Times New Roman"/>
            </w:rPr>
            <w:t xml:space="preserve">Zenaida Goleanu </w:t>
          </w:r>
        </w:p>
        <w:p w14:paraId="1D89F283" w14:textId="75E5754B" w:rsidR="003A47AD" w:rsidRPr="003A47AD" w:rsidRDefault="003A47AD" w:rsidP="003A47AD">
          <w:pPr>
            <w:pStyle w:val="ListParagraph"/>
            <w:numPr>
              <w:ilvl w:val="0"/>
              <w:numId w:val="1"/>
            </w:numPr>
            <w:rPr>
              <w:rFonts w:ascii="Times New Roman" w:hAnsi="Times New Roman" w:cs="Times New Roman"/>
            </w:rPr>
          </w:pPr>
          <w:r w:rsidRPr="003A47AD">
            <w:rPr>
              <w:rFonts w:ascii="Times New Roman" w:hAnsi="Times New Roman" w:cs="Times New Roman"/>
            </w:rPr>
            <w:t xml:space="preserve">Neculai Balaceanu </w:t>
          </w:r>
        </w:p>
        <w:p w14:paraId="4E64A075" w14:textId="3C0AF98E" w:rsidR="003A47AD" w:rsidRPr="003A47AD" w:rsidRDefault="003A47AD" w:rsidP="003A47AD">
          <w:pPr>
            <w:pStyle w:val="ListParagraph"/>
            <w:numPr>
              <w:ilvl w:val="0"/>
              <w:numId w:val="1"/>
            </w:numPr>
            <w:rPr>
              <w:rFonts w:ascii="Times New Roman" w:hAnsi="Times New Roman" w:cs="Times New Roman"/>
            </w:rPr>
          </w:pPr>
          <w:r w:rsidRPr="003A47AD">
            <w:rPr>
              <w:rFonts w:ascii="Times New Roman" w:hAnsi="Times New Roman" w:cs="Times New Roman"/>
            </w:rPr>
            <w:t xml:space="preserve">Loredana Morosan </w:t>
          </w:r>
        </w:p>
        <w:p w14:paraId="0C296D4B" w14:textId="6955291B" w:rsidR="003A47AD" w:rsidRPr="003A47AD" w:rsidRDefault="003A47AD" w:rsidP="003A47AD">
          <w:pPr>
            <w:pStyle w:val="ListParagraph"/>
            <w:numPr>
              <w:ilvl w:val="0"/>
              <w:numId w:val="1"/>
            </w:numPr>
            <w:rPr>
              <w:rFonts w:ascii="Times New Roman" w:hAnsi="Times New Roman" w:cs="Times New Roman"/>
            </w:rPr>
          </w:pPr>
          <w:r w:rsidRPr="003A47AD">
            <w:rPr>
              <w:rFonts w:ascii="Times New Roman" w:hAnsi="Times New Roman" w:cs="Times New Roman"/>
            </w:rPr>
            <w:t xml:space="preserve">Ilie Sbircea </w:t>
          </w:r>
        </w:p>
        <w:tbl>
          <w:tblPr>
            <w:tblpPr w:leftFromText="187" w:rightFromText="187" w:vertAnchor="page" w:horzAnchor="margin" w:tblpXSpec="center" w:tblpY="7766"/>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8215A9" w:rsidRPr="003A47AD" w14:paraId="4C9BD5B6" w14:textId="77777777" w:rsidTr="003A47AD">
            <w:tc>
              <w:tcPr>
                <w:tcW w:w="7209" w:type="dxa"/>
                <w:tcMar>
                  <w:top w:w="216" w:type="dxa"/>
                  <w:left w:w="115" w:type="dxa"/>
                  <w:bottom w:w="216" w:type="dxa"/>
                  <w:right w:w="115" w:type="dxa"/>
                </w:tcMar>
              </w:tcPr>
              <w:p w14:paraId="727D5110" w14:textId="51340989" w:rsidR="008215A9" w:rsidRPr="003A47AD" w:rsidRDefault="008215A9" w:rsidP="003A47AD">
                <w:pPr>
                  <w:pStyle w:val="NoSpacing"/>
                  <w:rPr>
                    <w:rFonts w:ascii="Times New Roman" w:hAnsi="Times New Roman" w:cs="Times New Roman"/>
                    <w:color w:val="0F4761" w:themeColor="accent1" w:themeShade="BF"/>
                    <w:sz w:val="24"/>
                  </w:rPr>
                </w:pPr>
              </w:p>
            </w:tc>
          </w:tr>
          <w:tr w:rsidR="008215A9" w:rsidRPr="003A47AD" w14:paraId="0CDCF2F4" w14:textId="77777777" w:rsidTr="003A47AD">
            <w:tc>
              <w:tcPr>
                <w:tcW w:w="7209" w:type="dxa"/>
              </w:tcPr>
              <w:sdt>
                <w:sdtPr>
                  <w:rPr>
                    <w:rFonts w:ascii="Times New Roman" w:eastAsiaTheme="majorEastAsia" w:hAnsi="Times New Roman" w:cs="Times New Roman"/>
                    <w:b/>
                    <w:bCs/>
                    <w:color w:val="156082" w:themeColor="accent1"/>
                    <w:sz w:val="88"/>
                    <w:szCs w:val="88"/>
                  </w:rPr>
                  <w:alias w:val="Title"/>
                  <w:id w:val="13406919"/>
                  <w:placeholder>
                    <w:docPart w:val="CC7E3AA2EB4645A49B35B82CAB214CDB"/>
                  </w:placeholder>
                  <w:dataBinding w:prefixMappings="xmlns:ns0='http://schemas.openxmlformats.org/package/2006/metadata/core-properties' xmlns:ns1='http://purl.org/dc/elements/1.1/'" w:xpath="/ns0:coreProperties[1]/ns1:title[1]" w:storeItemID="{6C3C8BC8-F283-45AE-878A-BAB7291924A1}"/>
                  <w:text/>
                </w:sdtPr>
                <w:sdtContent>
                  <w:p w14:paraId="11628D8C" w14:textId="62C30CA2" w:rsidR="008215A9" w:rsidRPr="003A47AD" w:rsidRDefault="008D2D7A" w:rsidP="003A47AD">
                    <w:pPr>
                      <w:pStyle w:val="NoSpacing"/>
                      <w:spacing w:line="216" w:lineRule="auto"/>
                      <w:rPr>
                        <w:rFonts w:ascii="Times New Roman" w:eastAsiaTheme="majorEastAsia" w:hAnsi="Times New Roman" w:cs="Times New Roman"/>
                        <w:color w:val="156082" w:themeColor="accent1"/>
                        <w:sz w:val="88"/>
                        <w:szCs w:val="88"/>
                      </w:rPr>
                    </w:pPr>
                    <w:r>
                      <w:rPr>
                        <w:rFonts w:ascii="Times New Roman" w:eastAsiaTheme="majorEastAsia" w:hAnsi="Times New Roman" w:cs="Times New Roman"/>
                        <w:b/>
                        <w:bCs/>
                        <w:color w:val="156082" w:themeColor="accent1"/>
                        <w:sz w:val="88"/>
                        <w:szCs w:val="88"/>
                      </w:rPr>
                      <w:t>Assignment 2 Group Presentation</w:t>
                    </w:r>
                  </w:p>
                </w:sdtContent>
              </w:sdt>
            </w:tc>
          </w:tr>
          <w:tr w:rsidR="008215A9" w:rsidRPr="003A47AD" w14:paraId="11DCCA74" w14:textId="77777777" w:rsidTr="003A47AD">
            <w:tc>
              <w:tcPr>
                <w:tcW w:w="7209" w:type="dxa"/>
                <w:tcMar>
                  <w:top w:w="216" w:type="dxa"/>
                  <w:left w:w="115" w:type="dxa"/>
                  <w:bottom w:w="216" w:type="dxa"/>
                  <w:right w:w="115" w:type="dxa"/>
                </w:tcMar>
              </w:tcPr>
              <w:p w14:paraId="13612BDF" w14:textId="7BFE0B2B" w:rsidR="008215A9" w:rsidRPr="003A47AD" w:rsidRDefault="008215A9" w:rsidP="003A47AD">
                <w:pPr>
                  <w:pStyle w:val="NoSpacing"/>
                  <w:rPr>
                    <w:rFonts w:ascii="Times New Roman" w:hAnsi="Times New Roman" w:cs="Times New Roman"/>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8215A9" w:rsidRPr="003A47AD" w14:paraId="2699D796" w14:textId="77777777">
            <w:tc>
              <w:tcPr>
                <w:tcW w:w="7221" w:type="dxa"/>
                <w:tcMar>
                  <w:top w:w="216" w:type="dxa"/>
                  <w:left w:w="115" w:type="dxa"/>
                  <w:bottom w:w="216" w:type="dxa"/>
                  <w:right w:w="115" w:type="dxa"/>
                </w:tcMar>
              </w:tcPr>
              <w:p w14:paraId="681FCA1E" w14:textId="77777777" w:rsidR="008215A9" w:rsidRPr="003A47AD" w:rsidRDefault="008215A9" w:rsidP="003A47AD">
                <w:pPr>
                  <w:pStyle w:val="NoSpacing"/>
                  <w:rPr>
                    <w:rFonts w:ascii="Times New Roman" w:hAnsi="Times New Roman" w:cs="Times New Roman"/>
                    <w:color w:val="156082" w:themeColor="accent1"/>
                  </w:rPr>
                </w:pPr>
              </w:p>
            </w:tc>
          </w:tr>
        </w:tbl>
        <w:p w14:paraId="56E27260" w14:textId="0D39466B" w:rsidR="008215A9" w:rsidRDefault="008215A9">
          <w:pPr>
            <w:rPr>
              <w:rFonts w:ascii="Times New Roman" w:hAnsi="Times New Roman" w:cs="Times New Roman"/>
              <w:b/>
              <w:bCs/>
              <w:color w:val="215E99" w:themeColor="text2" w:themeTint="BF"/>
            </w:rPr>
          </w:pPr>
          <w:r>
            <w:rPr>
              <w:rFonts w:ascii="Times New Roman" w:hAnsi="Times New Roman" w:cs="Times New Roman"/>
              <w:b/>
              <w:bCs/>
              <w:color w:val="215E99" w:themeColor="text2" w:themeTint="BF"/>
            </w:rPr>
            <w:br w:type="page"/>
          </w:r>
        </w:p>
      </w:sdtContent>
    </w:sdt>
    <w:p w14:paraId="21F47814" w14:textId="64241264" w:rsidR="00393EE9" w:rsidRPr="00393EE9" w:rsidRDefault="00393EE9" w:rsidP="00C365D0">
      <w:pPr>
        <w:spacing w:line="480" w:lineRule="auto"/>
        <w:rPr>
          <w:rFonts w:ascii="Times New Roman" w:hAnsi="Times New Roman" w:cs="Times New Roman"/>
          <w:b/>
          <w:bCs/>
          <w:color w:val="215E99" w:themeColor="text2" w:themeTint="BF"/>
        </w:rPr>
      </w:pPr>
      <w:r w:rsidRPr="00393EE9">
        <w:rPr>
          <w:rFonts w:ascii="Times New Roman" w:hAnsi="Times New Roman" w:cs="Times New Roman"/>
          <w:b/>
          <w:bCs/>
          <w:color w:val="215E99" w:themeColor="text2" w:themeTint="BF"/>
        </w:rPr>
        <w:lastRenderedPageBreak/>
        <w:t>Culture</w:t>
      </w:r>
    </w:p>
    <w:p w14:paraId="13B90BD3" w14:textId="77777777" w:rsidR="00393EE9" w:rsidRDefault="00C365D0" w:rsidP="00C365D0">
      <w:pPr>
        <w:spacing w:line="480" w:lineRule="auto"/>
        <w:rPr>
          <w:rFonts w:ascii="Times New Roman" w:hAnsi="Times New Roman" w:cs="Times New Roman"/>
        </w:rPr>
      </w:pPr>
      <w:r w:rsidRPr="00C365D0">
        <w:rPr>
          <w:rFonts w:ascii="Times New Roman" w:hAnsi="Times New Roman" w:cs="Times New Roman"/>
        </w:rPr>
        <w:t>The cultural aspects and values of StitchCo created an environment that was resistant to Digital Transformation. Specifically, StitchCo attempted to impose new digital systems over traditional cultural values. Employee practices had historically been created within a tightly controlled, predictable (hierarchical), routine-driven model and rewarded with piece rate pay. In this environment, employees had little/no autonomy, collaborative experiences and little/no desire to pursue continuous learning. Current research has demonstrated that a culture driven solely by Mitton, Leso, et al. (2023) Create Supportive Structures for Digital Transition; the importance of creating opportunity for employees to become familiar with their own workplace can play a huge role in creating a culture that supports the digiti</w:t>
      </w:r>
      <w:r w:rsidR="00393EE9">
        <w:rPr>
          <w:rFonts w:ascii="Times New Roman" w:hAnsi="Times New Roman" w:cs="Times New Roman"/>
        </w:rPr>
        <w:t>s</w:t>
      </w:r>
      <w:r w:rsidRPr="00C365D0">
        <w:rPr>
          <w:rFonts w:ascii="Times New Roman" w:hAnsi="Times New Roman" w:cs="Times New Roman"/>
        </w:rPr>
        <w:t>ation of all work processes.</w:t>
      </w:r>
    </w:p>
    <w:p w14:paraId="2CB78B55" w14:textId="51EEE628" w:rsidR="00393EE9" w:rsidRDefault="00C365D0" w:rsidP="00C365D0">
      <w:pPr>
        <w:spacing w:line="480" w:lineRule="auto"/>
        <w:rPr>
          <w:rFonts w:ascii="Times New Roman" w:hAnsi="Times New Roman" w:cs="Times New Roman"/>
        </w:rPr>
      </w:pPr>
      <w:r w:rsidRPr="00C365D0">
        <w:rPr>
          <w:rFonts w:ascii="Times New Roman" w:hAnsi="Times New Roman" w:cs="Times New Roman"/>
        </w:rPr>
        <w:t>With the introduction of automation, there was a significant imbalance of culture with the new way of working created by digital technology. Many workers built their entire identities while working in manual crafts. Automating a worker's job often requires a worker to be able to make decisions, solve problems and manage their time and task work without constant supervision (Ackerman, 2023). Connecting the way an individual feels about his or her job and the changes occurring within the company due to technological transition</w:t>
      </w:r>
      <w:r w:rsidR="00393EE9">
        <w:rPr>
          <w:rFonts w:ascii="Times New Roman" w:hAnsi="Times New Roman" w:cs="Times New Roman"/>
        </w:rPr>
        <w:t xml:space="preserve">, </w:t>
      </w:r>
      <w:r w:rsidRPr="00C365D0">
        <w:rPr>
          <w:rFonts w:ascii="Times New Roman" w:hAnsi="Times New Roman" w:cs="Times New Roman"/>
        </w:rPr>
        <w:t>this is the major influence on an employee's perception of a job as well as the job itself. In the absence of any emotional or cultural support, employees became fearful, were in conflict, and disengaged.</w:t>
      </w:r>
    </w:p>
    <w:p w14:paraId="106D9CCC" w14:textId="09C1F4F2" w:rsidR="00393EE9" w:rsidRPr="00393EE9" w:rsidRDefault="00393EE9" w:rsidP="00C365D0">
      <w:pPr>
        <w:spacing w:line="480" w:lineRule="auto"/>
        <w:rPr>
          <w:rFonts w:ascii="Times New Roman" w:hAnsi="Times New Roman" w:cs="Times New Roman"/>
          <w:b/>
          <w:bCs/>
          <w:color w:val="215E99" w:themeColor="text2" w:themeTint="BF"/>
        </w:rPr>
      </w:pPr>
      <w:r w:rsidRPr="00393EE9">
        <w:rPr>
          <w:rFonts w:ascii="Times New Roman" w:hAnsi="Times New Roman" w:cs="Times New Roman"/>
          <w:b/>
          <w:bCs/>
          <w:color w:val="215E99" w:themeColor="text2" w:themeTint="BF"/>
        </w:rPr>
        <w:t xml:space="preserve">Employee </w:t>
      </w:r>
    </w:p>
    <w:p w14:paraId="0130B0DE" w14:textId="5CB1D14E" w:rsidR="00C365D0" w:rsidRPr="00C365D0" w:rsidRDefault="00C365D0" w:rsidP="00C365D0">
      <w:pPr>
        <w:spacing w:line="480" w:lineRule="auto"/>
        <w:rPr>
          <w:rFonts w:ascii="Times New Roman" w:hAnsi="Times New Roman" w:cs="Times New Roman"/>
        </w:rPr>
      </w:pPr>
      <w:r w:rsidRPr="00C365D0">
        <w:rPr>
          <w:rFonts w:ascii="Times New Roman" w:hAnsi="Times New Roman" w:cs="Times New Roman"/>
        </w:rPr>
        <w:t xml:space="preserve">Employees of StitchCo lacked psychological safety within their workplace; thus, there was no space for cultural shifts. Employees were not safe enough to ask questions about what was going wrong and where work was breaking down since the traditional culture rewarded </w:t>
      </w:r>
      <w:r w:rsidRPr="00C365D0">
        <w:rPr>
          <w:rFonts w:ascii="Times New Roman" w:hAnsi="Times New Roman" w:cs="Times New Roman"/>
        </w:rPr>
        <w:lastRenderedPageBreak/>
        <w:t>workers for completing tasks quickly and accurately; it discouraged workers from continually learning. There is no question that research has confirmed psychological safety is essential for employees adapting to a new technology, particularly with mistakes along the way while learning (</w:t>
      </w:r>
      <w:proofErr w:type="spellStart"/>
      <w:r w:rsidRPr="00C365D0">
        <w:rPr>
          <w:rFonts w:ascii="Times New Roman" w:hAnsi="Times New Roman" w:cs="Times New Roman"/>
        </w:rPr>
        <w:t>Tsoni</w:t>
      </w:r>
      <w:proofErr w:type="spellEnd"/>
      <w:r w:rsidRPr="00C365D0">
        <w:rPr>
          <w:rFonts w:ascii="Times New Roman" w:hAnsi="Times New Roman" w:cs="Times New Roman"/>
        </w:rPr>
        <w:t xml:space="preserve"> et al., 2025). Without a safe environment to experiment and learn, technological change became a threat, not an opportunity.</w:t>
      </w:r>
    </w:p>
    <w:p w14:paraId="43FDF1A4" w14:textId="4770D177" w:rsidR="00C365D0" w:rsidRPr="00393EE9" w:rsidRDefault="00393EE9" w:rsidP="00C365D0">
      <w:pPr>
        <w:spacing w:line="480" w:lineRule="auto"/>
        <w:rPr>
          <w:rFonts w:ascii="Times New Roman" w:hAnsi="Times New Roman" w:cs="Times New Roman"/>
          <w:b/>
          <w:bCs/>
          <w:color w:val="215E99" w:themeColor="text2" w:themeTint="BF"/>
        </w:rPr>
      </w:pPr>
      <w:r w:rsidRPr="00393EE9">
        <w:rPr>
          <w:rFonts w:ascii="Times New Roman" w:hAnsi="Times New Roman" w:cs="Times New Roman"/>
          <w:b/>
          <w:bCs/>
          <w:color w:val="215E99" w:themeColor="text2" w:themeTint="BF"/>
        </w:rPr>
        <w:t xml:space="preserve">Cultural barriers </w:t>
      </w:r>
    </w:p>
    <w:p w14:paraId="163466DD" w14:textId="77777777" w:rsidR="00393EE9" w:rsidRDefault="00C365D0" w:rsidP="00C365D0">
      <w:pPr>
        <w:spacing w:line="480" w:lineRule="auto"/>
        <w:rPr>
          <w:rFonts w:ascii="Times New Roman" w:hAnsi="Times New Roman" w:cs="Times New Roman"/>
        </w:rPr>
      </w:pPr>
      <w:r w:rsidRPr="00C365D0">
        <w:rPr>
          <w:rFonts w:ascii="Times New Roman" w:hAnsi="Times New Roman" w:cs="Times New Roman"/>
        </w:rPr>
        <w:t>The traditional emphasis on individual performance created additional cultural barriers to team-based work. From the piece-rate pay model built upon the individual employee, this cultural model led to conflict between two decades of conditioning for all employees, and they were not prepared for the collective approach to working in conjunction with others. The work structure must be focused on developing team collaboration; distributed leadership will fail unless teams work together, communicate, trust each other, and clearly understand their roles. These higher levels of relational capital were not present at StitchCo, as highlighted by Wang, et al. (2014).</w:t>
      </w:r>
    </w:p>
    <w:p w14:paraId="5B351DFB" w14:textId="77777777" w:rsidR="00393EE9" w:rsidRDefault="00C365D0" w:rsidP="00C365D0">
      <w:pPr>
        <w:spacing w:line="480" w:lineRule="auto"/>
        <w:rPr>
          <w:rFonts w:ascii="Times New Roman" w:hAnsi="Times New Roman" w:cs="Times New Roman"/>
        </w:rPr>
      </w:pPr>
      <w:r w:rsidRPr="00C365D0">
        <w:rPr>
          <w:rFonts w:ascii="Times New Roman" w:hAnsi="Times New Roman" w:cs="Times New Roman"/>
        </w:rPr>
        <w:t>The garment manufacturing sector has a long tradition of valuing craftsmanship, which contributes to the conflict that arises from the introduction of automation. Employees took great pride in their manual skills, so the reduction of manual skills required by automated processes caused employees to feel devalued. Research has concluded that for the digital transformation of the garment sector to be successful, the culture must incorporate elements of transparency, shared responsibility, and sustainability</w:t>
      </w:r>
      <w:r w:rsidR="00393EE9">
        <w:rPr>
          <w:rFonts w:ascii="Times New Roman" w:hAnsi="Times New Roman" w:cs="Times New Roman"/>
        </w:rPr>
        <w:t xml:space="preserve"> (</w:t>
      </w:r>
      <w:proofErr w:type="spellStart"/>
      <w:r w:rsidRPr="00C365D0">
        <w:rPr>
          <w:rFonts w:ascii="Times New Roman" w:hAnsi="Times New Roman" w:cs="Times New Roman"/>
        </w:rPr>
        <w:t>Wijethilake</w:t>
      </w:r>
      <w:proofErr w:type="spellEnd"/>
      <w:r w:rsidRPr="00C365D0">
        <w:rPr>
          <w:rFonts w:ascii="Times New Roman" w:hAnsi="Times New Roman" w:cs="Times New Roman"/>
        </w:rPr>
        <w:t>, et al., 2023</w:t>
      </w:r>
      <w:r w:rsidR="00393EE9">
        <w:rPr>
          <w:rFonts w:ascii="Times New Roman" w:hAnsi="Times New Roman" w:cs="Times New Roman"/>
        </w:rPr>
        <w:t>).</w:t>
      </w:r>
    </w:p>
    <w:p w14:paraId="473A0D7E" w14:textId="77777777" w:rsidR="00393EE9" w:rsidRPr="00393EE9" w:rsidRDefault="00393EE9" w:rsidP="00C365D0">
      <w:pPr>
        <w:spacing w:line="480" w:lineRule="auto"/>
        <w:rPr>
          <w:rFonts w:ascii="Times New Roman" w:hAnsi="Times New Roman" w:cs="Times New Roman"/>
          <w:b/>
          <w:bCs/>
          <w:color w:val="215E99" w:themeColor="text2" w:themeTint="BF"/>
        </w:rPr>
      </w:pPr>
      <w:r w:rsidRPr="00393EE9">
        <w:rPr>
          <w:rFonts w:ascii="Times New Roman" w:hAnsi="Times New Roman" w:cs="Times New Roman"/>
          <w:b/>
          <w:bCs/>
          <w:color w:val="215E99" w:themeColor="text2" w:themeTint="BF"/>
        </w:rPr>
        <w:t>Leadership</w:t>
      </w:r>
    </w:p>
    <w:p w14:paraId="11226205" w14:textId="3CF612BF" w:rsidR="00C365D0" w:rsidRPr="00C365D0" w:rsidRDefault="00C365D0" w:rsidP="00C365D0">
      <w:pPr>
        <w:spacing w:line="480" w:lineRule="auto"/>
        <w:rPr>
          <w:rFonts w:ascii="Times New Roman" w:hAnsi="Times New Roman" w:cs="Times New Roman"/>
        </w:rPr>
      </w:pPr>
      <w:r w:rsidRPr="00C365D0">
        <w:rPr>
          <w:rFonts w:ascii="Times New Roman" w:hAnsi="Times New Roman" w:cs="Times New Roman"/>
        </w:rPr>
        <w:t>Leadership is another major contributor to the failure of cultural transformation. Transformational leaders build cultures of learning through empowering employees and encouraging business-related creativity (</w:t>
      </w:r>
      <w:proofErr w:type="spellStart"/>
      <w:r w:rsidRPr="00C365D0">
        <w:rPr>
          <w:rFonts w:ascii="Times New Roman" w:hAnsi="Times New Roman" w:cs="Times New Roman"/>
        </w:rPr>
        <w:t>Ausat</w:t>
      </w:r>
      <w:proofErr w:type="spellEnd"/>
      <w:r w:rsidRPr="00C365D0">
        <w:rPr>
          <w:rFonts w:ascii="Times New Roman" w:hAnsi="Times New Roman" w:cs="Times New Roman"/>
        </w:rPr>
        <w:t xml:space="preserve">, et al., 2024). However, the focus of leadership </w:t>
      </w:r>
      <w:r w:rsidRPr="00C365D0">
        <w:rPr>
          <w:rFonts w:ascii="Times New Roman" w:hAnsi="Times New Roman" w:cs="Times New Roman"/>
        </w:rPr>
        <w:lastRenderedPageBreak/>
        <w:t>at StitchCo was solely on machinery installation and technical efficiency, rather than on providing cultural reinforcement to help employees transition into their new roles within the culture.</w:t>
      </w:r>
    </w:p>
    <w:p w14:paraId="6F170952" w14:textId="05CDBD34" w:rsidR="00C365D0" w:rsidRPr="00393EE9" w:rsidRDefault="00393EE9" w:rsidP="00C365D0">
      <w:pPr>
        <w:spacing w:line="480" w:lineRule="auto"/>
        <w:rPr>
          <w:rFonts w:ascii="Times New Roman" w:hAnsi="Times New Roman" w:cs="Times New Roman"/>
          <w:b/>
          <w:bCs/>
          <w:color w:val="215E99" w:themeColor="text2" w:themeTint="BF"/>
        </w:rPr>
      </w:pPr>
      <w:r w:rsidRPr="00393EE9">
        <w:rPr>
          <w:rFonts w:ascii="Times New Roman" w:hAnsi="Times New Roman" w:cs="Times New Roman"/>
          <w:b/>
          <w:bCs/>
          <w:color w:val="215E99" w:themeColor="text2" w:themeTint="BF"/>
        </w:rPr>
        <w:t xml:space="preserve">Conclusion </w:t>
      </w:r>
    </w:p>
    <w:p w14:paraId="6DCF97CB" w14:textId="61CD6EC5" w:rsidR="00C365D0" w:rsidRDefault="00C365D0" w:rsidP="00C365D0">
      <w:pPr>
        <w:spacing w:line="480" w:lineRule="auto"/>
        <w:rPr>
          <w:rFonts w:ascii="Times New Roman" w:hAnsi="Times New Roman" w:cs="Times New Roman"/>
        </w:rPr>
      </w:pPr>
      <w:r w:rsidRPr="00C365D0">
        <w:rPr>
          <w:rFonts w:ascii="Times New Roman" w:hAnsi="Times New Roman" w:cs="Times New Roman"/>
        </w:rPr>
        <w:t>In conclusion, StitchCo is providing an example of how companies can build strong cultural foundations for digital transformation. The foundational elements of StitchCo's culture: routine and hierarchical individualism, are creating resistance to technology. Until StitchCo builds a culture based upon psychologically safe, cooperative, and continually learning employees, its technological transition will be met with similar resistance and poor technology adoption success.</w:t>
      </w:r>
    </w:p>
    <w:p w14:paraId="0EB41609" w14:textId="77777777" w:rsidR="00393EE9" w:rsidRDefault="00393EE9" w:rsidP="00C365D0">
      <w:pPr>
        <w:spacing w:line="480" w:lineRule="auto"/>
        <w:rPr>
          <w:rFonts w:ascii="Times New Roman" w:hAnsi="Times New Roman" w:cs="Times New Roman"/>
        </w:rPr>
      </w:pPr>
    </w:p>
    <w:p w14:paraId="7066DF45" w14:textId="77777777" w:rsidR="00393EE9" w:rsidRDefault="00393EE9" w:rsidP="00C365D0">
      <w:pPr>
        <w:spacing w:line="480" w:lineRule="auto"/>
        <w:rPr>
          <w:rFonts w:ascii="Times New Roman" w:hAnsi="Times New Roman" w:cs="Times New Roman"/>
        </w:rPr>
      </w:pPr>
    </w:p>
    <w:p w14:paraId="7B519880" w14:textId="77777777" w:rsidR="00393EE9" w:rsidRDefault="00393EE9" w:rsidP="00C365D0">
      <w:pPr>
        <w:spacing w:line="480" w:lineRule="auto"/>
        <w:rPr>
          <w:rFonts w:ascii="Times New Roman" w:hAnsi="Times New Roman" w:cs="Times New Roman"/>
        </w:rPr>
      </w:pPr>
    </w:p>
    <w:p w14:paraId="34ACFC72" w14:textId="77777777" w:rsidR="00393EE9" w:rsidRDefault="00393EE9" w:rsidP="00C365D0">
      <w:pPr>
        <w:spacing w:line="480" w:lineRule="auto"/>
        <w:rPr>
          <w:rFonts w:ascii="Times New Roman" w:hAnsi="Times New Roman" w:cs="Times New Roman"/>
        </w:rPr>
      </w:pPr>
    </w:p>
    <w:p w14:paraId="7C84DBD3" w14:textId="77777777" w:rsidR="00393EE9" w:rsidRDefault="00393EE9" w:rsidP="00C365D0">
      <w:pPr>
        <w:spacing w:line="480" w:lineRule="auto"/>
        <w:rPr>
          <w:rFonts w:ascii="Times New Roman" w:hAnsi="Times New Roman" w:cs="Times New Roman"/>
        </w:rPr>
      </w:pPr>
    </w:p>
    <w:p w14:paraId="588B3FAB" w14:textId="77777777" w:rsidR="00393EE9" w:rsidRDefault="00393EE9" w:rsidP="00C365D0">
      <w:pPr>
        <w:spacing w:line="480" w:lineRule="auto"/>
        <w:rPr>
          <w:rFonts w:ascii="Times New Roman" w:hAnsi="Times New Roman" w:cs="Times New Roman"/>
        </w:rPr>
      </w:pPr>
    </w:p>
    <w:p w14:paraId="01C27D80" w14:textId="77777777" w:rsidR="00393EE9" w:rsidRDefault="00393EE9" w:rsidP="00C365D0">
      <w:pPr>
        <w:spacing w:line="480" w:lineRule="auto"/>
        <w:rPr>
          <w:rFonts w:ascii="Times New Roman" w:hAnsi="Times New Roman" w:cs="Times New Roman"/>
        </w:rPr>
      </w:pPr>
    </w:p>
    <w:p w14:paraId="6C58286C" w14:textId="77777777" w:rsidR="00393EE9" w:rsidRDefault="00393EE9" w:rsidP="00C365D0">
      <w:pPr>
        <w:spacing w:line="480" w:lineRule="auto"/>
        <w:rPr>
          <w:rFonts w:ascii="Times New Roman" w:hAnsi="Times New Roman" w:cs="Times New Roman"/>
        </w:rPr>
      </w:pPr>
    </w:p>
    <w:p w14:paraId="47B07E06" w14:textId="77777777" w:rsidR="00393EE9" w:rsidRDefault="00393EE9" w:rsidP="00C365D0">
      <w:pPr>
        <w:spacing w:line="480" w:lineRule="auto"/>
        <w:rPr>
          <w:rFonts w:ascii="Times New Roman" w:hAnsi="Times New Roman" w:cs="Times New Roman"/>
        </w:rPr>
      </w:pPr>
    </w:p>
    <w:p w14:paraId="13365335" w14:textId="77777777" w:rsidR="00393EE9" w:rsidRDefault="00393EE9" w:rsidP="00C365D0">
      <w:pPr>
        <w:spacing w:line="480" w:lineRule="auto"/>
        <w:rPr>
          <w:rFonts w:ascii="Times New Roman" w:hAnsi="Times New Roman" w:cs="Times New Roman"/>
        </w:rPr>
      </w:pPr>
    </w:p>
    <w:p w14:paraId="48F2E283" w14:textId="77777777" w:rsidR="00393EE9" w:rsidRDefault="00393EE9" w:rsidP="00C365D0">
      <w:pPr>
        <w:spacing w:line="480" w:lineRule="auto"/>
        <w:rPr>
          <w:rFonts w:ascii="Times New Roman" w:hAnsi="Times New Roman" w:cs="Times New Roman"/>
        </w:rPr>
      </w:pPr>
    </w:p>
    <w:p w14:paraId="7C5D9E47" w14:textId="789B06DB" w:rsidR="00393EE9" w:rsidRPr="00C73609" w:rsidRDefault="00393EE9" w:rsidP="00C365D0">
      <w:pPr>
        <w:spacing w:line="480" w:lineRule="auto"/>
        <w:rPr>
          <w:rFonts w:ascii="Times New Roman" w:hAnsi="Times New Roman" w:cs="Times New Roman"/>
          <w:b/>
          <w:bCs/>
          <w:color w:val="215E99" w:themeColor="text2" w:themeTint="BF"/>
        </w:rPr>
      </w:pPr>
      <w:r w:rsidRPr="00C73609">
        <w:rPr>
          <w:rFonts w:ascii="Times New Roman" w:hAnsi="Times New Roman" w:cs="Times New Roman"/>
          <w:b/>
          <w:bCs/>
          <w:color w:val="215E99" w:themeColor="text2" w:themeTint="BF"/>
        </w:rPr>
        <w:lastRenderedPageBreak/>
        <w:t xml:space="preserve">Reference </w:t>
      </w:r>
    </w:p>
    <w:p w14:paraId="2C0C6FFA" w14:textId="77777777" w:rsidR="006124C3" w:rsidRDefault="006124C3" w:rsidP="006124C3">
      <w:pPr>
        <w:spacing w:line="480" w:lineRule="auto"/>
        <w:rPr>
          <w:rFonts w:ascii="Times New Roman" w:hAnsi="Times New Roman" w:cs="Times New Roman"/>
        </w:rPr>
      </w:pPr>
      <w:r w:rsidRPr="006124C3">
        <w:rPr>
          <w:rFonts w:ascii="Times New Roman" w:hAnsi="Times New Roman" w:cs="Times New Roman"/>
        </w:rPr>
        <w:t xml:space="preserve">Ackerman, L. S. (2023) Development, transition, or transformation: The question of change in organisations. </w:t>
      </w:r>
      <w:r w:rsidRPr="006124C3">
        <w:rPr>
          <w:rFonts w:ascii="Times New Roman" w:hAnsi="Times New Roman" w:cs="Times New Roman"/>
          <w:i/>
          <w:iCs/>
        </w:rPr>
        <w:t>Organisation Development Review</w:t>
      </w:r>
      <w:r w:rsidRPr="006124C3">
        <w:rPr>
          <w:rFonts w:ascii="Times New Roman" w:hAnsi="Times New Roman" w:cs="Times New Roman"/>
        </w:rPr>
        <w:t>, 55(1).</w:t>
      </w:r>
    </w:p>
    <w:p w14:paraId="169F0396" w14:textId="44E54ECA" w:rsidR="006124C3" w:rsidRPr="006124C3" w:rsidRDefault="006124C3" w:rsidP="006124C3">
      <w:pPr>
        <w:spacing w:line="480" w:lineRule="auto"/>
        <w:rPr>
          <w:rFonts w:ascii="Times New Roman" w:hAnsi="Times New Roman" w:cs="Times New Roman"/>
        </w:rPr>
      </w:pPr>
      <w:proofErr w:type="spellStart"/>
      <w:r w:rsidRPr="006124C3">
        <w:rPr>
          <w:rFonts w:ascii="Times New Roman" w:hAnsi="Times New Roman" w:cs="Times New Roman"/>
        </w:rPr>
        <w:t>Ausat</w:t>
      </w:r>
      <w:proofErr w:type="spellEnd"/>
      <w:r w:rsidRPr="006124C3">
        <w:rPr>
          <w:rFonts w:ascii="Times New Roman" w:hAnsi="Times New Roman" w:cs="Times New Roman"/>
        </w:rPr>
        <w:t xml:space="preserve">, A. M. A., Shafiq, M. A., </w:t>
      </w:r>
      <w:proofErr w:type="spellStart"/>
      <w:r w:rsidRPr="006124C3">
        <w:rPr>
          <w:rFonts w:ascii="Times New Roman" w:hAnsi="Times New Roman" w:cs="Times New Roman"/>
        </w:rPr>
        <w:t>Wafik</w:t>
      </w:r>
      <w:proofErr w:type="spellEnd"/>
      <w:r w:rsidRPr="006124C3">
        <w:rPr>
          <w:rFonts w:ascii="Times New Roman" w:hAnsi="Times New Roman" w:cs="Times New Roman"/>
        </w:rPr>
        <w:t xml:space="preserve">, D. and Lopez, N. A. S. (2024) The role of transformational leadership in improving employee psychological wellbeing. </w:t>
      </w:r>
      <w:r w:rsidRPr="006124C3">
        <w:rPr>
          <w:rFonts w:ascii="Times New Roman" w:hAnsi="Times New Roman" w:cs="Times New Roman"/>
          <w:i/>
          <w:iCs/>
        </w:rPr>
        <w:t>Apollo: Journal of Tourism and Business,</w:t>
      </w:r>
      <w:r w:rsidRPr="006124C3">
        <w:rPr>
          <w:rFonts w:ascii="Times New Roman" w:hAnsi="Times New Roman" w:cs="Times New Roman"/>
        </w:rPr>
        <w:t xml:space="preserve"> 2(1), pp. 148–157.</w:t>
      </w:r>
    </w:p>
    <w:p w14:paraId="1FFEEA76" w14:textId="77777777" w:rsidR="00C73609" w:rsidRDefault="006124C3" w:rsidP="006124C3">
      <w:pPr>
        <w:spacing w:line="480" w:lineRule="auto"/>
        <w:rPr>
          <w:rFonts w:ascii="Times New Roman" w:hAnsi="Times New Roman" w:cs="Times New Roman"/>
        </w:rPr>
      </w:pPr>
      <w:proofErr w:type="spellStart"/>
      <w:r w:rsidRPr="006124C3">
        <w:rPr>
          <w:rFonts w:ascii="Times New Roman" w:hAnsi="Times New Roman" w:cs="Times New Roman"/>
        </w:rPr>
        <w:t>Gyamerah</w:t>
      </w:r>
      <w:proofErr w:type="spellEnd"/>
      <w:r w:rsidRPr="006124C3">
        <w:rPr>
          <w:rFonts w:ascii="Times New Roman" w:hAnsi="Times New Roman" w:cs="Times New Roman"/>
        </w:rPr>
        <w:t xml:space="preserve">, S., Afshari, L. and Asante, D. (2025) Digital transformation in the SME context. </w:t>
      </w:r>
      <w:r w:rsidRPr="006124C3">
        <w:rPr>
          <w:rFonts w:ascii="Times New Roman" w:hAnsi="Times New Roman" w:cs="Times New Roman"/>
          <w:i/>
          <w:iCs/>
        </w:rPr>
        <w:t>International Small Business Journal</w:t>
      </w:r>
      <w:r w:rsidRPr="006124C3">
        <w:rPr>
          <w:rFonts w:ascii="Times New Roman" w:hAnsi="Times New Roman" w:cs="Times New Roman"/>
        </w:rPr>
        <w:t>, 43(3), pp. 303–328.</w:t>
      </w:r>
    </w:p>
    <w:p w14:paraId="09E2448D" w14:textId="77777777" w:rsidR="00C73609" w:rsidRDefault="006124C3" w:rsidP="006124C3">
      <w:pPr>
        <w:spacing w:line="480" w:lineRule="auto"/>
        <w:rPr>
          <w:rFonts w:ascii="Times New Roman" w:hAnsi="Times New Roman" w:cs="Times New Roman"/>
        </w:rPr>
      </w:pPr>
      <w:r w:rsidRPr="006124C3">
        <w:rPr>
          <w:rFonts w:ascii="Times New Roman" w:hAnsi="Times New Roman" w:cs="Times New Roman"/>
        </w:rPr>
        <w:t xml:space="preserve">Jo, H. and Ahn, H. Y. (2024) Understanding digital engagement: Factors influencing awareness and satisfaction of digital transformation. </w:t>
      </w:r>
      <w:r w:rsidRPr="00C73609">
        <w:rPr>
          <w:rFonts w:ascii="Times New Roman" w:hAnsi="Times New Roman" w:cs="Times New Roman"/>
          <w:i/>
          <w:iCs/>
        </w:rPr>
        <w:t>Discover Computing,</w:t>
      </w:r>
      <w:r w:rsidRPr="006124C3">
        <w:rPr>
          <w:rFonts w:ascii="Times New Roman" w:hAnsi="Times New Roman" w:cs="Times New Roman"/>
        </w:rPr>
        <w:t xml:space="preserve"> 27, p. 23.</w:t>
      </w:r>
    </w:p>
    <w:p w14:paraId="76BEEBC6" w14:textId="1A6E05D4" w:rsidR="006124C3" w:rsidRPr="006124C3" w:rsidRDefault="006124C3" w:rsidP="006124C3">
      <w:pPr>
        <w:spacing w:line="480" w:lineRule="auto"/>
        <w:rPr>
          <w:rFonts w:ascii="Times New Roman" w:hAnsi="Times New Roman" w:cs="Times New Roman"/>
        </w:rPr>
      </w:pPr>
      <w:r w:rsidRPr="006124C3">
        <w:rPr>
          <w:rFonts w:ascii="Times New Roman" w:hAnsi="Times New Roman" w:cs="Times New Roman"/>
        </w:rPr>
        <w:t xml:space="preserve">Leso, B. H., </w:t>
      </w:r>
      <w:proofErr w:type="spellStart"/>
      <w:r w:rsidRPr="006124C3">
        <w:rPr>
          <w:rFonts w:ascii="Times New Roman" w:hAnsi="Times New Roman" w:cs="Times New Roman"/>
        </w:rPr>
        <w:t>Cortimiglia</w:t>
      </w:r>
      <w:proofErr w:type="spellEnd"/>
      <w:r w:rsidRPr="006124C3">
        <w:rPr>
          <w:rFonts w:ascii="Times New Roman" w:hAnsi="Times New Roman" w:cs="Times New Roman"/>
        </w:rPr>
        <w:t xml:space="preserve">, M. N. and Ghezzi, A. (2023) </w:t>
      </w:r>
      <w:r w:rsidRPr="00C73609">
        <w:rPr>
          <w:rFonts w:ascii="Times New Roman" w:hAnsi="Times New Roman" w:cs="Times New Roman"/>
          <w:i/>
          <w:iCs/>
        </w:rPr>
        <w:t>The contribution of organisational culture, structure, and leadership factors in the digital transformation of SMEs: A mixed-methods approach.</w:t>
      </w:r>
      <w:r w:rsidRPr="006124C3">
        <w:rPr>
          <w:rFonts w:ascii="Times New Roman" w:hAnsi="Times New Roman" w:cs="Times New Roman"/>
        </w:rPr>
        <w:t xml:space="preserve"> Cognitive Technologies and Work, 25, pp. 151–179.</w:t>
      </w:r>
    </w:p>
    <w:p w14:paraId="52B0F269" w14:textId="77777777" w:rsidR="006124C3" w:rsidRPr="006124C3" w:rsidRDefault="006124C3" w:rsidP="006124C3">
      <w:pPr>
        <w:spacing w:line="480" w:lineRule="auto"/>
        <w:rPr>
          <w:rFonts w:ascii="Times New Roman" w:hAnsi="Times New Roman" w:cs="Times New Roman"/>
        </w:rPr>
      </w:pPr>
      <w:r w:rsidRPr="006124C3">
        <w:rPr>
          <w:rFonts w:ascii="Times New Roman" w:hAnsi="Times New Roman" w:cs="Times New Roman"/>
        </w:rPr>
        <w:t xml:space="preserve">Tsoni, E., </w:t>
      </w:r>
      <w:proofErr w:type="spellStart"/>
      <w:r w:rsidRPr="006124C3">
        <w:rPr>
          <w:rFonts w:ascii="Times New Roman" w:hAnsi="Times New Roman" w:cs="Times New Roman"/>
        </w:rPr>
        <w:t>Lazanaki</w:t>
      </w:r>
      <w:proofErr w:type="spellEnd"/>
      <w:r w:rsidRPr="006124C3">
        <w:rPr>
          <w:rFonts w:ascii="Times New Roman" w:hAnsi="Times New Roman" w:cs="Times New Roman"/>
        </w:rPr>
        <w:t xml:space="preserve">, V. and Katsaros, K. (2025) Organisational climate and work engagement. </w:t>
      </w:r>
      <w:r w:rsidRPr="00C73609">
        <w:rPr>
          <w:rFonts w:ascii="Times New Roman" w:hAnsi="Times New Roman" w:cs="Times New Roman"/>
          <w:i/>
          <w:iCs/>
        </w:rPr>
        <w:t>Administrative Sciences,</w:t>
      </w:r>
      <w:r w:rsidRPr="006124C3">
        <w:rPr>
          <w:rFonts w:ascii="Times New Roman" w:hAnsi="Times New Roman" w:cs="Times New Roman"/>
        </w:rPr>
        <w:t xml:space="preserve"> 15(11), p. 413.</w:t>
      </w:r>
    </w:p>
    <w:p w14:paraId="4FBDDE8E" w14:textId="77777777" w:rsidR="006124C3" w:rsidRPr="006124C3" w:rsidRDefault="006124C3" w:rsidP="006124C3">
      <w:pPr>
        <w:spacing w:line="480" w:lineRule="auto"/>
        <w:rPr>
          <w:rFonts w:ascii="Times New Roman" w:hAnsi="Times New Roman" w:cs="Times New Roman"/>
        </w:rPr>
      </w:pPr>
      <w:r w:rsidRPr="006124C3">
        <w:rPr>
          <w:rFonts w:ascii="Times New Roman" w:hAnsi="Times New Roman" w:cs="Times New Roman"/>
        </w:rPr>
        <w:t xml:space="preserve">Wang, D., Waldman, D. A. and Zhang, Z. (2014) A meta-analysis of shared leadership and team effectiveness. </w:t>
      </w:r>
      <w:r w:rsidRPr="00C73609">
        <w:rPr>
          <w:rFonts w:ascii="Times New Roman" w:hAnsi="Times New Roman" w:cs="Times New Roman"/>
          <w:i/>
          <w:iCs/>
        </w:rPr>
        <w:t>Journal of Applied Psychology</w:t>
      </w:r>
      <w:r w:rsidRPr="006124C3">
        <w:rPr>
          <w:rFonts w:ascii="Times New Roman" w:hAnsi="Times New Roman" w:cs="Times New Roman"/>
        </w:rPr>
        <w:t>, 99(2), pp. 181–198.</w:t>
      </w:r>
    </w:p>
    <w:p w14:paraId="5A661C4E" w14:textId="73D54195" w:rsidR="006124C3" w:rsidRDefault="006124C3" w:rsidP="006124C3">
      <w:pPr>
        <w:spacing w:line="480" w:lineRule="auto"/>
        <w:rPr>
          <w:rFonts w:ascii="Times New Roman" w:hAnsi="Times New Roman" w:cs="Times New Roman"/>
        </w:rPr>
      </w:pPr>
      <w:proofErr w:type="spellStart"/>
      <w:r w:rsidRPr="006124C3">
        <w:rPr>
          <w:rFonts w:ascii="Times New Roman" w:hAnsi="Times New Roman" w:cs="Times New Roman"/>
        </w:rPr>
        <w:t>Wijethilake</w:t>
      </w:r>
      <w:proofErr w:type="spellEnd"/>
      <w:r w:rsidRPr="006124C3">
        <w:rPr>
          <w:rFonts w:ascii="Times New Roman" w:hAnsi="Times New Roman" w:cs="Times New Roman"/>
        </w:rPr>
        <w:t xml:space="preserve">, C., </w:t>
      </w:r>
      <w:proofErr w:type="spellStart"/>
      <w:r w:rsidRPr="006124C3">
        <w:rPr>
          <w:rFonts w:ascii="Times New Roman" w:hAnsi="Times New Roman" w:cs="Times New Roman"/>
        </w:rPr>
        <w:t>Upadhaya</w:t>
      </w:r>
      <w:proofErr w:type="spellEnd"/>
      <w:r w:rsidRPr="006124C3">
        <w:rPr>
          <w:rFonts w:ascii="Times New Roman" w:hAnsi="Times New Roman" w:cs="Times New Roman"/>
        </w:rPr>
        <w:t xml:space="preserve">, B. and Lama, T. (2023) The role of organisational culture in organisational change towards sustainability. </w:t>
      </w:r>
      <w:r w:rsidRPr="00C73609">
        <w:rPr>
          <w:rFonts w:ascii="Times New Roman" w:hAnsi="Times New Roman" w:cs="Times New Roman"/>
          <w:i/>
          <w:iCs/>
        </w:rPr>
        <w:t>Production Planning and Control</w:t>
      </w:r>
      <w:r w:rsidRPr="006124C3">
        <w:rPr>
          <w:rFonts w:ascii="Times New Roman" w:hAnsi="Times New Roman" w:cs="Times New Roman"/>
        </w:rPr>
        <w:t>, 34(3), pp. 275–294.</w:t>
      </w:r>
    </w:p>
    <w:p w14:paraId="06F69A15" w14:textId="77777777" w:rsidR="008D2D7A" w:rsidRDefault="008D2D7A" w:rsidP="006124C3">
      <w:pPr>
        <w:spacing w:line="480" w:lineRule="auto"/>
        <w:rPr>
          <w:rFonts w:ascii="Times New Roman" w:hAnsi="Times New Roman" w:cs="Times New Roman"/>
        </w:rPr>
      </w:pPr>
    </w:p>
    <w:p w14:paraId="35F52C85" w14:textId="77777777" w:rsidR="008D2D7A" w:rsidRDefault="008D2D7A" w:rsidP="006124C3">
      <w:pPr>
        <w:spacing w:line="480" w:lineRule="auto"/>
        <w:rPr>
          <w:rFonts w:ascii="Times New Roman" w:hAnsi="Times New Roman" w:cs="Times New Roman"/>
        </w:rPr>
      </w:pPr>
    </w:p>
    <w:p w14:paraId="757E689A" w14:textId="085402F6" w:rsidR="008D2D7A" w:rsidRDefault="008D2D7A" w:rsidP="006124C3">
      <w:pPr>
        <w:spacing w:line="480" w:lineRule="auto"/>
        <w:rPr>
          <w:rFonts w:ascii="Times New Roman" w:hAnsi="Times New Roman" w:cs="Times New Roman"/>
        </w:rPr>
      </w:pPr>
      <w:r>
        <w:rPr>
          <w:rFonts w:ascii="Times New Roman" w:hAnsi="Times New Roman" w:cs="Times New Roman"/>
        </w:rPr>
        <w:lastRenderedPageBreak/>
        <w:t xml:space="preserve">I attach my slides here because was an error when trying to submit. </w:t>
      </w:r>
    </w:p>
    <w:p w14:paraId="6711DA37" w14:textId="3C15170C" w:rsidR="008D2D7A" w:rsidRDefault="008D2D7A" w:rsidP="006124C3">
      <w:pPr>
        <w:spacing w:line="480" w:lineRule="auto"/>
        <w:rPr>
          <w:rFonts w:ascii="Times New Roman" w:hAnsi="Times New Roman" w:cs="Times New Roman"/>
        </w:rPr>
      </w:pPr>
      <w:r>
        <w:rPr>
          <w:rFonts w:ascii="Times New Roman" w:hAnsi="Times New Roman" w:cs="Times New Roman"/>
        </w:rPr>
        <w:object w:dxaOrig="1504" w:dyaOrig="980" w14:anchorId="1021F7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2pt;height:49.2pt" o:ole="">
            <v:imagedata r:id="rId7" o:title=""/>
          </v:shape>
          <o:OLEObject Type="Embed" ProgID="PowerPoint.Show.12" ShapeID="_x0000_i1025" DrawAspect="Icon" ObjectID="_1826720123" r:id="rId8"/>
        </w:object>
      </w:r>
    </w:p>
    <w:p w14:paraId="54DF6754" w14:textId="77777777" w:rsidR="008D2D7A" w:rsidRPr="00C365D0" w:rsidRDefault="008D2D7A" w:rsidP="006124C3">
      <w:pPr>
        <w:spacing w:line="480" w:lineRule="auto"/>
        <w:rPr>
          <w:rFonts w:ascii="Times New Roman" w:hAnsi="Times New Roman" w:cs="Times New Roman"/>
        </w:rPr>
      </w:pPr>
    </w:p>
    <w:sectPr w:rsidR="008D2D7A" w:rsidRPr="00C365D0" w:rsidSect="008215A9">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DF51E" w14:textId="77777777" w:rsidR="00DC7E02" w:rsidRDefault="00DC7E02" w:rsidP="00393EE9">
      <w:pPr>
        <w:spacing w:after="0" w:line="240" w:lineRule="auto"/>
      </w:pPr>
      <w:r>
        <w:separator/>
      </w:r>
    </w:p>
  </w:endnote>
  <w:endnote w:type="continuationSeparator" w:id="0">
    <w:p w14:paraId="6313CF51" w14:textId="77777777" w:rsidR="00DC7E02" w:rsidRDefault="00DC7E02" w:rsidP="00393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4126278"/>
      <w:docPartObj>
        <w:docPartGallery w:val="Page Numbers (Bottom of Page)"/>
        <w:docPartUnique/>
      </w:docPartObj>
    </w:sdtPr>
    <w:sdtEndPr>
      <w:rPr>
        <w:noProof/>
      </w:rPr>
    </w:sdtEndPr>
    <w:sdtContent>
      <w:p w14:paraId="08AC2B88" w14:textId="5E3D409A" w:rsidR="00393EE9" w:rsidRDefault="00393E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7E8C93" w14:textId="77777777" w:rsidR="00393EE9" w:rsidRDefault="00393E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BCFF6" w14:textId="77777777" w:rsidR="00DC7E02" w:rsidRDefault="00DC7E02" w:rsidP="00393EE9">
      <w:pPr>
        <w:spacing w:after="0" w:line="240" w:lineRule="auto"/>
      </w:pPr>
      <w:r>
        <w:separator/>
      </w:r>
    </w:p>
  </w:footnote>
  <w:footnote w:type="continuationSeparator" w:id="0">
    <w:p w14:paraId="27522361" w14:textId="77777777" w:rsidR="00DC7E02" w:rsidRDefault="00DC7E02" w:rsidP="00393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C521D5"/>
    <w:multiLevelType w:val="hybridMultilevel"/>
    <w:tmpl w:val="5F080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6236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5D0"/>
    <w:rsid w:val="00393EE9"/>
    <w:rsid w:val="003A47AD"/>
    <w:rsid w:val="006124C3"/>
    <w:rsid w:val="008215A9"/>
    <w:rsid w:val="008D2D7A"/>
    <w:rsid w:val="00C365D0"/>
    <w:rsid w:val="00C64F0F"/>
    <w:rsid w:val="00C73609"/>
    <w:rsid w:val="00DC7E02"/>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39230"/>
  <w15:chartTrackingRefBased/>
  <w15:docId w15:val="{806614FF-EFB6-484A-B723-BE85A490F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65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65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65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65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65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65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65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65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65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5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65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65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65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65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65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65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65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65D0"/>
    <w:rPr>
      <w:rFonts w:eastAsiaTheme="majorEastAsia" w:cstheme="majorBidi"/>
      <w:color w:val="272727" w:themeColor="text1" w:themeTint="D8"/>
    </w:rPr>
  </w:style>
  <w:style w:type="paragraph" w:styleId="Title">
    <w:name w:val="Title"/>
    <w:basedOn w:val="Normal"/>
    <w:next w:val="Normal"/>
    <w:link w:val="TitleChar"/>
    <w:uiPriority w:val="10"/>
    <w:qFormat/>
    <w:rsid w:val="00C365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65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65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65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65D0"/>
    <w:pPr>
      <w:spacing w:before="160"/>
      <w:jc w:val="center"/>
    </w:pPr>
    <w:rPr>
      <w:i/>
      <w:iCs/>
      <w:color w:val="404040" w:themeColor="text1" w:themeTint="BF"/>
    </w:rPr>
  </w:style>
  <w:style w:type="character" w:customStyle="1" w:styleId="QuoteChar">
    <w:name w:val="Quote Char"/>
    <w:basedOn w:val="DefaultParagraphFont"/>
    <w:link w:val="Quote"/>
    <w:uiPriority w:val="29"/>
    <w:rsid w:val="00C365D0"/>
    <w:rPr>
      <w:i/>
      <w:iCs/>
      <w:color w:val="404040" w:themeColor="text1" w:themeTint="BF"/>
    </w:rPr>
  </w:style>
  <w:style w:type="paragraph" w:styleId="ListParagraph">
    <w:name w:val="List Paragraph"/>
    <w:basedOn w:val="Normal"/>
    <w:uiPriority w:val="34"/>
    <w:qFormat/>
    <w:rsid w:val="00C365D0"/>
    <w:pPr>
      <w:ind w:left="720"/>
      <w:contextualSpacing/>
    </w:pPr>
  </w:style>
  <w:style w:type="character" w:styleId="IntenseEmphasis">
    <w:name w:val="Intense Emphasis"/>
    <w:basedOn w:val="DefaultParagraphFont"/>
    <w:uiPriority w:val="21"/>
    <w:qFormat/>
    <w:rsid w:val="00C365D0"/>
    <w:rPr>
      <w:i/>
      <w:iCs/>
      <w:color w:val="0F4761" w:themeColor="accent1" w:themeShade="BF"/>
    </w:rPr>
  </w:style>
  <w:style w:type="paragraph" w:styleId="IntenseQuote">
    <w:name w:val="Intense Quote"/>
    <w:basedOn w:val="Normal"/>
    <w:next w:val="Normal"/>
    <w:link w:val="IntenseQuoteChar"/>
    <w:uiPriority w:val="30"/>
    <w:qFormat/>
    <w:rsid w:val="00C365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65D0"/>
    <w:rPr>
      <w:i/>
      <w:iCs/>
      <w:color w:val="0F4761" w:themeColor="accent1" w:themeShade="BF"/>
    </w:rPr>
  </w:style>
  <w:style w:type="character" w:styleId="IntenseReference">
    <w:name w:val="Intense Reference"/>
    <w:basedOn w:val="DefaultParagraphFont"/>
    <w:uiPriority w:val="32"/>
    <w:qFormat/>
    <w:rsid w:val="00C365D0"/>
    <w:rPr>
      <w:b/>
      <w:bCs/>
      <w:smallCaps/>
      <w:color w:val="0F4761" w:themeColor="accent1" w:themeShade="BF"/>
      <w:spacing w:val="5"/>
    </w:rPr>
  </w:style>
  <w:style w:type="paragraph" w:styleId="Header">
    <w:name w:val="header"/>
    <w:basedOn w:val="Normal"/>
    <w:link w:val="HeaderChar"/>
    <w:uiPriority w:val="99"/>
    <w:unhideWhenUsed/>
    <w:rsid w:val="00393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EE9"/>
  </w:style>
  <w:style w:type="paragraph" w:styleId="Footer">
    <w:name w:val="footer"/>
    <w:basedOn w:val="Normal"/>
    <w:link w:val="FooterChar"/>
    <w:uiPriority w:val="99"/>
    <w:unhideWhenUsed/>
    <w:rsid w:val="00393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EE9"/>
  </w:style>
  <w:style w:type="paragraph" w:styleId="NoSpacing">
    <w:name w:val="No Spacing"/>
    <w:link w:val="NoSpacingChar"/>
    <w:uiPriority w:val="1"/>
    <w:qFormat/>
    <w:rsid w:val="008215A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215A9"/>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Presentation.pptx"/><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C7E3AA2EB4645A49B35B82CAB214CDB"/>
        <w:category>
          <w:name w:val="General"/>
          <w:gallery w:val="placeholder"/>
        </w:category>
        <w:types>
          <w:type w:val="bbPlcHdr"/>
        </w:types>
        <w:behaviors>
          <w:behavior w:val="content"/>
        </w:behaviors>
        <w:guid w:val="{012E2428-E6D9-405A-AE86-5466D5A215D1}"/>
      </w:docPartPr>
      <w:docPartBody>
        <w:p w:rsidR="00ED0490" w:rsidRDefault="006B31EB" w:rsidP="006B31EB">
          <w:pPr>
            <w:pStyle w:val="CC7E3AA2EB4645A49B35B82CAB214CDB"/>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1EB"/>
    <w:rsid w:val="002F3FE7"/>
    <w:rsid w:val="006B31EB"/>
    <w:rsid w:val="008B7BF1"/>
    <w:rsid w:val="00ED0490"/>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7E3AA2EB4645A49B35B82CAB214CDB">
    <w:name w:val="CC7E3AA2EB4645A49B35B82CAB214CDB"/>
    <w:rsid w:val="006B31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914</Words>
  <Characters>5212</Characters>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2025-12-08T03:00:00Z</dcterms:created>
  <dcterms:modified xsi:type="dcterms:W3CDTF">2025-12-08T17:27:00Z</dcterms:modified>
</cp:coreProperties>
</file>