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0DBE9" w14:textId="1F2D5BE1" w:rsidR="00AF4B11" w:rsidRDefault="0010498A" w:rsidP="00AF4B11">
      <w:pPr>
        <w:spacing w:after="160" w:line="259" w:lineRule="auto"/>
        <w:jc w:val="center"/>
      </w:pPr>
      <w:bookmarkStart w:id="0" w:name="_Toc114167766"/>
      <w:r>
        <w:rPr>
          <w:noProof/>
        </w:rPr>
        <w:drawing>
          <wp:inline distT="0" distB="0" distL="0" distR="0" wp14:anchorId="2A2A8681" wp14:editId="0D1E797B">
            <wp:extent cx="4778734" cy="2011538"/>
            <wp:effectExtent l="0" t="0" r="3175" b="8255"/>
            <wp:docPr id="923661" name="Picture 923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90748" cy="2016595"/>
                    </a:xfrm>
                    <a:prstGeom prst="rect">
                      <a:avLst/>
                    </a:prstGeom>
                  </pic:spPr>
                </pic:pic>
              </a:graphicData>
            </a:graphic>
          </wp:inline>
        </w:drawing>
      </w:r>
    </w:p>
    <w:p w14:paraId="28CFC4A3" w14:textId="77777777" w:rsidR="0010498A" w:rsidRPr="00DC42CD" w:rsidRDefault="0010498A" w:rsidP="00AF4B11">
      <w:pPr>
        <w:spacing w:after="160" w:line="259" w:lineRule="auto"/>
        <w:jc w:val="center"/>
        <w:rPr>
          <w:b/>
          <w:bCs/>
        </w:rPr>
      </w:pPr>
    </w:p>
    <w:p w14:paraId="265EA49C" w14:textId="6DECBE42" w:rsidR="0010498A" w:rsidRPr="00DC42CD" w:rsidRDefault="00842391" w:rsidP="00842391">
      <w:pPr>
        <w:spacing w:after="160" w:line="259" w:lineRule="auto"/>
        <w:jc w:val="center"/>
        <w:rPr>
          <w:b/>
          <w:bCs/>
          <w:sz w:val="28"/>
          <w:szCs w:val="28"/>
        </w:rPr>
      </w:pPr>
      <w:r w:rsidRPr="00DC42CD">
        <w:rPr>
          <w:b/>
          <w:bCs/>
          <w:sz w:val="28"/>
          <w:szCs w:val="28"/>
        </w:rPr>
        <w:t xml:space="preserve">Improving Roll Performance </w:t>
      </w:r>
      <w:r w:rsidR="00764363" w:rsidRPr="00DC42CD">
        <w:rPr>
          <w:b/>
          <w:bCs/>
          <w:sz w:val="28"/>
          <w:szCs w:val="28"/>
        </w:rPr>
        <w:t>a</w:t>
      </w:r>
      <w:r w:rsidR="00377C2D" w:rsidRPr="00DC42CD">
        <w:rPr>
          <w:b/>
          <w:bCs/>
          <w:sz w:val="28"/>
          <w:szCs w:val="28"/>
        </w:rPr>
        <w:t xml:space="preserve">t Port Talbot Hot Strip </w:t>
      </w:r>
    </w:p>
    <w:p w14:paraId="3FB9EBB2" w14:textId="77777777" w:rsidR="00DC410B" w:rsidRDefault="00DC410B" w:rsidP="00842391">
      <w:pPr>
        <w:spacing w:after="160" w:line="259" w:lineRule="auto"/>
        <w:jc w:val="center"/>
        <w:rPr>
          <w:sz w:val="28"/>
          <w:szCs w:val="28"/>
        </w:rPr>
      </w:pPr>
    </w:p>
    <w:p w14:paraId="5CBEAFD9" w14:textId="1E0F4607" w:rsidR="00DC42CD" w:rsidRDefault="00BD2672" w:rsidP="00842391">
      <w:pPr>
        <w:spacing w:after="160" w:line="259" w:lineRule="auto"/>
        <w:jc w:val="center"/>
        <w:rPr>
          <w:sz w:val="28"/>
          <w:szCs w:val="28"/>
        </w:rPr>
      </w:pPr>
      <w:r>
        <w:rPr>
          <w:sz w:val="28"/>
          <w:szCs w:val="28"/>
        </w:rPr>
        <w:t xml:space="preserve">Dissertation </w:t>
      </w:r>
      <w:r w:rsidR="00360496">
        <w:rPr>
          <w:sz w:val="28"/>
          <w:szCs w:val="28"/>
        </w:rPr>
        <w:t xml:space="preserve">Submitted To The </w:t>
      </w:r>
      <w:r w:rsidR="008245B7">
        <w:rPr>
          <w:sz w:val="28"/>
          <w:szCs w:val="28"/>
        </w:rPr>
        <w:t>University of Wale</w:t>
      </w:r>
      <w:r w:rsidR="00DC42CD">
        <w:rPr>
          <w:sz w:val="28"/>
          <w:szCs w:val="28"/>
        </w:rPr>
        <w:t>s</w:t>
      </w:r>
      <w:r w:rsidR="008245B7">
        <w:rPr>
          <w:sz w:val="28"/>
          <w:szCs w:val="28"/>
        </w:rPr>
        <w:t xml:space="preserve"> Trinity Saint David </w:t>
      </w:r>
    </w:p>
    <w:p w14:paraId="60AE2316" w14:textId="77777777" w:rsidR="00DC42CD" w:rsidRDefault="00DC42CD" w:rsidP="00842391">
      <w:pPr>
        <w:spacing w:after="160" w:line="259" w:lineRule="auto"/>
        <w:jc w:val="center"/>
        <w:rPr>
          <w:sz w:val="28"/>
          <w:szCs w:val="28"/>
        </w:rPr>
      </w:pPr>
    </w:p>
    <w:p w14:paraId="73C79AD7" w14:textId="1A6CF2DF" w:rsidR="00DC410B" w:rsidRDefault="00360496" w:rsidP="00842391">
      <w:pPr>
        <w:spacing w:after="160" w:line="259" w:lineRule="auto"/>
        <w:jc w:val="center"/>
        <w:rPr>
          <w:sz w:val="28"/>
          <w:szCs w:val="28"/>
        </w:rPr>
      </w:pPr>
      <w:r>
        <w:rPr>
          <w:sz w:val="28"/>
          <w:szCs w:val="28"/>
        </w:rPr>
        <w:t>May 2023</w:t>
      </w:r>
    </w:p>
    <w:p w14:paraId="2A324AFF" w14:textId="77777777" w:rsidR="00BD2672" w:rsidRDefault="00BD2672" w:rsidP="00842391">
      <w:pPr>
        <w:spacing w:after="160" w:line="259" w:lineRule="auto"/>
        <w:jc w:val="center"/>
        <w:rPr>
          <w:sz w:val="28"/>
          <w:szCs w:val="28"/>
        </w:rPr>
      </w:pPr>
    </w:p>
    <w:p w14:paraId="05E2A9C2" w14:textId="3464E030" w:rsidR="00BD2672" w:rsidRDefault="00BD2672" w:rsidP="00842391">
      <w:pPr>
        <w:spacing w:after="160" w:line="259" w:lineRule="auto"/>
        <w:jc w:val="center"/>
        <w:rPr>
          <w:rFonts w:cs="Arial"/>
          <w:bCs/>
          <w:sz w:val="28"/>
          <w:szCs w:val="28"/>
        </w:rPr>
      </w:pPr>
      <w:r>
        <w:rPr>
          <w:sz w:val="28"/>
          <w:szCs w:val="28"/>
        </w:rPr>
        <w:t xml:space="preserve">For The Degree </w:t>
      </w:r>
      <w:r w:rsidR="009A051D">
        <w:rPr>
          <w:sz w:val="28"/>
          <w:szCs w:val="28"/>
        </w:rPr>
        <w:t xml:space="preserve">Of </w:t>
      </w:r>
      <w:r w:rsidR="00D40EB8" w:rsidRPr="00D40EB8">
        <w:rPr>
          <w:rFonts w:cs="Arial"/>
          <w:bCs/>
          <w:sz w:val="28"/>
          <w:szCs w:val="28"/>
        </w:rPr>
        <w:t>BEng Mechanical and Manufacturing</w:t>
      </w:r>
    </w:p>
    <w:p w14:paraId="4736FCFD" w14:textId="77777777" w:rsidR="00CF3A36" w:rsidRDefault="00CF3A36" w:rsidP="00842391">
      <w:pPr>
        <w:spacing w:after="160" w:line="259" w:lineRule="auto"/>
        <w:jc w:val="center"/>
        <w:rPr>
          <w:rFonts w:cs="Arial"/>
          <w:bCs/>
          <w:sz w:val="28"/>
          <w:szCs w:val="28"/>
        </w:rPr>
      </w:pPr>
    </w:p>
    <w:p w14:paraId="0C42C4BC" w14:textId="29F461A0" w:rsidR="00CF3A36" w:rsidRDefault="00CF3A36" w:rsidP="00842391">
      <w:pPr>
        <w:spacing w:after="160" w:line="259" w:lineRule="auto"/>
        <w:jc w:val="center"/>
        <w:rPr>
          <w:sz w:val="28"/>
          <w:szCs w:val="28"/>
        </w:rPr>
      </w:pPr>
      <w:r>
        <w:rPr>
          <w:rFonts w:cs="Arial"/>
          <w:bCs/>
          <w:sz w:val="28"/>
          <w:szCs w:val="28"/>
        </w:rPr>
        <w:t>By James Thomas</w:t>
      </w:r>
    </w:p>
    <w:p w14:paraId="407F20B0" w14:textId="77777777" w:rsidR="008245B7" w:rsidRDefault="008245B7" w:rsidP="00842391">
      <w:pPr>
        <w:spacing w:after="160" w:line="259" w:lineRule="auto"/>
        <w:jc w:val="center"/>
        <w:rPr>
          <w:sz w:val="28"/>
          <w:szCs w:val="28"/>
        </w:rPr>
      </w:pPr>
    </w:p>
    <w:p w14:paraId="29FA1156" w14:textId="77777777" w:rsidR="008245B7" w:rsidRDefault="008245B7" w:rsidP="00842391">
      <w:pPr>
        <w:spacing w:after="160" w:line="259" w:lineRule="auto"/>
        <w:jc w:val="center"/>
        <w:rPr>
          <w:sz w:val="28"/>
          <w:szCs w:val="28"/>
        </w:rPr>
      </w:pPr>
    </w:p>
    <w:p w14:paraId="016DE9B6" w14:textId="77777777" w:rsidR="00151D56" w:rsidRDefault="00151D56" w:rsidP="00842391">
      <w:pPr>
        <w:spacing w:after="160" w:line="259" w:lineRule="auto"/>
        <w:jc w:val="center"/>
        <w:rPr>
          <w:sz w:val="28"/>
          <w:szCs w:val="28"/>
        </w:rPr>
      </w:pPr>
    </w:p>
    <w:p w14:paraId="3751CD8F" w14:textId="77777777" w:rsidR="00151D56" w:rsidRDefault="00151D56" w:rsidP="00842391">
      <w:pPr>
        <w:spacing w:after="160" w:line="259" w:lineRule="auto"/>
        <w:jc w:val="center"/>
        <w:rPr>
          <w:sz w:val="28"/>
          <w:szCs w:val="28"/>
        </w:rPr>
      </w:pPr>
    </w:p>
    <w:p w14:paraId="6231FD0F" w14:textId="77777777" w:rsidR="00366E05" w:rsidRDefault="00366E05" w:rsidP="00842391">
      <w:pPr>
        <w:spacing w:after="160" w:line="259" w:lineRule="auto"/>
        <w:jc w:val="center"/>
        <w:rPr>
          <w:sz w:val="28"/>
          <w:szCs w:val="28"/>
        </w:rPr>
      </w:pPr>
    </w:p>
    <w:p w14:paraId="67573D5A" w14:textId="77777777" w:rsidR="008D608E" w:rsidRDefault="008D608E" w:rsidP="00842391">
      <w:pPr>
        <w:spacing w:after="160" w:line="259" w:lineRule="auto"/>
        <w:jc w:val="center"/>
        <w:rPr>
          <w:sz w:val="28"/>
          <w:szCs w:val="28"/>
        </w:rPr>
      </w:pPr>
    </w:p>
    <w:p w14:paraId="6ED59036" w14:textId="77777777" w:rsidR="008D608E" w:rsidRDefault="008D608E" w:rsidP="00842391">
      <w:pPr>
        <w:spacing w:after="160" w:line="259" w:lineRule="auto"/>
        <w:jc w:val="center"/>
        <w:rPr>
          <w:sz w:val="28"/>
          <w:szCs w:val="28"/>
        </w:rPr>
      </w:pPr>
    </w:p>
    <w:p w14:paraId="4930235C" w14:textId="77777777" w:rsidR="00D626FB" w:rsidRPr="00507B7A" w:rsidRDefault="00D626FB" w:rsidP="00842391">
      <w:pPr>
        <w:spacing w:after="160" w:line="259" w:lineRule="auto"/>
        <w:jc w:val="center"/>
        <w:rPr>
          <w:sz w:val="28"/>
          <w:szCs w:val="28"/>
        </w:rPr>
      </w:pPr>
    </w:p>
    <w:p w14:paraId="77799375" w14:textId="07C8855C" w:rsidR="00C22974" w:rsidRPr="00AF4B11" w:rsidRDefault="00C22974" w:rsidP="00AF4B11">
      <w:pPr>
        <w:spacing w:after="160" w:line="259" w:lineRule="auto"/>
        <w:jc w:val="center"/>
        <w:rPr>
          <w:rFonts w:eastAsiaTheme="majorEastAsia" w:cstheme="majorBidi"/>
          <w:sz w:val="32"/>
          <w:szCs w:val="32"/>
        </w:rPr>
      </w:pPr>
      <w:r>
        <w:br w:type="page"/>
      </w:r>
    </w:p>
    <w:p w14:paraId="5B95192C" w14:textId="462EADA6" w:rsidR="00C22974" w:rsidRDefault="00C22974">
      <w:pPr>
        <w:spacing w:after="160" w:line="259" w:lineRule="auto"/>
        <w:rPr>
          <w:rFonts w:eastAsiaTheme="majorEastAsia" w:cstheme="majorBidi"/>
          <w:sz w:val="32"/>
          <w:szCs w:val="32"/>
        </w:rPr>
      </w:pPr>
    </w:p>
    <w:p w14:paraId="229ED64F" w14:textId="1C64A184" w:rsidR="00AF5A66" w:rsidRDefault="00AF5A66" w:rsidP="00AF5A66">
      <w:pPr>
        <w:pStyle w:val="Heading1"/>
      </w:pPr>
      <w:bookmarkStart w:id="1" w:name="_Toc135321316"/>
      <w:r>
        <w:t>Abstract</w:t>
      </w:r>
      <w:bookmarkEnd w:id="0"/>
      <w:bookmarkEnd w:id="1"/>
    </w:p>
    <w:p w14:paraId="42906612" w14:textId="77777777" w:rsidR="00AF5A66" w:rsidRDefault="00AF5A66" w:rsidP="00AF5A66">
      <w:pPr>
        <w:jc w:val="both"/>
        <w:rPr>
          <w:rFonts w:cs="Arial"/>
          <w:szCs w:val="22"/>
        </w:rPr>
      </w:pPr>
    </w:p>
    <w:p w14:paraId="38A8A46B" w14:textId="77777777" w:rsidR="00AF5A66" w:rsidRPr="00A65777" w:rsidRDefault="00AF5A66" w:rsidP="00AF5A66">
      <w:pPr>
        <w:spacing w:line="360" w:lineRule="auto"/>
        <w:jc w:val="both"/>
        <w:rPr>
          <w:rFonts w:cs="Arial"/>
          <w:szCs w:val="22"/>
        </w:rPr>
      </w:pPr>
      <w:r w:rsidRPr="00A65777">
        <w:rPr>
          <w:rFonts w:cs="Arial"/>
          <w:szCs w:val="22"/>
        </w:rPr>
        <w:t xml:space="preserve">This project presents the development of Hot Strip Mill (HSM) work rolls used during the rolling process at Port Talbot Hot Mill. The material grades of High-Speed Steel (HSS)work rolls are explored for this application, given their improved wear resistance, increased campaign lengths and better security of strip surface quality compared to High Chrome (HiCr) work rolls. Fewer work roll changes enhanced productivity whilst aiming to reduce roll stock levels to benefit roll shop operations previously constrained through using HiCr work rolls. Material properties and chemical composition of HSS rolls also presented an increased risk of hard oxide formation on the surface of the strip, known as scale. </w:t>
      </w:r>
    </w:p>
    <w:p w14:paraId="38B87B95" w14:textId="77777777" w:rsidR="00AF5A66" w:rsidRPr="00A65777" w:rsidRDefault="00AF5A66" w:rsidP="00AF5A66">
      <w:pPr>
        <w:spacing w:line="360" w:lineRule="auto"/>
        <w:jc w:val="both"/>
        <w:rPr>
          <w:rFonts w:cs="Arial"/>
          <w:szCs w:val="22"/>
        </w:rPr>
      </w:pPr>
    </w:p>
    <w:p w14:paraId="1869CD63" w14:textId="77777777" w:rsidR="00AF5A66" w:rsidRPr="00A65777" w:rsidRDefault="00AF5A66" w:rsidP="00AF5A66">
      <w:pPr>
        <w:spacing w:line="360" w:lineRule="auto"/>
        <w:jc w:val="both"/>
        <w:rPr>
          <w:rFonts w:cs="Arial"/>
          <w:szCs w:val="22"/>
        </w:rPr>
      </w:pPr>
      <w:r w:rsidRPr="00A65777">
        <w:rPr>
          <w:rFonts w:cs="Arial"/>
          <w:szCs w:val="22"/>
        </w:rPr>
        <w:t xml:space="preserve">The high coefficient of friction at the roll bite is responsible for hard oxides induced by the higher rolling forces and elevated temperatures to attain the desired gauge and tolerances. Extensive trials were conducted using a newly developed strip chilling system at the roll bite, reducing thermal transfer from the strip to the work rolls and inherently reducing thermal stresses at the roll surface. The design was integrated using the current wiper design, which did not suppress scale formation when rolling problematic product mixes such as Tenform. </w:t>
      </w:r>
    </w:p>
    <w:p w14:paraId="2DF902AB" w14:textId="77777777" w:rsidR="00AF5A66" w:rsidRPr="00A65777" w:rsidRDefault="00AF5A66" w:rsidP="00AF5A66">
      <w:pPr>
        <w:spacing w:line="360" w:lineRule="auto"/>
        <w:jc w:val="both"/>
        <w:rPr>
          <w:rFonts w:cs="Arial"/>
          <w:szCs w:val="22"/>
        </w:rPr>
      </w:pPr>
    </w:p>
    <w:p w14:paraId="44E81A56" w14:textId="77777777" w:rsidR="00AF5A66" w:rsidRDefault="00AF5A66" w:rsidP="00AF5A66">
      <w:pPr>
        <w:spacing w:line="360" w:lineRule="auto"/>
        <w:jc w:val="both"/>
        <w:rPr>
          <w:rFonts w:cs="Arial"/>
          <w:szCs w:val="22"/>
        </w:rPr>
      </w:pPr>
      <w:r w:rsidRPr="00A65777">
        <w:rPr>
          <w:rFonts w:cs="Arial"/>
          <w:szCs w:val="22"/>
        </w:rPr>
        <w:t xml:space="preserve">Inspections of both work roll surface and strip identified the effectiveness of the strip chilling system, allowing the use of HSS work rolls at 100% in the early finishing stands at Port Talbot Hot Mill for the first time recorded. Unfortunately, due to time trial limitations and data gathered, the exploration of Graphitic High-Speed Steel (GHSS) work rolls to replace the use of Alloy Indefinite Chill Enhanced Carbides (AICEC) work rolls in the latter stands was not thoroughly investigated. Further work is required to extend rolling campaign lengths to +5,000 Tonnes without the requirement for interim roll changes.  </w:t>
      </w:r>
    </w:p>
    <w:p w14:paraId="17472245" w14:textId="1CF7D5FA" w:rsidR="00C044AE" w:rsidRDefault="00AF5A66" w:rsidP="00AF5A66">
      <w:pPr>
        <w:spacing w:line="240" w:lineRule="auto"/>
      </w:pPr>
      <w:r>
        <w:br w:type="page"/>
      </w:r>
    </w:p>
    <w:p w14:paraId="545A78D1" w14:textId="77777777" w:rsidR="00D14350" w:rsidRPr="00394A0A" w:rsidRDefault="00D5707E">
      <w:pPr>
        <w:spacing w:after="160" w:line="259" w:lineRule="auto"/>
        <w:rPr>
          <w:sz w:val="32"/>
          <w:szCs w:val="32"/>
        </w:rPr>
      </w:pPr>
      <w:r w:rsidRPr="00394A0A">
        <w:rPr>
          <w:sz w:val="32"/>
          <w:szCs w:val="32"/>
        </w:rPr>
        <w:lastRenderedPageBreak/>
        <w:t>Declarations</w:t>
      </w:r>
    </w:p>
    <w:p w14:paraId="53E62C12" w14:textId="77777777" w:rsidR="00056813" w:rsidRDefault="00056813">
      <w:pPr>
        <w:spacing w:after="160" w:line="259" w:lineRule="auto"/>
        <w:rPr>
          <w:b/>
          <w:bCs/>
          <w:sz w:val="28"/>
          <w:szCs w:val="28"/>
          <w:u w:val="single"/>
        </w:rPr>
      </w:pPr>
    </w:p>
    <w:p w14:paraId="1F8316C4" w14:textId="77777777" w:rsidR="00056813" w:rsidRDefault="00056813" w:rsidP="00056813">
      <w:pPr>
        <w:autoSpaceDE w:val="0"/>
        <w:autoSpaceDN w:val="0"/>
        <w:rPr>
          <w:rFonts w:ascii="Calibri" w:hAnsi="Calibri"/>
          <w:color w:val="000000"/>
          <w:lang w:eastAsia="en-US"/>
        </w:rPr>
      </w:pPr>
      <w:r>
        <w:rPr>
          <w:color w:val="000000"/>
        </w:rPr>
        <w:t xml:space="preserve">This work has not previously been accepted in substance for any degree and is not being concurrently submitted in candidature for any degree. </w:t>
      </w:r>
    </w:p>
    <w:p w14:paraId="030D2510" w14:textId="095EAF75" w:rsidR="00056813" w:rsidRDefault="004A3199" w:rsidP="00056813">
      <w:pPr>
        <w:autoSpaceDE w:val="0"/>
        <w:autoSpaceDN w:val="0"/>
        <w:rPr>
          <w:color w:val="000000"/>
        </w:rPr>
      </w:pPr>
      <w:r>
        <w:rPr>
          <w:noProof/>
        </w:rPr>
        <w:drawing>
          <wp:anchor distT="0" distB="0" distL="114300" distR="114300" simplePos="0" relativeHeight="251660288" behindDoc="1" locked="0" layoutInCell="1" allowOverlap="1" wp14:anchorId="5F124E71" wp14:editId="651F4449">
            <wp:simplePos x="0" y="0"/>
            <wp:positionH relativeFrom="column">
              <wp:posOffset>902384</wp:posOffset>
            </wp:positionH>
            <wp:positionV relativeFrom="paragraph">
              <wp:posOffset>97658</wp:posOffset>
            </wp:positionV>
            <wp:extent cx="984885" cy="381635"/>
            <wp:effectExtent l="0" t="0" r="571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984885" cy="381635"/>
                    </a:xfrm>
                    <a:prstGeom prst="rect">
                      <a:avLst/>
                    </a:prstGeom>
                  </pic:spPr>
                </pic:pic>
              </a:graphicData>
            </a:graphic>
          </wp:anchor>
        </w:drawing>
      </w:r>
    </w:p>
    <w:p w14:paraId="2A5391B5" w14:textId="3C84D963" w:rsidR="00056813" w:rsidRDefault="00056813" w:rsidP="00056813">
      <w:pPr>
        <w:autoSpaceDE w:val="0"/>
        <w:autoSpaceDN w:val="0"/>
        <w:rPr>
          <w:color w:val="000000"/>
          <w:sz w:val="20"/>
        </w:rPr>
      </w:pPr>
      <w:r>
        <w:rPr>
          <w:color w:val="000000"/>
          <w:sz w:val="20"/>
        </w:rPr>
        <w:t xml:space="preserve">Signed:                   </w:t>
      </w:r>
    </w:p>
    <w:p w14:paraId="63099DC0" w14:textId="01512BFB" w:rsidR="00056813" w:rsidRDefault="00056813" w:rsidP="00056813">
      <w:pPr>
        <w:autoSpaceDE w:val="0"/>
        <w:autoSpaceDN w:val="0"/>
        <w:rPr>
          <w:color w:val="000000"/>
          <w:sz w:val="20"/>
        </w:rPr>
      </w:pPr>
    </w:p>
    <w:p w14:paraId="02F5CD28" w14:textId="756389F2" w:rsidR="00056813" w:rsidRDefault="00056813" w:rsidP="00056813">
      <w:pPr>
        <w:autoSpaceDE w:val="0"/>
        <w:autoSpaceDN w:val="0"/>
        <w:rPr>
          <w:color w:val="000000"/>
          <w:sz w:val="20"/>
        </w:rPr>
      </w:pPr>
      <w:r>
        <w:rPr>
          <w:color w:val="000000"/>
          <w:sz w:val="20"/>
        </w:rPr>
        <w:t xml:space="preserve">Date:                      19/05/2023 </w:t>
      </w:r>
    </w:p>
    <w:p w14:paraId="2ACC3B6B" w14:textId="77777777" w:rsidR="00056813" w:rsidRDefault="00056813" w:rsidP="00056813">
      <w:pPr>
        <w:autoSpaceDE w:val="0"/>
        <w:autoSpaceDN w:val="0"/>
        <w:rPr>
          <w:color w:val="000000"/>
          <w:szCs w:val="22"/>
        </w:rPr>
      </w:pPr>
    </w:p>
    <w:p w14:paraId="78104113" w14:textId="42829AE0" w:rsidR="00056813" w:rsidRDefault="00056813" w:rsidP="00056813">
      <w:pPr>
        <w:autoSpaceDE w:val="0"/>
        <w:autoSpaceDN w:val="0"/>
        <w:rPr>
          <w:color w:val="000000"/>
        </w:rPr>
      </w:pPr>
    </w:p>
    <w:p w14:paraId="229D7881" w14:textId="1E4E1D57" w:rsidR="00056813" w:rsidRDefault="00056813" w:rsidP="00056813">
      <w:pPr>
        <w:autoSpaceDE w:val="0"/>
        <w:autoSpaceDN w:val="0"/>
        <w:rPr>
          <w:color w:val="000000"/>
        </w:rPr>
      </w:pPr>
      <w:r>
        <w:rPr>
          <w:color w:val="000000"/>
        </w:rPr>
        <w:t xml:space="preserve">STATEMENT 1 </w:t>
      </w:r>
    </w:p>
    <w:p w14:paraId="0E24B76C" w14:textId="3F6F480E" w:rsidR="00056813" w:rsidRDefault="00056813" w:rsidP="00056813">
      <w:pPr>
        <w:autoSpaceDE w:val="0"/>
        <w:autoSpaceDN w:val="0"/>
        <w:rPr>
          <w:color w:val="000000"/>
        </w:rPr>
      </w:pPr>
    </w:p>
    <w:p w14:paraId="319D5372" w14:textId="4181BE7C" w:rsidR="00056813" w:rsidRDefault="00056813" w:rsidP="00056813">
      <w:pPr>
        <w:autoSpaceDE w:val="0"/>
        <w:autoSpaceDN w:val="0"/>
        <w:rPr>
          <w:color w:val="000000"/>
        </w:rPr>
      </w:pPr>
      <w:r>
        <w:rPr>
          <w:color w:val="000000"/>
        </w:rPr>
        <w:t xml:space="preserve">This dissertation is the result of my own investigations, except where otherwise stated. Where correction services have been used the extent and nature of the correction is clearly marked in a footnote(s). Other sources are acknowledged by footnotes giving explicit references. A bibliography is appended. </w:t>
      </w:r>
    </w:p>
    <w:p w14:paraId="7B971281" w14:textId="1B962537" w:rsidR="00056813" w:rsidRDefault="004A3199" w:rsidP="00056813">
      <w:pPr>
        <w:autoSpaceDE w:val="0"/>
        <w:autoSpaceDN w:val="0"/>
        <w:rPr>
          <w:color w:val="000000"/>
        </w:rPr>
      </w:pPr>
      <w:r>
        <w:rPr>
          <w:noProof/>
        </w:rPr>
        <w:drawing>
          <wp:anchor distT="0" distB="0" distL="114300" distR="114300" simplePos="0" relativeHeight="251664384" behindDoc="0" locked="0" layoutInCell="1" allowOverlap="1" wp14:anchorId="22C1629D" wp14:editId="48A2FD49">
            <wp:simplePos x="0" y="0"/>
            <wp:positionH relativeFrom="column">
              <wp:posOffset>913633</wp:posOffset>
            </wp:positionH>
            <wp:positionV relativeFrom="paragraph">
              <wp:posOffset>99307</wp:posOffset>
            </wp:positionV>
            <wp:extent cx="984885" cy="381635"/>
            <wp:effectExtent l="0" t="0" r="5715" b="0"/>
            <wp:wrapNone/>
            <wp:docPr id="923659" name="Picture 923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984885" cy="381635"/>
                    </a:xfrm>
                    <a:prstGeom prst="rect">
                      <a:avLst/>
                    </a:prstGeom>
                  </pic:spPr>
                </pic:pic>
              </a:graphicData>
            </a:graphic>
          </wp:anchor>
        </w:drawing>
      </w:r>
    </w:p>
    <w:p w14:paraId="6DADD3C0" w14:textId="5DDFCDC3" w:rsidR="00056813" w:rsidRDefault="00056813" w:rsidP="00056813">
      <w:pPr>
        <w:autoSpaceDE w:val="0"/>
        <w:autoSpaceDN w:val="0"/>
        <w:rPr>
          <w:color w:val="000000"/>
          <w:sz w:val="20"/>
        </w:rPr>
      </w:pPr>
      <w:r>
        <w:rPr>
          <w:color w:val="000000"/>
          <w:sz w:val="20"/>
        </w:rPr>
        <w:t xml:space="preserve">Signed:                   </w:t>
      </w:r>
    </w:p>
    <w:p w14:paraId="40A15460" w14:textId="0FBC1B16" w:rsidR="00056813" w:rsidRDefault="00056813" w:rsidP="00056813">
      <w:pPr>
        <w:autoSpaceDE w:val="0"/>
        <w:autoSpaceDN w:val="0"/>
        <w:rPr>
          <w:color w:val="000000"/>
          <w:sz w:val="20"/>
        </w:rPr>
      </w:pPr>
    </w:p>
    <w:p w14:paraId="082EC8CF" w14:textId="27BCFBD8" w:rsidR="00056813" w:rsidRDefault="00056813" w:rsidP="00056813">
      <w:pPr>
        <w:autoSpaceDE w:val="0"/>
        <w:autoSpaceDN w:val="0"/>
        <w:rPr>
          <w:color w:val="000000"/>
          <w:sz w:val="20"/>
        </w:rPr>
      </w:pPr>
      <w:r>
        <w:rPr>
          <w:color w:val="000000"/>
          <w:sz w:val="20"/>
        </w:rPr>
        <w:t xml:space="preserve">Date:                      19/05/2023 </w:t>
      </w:r>
    </w:p>
    <w:p w14:paraId="05DA7030" w14:textId="2B156339" w:rsidR="00056813" w:rsidRDefault="00056813" w:rsidP="00056813">
      <w:pPr>
        <w:autoSpaceDE w:val="0"/>
        <w:autoSpaceDN w:val="0"/>
        <w:rPr>
          <w:color w:val="000000"/>
          <w:szCs w:val="22"/>
        </w:rPr>
      </w:pPr>
    </w:p>
    <w:p w14:paraId="280EA3C0" w14:textId="77777777" w:rsidR="00056813" w:rsidRDefault="00056813" w:rsidP="00056813">
      <w:pPr>
        <w:autoSpaceDE w:val="0"/>
        <w:autoSpaceDN w:val="0"/>
        <w:rPr>
          <w:color w:val="000000"/>
        </w:rPr>
      </w:pPr>
    </w:p>
    <w:p w14:paraId="54ACCD12" w14:textId="671A8B65" w:rsidR="00056813" w:rsidRDefault="00056813" w:rsidP="00056813">
      <w:pPr>
        <w:autoSpaceDE w:val="0"/>
        <w:autoSpaceDN w:val="0"/>
        <w:rPr>
          <w:color w:val="000000"/>
        </w:rPr>
      </w:pPr>
      <w:r>
        <w:rPr>
          <w:color w:val="000000"/>
        </w:rPr>
        <w:t xml:space="preserve">STATEMENT 2 </w:t>
      </w:r>
    </w:p>
    <w:p w14:paraId="044420F5" w14:textId="64F6DF28" w:rsidR="00056813" w:rsidRDefault="00056813" w:rsidP="00056813">
      <w:pPr>
        <w:autoSpaceDE w:val="0"/>
        <w:autoSpaceDN w:val="0"/>
        <w:rPr>
          <w:color w:val="000000"/>
        </w:rPr>
      </w:pPr>
    </w:p>
    <w:p w14:paraId="44B0FC51" w14:textId="379CEDCF" w:rsidR="00056813" w:rsidRDefault="00056813" w:rsidP="00056813">
      <w:pPr>
        <w:autoSpaceDE w:val="0"/>
        <w:autoSpaceDN w:val="0"/>
        <w:rPr>
          <w:color w:val="000000"/>
        </w:rPr>
      </w:pPr>
      <w:r>
        <w:rPr>
          <w:color w:val="000000"/>
        </w:rPr>
        <w:t xml:space="preserve">I hereby give consent for my dissertation, if accepted, to be available for photocopying and for inter-library loan, and for the title and summary to be made available to outside organisations. </w:t>
      </w:r>
    </w:p>
    <w:p w14:paraId="54CC9ACC" w14:textId="6A1E7EED" w:rsidR="00056813" w:rsidRDefault="004A3199" w:rsidP="00056813">
      <w:pPr>
        <w:autoSpaceDE w:val="0"/>
        <w:autoSpaceDN w:val="0"/>
        <w:rPr>
          <w:color w:val="000000"/>
        </w:rPr>
      </w:pPr>
      <w:r>
        <w:rPr>
          <w:noProof/>
        </w:rPr>
        <w:drawing>
          <wp:anchor distT="0" distB="0" distL="114300" distR="114300" simplePos="0" relativeHeight="251666432" behindDoc="0" locked="0" layoutInCell="1" allowOverlap="1" wp14:anchorId="6C077F92" wp14:editId="45B7BDAD">
            <wp:simplePos x="0" y="0"/>
            <wp:positionH relativeFrom="column">
              <wp:posOffset>918542</wp:posOffset>
            </wp:positionH>
            <wp:positionV relativeFrom="paragraph">
              <wp:posOffset>3175</wp:posOffset>
            </wp:positionV>
            <wp:extent cx="984885" cy="381635"/>
            <wp:effectExtent l="0" t="0" r="5715" b="0"/>
            <wp:wrapNone/>
            <wp:docPr id="923662" name="Picture 923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984885" cy="381635"/>
                    </a:xfrm>
                    <a:prstGeom prst="rect">
                      <a:avLst/>
                    </a:prstGeom>
                  </pic:spPr>
                </pic:pic>
              </a:graphicData>
            </a:graphic>
          </wp:anchor>
        </w:drawing>
      </w:r>
    </w:p>
    <w:p w14:paraId="485B691D" w14:textId="195442AD" w:rsidR="00056813" w:rsidRDefault="00056813" w:rsidP="00056813">
      <w:pPr>
        <w:autoSpaceDE w:val="0"/>
        <w:autoSpaceDN w:val="0"/>
        <w:rPr>
          <w:color w:val="000000"/>
          <w:sz w:val="20"/>
        </w:rPr>
      </w:pPr>
      <w:r>
        <w:rPr>
          <w:color w:val="000000"/>
          <w:sz w:val="20"/>
        </w:rPr>
        <w:t xml:space="preserve">Signed:                    </w:t>
      </w:r>
    </w:p>
    <w:p w14:paraId="75DC51AD" w14:textId="77777777" w:rsidR="00056813" w:rsidRDefault="00056813" w:rsidP="00056813">
      <w:pPr>
        <w:autoSpaceDE w:val="0"/>
        <w:autoSpaceDN w:val="0"/>
        <w:rPr>
          <w:color w:val="000000"/>
          <w:sz w:val="20"/>
        </w:rPr>
      </w:pPr>
    </w:p>
    <w:p w14:paraId="20365961" w14:textId="77777777" w:rsidR="00056813" w:rsidRDefault="00056813" w:rsidP="00056813">
      <w:pPr>
        <w:autoSpaceDE w:val="0"/>
        <w:autoSpaceDN w:val="0"/>
        <w:rPr>
          <w:color w:val="000000"/>
          <w:sz w:val="20"/>
        </w:rPr>
      </w:pPr>
      <w:r>
        <w:rPr>
          <w:color w:val="000000"/>
          <w:sz w:val="20"/>
        </w:rPr>
        <w:t>Date:                      19/05/2023</w:t>
      </w:r>
    </w:p>
    <w:p w14:paraId="600F97B5" w14:textId="77777777" w:rsidR="00056813" w:rsidRDefault="00056813" w:rsidP="00056813">
      <w:pPr>
        <w:autoSpaceDE w:val="0"/>
        <w:autoSpaceDN w:val="0"/>
        <w:rPr>
          <w:color w:val="000000"/>
          <w:szCs w:val="22"/>
        </w:rPr>
      </w:pPr>
    </w:p>
    <w:p w14:paraId="513BE0CE" w14:textId="2DE9CF3F" w:rsidR="00056813" w:rsidRDefault="00056813" w:rsidP="00056813">
      <w:pPr>
        <w:autoSpaceDE w:val="0"/>
        <w:autoSpaceDN w:val="0"/>
        <w:rPr>
          <w:color w:val="000000"/>
        </w:rPr>
      </w:pPr>
    </w:p>
    <w:p w14:paraId="012C27D1" w14:textId="297925E9" w:rsidR="00056813" w:rsidRDefault="00056813" w:rsidP="00056813">
      <w:pPr>
        <w:autoSpaceDE w:val="0"/>
        <w:autoSpaceDN w:val="0"/>
        <w:rPr>
          <w:color w:val="000000"/>
        </w:rPr>
      </w:pPr>
      <w:r>
        <w:rPr>
          <w:color w:val="000000"/>
        </w:rPr>
        <w:t xml:space="preserve">STATEMENT 3 </w:t>
      </w:r>
    </w:p>
    <w:p w14:paraId="16001C66" w14:textId="2AD77E1C" w:rsidR="00056813" w:rsidRDefault="00056813" w:rsidP="00056813">
      <w:pPr>
        <w:autoSpaceDE w:val="0"/>
        <w:autoSpaceDN w:val="0"/>
        <w:rPr>
          <w:color w:val="000000"/>
        </w:rPr>
      </w:pPr>
    </w:p>
    <w:p w14:paraId="1D4E33A0" w14:textId="19079A30" w:rsidR="00056813" w:rsidRDefault="00056813" w:rsidP="00056813">
      <w:pPr>
        <w:autoSpaceDE w:val="0"/>
        <w:autoSpaceDN w:val="0"/>
        <w:rPr>
          <w:color w:val="000000"/>
        </w:rPr>
      </w:pPr>
      <w:r>
        <w:rPr>
          <w:color w:val="000000"/>
        </w:rPr>
        <w:t xml:space="preserve">I hereby give consent for my dissertation, if accepted, to be available for deposit in the University’s digital repository. </w:t>
      </w:r>
    </w:p>
    <w:p w14:paraId="5C1F3370" w14:textId="7DC0642C" w:rsidR="00056813" w:rsidRDefault="004A3199" w:rsidP="00056813">
      <w:pPr>
        <w:autoSpaceDE w:val="0"/>
        <w:autoSpaceDN w:val="0"/>
        <w:rPr>
          <w:color w:val="000000"/>
        </w:rPr>
      </w:pPr>
      <w:r>
        <w:rPr>
          <w:noProof/>
        </w:rPr>
        <w:drawing>
          <wp:anchor distT="0" distB="0" distL="114300" distR="114300" simplePos="0" relativeHeight="251668480" behindDoc="0" locked="0" layoutInCell="1" allowOverlap="1" wp14:anchorId="05306A31" wp14:editId="2FDE28AE">
            <wp:simplePos x="0" y="0"/>
            <wp:positionH relativeFrom="column">
              <wp:posOffset>950244</wp:posOffset>
            </wp:positionH>
            <wp:positionV relativeFrom="paragraph">
              <wp:posOffset>17145</wp:posOffset>
            </wp:positionV>
            <wp:extent cx="984885" cy="381635"/>
            <wp:effectExtent l="0" t="0" r="5715" b="0"/>
            <wp:wrapNone/>
            <wp:docPr id="923663" name="Picture 923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984885" cy="381635"/>
                    </a:xfrm>
                    <a:prstGeom prst="rect">
                      <a:avLst/>
                    </a:prstGeom>
                  </pic:spPr>
                </pic:pic>
              </a:graphicData>
            </a:graphic>
            <wp14:sizeRelH relativeFrom="margin">
              <wp14:pctWidth>0</wp14:pctWidth>
            </wp14:sizeRelH>
            <wp14:sizeRelV relativeFrom="margin">
              <wp14:pctHeight>0</wp14:pctHeight>
            </wp14:sizeRelV>
          </wp:anchor>
        </w:drawing>
      </w:r>
    </w:p>
    <w:p w14:paraId="34053B9F" w14:textId="404EC015" w:rsidR="00056813" w:rsidRDefault="00056813" w:rsidP="00056813">
      <w:pPr>
        <w:autoSpaceDE w:val="0"/>
        <w:autoSpaceDN w:val="0"/>
        <w:rPr>
          <w:color w:val="000000"/>
          <w:sz w:val="20"/>
        </w:rPr>
      </w:pPr>
      <w:r>
        <w:rPr>
          <w:color w:val="000000"/>
          <w:sz w:val="20"/>
        </w:rPr>
        <w:t xml:space="preserve">Signed:                   </w:t>
      </w:r>
    </w:p>
    <w:p w14:paraId="47CD2285" w14:textId="77777777" w:rsidR="00056813" w:rsidRDefault="00056813" w:rsidP="00056813">
      <w:pPr>
        <w:autoSpaceDE w:val="0"/>
        <w:autoSpaceDN w:val="0"/>
        <w:rPr>
          <w:color w:val="000000"/>
          <w:sz w:val="20"/>
        </w:rPr>
      </w:pPr>
    </w:p>
    <w:p w14:paraId="23B22767" w14:textId="77777777" w:rsidR="00056813" w:rsidRDefault="00056813" w:rsidP="00056813">
      <w:pPr>
        <w:autoSpaceDE w:val="0"/>
        <w:autoSpaceDN w:val="0"/>
        <w:rPr>
          <w:color w:val="000000"/>
          <w:sz w:val="20"/>
        </w:rPr>
      </w:pPr>
      <w:r>
        <w:rPr>
          <w:color w:val="000000"/>
          <w:sz w:val="20"/>
        </w:rPr>
        <w:t xml:space="preserve">Date:                      19/05/2023 </w:t>
      </w:r>
    </w:p>
    <w:p w14:paraId="1ED14937" w14:textId="1ECDB003" w:rsidR="00D14350" w:rsidRDefault="00D14350">
      <w:pPr>
        <w:spacing w:after="160" w:line="259" w:lineRule="auto"/>
        <w:rPr>
          <w:b/>
          <w:bCs/>
          <w:sz w:val="28"/>
          <w:szCs w:val="28"/>
          <w:u w:val="single"/>
        </w:rPr>
      </w:pPr>
      <w:r>
        <w:rPr>
          <w:b/>
          <w:bCs/>
          <w:sz w:val="28"/>
          <w:szCs w:val="28"/>
          <w:u w:val="single"/>
        </w:rPr>
        <w:br w:type="page"/>
      </w:r>
    </w:p>
    <w:p w14:paraId="71F20B93" w14:textId="77777777" w:rsidR="000B52CC" w:rsidRPr="00394A0A" w:rsidRDefault="00D14350">
      <w:pPr>
        <w:spacing w:after="160" w:line="259" w:lineRule="auto"/>
        <w:rPr>
          <w:sz w:val="32"/>
          <w:szCs w:val="32"/>
        </w:rPr>
      </w:pPr>
      <w:r w:rsidRPr="00394A0A">
        <w:rPr>
          <w:sz w:val="32"/>
          <w:szCs w:val="32"/>
        </w:rPr>
        <w:lastRenderedPageBreak/>
        <w:t xml:space="preserve">Acknowledgments </w:t>
      </w:r>
    </w:p>
    <w:p w14:paraId="0892942A" w14:textId="77777777" w:rsidR="000B52CC" w:rsidRDefault="000B52CC">
      <w:pPr>
        <w:spacing w:after="160" w:line="259" w:lineRule="auto"/>
        <w:rPr>
          <w:b/>
          <w:bCs/>
          <w:sz w:val="28"/>
          <w:szCs w:val="28"/>
          <w:u w:val="single"/>
        </w:rPr>
      </w:pPr>
    </w:p>
    <w:p w14:paraId="72B1B78C" w14:textId="77777777" w:rsidR="0093783E" w:rsidRPr="0093783E" w:rsidRDefault="0093783E" w:rsidP="0093783E">
      <w:pPr>
        <w:spacing w:after="160" w:line="360" w:lineRule="auto"/>
        <w:jc w:val="both"/>
        <w:rPr>
          <w:szCs w:val="22"/>
        </w:rPr>
      </w:pPr>
      <w:r w:rsidRPr="0093783E">
        <w:rPr>
          <w:szCs w:val="22"/>
        </w:rPr>
        <w:t xml:space="preserve">I would like to acknowledge and thank my academic supervisor, Rob Goodson, for the advice and guidance provided throughout this project. </w:t>
      </w:r>
    </w:p>
    <w:p w14:paraId="26DB594B" w14:textId="77777777" w:rsidR="0093783E" w:rsidRPr="0093783E" w:rsidRDefault="0093783E" w:rsidP="0093783E">
      <w:pPr>
        <w:spacing w:after="160" w:line="360" w:lineRule="auto"/>
        <w:jc w:val="both"/>
        <w:rPr>
          <w:szCs w:val="22"/>
        </w:rPr>
      </w:pPr>
      <w:r w:rsidRPr="0093783E">
        <w:rPr>
          <w:szCs w:val="22"/>
        </w:rPr>
        <w:t xml:space="preserve">My sincere thanks for the support and expertise provided by Alan Witts, Roll Shop Manager, for the extensive knowledge he has shared regarding the history and development of HSS roll grades during meetings and discussions. Additionally, Steve Furnell, Roll Shops Production Specialist, for his support, the time when required, and exceptional knowledge of roll shop operations. </w:t>
      </w:r>
    </w:p>
    <w:p w14:paraId="47FD4738" w14:textId="77777777" w:rsidR="0093783E" w:rsidRPr="0093783E" w:rsidRDefault="0093783E" w:rsidP="0093783E">
      <w:pPr>
        <w:spacing w:after="160" w:line="360" w:lineRule="auto"/>
        <w:jc w:val="both"/>
        <w:rPr>
          <w:szCs w:val="22"/>
        </w:rPr>
      </w:pPr>
      <w:r w:rsidRPr="0093783E">
        <w:rPr>
          <w:szCs w:val="22"/>
        </w:rPr>
        <w:t>Furthermore, David Williams, Customer and Quality Manager, for the time and detailed content he has supplied on scale count and an understanding of the chemistry of scale-sensitive product mixes. Also, Adam Slee, Process Technology Specialist, for his In-depth knowledge surrounding strip chilling and the contents he has provided. Again, not to mention Shaun Mantle, Union Electric Akers (Roll Supplier), for the roll chemistry and composition provided.</w:t>
      </w:r>
    </w:p>
    <w:p w14:paraId="11F5A0D6" w14:textId="52FE25E9" w:rsidR="00891472" w:rsidRDefault="00B40F01" w:rsidP="002E00AA">
      <w:pPr>
        <w:spacing w:after="160" w:line="360" w:lineRule="auto"/>
        <w:jc w:val="both"/>
        <w:rPr>
          <w:szCs w:val="22"/>
        </w:rPr>
      </w:pPr>
      <w:r w:rsidRPr="00B40F01">
        <w:rPr>
          <w:szCs w:val="22"/>
        </w:rPr>
        <w:t>My biggest thanks, undoubtedly, goes to Zoe, My Wife; Bella, My daughter and Jonah, My son. They have been incredible, showing patience and support</w:t>
      </w:r>
      <w:r w:rsidR="00DC5C97">
        <w:rPr>
          <w:szCs w:val="22"/>
        </w:rPr>
        <w:t xml:space="preserve"> each day</w:t>
      </w:r>
      <w:r w:rsidRPr="00B40F01">
        <w:rPr>
          <w:szCs w:val="22"/>
        </w:rPr>
        <w:t>, and I most certainly cannot wait to repay the time I have missed with them all.</w:t>
      </w:r>
    </w:p>
    <w:p w14:paraId="6F667477" w14:textId="77777777" w:rsidR="00891472" w:rsidRPr="00C62368" w:rsidRDefault="00891472" w:rsidP="002E00AA">
      <w:pPr>
        <w:spacing w:after="160" w:line="360" w:lineRule="auto"/>
        <w:jc w:val="both"/>
        <w:rPr>
          <w:szCs w:val="22"/>
        </w:rPr>
      </w:pPr>
    </w:p>
    <w:p w14:paraId="0DB6EABA" w14:textId="77777777" w:rsidR="00FE285B" w:rsidRDefault="00FE285B">
      <w:pPr>
        <w:spacing w:after="160" w:line="259" w:lineRule="auto"/>
        <w:rPr>
          <w:b/>
          <w:bCs/>
          <w:sz w:val="28"/>
          <w:szCs w:val="28"/>
          <w:u w:val="single"/>
        </w:rPr>
      </w:pPr>
    </w:p>
    <w:p w14:paraId="51574B7D" w14:textId="75234313" w:rsidR="00AF5A66" w:rsidRPr="00FE285B" w:rsidRDefault="00C044AE" w:rsidP="00FE285B">
      <w:pPr>
        <w:spacing w:after="160" w:line="259" w:lineRule="auto"/>
        <w:rPr>
          <w:b/>
          <w:bCs/>
          <w:sz w:val="28"/>
          <w:szCs w:val="28"/>
          <w:u w:val="single"/>
        </w:rPr>
      </w:pPr>
      <w:r w:rsidRPr="00D5707E">
        <w:rPr>
          <w:b/>
          <w:bCs/>
          <w:sz w:val="28"/>
          <w:szCs w:val="28"/>
          <w:u w:val="single"/>
        </w:rPr>
        <w:br w:type="page"/>
      </w:r>
    </w:p>
    <w:sdt>
      <w:sdtPr>
        <w:rPr>
          <w:rFonts w:eastAsia="Times New Roman" w:cs="Arial"/>
          <w:sz w:val="22"/>
          <w:szCs w:val="20"/>
        </w:rPr>
        <w:id w:val="-1730601049"/>
        <w:docPartObj>
          <w:docPartGallery w:val="Table of Contents"/>
          <w:docPartUnique/>
        </w:docPartObj>
      </w:sdtPr>
      <w:sdtEndPr>
        <w:rPr>
          <w:b/>
          <w:bCs/>
          <w:noProof/>
        </w:rPr>
      </w:sdtEndPr>
      <w:sdtContent>
        <w:p w14:paraId="1EFA806B" w14:textId="77777777" w:rsidR="00AF5A66" w:rsidRPr="00CB25BC" w:rsidRDefault="00AF5A66" w:rsidP="00AF5A66">
          <w:pPr>
            <w:pStyle w:val="TOCHeading"/>
            <w:rPr>
              <w:rFonts w:cs="Arial"/>
            </w:rPr>
          </w:pPr>
          <w:r w:rsidRPr="00CB25BC">
            <w:rPr>
              <w:rFonts w:cs="Arial"/>
            </w:rPr>
            <w:t>Table of Contents</w:t>
          </w:r>
        </w:p>
        <w:p w14:paraId="5391D3EB" w14:textId="5AE9E7CC" w:rsidR="00A269DA" w:rsidRPr="00CB25BC" w:rsidRDefault="00AF5A66">
          <w:pPr>
            <w:pStyle w:val="TOC1"/>
            <w:tabs>
              <w:tab w:val="right" w:leader="dot" w:pos="9016"/>
            </w:tabs>
            <w:rPr>
              <w:rFonts w:ascii="Arial" w:hAnsi="Arial" w:cs="Arial"/>
              <w:noProof/>
              <w:lang w:eastAsia="en-GB"/>
            </w:rPr>
          </w:pPr>
          <w:r w:rsidRPr="00CB25BC">
            <w:rPr>
              <w:rFonts w:ascii="Arial" w:hAnsi="Arial" w:cs="Arial"/>
            </w:rPr>
            <w:fldChar w:fldCharType="begin"/>
          </w:r>
          <w:r w:rsidRPr="00CB25BC">
            <w:rPr>
              <w:rFonts w:ascii="Arial" w:hAnsi="Arial" w:cs="Arial"/>
            </w:rPr>
            <w:instrText xml:space="preserve"> TOC \o "1-3" \h \z \u </w:instrText>
          </w:r>
          <w:r w:rsidRPr="00CB25BC">
            <w:rPr>
              <w:rFonts w:ascii="Arial" w:hAnsi="Arial" w:cs="Arial"/>
            </w:rPr>
            <w:fldChar w:fldCharType="separate"/>
          </w:r>
          <w:hyperlink w:anchor="_Toc135321316" w:history="1">
            <w:r w:rsidR="00A269DA" w:rsidRPr="00CB25BC">
              <w:rPr>
                <w:rStyle w:val="Hyperlink"/>
                <w:rFonts w:ascii="Arial" w:hAnsi="Arial" w:cs="Arial"/>
                <w:noProof/>
              </w:rPr>
              <w:t>Abstract</w:t>
            </w:r>
            <w:r w:rsidR="00A269DA" w:rsidRPr="00CB25BC">
              <w:rPr>
                <w:rFonts w:ascii="Arial" w:hAnsi="Arial" w:cs="Arial"/>
                <w:noProof/>
                <w:webHidden/>
              </w:rPr>
              <w:tab/>
            </w:r>
            <w:r w:rsidR="00A269DA" w:rsidRPr="00CB25BC">
              <w:rPr>
                <w:rFonts w:ascii="Arial" w:hAnsi="Arial" w:cs="Arial"/>
                <w:noProof/>
                <w:webHidden/>
              </w:rPr>
              <w:fldChar w:fldCharType="begin"/>
            </w:r>
            <w:r w:rsidR="00A269DA" w:rsidRPr="00CB25BC">
              <w:rPr>
                <w:rFonts w:ascii="Arial" w:hAnsi="Arial" w:cs="Arial"/>
                <w:noProof/>
                <w:webHidden/>
              </w:rPr>
              <w:instrText xml:space="preserve"> PAGEREF _Toc135321316 \h </w:instrText>
            </w:r>
            <w:r w:rsidR="00A269DA" w:rsidRPr="00CB25BC">
              <w:rPr>
                <w:rFonts w:ascii="Arial" w:hAnsi="Arial" w:cs="Arial"/>
                <w:noProof/>
                <w:webHidden/>
              </w:rPr>
            </w:r>
            <w:r w:rsidR="00A269DA" w:rsidRPr="00CB25BC">
              <w:rPr>
                <w:rFonts w:ascii="Arial" w:hAnsi="Arial" w:cs="Arial"/>
                <w:noProof/>
                <w:webHidden/>
              </w:rPr>
              <w:fldChar w:fldCharType="separate"/>
            </w:r>
            <w:r w:rsidR="00A269DA" w:rsidRPr="00CB25BC">
              <w:rPr>
                <w:rFonts w:ascii="Arial" w:hAnsi="Arial" w:cs="Arial"/>
                <w:noProof/>
                <w:webHidden/>
              </w:rPr>
              <w:t>2</w:t>
            </w:r>
            <w:r w:rsidR="00A269DA" w:rsidRPr="00CB25BC">
              <w:rPr>
                <w:rFonts w:ascii="Arial" w:hAnsi="Arial" w:cs="Arial"/>
                <w:noProof/>
                <w:webHidden/>
              </w:rPr>
              <w:fldChar w:fldCharType="end"/>
            </w:r>
          </w:hyperlink>
        </w:p>
        <w:p w14:paraId="1C7BBBF6" w14:textId="238AEBB1" w:rsidR="00A269DA" w:rsidRPr="00CB25BC" w:rsidRDefault="00444649">
          <w:pPr>
            <w:pStyle w:val="TOC1"/>
            <w:tabs>
              <w:tab w:val="right" w:leader="dot" w:pos="9016"/>
            </w:tabs>
            <w:rPr>
              <w:rFonts w:ascii="Arial" w:hAnsi="Arial" w:cs="Arial"/>
              <w:noProof/>
              <w:lang w:eastAsia="en-GB"/>
            </w:rPr>
          </w:pPr>
          <w:hyperlink w:anchor="_Toc135321317" w:history="1">
            <w:r w:rsidR="00A269DA" w:rsidRPr="00CB25BC">
              <w:rPr>
                <w:rStyle w:val="Hyperlink"/>
                <w:rFonts w:ascii="Arial" w:hAnsi="Arial" w:cs="Arial"/>
                <w:noProof/>
              </w:rPr>
              <w:t>1. Introduction</w:t>
            </w:r>
            <w:r w:rsidR="00A269DA" w:rsidRPr="00CB25BC">
              <w:rPr>
                <w:rFonts w:ascii="Arial" w:hAnsi="Arial" w:cs="Arial"/>
                <w:noProof/>
                <w:webHidden/>
              </w:rPr>
              <w:tab/>
            </w:r>
            <w:r w:rsidR="00A269DA" w:rsidRPr="00CB25BC">
              <w:rPr>
                <w:rFonts w:ascii="Arial" w:hAnsi="Arial" w:cs="Arial"/>
                <w:noProof/>
                <w:webHidden/>
              </w:rPr>
              <w:fldChar w:fldCharType="begin"/>
            </w:r>
            <w:r w:rsidR="00A269DA" w:rsidRPr="00CB25BC">
              <w:rPr>
                <w:rFonts w:ascii="Arial" w:hAnsi="Arial" w:cs="Arial"/>
                <w:noProof/>
                <w:webHidden/>
              </w:rPr>
              <w:instrText xml:space="preserve"> PAGEREF _Toc135321317 \h </w:instrText>
            </w:r>
            <w:r w:rsidR="00A269DA" w:rsidRPr="00CB25BC">
              <w:rPr>
                <w:rFonts w:ascii="Arial" w:hAnsi="Arial" w:cs="Arial"/>
                <w:noProof/>
                <w:webHidden/>
              </w:rPr>
            </w:r>
            <w:r w:rsidR="00A269DA" w:rsidRPr="00CB25BC">
              <w:rPr>
                <w:rFonts w:ascii="Arial" w:hAnsi="Arial" w:cs="Arial"/>
                <w:noProof/>
                <w:webHidden/>
              </w:rPr>
              <w:fldChar w:fldCharType="separate"/>
            </w:r>
            <w:r w:rsidR="00A269DA" w:rsidRPr="00CB25BC">
              <w:rPr>
                <w:rFonts w:ascii="Arial" w:hAnsi="Arial" w:cs="Arial"/>
                <w:noProof/>
                <w:webHidden/>
              </w:rPr>
              <w:t>9</w:t>
            </w:r>
            <w:r w:rsidR="00A269DA" w:rsidRPr="00CB25BC">
              <w:rPr>
                <w:rFonts w:ascii="Arial" w:hAnsi="Arial" w:cs="Arial"/>
                <w:noProof/>
                <w:webHidden/>
              </w:rPr>
              <w:fldChar w:fldCharType="end"/>
            </w:r>
          </w:hyperlink>
        </w:p>
        <w:p w14:paraId="51E691D3" w14:textId="34F302B9" w:rsidR="00A269DA" w:rsidRPr="00CB25BC" w:rsidRDefault="00444649">
          <w:pPr>
            <w:pStyle w:val="TOC1"/>
            <w:tabs>
              <w:tab w:val="right" w:leader="dot" w:pos="9016"/>
            </w:tabs>
            <w:rPr>
              <w:rFonts w:ascii="Arial" w:hAnsi="Arial" w:cs="Arial"/>
              <w:noProof/>
              <w:lang w:eastAsia="en-GB"/>
            </w:rPr>
          </w:pPr>
          <w:hyperlink w:anchor="_Toc135321318" w:history="1">
            <w:r w:rsidR="00A269DA" w:rsidRPr="00CB25BC">
              <w:rPr>
                <w:rStyle w:val="Hyperlink"/>
                <w:rFonts w:ascii="Arial" w:hAnsi="Arial" w:cs="Arial"/>
                <w:noProof/>
              </w:rPr>
              <w:t>2. Hot mill description</w:t>
            </w:r>
            <w:r w:rsidR="00A269DA" w:rsidRPr="00CB25BC">
              <w:rPr>
                <w:rFonts w:ascii="Arial" w:hAnsi="Arial" w:cs="Arial"/>
                <w:noProof/>
                <w:webHidden/>
              </w:rPr>
              <w:tab/>
            </w:r>
            <w:r w:rsidR="00A269DA" w:rsidRPr="00CB25BC">
              <w:rPr>
                <w:rFonts w:ascii="Arial" w:hAnsi="Arial" w:cs="Arial"/>
                <w:noProof/>
                <w:webHidden/>
              </w:rPr>
              <w:fldChar w:fldCharType="begin"/>
            </w:r>
            <w:r w:rsidR="00A269DA" w:rsidRPr="00CB25BC">
              <w:rPr>
                <w:rFonts w:ascii="Arial" w:hAnsi="Arial" w:cs="Arial"/>
                <w:noProof/>
                <w:webHidden/>
              </w:rPr>
              <w:instrText xml:space="preserve"> PAGEREF _Toc135321318 \h </w:instrText>
            </w:r>
            <w:r w:rsidR="00A269DA" w:rsidRPr="00CB25BC">
              <w:rPr>
                <w:rFonts w:ascii="Arial" w:hAnsi="Arial" w:cs="Arial"/>
                <w:noProof/>
                <w:webHidden/>
              </w:rPr>
            </w:r>
            <w:r w:rsidR="00A269DA" w:rsidRPr="00CB25BC">
              <w:rPr>
                <w:rFonts w:ascii="Arial" w:hAnsi="Arial" w:cs="Arial"/>
                <w:noProof/>
                <w:webHidden/>
              </w:rPr>
              <w:fldChar w:fldCharType="separate"/>
            </w:r>
            <w:r w:rsidR="00A269DA" w:rsidRPr="00CB25BC">
              <w:rPr>
                <w:rFonts w:ascii="Arial" w:hAnsi="Arial" w:cs="Arial"/>
                <w:noProof/>
                <w:webHidden/>
              </w:rPr>
              <w:t>11</w:t>
            </w:r>
            <w:r w:rsidR="00A269DA" w:rsidRPr="00CB25BC">
              <w:rPr>
                <w:rFonts w:ascii="Arial" w:hAnsi="Arial" w:cs="Arial"/>
                <w:noProof/>
                <w:webHidden/>
              </w:rPr>
              <w:fldChar w:fldCharType="end"/>
            </w:r>
          </w:hyperlink>
        </w:p>
        <w:p w14:paraId="1575341B" w14:textId="717BC7F1" w:rsidR="00A269DA" w:rsidRPr="00CB25BC" w:rsidRDefault="00444649">
          <w:pPr>
            <w:pStyle w:val="TOC2"/>
            <w:tabs>
              <w:tab w:val="right" w:leader="dot" w:pos="9016"/>
            </w:tabs>
            <w:rPr>
              <w:rFonts w:eastAsiaTheme="minorEastAsia" w:cs="Arial"/>
              <w:noProof/>
              <w:szCs w:val="22"/>
              <w:lang w:eastAsia="en-GB"/>
            </w:rPr>
          </w:pPr>
          <w:hyperlink w:anchor="_Toc135321319" w:history="1">
            <w:r w:rsidR="00A269DA" w:rsidRPr="00CB25BC">
              <w:rPr>
                <w:rStyle w:val="Hyperlink"/>
                <w:rFonts w:cs="Arial"/>
                <w:noProof/>
              </w:rPr>
              <w:t>2.1 Roll types used</w:t>
            </w:r>
            <w:r w:rsidR="00A269DA" w:rsidRPr="00CB25BC">
              <w:rPr>
                <w:rFonts w:cs="Arial"/>
                <w:noProof/>
                <w:webHidden/>
              </w:rPr>
              <w:tab/>
            </w:r>
            <w:r w:rsidR="00A269DA" w:rsidRPr="00CB25BC">
              <w:rPr>
                <w:rFonts w:cs="Arial"/>
                <w:noProof/>
                <w:webHidden/>
              </w:rPr>
              <w:fldChar w:fldCharType="begin"/>
            </w:r>
            <w:r w:rsidR="00A269DA" w:rsidRPr="00CB25BC">
              <w:rPr>
                <w:rFonts w:cs="Arial"/>
                <w:noProof/>
                <w:webHidden/>
              </w:rPr>
              <w:instrText xml:space="preserve"> PAGEREF _Toc135321319 \h </w:instrText>
            </w:r>
            <w:r w:rsidR="00A269DA" w:rsidRPr="00CB25BC">
              <w:rPr>
                <w:rFonts w:cs="Arial"/>
                <w:noProof/>
                <w:webHidden/>
              </w:rPr>
            </w:r>
            <w:r w:rsidR="00A269DA" w:rsidRPr="00CB25BC">
              <w:rPr>
                <w:rFonts w:cs="Arial"/>
                <w:noProof/>
                <w:webHidden/>
              </w:rPr>
              <w:fldChar w:fldCharType="separate"/>
            </w:r>
            <w:r w:rsidR="00A269DA" w:rsidRPr="00CB25BC">
              <w:rPr>
                <w:rFonts w:cs="Arial"/>
                <w:noProof/>
                <w:webHidden/>
              </w:rPr>
              <w:t>13</w:t>
            </w:r>
            <w:r w:rsidR="00A269DA" w:rsidRPr="00CB25BC">
              <w:rPr>
                <w:rFonts w:cs="Arial"/>
                <w:noProof/>
                <w:webHidden/>
              </w:rPr>
              <w:fldChar w:fldCharType="end"/>
            </w:r>
          </w:hyperlink>
        </w:p>
        <w:p w14:paraId="4C5CAB3A" w14:textId="33FEF69C" w:rsidR="00A269DA" w:rsidRPr="00CB25BC" w:rsidRDefault="00444649">
          <w:pPr>
            <w:pStyle w:val="TOC2"/>
            <w:tabs>
              <w:tab w:val="right" w:leader="dot" w:pos="9016"/>
            </w:tabs>
            <w:rPr>
              <w:rFonts w:eastAsiaTheme="minorEastAsia" w:cs="Arial"/>
              <w:noProof/>
              <w:szCs w:val="22"/>
              <w:lang w:eastAsia="en-GB"/>
            </w:rPr>
          </w:pPr>
          <w:hyperlink w:anchor="_Toc135321320" w:history="1">
            <w:r w:rsidR="00A269DA" w:rsidRPr="00CB25BC">
              <w:rPr>
                <w:rStyle w:val="Hyperlink"/>
                <w:rFonts w:cs="Arial"/>
                <w:noProof/>
              </w:rPr>
              <w:t>2.2 Roll Type Data</w:t>
            </w:r>
            <w:r w:rsidR="00A269DA" w:rsidRPr="00CB25BC">
              <w:rPr>
                <w:rFonts w:cs="Arial"/>
                <w:noProof/>
                <w:webHidden/>
              </w:rPr>
              <w:tab/>
            </w:r>
            <w:r w:rsidR="00A269DA" w:rsidRPr="00CB25BC">
              <w:rPr>
                <w:rFonts w:cs="Arial"/>
                <w:noProof/>
                <w:webHidden/>
              </w:rPr>
              <w:fldChar w:fldCharType="begin"/>
            </w:r>
            <w:r w:rsidR="00A269DA" w:rsidRPr="00CB25BC">
              <w:rPr>
                <w:rFonts w:cs="Arial"/>
                <w:noProof/>
                <w:webHidden/>
              </w:rPr>
              <w:instrText xml:space="preserve"> PAGEREF _Toc135321320 \h </w:instrText>
            </w:r>
            <w:r w:rsidR="00A269DA" w:rsidRPr="00CB25BC">
              <w:rPr>
                <w:rFonts w:cs="Arial"/>
                <w:noProof/>
                <w:webHidden/>
              </w:rPr>
            </w:r>
            <w:r w:rsidR="00A269DA" w:rsidRPr="00CB25BC">
              <w:rPr>
                <w:rFonts w:cs="Arial"/>
                <w:noProof/>
                <w:webHidden/>
              </w:rPr>
              <w:fldChar w:fldCharType="separate"/>
            </w:r>
            <w:r w:rsidR="00A269DA" w:rsidRPr="00CB25BC">
              <w:rPr>
                <w:rFonts w:cs="Arial"/>
                <w:noProof/>
                <w:webHidden/>
              </w:rPr>
              <w:t>15</w:t>
            </w:r>
            <w:r w:rsidR="00A269DA" w:rsidRPr="00CB25BC">
              <w:rPr>
                <w:rFonts w:cs="Arial"/>
                <w:noProof/>
                <w:webHidden/>
              </w:rPr>
              <w:fldChar w:fldCharType="end"/>
            </w:r>
          </w:hyperlink>
        </w:p>
        <w:p w14:paraId="1A21AB7C" w14:textId="4762A21B" w:rsidR="00A269DA" w:rsidRPr="00CB25BC" w:rsidRDefault="00444649">
          <w:pPr>
            <w:pStyle w:val="TOC3"/>
            <w:tabs>
              <w:tab w:val="right" w:leader="dot" w:pos="9016"/>
            </w:tabs>
            <w:rPr>
              <w:rFonts w:ascii="Arial" w:hAnsi="Arial" w:cs="Arial"/>
              <w:noProof/>
              <w:lang w:eastAsia="en-GB"/>
            </w:rPr>
          </w:pPr>
          <w:hyperlink w:anchor="_Toc135321321" w:history="1">
            <w:r w:rsidR="00A269DA" w:rsidRPr="00CB25BC">
              <w:rPr>
                <w:rStyle w:val="Hyperlink"/>
                <w:rFonts w:ascii="Arial" w:hAnsi="Arial" w:cs="Arial"/>
                <w:noProof/>
              </w:rPr>
              <w:t>2.2.1 High Chrome (HiCr) Data</w:t>
            </w:r>
            <w:r w:rsidR="00A269DA" w:rsidRPr="00CB25BC">
              <w:rPr>
                <w:rFonts w:ascii="Arial" w:hAnsi="Arial" w:cs="Arial"/>
                <w:noProof/>
                <w:webHidden/>
              </w:rPr>
              <w:tab/>
            </w:r>
            <w:r w:rsidR="00A269DA" w:rsidRPr="00CB25BC">
              <w:rPr>
                <w:rFonts w:ascii="Arial" w:hAnsi="Arial" w:cs="Arial"/>
                <w:noProof/>
                <w:webHidden/>
              </w:rPr>
              <w:fldChar w:fldCharType="begin"/>
            </w:r>
            <w:r w:rsidR="00A269DA" w:rsidRPr="00CB25BC">
              <w:rPr>
                <w:rFonts w:ascii="Arial" w:hAnsi="Arial" w:cs="Arial"/>
                <w:noProof/>
                <w:webHidden/>
              </w:rPr>
              <w:instrText xml:space="preserve"> PAGEREF _Toc135321321 \h </w:instrText>
            </w:r>
            <w:r w:rsidR="00A269DA" w:rsidRPr="00CB25BC">
              <w:rPr>
                <w:rFonts w:ascii="Arial" w:hAnsi="Arial" w:cs="Arial"/>
                <w:noProof/>
                <w:webHidden/>
              </w:rPr>
            </w:r>
            <w:r w:rsidR="00A269DA" w:rsidRPr="00CB25BC">
              <w:rPr>
                <w:rFonts w:ascii="Arial" w:hAnsi="Arial" w:cs="Arial"/>
                <w:noProof/>
                <w:webHidden/>
              </w:rPr>
              <w:fldChar w:fldCharType="separate"/>
            </w:r>
            <w:r w:rsidR="00A269DA" w:rsidRPr="00CB25BC">
              <w:rPr>
                <w:rFonts w:ascii="Arial" w:hAnsi="Arial" w:cs="Arial"/>
                <w:noProof/>
                <w:webHidden/>
              </w:rPr>
              <w:t>15</w:t>
            </w:r>
            <w:r w:rsidR="00A269DA" w:rsidRPr="00CB25BC">
              <w:rPr>
                <w:rFonts w:ascii="Arial" w:hAnsi="Arial" w:cs="Arial"/>
                <w:noProof/>
                <w:webHidden/>
              </w:rPr>
              <w:fldChar w:fldCharType="end"/>
            </w:r>
          </w:hyperlink>
        </w:p>
        <w:p w14:paraId="18BC7E9A" w14:textId="25CD5F5B" w:rsidR="00A269DA" w:rsidRPr="00CB25BC" w:rsidRDefault="00444649">
          <w:pPr>
            <w:pStyle w:val="TOC3"/>
            <w:tabs>
              <w:tab w:val="right" w:leader="dot" w:pos="9016"/>
            </w:tabs>
            <w:rPr>
              <w:rFonts w:ascii="Arial" w:hAnsi="Arial" w:cs="Arial"/>
              <w:noProof/>
              <w:lang w:eastAsia="en-GB"/>
            </w:rPr>
          </w:pPr>
          <w:hyperlink w:anchor="_Toc135321322" w:history="1">
            <w:r w:rsidR="00A269DA" w:rsidRPr="00CB25BC">
              <w:rPr>
                <w:rStyle w:val="Hyperlink"/>
                <w:rFonts w:ascii="Arial" w:hAnsi="Arial" w:cs="Arial"/>
                <w:noProof/>
              </w:rPr>
              <w:t>2.2.2 High Speed Steel (HSS) Data</w:t>
            </w:r>
            <w:r w:rsidR="00A269DA" w:rsidRPr="00CB25BC">
              <w:rPr>
                <w:rFonts w:ascii="Arial" w:hAnsi="Arial" w:cs="Arial"/>
                <w:noProof/>
                <w:webHidden/>
              </w:rPr>
              <w:tab/>
            </w:r>
            <w:r w:rsidR="00A269DA" w:rsidRPr="00CB25BC">
              <w:rPr>
                <w:rFonts w:ascii="Arial" w:hAnsi="Arial" w:cs="Arial"/>
                <w:noProof/>
                <w:webHidden/>
              </w:rPr>
              <w:fldChar w:fldCharType="begin"/>
            </w:r>
            <w:r w:rsidR="00A269DA" w:rsidRPr="00CB25BC">
              <w:rPr>
                <w:rFonts w:ascii="Arial" w:hAnsi="Arial" w:cs="Arial"/>
                <w:noProof/>
                <w:webHidden/>
              </w:rPr>
              <w:instrText xml:space="preserve"> PAGEREF _Toc135321322 \h </w:instrText>
            </w:r>
            <w:r w:rsidR="00A269DA" w:rsidRPr="00CB25BC">
              <w:rPr>
                <w:rFonts w:ascii="Arial" w:hAnsi="Arial" w:cs="Arial"/>
                <w:noProof/>
                <w:webHidden/>
              </w:rPr>
            </w:r>
            <w:r w:rsidR="00A269DA" w:rsidRPr="00CB25BC">
              <w:rPr>
                <w:rFonts w:ascii="Arial" w:hAnsi="Arial" w:cs="Arial"/>
                <w:noProof/>
                <w:webHidden/>
              </w:rPr>
              <w:fldChar w:fldCharType="separate"/>
            </w:r>
            <w:r w:rsidR="00A269DA" w:rsidRPr="00CB25BC">
              <w:rPr>
                <w:rFonts w:ascii="Arial" w:hAnsi="Arial" w:cs="Arial"/>
                <w:noProof/>
                <w:webHidden/>
              </w:rPr>
              <w:t>16</w:t>
            </w:r>
            <w:r w:rsidR="00A269DA" w:rsidRPr="00CB25BC">
              <w:rPr>
                <w:rFonts w:ascii="Arial" w:hAnsi="Arial" w:cs="Arial"/>
                <w:noProof/>
                <w:webHidden/>
              </w:rPr>
              <w:fldChar w:fldCharType="end"/>
            </w:r>
          </w:hyperlink>
        </w:p>
        <w:p w14:paraId="1251A986" w14:textId="05579534" w:rsidR="00A269DA" w:rsidRPr="00CB25BC" w:rsidRDefault="00444649">
          <w:pPr>
            <w:pStyle w:val="TOC3"/>
            <w:tabs>
              <w:tab w:val="right" w:leader="dot" w:pos="9016"/>
            </w:tabs>
            <w:rPr>
              <w:rFonts w:ascii="Arial" w:hAnsi="Arial" w:cs="Arial"/>
              <w:noProof/>
              <w:lang w:eastAsia="en-GB"/>
            </w:rPr>
          </w:pPr>
          <w:hyperlink w:anchor="_Toc135321323" w:history="1">
            <w:r w:rsidR="00A269DA" w:rsidRPr="00CB25BC">
              <w:rPr>
                <w:rStyle w:val="Hyperlink"/>
                <w:rFonts w:ascii="Arial" w:hAnsi="Arial" w:cs="Arial"/>
                <w:noProof/>
              </w:rPr>
              <w:t>2.2.3 Alloy Indefinite Chilled Enhance Carbide (AICEC) Data</w:t>
            </w:r>
            <w:r w:rsidR="00A269DA" w:rsidRPr="00CB25BC">
              <w:rPr>
                <w:rFonts w:ascii="Arial" w:hAnsi="Arial" w:cs="Arial"/>
                <w:noProof/>
                <w:webHidden/>
              </w:rPr>
              <w:tab/>
            </w:r>
            <w:r w:rsidR="00A269DA" w:rsidRPr="00CB25BC">
              <w:rPr>
                <w:rFonts w:ascii="Arial" w:hAnsi="Arial" w:cs="Arial"/>
                <w:noProof/>
                <w:webHidden/>
              </w:rPr>
              <w:fldChar w:fldCharType="begin"/>
            </w:r>
            <w:r w:rsidR="00A269DA" w:rsidRPr="00CB25BC">
              <w:rPr>
                <w:rFonts w:ascii="Arial" w:hAnsi="Arial" w:cs="Arial"/>
                <w:noProof/>
                <w:webHidden/>
              </w:rPr>
              <w:instrText xml:space="preserve"> PAGEREF _Toc135321323 \h </w:instrText>
            </w:r>
            <w:r w:rsidR="00A269DA" w:rsidRPr="00CB25BC">
              <w:rPr>
                <w:rFonts w:ascii="Arial" w:hAnsi="Arial" w:cs="Arial"/>
                <w:noProof/>
                <w:webHidden/>
              </w:rPr>
            </w:r>
            <w:r w:rsidR="00A269DA" w:rsidRPr="00CB25BC">
              <w:rPr>
                <w:rFonts w:ascii="Arial" w:hAnsi="Arial" w:cs="Arial"/>
                <w:noProof/>
                <w:webHidden/>
              </w:rPr>
              <w:fldChar w:fldCharType="separate"/>
            </w:r>
            <w:r w:rsidR="00A269DA" w:rsidRPr="00CB25BC">
              <w:rPr>
                <w:rFonts w:ascii="Arial" w:hAnsi="Arial" w:cs="Arial"/>
                <w:noProof/>
                <w:webHidden/>
              </w:rPr>
              <w:t>16</w:t>
            </w:r>
            <w:r w:rsidR="00A269DA" w:rsidRPr="00CB25BC">
              <w:rPr>
                <w:rFonts w:ascii="Arial" w:hAnsi="Arial" w:cs="Arial"/>
                <w:noProof/>
                <w:webHidden/>
              </w:rPr>
              <w:fldChar w:fldCharType="end"/>
            </w:r>
          </w:hyperlink>
        </w:p>
        <w:p w14:paraId="61E12968" w14:textId="0EEFEDBF" w:rsidR="00A269DA" w:rsidRPr="00CB25BC" w:rsidRDefault="00444649">
          <w:pPr>
            <w:pStyle w:val="TOC3"/>
            <w:tabs>
              <w:tab w:val="right" w:leader="dot" w:pos="9016"/>
            </w:tabs>
            <w:rPr>
              <w:rFonts w:ascii="Arial" w:hAnsi="Arial" w:cs="Arial"/>
              <w:noProof/>
              <w:lang w:eastAsia="en-GB"/>
            </w:rPr>
          </w:pPr>
          <w:hyperlink w:anchor="_Toc135321324" w:history="1">
            <w:r w:rsidR="00A269DA" w:rsidRPr="00CB25BC">
              <w:rPr>
                <w:rStyle w:val="Hyperlink"/>
                <w:rFonts w:ascii="Arial" w:hAnsi="Arial" w:cs="Arial"/>
                <w:noProof/>
              </w:rPr>
              <w:t>2.2.4 Graphitic High-Speed Steel (GHSS) Data</w:t>
            </w:r>
            <w:r w:rsidR="00A269DA" w:rsidRPr="00CB25BC">
              <w:rPr>
                <w:rFonts w:ascii="Arial" w:hAnsi="Arial" w:cs="Arial"/>
                <w:noProof/>
                <w:webHidden/>
              </w:rPr>
              <w:tab/>
            </w:r>
            <w:r w:rsidR="00A269DA" w:rsidRPr="00CB25BC">
              <w:rPr>
                <w:rFonts w:ascii="Arial" w:hAnsi="Arial" w:cs="Arial"/>
                <w:noProof/>
                <w:webHidden/>
              </w:rPr>
              <w:fldChar w:fldCharType="begin"/>
            </w:r>
            <w:r w:rsidR="00A269DA" w:rsidRPr="00CB25BC">
              <w:rPr>
                <w:rFonts w:ascii="Arial" w:hAnsi="Arial" w:cs="Arial"/>
                <w:noProof/>
                <w:webHidden/>
              </w:rPr>
              <w:instrText xml:space="preserve"> PAGEREF _Toc135321324 \h </w:instrText>
            </w:r>
            <w:r w:rsidR="00A269DA" w:rsidRPr="00CB25BC">
              <w:rPr>
                <w:rFonts w:ascii="Arial" w:hAnsi="Arial" w:cs="Arial"/>
                <w:noProof/>
                <w:webHidden/>
              </w:rPr>
            </w:r>
            <w:r w:rsidR="00A269DA" w:rsidRPr="00CB25BC">
              <w:rPr>
                <w:rFonts w:ascii="Arial" w:hAnsi="Arial" w:cs="Arial"/>
                <w:noProof/>
                <w:webHidden/>
              </w:rPr>
              <w:fldChar w:fldCharType="separate"/>
            </w:r>
            <w:r w:rsidR="00A269DA" w:rsidRPr="00CB25BC">
              <w:rPr>
                <w:rFonts w:ascii="Arial" w:hAnsi="Arial" w:cs="Arial"/>
                <w:noProof/>
                <w:webHidden/>
              </w:rPr>
              <w:t>17</w:t>
            </w:r>
            <w:r w:rsidR="00A269DA" w:rsidRPr="00CB25BC">
              <w:rPr>
                <w:rFonts w:ascii="Arial" w:hAnsi="Arial" w:cs="Arial"/>
                <w:noProof/>
                <w:webHidden/>
              </w:rPr>
              <w:fldChar w:fldCharType="end"/>
            </w:r>
          </w:hyperlink>
        </w:p>
        <w:p w14:paraId="15FE6FAC" w14:textId="42C90811" w:rsidR="00A269DA" w:rsidRPr="00CB25BC" w:rsidRDefault="00444649">
          <w:pPr>
            <w:pStyle w:val="TOC1"/>
            <w:tabs>
              <w:tab w:val="right" w:leader="dot" w:pos="9016"/>
            </w:tabs>
            <w:rPr>
              <w:rFonts w:ascii="Arial" w:hAnsi="Arial" w:cs="Arial"/>
              <w:noProof/>
              <w:lang w:eastAsia="en-GB"/>
            </w:rPr>
          </w:pPr>
          <w:hyperlink w:anchor="_Toc135321325" w:history="1">
            <w:r w:rsidR="00A269DA" w:rsidRPr="00CB25BC">
              <w:rPr>
                <w:rStyle w:val="Hyperlink"/>
                <w:rFonts w:ascii="Arial" w:hAnsi="Arial" w:cs="Arial"/>
                <w:noProof/>
              </w:rPr>
              <w:t>3. Aims of the project.</w:t>
            </w:r>
            <w:r w:rsidR="00A269DA" w:rsidRPr="00CB25BC">
              <w:rPr>
                <w:rFonts w:ascii="Arial" w:hAnsi="Arial" w:cs="Arial"/>
                <w:noProof/>
                <w:webHidden/>
              </w:rPr>
              <w:tab/>
            </w:r>
            <w:r w:rsidR="00A269DA" w:rsidRPr="00CB25BC">
              <w:rPr>
                <w:rFonts w:ascii="Arial" w:hAnsi="Arial" w:cs="Arial"/>
                <w:noProof/>
                <w:webHidden/>
              </w:rPr>
              <w:fldChar w:fldCharType="begin"/>
            </w:r>
            <w:r w:rsidR="00A269DA" w:rsidRPr="00CB25BC">
              <w:rPr>
                <w:rFonts w:ascii="Arial" w:hAnsi="Arial" w:cs="Arial"/>
                <w:noProof/>
                <w:webHidden/>
              </w:rPr>
              <w:instrText xml:space="preserve"> PAGEREF _Toc135321325 \h </w:instrText>
            </w:r>
            <w:r w:rsidR="00A269DA" w:rsidRPr="00CB25BC">
              <w:rPr>
                <w:rFonts w:ascii="Arial" w:hAnsi="Arial" w:cs="Arial"/>
                <w:noProof/>
                <w:webHidden/>
              </w:rPr>
            </w:r>
            <w:r w:rsidR="00A269DA" w:rsidRPr="00CB25BC">
              <w:rPr>
                <w:rFonts w:ascii="Arial" w:hAnsi="Arial" w:cs="Arial"/>
                <w:noProof/>
                <w:webHidden/>
              </w:rPr>
              <w:fldChar w:fldCharType="separate"/>
            </w:r>
            <w:r w:rsidR="00A269DA" w:rsidRPr="00CB25BC">
              <w:rPr>
                <w:rFonts w:ascii="Arial" w:hAnsi="Arial" w:cs="Arial"/>
                <w:noProof/>
                <w:webHidden/>
              </w:rPr>
              <w:t>18</w:t>
            </w:r>
            <w:r w:rsidR="00A269DA" w:rsidRPr="00CB25BC">
              <w:rPr>
                <w:rFonts w:ascii="Arial" w:hAnsi="Arial" w:cs="Arial"/>
                <w:noProof/>
                <w:webHidden/>
              </w:rPr>
              <w:fldChar w:fldCharType="end"/>
            </w:r>
          </w:hyperlink>
        </w:p>
        <w:p w14:paraId="5D0EDABF" w14:textId="70AB6E5B" w:rsidR="00A269DA" w:rsidRPr="00CB25BC" w:rsidRDefault="00444649">
          <w:pPr>
            <w:pStyle w:val="TOC2"/>
            <w:tabs>
              <w:tab w:val="right" w:leader="dot" w:pos="9016"/>
            </w:tabs>
            <w:rPr>
              <w:rFonts w:eastAsiaTheme="minorEastAsia" w:cs="Arial"/>
              <w:noProof/>
              <w:szCs w:val="22"/>
              <w:lang w:eastAsia="en-GB"/>
            </w:rPr>
          </w:pPr>
          <w:hyperlink w:anchor="_Toc135321326" w:history="1">
            <w:r w:rsidR="00A269DA" w:rsidRPr="00CB25BC">
              <w:rPr>
                <w:rStyle w:val="Hyperlink"/>
                <w:rFonts w:cs="Arial"/>
                <w:noProof/>
              </w:rPr>
              <w:t>3.1 Advantages and Disadvantages</w:t>
            </w:r>
            <w:r w:rsidR="00A269DA" w:rsidRPr="00CB25BC">
              <w:rPr>
                <w:rFonts w:cs="Arial"/>
                <w:noProof/>
                <w:webHidden/>
              </w:rPr>
              <w:tab/>
            </w:r>
            <w:r w:rsidR="00A269DA" w:rsidRPr="00CB25BC">
              <w:rPr>
                <w:rFonts w:cs="Arial"/>
                <w:noProof/>
                <w:webHidden/>
              </w:rPr>
              <w:fldChar w:fldCharType="begin"/>
            </w:r>
            <w:r w:rsidR="00A269DA" w:rsidRPr="00CB25BC">
              <w:rPr>
                <w:rFonts w:cs="Arial"/>
                <w:noProof/>
                <w:webHidden/>
              </w:rPr>
              <w:instrText xml:space="preserve"> PAGEREF _Toc135321326 \h </w:instrText>
            </w:r>
            <w:r w:rsidR="00A269DA" w:rsidRPr="00CB25BC">
              <w:rPr>
                <w:rFonts w:cs="Arial"/>
                <w:noProof/>
                <w:webHidden/>
              </w:rPr>
            </w:r>
            <w:r w:rsidR="00A269DA" w:rsidRPr="00CB25BC">
              <w:rPr>
                <w:rFonts w:cs="Arial"/>
                <w:noProof/>
                <w:webHidden/>
              </w:rPr>
              <w:fldChar w:fldCharType="separate"/>
            </w:r>
            <w:r w:rsidR="00A269DA" w:rsidRPr="00CB25BC">
              <w:rPr>
                <w:rFonts w:cs="Arial"/>
                <w:noProof/>
                <w:webHidden/>
              </w:rPr>
              <w:t>19</w:t>
            </w:r>
            <w:r w:rsidR="00A269DA" w:rsidRPr="00CB25BC">
              <w:rPr>
                <w:rFonts w:cs="Arial"/>
                <w:noProof/>
                <w:webHidden/>
              </w:rPr>
              <w:fldChar w:fldCharType="end"/>
            </w:r>
          </w:hyperlink>
        </w:p>
        <w:p w14:paraId="1DEAB33F" w14:textId="3F1E6880" w:rsidR="00A269DA" w:rsidRPr="00CB25BC" w:rsidRDefault="00444649">
          <w:pPr>
            <w:pStyle w:val="TOC3"/>
            <w:tabs>
              <w:tab w:val="right" w:leader="dot" w:pos="9016"/>
            </w:tabs>
            <w:rPr>
              <w:rFonts w:ascii="Arial" w:hAnsi="Arial" w:cs="Arial"/>
              <w:noProof/>
              <w:lang w:eastAsia="en-GB"/>
            </w:rPr>
          </w:pPr>
          <w:hyperlink w:anchor="_Toc135321327" w:history="1">
            <w:r w:rsidR="00A269DA" w:rsidRPr="00CB25BC">
              <w:rPr>
                <w:rStyle w:val="Hyperlink"/>
                <w:rFonts w:ascii="Arial" w:hAnsi="Arial" w:cs="Arial"/>
                <w:noProof/>
              </w:rPr>
              <w:t>3.1.1 Positives</w:t>
            </w:r>
            <w:r w:rsidR="00A269DA" w:rsidRPr="00CB25BC">
              <w:rPr>
                <w:rFonts w:ascii="Arial" w:hAnsi="Arial" w:cs="Arial"/>
                <w:noProof/>
                <w:webHidden/>
              </w:rPr>
              <w:tab/>
            </w:r>
            <w:r w:rsidR="00A269DA" w:rsidRPr="00CB25BC">
              <w:rPr>
                <w:rFonts w:ascii="Arial" w:hAnsi="Arial" w:cs="Arial"/>
                <w:noProof/>
                <w:webHidden/>
              </w:rPr>
              <w:fldChar w:fldCharType="begin"/>
            </w:r>
            <w:r w:rsidR="00A269DA" w:rsidRPr="00CB25BC">
              <w:rPr>
                <w:rFonts w:ascii="Arial" w:hAnsi="Arial" w:cs="Arial"/>
                <w:noProof/>
                <w:webHidden/>
              </w:rPr>
              <w:instrText xml:space="preserve"> PAGEREF _Toc135321327 \h </w:instrText>
            </w:r>
            <w:r w:rsidR="00A269DA" w:rsidRPr="00CB25BC">
              <w:rPr>
                <w:rFonts w:ascii="Arial" w:hAnsi="Arial" w:cs="Arial"/>
                <w:noProof/>
                <w:webHidden/>
              </w:rPr>
            </w:r>
            <w:r w:rsidR="00A269DA" w:rsidRPr="00CB25BC">
              <w:rPr>
                <w:rFonts w:ascii="Arial" w:hAnsi="Arial" w:cs="Arial"/>
                <w:noProof/>
                <w:webHidden/>
              </w:rPr>
              <w:fldChar w:fldCharType="separate"/>
            </w:r>
            <w:r w:rsidR="00A269DA" w:rsidRPr="00CB25BC">
              <w:rPr>
                <w:rFonts w:ascii="Arial" w:hAnsi="Arial" w:cs="Arial"/>
                <w:noProof/>
                <w:webHidden/>
              </w:rPr>
              <w:t>19</w:t>
            </w:r>
            <w:r w:rsidR="00A269DA" w:rsidRPr="00CB25BC">
              <w:rPr>
                <w:rFonts w:ascii="Arial" w:hAnsi="Arial" w:cs="Arial"/>
                <w:noProof/>
                <w:webHidden/>
              </w:rPr>
              <w:fldChar w:fldCharType="end"/>
            </w:r>
          </w:hyperlink>
        </w:p>
        <w:p w14:paraId="4FEB33E7" w14:textId="727C56C4" w:rsidR="00A269DA" w:rsidRPr="00CB25BC" w:rsidRDefault="00444649">
          <w:pPr>
            <w:pStyle w:val="TOC3"/>
            <w:tabs>
              <w:tab w:val="right" w:leader="dot" w:pos="9016"/>
            </w:tabs>
            <w:rPr>
              <w:rFonts w:ascii="Arial" w:hAnsi="Arial" w:cs="Arial"/>
              <w:noProof/>
              <w:lang w:eastAsia="en-GB"/>
            </w:rPr>
          </w:pPr>
          <w:hyperlink w:anchor="_Toc135321328" w:history="1">
            <w:r w:rsidR="00A269DA" w:rsidRPr="00CB25BC">
              <w:rPr>
                <w:rStyle w:val="Hyperlink"/>
                <w:rFonts w:ascii="Arial" w:hAnsi="Arial" w:cs="Arial"/>
                <w:noProof/>
              </w:rPr>
              <w:t>3.1.2 Negatives</w:t>
            </w:r>
            <w:r w:rsidR="00A269DA" w:rsidRPr="00CB25BC">
              <w:rPr>
                <w:rFonts w:ascii="Arial" w:hAnsi="Arial" w:cs="Arial"/>
                <w:noProof/>
                <w:webHidden/>
              </w:rPr>
              <w:tab/>
            </w:r>
            <w:r w:rsidR="00A269DA" w:rsidRPr="00CB25BC">
              <w:rPr>
                <w:rFonts w:ascii="Arial" w:hAnsi="Arial" w:cs="Arial"/>
                <w:noProof/>
                <w:webHidden/>
              </w:rPr>
              <w:fldChar w:fldCharType="begin"/>
            </w:r>
            <w:r w:rsidR="00A269DA" w:rsidRPr="00CB25BC">
              <w:rPr>
                <w:rFonts w:ascii="Arial" w:hAnsi="Arial" w:cs="Arial"/>
                <w:noProof/>
                <w:webHidden/>
              </w:rPr>
              <w:instrText xml:space="preserve"> PAGEREF _Toc135321328 \h </w:instrText>
            </w:r>
            <w:r w:rsidR="00A269DA" w:rsidRPr="00CB25BC">
              <w:rPr>
                <w:rFonts w:ascii="Arial" w:hAnsi="Arial" w:cs="Arial"/>
                <w:noProof/>
                <w:webHidden/>
              </w:rPr>
            </w:r>
            <w:r w:rsidR="00A269DA" w:rsidRPr="00CB25BC">
              <w:rPr>
                <w:rFonts w:ascii="Arial" w:hAnsi="Arial" w:cs="Arial"/>
                <w:noProof/>
                <w:webHidden/>
              </w:rPr>
              <w:fldChar w:fldCharType="separate"/>
            </w:r>
            <w:r w:rsidR="00A269DA" w:rsidRPr="00CB25BC">
              <w:rPr>
                <w:rFonts w:ascii="Arial" w:hAnsi="Arial" w:cs="Arial"/>
                <w:noProof/>
                <w:webHidden/>
              </w:rPr>
              <w:t>19</w:t>
            </w:r>
            <w:r w:rsidR="00A269DA" w:rsidRPr="00CB25BC">
              <w:rPr>
                <w:rFonts w:ascii="Arial" w:hAnsi="Arial" w:cs="Arial"/>
                <w:noProof/>
                <w:webHidden/>
              </w:rPr>
              <w:fldChar w:fldCharType="end"/>
            </w:r>
          </w:hyperlink>
        </w:p>
        <w:p w14:paraId="0D3311B8" w14:textId="19BD0BB2" w:rsidR="00A269DA" w:rsidRPr="00CB25BC" w:rsidRDefault="00444649">
          <w:pPr>
            <w:pStyle w:val="TOC3"/>
            <w:tabs>
              <w:tab w:val="right" w:leader="dot" w:pos="9016"/>
            </w:tabs>
            <w:rPr>
              <w:rFonts w:ascii="Arial" w:hAnsi="Arial" w:cs="Arial"/>
              <w:noProof/>
              <w:lang w:eastAsia="en-GB"/>
            </w:rPr>
          </w:pPr>
          <w:hyperlink w:anchor="_Toc135321329" w:history="1">
            <w:r w:rsidR="00A269DA" w:rsidRPr="00CB25BC">
              <w:rPr>
                <w:rStyle w:val="Hyperlink"/>
                <w:rFonts w:ascii="Arial" w:hAnsi="Arial" w:cs="Arial"/>
                <w:noProof/>
              </w:rPr>
              <w:t>3.1.3 Problem Statement</w:t>
            </w:r>
            <w:r w:rsidR="00A269DA" w:rsidRPr="00CB25BC">
              <w:rPr>
                <w:rFonts w:ascii="Arial" w:hAnsi="Arial" w:cs="Arial"/>
                <w:noProof/>
                <w:webHidden/>
              </w:rPr>
              <w:tab/>
            </w:r>
            <w:r w:rsidR="00A269DA" w:rsidRPr="00CB25BC">
              <w:rPr>
                <w:rFonts w:ascii="Arial" w:hAnsi="Arial" w:cs="Arial"/>
                <w:noProof/>
                <w:webHidden/>
              </w:rPr>
              <w:fldChar w:fldCharType="begin"/>
            </w:r>
            <w:r w:rsidR="00A269DA" w:rsidRPr="00CB25BC">
              <w:rPr>
                <w:rFonts w:ascii="Arial" w:hAnsi="Arial" w:cs="Arial"/>
                <w:noProof/>
                <w:webHidden/>
              </w:rPr>
              <w:instrText xml:space="preserve"> PAGEREF _Toc135321329 \h </w:instrText>
            </w:r>
            <w:r w:rsidR="00A269DA" w:rsidRPr="00CB25BC">
              <w:rPr>
                <w:rFonts w:ascii="Arial" w:hAnsi="Arial" w:cs="Arial"/>
                <w:noProof/>
                <w:webHidden/>
              </w:rPr>
            </w:r>
            <w:r w:rsidR="00A269DA" w:rsidRPr="00CB25BC">
              <w:rPr>
                <w:rFonts w:ascii="Arial" w:hAnsi="Arial" w:cs="Arial"/>
                <w:noProof/>
                <w:webHidden/>
              </w:rPr>
              <w:fldChar w:fldCharType="separate"/>
            </w:r>
            <w:r w:rsidR="00A269DA" w:rsidRPr="00CB25BC">
              <w:rPr>
                <w:rFonts w:ascii="Arial" w:hAnsi="Arial" w:cs="Arial"/>
                <w:noProof/>
                <w:webHidden/>
              </w:rPr>
              <w:t>20</w:t>
            </w:r>
            <w:r w:rsidR="00A269DA" w:rsidRPr="00CB25BC">
              <w:rPr>
                <w:rFonts w:ascii="Arial" w:hAnsi="Arial" w:cs="Arial"/>
                <w:noProof/>
                <w:webHidden/>
              </w:rPr>
              <w:fldChar w:fldCharType="end"/>
            </w:r>
          </w:hyperlink>
        </w:p>
        <w:p w14:paraId="7B3B696D" w14:textId="1E6E73D8" w:rsidR="00A269DA" w:rsidRPr="00CB25BC" w:rsidRDefault="00444649">
          <w:pPr>
            <w:pStyle w:val="TOC2"/>
            <w:tabs>
              <w:tab w:val="right" w:leader="dot" w:pos="9016"/>
            </w:tabs>
            <w:rPr>
              <w:rFonts w:eastAsiaTheme="minorEastAsia" w:cs="Arial"/>
              <w:noProof/>
              <w:szCs w:val="22"/>
              <w:lang w:eastAsia="en-GB"/>
            </w:rPr>
          </w:pPr>
          <w:hyperlink w:anchor="_Toc135321330" w:history="1">
            <w:r w:rsidR="00A269DA" w:rsidRPr="00CB25BC">
              <w:rPr>
                <w:rStyle w:val="Hyperlink"/>
                <w:rFonts w:cs="Arial"/>
                <w:noProof/>
              </w:rPr>
              <w:t>3.2 Project Objectives</w:t>
            </w:r>
            <w:r w:rsidR="00A269DA" w:rsidRPr="00CB25BC">
              <w:rPr>
                <w:rFonts w:cs="Arial"/>
                <w:noProof/>
                <w:webHidden/>
              </w:rPr>
              <w:tab/>
            </w:r>
            <w:r w:rsidR="00A269DA" w:rsidRPr="00CB25BC">
              <w:rPr>
                <w:rFonts w:cs="Arial"/>
                <w:noProof/>
                <w:webHidden/>
              </w:rPr>
              <w:fldChar w:fldCharType="begin"/>
            </w:r>
            <w:r w:rsidR="00A269DA" w:rsidRPr="00CB25BC">
              <w:rPr>
                <w:rFonts w:cs="Arial"/>
                <w:noProof/>
                <w:webHidden/>
              </w:rPr>
              <w:instrText xml:space="preserve"> PAGEREF _Toc135321330 \h </w:instrText>
            </w:r>
            <w:r w:rsidR="00A269DA" w:rsidRPr="00CB25BC">
              <w:rPr>
                <w:rFonts w:cs="Arial"/>
                <w:noProof/>
                <w:webHidden/>
              </w:rPr>
            </w:r>
            <w:r w:rsidR="00A269DA" w:rsidRPr="00CB25BC">
              <w:rPr>
                <w:rFonts w:cs="Arial"/>
                <w:noProof/>
                <w:webHidden/>
              </w:rPr>
              <w:fldChar w:fldCharType="separate"/>
            </w:r>
            <w:r w:rsidR="00A269DA" w:rsidRPr="00CB25BC">
              <w:rPr>
                <w:rFonts w:cs="Arial"/>
                <w:noProof/>
                <w:webHidden/>
              </w:rPr>
              <w:t>22</w:t>
            </w:r>
            <w:r w:rsidR="00A269DA" w:rsidRPr="00CB25BC">
              <w:rPr>
                <w:rFonts w:cs="Arial"/>
                <w:noProof/>
                <w:webHidden/>
              </w:rPr>
              <w:fldChar w:fldCharType="end"/>
            </w:r>
          </w:hyperlink>
        </w:p>
        <w:p w14:paraId="31487388" w14:textId="3C8A4C24" w:rsidR="00A269DA" w:rsidRPr="00CB25BC" w:rsidRDefault="00444649">
          <w:pPr>
            <w:pStyle w:val="TOC2"/>
            <w:tabs>
              <w:tab w:val="right" w:leader="dot" w:pos="9016"/>
            </w:tabs>
            <w:rPr>
              <w:rFonts w:eastAsiaTheme="minorEastAsia" w:cs="Arial"/>
              <w:noProof/>
              <w:szCs w:val="22"/>
              <w:lang w:eastAsia="en-GB"/>
            </w:rPr>
          </w:pPr>
          <w:hyperlink w:anchor="_Toc135321331" w:history="1">
            <w:r w:rsidR="00A269DA" w:rsidRPr="00CB25BC">
              <w:rPr>
                <w:rStyle w:val="Hyperlink"/>
                <w:rFonts w:cs="Arial"/>
                <w:noProof/>
              </w:rPr>
              <w:t>3.3 Projected Benefits with Strip Chilling</w:t>
            </w:r>
            <w:r w:rsidR="00A269DA" w:rsidRPr="00CB25BC">
              <w:rPr>
                <w:rFonts w:cs="Arial"/>
                <w:noProof/>
                <w:webHidden/>
              </w:rPr>
              <w:tab/>
            </w:r>
            <w:r w:rsidR="00A269DA" w:rsidRPr="00CB25BC">
              <w:rPr>
                <w:rFonts w:cs="Arial"/>
                <w:noProof/>
                <w:webHidden/>
              </w:rPr>
              <w:fldChar w:fldCharType="begin"/>
            </w:r>
            <w:r w:rsidR="00A269DA" w:rsidRPr="00CB25BC">
              <w:rPr>
                <w:rFonts w:cs="Arial"/>
                <w:noProof/>
                <w:webHidden/>
              </w:rPr>
              <w:instrText xml:space="preserve"> PAGEREF _Toc135321331 \h </w:instrText>
            </w:r>
            <w:r w:rsidR="00A269DA" w:rsidRPr="00CB25BC">
              <w:rPr>
                <w:rFonts w:cs="Arial"/>
                <w:noProof/>
                <w:webHidden/>
              </w:rPr>
            </w:r>
            <w:r w:rsidR="00A269DA" w:rsidRPr="00CB25BC">
              <w:rPr>
                <w:rFonts w:cs="Arial"/>
                <w:noProof/>
                <w:webHidden/>
              </w:rPr>
              <w:fldChar w:fldCharType="separate"/>
            </w:r>
            <w:r w:rsidR="00A269DA" w:rsidRPr="00CB25BC">
              <w:rPr>
                <w:rFonts w:cs="Arial"/>
                <w:noProof/>
                <w:webHidden/>
              </w:rPr>
              <w:t>24</w:t>
            </w:r>
            <w:r w:rsidR="00A269DA" w:rsidRPr="00CB25BC">
              <w:rPr>
                <w:rFonts w:cs="Arial"/>
                <w:noProof/>
                <w:webHidden/>
              </w:rPr>
              <w:fldChar w:fldCharType="end"/>
            </w:r>
          </w:hyperlink>
        </w:p>
        <w:p w14:paraId="438508D7" w14:textId="2EF31339" w:rsidR="00A269DA" w:rsidRPr="00CB25BC" w:rsidRDefault="00444649">
          <w:pPr>
            <w:pStyle w:val="TOC2"/>
            <w:tabs>
              <w:tab w:val="right" w:leader="dot" w:pos="9016"/>
            </w:tabs>
            <w:rPr>
              <w:rFonts w:eastAsiaTheme="minorEastAsia" w:cs="Arial"/>
              <w:noProof/>
              <w:szCs w:val="22"/>
              <w:lang w:eastAsia="en-GB"/>
            </w:rPr>
          </w:pPr>
          <w:hyperlink w:anchor="_Toc135321332" w:history="1">
            <w:r w:rsidR="00A269DA" w:rsidRPr="00CB25BC">
              <w:rPr>
                <w:rStyle w:val="Hyperlink"/>
                <w:rFonts w:cs="Arial"/>
                <w:noProof/>
              </w:rPr>
              <w:t>3.4 SWOT Analysis</w:t>
            </w:r>
            <w:r w:rsidR="00A269DA" w:rsidRPr="00CB25BC">
              <w:rPr>
                <w:rFonts w:cs="Arial"/>
                <w:noProof/>
                <w:webHidden/>
              </w:rPr>
              <w:tab/>
            </w:r>
            <w:r w:rsidR="00A269DA" w:rsidRPr="00CB25BC">
              <w:rPr>
                <w:rFonts w:cs="Arial"/>
                <w:noProof/>
                <w:webHidden/>
              </w:rPr>
              <w:fldChar w:fldCharType="begin"/>
            </w:r>
            <w:r w:rsidR="00A269DA" w:rsidRPr="00CB25BC">
              <w:rPr>
                <w:rFonts w:cs="Arial"/>
                <w:noProof/>
                <w:webHidden/>
              </w:rPr>
              <w:instrText xml:space="preserve"> PAGEREF _Toc135321332 \h </w:instrText>
            </w:r>
            <w:r w:rsidR="00A269DA" w:rsidRPr="00CB25BC">
              <w:rPr>
                <w:rFonts w:cs="Arial"/>
                <w:noProof/>
                <w:webHidden/>
              </w:rPr>
            </w:r>
            <w:r w:rsidR="00A269DA" w:rsidRPr="00CB25BC">
              <w:rPr>
                <w:rFonts w:cs="Arial"/>
                <w:noProof/>
                <w:webHidden/>
              </w:rPr>
              <w:fldChar w:fldCharType="separate"/>
            </w:r>
            <w:r w:rsidR="00A269DA" w:rsidRPr="00CB25BC">
              <w:rPr>
                <w:rFonts w:cs="Arial"/>
                <w:noProof/>
                <w:webHidden/>
              </w:rPr>
              <w:t>25</w:t>
            </w:r>
            <w:r w:rsidR="00A269DA" w:rsidRPr="00CB25BC">
              <w:rPr>
                <w:rFonts w:cs="Arial"/>
                <w:noProof/>
                <w:webHidden/>
              </w:rPr>
              <w:fldChar w:fldCharType="end"/>
            </w:r>
          </w:hyperlink>
        </w:p>
        <w:p w14:paraId="61B0F12D" w14:textId="3C2ACD23" w:rsidR="00A269DA" w:rsidRPr="00CB25BC" w:rsidRDefault="00444649">
          <w:pPr>
            <w:pStyle w:val="TOC1"/>
            <w:tabs>
              <w:tab w:val="right" w:leader="dot" w:pos="9016"/>
            </w:tabs>
            <w:rPr>
              <w:rFonts w:ascii="Arial" w:hAnsi="Arial" w:cs="Arial"/>
              <w:noProof/>
              <w:lang w:eastAsia="en-GB"/>
            </w:rPr>
          </w:pPr>
          <w:hyperlink w:anchor="_Toc135321333" w:history="1">
            <w:r w:rsidR="00A269DA" w:rsidRPr="00CB25BC">
              <w:rPr>
                <w:rStyle w:val="Hyperlink"/>
                <w:rFonts w:ascii="Arial" w:hAnsi="Arial" w:cs="Arial"/>
                <w:noProof/>
              </w:rPr>
              <w:t>4. Timescales plan</w:t>
            </w:r>
            <w:r w:rsidR="00A269DA" w:rsidRPr="00CB25BC">
              <w:rPr>
                <w:rFonts w:ascii="Arial" w:hAnsi="Arial" w:cs="Arial"/>
                <w:noProof/>
                <w:webHidden/>
              </w:rPr>
              <w:tab/>
            </w:r>
            <w:r w:rsidR="00A269DA" w:rsidRPr="00CB25BC">
              <w:rPr>
                <w:rFonts w:ascii="Arial" w:hAnsi="Arial" w:cs="Arial"/>
                <w:noProof/>
                <w:webHidden/>
              </w:rPr>
              <w:fldChar w:fldCharType="begin"/>
            </w:r>
            <w:r w:rsidR="00A269DA" w:rsidRPr="00CB25BC">
              <w:rPr>
                <w:rFonts w:ascii="Arial" w:hAnsi="Arial" w:cs="Arial"/>
                <w:noProof/>
                <w:webHidden/>
              </w:rPr>
              <w:instrText xml:space="preserve"> PAGEREF _Toc135321333 \h </w:instrText>
            </w:r>
            <w:r w:rsidR="00A269DA" w:rsidRPr="00CB25BC">
              <w:rPr>
                <w:rFonts w:ascii="Arial" w:hAnsi="Arial" w:cs="Arial"/>
                <w:noProof/>
                <w:webHidden/>
              </w:rPr>
            </w:r>
            <w:r w:rsidR="00A269DA" w:rsidRPr="00CB25BC">
              <w:rPr>
                <w:rFonts w:ascii="Arial" w:hAnsi="Arial" w:cs="Arial"/>
                <w:noProof/>
                <w:webHidden/>
              </w:rPr>
              <w:fldChar w:fldCharType="separate"/>
            </w:r>
            <w:r w:rsidR="00A269DA" w:rsidRPr="00CB25BC">
              <w:rPr>
                <w:rFonts w:ascii="Arial" w:hAnsi="Arial" w:cs="Arial"/>
                <w:noProof/>
                <w:webHidden/>
              </w:rPr>
              <w:t>26</w:t>
            </w:r>
            <w:r w:rsidR="00A269DA" w:rsidRPr="00CB25BC">
              <w:rPr>
                <w:rFonts w:ascii="Arial" w:hAnsi="Arial" w:cs="Arial"/>
                <w:noProof/>
                <w:webHidden/>
              </w:rPr>
              <w:fldChar w:fldCharType="end"/>
            </w:r>
          </w:hyperlink>
        </w:p>
        <w:p w14:paraId="5C2139B7" w14:textId="38D9CFB9" w:rsidR="00A269DA" w:rsidRPr="00CB25BC" w:rsidRDefault="00444649">
          <w:pPr>
            <w:pStyle w:val="TOC2"/>
            <w:tabs>
              <w:tab w:val="right" w:leader="dot" w:pos="9016"/>
            </w:tabs>
            <w:rPr>
              <w:rFonts w:eastAsiaTheme="minorEastAsia" w:cs="Arial"/>
              <w:noProof/>
              <w:szCs w:val="22"/>
              <w:lang w:eastAsia="en-GB"/>
            </w:rPr>
          </w:pPr>
          <w:hyperlink w:anchor="_Toc135321334" w:history="1">
            <w:r w:rsidR="00A269DA" w:rsidRPr="00CB25BC">
              <w:rPr>
                <w:rStyle w:val="Hyperlink"/>
                <w:rFonts w:cs="Arial"/>
                <w:noProof/>
              </w:rPr>
              <w:t>4.1 Project Plan</w:t>
            </w:r>
            <w:r w:rsidR="00A269DA" w:rsidRPr="00CB25BC">
              <w:rPr>
                <w:rFonts w:cs="Arial"/>
                <w:noProof/>
                <w:webHidden/>
              </w:rPr>
              <w:tab/>
            </w:r>
            <w:r w:rsidR="00A269DA" w:rsidRPr="00CB25BC">
              <w:rPr>
                <w:rFonts w:cs="Arial"/>
                <w:noProof/>
                <w:webHidden/>
              </w:rPr>
              <w:fldChar w:fldCharType="begin"/>
            </w:r>
            <w:r w:rsidR="00A269DA" w:rsidRPr="00CB25BC">
              <w:rPr>
                <w:rFonts w:cs="Arial"/>
                <w:noProof/>
                <w:webHidden/>
              </w:rPr>
              <w:instrText xml:space="preserve"> PAGEREF _Toc135321334 \h </w:instrText>
            </w:r>
            <w:r w:rsidR="00A269DA" w:rsidRPr="00CB25BC">
              <w:rPr>
                <w:rFonts w:cs="Arial"/>
                <w:noProof/>
                <w:webHidden/>
              </w:rPr>
            </w:r>
            <w:r w:rsidR="00A269DA" w:rsidRPr="00CB25BC">
              <w:rPr>
                <w:rFonts w:cs="Arial"/>
                <w:noProof/>
                <w:webHidden/>
              </w:rPr>
              <w:fldChar w:fldCharType="separate"/>
            </w:r>
            <w:r w:rsidR="00A269DA" w:rsidRPr="00CB25BC">
              <w:rPr>
                <w:rFonts w:cs="Arial"/>
                <w:noProof/>
                <w:webHidden/>
              </w:rPr>
              <w:t>27</w:t>
            </w:r>
            <w:r w:rsidR="00A269DA" w:rsidRPr="00CB25BC">
              <w:rPr>
                <w:rFonts w:cs="Arial"/>
                <w:noProof/>
                <w:webHidden/>
              </w:rPr>
              <w:fldChar w:fldCharType="end"/>
            </w:r>
          </w:hyperlink>
        </w:p>
        <w:p w14:paraId="01B010AE" w14:textId="038AEF69" w:rsidR="00A269DA" w:rsidRPr="00CB25BC" w:rsidRDefault="00444649">
          <w:pPr>
            <w:pStyle w:val="TOC2"/>
            <w:tabs>
              <w:tab w:val="right" w:leader="dot" w:pos="9016"/>
            </w:tabs>
            <w:rPr>
              <w:rFonts w:eastAsiaTheme="minorEastAsia" w:cs="Arial"/>
              <w:noProof/>
              <w:szCs w:val="22"/>
              <w:lang w:eastAsia="en-GB"/>
            </w:rPr>
          </w:pPr>
          <w:hyperlink w:anchor="_Toc135321335" w:history="1">
            <w:r w:rsidR="00A269DA" w:rsidRPr="00CB25BC">
              <w:rPr>
                <w:rStyle w:val="Hyperlink"/>
                <w:rFonts w:cs="Arial"/>
                <w:noProof/>
              </w:rPr>
              <w:t>4.2 A3 Tracker</w:t>
            </w:r>
            <w:r w:rsidR="00A269DA" w:rsidRPr="00CB25BC">
              <w:rPr>
                <w:rFonts w:cs="Arial"/>
                <w:noProof/>
                <w:webHidden/>
              </w:rPr>
              <w:tab/>
            </w:r>
            <w:r w:rsidR="00A269DA" w:rsidRPr="00CB25BC">
              <w:rPr>
                <w:rFonts w:cs="Arial"/>
                <w:noProof/>
                <w:webHidden/>
              </w:rPr>
              <w:fldChar w:fldCharType="begin"/>
            </w:r>
            <w:r w:rsidR="00A269DA" w:rsidRPr="00CB25BC">
              <w:rPr>
                <w:rFonts w:cs="Arial"/>
                <w:noProof/>
                <w:webHidden/>
              </w:rPr>
              <w:instrText xml:space="preserve"> PAGEREF _Toc135321335 \h </w:instrText>
            </w:r>
            <w:r w:rsidR="00A269DA" w:rsidRPr="00CB25BC">
              <w:rPr>
                <w:rFonts w:cs="Arial"/>
                <w:noProof/>
                <w:webHidden/>
              </w:rPr>
            </w:r>
            <w:r w:rsidR="00A269DA" w:rsidRPr="00CB25BC">
              <w:rPr>
                <w:rFonts w:cs="Arial"/>
                <w:noProof/>
                <w:webHidden/>
              </w:rPr>
              <w:fldChar w:fldCharType="separate"/>
            </w:r>
            <w:r w:rsidR="00A269DA" w:rsidRPr="00CB25BC">
              <w:rPr>
                <w:rFonts w:cs="Arial"/>
                <w:noProof/>
                <w:webHidden/>
              </w:rPr>
              <w:t>28</w:t>
            </w:r>
            <w:r w:rsidR="00A269DA" w:rsidRPr="00CB25BC">
              <w:rPr>
                <w:rFonts w:cs="Arial"/>
                <w:noProof/>
                <w:webHidden/>
              </w:rPr>
              <w:fldChar w:fldCharType="end"/>
            </w:r>
          </w:hyperlink>
        </w:p>
        <w:p w14:paraId="5A7C859A" w14:textId="72C03542" w:rsidR="00A269DA" w:rsidRPr="00CB25BC" w:rsidRDefault="00444649">
          <w:pPr>
            <w:pStyle w:val="TOC1"/>
            <w:tabs>
              <w:tab w:val="right" w:leader="dot" w:pos="9016"/>
            </w:tabs>
            <w:rPr>
              <w:rFonts w:ascii="Arial" w:hAnsi="Arial" w:cs="Arial"/>
              <w:noProof/>
              <w:lang w:eastAsia="en-GB"/>
            </w:rPr>
          </w:pPr>
          <w:hyperlink w:anchor="_Toc135321336" w:history="1">
            <w:r w:rsidR="00A269DA" w:rsidRPr="00CB25BC">
              <w:rPr>
                <w:rStyle w:val="Hyperlink"/>
                <w:rFonts w:ascii="Arial" w:hAnsi="Arial" w:cs="Arial"/>
                <w:noProof/>
              </w:rPr>
              <w:t>5. Literature Review</w:t>
            </w:r>
            <w:r w:rsidR="00A269DA" w:rsidRPr="00CB25BC">
              <w:rPr>
                <w:rFonts w:ascii="Arial" w:hAnsi="Arial" w:cs="Arial"/>
                <w:noProof/>
                <w:webHidden/>
              </w:rPr>
              <w:tab/>
            </w:r>
            <w:r w:rsidR="00A269DA" w:rsidRPr="00CB25BC">
              <w:rPr>
                <w:rFonts w:ascii="Arial" w:hAnsi="Arial" w:cs="Arial"/>
                <w:noProof/>
                <w:webHidden/>
              </w:rPr>
              <w:fldChar w:fldCharType="begin"/>
            </w:r>
            <w:r w:rsidR="00A269DA" w:rsidRPr="00CB25BC">
              <w:rPr>
                <w:rFonts w:ascii="Arial" w:hAnsi="Arial" w:cs="Arial"/>
                <w:noProof/>
                <w:webHidden/>
              </w:rPr>
              <w:instrText xml:space="preserve"> PAGEREF _Toc135321336 \h </w:instrText>
            </w:r>
            <w:r w:rsidR="00A269DA" w:rsidRPr="00CB25BC">
              <w:rPr>
                <w:rFonts w:ascii="Arial" w:hAnsi="Arial" w:cs="Arial"/>
                <w:noProof/>
                <w:webHidden/>
              </w:rPr>
            </w:r>
            <w:r w:rsidR="00A269DA" w:rsidRPr="00CB25BC">
              <w:rPr>
                <w:rFonts w:ascii="Arial" w:hAnsi="Arial" w:cs="Arial"/>
                <w:noProof/>
                <w:webHidden/>
              </w:rPr>
              <w:fldChar w:fldCharType="separate"/>
            </w:r>
            <w:r w:rsidR="00A269DA" w:rsidRPr="00CB25BC">
              <w:rPr>
                <w:rFonts w:ascii="Arial" w:hAnsi="Arial" w:cs="Arial"/>
                <w:noProof/>
                <w:webHidden/>
              </w:rPr>
              <w:t>29</w:t>
            </w:r>
            <w:r w:rsidR="00A269DA" w:rsidRPr="00CB25BC">
              <w:rPr>
                <w:rFonts w:ascii="Arial" w:hAnsi="Arial" w:cs="Arial"/>
                <w:noProof/>
                <w:webHidden/>
              </w:rPr>
              <w:fldChar w:fldCharType="end"/>
            </w:r>
          </w:hyperlink>
        </w:p>
        <w:p w14:paraId="761E4D18" w14:textId="27AEFF06" w:rsidR="00A269DA" w:rsidRPr="00CB25BC" w:rsidRDefault="00444649">
          <w:pPr>
            <w:pStyle w:val="TOC2"/>
            <w:tabs>
              <w:tab w:val="right" w:leader="dot" w:pos="9016"/>
            </w:tabs>
            <w:rPr>
              <w:rFonts w:eastAsiaTheme="minorEastAsia" w:cs="Arial"/>
              <w:noProof/>
              <w:szCs w:val="22"/>
              <w:lang w:eastAsia="en-GB"/>
            </w:rPr>
          </w:pPr>
          <w:hyperlink w:anchor="_Toc135321337" w:history="1">
            <w:r w:rsidR="00A269DA" w:rsidRPr="00CB25BC">
              <w:rPr>
                <w:rStyle w:val="Hyperlink"/>
                <w:rFonts w:cs="Arial"/>
                <w:noProof/>
              </w:rPr>
              <w:t>5.1 Roll Wear</w:t>
            </w:r>
            <w:r w:rsidR="00A269DA" w:rsidRPr="00CB25BC">
              <w:rPr>
                <w:rFonts w:cs="Arial"/>
                <w:noProof/>
                <w:webHidden/>
              </w:rPr>
              <w:tab/>
            </w:r>
            <w:r w:rsidR="00A269DA" w:rsidRPr="00CB25BC">
              <w:rPr>
                <w:rFonts w:cs="Arial"/>
                <w:noProof/>
                <w:webHidden/>
              </w:rPr>
              <w:fldChar w:fldCharType="begin"/>
            </w:r>
            <w:r w:rsidR="00A269DA" w:rsidRPr="00CB25BC">
              <w:rPr>
                <w:rFonts w:cs="Arial"/>
                <w:noProof/>
                <w:webHidden/>
              </w:rPr>
              <w:instrText xml:space="preserve"> PAGEREF _Toc135321337 \h </w:instrText>
            </w:r>
            <w:r w:rsidR="00A269DA" w:rsidRPr="00CB25BC">
              <w:rPr>
                <w:rFonts w:cs="Arial"/>
                <w:noProof/>
                <w:webHidden/>
              </w:rPr>
            </w:r>
            <w:r w:rsidR="00A269DA" w:rsidRPr="00CB25BC">
              <w:rPr>
                <w:rFonts w:cs="Arial"/>
                <w:noProof/>
                <w:webHidden/>
              </w:rPr>
              <w:fldChar w:fldCharType="separate"/>
            </w:r>
            <w:r w:rsidR="00A269DA" w:rsidRPr="00CB25BC">
              <w:rPr>
                <w:rFonts w:cs="Arial"/>
                <w:noProof/>
                <w:webHidden/>
              </w:rPr>
              <w:t>29</w:t>
            </w:r>
            <w:r w:rsidR="00A269DA" w:rsidRPr="00CB25BC">
              <w:rPr>
                <w:rFonts w:cs="Arial"/>
                <w:noProof/>
                <w:webHidden/>
              </w:rPr>
              <w:fldChar w:fldCharType="end"/>
            </w:r>
          </w:hyperlink>
        </w:p>
        <w:p w14:paraId="038094FF" w14:textId="776B7E55" w:rsidR="00A269DA" w:rsidRPr="00CB25BC" w:rsidRDefault="00444649">
          <w:pPr>
            <w:pStyle w:val="TOC2"/>
            <w:tabs>
              <w:tab w:val="right" w:leader="dot" w:pos="9016"/>
            </w:tabs>
            <w:rPr>
              <w:rFonts w:eastAsiaTheme="minorEastAsia" w:cs="Arial"/>
              <w:noProof/>
              <w:szCs w:val="22"/>
              <w:lang w:eastAsia="en-GB"/>
            </w:rPr>
          </w:pPr>
          <w:hyperlink w:anchor="_Toc135321338" w:history="1">
            <w:r w:rsidR="00A269DA" w:rsidRPr="00CB25BC">
              <w:rPr>
                <w:rStyle w:val="Hyperlink"/>
                <w:rFonts w:cs="Arial"/>
                <w:noProof/>
              </w:rPr>
              <w:t>5.2 HSS Development</w:t>
            </w:r>
            <w:r w:rsidR="00A269DA" w:rsidRPr="00CB25BC">
              <w:rPr>
                <w:rFonts w:cs="Arial"/>
                <w:noProof/>
                <w:webHidden/>
              </w:rPr>
              <w:tab/>
            </w:r>
            <w:r w:rsidR="00A269DA" w:rsidRPr="00CB25BC">
              <w:rPr>
                <w:rFonts w:cs="Arial"/>
                <w:noProof/>
                <w:webHidden/>
              </w:rPr>
              <w:fldChar w:fldCharType="begin"/>
            </w:r>
            <w:r w:rsidR="00A269DA" w:rsidRPr="00CB25BC">
              <w:rPr>
                <w:rFonts w:cs="Arial"/>
                <w:noProof/>
                <w:webHidden/>
              </w:rPr>
              <w:instrText xml:space="preserve"> PAGEREF _Toc135321338 \h </w:instrText>
            </w:r>
            <w:r w:rsidR="00A269DA" w:rsidRPr="00CB25BC">
              <w:rPr>
                <w:rFonts w:cs="Arial"/>
                <w:noProof/>
                <w:webHidden/>
              </w:rPr>
            </w:r>
            <w:r w:rsidR="00A269DA" w:rsidRPr="00CB25BC">
              <w:rPr>
                <w:rFonts w:cs="Arial"/>
                <w:noProof/>
                <w:webHidden/>
              </w:rPr>
              <w:fldChar w:fldCharType="separate"/>
            </w:r>
            <w:r w:rsidR="00A269DA" w:rsidRPr="00CB25BC">
              <w:rPr>
                <w:rFonts w:cs="Arial"/>
                <w:noProof/>
                <w:webHidden/>
              </w:rPr>
              <w:t>32</w:t>
            </w:r>
            <w:r w:rsidR="00A269DA" w:rsidRPr="00CB25BC">
              <w:rPr>
                <w:rFonts w:cs="Arial"/>
                <w:noProof/>
                <w:webHidden/>
              </w:rPr>
              <w:fldChar w:fldCharType="end"/>
            </w:r>
          </w:hyperlink>
        </w:p>
        <w:p w14:paraId="76E0B71A" w14:textId="477705CC" w:rsidR="00A269DA" w:rsidRPr="00CB25BC" w:rsidRDefault="00444649">
          <w:pPr>
            <w:pStyle w:val="TOC2"/>
            <w:tabs>
              <w:tab w:val="right" w:leader="dot" w:pos="9016"/>
            </w:tabs>
            <w:rPr>
              <w:rFonts w:eastAsiaTheme="minorEastAsia" w:cs="Arial"/>
              <w:noProof/>
              <w:szCs w:val="22"/>
              <w:lang w:eastAsia="en-GB"/>
            </w:rPr>
          </w:pPr>
          <w:hyperlink w:anchor="_Toc135321339" w:history="1">
            <w:r w:rsidR="00A269DA" w:rsidRPr="00CB25BC">
              <w:rPr>
                <w:rStyle w:val="Hyperlink"/>
                <w:rFonts w:cs="Arial"/>
                <w:noProof/>
              </w:rPr>
              <w:t>5.3 Formation of Hard Oxides (scale)</w:t>
            </w:r>
            <w:r w:rsidR="00A269DA" w:rsidRPr="00CB25BC">
              <w:rPr>
                <w:rFonts w:cs="Arial"/>
                <w:noProof/>
                <w:webHidden/>
              </w:rPr>
              <w:tab/>
            </w:r>
            <w:r w:rsidR="00A269DA" w:rsidRPr="00CB25BC">
              <w:rPr>
                <w:rFonts w:cs="Arial"/>
                <w:noProof/>
                <w:webHidden/>
              </w:rPr>
              <w:fldChar w:fldCharType="begin"/>
            </w:r>
            <w:r w:rsidR="00A269DA" w:rsidRPr="00CB25BC">
              <w:rPr>
                <w:rFonts w:cs="Arial"/>
                <w:noProof/>
                <w:webHidden/>
              </w:rPr>
              <w:instrText xml:space="preserve"> PAGEREF _Toc135321339 \h </w:instrText>
            </w:r>
            <w:r w:rsidR="00A269DA" w:rsidRPr="00CB25BC">
              <w:rPr>
                <w:rFonts w:cs="Arial"/>
                <w:noProof/>
                <w:webHidden/>
              </w:rPr>
            </w:r>
            <w:r w:rsidR="00A269DA" w:rsidRPr="00CB25BC">
              <w:rPr>
                <w:rFonts w:cs="Arial"/>
                <w:noProof/>
                <w:webHidden/>
              </w:rPr>
              <w:fldChar w:fldCharType="separate"/>
            </w:r>
            <w:r w:rsidR="00A269DA" w:rsidRPr="00CB25BC">
              <w:rPr>
                <w:rFonts w:cs="Arial"/>
                <w:noProof/>
                <w:webHidden/>
              </w:rPr>
              <w:t>34</w:t>
            </w:r>
            <w:r w:rsidR="00A269DA" w:rsidRPr="00CB25BC">
              <w:rPr>
                <w:rFonts w:cs="Arial"/>
                <w:noProof/>
                <w:webHidden/>
              </w:rPr>
              <w:fldChar w:fldCharType="end"/>
            </w:r>
          </w:hyperlink>
        </w:p>
        <w:p w14:paraId="25DD50B1" w14:textId="24D54B7F" w:rsidR="00A269DA" w:rsidRPr="00CB25BC" w:rsidRDefault="00444649">
          <w:pPr>
            <w:pStyle w:val="TOC2"/>
            <w:tabs>
              <w:tab w:val="right" w:leader="dot" w:pos="9016"/>
            </w:tabs>
            <w:rPr>
              <w:rFonts w:eastAsiaTheme="minorEastAsia" w:cs="Arial"/>
              <w:noProof/>
              <w:szCs w:val="22"/>
              <w:lang w:eastAsia="en-GB"/>
            </w:rPr>
          </w:pPr>
          <w:hyperlink w:anchor="_Toc135321340" w:history="1">
            <w:r w:rsidR="00A269DA" w:rsidRPr="00CB25BC">
              <w:rPr>
                <w:rStyle w:val="Hyperlink"/>
                <w:rFonts w:cs="Arial"/>
                <w:noProof/>
              </w:rPr>
              <w:t>5.4 Roll coolant</w:t>
            </w:r>
            <w:r w:rsidR="00A269DA" w:rsidRPr="00CB25BC">
              <w:rPr>
                <w:rFonts w:cs="Arial"/>
                <w:noProof/>
                <w:webHidden/>
              </w:rPr>
              <w:tab/>
            </w:r>
            <w:r w:rsidR="00A269DA" w:rsidRPr="00CB25BC">
              <w:rPr>
                <w:rFonts w:cs="Arial"/>
                <w:noProof/>
                <w:webHidden/>
              </w:rPr>
              <w:fldChar w:fldCharType="begin"/>
            </w:r>
            <w:r w:rsidR="00A269DA" w:rsidRPr="00CB25BC">
              <w:rPr>
                <w:rFonts w:cs="Arial"/>
                <w:noProof/>
                <w:webHidden/>
              </w:rPr>
              <w:instrText xml:space="preserve"> PAGEREF _Toc135321340 \h </w:instrText>
            </w:r>
            <w:r w:rsidR="00A269DA" w:rsidRPr="00CB25BC">
              <w:rPr>
                <w:rFonts w:cs="Arial"/>
                <w:noProof/>
                <w:webHidden/>
              </w:rPr>
            </w:r>
            <w:r w:rsidR="00A269DA" w:rsidRPr="00CB25BC">
              <w:rPr>
                <w:rFonts w:cs="Arial"/>
                <w:noProof/>
                <w:webHidden/>
              </w:rPr>
              <w:fldChar w:fldCharType="separate"/>
            </w:r>
            <w:r w:rsidR="00A269DA" w:rsidRPr="00CB25BC">
              <w:rPr>
                <w:rFonts w:cs="Arial"/>
                <w:noProof/>
                <w:webHidden/>
              </w:rPr>
              <w:t>36</w:t>
            </w:r>
            <w:r w:rsidR="00A269DA" w:rsidRPr="00CB25BC">
              <w:rPr>
                <w:rFonts w:cs="Arial"/>
                <w:noProof/>
                <w:webHidden/>
              </w:rPr>
              <w:fldChar w:fldCharType="end"/>
            </w:r>
          </w:hyperlink>
        </w:p>
        <w:p w14:paraId="366D4DAC" w14:textId="48398308" w:rsidR="00A269DA" w:rsidRPr="00CB25BC" w:rsidRDefault="00444649">
          <w:pPr>
            <w:pStyle w:val="TOC1"/>
            <w:tabs>
              <w:tab w:val="right" w:leader="dot" w:pos="9016"/>
            </w:tabs>
            <w:rPr>
              <w:rFonts w:ascii="Arial" w:hAnsi="Arial" w:cs="Arial"/>
              <w:noProof/>
              <w:lang w:eastAsia="en-GB"/>
            </w:rPr>
          </w:pPr>
          <w:hyperlink w:anchor="_Toc135321341" w:history="1">
            <w:r w:rsidR="00A269DA" w:rsidRPr="00CB25BC">
              <w:rPr>
                <w:rStyle w:val="Hyperlink"/>
                <w:rFonts w:ascii="Arial" w:hAnsi="Arial" w:cs="Arial"/>
                <w:noProof/>
              </w:rPr>
              <w:t>6. Work Roll Surface Examination</w:t>
            </w:r>
            <w:r w:rsidR="00A269DA" w:rsidRPr="00CB25BC">
              <w:rPr>
                <w:rFonts w:ascii="Arial" w:hAnsi="Arial" w:cs="Arial"/>
                <w:noProof/>
                <w:webHidden/>
              </w:rPr>
              <w:tab/>
            </w:r>
            <w:r w:rsidR="00A269DA" w:rsidRPr="00CB25BC">
              <w:rPr>
                <w:rFonts w:ascii="Arial" w:hAnsi="Arial" w:cs="Arial"/>
                <w:noProof/>
                <w:webHidden/>
              </w:rPr>
              <w:fldChar w:fldCharType="begin"/>
            </w:r>
            <w:r w:rsidR="00A269DA" w:rsidRPr="00CB25BC">
              <w:rPr>
                <w:rFonts w:ascii="Arial" w:hAnsi="Arial" w:cs="Arial"/>
                <w:noProof/>
                <w:webHidden/>
              </w:rPr>
              <w:instrText xml:space="preserve"> PAGEREF _Toc135321341 \h </w:instrText>
            </w:r>
            <w:r w:rsidR="00A269DA" w:rsidRPr="00CB25BC">
              <w:rPr>
                <w:rFonts w:ascii="Arial" w:hAnsi="Arial" w:cs="Arial"/>
                <w:noProof/>
                <w:webHidden/>
              </w:rPr>
            </w:r>
            <w:r w:rsidR="00A269DA" w:rsidRPr="00CB25BC">
              <w:rPr>
                <w:rFonts w:ascii="Arial" w:hAnsi="Arial" w:cs="Arial"/>
                <w:noProof/>
                <w:webHidden/>
              </w:rPr>
              <w:fldChar w:fldCharType="separate"/>
            </w:r>
            <w:r w:rsidR="00A269DA" w:rsidRPr="00CB25BC">
              <w:rPr>
                <w:rFonts w:ascii="Arial" w:hAnsi="Arial" w:cs="Arial"/>
                <w:noProof/>
                <w:webHidden/>
              </w:rPr>
              <w:t>39</w:t>
            </w:r>
            <w:r w:rsidR="00A269DA" w:rsidRPr="00CB25BC">
              <w:rPr>
                <w:rFonts w:ascii="Arial" w:hAnsi="Arial" w:cs="Arial"/>
                <w:noProof/>
                <w:webHidden/>
              </w:rPr>
              <w:fldChar w:fldCharType="end"/>
            </w:r>
          </w:hyperlink>
        </w:p>
        <w:p w14:paraId="1A49A23E" w14:textId="480286A2" w:rsidR="00A269DA" w:rsidRPr="00CB25BC" w:rsidRDefault="00444649">
          <w:pPr>
            <w:pStyle w:val="TOC2"/>
            <w:tabs>
              <w:tab w:val="right" w:leader="dot" w:pos="9016"/>
            </w:tabs>
            <w:rPr>
              <w:rFonts w:eastAsiaTheme="minorEastAsia" w:cs="Arial"/>
              <w:noProof/>
              <w:szCs w:val="22"/>
              <w:lang w:eastAsia="en-GB"/>
            </w:rPr>
          </w:pPr>
          <w:hyperlink w:anchor="_Toc135321342" w:history="1">
            <w:r w:rsidR="00A269DA" w:rsidRPr="00CB25BC">
              <w:rPr>
                <w:rStyle w:val="Hyperlink"/>
                <w:rFonts w:cs="Arial"/>
                <w:noProof/>
              </w:rPr>
              <w:t>6.1 Oxidation (OXI)</w:t>
            </w:r>
            <w:r w:rsidR="00A269DA" w:rsidRPr="00CB25BC">
              <w:rPr>
                <w:rFonts w:cs="Arial"/>
                <w:noProof/>
                <w:webHidden/>
              </w:rPr>
              <w:tab/>
            </w:r>
            <w:r w:rsidR="00A269DA" w:rsidRPr="00CB25BC">
              <w:rPr>
                <w:rFonts w:cs="Arial"/>
                <w:noProof/>
                <w:webHidden/>
              </w:rPr>
              <w:fldChar w:fldCharType="begin"/>
            </w:r>
            <w:r w:rsidR="00A269DA" w:rsidRPr="00CB25BC">
              <w:rPr>
                <w:rFonts w:cs="Arial"/>
                <w:noProof/>
                <w:webHidden/>
              </w:rPr>
              <w:instrText xml:space="preserve"> PAGEREF _Toc135321342 \h </w:instrText>
            </w:r>
            <w:r w:rsidR="00A269DA" w:rsidRPr="00CB25BC">
              <w:rPr>
                <w:rFonts w:cs="Arial"/>
                <w:noProof/>
                <w:webHidden/>
              </w:rPr>
            </w:r>
            <w:r w:rsidR="00A269DA" w:rsidRPr="00CB25BC">
              <w:rPr>
                <w:rFonts w:cs="Arial"/>
                <w:noProof/>
                <w:webHidden/>
              </w:rPr>
              <w:fldChar w:fldCharType="separate"/>
            </w:r>
            <w:r w:rsidR="00A269DA" w:rsidRPr="00CB25BC">
              <w:rPr>
                <w:rFonts w:cs="Arial"/>
                <w:noProof/>
                <w:webHidden/>
              </w:rPr>
              <w:t>39</w:t>
            </w:r>
            <w:r w:rsidR="00A269DA" w:rsidRPr="00CB25BC">
              <w:rPr>
                <w:rFonts w:cs="Arial"/>
                <w:noProof/>
                <w:webHidden/>
              </w:rPr>
              <w:fldChar w:fldCharType="end"/>
            </w:r>
          </w:hyperlink>
        </w:p>
        <w:p w14:paraId="15E1E770" w14:textId="47C78D7C" w:rsidR="00A269DA" w:rsidRPr="00CB25BC" w:rsidRDefault="00444649">
          <w:pPr>
            <w:pStyle w:val="TOC2"/>
            <w:tabs>
              <w:tab w:val="right" w:leader="dot" w:pos="9016"/>
            </w:tabs>
            <w:rPr>
              <w:rFonts w:eastAsiaTheme="minorEastAsia" w:cs="Arial"/>
              <w:noProof/>
              <w:szCs w:val="22"/>
              <w:lang w:eastAsia="en-GB"/>
            </w:rPr>
          </w:pPr>
          <w:hyperlink w:anchor="_Toc135321343" w:history="1">
            <w:r w:rsidR="00A269DA" w:rsidRPr="00CB25BC">
              <w:rPr>
                <w:rStyle w:val="Hyperlink"/>
                <w:rFonts w:cs="Arial"/>
                <w:noProof/>
              </w:rPr>
              <w:t>6.2 Orange Peel (ORP)</w:t>
            </w:r>
            <w:r w:rsidR="00A269DA" w:rsidRPr="00CB25BC">
              <w:rPr>
                <w:rFonts w:cs="Arial"/>
                <w:noProof/>
                <w:webHidden/>
              </w:rPr>
              <w:tab/>
            </w:r>
            <w:r w:rsidR="00A269DA" w:rsidRPr="00CB25BC">
              <w:rPr>
                <w:rFonts w:cs="Arial"/>
                <w:noProof/>
                <w:webHidden/>
              </w:rPr>
              <w:fldChar w:fldCharType="begin"/>
            </w:r>
            <w:r w:rsidR="00A269DA" w:rsidRPr="00CB25BC">
              <w:rPr>
                <w:rFonts w:cs="Arial"/>
                <w:noProof/>
                <w:webHidden/>
              </w:rPr>
              <w:instrText xml:space="preserve"> PAGEREF _Toc135321343 \h </w:instrText>
            </w:r>
            <w:r w:rsidR="00A269DA" w:rsidRPr="00CB25BC">
              <w:rPr>
                <w:rFonts w:cs="Arial"/>
                <w:noProof/>
                <w:webHidden/>
              </w:rPr>
            </w:r>
            <w:r w:rsidR="00A269DA" w:rsidRPr="00CB25BC">
              <w:rPr>
                <w:rFonts w:cs="Arial"/>
                <w:noProof/>
                <w:webHidden/>
              </w:rPr>
              <w:fldChar w:fldCharType="separate"/>
            </w:r>
            <w:r w:rsidR="00A269DA" w:rsidRPr="00CB25BC">
              <w:rPr>
                <w:rFonts w:cs="Arial"/>
                <w:noProof/>
                <w:webHidden/>
              </w:rPr>
              <w:t>39</w:t>
            </w:r>
            <w:r w:rsidR="00A269DA" w:rsidRPr="00CB25BC">
              <w:rPr>
                <w:rFonts w:cs="Arial"/>
                <w:noProof/>
                <w:webHidden/>
              </w:rPr>
              <w:fldChar w:fldCharType="end"/>
            </w:r>
          </w:hyperlink>
        </w:p>
        <w:p w14:paraId="16786F09" w14:textId="59271A37" w:rsidR="00A269DA" w:rsidRPr="00CB25BC" w:rsidRDefault="00444649">
          <w:pPr>
            <w:pStyle w:val="TOC2"/>
            <w:tabs>
              <w:tab w:val="right" w:leader="dot" w:pos="9016"/>
            </w:tabs>
            <w:rPr>
              <w:rFonts w:eastAsiaTheme="minorEastAsia" w:cs="Arial"/>
              <w:noProof/>
              <w:szCs w:val="22"/>
              <w:lang w:eastAsia="en-GB"/>
            </w:rPr>
          </w:pPr>
          <w:hyperlink w:anchor="_Toc135321344" w:history="1">
            <w:r w:rsidR="00A269DA" w:rsidRPr="00CB25BC">
              <w:rPr>
                <w:rStyle w:val="Hyperlink"/>
                <w:rFonts w:cs="Arial"/>
                <w:noProof/>
              </w:rPr>
              <w:t>6.3 Comets (COM)</w:t>
            </w:r>
            <w:r w:rsidR="00A269DA" w:rsidRPr="00CB25BC">
              <w:rPr>
                <w:rFonts w:cs="Arial"/>
                <w:noProof/>
                <w:webHidden/>
              </w:rPr>
              <w:tab/>
            </w:r>
            <w:r w:rsidR="00A269DA" w:rsidRPr="00CB25BC">
              <w:rPr>
                <w:rFonts w:cs="Arial"/>
                <w:noProof/>
                <w:webHidden/>
              </w:rPr>
              <w:fldChar w:fldCharType="begin"/>
            </w:r>
            <w:r w:rsidR="00A269DA" w:rsidRPr="00CB25BC">
              <w:rPr>
                <w:rFonts w:cs="Arial"/>
                <w:noProof/>
                <w:webHidden/>
              </w:rPr>
              <w:instrText xml:space="preserve"> PAGEREF _Toc135321344 \h </w:instrText>
            </w:r>
            <w:r w:rsidR="00A269DA" w:rsidRPr="00CB25BC">
              <w:rPr>
                <w:rFonts w:cs="Arial"/>
                <w:noProof/>
                <w:webHidden/>
              </w:rPr>
            </w:r>
            <w:r w:rsidR="00A269DA" w:rsidRPr="00CB25BC">
              <w:rPr>
                <w:rFonts w:cs="Arial"/>
                <w:noProof/>
                <w:webHidden/>
              </w:rPr>
              <w:fldChar w:fldCharType="separate"/>
            </w:r>
            <w:r w:rsidR="00A269DA" w:rsidRPr="00CB25BC">
              <w:rPr>
                <w:rFonts w:cs="Arial"/>
                <w:noProof/>
                <w:webHidden/>
              </w:rPr>
              <w:t>39</w:t>
            </w:r>
            <w:r w:rsidR="00A269DA" w:rsidRPr="00CB25BC">
              <w:rPr>
                <w:rFonts w:cs="Arial"/>
                <w:noProof/>
                <w:webHidden/>
              </w:rPr>
              <w:fldChar w:fldCharType="end"/>
            </w:r>
          </w:hyperlink>
        </w:p>
        <w:p w14:paraId="25485A5A" w14:textId="665592F1" w:rsidR="00A269DA" w:rsidRPr="00CB25BC" w:rsidRDefault="00444649">
          <w:pPr>
            <w:pStyle w:val="TOC2"/>
            <w:tabs>
              <w:tab w:val="right" w:leader="dot" w:pos="9016"/>
            </w:tabs>
            <w:rPr>
              <w:rFonts w:eastAsiaTheme="minorEastAsia" w:cs="Arial"/>
              <w:noProof/>
              <w:szCs w:val="22"/>
              <w:lang w:eastAsia="en-GB"/>
            </w:rPr>
          </w:pPr>
          <w:hyperlink w:anchor="_Toc135321345" w:history="1">
            <w:r w:rsidR="00A269DA" w:rsidRPr="00CB25BC">
              <w:rPr>
                <w:rStyle w:val="Hyperlink"/>
                <w:rFonts w:cs="Arial"/>
                <w:noProof/>
              </w:rPr>
              <w:t>6.4 Stripping (STR)</w:t>
            </w:r>
            <w:r w:rsidR="00A269DA" w:rsidRPr="00CB25BC">
              <w:rPr>
                <w:rFonts w:cs="Arial"/>
                <w:noProof/>
                <w:webHidden/>
              </w:rPr>
              <w:tab/>
            </w:r>
            <w:r w:rsidR="00A269DA" w:rsidRPr="00CB25BC">
              <w:rPr>
                <w:rFonts w:cs="Arial"/>
                <w:noProof/>
                <w:webHidden/>
              </w:rPr>
              <w:fldChar w:fldCharType="begin"/>
            </w:r>
            <w:r w:rsidR="00A269DA" w:rsidRPr="00CB25BC">
              <w:rPr>
                <w:rFonts w:cs="Arial"/>
                <w:noProof/>
                <w:webHidden/>
              </w:rPr>
              <w:instrText xml:space="preserve"> PAGEREF _Toc135321345 \h </w:instrText>
            </w:r>
            <w:r w:rsidR="00A269DA" w:rsidRPr="00CB25BC">
              <w:rPr>
                <w:rFonts w:cs="Arial"/>
                <w:noProof/>
                <w:webHidden/>
              </w:rPr>
            </w:r>
            <w:r w:rsidR="00A269DA" w:rsidRPr="00CB25BC">
              <w:rPr>
                <w:rFonts w:cs="Arial"/>
                <w:noProof/>
                <w:webHidden/>
              </w:rPr>
              <w:fldChar w:fldCharType="separate"/>
            </w:r>
            <w:r w:rsidR="00A269DA" w:rsidRPr="00CB25BC">
              <w:rPr>
                <w:rFonts w:cs="Arial"/>
                <w:noProof/>
                <w:webHidden/>
              </w:rPr>
              <w:t>39</w:t>
            </w:r>
            <w:r w:rsidR="00A269DA" w:rsidRPr="00CB25BC">
              <w:rPr>
                <w:rFonts w:cs="Arial"/>
                <w:noProof/>
                <w:webHidden/>
              </w:rPr>
              <w:fldChar w:fldCharType="end"/>
            </w:r>
          </w:hyperlink>
        </w:p>
        <w:p w14:paraId="63BEFD5E" w14:textId="23CB7931" w:rsidR="00A269DA" w:rsidRPr="00CB25BC" w:rsidRDefault="00444649">
          <w:pPr>
            <w:pStyle w:val="TOC2"/>
            <w:tabs>
              <w:tab w:val="right" w:leader="dot" w:pos="9016"/>
            </w:tabs>
            <w:rPr>
              <w:rFonts w:eastAsiaTheme="minorEastAsia" w:cs="Arial"/>
              <w:noProof/>
              <w:szCs w:val="22"/>
              <w:lang w:eastAsia="en-GB"/>
            </w:rPr>
          </w:pPr>
          <w:hyperlink w:anchor="_Toc135321346" w:history="1">
            <w:r w:rsidR="00A269DA" w:rsidRPr="00CB25BC">
              <w:rPr>
                <w:rStyle w:val="Hyperlink"/>
                <w:rFonts w:cs="Arial"/>
                <w:noProof/>
              </w:rPr>
              <w:t>6.5 Fire Cracking / Fire crazing (FCZ)</w:t>
            </w:r>
            <w:r w:rsidR="00A269DA" w:rsidRPr="00CB25BC">
              <w:rPr>
                <w:rFonts w:cs="Arial"/>
                <w:noProof/>
                <w:webHidden/>
              </w:rPr>
              <w:tab/>
            </w:r>
            <w:r w:rsidR="00A269DA" w:rsidRPr="00CB25BC">
              <w:rPr>
                <w:rFonts w:cs="Arial"/>
                <w:noProof/>
                <w:webHidden/>
              </w:rPr>
              <w:fldChar w:fldCharType="begin"/>
            </w:r>
            <w:r w:rsidR="00A269DA" w:rsidRPr="00CB25BC">
              <w:rPr>
                <w:rFonts w:cs="Arial"/>
                <w:noProof/>
                <w:webHidden/>
              </w:rPr>
              <w:instrText xml:space="preserve"> PAGEREF _Toc135321346 \h </w:instrText>
            </w:r>
            <w:r w:rsidR="00A269DA" w:rsidRPr="00CB25BC">
              <w:rPr>
                <w:rFonts w:cs="Arial"/>
                <w:noProof/>
                <w:webHidden/>
              </w:rPr>
            </w:r>
            <w:r w:rsidR="00A269DA" w:rsidRPr="00CB25BC">
              <w:rPr>
                <w:rFonts w:cs="Arial"/>
                <w:noProof/>
                <w:webHidden/>
              </w:rPr>
              <w:fldChar w:fldCharType="separate"/>
            </w:r>
            <w:r w:rsidR="00A269DA" w:rsidRPr="00CB25BC">
              <w:rPr>
                <w:rFonts w:cs="Arial"/>
                <w:noProof/>
                <w:webHidden/>
              </w:rPr>
              <w:t>40</w:t>
            </w:r>
            <w:r w:rsidR="00A269DA" w:rsidRPr="00CB25BC">
              <w:rPr>
                <w:rFonts w:cs="Arial"/>
                <w:noProof/>
                <w:webHidden/>
              </w:rPr>
              <w:fldChar w:fldCharType="end"/>
            </w:r>
          </w:hyperlink>
        </w:p>
        <w:p w14:paraId="310AF4B6" w14:textId="3242B833" w:rsidR="00A269DA" w:rsidRPr="00CB25BC" w:rsidRDefault="00444649">
          <w:pPr>
            <w:pStyle w:val="TOC2"/>
            <w:tabs>
              <w:tab w:val="right" w:leader="dot" w:pos="9016"/>
            </w:tabs>
            <w:rPr>
              <w:rFonts w:eastAsiaTheme="minorEastAsia" w:cs="Arial"/>
              <w:noProof/>
              <w:szCs w:val="22"/>
              <w:lang w:eastAsia="en-GB"/>
            </w:rPr>
          </w:pPr>
          <w:hyperlink w:anchor="_Toc135321347" w:history="1">
            <w:r w:rsidR="00A269DA" w:rsidRPr="00CB25BC">
              <w:rPr>
                <w:rStyle w:val="Hyperlink"/>
                <w:rFonts w:cs="Arial"/>
                <w:noProof/>
              </w:rPr>
              <w:t>6.6 Work Roll Visual Inspection Standards</w:t>
            </w:r>
            <w:r w:rsidR="00A269DA" w:rsidRPr="00CB25BC">
              <w:rPr>
                <w:rFonts w:cs="Arial"/>
                <w:noProof/>
                <w:webHidden/>
              </w:rPr>
              <w:tab/>
            </w:r>
            <w:r w:rsidR="00A269DA" w:rsidRPr="00CB25BC">
              <w:rPr>
                <w:rFonts w:cs="Arial"/>
                <w:noProof/>
                <w:webHidden/>
              </w:rPr>
              <w:fldChar w:fldCharType="begin"/>
            </w:r>
            <w:r w:rsidR="00A269DA" w:rsidRPr="00CB25BC">
              <w:rPr>
                <w:rFonts w:cs="Arial"/>
                <w:noProof/>
                <w:webHidden/>
              </w:rPr>
              <w:instrText xml:space="preserve"> PAGEREF _Toc135321347 \h </w:instrText>
            </w:r>
            <w:r w:rsidR="00A269DA" w:rsidRPr="00CB25BC">
              <w:rPr>
                <w:rFonts w:cs="Arial"/>
                <w:noProof/>
                <w:webHidden/>
              </w:rPr>
            </w:r>
            <w:r w:rsidR="00A269DA" w:rsidRPr="00CB25BC">
              <w:rPr>
                <w:rFonts w:cs="Arial"/>
                <w:noProof/>
                <w:webHidden/>
              </w:rPr>
              <w:fldChar w:fldCharType="separate"/>
            </w:r>
            <w:r w:rsidR="00A269DA" w:rsidRPr="00CB25BC">
              <w:rPr>
                <w:rFonts w:cs="Arial"/>
                <w:noProof/>
                <w:webHidden/>
              </w:rPr>
              <w:t>40</w:t>
            </w:r>
            <w:r w:rsidR="00A269DA" w:rsidRPr="00CB25BC">
              <w:rPr>
                <w:rFonts w:cs="Arial"/>
                <w:noProof/>
                <w:webHidden/>
              </w:rPr>
              <w:fldChar w:fldCharType="end"/>
            </w:r>
          </w:hyperlink>
        </w:p>
        <w:p w14:paraId="0C5AC3BC" w14:textId="521A7A6B" w:rsidR="00A269DA" w:rsidRPr="00CB25BC" w:rsidRDefault="00444649">
          <w:pPr>
            <w:pStyle w:val="TOC1"/>
            <w:tabs>
              <w:tab w:val="right" w:leader="dot" w:pos="9016"/>
            </w:tabs>
            <w:rPr>
              <w:rFonts w:ascii="Arial" w:hAnsi="Arial" w:cs="Arial"/>
              <w:noProof/>
              <w:lang w:eastAsia="en-GB"/>
            </w:rPr>
          </w:pPr>
          <w:hyperlink w:anchor="_Toc135321348" w:history="1">
            <w:r w:rsidR="00A269DA" w:rsidRPr="00CB25BC">
              <w:rPr>
                <w:rStyle w:val="Hyperlink"/>
                <w:rFonts w:ascii="Arial" w:hAnsi="Arial" w:cs="Arial"/>
                <w:noProof/>
              </w:rPr>
              <w:t>7. Trials and Investigations</w:t>
            </w:r>
            <w:r w:rsidR="00A269DA" w:rsidRPr="00CB25BC">
              <w:rPr>
                <w:rFonts w:ascii="Arial" w:hAnsi="Arial" w:cs="Arial"/>
                <w:noProof/>
                <w:webHidden/>
              </w:rPr>
              <w:tab/>
            </w:r>
            <w:r w:rsidR="00A269DA" w:rsidRPr="00CB25BC">
              <w:rPr>
                <w:rFonts w:ascii="Arial" w:hAnsi="Arial" w:cs="Arial"/>
                <w:noProof/>
                <w:webHidden/>
              </w:rPr>
              <w:fldChar w:fldCharType="begin"/>
            </w:r>
            <w:r w:rsidR="00A269DA" w:rsidRPr="00CB25BC">
              <w:rPr>
                <w:rFonts w:ascii="Arial" w:hAnsi="Arial" w:cs="Arial"/>
                <w:noProof/>
                <w:webHidden/>
              </w:rPr>
              <w:instrText xml:space="preserve"> PAGEREF _Toc135321348 \h </w:instrText>
            </w:r>
            <w:r w:rsidR="00A269DA" w:rsidRPr="00CB25BC">
              <w:rPr>
                <w:rFonts w:ascii="Arial" w:hAnsi="Arial" w:cs="Arial"/>
                <w:noProof/>
                <w:webHidden/>
              </w:rPr>
            </w:r>
            <w:r w:rsidR="00A269DA" w:rsidRPr="00CB25BC">
              <w:rPr>
                <w:rFonts w:ascii="Arial" w:hAnsi="Arial" w:cs="Arial"/>
                <w:noProof/>
                <w:webHidden/>
              </w:rPr>
              <w:fldChar w:fldCharType="separate"/>
            </w:r>
            <w:r w:rsidR="00A269DA" w:rsidRPr="00CB25BC">
              <w:rPr>
                <w:rFonts w:ascii="Arial" w:hAnsi="Arial" w:cs="Arial"/>
                <w:noProof/>
                <w:webHidden/>
              </w:rPr>
              <w:t>41</w:t>
            </w:r>
            <w:r w:rsidR="00A269DA" w:rsidRPr="00CB25BC">
              <w:rPr>
                <w:rFonts w:ascii="Arial" w:hAnsi="Arial" w:cs="Arial"/>
                <w:noProof/>
                <w:webHidden/>
              </w:rPr>
              <w:fldChar w:fldCharType="end"/>
            </w:r>
          </w:hyperlink>
        </w:p>
        <w:p w14:paraId="1113C011" w14:textId="307565E6" w:rsidR="00A269DA" w:rsidRPr="00CB25BC" w:rsidRDefault="00444649">
          <w:pPr>
            <w:pStyle w:val="TOC2"/>
            <w:tabs>
              <w:tab w:val="right" w:leader="dot" w:pos="9016"/>
            </w:tabs>
            <w:rPr>
              <w:rFonts w:eastAsiaTheme="minorEastAsia" w:cs="Arial"/>
              <w:noProof/>
              <w:szCs w:val="22"/>
              <w:lang w:eastAsia="en-GB"/>
            </w:rPr>
          </w:pPr>
          <w:hyperlink w:anchor="_Toc135321349" w:history="1">
            <w:r w:rsidR="00A269DA" w:rsidRPr="00CB25BC">
              <w:rPr>
                <w:rStyle w:val="Hyperlink"/>
                <w:rFonts w:cs="Arial"/>
                <w:noProof/>
              </w:rPr>
              <w:t>7.1 Version 1: Preliminary Strip Chilling Implementation</w:t>
            </w:r>
            <w:r w:rsidR="00A269DA" w:rsidRPr="00CB25BC">
              <w:rPr>
                <w:rFonts w:cs="Arial"/>
                <w:noProof/>
                <w:webHidden/>
              </w:rPr>
              <w:tab/>
            </w:r>
            <w:r w:rsidR="00A269DA" w:rsidRPr="00CB25BC">
              <w:rPr>
                <w:rFonts w:cs="Arial"/>
                <w:noProof/>
                <w:webHidden/>
              </w:rPr>
              <w:fldChar w:fldCharType="begin"/>
            </w:r>
            <w:r w:rsidR="00A269DA" w:rsidRPr="00CB25BC">
              <w:rPr>
                <w:rFonts w:cs="Arial"/>
                <w:noProof/>
                <w:webHidden/>
              </w:rPr>
              <w:instrText xml:space="preserve"> PAGEREF _Toc135321349 \h </w:instrText>
            </w:r>
            <w:r w:rsidR="00A269DA" w:rsidRPr="00CB25BC">
              <w:rPr>
                <w:rFonts w:cs="Arial"/>
                <w:noProof/>
                <w:webHidden/>
              </w:rPr>
            </w:r>
            <w:r w:rsidR="00A269DA" w:rsidRPr="00CB25BC">
              <w:rPr>
                <w:rFonts w:cs="Arial"/>
                <w:noProof/>
                <w:webHidden/>
              </w:rPr>
              <w:fldChar w:fldCharType="separate"/>
            </w:r>
            <w:r w:rsidR="00A269DA" w:rsidRPr="00CB25BC">
              <w:rPr>
                <w:rFonts w:cs="Arial"/>
                <w:noProof/>
                <w:webHidden/>
              </w:rPr>
              <w:t>41</w:t>
            </w:r>
            <w:r w:rsidR="00A269DA" w:rsidRPr="00CB25BC">
              <w:rPr>
                <w:rFonts w:cs="Arial"/>
                <w:noProof/>
                <w:webHidden/>
              </w:rPr>
              <w:fldChar w:fldCharType="end"/>
            </w:r>
          </w:hyperlink>
        </w:p>
        <w:p w14:paraId="3DBC0B91" w14:textId="0971B4CF" w:rsidR="00A269DA" w:rsidRPr="00CB25BC" w:rsidRDefault="00444649">
          <w:pPr>
            <w:pStyle w:val="TOC3"/>
            <w:tabs>
              <w:tab w:val="right" w:leader="dot" w:pos="9016"/>
            </w:tabs>
            <w:rPr>
              <w:rFonts w:ascii="Arial" w:hAnsi="Arial" w:cs="Arial"/>
              <w:noProof/>
              <w:lang w:eastAsia="en-GB"/>
            </w:rPr>
          </w:pPr>
          <w:hyperlink w:anchor="_Toc135321350" w:history="1">
            <w:r w:rsidR="00A269DA" w:rsidRPr="00CB25BC">
              <w:rPr>
                <w:rStyle w:val="Hyperlink"/>
                <w:rFonts w:ascii="Arial" w:hAnsi="Arial" w:cs="Arial"/>
                <w:noProof/>
              </w:rPr>
              <w:t>7.1.1 Version 1: Preliminary Trial’s</w:t>
            </w:r>
            <w:r w:rsidR="00A269DA" w:rsidRPr="00CB25BC">
              <w:rPr>
                <w:rFonts w:ascii="Arial" w:hAnsi="Arial" w:cs="Arial"/>
                <w:noProof/>
                <w:webHidden/>
              </w:rPr>
              <w:tab/>
            </w:r>
            <w:r w:rsidR="00A269DA" w:rsidRPr="00CB25BC">
              <w:rPr>
                <w:rFonts w:ascii="Arial" w:hAnsi="Arial" w:cs="Arial"/>
                <w:noProof/>
                <w:webHidden/>
              </w:rPr>
              <w:fldChar w:fldCharType="begin"/>
            </w:r>
            <w:r w:rsidR="00A269DA" w:rsidRPr="00CB25BC">
              <w:rPr>
                <w:rFonts w:ascii="Arial" w:hAnsi="Arial" w:cs="Arial"/>
                <w:noProof/>
                <w:webHidden/>
              </w:rPr>
              <w:instrText xml:space="preserve"> PAGEREF _Toc135321350 \h </w:instrText>
            </w:r>
            <w:r w:rsidR="00A269DA" w:rsidRPr="00CB25BC">
              <w:rPr>
                <w:rFonts w:ascii="Arial" w:hAnsi="Arial" w:cs="Arial"/>
                <w:noProof/>
                <w:webHidden/>
              </w:rPr>
            </w:r>
            <w:r w:rsidR="00A269DA" w:rsidRPr="00CB25BC">
              <w:rPr>
                <w:rFonts w:ascii="Arial" w:hAnsi="Arial" w:cs="Arial"/>
                <w:noProof/>
                <w:webHidden/>
              </w:rPr>
              <w:fldChar w:fldCharType="separate"/>
            </w:r>
            <w:r w:rsidR="00A269DA" w:rsidRPr="00CB25BC">
              <w:rPr>
                <w:rFonts w:ascii="Arial" w:hAnsi="Arial" w:cs="Arial"/>
                <w:noProof/>
                <w:webHidden/>
              </w:rPr>
              <w:t>42</w:t>
            </w:r>
            <w:r w:rsidR="00A269DA" w:rsidRPr="00CB25BC">
              <w:rPr>
                <w:rFonts w:ascii="Arial" w:hAnsi="Arial" w:cs="Arial"/>
                <w:noProof/>
                <w:webHidden/>
              </w:rPr>
              <w:fldChar w:fldCharType="end"/>
            </w:r>
          </w:hyperlink>
        </w:p>
        <w:p w14:paraId="721486C6" w14:textId="58DFA8AE" w:rsidR="00A269DA" w:rsidRPr="00CB25BC" w:rsidRDefault="00444649">
          <w:pPr>
            <w:pStyle w:val="TOC2"/>
            <w:tabs>
              <w:tab w:val="right" w:leader="dot" w:pos="9016"/>
            </w:tabs>
            <w:rPr>
              <w:rFonts w:eastAsiaTheme="minorEastAsia" w:cs="Arial"/>
              <w:noProof/>
              <w:szCs w:val="22"/>
              <w:lang w:eastAsia="en-GB"/>
            </w:rPr>
          </w:pPr>
          <w:hyperlink w:anchor="_Toc135321351" w:history="1">
            <w:r w:rsidR="00A269DA" w:rsidRPr="00CB25BC">
              <w:rPr>
                <w:rStyle w:val="Hyperlink"/>
                <w:rFonts w:cs="Arial"/>
                <w:noProof/>
              </w:rPr>
              <w:t>7.2 Version 2 Strip Chilling</w:t>
            </w:r>
            <w:r w:rsidR="00A269DA" w:rsidRPr="00CB25BC">
              <w:rPr>
                <w:rFonts w:cs="Arial"/>
                <w:noProof/>
                <w:webHidden/>
              </w:rPr>
              <w:tab/>
            </w:r>
            <w:r w:rsidR="00A269DA" w:rsidRPr="00CB25BC">
              <w:rPr>
                <w:rFonts w:cs="Arial"/>
                <w:noProof/>
                <w:webHidden/>
              </w:rPr>
              <w:fldChar w:fldCharType="begin"/>
            </w:r>
            <w:r w:rsidR="00A269DA" w:rsidRPr="00CB25BC">
              <w:rPr>
                <w:rFonts w:cs="Arial"/>
                <w:noProof/>
                <w:webHidden/>
              </w:rPr>
              <w:instrText xml:space="preserve"> PAGEREF _Toc135321351 \h </w:instrText>
            </w:r>
            <w:r w:rsidR="00A269DA" w:rsidRPr="00CB25BC">
              <w:rPr>
                <w:rFonts w:cs="Arial"/>
                <w:noProof/>
                <w:webHidden/>
              </w:rPr>
            </w:r>
            <w:r w:rsidR="00A269DA" w:rsidRPr="00CB25BC">
              <w:rPr>
                <w:rFonts w:cs="Arial"/>
                <w:noProof/>
                <w:webHidden/>
              </w:rPr>
              <w:fldChar w:fldCharType="separate"/>
            </w:r>
            <w:r w:rsidR="00A269DA" w:rsidRPr="00CB25BC">
              <w:rPr>
                <w:rFonts w:cs="Arial"/>
                <w:noProof/>
                <w:webHidden/>
              </w:rPr>
              <w:t>46</w:t>
            </w:r>
            <w:r w:rsidR="00A269DA" w:rsidRPr="00CB25BC">
              <w:rPr>
                <w:rFonts w:cs="Arial"/>
                <w:noProof/>
                <w:webHidden/>
              </w:rPr>
              <w:fldChar w:fldCharType="end"/>
            </w:r>
          </w:hyperlink>
        </w:p>
        <w:p w14:paraId="1883569D" w14:textId="40F5CAF0" w:rsidR="00A269DA" w:rsidRPr="00CB25BC" w:rsidRDefault="00444649">
          <w:pPr>
            <w:pStyle w:val="TOC2"/>
            <w:tabs>
              <w:tab w:val="right" w:leader="dot" w:pos="9016"/>
            </w:tabs>
            <w:rPr>
              <w:rFonts w:eastAsiaTheme="minorEastAsia" w:cs="Arial"/>
              <w:noProof/>
              <w:szCs w:val="22"/>
              <w:lang w:eastAsia="en-GB"/>
            </w:rPr>
          </w:pPr>
          <w:hyperlink w:anchor="_Toc135321352" w:history="1">
            <w:r w:rsidR="00A269DA" w:rsidRPr="00CB25BC">
              <w:rPr>
                <w:rStyle w:val="Hyperlink"/>
                <w:rFonts w:cs="Arial"/>
                <w:noProof/>
              </w:rPr>
              <w:t>7.3 HSS Trials with Strip Chilling</w:t>
            </w:r>
            <w:r w:rsidR="00A269DA" w:rsidRPr="00CB25BC">
              <w:rPr>
                <w:rFonts w:cs="Arial"/>
                <w:noProof/>
                <w:webHidden/>
              </w:rPr>
              <w:tab/>
            </w:r>
            <w:r w:rsidR="00A269DA" w:rsidRPr="00CB25BC">
              <w:rPr>
                <w:rFonts w:cs="Arial"/>
                <w:noProof/>
                <w:webHidden/>
              </w:rPr>
              <w:fldChar w:fldCharType="begin"/>
            </w:r>
            <w:r w:rsidR="00A269DA" w:rsidRPr="00CB25BC">
              <w:rPr>
                <w:rFonts w:cs="Arial"/>
                <w:noProof/>
                <w:webHidden/>
              </w:rPr>
              <w:instrText xml:space="preserve"> PAGEREF _Toc135321352 \h </w:instrText>
            </w:r>
            <w:r w:rsidR="00A269DA" w:rsidRPr="00CB25BC">
              <w:rPr>
                <w:rFonts w:cs="Arial"/>
                <w:noProof/>
                <w:webHidden/>
              </w:rPr>
            </w:r>
            <w:r w:rsidR="00A269DA" w:rsidRPr="00CB25BC">
              <w:rPr>
                <w:rFonts w:cs="Arial"/>
                <w:noProof/>
                <w:webHidden/>
              </w:rPr>
              <w:fldChar w:fldCharType="separate"/>
            </w:r>
            <w:r w:rsidR="00A269DA" w:rsidRPr="00CB25BC">
              <w:rPr>
                <w:rFonts w:cs="Arial"/>
                <w:noProof/>
                <w:webHidden/>
              </w:rPr>
              <w:t>49</w:t>
            </w:r>
            <w:r w:rsidR="00A269DA" w:rsidRPr="00CB25BC">
              <w:rPr>
                <w:rFonts w:cs="Arial"/>
                <w:noProof/>
                <w:webHidden/>
              </w:rPr>
              <w:fldChar w:fldCharType="end"/>
            </w:r>
          </w:hyperlink>
        </w:p>
        <w:p w14:paraId="019E821B" w14:textId="44EE7F21" w:rsidR="00A269DA" w:rsidRPr="00CB25BC" w:rsidRDefault="00444649">
          <w:pPr>
            <w:pStyle w:val="TOC3"/>
            <w:tabs>
              <w:tab w:val="right" w:leader="dot" w:pos="9016"/>
            </w:tabs>
            <w:rPr>
              <w:rFonts w:ascii="Arial" w:hAnsi="Arial" w:cs="Arial"/>
              <w:noProof/>
              <w:lang w:eastAsia="en-GB"/>
            </w:rPr>
          </w:pPr>
          <w:hyperlink w:anchor="_Toc135321353" w:history="1">
            <w:r w:rsidR="00A269DA" w:rsidRPr="00CB25BC">
              <w:rPr>
                <w:rStyle w:val="Hyperlink"/>
                <w:rFonts w:ascii="Arial" w:hAnsi="Arial" w:cs="Arial"/>
                <w:noProof/>
              </w:rPr>
              <w:t>7.4 F5-F7 WR Surface Examination</w:t>
            </w:r>
            <w:r w:rsidR="00A269DA" w:rsidRPr="00CB25BC">
              <w:rPr>
                <w:rFonts w:ascii="Arial" w:hAnsi="Arial" w:cs="Arial"/>
                <w:noProof/>
                <w:webHidden/>
              </w:rPr>
              <w:tab/>
            </w:r>
            <w:r w:rsidR="00A269DA" w:rsidRPr="00CB25BC">
              <w:rPr>
                <w:rFonts w:ascii="Arial" w:hAnsi="Arial" w:cs="Arial"/>
                <w:noProof/>
                <w:webHidden/>
              </w:rPr>
              <w:fldChar w:fldCharType="begin"/>
            </w:r>
            <w:r w:rsidR="00A269DA" w:rsidRPr="00CB25BC">
              <w:rPr>
                <w:rFonts w:ascii="Arial" w:hAnsi="Arial" w:cs="Arial"/>
                <w:noProof/>
                <w:webHidden/>
              </w:rPr>
              <w:instrText xml:space="preserve"> PAGEREF _Toc135321353 \h </w:instrText>
            </w:r>
            <w:r w:rsidR="00A269DA" w:rsidRPr="00CB25BC">
              <w:rPr>
                <w:rFonts w:ascii="Arial" w:hAnsi="Arial" w:cs="Arial"/>
                <w:noProof/>
                <w:webHidden/>
              </w:rPr>
            </w:r>
            <w:r w:rsidR="00A269DA" w:rsidRPr="00CB25BC">
              <w:rPr>
                <w:rFonts w:ascii="Arial" w:hAnsi="Arial" w:cs="Arial"/>
                <w:noProof/>
                <w:webHidden/>
              </w:rPr>
              <w:fldChar w:fldCharType="separate"/>
            </w:r>
            <w:r w:rsidR="00A269DA" w:rsidRPr="00CB25BC">
              <w:rPr>
                <w:rFonts w:ascii="Arial" w:hAnsi="Arial" w:cs="Arial"/>
                <w:noProof/>
                <w:webHidden/>
              </w:rPr>
              <w:t>50</w:t>
            </w:r>
            <w:r w:rsidR="00A269DA" w:rsidRPr="00CB25BC">
              <w:rPr>
                <w:rFonts w:ascii="Arial" w:hAnsi="Arial" w:cs="Arial"/>
                <w:noProof/>
                <w:webHidden/>
              </w:rPr>
              <w:fldChar w:fldCharType="end"/>
            </w:r>
          </w:hyperlink>
        </w:p>
        <w:p w14:paraId="38F1FAB5" w14:textId="1942A5FB" w:rsidR="00A269DA" w:rsidRPr="00CB25BC" w:rsidRDefault="00444649">
          <w:pPr>
            <w:pStyle w:val="TOC1"/>
            <w:tabs>
              <w:tab w:val="right" w:leader="dot" w:pos="9016"/>
            </w:tabs>
            <w:rPr>
              <w:rFonts w:ascii="Arial" w:hAnsi="Arial" w:cs="Arial"/>
              <w:noProof/>
              <w:lang w:eastAsia="en-GB"/>
            </w:rPr>
          </w:pPr>
          <w:hyperlink w:anchor="_Toc135321354" w:history="1">
            <w:r w:rsidR="00A269DA" w:rsidRPr="00CB25BC">
              <w:rPr>
                <w:rStyle w:val="Hyperlink"/>
                <w:rFonts w:ascii="Arial" w:hAnsi="Arial" w:cs="Arial"/>
                <w:noProof/>
              </w:rPr>
              <w:t>8. Trial Results</w:t>
            </w:r>
            <w:r w:rsidR="00A269DA" w:rsidRPr="00CB25BC">
              <w:rPr>
                <w:rFonts w:ascii="Arial" w:hAnsi="Arial" w:cs="Arial"/>
                <w:noProof/>
                <w:webHidden/>
              </w:rPr>
              <w:tab/>
            </w:r>
            <w:r w:rsidR="00A269DA" w:rsidRPr="00CB25BC">
              <w:rPr>
                <w:rFonts w:ascii="Arial" w:hAnsi="Arial" w:cs="Arial"/>
                <w:noProof/>
                <w:webHidden/>
              </w:rPr>
              <w:fldChar w:fldCharType="begin"/>
            </w:r>
            <w:r w:rsidR="00A269DA" w:rsidRPr="00CB25BC">
              <w:rPr>
                <w:rFonts w:ascii="Arial" w:hAnsi="Arial" w:cs="Arial"/>
                <w:noProof/>
                <w:webHidden/>
              </w:rPr>
              <w:instrText xml:space="preserve"> PAGEREF _Toc135321354 \h </w:instrText>
            </w:r>
            <w:r w:rsidR="00A269DA" w:rsidRPr="00CB25BC">
              <w:rPr>
                <w:rFonts w:ascii="Arial" w:hAnsi="Arial" w:cs="Arial"/>
                <w:noProof/>
                <w:webHidden/>
              </w:rPr>
            </w:r>
            <w:r w:rsidR="00A269DA" w:rsidRPr="00CB25BC">
              <w:rPr>
                <w:rFonts w:ascii="Arial" w:hAnsi="Arial" w:cs="Arial"/>
                <w:noProof/>
                <w:webHidden/>
              </w:rPr>
              <w:fldChar w:fldCharType="separate"/>
            </w:r>
            <w:r w:rsidR="00A269DA" w:rsidRPr="00CB25BC">
              <w:rPr>
                <w:rFonts w:ascii="Arial" w:hAnsi="Arial" w:cs="Arial"/>
                <w:noProof/>
                <w:webHidden/>
              </w:rPr>
              <w:t>53</w:t>
            </w:r>
            <w:r w:rsidR="00A269DA" w:rsidRPr="00CB25BC">
              <w:rPr>
                <w:rFonts w:ascii="Arial" w:hAnsi="Arial" w:cs="Arial"/>
                <w:noProof/>
                <w:webHidden/>
              </w:rPr>
              <w:fldChar w:fldCharType="end"/>
            </w:r>
          </w:hyperlink>
        </w:p>
        <w:p w14:paraId="362BD4BC" w14:textId="0A267004" w:rsidR="00A269DA" w:rsidRPr="00CB25BC" w:rsidRDefault="00444649">
          <w:pPr>
            <w:pStyle w:val="TOC1"/>
            <w:tabs>
              <w:tab w:val="right" w:leader="dot" w:pos="9016"/>
            </w:tabs>
            <w:rPr>
              <w:rFonts w:ascii="Arial" w:hAnsi="Arial" w:cs="Arial"/>
              <w:noProof/>
              <w:lang w:eastAsia="en-GB"/>
            </w:rPr>
          </w:pPr>
          <w:hyperlink w:anchor="_Toc135321355" w:history="1">
            <w:r w:rsidR="00A269DA" w:rsidRPr="00CB25BC">
              <w:rPr>
                <w:rStyle w:val="Hyperlink"/>
                <w:rFonts w:ascii="Arial" w:hAnsi="Arial" w:cs="Arial"/>
                <w:noProof/>
              </w:rPr>
              <w:t>9. Conclusion</w:t>
            </w:r>
            <w:r w:rsidR="00A269DA" w:rsidRPr="00CB25BC">
              <w:rPr>
                <w:rFonts w:ascii="Arial" w:hAnsi="Arial" w:cs="Arial"/>
                <w:noProof/>
                <w:webHidden/>
              </w:rPr>
              <w:tab/>
            </w:r>
            <w:r w:rsidR="00A269DA" w:rsidRPr="00CB25BC">
              <w:rPr>
                <w:rFonts w:ascii="Arial" w:hAnsi="Arial" w:cs="Arial"/>
                <w:noProof/>
                <w:webHidden/>
              </w:rPr>
              <w:fldChar w:fldCharType="begin"/>
            </w:r>
            <w:r w:rsidR="00A269DA" w:rsidRPr="00CB25BC">
              <w:rPr>
                <w:rFonts w:ascii="Arial" w:hAnsi="Arial" w:cs="Arial"/>
                <w:noProof/>
                <w:webHidden/>
              </w:rPr>
              <w:instrText xml:space="preserve"> PAGEREF _Toc135321355 \h </w:instrText>
            </w:r>
            <w:r w:rsidR="00A269DA" w:rsidRPr="00CB25BC">
              <w:rPr>
                <w:rFonts w:ascii="Arial" w:hAnsi="Arial" w:cs="Arial"/>
                <w:noProof/>
                <w:webHidden/>
              </w:rPr>
            </w:r>
            <w:r w:rsidR="00A269DA" w:rsidRPr="00CB25BC">
              <w:rPr>
                <w:rFonts w:ascii="Arial" w:hAnsi="Arial" w:cs="Arial"/>
                <w:noProof/>
                <w:webHidden/>
              </w:rPr>
              <w:fldChar w:fldCharType="separate"/>
            </w:r>
            <w:r w:rsidR="00A269DA" w:rsidRPr="00CB25BC">
              <w:rPr>
                <w:rFonts w:ascii="Arial" w:hAnsi="Arial" w:cs="Arial"/>
                <w:noProof/>
                <w:webHidden/>
              </w:rPr>
              <w:t>56</w:t>
            </w:r>
            <w:r w:rsidR="00A269DA" w:rsidRPr="00CB25BC">
              <w:rPr>
                <w:rFonts w:ascii="Arial" w:hAnsi="Arial" w:cs="Arial"/>
                <w:noProof/>
                <w:webHidden/>
              </w:rPr>
              <w:fldChar w:fldCharType="end"/>
            </w:r>
          </w:hyperlink>
        </w:p>
        <w:p w14:paraId="4A8D1394" w14:textId="7CDA2543" w:rsidR="00A269DA" w:rsidRPr="00CB25BC" w:rsidRDefault="00444649">
          <w:pPr>
            <w:pStyle w:val="TOC1"/>
            <w:tabs>
              <w:tab w:val="right" w:leader="dot" w:pos="9016"/>
            </w:tabs>
            <w:rPr>
              <w:rFonts w:ascii="Arial" w:hAnsi="Arial" w:cs="Arial"/>
              <w:noProof/>
              <w:lang w:eastAsia="en-GB"/>
            </w:rPr>
          </w:pPr>
          <w:hyperlink w:anchor="_Toc135321356" w:history="1">
            <w:r w:rsidR="00A269DA" w:rsidRPr="00CB25BC">
              <w:rPr>
                <w:rStyle w:val="Hyperlink"/>
                <w:rFonts w:ascii="Arial" w:hAnsi="Arial" w:cs="Arial"/>
                <w:noProof/>
              </w:rPr>
              <w:t>10. Recommendations and further work required</w:t>
            </w:r>
            <w:r w:rsidR="00A269DA" w:rsidRPr="00CB25BC">
              <w:rPr>
                <w:rFonts w:ascii="Arial" w:hAnsi="Arial" w:cs="Arial"/>
                <w:noProof/>
                <w:webHidden/>
              </w:rPr>
              <w:tab/>
            </w:r>
            <w:r w:rsidR="00A269DA" w:rsidRPr="00CB25BC">
              <w:rPr>
                <w:rFonts w:ascii="Arial" w:hAnsi="Arial" w:cs="Arial"/>
                <w:noProof/>
                <w:webHidden/>
              </w:rPr>
              <w:fldChar w:fldCharType="begin"/>
            </w:r>
            <w:r w:rsidR="00A269DA" w:rsidRPr="00CB25BC">
              <w:rPr>
                <w:rFonts w:ascii="Arial" w:hAnsi="Arial" w:cs="Arial"/>
                <w:noProof/>
                <w:webHidden/>
              </w:rPr>
              <w:instrText xml:space="preserve"> PAGEREF _Toc135321356 \h </w:instrText>
            </w:r>
            <w:r w:rsidR="00A269DA" w:rsidRPr="00CB25BC">
              <w:rPr>
                <w:rFonts w:ascii="Arial" w:hAnsi="Arial" w:cs="Arial"/>
                <w:noProof/>
                <w:webHidden/>
              </w:rPr>
            </w:r>
            <w:r w:rsidR="00A269DA" w:rsidRPr="00CB25BC">
              <w:rPr>
                <w:rFonts w:ascii="Arial" w:hAnsi="Arial" w:cs="Arial"/>
                <w:noProof/>
                <w:webHidden/>
              </w:rPr>
              <w:fldChar w:fldCharType="separate"/>
            </w:r>
            <w:r w:rsidR="00A269DA" w:rsidRPr="00CB25BC">
              <w:rPr>
                <w:rFonts w:ascii="Arial" w:hAnsi="Arial" w:cs="Arial"/>
                <w:noProof/>
                <w:webHidden/>
              </w:rPr>
              <w:t>58</w:t>
            </w:r>
            <w:r w:rsidR="00A269DA" w:rsidRPr="00CB25BC">
              <w:rPr>
                <w:rFonts w:ascii="Arial" w:hAnsi="Arial" w:cs="Arial"/>
                <w:noProof/>
                <w:webHidden/>
              </w:rPr>
              <w:fldChar w:fldCharType="end"/>
            </w:r>
          </w:hyperlink>
        </w:p>
        <w:p w14:paraId="2134E218" w14:textId="1220AD5C" w:rsidR="00A269DA" w:rsidRPr="00CB25BC" w:rsidRDefault="00444649">
          <w:pPr>
            <w:pStyle w:val="TOC1"/>
            <w:tabs>
              <w:tab w:val="right" w:leader="dot" w:pos="9016"/>
            </w:tabs>
            <w:rPr>
              <w:rFonts w:ascii="Arial" w:hAnsi="Arial" w:cs="Arial"/>
              <w:noProof/>
              <w:lang w:eastAsia="en-GB"/>
            </w:rPr>
          </w:pPr>
          <w:hyperlink w:anchor="_Toc135321357" w:history="1">
            <w:r w:rsidR="00A269DA" w:rsidRPr="00CB25BC">
              <w:rPr>
                <w:rStyle w:val="Hyperlink"/>
                <w:rFonts w:ascii="Arial" w:hAnsi="Arial" w:cs="Arial"/>
                <w:noProof/>
              </w:rPr>
              <w:t>Appendix</w:t>
            </w:r>
            <w:r w:rsidR="00A269DA" w:rsidRPr="00CB25BC">
              <w:rPr>
                <w:rFonts w:ascii="Arial" w:hAnsi="Arial" w:cs="Arial"/>
                <w:noProof/>
                <w:webHidden/>
              </w:rPr>
              <w:tab/>
            </w:r>
            <w:r w:rsidR="00A269DA" w:rsidRPr="00CB25BC">
              <w:rPr>
                <w:rFonts w:ascii="Arial" w:hAnsi="Arial" w:cs="Arial"/>
                <w:noProof/>
                <w:webHidden/>
              </w:rPr>
              <w:fldChar w:fldCharType="begin"/>
            </w:r>
            <w:r w:rsidR="00A269DA" w:rsidRPr="00CB25BC">
              <w:rPr>
                <w:rFonts w:ascii="Arial" w:hAnsi="Arial" w:cs="Arial"/>
                <w:noProof/>
                <w:webHidden/>
              </w:rPr>
              <w:instrText xml:space="preserve"> PAGEREF _Toc135321357 \h </w:instrText>
            </w:r>
            <w:r w:rsidR="00A269DA" w:rsidRPr="00CB25BC">
              <w:rPr>
                <w:rFonts w:ascii="Arial" w:hAnsi="Arial" w:cs="Arial"/>
                <w:noProof/>
                <w:webHidden/>
              </w:rPr>
            </w:r>
            <w:r w:rsidR="00A269DA" w:rsidRPr="00CB25BC">
              <w:rPr>
                <w:rFonts w:ascii="Arial" w:hAnsi="Arial" w:cs="Arial"/>
                <w:noProof/>
                <w:webHidden/>
              </w:rPr>
              <w:fldChar w:fldCharType="separate"/>
            </w:r>
            <w:r w:rsidR="00A269DA" w:rsidRPr="00CB25BC">
              <w:rPr>
                <w:rFonts w:ascii="Arial" w:hAnsi="Arial" w:cs="Arial"/>
                <w:noProof/>
                <w:webHidden/>
              </w:rPr>
              <w:t>59</w:t>
            </w:r>
            <w:r w:rsidR="00A269DA" w:rsidRPr="00CB25BC">
              <w:rPr>
                <w:rFonts w:ascii="Arial" w:hAnsi="Arial" w:cs="Arial"/>
                <w:noProof/>
                <w:webHidden/>
              </w:rPr>
              <w:fldChar w:fldCharType="end"/>
            </w:r>
          </w:hyperlink>
        </w:p>
        <w:p w14:paraId="04D27795" w14:textId="15F93F43" w:rsidR="00A269DA" w:rsidRPr="00CB25BC" w:rsidRDefault="00444649">
          <w:pPr>
            <w:pStyle w:val="TOC2"/>
            <w:tabs>
              <w:tab w:val="right" w:leader="dot" w:pos="9016"/>
            </w:tabs>
            <w:rPr>
              <w:rFonts w:eastAsiaTheme="minorEastAsia" w:cs="Arial"/>
              <w:noProof/>
              <w:szCs w:val="22"/>
              <w:lang w:eastAsia="en-GB"/>
            </w:rPr>
          </w:pPr>
          <w:hyperlink w:anchor="_Toc135321358" w:history="1">
            <w:r w:rsidR="00A269DA" w:rsidRPr="00CB25BC">
              <w:rPr>
                <w:rStyle w:val="Hyperlink"/>
                <w:rFonts w:cs="Arial"/>
                <w:noProof/>
              </w:rPr>
              <w:t>A.1. Initial Strip Chilling Design FEA Results</w:t>
            </w:r>
            <w:r w:rsidR="00A269DA" w:rsidRPr="00CB25BC">
              <w:rPr>
                <w:rFonts w:cs="Arial"/>
                <w:noProof/>
                <w:webHidden/>
              </w:rPr>
              <w:tab/>
            </w:r>
            <w:r w:rsidR="00A269DA" w:rsidRPr="00CB25BC">
              <w:rPr>
                <w:rFonts w:cs="Arial"/>
                <w:noProof/>
                <w:webHidden/>
              </w:rPr>
              <w:fldChar w:fldCharType="begin"/>
            </w:r>
            <w:r w:rsidR="00A269DA" w:rsidRPr="00CB25BC">
              <w:rPr>
                <w:rFonts w:cs="Arial"/>
                <w:noProof/>
                <w:webHidden/>
              </w:rPr>
              <w:instrText xml:space="preserve"> PAGEREF _Toc135321358 \h </w:instrText>
            </w:r>
            <w:r w:rsidR="00A269DA" w:rsidRPr="00CB25BC">
              <w:rPr>
                <w:rFonts w:cs="Arial"/>
                <w:noProof/>
                <w:webHidden/>
              </w:rPr>
            </w:r>
            <w:r w:rsidR="00A269DA" w:rsidRPr="00CB25BC">
              <w:rPr>
                <w:rFonts w:cs="Arial"/>
                <w:noProof/>
                <w:webHidden/>
              </w:rPr>
              <w:fldChar w:fldCharType="separate"/>
            </w:r>
            <w:r w:rsidR="00A269DA" w:rsidRPr="00CB25BC">
              <w:rPr>
                <w:rFonts w:cs="Arial"/>
                <w:noProof/>
                <w:webHidden/>
              </w:rPr>
              <w:t>59</w:t>
            </w:r>
            <w:r w:rsidR="00A269DA" w:rsidRPr="00CB25BC">
              <w:rPr>
                <w:rFonts w:cs="Arial"/>
                <w:noProof/>
                <w:webHidden/>
              </w:rPr>
              <w:fldChar w:fldCharType="end"/>
            </w:r>
          </w:hyperlink>
        </w:p>
        <w:p w14:paraId="19423FD6" w14:textId="6A9D6807" w:rsidR="00A269DA" w:rsidRPr="00CB25BC" w:rsidRDefault="00444649">
          <w:pPr>
            <w:pStyle w:val="TOC2"/>
            <w:tabs>
              <w:tab w:val="right" w:leader="dot" w:pos="9016"/>
            </w:tabs>
            <w:rPr>
              <w:rFonts w:eastAsiaTheme="minorEastAsia" w:cs="Arial"/>
              <w:noProof/>
              <w:szCs w:val="22"/>
              <w:lang w:eastAsia="en-GB"/>
            </w:rPr>
          </w:pPr>
          <w:hyperlink w:anchor="_Toc135321359" w:history="1">
            <w:r w:rsidR="00A269DA" w:rsidRPr="00CB25BC">
              <w:rPr>
                <w:rStyle w:val="Hyperlink"/>
                <w:rFonts w:cs="Arial"/>
                <w:noProof/>
              </w:rPr>
              <w:t>A.2 Final Strip Chilling Design FEA Results</w:t>
            </w:r>
            <w:r w:rsidR="00A269DA" w:rsidRPr="00CB25BC">
              <w:rPr>
                <w:rFonts w:cs="Arial"/>
                <w:noProof/>
                <w:webHidden/>
              </w:rPr>
              <w:tab/>
            </w:r>
            <w:r w:rsidR="00A269DA" w:rsidRPr="00CB25BC">
              <w:rPr>
                <w:rFonts w:cs="Arial"/>
                <w:noProof/>
                <w:webHidden/>
              </w:rPr>
              <w:fldChar w:fldCharType="begin"/>
            </w:r>
            <w:r w:rsidR="00A269DA" w:rsidRPr="00CB25BC">
              <w:rPr>
                <w:rFonts w:cs="Arial"/>
                <w:noProof/>
                <w:webHidden/>
              </w:rPr>
              <w:instrText xml:space="preserve"> PAGEREF _Toc135321359 \h </w:instrText>
            </w:r>
            <w:r w:rsidR="00A269DA" w:rsidRPr="00CB25BC">
              <w:rPr>
                <w:rFonts w:cs="Arial"/>
                <w:noProof/>
                <w:webHidden/>
              </w:rPr>
            </w:r>
            <w:r w:rsidR="00A269DA" w:rsidRPr="00CB25BC">
              <w:rPr>
                <w:rFonts w:cs="Arial"/>
                <w:noProof/>
                <w:webHidden/>
              </w:rPr>
              <w:fldChar w:fldCharType="separate"/>
            </w:r>
            <w:r w:rsidR="00A269DA" w:rsidRPr="00CB25BC">
              <w:rPr>
                <w:rFonts w:cs="Arial"/>
                <w:noProof/>
                <w:webHidden/>
              </w:rPr>
              <w:t>59</w:t>
            </w:r>
            <w:r w:rsidR="00A269DA" w:rsidRPr="00CB25BC">
              <w:rPr>
                <w:rFonts w:cs="Arial"/>
                <w:noProof/>
                <w:webHidden/>
              </w:rPr>
              <w:fldChar w:fldCharType="end"/>
            </w:r>
          </w:hyperlink>
        </w:p>
        <w:p w14:paraId="1D97AAC5" w14:textId="3A24796A" w:rsidR="00A269DA" w:rsidRPr="00CB25BC" w:rsidRDefault="00444649">
          <w:pPr>
            <w:pStyle w:val="TOC1"/>
            <w:tabs>
              <w:tab w:val="right" w:leader="dot" w:pos="9016"/>
            </w:tabs>
            <w:rPr>
              <w:rFonts w:ascii="Arial" w:hAnsi="Arial" w:cs="Arial"/>
              <w:noProof/>
              <w:lang w:eastAsia="en-GB"/>
            </w:rPr>
          </w:pPr>
          <w:hyperlink w:anchor="_Toc135321360" w:history="1">
            <w:r w:rsidR="00A269DA" w:rsidRPr="00CB25BC">
              <w:rPr>
                <w:rStyle w:val="Hyperlink"/>
                <w:rFonts w:ascii="Arial" w:hAnsi="Arial" w:cs="Arial"/>
                <w:noProof/>
              </w:rPr>
              <w:t>References</w:t>
            </w:r>
            <w:r w:rsidR="00A269DA" w:rsidRPr="00CB25BC">
              <w:rPr>
                <w:rFonts w:ascii="Arial" w:hAnsi="Arial" w:cs="Arial"/>
                <w:noProof/>
                <w:webHidden/>
              </w:rPr>
              <w:tab/>
            </w:r>
            <w:r w:rsidR="00A269DA" w:rsidRPr="00CB25BC">
              <w:rPr>
                <w:rFonts w:ascii="Arial" w:hAnsi="Arial" w:cs="Arial"/>
                <w:noProof/>
                <w:webHidden/>
              </w:rPr>
              <w:fldChar w:fldCharType="begin"/>
            </w:r>
            <w:r w:rsidR="00A269DA" w:rsidRPr="00CB25BC">
              <w:rPr>
                <w:rFonts w:ascii="Arial" w:hAnsi="Arial" w:cs="Arial"/>
                <w:noProof/>
                <w:webHidden/>
              </w:rPr>
              <w:instrText xml:space="preserve"> PAGEREF _Toc135321360 \h </w:instrText>
            </w:r>
            <w:r w:rsidR="00A269DA" w:rsidRPr="00CB25BC">
              <w:rPr>
                <w:rFonts w:ascii="Arial" w:hAnsi="Arial" w:cs="Arial"/>
                <w:noProof/>
                <w:webHidden/>
              </w:rPr>
            </w:r>
            <w:r w:rsidR="00A269DA" w:rsidRPr="00CB25BC">
              <w:rPr>
                <w:rFonts w:ascii="Arial" w:hAnsi="Arial" w:cs="Arial"/>
                <w:noProof/>
                <w:webHidden/>
              </w:rPr>
              <w:fldChar w:fldCharType="separate"/>
            </w:r>
            <w:r w:rsidR="00A269DA" w:rsidRPr="00CB25BC">
              <w:rPr>
                <w:rFonts w:ascii="Arial" w:hAnsi="Arial" w:cs="Arial"/>
                <w:noProof/>
                <w:webHidden/>
              </w:rPr>
              <w:t>60</w:t>
            </w:r>
            <w:r w:rsidR="00A269DA" w:rsidRPr="00CB25BC">
              <w:rPr>
                <w:rFonts w:ascii="Arial" w:hAnsi="Arial" w:cs="Arial"/>
                <w:noProof/>
                <w:webHidden/>
              </w:rPr>
              <w:fldChar w:fldCharType="end"/>
            </w:r>
          </w:hyperlink>
        </w:p>
        <w:p w14:paraId="6F77691D" w14:textId="5E7EF99E" w:rsidR="00AF5A66" w:rsidRPr="00CB25BC" w:rsidRDefault="00AF5A66" w:rsidP="00AF5A66">
          <w:pPr>
            <w:rPr>
              <w:rFonts w:cs="Arial"/>
            </w:rPr>
          </w:pPr>
          <w:r w:rsidRPr="00CB25BC">
            <w:rPr>
              <w:rFonts w:cs="Arial"/>
              <w:b/>
              <w:bCs/>
              <w:noProof/>
            </w:rPr>
            <w:fldChar w:fldCharType="end"/>
          </w:r>
        </w:p>
      </w:sdtContent>
    </w:sdt>
    <w:p w14:paraId="53086828" w14:textId="77777777" w:rsidR="00AF5A66" w:rsidRPr="00584FD9" w:rsidRDefault="00AF5A66" w:rsidP="00AF5A66">
      <w:pPr>
        <w:spacing w:line="240" w:lineRule="auto"/>
        <w:rPr>
          <w:i/>
          <w:iCs/>
        </w:rPr>
      </w:pPr>
    </w:p>
    <w:p w14:paraId="0490B2A8" w14:textId="77777777" w:rsidR="00AF5A66" w:rsidRDefault="00AF5A66" w:rsidP="00AF5A66">
      <w:pPr>
        <w:jc w:val="both"/>
        <w:rPr>
          <w:rFonts w:cs="Arial"/>
          <w:szCs w:val="22"/>
        </w:rPr>
      </w:pPr>
    </w:p>
    <w:p w14:paraId="3E228EA1" w14:textId="77777777" w:rsidR="00AF5A66" w:rsidRDefault="00AF5A66" w:rsidP="00AF5A66">
      <w:pPr>
        <w:jc w:val="both"/>
        <w:rPr>
          <w:rFonts w:cs="Arial"/>
          <w:szCs w:val="22"/>
        </w:rPr>
      </w:pPr>
      <w:r>
        <w:rPr>
          <w:rFonts w:cs="Arial"/>
          <w:szCs w:val="22"/>
        </w:rPr>
        <w:t xml:space="preserve"> </w:t>
      </w:r>
    </w:p>
    <w:p w14:paraId="4EC687C9" w14:textId="77777777" w:rsidR="00AF5A66" w:rsidRDefault="00AF5A66" w:rsidP="00AF5A66">
      <w:pPr>
        <w:jc w:val="both"/>
        <w:rPr>
          <w:rFonts w:cs="Arial"/>
          <w:szCs w:val="22"/>
        </w:rPr>
      </w:pPr>
    </w:p>
    <w:p w14:paraId="315406EF" w14:textId="77777777" w:rsidR="00AF5A66" w:rsidRDefault="00AF5A66" w:rsidP="00AF5A66">
      <w:pPr>
        <w:jc w:val="both"/>
        <w:rPr>
          <w:rFonts w:cs="Arial"/>
          <w:szCs w:val="22"/>
        </w:rPr>
      </w:pPr>
    </w:p>
    <w:p w14:paraId="7F9ABB4A" w14:textId="77777777" w:rsidR="00AF5A66" w:rsidRDefault="00AF5A66" w:rsidP="00AF5A66">
      <w:pPr>
        <w:jc w:val="both"/>
        <w:rPr>
          <w:rFonts w:cs="Arial"/>
          <w:szCs w:val="22"/>
        </w:rPr>
      </w:pPr>
    </w:p>
    <w:p w14:paraId="6E0FF61F" w14:textId="77777777" w:rsidR="00AF5A66" w:rsidRDefault="00AF5A66" w:rsidP="00AF5A66">
      <w:pPr>
        <w:jc w:val="both"/>
        <w:rPr>
          <w:rFonts w:cs="Arial"/>
          <w:szCs w:val="22"/>
        </w:rPr>
      </w:pPr>
    </w:p>
    <w:p w14:paraId="7562075B" w14:textId="77777777" w:rsidR="00AF5A66" w:rsidRDefault="00AF5A66" w:rsidP="00AF5A66">
      <w:pPr>
        <w:jc w:val="both"/>
        <w:rPr>
          <w:rFonts w:cs="Arial"/>
          <w:szCs w:val="22"/>
        </w:rPr>
      </w:pPr>
    </w:p>
    <w:p w14:paraId="2B718292" w14:textId="48C31C39" w:rsidR="00AF5A66" w:rsidRPr="00EB66DC" w:rsidRDefault="00AF5A66" w:rsidP="00AF5A66">
      <w:pPr>
        <w:spacing w:line="240" w:lineRule="auto"/>
        <w:rPr>
          <w:rFonts w:cs="Arial"/>
          <w:szCs w:val="22"/>
        </w:rPr>
      </w:pPr>
      <w:r>
        <w:rPr>
          <w:rFonts w:cs="Arial"/>
          <w:szCs w:val="22"/>
        </w:rPr>
        <w:br w:type="page"/>
      </w:r>
      <w:r w:rsidRPr="00FC70D0">
        <w:rPr>
          <w:rFonts w:cs="Arial"/>
          <w:b/>
          <w:bCs/>
          <w:sz w:val="28"/>
          <w:szCs w:val="28"/>
          <w:u w:val="single"/>
        </w:rPr>
        <w:lastRenderedPageBreak/>
        <w:t xml:space="preserve">List of </w:t>
      </w:r>
      <w:r w:rsidRPr="00D5707E">
        <w:rPr>
          <w:rFonts w:cs="Arial"/>
          <w:b/>
          <w:bCs/>
          <w:sz w:val="28"/>
          <w:szCs w:val="28"/>
          <w:u w:val="single"/>
        </w:rPr>
        <w:t>Figures</w:t>
      </w:r>
      <w:r w:rsidRPr="00FC70D0">
        <w:rPr>
          <w:rFonts w:cs="Arial"/>
          <w:b/>
          <w:bCs/>
          <w:sz w:val="28"/>
          <w:szCs w:val="28"/>
          <w:u w:val="single"/>
        </w:rPr>
        <w:t xml:space="preserve"> and Tables </w:t>
      </w:r>
    </w:p>
    <w:p w14:paraId="3CAAD93B" w14:textId="77777777" w:rsidR="00AF5A66" w:rsidRDefault="00AF5A66" w:rsidP="00AF5A66">
      <w:pPr>
        <w:spacing w:line="240" w:lineRule="auto"/>
        <w:rPr>
          <w:rFonts w:cs="Arial"/>
          <w:szCs w:val="22"/>
        </w:rPr>
      </w:pPr>
    </w:p>
    <w:p w14:paraId="7B3804A0" w14:textId="510B7888" w:rsidR="00A269DA" w:rsidRDefault="00A269DA">
      <w:pPr>
        <w:pStyle w:val="TableofFigures"/>
        <w:tabs>
          <w:tab w:val="right" w:leader="dot" w:pos="9016"/>
        </w:tabs>
        <w:rPr>
          <w:rFonts w:asciiTheme="minorHAnsi" w:eastAsiaTheme="minorEastAsia" w:hAnsiTheme="minorHAnsi" w:cstheme="minorBidi"/>
          <w:noProof/>
          <w:szCs w:val="22"/>
          <w:lang w:eastAsia="en-GB"/>
        </w:rPr>
      </w:pPr>
      <w:r>
        <w:rPr>
          <w:rFonts w:cs="Arial"/>
          <w:szCs w:val="22"/>
        </w:rPr>
        <w:fldChar w:fldCharType="begin"/>
      </w:r>
      <w:r>
        <w:rPr>
          <w:rFonts w:cs="Arial"/>
          <w:szCs w:val="22"/>
        </w:rPr>
        <w:instrText xml:space="preserve"> TOC \h \z \c "Figure" </w:instrText>
      </w:r>
      <w:r>
        <w:rPr>
          <w:rFonts w:cs="Arial"/>
          <w:szCs w:val="22"/>
        </w:rPr>
        <w:fldChar w:fldCharType="separate"/>
      </w:r>
      <w:hyperlink w:anchor="_Toc135321271" w:history="1">
        <w:r w:rsidRPr="00966717">
          <w:rPr>
            <w:rStyle w:val="Hyperlink"/>
            <w:rFonts w:eastAsiaTheme="majorEastAsia"/>
            <w:noProof/>
          </w:rPr>
          <w:t>Figure 1: Port Talbot Hot Mill Schematic [2]</w:t>
        </w:r>
        <w:r>
          <w:rPr>
            <w:noProof/>
            <w:webHidden/>
          </w:rPr>
          <w:tab/>
        </w:r>
        <w:r>
          <w:rPr>
            <w:noProof/>
            <w:webHidden/>
          </w:rPr>
          <w:fldChar w:fldCharType="begin"/>
        </w:r>
        <w:r>
          <w:rPr>
            <w:noProof/>
            <w:webHidden/>
          </w:rPr>
          <w:instrText xml:space="preserve"> PAGEREF _Toc135321271 \h </w:instrText>
        </w:r>
        <w:r>
          <w:rPr>
            <w:noProof/>
            <w:webHidden/>
          </w:rPr>
        </w:r>
        <w:r>
          <w:rPr>
            <w:noProof/>
            <w:webHidden/>
          </w:rPr>
          <w:fldChar w:fldCharType="separate"/>
        </w:r>
        <w:r>
          <w:rPr>
            <w:noProof/>
            <w:webHidden/>
          </w:rPr>
          <w:t>11</w:t>
        </w:r>
        <w:r>
          <w:rPr>
            <w:noProof/>
            <w:webHidden/>
          </w:rPr>
          <w:fldChar w:fldCharType="end"/>
        </w:r>
      </w:hyperlink>
    </w:p>
    <w:p w14:paraId="2F1670F3" w14:textId="348CB432"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272" w:history="1">
        <w:r w:rsidR="00A269DA" w:rsidRPr="00966717">
          <w:rPr>
            <w:rStyle w:val="Hyperlink"/>
            <w:rFonts w:eastAsiaTheme="majorEastAsia"/>
            <w:noProof/>
          </w:rPr>
          <w:t>Figure 2: Roll Grade Development (own Author)</w:t>
        </w:r>
        <w:r w:rsidR="00A269DA">
          <w:rPr>
            <w:noProof/>
            <w:webHidden/>
          </w:rPr>
          <w:tab/>
        </w:r>
        <w:r w:rsidR="00A269DA">
          <w:rPr>
            <w:noProof/>
            <w:webHidden/>
          </w:rPr>
          <w:fldChar w:fldCharType="begin"/>
        </w:r>
        <w:r w:rsidR="00A269DA">
          <w:rPr>
            <w:noProof/>
            <w:webHidden/>
          </w:rPr>
          <w:instrText xml:space="preserve"> PAGEREF _Toc135321272 \h </w:instrText>
        </w:r>
        <w:r w:rsidR="00A269DA">
          <w:rPr>
            <w:noProof/>
            <w:webHidden/>
          </w:rPr>
        </w:r>
        <w:r w:rsidR="00A269DA">
          <w:rPr>
            <w:noProof/>
            <w:webHidden/>
          </w:rPr>
          <w:fldChar w:fldCharType="separate"/>
        </w:r>
        <w:r w:rsidR="00A269DA">
          <w:rPr>
            <w:noProof/>
            <w:webHidden/>
          </w:rPr>
          <w:t>13</w:t>
        </w:r>
        <w:r w:rsidR="00A269DA">
          <w:rPr>
            <w:noProof/>
            <w:webHidden/>
          </w:rPr>
          <w:fldChar w:fldCharType="end"/>
        </w:r>
      </w:hyperlink>
    </w:p>
    <w:p w14:paraId="0AF7F9D1" w14:textId="5EAB4278"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273" w:history="1">
        <w:r w:rsidR="00A269DA" w:rsidRPr="00966717">
          <w:rPr>
            <w:rStyle w:val="Hyperlink"/>
            <w:rFonts w:eastAsiaTheme="majorEastAsia"/>
            <w:noProof/>
          </w:rPr>
          <w:t>Figure 3: Duplex Spin Casting Of WR's [3]</w:t>
        </w:r>
        <w:r w:rsidR="00A269DA">
          <w:rPr>
            <w:noProof/>
            <w:webHidden/>
          </w:rPr>
          <w:tab/>
        </w:r>
        <w:r w:rsidR="00A269DA">
          <w:rPr>
            <w:noProof/>
            <w:webHidden/>
          </w:rPr>
          <w:fldChar w:fldCharType="begin"/>
        </w:r>
        <w:r w:rsidR="00A269DA">
          <w:rPr>
            <w:noProof/>
            <w:webHidden/>
          </w:rPr>
          <w:instrText xml:space="preserve"> PAGEREF _Toc135321273 \h </w:instrText>
        </w:r>
        <w:r w:rsidR="00A269DA">
          <w:rPr>
            <w:noProof/>
            <w:webHidden/>
          </w:rPr>
        </w:r>
        <w:r w:rsidR="00A269DA">
          <w:rPr>
            <w:noProof/>
            <w:webHidden/>
          </w:rPr>
          <w:fldChar w:fldCharType="separate"/>
        </w:r>
        <w:r w:rsidR="00A269DA">
          <w:rPr>
            <w:noProof/>
            <w:webHidden/>
          </w:rPr>
          <w:t>15</w:t>
        </w:r>
        <w:r w:rsidR="00A269DA">
          <w:rPr>
            <w:noProof/>
            <w:webHidden/>
          </w:rPr>
          <w:fldChar w:fldCharType="end"/>
        </w:r>
      </w:hyperlink>
    </w:p>
    <w:p w14:paraId="66376ABD" w14:textId="42B06EEC"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274" w:history="1">
        <w:r w:rsidR="00A269DA" w:rsidRPr="00966717">
          <w:rPr>
            <w:rStyle w:val="Hyperlink"/>
            <w:rFonts w:eastAsiaTheme="majorEastAsia"/>
            <w:noProof/>
          </w:rPr>
          <w:t>Figure 4: Microstructure and Chemical Composition of HiCr WR [3]</w:t>
        </w:r>
        <w:r w:rsidR="00A269DA">
          <w:rPr>
            <w:noProof/>
            <w:webHidden/>
          </w:rPr>
          <w:tab/>
        </w:r>
        <w:r w:rsidR="00A269DA">
          <w:rPr>
            <w:noProof/>
            <w:webHidden/>
          </w:rPr>
          <w:fldChar w:fldCharType="begin"/>
        </w:r>
        <w:r w:rsidR="00A269DA">
          <w:rPr>
            <w:noProof/>
            <w:webHidden/>
          </w:rPr>
          <w:instrText xml:space="preserve"> PAGEREF _Toc135321274 \h </w:instrText>
        </w:r>
        <w:r w:rsidR="00A269DA">
          <w:rPr>
            <w:noProof/>
            <w:webHidden/>
          </w:rPr>
        </w:r>
        <w:r w:rsidR="00A269DA">
          <w:rPr>
            <w:noProof/>
            <w:webHidden/>
          </w:rPr>
          <w:fldChar w:fldCharType="separate"/>
        </w:r>
        <w:r w:rsidR="00A269DA">
          <w:rPr>
            <w:noProof/>
            <w:webHidden/>
          </w:rPr>
          <w:t>15</w:t>
        </w:r>
        <w:r w:rsidR="00A269DA">
          <w:rPr>
            <w:noProof/>
            <w:webHidden/>
          </w:rPr>
          <w:fldChar w:fldCharType="end"/>
        </w:r>
      </w:hyperlink>
    </w:p>
    <w:p w14:paraId="7706CE1E" w14:textId="7AA3E684"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275" w:history="1">
        <w:r w:rsidR="00A269DA" w:rsidRPr="00966717">
          <w:rPr>
            <w:rStyle w:val="Hyperlink"/>
            <w:rFonts w:eastAsiaTheme="majorEastAsia"/>
            <w:noProof/>
          </w:rPr>
          <w:t>Figure 5: Microstructure and Chemical Composition of HSS WR [3]</w:t>
        </w:r>
        <w:r w:rsidR="00A269DA">
          <w:rPr>
            <w:noProof/>
            <w:webHidden/>
          </w:rPr>
          <w:tab/>
        </w:r>
        <w:r w:rsidR="00A269DA">
          <w:rPr>
            <w:noProof/>
            <w:webHidden/>
          </w:rPr>
          <w:fldChar w:fldCharType="begin"/>
        </w:r>
        <w:r w:rsidR="00A269DA">
          <w:rPr>
            <w:noProof/>
            <w:webHidden/>
          </w:rPr>
          <w:instrText xml:space="preserve"> PAGEREF _Toc135321275 \h </w:instrText>
        </w:r>
        <w:r w:rsidR="00A269DA">
          <w:rPr>
            <w:noProof/>
            <w:webHidden/>
          </w:rPr>
        </w:r>
        <w:r w:rsidR="00A269DA">
          <w:rPr>
            <w:noProof/>
            <w:webHidden/>
          </w:rPr>
          <w:fldChar w:fldCharType="separate"/>
        </w:r>
        <w:r w:rsidR="00A269DA">
          <w:rPr>
            <w:noProof/>
            <w:webHidden/>
          </w:rPr>
          <w:t>16</w:t>
        </w:r>
        <w:r w:rsidR="00A269DA">
          <w:rPr>
            <w:noProof/>
            <w:webHidden/>
          </w:rPr>
          <w:fldChar w:fldCharType="end"/>
        </w:r>
      </w:hyperlink>
    </w:p>
    <w:p w14:paraId="5B1E3F98" w14:textId="239B83AA"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276" w:history="1">
        <w:r w:rsidR="00A269DA" w:rsidRPr="00966717">
          <w:rPr>
            <w:rStyle w:val="Hyperlink"/>
            <w:rFonts w:eastAsiaTheme="majorEastAsia"/>
            <w:noProof/>
          </w:rPr>
          <w:t>Figure 6: Microstructure and Chemical Composition of AICEC WR [3]</w:t>
        </w:r>
        <w:r w:rsidR="00A269DA">
          <w:rPr>
            <w:noProof/>
            <w:webHidden/>
          </w:rPr>
          <w:tab/>
        </w:r>
        <w:r w:rsidR="00A269DA">
          <w:rPr>
            <w:noProof/>
            <w:webHidden/>
          </w:rPr>
          <w:fldChar w:fldCharType="begin"/>
        </w:r>
        <w:r w:rsidR="00A269DA">
          <w:rPr>
            <w:noProof/>
            <w:webHidden/>
          </w:rPr>
          <w:instrText xml:space="preserve"> PAGEREF _Toc135321276 \h </w:instrText>
        </w:r>
        <w:r w:rsidR="00A269DA">
          <w:rPr>
            <w:noProof/>
            <w:webHidden/>
          </w:rPr>
        </w:r>
        <w:r w:rsidR="00A269DA">
          <w:rPr>
            <w:noProof/>
            <w:webHidden/>
          </w:rPr>
          <w:fldChar w:fldCharType="separate"/>
        </w:r>
        <w:r w:rsidR="00A269DA">
          <w:rPr>
            <w:noProof/>
            <w:webHidden/>
          </w:rPr>
          <w:t>16</w:t>
        </w:r>
        <w:r w:rsidR="00A269DA">
          <w:rPr>
            <w:noProof/>
            <w:webHidden/>
          </w:rPr>
          <w:fldChar w:fldCharType="end"/>
        </w:r>
      </w:hyperlink>
    </w:p>
    <w:p w14:paraId="327A9D3C" w14:textId="2ECE83C8"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277" w:history="1">
        <w:r w:rsidR="00A269DA" w:rsidRPr="00966717">
          <w:rPr>
            <w:rStyle w:val="Hyperlink"/>
            <w:rFonts w:eastAsiaTheme="majorEastAsia"/>
            <w:noProof/>
          </w:rPr>
          <w:t>Figure 7: Microstructure and Chemical Composition of GHSS WR [3]</w:t>
        </w:r>
        <w:r w:rsidR="00A269DA">
          <w:rPr>
            <w:noProof/>
            <w:webHidden/>
          </w:rPr>
          <w:tab/>
        </w:r>
        <w:r w:rsidR="00A269DA">
          <w:rPr>
            <w:noProof/>
            <w:webHidden/>
          </w:rPr>
          <w:fldChar w:fldCharType="begin"/>
        </w:r>
        <w:r w:rsidR="00A269DA">
          <w:rPr>
            <w:noProof/>
            <w:webHidden/>
          </w:rPr>
          <w:instrText xml:space="preserve"> PAGEREF _Toc135321277 \h </w:instrText>
        </w:r>
        <w:r w:rsidR="00A269DA">
          <w:rPr>
            <w:noProof/>
            <w:webHidden/>
          </w:rPr>
        </w:r>
        <w:r w:rsidR="00A269DA">
          <w:rPr>
            <w:noProof/>
            <w:webHidden/>
          </w:rPr>
          <w:fldChar w:fldCharType="separate"/>
        </w:r>
        <w:r w:rsidR="00A269DA">
          <w:rPr>
            <w:noProof/>
            <w:webHidden/>
          </w:rPr>
          <w:t>17</w:t>
        </w:r>
        <w:r w:rsidR="00A269DA">
          <w:rPr>
            <w:noProof/>
            <w:webHidden/>
          </w:rPr>
          <w:fldChar w:fldCharType="end"/>
        </w:r>
      </w:hyperlink>
    </w:p>
    <w:p w14:paraId="24EED9AB" w14:textId="4C443D72"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278" w:history="1">
        <w:r w:rsidR="00A269DA" w:rsidRPr="00966717">
          <w:rPr>
            <w:rStyle w:val="Hyperlink"/>
            <w:rFonts w:eastAsiaTheme="majorEastAsia"/>
            <w:noProof/>
          </w:rPr>
          <w:t>Figure 8: Mechanical Properties of Tenform XF500 [5]</w:t>
        </w:r>
        <w:r w:rsidR="00A269DA">
          <w:rPr>
            <w:noProof/>
            <w:webHidden/>
          </w:rPr>
          <w:tab/>
        </w:r>
        <w:r w:rsidR="00A269DA">
          <w:rPr>
            <w:noProof/>
            <w:webHidden/>
          </w:rPr>
          <w:fldChar w:fldCharType="begin"/>
        </w:r>
        <w:r w:rsidR="00A269DA">
          <w:rPr>
            <w:noProof/>
            <w:webHidden/>
          </w:rPr>
          <w:instrText xml:space="preserve"> PAGEREF _Toc135321278 \h </w:instrText>
        </w:r>
        <w:r w:rsidR="00A269DA">
          <w:rPr>
            <w:noProof/>
            <w:webHidden/>
          </w:rPr>
        </w:r>
        <w:r w:rsidR="00A269DA">
          <w:rPr>
            <w:noProof/>
            <w:webHidden/>
          </w:rPr>
          <w:fldChar w:fldCharType="separate"/>
        </w:r>
        <w:r w:rsidR="00A269DA">
          <w:rPr>
            <w:noProof/>
            <w:webHidden/>
          </w:rPr>
          <w:t>20</w:t>
        </w:r>
        <w:r w:rsidR="00A269DA">
          <w:rPr>
            <w:noProof/>
            <w:webHidden/>
          </w:rPr>
          <w:fldChar w:fldCharType="end"/>
        </w:r>
      </w:hyperlink>
    </w:p>
    <w:p w14:paraId="7A214AE9" w14:textId="4B7A5C95"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279" w:history="1">
        <w:r w:rsidR="00A269DA" w:rsidRPr="00966717">
          <w:rPr>
            <w:rStyle w:val="Hyperlink"/>
            <w:rFonts w:eastAsiaTheme="majorEastAsia"/>
            <w:noProof/>
          </w:rPr>
          <w:t>Figure 9: Chemical Composition of Tenform XF500 [5]</w:t>
        </w:r>
        <w:r w:rsidR="00A269DA">
          <w:rPr>
            <w:noProof/>
            <w:webHidden/>
          </w:rPr>
          <w:tab/>
        </w:r>
        <w:r w:rsidR="00A269DA">
          <w:rPr>
            <w:noProof/>
            <w:webHidden/>
          </w:rPr>
          <w:fldChar w:fldCharType="begin"/>
        </w:r>
        <w:r w:rsidR="00A269DA">
          <w:rPr>
            <w:noProof/>
            <w:webHidden/>
          </w:rPr>
          <w:instrText xml:space="preserve"> PAGEREF _Toc135321279 \h </w:instrText>
        </w:r>
        <w:r w:rsidR="00A269DA">
          <w:rPr>
            <w:noProof/>
            <w:webHidden/>
          </w:rPr>
        </w:r>
        <w:r w:rsidR="00A269DA">
          <w:rPr>
            <w:noProof/>
            <w:webHidden/>
          </w:rPr>
          <w:fldChar w:fldCharType="separate"/>
        </w:r>
        <w:r w:rsidR="00A269DA">
          <w:rPr>
            <w:noProof/>
            <w:webHidden/>
          </w:rPr>
          <w:t>20</w:t>
        </w:r>
        <w:r w:rsidR="00A269DA">
          <w:rPr>
            <w:noProof/>
            <w:webHidden/>
          </w:rPr>
          <w:fldChar w:fldCharType="end"/>
        </w:r>
      </w:hyperlink>
    </w:p>
    <w:p w14:paraId="6A43CC05" w14:textId="7378D9A0"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280" w:history="1">
        <w:r w:rsidR="00A269DA" w:rsidRPr="00966717">
          <w:rPr>
            <w:rStyle w:val="Hyperlink"/>
            <w:rFonts w:eastAsiaTheme="majorEastAsia"/>
            <w:noProof/>
          </w:rPr>
          <w:t>Figure 10: Clean and Worn Profile Of GHSS WR (Own Author)</w:t>
        </w:r>
        <w:r w:rsidR="00A269DA">
          <w:rPr>
            <w:noProof/>
            <w:webHidden/>
          </w:rPr>
          <w:tab/>
        </w:r>
        <w:r w:rsidR="00A269DA">
          <w:rPr>
            <w:noProof/>
            <w:webHidden/>
          </w:rPr>
          <w:fldChar w:fldCharType="begin"/>
        </w:r>
        <w:r w:rsidR="00A269DA">
          <w:rPr>
            <w:noProof/>
            <w:webHidden/>
          </w:rPr>
          <w:instrText xml:space="preserve"> PAGEREF _Toc135321280 \h </w:instrText>
        </w:r>
        <w:r w:rsidR="00A269DA">
          <w:rPr>
            <w:noProof/>
            <w:webHidden/>
          </w:rPr>
        </w:r>
        <w:r w:rsidR="00A269DA">
          <w:rPr>
            <w:noProof/>
            <w:webHidden/>
          </w:rPr>
          <w:fldChar w:fldCharType="separate"/>
        </w:r>
        <w:r w:rsidR="00A269DA">
          <w:rPr>
            <w:noProof/>
            <w:webHidden/>
          </w:rPr>
          <w:t>23</w:t>
        </w:r>
        <w:r w:rsidR="00A269DA">
          <w:rPr>
            <w:noProof/>
            <w:webHidden/>
          </w:rPr>
          <w:fldChar w:fldCharType="end"/>
        </w:r>
      </w:hyperlink>
    </w:p>
    <w:p w14:paraId="45F6D3ED" w14:textId="5A99D4A0"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281" w:history="1">
        <w:r w:rsidR="00A269DA" w:rsidRPr="00966717">
          <w:rPr>
            <w:rStyle w:val="Hyperlink"/>
            <w:rFonts w:eastAsiaTheme="majorEastAsia"/>
            <w:noProof/>
          </w:rPr>
          <w:t>Figure 11: Project Plan - A3 Tracker (own Author)</w:t>
        </w:r>
        <w:r w:rsidR="00A269DA">
          <w:rPr>
            <w:noProof/>
            <w:webHidden/>
          </w:rPr>
          <w:tab/>
        </w:r>
        <w:r w:rsidR="00A269DA">
          <w:rPr>
            <w:noProof/>
            <w:webHidden/>
          </w:rPr>
          <w:fldChar w:fldCharType="begin"/>
        </w:r>
        <w:r w:rsidR="00A269DA">
          <w:rPr>
            <w:noProof/>
            <w:webHidden/>
          </w:rPr>
          <w:instrText xml:space="preserve"> PAGEREF _Toc135321281 \h </w:instrText>
        </w:r>
        <w:r w:rsidR="00A269DA">
          <w:rPr>
            <w:noProof/>
            <w:webHidden/>
          </w:rPr>
        </w:r>
        <w:r w:rsidR="00A269DA">
          <w:rPr>
            <w:noProof/>
            <w:webHidden/>
          </w:rPr>
          <w:fldChar w:fldCharType="separate"/>
        </w:r>
        <w:r w:rsidR="00A269DA">
          <w:rPr>
            <w:noProof/>
            <w:webHidden/>
          </w:rPr>
          <w:t>27</w:t>
        </w:r>
        <w:r w:rsidR="00A269DA">
          <w:rPr>
            <w:noProof/>
            <w:webHidden/>
          </w:rPr>
          <w:fldChar w:fldCharType="end"/>
        </w:r>
      </w:hyperlink>
    </w:p>
    <w:p w14:paraId="292D0B75" w14:textId="7EE511C9"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282" w:history="1">
        <w:r w:rsidR="00A269DA" w:rsidRPr="00966717">
          <w:rPr>
            <w:rStyle w:val="Hyperlink"/>
            <w:rFonts w:eastAsiaTheme="majorEastAsia"/>
            <w:noProof/>
          </w:rPr>
          <w:t>Figure 12: A3 Daily Tracker (own Author)</w:t>
        </w:r>
        <w:r w:rsidR="00A269DA">
          <w:rPr>
            <w:noProof/>
            <w:webHidden/>
          </w:rPr>
          <w:tab/>
        </w:r>
        <w:r w:rsidR="00A269DA">
          <w:rPr>
            <w:noProof/>
            <w:webHidden/>
          </w:rPr>
          <w:fldChar w:fldCharType="begin"/>
        </w:r>
        <w:r w:rsidR="00A269DA">
          <w:rPr>
            <w:noProof/>
            <w:webHidden/>
          </w:rPr>
          <w:instrText xml:space="preserve"> PAGEREF _Toc135321282 \h </w:instrText>
        </w:r>
        <w:r w:rsidR="00A269DA">
          <w:rPr>
            <w:noProof/>
            <w:webHidden/>
          </w:rPr>
        </w:r>
        <w:r w:rsidR="00A269DA">
          <w:rPr>
            <w:noProof/>
            <w:webHidden/>
          </w:rPr>
          <w:fldChar w:fldCharType="separate"/>
        </w:r>
        <w:r w:rsidR="00A269DA">
          <w:rPr>
            <w:noProof/>
            <w:webHidden/>
          </w:rPr>
          <w:t>28</w:t>
        </w:r>
        <w:r w:rsidR="00A269DA">
          <w:rPr>
            <w:noProof/>
            <w:webHidden/>
          </w:rPr>
          <w:fldChar w:fldCharType="end"/>
        </w:r>
      </w:hyperlink>
    </w:p>
    <w:p w14:paraId="401D519C" w14:textId="3B70A7DC"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283" w:history="1">
        <w:r w:rsidR="00A269DA" w:rsidRPr="00966717">
          <w:rPr>
            <w:rStyle w:val="Hyperlink"/>
            <w:rFonts w:eastAsiaTheme="majorEastAsia"/>
            <w:noProof/>
          </w:rPr>
          <w:t>Figure 13: Roll Grinding Process [13]</w:t>
        </w:r>
        <w:r w:rsidR="00A269DA">
          <w:rPr>
            <w:noProof/>
            <w:webHidden/>
          </w:rPr>
          <w:tab/>
        </w:r>
        <w:r w:rsidR="00A269DA">
          <w:rPr>
            <w:noProof/>
            <w:webHidden/>
          </w:rPr>
          <w:fldChar w:fldCharType="begin"/>
        </w:r>
        <w:r w:rsidR="00A269DA">
          <w:rPr>
            <w:noProof/>
            <w:webHidden/>
          </w:rPr>
          <w:instrText xml:space="preserve"> PAGEREF _Toc135321283 \h </w:instrText>
        </w:r>
        <w:r w:rsidR="00A269DA">
          <w:rPr>
            <w:noProof/>
            <w:webHidden/>
          </w:rPr>
        </w:r>
        <w:r w:rsidR="00A269DA">
          <w:rPr>
            <w:noProof/>
            <w:webHidden/>
          </w:rPr>
          <w:fldChar w:fldCharType="separate"/>
        </w:r>
        <w:r w:rsidR="00A269DA">
          <w:rPr>
            <w:noProof/>
            <w:webHidden/>
          </w:rPr>
          <w:t>29</w:t>
        </w:r>
        <w:r w:rsidR="00A269DA">
          <w:rPr>
            <w:noProof/>
            <w:webHidden/>
          </w:rPr>
          <w:fldChar w:fldCharType="end"/>
        </w:r>
      </w:hyperlink>
    </w:p>
    <w:p w14:paraId="3FD099CD" w14:textId="314FA656"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284" w:history="1">
        <w:r w:rsidR="00A269DA" w:rsidRPr="00966717">
          <w:rPr>
            <w:rStyle w:val="Hyperlink"/>
            <w:rFonts w:eastAsiaTheme="majorEastAsia"/>
            <w:noProof/>
          </w:rPr>
          <w:t>Figure 14: HSS V's HiCr Wear Profile [24]</w:t>
        </w:r>
        <w:r w:rsidR="00A269DA">
          <w:rPr>
            <w:noProof/>
            <w:webHidden/>
          </w:rPr>
          <w:tab/>
        </w:r>
        <w:r w:rsidR="00A269DA">
          <w:rPr>
            <w:noProof/>
            <w:webHidden/>
          </w:rPr>
          <w:fldChar w:fldCharType="begin"/>
        </w:r>
        <w:r w:rsidR="00A269DA">
          <w:rPr>
            <w:noProof/>
            <w:webHidden/>
          </w:rPr>
          <w:instrText xml:space="preserve"> PAGEREF _Toc135321284 \h </w:instrText>
        </w:r>
        <w:r w:rsidR="00A269DA">
          <w:rPr>
            <w:noProof/>
            <w:webHidden/>
          </w:rPr>
        </w:r>
        <w:r w:rsidR="00A269DA">
          <w:rPr>
            <w:noProof/>
            <w:webHidden/>
          </w:rPr>
          <w:fldChar w:fldCharType="separate"/>
        </w:r>
        <w:r w:rsidR="00A269DA">
          <w:rPr>
            <w:noProof/>
            <w:webHidden/>
          </w:rPr>
          <w:t>32</w:t>
        </w:r>
        <w:r w:rsidR="00A269DA">
          <w:rPr>
            <w:noProof/>
            <w:webHidden/>
          </w:rPr>
          <w:fldChar w:fldCharType="end"/>
        </w:r>
      </w:hyperlink>
    </w:p>
    <w:p w14:paraId="40A915EE" w14:textId="78F76823"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285" w:history="1">
        <w:r w:rsidR="00A269DA" w:rsidRPr="00966717">
          <w:rPr>
            <w:rStyle w:val="Hyperlink"/>
            <w:rFonts w:eastAsiaTheme="majorEastAsia"/>
            <w:noProof/>
          </w:rPr>
          <w:t>Figure 15: Oxide Scale Generation Graph [24]</w:t>
        </w:r>
        <w:r w:rsidR="00A269DA">
          <w:rPr>
            <w:noProof/>
            <w:webHidden/>
          </w:rPr>
          <w:tab/>
        </w:r>
        <w:r w:rsidR="00A269DA">
          <w:rPr>
            <w:noProof/>
            <w:webHidden/>
          </w:rPr>
          <w:fldChar w:fldCharType="begin"/>
        </w:r>
        <w:r w:rsidR="00A269DA">
          <w:rPr>
            <w:noProof/>
            <w:webHidden/>
          </w:rPr>
          <w:instrText xml:space="preserve"> PAGEREF _Toc135321285 \h </w:instrText>
        </w:r>
        <w:r w:rsidR="00A269DA">
          <w:rPr>
            <w:noProof/>
            <w:webHidden/>
          </w:rPr>
        </w:r>
        <w:r w:rsidR="00A269DA">
          <w:rPr>
            <w:noProof/>
            <w:webHidden/>
          </w:rPr>
          <w:fldChar w:fldCharType="separate"/>
        </w:r>
        <w:r w:rsidR="00A269DA">
          <w:rPr>
            <w:noProof/>
            <w:webHidden/>
          </w:rPr>
          <w:t>35</w:t>
        </w:r>
        <w:r w:rsidR="00A269DA">
          <w:rPr>
            <w:noProof/>
            <w:webHidden/>
          </w:rPr>
          <w:fldChar w:fldCharType="end"/>
        </w:r>
      </w:hyperlink>
    </w:p>
    <w:p w14:paraId="31BB17BD" w14:textId="33800B16"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286" w:history="1">
        <w:r w:rsidR="00A269DA" w:rsidRPr="00966717">
          <w:rPr>
            <w:rStyle w:val="Hyperlink"/>
            <w:rFonts w:eastAsiaTheme="majorEastAsia"/>
            <w:noProof/>
          </w:rPr>
          <w:t>Figure 16: Position of Cooling Headers on WR [33]</w:t>
        </w:r>
        <w:r w:rsidR="00A269DA">
          <w:rPr>
            <w:noProof/>
            <w:webHidden/>
          </w:rPr>
          <w:tab/>
        </w:r>
        <w:r w:rsidR="00A269DA">
          <w:rPr>
            <w:noProof/>
            <w:webHidden/>
          </w:rPr>
          <w:fldChar w:fldCharType="begin"/>
        </w:r>
        <w:r w:rsidR="00A269DA">
          <w:rPr>
            <w:noProof/>
            <w:webHidden/>
          </w:rPr>
          <w:instrText xml:space="preserve"> PAGEREF _Toc135321286 \h </w:instrText>
        </w:r>
        <w:r w:rsidR="00A269DA">
          <w:rPr>
            <w:noProof/>
            <w:webHidden/>
          </w:rPr>
        </w:r>
        <w:r w:rsidR="00A269DA">
          <w:rPr>
            <w:noProof/>
            <w:webHidden/>
          </w:rPr>
          <w:fldChar w:fldCharType="separate"/>
        </w:r>
        <w:r w:rsidR="00A269DA">
          <w:rPr>
            <w:noProof/>
            <w:webHidden/>
          </w:rPr>
          <w:t>36</w:t>
        </w:r>
        <w:r w:rsidR="00A269DA">
          <w:rPr>
            <w:noProof/>
            <w:webHidden/>
          </w:rPr>
          <w:fldChar w:fldCharType="end"/>
        </w:r>
      </w:hyperlink>
    </w:p>
    <w:p w14:paraId="718A840D" w14:textId="70767855"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287" w:history="1">
        <w:r w:rsidR="00A269DA" w:rsidRPr="00966717">
          <w:rPr>
            <w:rStyle w:val="Hyperlink"/>
            <w:rFonts w:eastAsiaTheme="majorEastAsia"/>
            <w:noProof/>
          </w:rPr>
          <w:t>Figure 17: Spray Nozzle Designs (cone and flat) [37]</w:t>
        </w:r>
        <w:r w:rsidR="00A269DA">
          <w:rPr>
            <w:noProof/>
            <w:webHidden/>
          </w:rPr>
          <w:tab/>
        </w:r>
        <w:r w:rsidR="00A269DA">
          <w:rPr>
            <w:noProof/>
            <w:webHidden/>
          </w:rPr>
          <w:fldChar w:fldCharType="begin"/>
        </w:r>
        <w:r w:rsidR="00A269DA">
          <w:rPr>
            <w:noProof/>
            <w:webHidden/>
          </w:rPr>
          <w:instrText xml:space="preserve"> PAGEREF _Toc135321287 \h </w:instrText>
        </w:r>
        <w:r w:rsidR="00A269DA">
          <w:rPr>
            <w:noProof/>
            <w:webHidden/>
          </w:rPr>
        </w:r>
        <w:r w:rsidR="00A269DA">
          <w:rPr>
            <w:noProof/>
            <w:webHidden/>
          </w:rPr>
          <w:fldChar w:fldCharType="separate"/>
        </w:r>
        <w:r w:rsidR="00A269DA">
          <w:rPr>
            <w:noProof/>
            <w:webHidden/>
          </w:rPr>
          <w:t>37</w:t>
        </w:r>
        <w:r w:rsidR="00A269DA">
          <w:rPr>
            <w:noProof/>
            <w:webHidden/>
          </w:rPr>
          <w:fldChar w:fldCharType="end"/>
        </w:r>
      </w:hyperlink>
    </w:p>
    <w:p w14:paraId="69F8D11E" w14:textId="64D3A4B5"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288" w:history="1">
        <w:r w:rsidR="00A269DA" w:rsidRPr="00966717">
          <w:rPr>
            <w:rStyle w:val="Hyperlink"/>
            <w:rFonts w:eastAsiaTheme="majorEastAsia"/>
            <w:noProof/>
          </w:rPr>
          <w:t>Figure 18: WR Visual Inspection Standards [40]</w:t>
        </w:r>
        <w:r w:rsidR="00A269DA">
          <w:rPr>
            <w:noProof/>
            <w:webHidden/>
          </w:rPr>
          <w:tab/>
        </w:r>
        <w:r w:rsidR="00A269DA">
          <w:rPr>
            <w:noProof/>
            <w:webHidden/>
          </w:rPr>
          <w:fldChar w:fldCharType="begin"/>
        </w:r>
        <w:r w:rsidR="00A269DA">
          <w:rPr>
            <w:noProof/>
            <w:webHidden/>
          </w:rPr>
          <w:instrText xml:space="preserve"> PAGEREF _Toc135321288 \h </w:instrText>
        </w:r>
        <w:r w:rsidR="00A269DA">
          <w:rPr>
            <w:noProof/>
            <w:webHidden/>
          </w:rPr>
        </w:r>
        <w:r w:rsidR="00A269DA">
          <w:rPr>
            <w:noProof/>
            <w:webHidden/>
          </w:rPr>
          <w:fldChar w:fldCharType="separate"/>
        </w:r>
        <w:r w:rsidR="00A269DA">
          <w:rPr>
            <w:noProof/>
            <w:webHidden/>
          </w:rPr>
          <w:t>40</w:t>
        </w:r>
        <w:r w:rsidR="00A269DA">
          <w:rPr>
            <w:noProof/>
            <w:webHidden/>
          </w:rPr>
          <w:fldChar w:fldCharType="end"/>
        </w:r>
      </w:hyperlink>
    </w:p>
    <w:p w14:paraId="097B6968" w14:textId="138BF85B"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289" w:history="1">
        <w:r w:rsidR="00A269DA" w:rsidRPr="00966717">
          <w:rPr>
            <w:rStyle w:val="Hyperlink"/>
            <w:rFonts w:eastAsiaTheme="majorEastAsia"/>
            <w:noProof/>
          </w:rPr>
          <w:t>Figure 19: Strip Chilling Design and Application at Roll Bite [41]</w:t>
        </w:r>
        <w:r w:rsidR="00A269DA">
          <w:rPr>
            <w:noProof/>
            <w:webHidden/>
          </w:rPr>
          <w:tab/>
        </w:r>
        <w:r w:rsidR="00A269DA">
          <w:rPr>
            <w:noProof/>
            <w:webHidden/>
          </w:rPr>
          <w:fldChar w:fldCharType="begin"/>
        </w:r>
        <w:r w:rsidR="00A269DA">
          <w:rPr>
            <w:noProof/>
            <w:webHidden/>
          </w:rPr>
          <w:instrText xml:space="preserve"> PAGEREF _Toc135321289 \h </w:instrText>
        </w:r>
        <w:r w:rsidR="00A269DA">
          <w:rPr>
            <w:noProof/>
            <w:webHidden/>
          </w:rPr>
        </w:r>
        <w:r w:rsidR="00A269DA">
          <w:rPr>
            <w:noProof/>
            <w:webHidden/>
          </w:rPr>
          <w:fldChar w:fldCharType="separate"/>
        </w:r>
        <w:r w:rsidR="00A269DA">
          <w:rPr>
            <w:noProof/>
            <w:webHidden/>
          </w:rPr>
          <w:t>41</w:t>
        </w:r>
        <w:r w:rsidR="00A269DA">
          <w:rPr>
            <w:noProof/>
            <w:webHidden/>
          </w:rPr>
          <w:fldChar w:fldCharType="end"/>
        </w:r>
      </w:hyperlink>
    </w:p>
    <w:p w14:paraId="5E8777C5" w14:textId="0D931FF5"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290" w:history="1">
        <w:r w:rsidR="00A269DA" w:rsidRPr="00966717">
          <w:rPr>
            <w:rStyle w:val="Hyperlink"/>
            <w:rFonts w:eastAsiaTheme="majorEastAsia"/>
            <w:noProof/>
          </w:rPr>
          <w:t>Figure 20: Pressure and Flow rates of Strip Chilling System [41]</w:t>
        </w:r>
        <w:r w:rsidR="00A269DA">
          <w:rPr>
            <w:noProof/>
            <w:webHidden/>
          </w:rPr>
          <w:tab/>
        </w:r>
        <w:r w:rsidR="00A269DA">
          <w:rPr>
            <w:noProof/>
            <w:webHidden/>
          </w:rPr>
          <w:fldChar w:fldCharType="begin"/>
        </w:r>
        <w:r w:rsidR="00A269DA">
          <w:rPr>
            <w:noProof/>
            <w:webHidden/>
          </w:rPr>
          <w:instrText xml:space="preserve"> PAGEREF _Toc135321290 \h </w:instrText>
        </w:r>
        <w:r w:rsidR="00A269DA">
          <w:rPr>
            <w:noProof/>
            <w:webHidden/>
          </w:rPr>
        </w:r>
        <w:r w:rsidR="00A269DA">
          <w:rPr>
            <w:noProof/>
            <w:webHidden/>
          </w:rPr>
          <w:fldChar w:fldCharType="separate"/>
        </w:r>
        <w:r w:rsidR="00A269DA">
          <w:rPr>
            <w:noProof/>
            <w:webHidden/>
          </w:rPr>
          <w:t>43</w:t>
        </w:r>
        <w:r w:rsidR="00A269DA">
          <w:rPr>
            <w:noProof/>
            <w:webHidden/>
          </w:rPr>
          <w:fldChar w:fldCharType="end"/>
        </w:r>
      </w:hyperlink>
    </w:p>
    <w:p w14:paraId="0E0ABB3A" w14:textId="697A85CA"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291" w:history="1">
        <w:r w:rsidR="00A269DA" w:rsidRPr="00966717">
          <w:rPr>
            <w:rStyle w:val="Hyperlink"/>
            <w:rFonts w:eastAsiaTheme="majorEastAsia"/>
            <w:noProof/>
          </w:rPr>
          <w:t>Figure 21: Preliminary Strip Chilling Fault</w:t>
        </w:r>
        <w:r w:rsidR="00A269DA">
          <w:rPr>
            <w:noProof/>
            <w:webHidden/>
          </w:rPr>
          <w:tab/>
        </w:r>
        <w:r w:rsidR="00A269DA">
          <w:rPr>
            <w:noProof/>
            <w:webHidden/>
          </w:rPr>
          <w:fldChar w:fldCharType="begin"/>
        </w:r>
        <w:r w:rsidR="00A269DA">
          <w:rPr>
            <w:noProof/>
            <w:webHidden/>
          </w:rPr>
          <w:instrText xml:space="preserve"> PAGEREF _Toc135321291 \h </w:instrText>
        </w:r>
        <w:r w:rsidR="00A269DA">
          <w:rPr>
            <w:noProof/>
            <w:webHidden/>
          </w:rPr>
        </w:r>
        <w:r w:rsidR="00A269DA">
          <w:rPr>
            <w:noProof/>
            <w:webHidden/>
          </w:rPr>
          <w:fldChar w:fldCharType="separate"/>
        </w:r>
        <w:r w:rsidR="00A269DA">
          <w:rPr>
            <w:noProof/>
            <w:webHidden/>
          </w:rPr>
          <w:t>44</w:t>
        </w:r>
        <w:r w:rsidR="00A269DA">
          <w:rPr>
            <w:noProof/>
            <w:webHidden/>
          </w:rPr>
          <w:fldChar w:fldCharType="end"/>
        </w:r>
      </w:hyperlink>
    </w:p>
    <w:p w14:paraId="4CBD60CF" w14:textId="402AF964"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292" w:history="1">
        <w:r w:rsidR="00A269DA" w:rsidRPr="00966717">
          <w:rPr>
            <w:rStyle w:val="Hyperlink"/>
            <w:rFonts w:eastAsiaTheme="majorEastAsia"/>
            <w:noProof/>
          </w:rPr>
          <w:t>Figure 22: Weld Inspection of Strip Chilling Design</w:t>
        </w:r>
        <w:r w:rsidR="00A269DA">
          <w:rPr>
            <w:noProof/>
            <w:webHidden/>
          </w:rPr>
          <w:tab/>
        </w:r>
        <w:r w:rsidR="00A269DA">
          <w:rPr>
            <w:noProof/>
            <w:webHidden/>
          </w:rPr>
          <w:fldChar w:fldCharType="begin"/>
        </w:r>
        <w:r w:rsidR="00A269DA">
          <w:rPr>
            <w:noProof/>
            <w:webHidden/>
          </w:rPr>
          <w:instrText xml:space="preserve"> PAGEREF _Toc135321292 \h </w:instrText>
        </w:r>
        <w:r w:rsidR="00A269DA">
          <w:rPr>
            <w:noProof/>
            <w:webHidden/>
          </w:rPr>
        </w:r>
        <w:r w:rsidR="00A269DA">
          <w:rPr>
            <w:noProof/>
            <w:webHidden/>
          </w:rPr>
          <w:fldChar w:fldCharType="separate"/>
        </w:r>
        <w:r w:rsidR="00A269DA">
          <w:rPr>
            <w:noProof/>
            <w:webHidden/>
          </w:rPr>
          <w:t>44</w:t>
        </w:r>
        <w:r w:rsidR="00A269DA">
          <w:rPr>
            <w:noProof/>
            <w:webHidden/>
          </w:rPr>
          <w:fldChar w:fldCharType="end"/>
        </w:r>
      </w:hyperlink>
    </w:p>
    <w:p w14:paraId="1837BCA5" w14:textId="05B216DA"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293" w:history="1">
        <w:r w:rsidR="00A269DA" w:rsidRPr="00966717">
          <w:rPr>
            <w:rStyle w:val="Hyperlink"/>
            <w:rFonts w:eastAsiaTheme="majorEastAsia"/>
            <w:noProof/>
          </w:rPr>
          <w:t>Figure 23: WR Examination of Photographic evidence</w:t>
        </w:r>
        <w:r w:rsidR="00A269DA">
          <w:rPr>
            <w:noProof/>
            <w:webHidden/>
          </w:rPr>
          <w:tab/>
        </w:r>
        <w:r w:rsidR="00A269DA">
          <w:rPr>
            <w:noProof/>
            <w:webHidden/>
          </w:rPr>
          <w:fldChar w:fldCharType="begin"/>
        </w:r>
        <w:r w:rsidR="00A269DA">
          <w:rPr>
            <w:noProof/>
            <w:webHidden/>
          </w:rPr>
          <w:instrText xml:space="preserve"> PAGEREF _Toc135321293 \h </w:instrText>
        </w:r>
        <w:r w:rsidR="00A269DA">
          <w:rPr>
            <w:noProof/>
            <w:webHidden/>
          </w:rPr>
        </w:r>
        <w:r w:rsidR="00A269DA">
          <w:rPr>
            <w:noProof/>
            <w:webHidden/>
          </w:rPr>
          <w:fldChar w:fldCharType="separate"/>
        </w:r>
        <w:r w:rsidR="00A269DA">
          <w:rPr>
            <w:noProof/>
            <w:webHidden/>
          </w:rPr>
          <w:t>45</w:t>
        </w:r>
        <w:r w:rsidR="00A269DA">
          <w:rPr>
            <w:noProof/>
            <w:webHidden/>
          </w:rPr>
          <w:fldChar w:fldCharType="end"/>
        </w:r>
      </w:hyperlink>
    </w:p>
    <w:p w14:paraId="2D4CB872" w14:textId="47DB33D6"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294" w:history="1">
        <w:r w:rsidR="00A269DA" w:rsidRPr="00966717">
          <w:rPr>
            <w:rStyle w:val="Hyperlink"/>
            <w:rFonts w:eastAsiaTheme="majorEastAsia"/>
            <w:noProof/>
          </w:rPr>
          <w:t>Figure 24: Strip Chilling Header to be integrated with current Wiper Design</w:t>
        </w:r>
        <w:r w:rsidR="00A269DA">
          <w:rPr>
            <w:noProof/>
            <w:webHidden/>
          </w:rPr>
          <w:tab/>
        </w:r>
        <w:r w:rsidR="00A269DA">
          <w:rPr>
            <w:noProof/>
            <w:webHidden/>
          </w:rPr>
          <w:fldChar w:fldCharType="begin"/>
        </w:r>
        <w:r w:rsidR="00A269DA">
          <w:rPr>
            <w:noProof/>
            <w:webHidden/>
          </w:rPr>
          <w:instrText xml:space="preserve"> PAGEREF _Toc135321294 \h </w:instrText>
        </w:r>
        <w:r w:rsidR="00A269DA">
          <w:rPr>
            <w:noProof/>
            <w:webHidden/>
          </w:rPr>
        </w:r>
        <w:r w:rsidR="00A269DA">
          <w:rPr>
            <w:noProof/>
            <w:webHidden/>
          </w:rPr>
          <w:fldChar w:fldCharType="separate"/>
        </w:r>
        <w:r w:rsidR="00A269DA">
          <w:rPr>
            <w:noProof/>
            <w:webHidden/>
          </w:rPr>
          <w:t>46</w:t>
        </w:r>
        <w:r w:rsidR="00A269DA">
          <w:rPr>
            <w:noProof/>
            <w:webHidden/>
          </w:rPr>
          <w:fldChar w:fldCharType="end"/>
        </w:r>
      </w:hyperlink>
    </w:p>
    <w:p w14:paraId="734CB139" w14:textId="59753051"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295" w:history="1">
        <w:r w:rsidR="00A269DA" w:rsidRPr="00966717">
          <w:rPr>
            <w:rStyle w:val="Hyperlink"/>
            <w:rFonts w:eastAsiaTheme="majorEastAsia"/>
            <w:noProof/>
          </w:rPr>
          <w:t>Figure 25: Inspection of Chamber identifying swarf and weld splatter</w:t>
        </w:r>
        <w:r w:rsidR="00A269DA">
          <w:rPr>
            <w:noProof/>
            <w:webHidden/>
          </w:rPr>
          <w:tab/>
        </w:r>
        <w:r w:rsidR="00A269DA">
          <w:rPr>
            <w:noProof/>
            <w:webHidden/>
          </w:rPr>
          <w:fldChar w:fldCharType="begin"/>
        </w:r>
        <w:r w:rsidR="00A269DA">
          <w:rPr>
            <w:noProof/>
            <w:webHidden/>
          </w:rPr>
          <w:instrText xml:space="preserve"> PAGEREF _Toc135321295 \h </w:instrText>
        </w:r>
        <w:r w:rsidR="00A269DA">
          <w:rPr>
            <w:noProof/>
            <w:webHidden/>
          </w:rPr>
        </w:r>
        <w:r w:rsidR="00A269DA">
          <w:rPr>
            <w:noProof/>
            <w:webHidden/>
          </w:rPr>
          <w:fldChar w:fldCharType="separate"/>
        </w:r>
        <w:r w:rsidR="00A269DA">
          <w:rPr>
            <w:noProof/>
            <w:webHidden/>
          </w:rPr>
          <w:t>47</w:t>
        </w:r>
        <w:r w:rsidR="00A269DA">
          <w:rPr>
            <w:noProof/>
            <w:webHidden/>
          </w:rPr>
          <w:fldChar w:fldCharType="end"/>
        </w:r>
      </w:hyperlink>
    </w:p>
    <w:p w14:paraId="6037C04E" w14:textId="49BB59D9"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296" w:history="1">
        <w:r w:rsidR="00A269DA" w:rsidRPr="00966717">
          <w:rPr>
            <w:rStyle w:val="Hyperlink"/>
            <w:rFonts w:eastAsiaTheme="majorEastAsia"/>
            <w:noProof/>
          </w:rPr>
          <w:t>Figure 26: Full Functional Top and Bottom Headers in Operation</w:t>
        </w:r>
        <w:r w:rsidR="00A269DA">
          <w:rPr>
            <w:noProof/>
            <w:webHidden/>
          </w:rPr>
          <w:tab/>
        </w:r>
        <w:r w:rsidR="00A269DA">
          <w:rPr>
            <w:noProof/>
            <w:webHidden/>
          </w:rPr>
          <w:fldChar w:fldCharType="begin"/>
        </w:r>
        <w:r w:rsidR="00A269DA">
          <w:rPr>
            <w:noProof/>
            <w:webHidden/>
          </w:rPr>
          <w:instrText xml:space="preserve"> PAGEREF _Toc135321296 \h </w:instrText>
        </w:r>
        <w:r w:rsidR="00A269DA">
          <w:rPr>
            <w:noProof/>
            <w:webHidden/>
          </w:rPr>
        </w:r>
        <w:r w:rsidR="00A269DA">
          <w:rPr>
            <w:noProof/>
            <w:webHidden/>
          </w:rPr>
          <w:fldChar w:fldCharType="separate"/>
        </w:r>
        <w:r w:rsidR="00A269DA">
          <w:rPr>
            <w:noProof/>
            <w:webHidden/>
          </w:rPr>
          <w:t>48</w:t>
        </w:r>
        <w:r w:rsidR="00A269DA">
          <w:rPr>
            <w:noProof/>
            <w:webHidden/>
          </w:rPr>
          <w:fldChar w:fldCharType="end"/>
        </w:r>
      </w:hyperlink>
    </w:p>
    <w:p w14:paraId="55D9600E" w14:textId="33F19F4E"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297" w:history="1">
        <w:r w:rsidR="00A269DA" w:rsidRPr="00966717">
          <w:rPr>
            <w:rStyle w:val="Hyperlink"/>
            <w:rFonts w:eastAsiaTheme="majorEastAsia"/>
            <w:noProof/>
          </w:rPr>
          <w:t>Figure 27: Quantified Roll Scoring Analysis (own Author)</w:t>
        </w:r>
        <w:r w:rsidR="00A269DA">
          <w:rPr>
            <w:noProof/>
            <w:webHidden/>
          </w:rPr>
          <w:tab/>
        </w:r>
        <w:r w:rsidR="00A269DA">
          <w:rPr>
            <w:noProof/>
            <w:webHidden/>
          </w:rPr>
          <w:fldChar w:fldCharType="begin"/>
        </w:r>
        <w:r w:rsidR="00A269DA">
          <w:rPr>
            <w:noProof/>
            <w:webHidden/>
          </w:rPr>
          <w:instrText xml:space="preserve"> PAGEREF _Toc135321297 \h </w:instrText>
        </w:r>
        <w:r w:rsidR="00A269DA">
          <w:rPr>
            <w:noProof/>
            <w:webHidden/>
          </w:rPr>
        </w:r>
        <w:r w:rsidR="00A269DA">
          <w:rPr>
            <w:noProof/>
            <w:webHidden/>
          </w:rPr>
          <w:fldChar w:fldCharType="separate"/>
        </w:r>
        <w:r w:rsidR="00A269DA">
          <w:rPr>
            <w:noProof/>
            <w:webHidden/>
          </w:rPr>
          <w:t>49</w:t>
        </w:r>
        <w:r w:rsidR="00A269DA">
          <w:rPr>
            <w:noProof/>
            <w:webHidden/>
          </w:rPr>
          <w:fldChar w:fldCharType="end"/>
        </w:r>
      </w:hyperlink>
    </w:p>
    <w:p w14:paraId="0F46CC42" w14:textId="44495B7B"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298" w:history="1">
        <w:r w:rsidR="00A269DA" w:rsidRPr="00966717">
          <w:rPr>
            <w:rStyle w:val="Hyperlink"/>
            <w:rFonts w:eastAsiaTheme="majorEastAsia"/>
            <w:noProof/>
          </w:rPr>
          <w:t>Figure 28: WR Surface Photographic Evidence Following Trial Rounds</w:t>
        </w:r>
        <w:r w:rsidR="00A269DA">
          <w:rPr>
            <w:noProof/>
            <w:webHidden/>
          </w:rPr>
          <w:tab/>
        </w:r>
        <w:r w:rsidR="00A269DA">
          <w:rPr>
            <w:noProof/>
            <w:webHidden/>
          </w:rPr>
          <w:fldChar w:fldCharType="begin"/>
        </w:r>
        <w:r w:rsidR="00A269DA">
          <w:rPr>
            <w:noProof/>
            <w:webHidden/>
          </w:rPr>
          <w:instrText xml:space="preserve"> PAGEREF _Toc135321298 \h </w:instrText>
        </w:r>
        <w:r w:rsidR="00A269DA">
          <w:rPr>
            <w:noProof/>
            <w:webHidden/>
          </w:rPr>
        </w:r>
        <w:r w:rsidR="00A269DA">
          <w:rPr>
            <w:noProof/>
            <w:webHidden/>
          </w:rPr>
          <w:fldChar w:fldCharType="separate"/>
        </w:r>
        <w:r w:rsidR="00A269DA">
          <w:rPr>
            <w:noProof/>
            <w:webHidden/>
          </w:rPr>
          <w:t>50</w:t>
        </w:r>
        <w:r w:rsidR="00A269DA">
          <w:rPr>
            <w:noProof/>
            <w:webHidden/>
          </w:rPr>
          <w:fldChar w:fldCharType="end"/>
        </w:r>
      </w:hyperlink>
    </w:p>
    <w:p w14:paraId="2A16CB48" w14:textId="3B9F9E08"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299" w:history="1">
        <w:r w:rsidR="00A269DA" w:rsidRPr="00966717">
          <w:rPr>
            <w:rStyle w:val="Hyperlink"/>
            <w:rFonts w:eastAsiaTheme="majorEastAsia"/>
            <w:noProof/>
          </w:rPr>
          <w:t>Figure 29: Data Collection of Roll Surface Examination(own Author)</w:t>
        </w:r>
        <w:r w:rsidR="00A269DA">
          <w:rPr>
            <w:noProof/>
            <w:webHidden/>
          </w:rPr>
          <w:tab/>
        </w:r>
        <w:r w:rsidR="00A269DA">
          <w:rPr>
            <w:noProof/>
            <w:webHidden/>
          </w:rPr>
          <w:fldChar w:fldCharType="begin"/>
        </w:r>
        <w:r w:rsidR="00A269DA">
          <w:rPr>
            <w:noProof/>
            <w:webHidden/>
          </w:rPr>
          <w:instrText xml:space="preserve"> PAGEREF _Toc135321299 \h </w:instrText>
        </w:r>
        <w:r w:rsidR="00A269DA">
          <w:rPr>
            <w:noProof/>
            <w:webHidden/>
          </w:rPr>
        </w:r>
        <w:r w:rsidR="00A269DA">
          <w:rPr>
            <w:noProof/>
            <w:webHidden/>
          </w:rPr>
          <w:fldChar w:fldCharType="separate"/>
        </w:r>
        <w:r w:rsidR="00A269DA">
          <w:rPr>
            <w:noProof/>
            <w:webHidden/>
          </w:rPr>
          <w:t>51</w:t>
        </w:r>
        <w:r w:rsidR="00A269DA">
          <w:rPr>
            <w:noProof/>
            <w:webHidden/>
          </w:rPr>
          <w:fldChar w:fldCharType="end"/>
        </w:r>
      </w:hyperlink>
    </w:p>
    <w:p w14:paraId="478151B0" w14:textId="220256B8"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300" w:history="1">
        <w:r w:rsidR="00A269DA" w:rsidRPr="00966717">
          <w:rPr>
            <w:rStyle w:val="Hyperlink"/>
            <w:rFonts w:eastAsiaTheme="majorEastAsia"/>
            <w:noProof/>
          </w:rPr>
          <w:t>Figure 30: WR Surface Recorded Defect Chart(own Author)</w:t>
        </w:r>
        <w:r w:rsidR="00A269DA">
          <w:rPr>
            <w:noProof/>
            <w:webHidden/>
          </w:rPr>
          <w:tab/>
        </w:r>
        <w:r w:rsidR="00A269DA">
          <w:rPr>
            <w:noProof/>
            <w:webHidden/>
          </w:rPr>
          <w:fldChar w:fldCharType="begin"/>
        </w:r>
        <w:r w:rsidR="00A269DA">
          <w:rPr>
            <w:noProof/>
            <w:webHidden/>
          </w:rPr>
          <w:instrText xml:space="preserve"> PAGEREF _Toc135321300 \h </w:instrText>
        </w:r>
        <w:r w:rsidR="00A269DA">
          <w:rPr>
            <w:noProof/>
            <w:webHidden/>
          </w:rPr>
        </w:r>
        <w:r w:rsidR="00A269DA">
          <w:rPr>
            <w:noProof/>
            <w:webHidden/>
          </w:rPr>
          <w:fldChar w:fldCharType="separate"/>
        </w:r>
        <w:r w:rsidR="00A269DA">
          <w:rPr>
            <w:noProof/>
            <w:webHidden/>
          </w:rPr>
          <w:t>51</w:t>
        </w:r>
        <w:r w:rsidR="00A269DA">
          <w:rPr>
            <w:noProof/>
            <w:webHidden/>
          </w:rPr>
          <w:fldChar w:fldCharType="end"/>
        </w:r>
      </w:hyperlink>
    </w:p>
    <w:p w14:paraId="4727A02F" w14:textId="7F5B6CCF"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301" w:history="1">
        <w:r w:rsidR="00A269DA" w:rsidRPr="00966717">
          <w:rPr>
            <w:rStyle w:val="Hyperlink"/>
            <w:rFonts w:eastAsiaTheme="majorEastAsia"/>
            <w:noProof/>
          </w:rPr>
          <w:t>Figure 31: Not Right First Time - Concessions logged [5]</w:t>
        </w:r>
        <w:r w:rsidR="00A269DA">
          <w:rPr>
            <w:noProof/>
            <w:webHidden/>
          </w:rPr>
          <w:tab/>
        </w:r>
        <w:r w:rsidR="00A269DA">
          <w:rPr>
            <w:noProof/>
            <w:webHidden/>
          </w:rPr>
          <w:fldChar w:fldCharType="begin"/>
        </w:r>
        <w:r w:rsidR="00A269DA">
          <w:rPr>
            <w:noProof/>
            <w:webHidden/>
          </w:rPr>
          <w:instrText xml:space="preserve"> PAGEREF _Toc135321301 \h </w:instrText>
        </w:r>
        <w:r w:rsidR="00A269DA">
          <w:rPr>
            <w:noProof/>
            <w:webHidden/>
          </w:rPr>
        </w:r>
        <w:r w:rsidR="00A269DA">
          <w:rPr>
            <w:noProof/>
            <w:webHidden/>
          </w:rPr>
          <w:fldChar w:fldCharType="separate"/>
        </w:r>
        <w:r w:rsidR="00A269DA">
          <w:rPr>
            <w:noProof/>
            <w:webHidden/>
          </w:rPr>
          <w:t>52</w:t>
        </w:r>
        <w:r w:rsidR="00A269DA">
          <w:rPr>
            <w:noProof/>
            <w:webHidden/>
          </w:rPr>
          <w:fldChar w:fldCharType="end"/>
        </w:r>
      </w:hyperlink>
    </w:p>
    <w:p w14:paraId="5638FD58" w14:textId="334CE684"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302" w:history="1">
        <w:r w:rsidR="00A269DA" w:rsidRPr="00966717">
          <w:rPr>
            <w:rStyle w:val="Hyperlink"/>
            <w:rFonts w:eastAsiaTheme="majorEastAsia"/>
            <w:noProof/>
          </w:rPr>
          <w:t>Figure 32: Interim Roll Change Recorded [42]</w:t>
        </w:r>
        <w:r w:rsidR="00A269DA">
          <w:rPr>
            <w:noProof/>
            <w:webHidden/>
          </w:rPr>
          <w:tab/>
        </w:r>
        <w:r w:rsidR="00A269DA">
          <w:rPr>
            <w:noProof/>
            <w:webHidden/>
          </w:rPr>
          <w:fldChar w:fldCharType="begin"/>
        </w:r>
        <w:r w:rsidR="00A269DA">
          <w:rPr>
            <w:noProof/>
            <w:webHidden/>
          </w:rPr>
          <w:instrText xml:space="preserve"> PAGEREF _Toc135321302 \h </w:instrText>
        </w:r>
        <w:r w:rsidR="00A269DA">
          <w:rPr>
            <w:noProof/>
            <w:webHidden/>
          </w:rPr>
        </w:r>
        <w:r w:rsidR="00A269DA">
          <w:rPr>
            <w:noProof/>
            <w:webHidden/>
          </w:rPr>
          <w:fldChar w:fldCharType="separate"/>
        </w:r>
        <w:r w:rsidR="00A269DA">
          <w:rPr>
            <w:noProof/>
            <w:webHidden/>
          </w:rPr>
          <w:t>53</w:t>
        </w:r>
        <w:r w:rsidR="00A269DA">
          <w:rPr>
            <w:noProof/>
            <w:webHidden/>
          </w:rPr>
          <w:fldChar w:fldCharType="end"/>
        </w:r>
      </w:hyperlink>
    </w:p>
    <w:p w14:paraId="635C03BD" w14:textId="6CEC8688"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303" w:history="1">
        <w:r w:rsidR="00A269DA" w:rsidRPr="00966717">
          <w:rPr>
            <w:rStyle w:val="Hyperlink"/>
            <w:rFonts w:eastAsiaTheme="majorEastAsia"/>
            <w:noProof/>
          </w:rPr>
          <w:t>Figure 33: Progression to Fully HSS in F6 and F5 (FY22-23)(own Author)</w:t>
        </w:r>
        <w:r w:rsidR="00A269DA">
          <w:rPr>
            <w:noProof/>
            <w:webHidden/>
          </w:rPr>
          <w:tab/>
        </w:r>
        <w:r w:rsidR="00A269DA">
          <w:rPr>
            <w:noProof/>
            <w:webHidden/>
          </w:rPr>
          <w:fldChar w:fldCharType="begin"/>
        </w:r>
        <w:r w:rsidR="00A269DA">
          <w:rPr>
            <w:noProof/>
            <w:webHidden/>
          </w:rPr>
          <w:instrText xml:space="preserve"> PAGEREF _Toc135321303 \h </w:instrText>
        </w:r>
        <w:r w:rsidR="00A269DA">
          <w:rPr>
            <w:noProof/>
            <w:webHidden/>
          </w:rPr>
        </w:r>
        <w:r w:rsidR="00A269DA">
          <w:rPr>
            <w:noProof/>
            <w:webHidden/>
          </w:rPr>
          <w:fldChar w:fldCharType="separate"/>
        </w:r>
        <w:r w:rsidR="00A269DA">
          <w:rPr>
            <w:noProof/>
            <w:webHidden/>
          </w:rPr>
          <w:t>53</w:t>
        </w:r>
        <w:r w:rsidR="00A269DA">
          <w:rPr>
            <w:noProof/>
            <w:webHidden/>
          </w:rPr>
          <w:fldChar w:fldCharType="end"/>
        </w:r>
      </w:hyperlink>
    </w:p>
    <w:p w14:paraId="5C0863A4" w14:textId="53D2E86D"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304" w:history="1">
        <w:r w:rsidR="00A269DA" w:rsidRPr="00966717">
          <w:rPr>
            <w:rStyle w:val="Hyperlink"/>
            <w:rFonts w:eastAsiaTheme="majorEastAsia"/>
            <w:noProof/>
          </w:rPr>
          <w:t>Figure 34: Progression to Fully HSS in F5 (YR 23) (Own Author)</w:t>
        </w:r>
        <w:r w:rsidR="00A269DA">
          <w:rPr>
            <w:noProof/>
            <w:webHidden/>
          </w:rPr>
          <w:tab/>
        </w:r>
        <w:r w:rsidR="00A269DA">
          <w:rPr>
            <w:noProof/>
            <w:webHidden/>
          </w:rPr>
          <w:fldChar w:fldCharType="begin"/>
        </w:r>
        <w:r w:rsidR="00A269DA">
          <w:rPr>
            <w:noProof/>
            <w:webHidden/>
          </w:rPr>
          <w:instrText xml:space="preserve"> PAGEREF _Toc135321304 \h </w:instrText>
        </w:r>
        <w:r w:rsidR="00A269DA">
          <w:rPr>
            <w:noProof/>
            <w:webHidden/>
          </w:rPr>
        </w:r>
        <w:r w:rsidR="00A269DA">
          <w:rPr>
            <w:noProof/>
            <w:webHidden/>
          </w:rPr>
          <w:fldChar w:fldCharType="separate"/>
        </w:r>
        <w:r w:rsidR="00A269DA">
          <w:rPr>
            <w:noProof/>
            <w:webHidden/>
          </w:rPr>
          <w:t>54</w:t>
        </w:r>
        <w:r w:rsidR="00A269DA">
          <w:rPr>
            <w:noProof/>
            <w:webHidden/>
          </w:rPr>
          <w:fldChar w:fldCharType="end"/>
        </w:r>
      </w:hyperlink>
    </w:p>
    <w:p w14:paraId="48E37FB1" w14:textId="30AAA84D"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305" w:history="1">
        <w:r w:rsidR="00A269DA" w:rsidRPr="00966717">
          <w:rPr>
            <w:rStyle w:val="Hyperlink"/>
            <w:rFonts w:eastAsiaTheme="majorEastAsia"/>
            <w:noProof/>
          </w:rPr>
          <w:t>Figure 35: Stock loss per Tonnes Rolled of HSS V's HiCr (F5-F8) (Own Author)</w:t>
        </w:r>
        <w:r w:rsidR="00A269DA">
          <w:rPr>
            <w:noProof/>
            <w:webHidden/>
          </w:rPr>
          <w:tab/>
        </w:r>
        <w:r w:rsidR="00A269DA">
          <w:rPr>
            <w:noProof/>
            <w:webHidden/>
          </w:rPr>
          <w:fldChar w:fldCharType="begin"/>
        </w:r>
        <w:r w:rsidR="00A269DA">
          <w:rPr>
            <w:noProof/>
            <w:webHidden/>
          </w:rPr>
          <w:instrText xml:space="preserve"> PAGEREF _Toc135321305 \h </w:instrText>
        </w:r>
        <w:r w:rsidR="00A269DA">
          <w:rPr>
            <w:noProof/>
            <w:webHidden/>
          </w:rPr>
        </w:r>
        <w:r w:rsidR="00A269DA">
          <w:rPr>
            <w:noProof/>
            <w:webHidden/>
          </w:rPr>
          <w:fldChar w:fldCharType="separate"/>
        </w:r>
        <w:r w:rsidR="00A269DA">
          <w:rPr>
            <w:noProof/>
            <w:webHidden/>
          </w:rPr>
          <w:t>54</w:t>
        </w:r>
        <w:r w:rsidR="00A269DA">
          <w:rPr>
            <w:noProof/>
            <w:webHidden/>
          </w:rPr>
          <w:fldChar w:fldCharType="end"/>
        </w:r>
      </w:hyperlink>
    </w:p>
    <w:p w14:paraId="5AA67F78" w14:textId="1DB82C64"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306" w:history="1">
        <w:r w:rsidR="00A269DA" w:rsidRPr="00966717">
          <w:rPr>
            <w:rStyle w:val="Hyperlink"/>
            <w:rFonts w:eastAsiaTheme="majorEastAsia"/>
            <w:noProof/>
          </w:rPr>
          <w:t>Figure 36: Scale Count Graph [43]</w:t>
        </w:r>
        <w:r w:rsidR="00A269DA">
          <w:rPr>
            <w:noProof/>
            <w:webHidden/>
          </w:rPr>
          <w:tab/>
        </w:r>
        <w:r w:rsidR="00A269DA">
          <w:rPr>
            <w:noProof/>
            <w:webHidden/>
          </w:rPr>
          <w:fldChar w:fldCharType="begin"/>
        </w:r>
        <w:r w:rsidR="00A269DA">
          <w:rPr>
            <w:noProof/>
            <w:webHidden/>
          </w:rPr>
          <w:instrText xml:space="preserve"> PAGEREF _Toc135321306 \h </w:instrText>
        </w:r>
        <w:r w:rsidR="00A269DA">
          <w:rPr>
            <w:noProof/>
            <w:webHidden/>
          </w:rPr>
        </w:r>
        <w:r w:rsidR="00A269DA">
          <w:rPr>
            <w:noProof/>
            <w:webHidden/>
          </w:rPr>
          <w:fldChar w:fldCharType="separate"/>
        </w:r>
        <w:r w:rsidR="00A269DA">
          <w:rPr>
            <w:noProof/>
            <w:webHidden/>
          </w:rPr>
          <w:t>55</w:t>
        </w:r>
        <w:r w:rsidR="00A269DA">
          <w:rPr>
            <w:noProof/>
            <w:webHidden/>
          </w:rPr>
          <w:fldChar w:fldCharType="end"/>
        </w:r>
      </w:hyperlink>
    </w:p>
    <w:p w14:paraId="4074F416" w14:textId="3CECFEB7" w:rsidR="00A269DA" w:rsidRDefault="00444649">
      <w:pPr>
        <w:pStyle w:val="TableofFigures"/>
        <w:tabs>
          <w:tab w:val="right" w:leader="dot" w:pos="9016"/>
        </w:tabs>
        <w:rPr>
          <w:rFonts w:asciiTheme="minorHAnsi" w:eastAsiaTheme="minorEastAsia" w:hAnsiTheme="minorHAnsi" w:cstheme="minorBidi"/>
          <w:noProof/>
          <w:szCs w:val="22"/>
          <w:lang w:eastAsia="en-GB"/>
        </w:rPr>
      </w:pPr>
      <w:hyperlink w:anchor="_Toc135321307" w:history="1">
        <w:r w:rsidR="00A269DA" w:rsidRPr="00966717">
          <w:rPr>
            <w:rStyle w:val="Hyperlink"/>
            <w:rFonts w:eastAsiaTheme="majorEastAsia"/>
            <w:noProof/>
          </w:rPr>
          <w:t>Figure 37: Roll Costs per Tonne (Own Author)</w:t>
        </w:r>
        <w:r w:rsidR="00A269DA">
          <w:rPr>
            <w:noProof/>
            <w:webHidden/>
          </w:rPr>
          <w:tab/>
        </w:r>
        <w:r w:rsidR="00A269DA">
          <w:rPr>
            <w:noProof/>
            <w:webHidden/>
          </w:rPr>
          <w:fldChar w:fldCharType="begin"/>
        </w:r>
        <w:r w:rsidR="00A269DA">
          <w:rPr>
            <w:noProof/>
            <w:webHidden/>
          </w:rPr>
          <w:instrText xml:space="preserve"> PAGEREF _Toc135321307 \h </w:instrText>
        </w:r>
        <w:r w:rsidR="00A269DA">
          <w:rPr>
            <w:noProof/>
            <w:webHidden/>
          </w:rPr>
        </w:r>
        <w:r w:rsidR="00A269DA">
          <w:rPr>
            <w:noProof/>
            <w:webHidden/>
          </w:rPr>
          <w:fldChar w:fldCharType="separate"/>
        </w:r>
        <w:r w:rsidR="00A269DA">
          <w:rPr>
            <w:noProof/>
            <w:webHidden/>
          </w:rPr>
          <w:t>57</w:t>
        </w:r>
        <w:r w:rsidR="00A269DA">
          <w:rPr>
            <w:noProof/>
            <w:webHidden/>
          </w:rPr>
          <w:fldChar w:fldCharType="end"/>
        </w:r>
      </w:hyperlink>
    </w:p>
    <w:p w14:paraId="6C1D38A1" w14:textId="61C4D37F" w:rsidR="00AF5A66" w:rsidRDefault="00A269DA" w:rsidP="00AF5A66">
      <w:pPr>
        <w:jc w:val="both"/>
        <w:rPr>
          <w:rFonts w:cs="Arial"/>
          <w:szCs w:val="22"/>
        </w:rPr>
      </w:pPr>
      <w:r>
        <w:rPr>
          <w:rFonts w:cs="Arial"/>
          <w:szCs w:val="22"/>
        </w:rPr>
        <w:fldChar w:fldCharType="end"/>
      </w:r>
    </w:p>
    <w:p w14:paraId="38127240" w14:textId="42D34645" w:rsidR="00AF5A66" w:rsidRDefault="00AF5A66" w:rsidP="00AF5A66">
      <w:pPr>
        <w:pStyle w:val="TableofFigures"/>
        <w:tabs>
          <w:tab w:val="right" w:leader="dot" w:pos="8493"/>
        </w:tabs>
        <w:rPr>
          <w:rFonts w:asciiTheme="minorHAnsi" w:eastAsiaTheme="minorEastAsia" w:hAnsiTheme="minorHAnsi" w:cstheme="minorBidi"/>
          <w:noProof/>
          <w:szCs w:val="22"/>
          <w:lang w:eastAsia="en-GB"/>
        </w:rPr>
      </w:pPr>
      <w:r>
        <w:rPr>
          <w:rFonts w:cs="Arial"/>
          <w:szCs w:val="22"/>
        </w:rPr>
        <w:fldChar w:fldCharType="begin"/>
      </w:r>
      <w:r>
        <w:rPr>
          <w:rFonts w:cs="Arial"/>
          <w:szCs w:val="22"/>
        </w:rPr>
        <w:instrText xml:space="preserve"> TOC \h \z \c "Table" </w:instrText>
      </w:r>
      <w:r>
        <w:rPr>
          <w:rFonts w:cs="Arial"/>
          <w:szCs w:val="22"/>
        </w:rPr>
        <w:fldChar w:fldCharType="separate"/>
      </w:r>
      <w:hyperlink w:anchor="_Toc134522248" w:history="1">
        <w:r w:rsidRPr="00736BCD">
          <w:rPr>
            <w:rStyle w:val="Hyperlink"/>
            <w:noProof/>
          </w:rPr>
          <w:t>Table 1: Steel Types Rolled</w:t>
        </w:r>
        <w:r>
          <w:rPr>
            <w:noProof/>
            <w:webHidden/>
          </w:rPr>
          <w:tab/>
        </w:r>
        <w:r w:rsidR="00A269DA">
          <w:rPr>
            <w:noProof/>
            <w:webHidden/>
          </w:rPr>
          <w:t xml:space="preserve">  </w:t>
        </w:r>
        <w:r>
          <w:rPr>
            <w:noProof/>
            <w:webHidden/>
          </w:rPr>
          <w:fldChar w:fldCharType="begin"/>
        </w:r>
        <w:r>
          <w:rPr>
            <w:noProof/>
            <w:webHidden/>
          </w:rPr>
          <w:instrText xml:space="preserve"> PAGEREF _Toc134522248 \h </w:instrText>
        </w:r>
        <w:r>
          <w:rPr>
            <w:noProof/>
            <w:webHidden/>
          </w:rPr>
        </w:r>
        <w:r>
          <w:rPr>
            <w:noProof/>
            <w:webHidden/>
          </w:rPr>
          <w:fldChar w:fldCharType="separate"/>
        </w:r>
        <w:r w:rsidR="002E00AA">
          <w:rPr>
            <w:noProof/>
            <w:webHidden/>
          </w:rPr>
          <w:t>11</w:t>
        </w:r>
        <w:r>
          <w:rPr>
            <w:noProof/>
            <w:webHidden/>
          </w:rPr>
          <w:fldChar w:fldCharType="end"/>
        </w:r>
      </w:hyperlink>
    </w:p>
    <w:p w14:paraId="36B5C6B6" w14:textId="3791C03F" w:rsidR="00AF5A66" w:rsidRDefault="00444649" w:rsidP="00AF5A66">
      <w:pPr>
        <w:pStyle w:val="TableofFigures"/>
        <w:tabs>
          <w:tab w:val="right" w:leader="dot" w:pos="8493"/>
        </w:tabs>
        <w:rPr>
          <w:rFonts w:asciiTheme="minorHAnsi" w:eastAsiaTheme="minorEastAsia" w:hAnsiTheme="minorHAnsi" w:cstheme="minorBidi"/>
          <w:noProof/>
          <w:szCs w:val="22"/>
          <w:lang w:eastAsia="en-GB"/>
        </w:rPr>
      </w:pPr>
      <w:hyperlink w:anchor="_Toc134522249" w:history="1">
        <w:r w:rsidR="00AF5A66" w:rsidRPr="00736BCD">
          <w:rPr>
            <w:rStyle w:val="Hyperlink"/>
            <w:noProof/>
          </w:rPr>
          <w:t>Table 2: Projected Benefits and Cost Savings</w:t>
        </w:r>
        <w:r w:rsidR="00AF5A66">
          <w:rPr>
            <w:noProof/>
            <w:webHidden/>
          </w:rPr>
          <w:tab/>
        </w:r>
        <w:r w:rsidR="00AF5A66">
          <w:rPr>
            <w:noProof/>
            <w:webHidden/>
          </w:rPr>
          <w:fldChar w:fldCharType="begin"/>
        </w:r>
        <w:r w:rsidR="00AF5A66">
          <w:rPr>
            <w:noProof/>
            <w:webHidden/>
          </w:rPr>
          <w:instrText xml:space="preserve"> PAGEREF _Toc134522249 \h </w:instrText>
        </w:r>
        <w:r w:rsidR="00AF5A66">
          <w:rPr>
            <w:noProof/>
            <w:webHidden/>
          </w:rPr>
        </w:r>
        <w:r w:rsidR="00AF5A66">
          <w:rPr>
            <w:noProof/>
            <w:webHidden/>
          </w:rPr>
          <w:fldChar w:fldCharType="separate"/>
        </w:r>
        <w:r w:rsidR="002E00AA">
          <w:rPr>
            <w:noProof/>
            <w:webHidden/>
          </w:rPr>
          <w:t>24</w:t>
        </w:r>
        <w:r w:rsidR="00AF5A66">
          <w:rPr>
            <w:noProof/>
            <w:webHidden/>
          </w:rPr>
          <w:fldChar w:fldCharType="end"/>
        </w:r>
      </w:hyperlink>
    </w:p>
    <w:p w14:paraId="7694F633" w14:textId="399EDF16" w:rsidR="00AF5A66" w:rsidRDefault="00444649" w:rsidP="00AF5A66">
      <w:pPr>
        <w:pStyle w:val="TableofFigures"/>
        <w:tabs>
          <w:tab w:val="right" w:leader="dot" w:pos="8493"/>
        </w:tabs>
        <w:rPr>
          <w:rFonts w:asciiTheme="minorHAnsi" w:eastAsiaTheme="minorEastAsia" w:hAnsiTheme="minorHAnsi" w:cstheme="minorBidi"/>
          <w:noProof/>
          <w:szCs w:val="22"/>
          <w:lang w:eastAsia="en-GB"/>
        </w:rPr>
      </w:pPr>
      <w:hyperlink w:anchor="_Toc134522250" w:history="1">
        <w:r w:rsidR="00AF5A66" w:rsidRPr="00736BCD">
          <w:rPr>
            <w:rStyle w:val="Hyperlink"/>
            <w:noProof/>
          </w:rPr>
          <w:t>Table 3: SWOT Analysis</w:t>
        </w:r>
        <w:r w:rsidR="00AF5A66">
          <w:rPr>
            <w:noProof/>
            <w:webHidden/>
          </w:rPr>
          <w:tab/>
        </w:r>
        <w:r w:rsidR="00AF5A66">
          <w:rPr>
            <w:noProof/>
            <w:webHidden/>
          </w:rPr>
          <w:fldChar w:fldCharType="begin"/>
        </w:r>
        <w:r w:rsidR="00AF5A66">
          <w:rPr>
            <w:noProof/>
            <w:webHidden/>
          </w:rPr>
          <w:instrText xml:space="preserve"> PAGEREF _Toc134522250 \h </w:instrText>
        </w:r>
        <w:r w:rsidR="00AF5A66">
          <w:rPr>
            <w:noProof/>
            <w:webHidden/>
          </w:rPr>
        </w:r>
        <w:r w:rsidR="00AF5A66">
          <w:rPr>
            <w:noProof/>
            <w:webHidden/>
          </w:rPr>
          <w:fldChar w:fldCharType="separate"/>
        </w:r>
        <w:r w:rsidR="002E00AA">
          <w:rPr>
            <w:noProof/>
            <w:webHidden/>
          </w:rPr>
          <w:t>25</w:t>
        </w:r>
        <w:r w:rsidR="00AF5A66">
          <w:rPr>
            <w:noProof/>
            <w:webHidden/>
          </w:rPr>
          <w:fldChar w:fldCharType="end"/>
        </w:r>
      </w:hyperlink>
    </w:p>
    <w:p w14:paraId="4BB60AAC" w14:textId="3B7E6C5E" w:rsidR="00AF5A66" w:rsidRDefault="00444649" w:rsidP="00AF5A66">
      <w:pPr>
        <w:pStyle w:val="TableofFigures"/>
        <w:tabs>
          <w:tab w:val="right" w:leader="dot" w:pos="8493"/>
        </w:tabs>
        <w:rPr>
          <w:rFonts w:asciiTheme="minorHAnsi" w:eastAsiaTheme="minorEastAsia" w:hAnsiTheme="minorHAnsi" w:cstheme="minorBidi"/>
          <w:noProof/>
          <w:szCs w:val="22"/>
          <w:lang w:eastAsia="en-GB"/>
        </w:rPr>
      </w:pPr>
      <w:hyperlink w:anchor="_Toc134522251" w:history="1">
        <w:r w:rsidR="00AF5A66" w:rsidRPr="00736BCD">
          <w:rPr>
            <w:rStyle w:val="Hyperlink"/>
            <w:noProof/>
          </w:rPr>
          <w:t>Table 4: Coil Id's and Flow Rates During Trial Rounds</w:t>
        </w:r>
        <w:r w:rsidR="00AF5A66">
          <w:rPr>
            <w:noProof/>
            <w:webHidden/>
          </w:rPr>
          <w:tab/>
        </w:r>
        <w:r w:rsidR="00AF5A66">
          <w:rPr>
            <w:noProof/>
            <w:webHidden/>
          </w:rPr>
          <w:fldChar w:fldCharType="begin"/>
        </w:r>
        <w:r w:rsidR="00AF5A66">
          <w:rPr>
            <w:noProof/>
            <w:webHidden/>
          </w:rPr>
          <w:instrText xml:space="preserve"> PAGEREF _Toc134522251 \h </w:instrText>
        </w:r>
        <w:r w:rsidR="00AF5A66">
          <w:rPr>
            <w:noProof/>
            <w:webHidden/>
          </w:rPr>
        </w:r>
        <w:r w:rsidR="00AF5A66">
          <w:rPr>
            <w:noProof/>
            <w:webHidden/>
          </w:rPr>
          <w:fldChar w:fldCharType="separate"/>
        </w:r>
        <w:r w:rsidR="002E00AA">
          <w:rPr>
            <w:noProof/>
            <w:webHidden/>
          </w:rPr>
          <w:t>42</w:t>
        </w:r>
        <w:r w:rsidR="00AF5A66">
          <w:rPr>
            <w:noProof/>
            <w:webHidden/>
          </w:rPr>
          <w:fldChar w:fldCharType="end"/>
        </w:r>
      </w:hyperlink>
    </w:p>
    <w:p w14:paraId="21C443F9" w14:textId="77777777" w:rsidR="00AF5A66" w:rsidRDefault="00AF5A66" w:rsidP="00AF5A66">
      <w:pPr>
        <w:jc w:val="both"/>
        <w:rPr>
          <w:rFonts w:cs="Arial"/>
          <w:szCs w:val="22"/>
        </w:rPr>
      </w:pPr>
      <w:r>
        <w:rPr>
          <w:rFonts w:cs="Arial"/>
          <w:szCs w:val="22"/>
        </w:rPr>
        <w:fldChar w:fldCharType="end"/>
      </w:r>
    </w:p>
    <w:p w14:paraId="017078FC" w14:textId="1169321F" w:rsidR="00AF5A66" w:rsidRDefault="00AF5A66" w:rsidP="00AF5A66">
      <w:pPr>
        <w:pStyle w:val="TableofFigures"/>
        <w:tabs>
          <w:tab w:val="right" w:leader="dot" w:pos="8493"/>
        </w:tabs>
        <w:rPr>
          <w:rFonts w:asciiTheme="minorHAnsi" w:eastAsiaTheme="minorEastAsia" w:hAnsiTheme="minorHAnsi" w:cstheme="minorBidi"/>
          <w:noProof/>
          <w:szCs w:val="22"/>
          <w:lang w:eastAsia="en-GB"/>
        </w:rPr>
      </w:pPr>
      <w:r>
        <w:rPr>
          <w:rFonts w:cs="Arial"/>
          <w:szCs w:val="22"/>
        </w:rPr>
        <w:fldChar w:fldCharType="begin"/>
      </w:r>
      <w:r>
        <w:rPr>
          <w:rFonts w:cs="Arial"/>
          <w:szCs w:val="22"/>
        </w:rPr>
        <w:instrText xml:space="preserve"> TOC \h \z \c "Equation" </w:instrText>
      </w:r>
      <w:r>
        <w:rPr>
          <w:rFonts w:cs="Arial"/>
          <w:szCs w:val="22"/>
        </w:rPr>
        <w:fldChar w:fldCharType="separate"/>
      </w:r>
      <w:hyperlink w:anchor="_Toc135047555" w:history="1">
        <w:r w:rsidRPr="00156519">
          <w:rPr>
            <w:rStyle w:val="Hyperlink"/>
            <w:rFonts w:eastAsiaTheme="majorEastAsia"/>
            <w:noProof/>
          </w:rPr>
          <w:t>Equation 1: Rolling Force Calculation</w:t>
        </w:r>
        <w:r>
          <w:rPr>
            <w:noProof/>
            <w:webHidden/>
          </w:rPr>
          <w:tab/>
        </w:r>
        <w:r>
          <w:rPr>
            <w:noProof/>
            <w:webHidden/>
          </w:rPr>
          <w:fldChar w:fldCharType="begin"/>
        </w:r>
        <w:r>
          <w:rPr>
            <w:noProof/>
            <w:webHidden/>
          </w:rPr>
          <w:instrText xml:space="preserve"> PAGEREF _Toc135047555 \h </w:instrText>
        </w:r>
        <w:r>
          <w:rPr>
            <w:noProof/>
            <w:webHidden/>
          </w:rPr>
        </w:r>
        <w:r>
          <w:rPr>
            <w:noProof/>
            <w:webHidden/>
          </w:rPr>
          <w:fldChar w:fldCharType="separate"/>
        </w:r>
        <w:r w:rsidR="002E00AA">
          <w:rPr>
            <w:noProof/>
            <w:webHidden/>
          </w:rPr>
          <w:t>21</w:t>
        </w:r>
        <w:r>
          <w:rPr>
            <w:noProof/>
            <w:webHidden/>
          </w:rPr>
          <w:fldChar w:fldCharType="end"/>
        </w:r>
      </w:hyperlink>
    </w:p>
    <w:p w14:paraId="52DE00A3" w14:textId="77777777" w:rsidR="00AF5A66" w:rsidRDefault="00AF5A66" w:rsidP="00AF5A66">
      <w:pPr>
        <w:jc w:val="both"/>
        <w:rPr>
          <w:rFonts w:cs="Arial"/>
          <w:szCs w:val="22"/>
        </w:rPr>
      </w:pPr>
      <w:r>
        <w:rPr>
          <w:rFonts w:cs="Arial"/>
          <w:szCs w:val="22"/>
        </w:rPr>
        <w:fldChar w:fldCharType="end"/>
      </w:r>
    </w:p>
    <w:p w14:paraId="29CB43AF" w14:textId="77777777" w:rsidR="00AF5A66" w:rsidRDefault="00AF5A66" w:rsidP="00AF5A66">
      <w:pPr>
        <w:jc w:val="both"/>
        <w:rPr>
          <w:rFonts w:cs="Arial"/>
          <w:szCs w:val="22"/>
        </w:rPr>
      </w:pPr>
    </w:p>
    <w:p w14:paraId="75F0670A" w14:textId="77777777" w:rsidR="00AF5A66" w:rsidRDefault="00AF5A66" w:rsidP="00AF5A66">
      <w:pPr>
        <w:jc w:val="both"/>
        <w:rPr>
          <w:rFonts w:cs="Arial"/>
          <w:szCs w:val="22"/>
        </w:rPr>
      </w:pPr>
    </w:p>
    <w:p w14:paraId="22ADDC00" w14:textId="77777777" w:rsidR="00AF5A66" w:rsidRDefault="00AF5A66" w:rsidP="00AF5A66">
      <w:pPr>
        <w:jc w:val="both"/>
        <w:rPr>
          <w:rFonts w:cs="Arial"/>
          <w:szCs w:val="22"/>
        </w:rPr>
      </w:pPr>
    </w:p>
    <w:p w14:paraId="02DDBF19" w14:textId="77777777" w:rsidR="00AF5A66" w:rsidRDefault="00AF5A66" w:rsidP="00AF5A66">
      <w:pPr>
        <w:jc w:val="both"/>
        <w:rPr>
          <w:rFonts w:cs="Arial"/>
          <w:szCs w:val="22"/>
        </w:rPr>
      </w:pPr>
    </w:p>
    <w:p w14:paraId="0FF8E66B" w14:textId="77777777" w:rsidR="00AF5A66" w:rsidRDefault="00AF5A66" w:rsidP="00AF5A66">
      <w:pPr>
        <w:jc w:val="both"/>
        <w:rPr>
          <w:rFonts w:cs="Arial"/>
          <w:szCs w:val="22"/>
        </w:rPr>
      </w:pPr>
    </w:p>
    <w:p w14:paraId="5AAC6386" w14:textId="77777777" w:rsidR="00AF5A66" w:rsidRDefault="00AF5A66" w:rsidP="00AF5A66">
      <w:pPr>
        <w:jc w:val="both"/>
        <w:rPr>
          <w:rFonts w:cs="Arial"/>
          <w:szCs w:val="22"/>
        </w:rPr>
      </w:pPr>
    </w:p>
    <w:p w14:paraId="64308011" w14:textId="77777777" w:rsidR="00EB66DC" w:rsidRDefault="00EB66DC" w:rsidP="00AF5A66">
      <w:pPr>
        <w:jc w:val="both"/>
        <w:rPr>
          <w:rFonts w:cs="Arial"/>
          <w:szCs w:val="22"/>
        </w:rPr>
      </w:pPr>
    </w:p>
    <w:p w14:paraId="3B9577E7" w14:textId="1E66AE11" w:rsidR="00AF5A66" w:rsidRPr="00FC70D0" w:rsidRDefault="00AF5A66" w:rsidP="00AF5A66">
      <w:pPr>
        <w:jc w:val="both"/>
        <w:rPr>
          <w:rFonts w:cs="Arial"/>
          <w:b/>
          <w:bCs/>
          <w:sz w:val="28"/>
          <w:szCs w:val="28"/>
          <w:u w:val="single"/>
        </w:rPr>
      </w:pPr>
      <w:r w:rsidRPr="00FC70D0">
        <w:rPr>
          <w:rFonts w:cs="Arial"/>
          <w:b/>
          <w:bCs/>
          <w:sz w:val="28"/>
          <w:szCs w:val="28"/>
          <w:u w:val="single"/>
        </w:rPr>
        <w:t xml:space="preserve">Glossary </w:t>
      </w:r>
    </w:p>
    <w:p w14:paraId="7025AA96" w14:textId="77777777" w:rsidR="00AF5A66" w:rsidRDefault="00AF5A66" w:rsidP="00AF5A66">
      <w:pPr>
        <w:jc w:val="center"/>
        <w:rPr>
          <w:rFonts w:cs="Arial"/>
          <w:b/>
          <w:bCs/>
          <w:szCs w:val="22"/>
          <w:u w:val="single"/>
        </w:rPr>
      </w:pPr>
    </w:p>
    <w:tbl>
      <w:tblPr>
        <w:tblW w:w="7078" w:type="dxa"/>
        <w:jc w:val="center"/>
        <w:tblLook w:val="04A0" w:firstRow="1" w:lastRow="0" w:firstColumn="1" w:lastColumn="0" w:noHBand="0" w:noVBand="1"/>
      </w:tblPr>
      <w:tblGrid>
        <w:gridCol w:w="2480"/>
        <w:gridCol w:w="4598"/>
      </w:tblGrid>
      <w:tr w:rsidR="00AF5A66" w:rsidRPr="00FC70D0" w14:paraId="00FC033D" w14:textId="77777777" w:rsidTr="00FE72C5">
        <w:trPr>
          <w:trHeight w:val="280"/>
          <w:jc w:val="center"/>
        </w:trPr>
        <w:tc>
          <w:tcPr>
            <w:tcW w:w="248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700E3C3E"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 xml:space="preserve">AICEC </w:t>
            </w:r>
          </w:p>
        </w:tc>
        <w:tc>
          <w:tcPr>
            <w:tcW w:w="4598" w:type="dxa"/>
            <w:tcBorders>
              <w:top w:val="single" w:sz="8" w:space="0" w:color="auto"/>
              <w:left w:val="nil"/>
              <w:bottom w:val="single" w:sz="4" w:space="0" w:color="auto"/>
              <w:right w:val="single" w:sz="8" w:space="0" w:color="auto"/>
            </w:tcBorders>
            <w:shd w:val="clear" w:color="auto" w:fill="auto"/>
            <w:noWrap/>
            <w:vAlign w:val="bottom"/>
            <w:hideMark/>
          </w:tcPr>
          <w:p w14:paraId="6D2A0B2F"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 xml:space="preserve">Alloy Indefinite Chill Enhanced Carbide </w:t>
            </w:r>
          </w:p>
        </w:tc>
      </w:tr>
      <w:tr w:rsidR="00AF5A66" w:rsidRPr="00FC70D0" w14:paraId="47E6E948"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5F14E3B2"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 xml:space="preserve">Bar </w:t>
            </w:r>
          </w:p>
        </w:tc>
        <w:tc>
          <w:tcPr>
            <w:tcW w:w="4598" w:type="dxa"/>
            <w:tcBorders>
              <w:top w:val="nil"/>
              <w:left w:val="nil"/>
              <w:bottom w:val="single" w:sz="4" w:space="0" w:color="auto"/>
              <w:right w:val="single" w:sz="8" w:space="0" w:color="auto"/>
            </w:tcBorders>
            <w:shd w:val="clear" w:color="auto" w:fill="auto"/>
            <w:noWrap/>
            <w:vAlign w:val="bottom"/>
            <w:hideMark/>
          </w:tcPr>
          <w:p w14:paraId="3F7007C5"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Unit of Measure (100 Kilopascals)</w:t>
            </w:r>
          </w:p>
        </w:tc>
      </w:tr>
      <w:tr w:rsidR="00AF5A66" w:rsidRPr="00FC70D0" w14:paraId="07105C98"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00904B66"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BUR</w:t>
            </w:r>
          </w:p>
        </w:tc>
        <w:tc>
          <w:tcPr>
            <w:tcW w:w="4598" w:type="dxa"/>
            <w:tcBorders>
              <w:top w:val="nil"/>
              <w:left w:val="nil"/>
              <w:bottom w:val="single" w:sz="4" w:space="0" w:color="auto"/>
              <w:right w:val="single" w:sz="8" w:space="0" w:color="auto"/>
            </w:tcBorders>
            <w:shd w:val="clear" w:color="auto" w:fill="auto"/>
            <w:noWrap/>
            <w:vAlign w:val="bottom"/>
            <w:hideMark/>
          </w:tcPr>
          <w:p w14:paraId="3AA92C2C"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Back Up Roll</w:t>
            </w:r>
          </w:p>
        </w:tc>
      </w:tr>
      <w:tr w:rsidR="00AF5A66" w:rsidRPr="00FC70D0" w14:paraId="29BA735C"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19BCF289"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C</w:t>
            </w:r>
          </w:p>
        </w:tc>
        <w:tc>
          <w:tcPr>
            <w:tcW w:w="4598" w:type="dxa"/>
            <w:tcBorders>
              <w:top w:val="nil"/>
              <w:left w:val="nil"/>
              <w:bottom w:val="single" w:sz="4" w:space="0" w:color="auto"/>
              <w:right w:val="single" w:sz="8" w:space="0" w:color="auto"/>
            </w:tcBorders>
            <w:shd w:val="clear" w:color="auto" w:fill="auto"/>
            <w:noWrap/>
            <w:vAlign w:val="bottom"/>
            <w:hideMark/>
          </w:tcPr>
          <w:p w14:paraId="00B137E8"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Carbon</w:t>
            </w:r>
          </w:p>
        </w:tc>
      </w:tr>
      <w:tr w:rsidR="00AF5A66" w:rsidRPr="00FC70D0" w14:paraId="1A7AC746"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70E84D1D"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CB</w:t>
            </w:r>
          </w:p>
        </w:tc>
        <w:tc>
          <w:tcPr>
            <w:tcW w:w="4598" w:type="dxa"/>
            <w:tcBorders>
              <w:top w:val="nil"/>
              <w:left w:val="nil"/>
              <w:bottom w:val="single" w:sz="4" w:space="0" w:color="auto"/>
              <w:right w:val="single" w:sz="8" w:space="0" w:color="auto"/>
            </w:tcBorders>
            <w:shd w:val="clear" w:color="auto" w:fill="auto"/>
            <w:noWrap/>
            <w:vAlign w:val="bottom"/>
            <w:hideMark/>
          </w:tcPr>
          <w:p w14:paraId="1AE33BD3"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Coil Box</w:t>
            </w:r>
          </w:p>
        </w:tc>
      </w:tr>
      <w:tr w:rsidR="00AF5A66" w:rsidRPr="00FC70D0" w14:paraId="0A1979F3"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733B960D"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COM</w:t>
            </w:r>
          </w:p>
        </w:tc>
        <w:tc>
          <w:tcPr>
            <w:tcW w:w="4598" w:type="dxa"/>
            <w:tcBorders>
              <w:top w:val="nil"/>
              <w:left w:val="nil"/>
              <w:bottom w:val="single" w:sz="4" w:space="0" w:color="auto"/>
              <w:right w:val="single" w:sz="8" w:space="0" w:color="auto"/>
            </w:tcBorders>
            <w:shd w:val="clear" w:color="auto" w:fill="auto"/>
            <w:noWrap/>
            <w:vAlign w:val="bottom"/>
            <w:hideMark/>
          </w:tcPr>
          <w:p w14:paraId="4FF877D1"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 xml:space="preserve">Comets </w:t>
            </w:r>
          </w:p>
        </w:tc>
      </w:tr>
      <w:tr w:rsidR="00AF5A66" w:rsidRPr="00FC70D0" w14:paraId="10D19157"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0E681DC5"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 xml:space="preserve">Cp </w:t>
            </w:r>
          </w:p>
        </w:tc>
        <w:tc>
          <w:tcPr>
            <w:tcW w:w="4598" w:type="dxa"/>
            <w:tcBorders>
              <w:top w:val="nil"/>
              <w:left w:val="nil"/>
              <w:bottom w:val="single" w:sz="4" w:space="0" w:color="auto"/>
              <w:right w:val="single" w:sz="8" w:space="0" w:color="auto"/>
            </w:tcBorders>
            <w:shd w:val="clear" w:color="auto" w:fill="auto"/>
            <w:noWrap/>
            <w:vAlign w:val="bottom"/>
            <w:hideMark/>
          </w:tcPr>
          <w:p w14:paraId="4B4AD4C6"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Specific Heat Capacity</w:t>
            </w:r>
          </w:p>
        </w:tc>
      </w:tr>
      <w:tr w:rsidR="00AF5A66" w:rsidRPr="00FC70D0" w14:paraId="746178ED"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52C16F2D"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Cr</w:t>
            </w:r>
          </w:p>
        </w:tc>
        <w:tc>
          <w:tcPr>
            <w:tcW w:w="4598" w:type="dxa"/>
            <w:tcBorders>
              <w:top w:val="nil"/>
              <w:left w:val="nil"/>
              <w:bottom w:val="single" w:sz="4" w:space="0" w:color="auto"/>
              <w:right w:val="single" w:sz="8" w:space="0" w:color="auto"/>
            </w:tcBorders>
            <w:shd w:val="clear" w:color="auto" w:fill="auto"/>
            <w:noWrap/>
            <w:vAlign w:val="bottom"/>
            <w:hideMark/>
          </w:tcPr>
          <w:p w14:paraId="61D2F081"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Chrome</w:t>
            </w:r>
          </w:p>
        </w:tc>
      </w:tr>
      <w:tr w:rsidR="00AF5A66" w:rsidRPr="00FC70D0" w14:paraId="2EC25C16"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5A6903CC"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FCZ</w:t>
            </w:r>
          </w:p>
        </w:tc>
        <w:tc>
          <w:tcPr>
            <w:tcW w:w="4598" w:type="dxa"/>
            <w:tcBorders>
              <w:top w:val="nil"/>
              <w:left w:val="nil"/>
              <w:bottom w:val="single" w:sz="4" w:space="0" w:color="auto"/>
              <w:right w:val="single" w:sz="8" w:space="0" w:color="auto"/>
            </w:tcBorders>
            <w:shd w:val="clear" w:color="auto" w:fill="auto"/>
            <w:noWrap/>
            <w:vAlign w:val="bottom"/>
            <w:hideMark/>
          </w:tcPr>
          <w:p w14:paraId="09C391F0"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Fire cracking/crazing</w:t>
            </w:r>
          </w:p>
        </w:tc>
      </w:tr>
      <w:tr w:rsidR="00AF5A66" w:rsidRPr="00FC70D0" w14:paraId="102A3DE3"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71537ECC"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Fe</w:t>
            </w:r>
          </w:p>
        </w:tc>
        <w:tc>
          <w:tcPr>
            <w:tcW w:w="4598" w:type="dxa"/>
            <w:tcBorders>
              <w:top w:val="nil"/>
              <w:left w:val="nil"/>
              <w:bottom w:val="single" w:sz="4" w:space="0" w:color="auto"/>
              <w:right w:val="single" w:sz="8" w:space="0" w:color="auto"/>
            </w:tcBorders>
            <w:shd w:val="clear" w:color="auto" w:fill="auto"/>
            <w:noWrap/>
            <w:vAlign w:val="bottom"/>
            <w:hideMark/>
          </w:tcPr>
          <w:p w14:paraId="2B344AE7"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Iron</w:t>
            </w:r>
          </w:p>
        </w:tc>
      </w:tr>
      <w:tr w:rsidR="00AF5A66" w:rsidRPr="00FC70D0" w14:paraId="052200F7"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3F94E942"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FM</w:t>
            </w:r>
          </w:p>
        </w:tc>
        <w:tc>
          <w:tcPr>
            <w:tcW w:w="4598" w:type="dxa"/>
            <w:tcBorders>
              <w:top w:val="nil"/>
              <w:left w:val="nil"/>
              <w:bottom w:val="single" w:sz="4" w:space="0" w:color="auto"/>
              <w:right w:val="single" w:sz="8" w:space="0" w:color="auto"/>
            </w:tcBorders>
            <w:shd w:val="clear" w:color="auto" w:fill="auto"/>
            <w:noWrap/>
            <w:vAlign w:val="bottom"/>
            <w:hideMark/>
          </w:tcPr>
          <w:p w14:paraId="4EC560DE"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Finishing Mill</w:t>
            </w:r>
          </w:p>
        </w:tc>
      </w:tr>
      <w:tr w:rsidR="00AF5A66" w:rsidRPr="00FC70D0" w14:paraId="088632BD"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048BAED1"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fr</w:t>
            </w:r>
          </w:p>
        </w:tc>
        <w:tc>
          <w:tcPr>
            <w:tcW w:w="4598" w:type="dxa"/>
            <w:tcBorders>
              <w:top w:val="nil"/>
              <w:left w:val="nil"/>
              <w:bottom w:val="single" w:sz="4" w:space="0" w:color="auto"/>
              <w:right w:val="single" w:sz="8" w:space="0" w:color="auto"/>
            </w:tcBorders>
            <w:shd w:val="clear" w:color="auto" w:fill="auto"/>
            <w:noWrap/>
            <w:vAlign w:val="bottom"/>
            <w:hideMark/>
          </w:tcPr>
          <w:p w14:paraId="7DBE4C68"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 xml:space="preserve">Coefficient of friction </w:t>
            </w:r>
          </w:p>
        </w:tc>
      </w:tr>
      <w:tr w:rsidR="00AF5A66" w:rsidRPr="00FC70D0" w14:paraId="69CEA170"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1F552101"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GHSS</w:t>
            </w:r>
          </w:p>
        </w:tc>
        <w:tc>
          <w:tcPr>
            <w:tcW w:w="4598" w:type="dxa"/>
            <w:tcBorders>
              <w:top w:val="nil"/>
              <w:left w:val="nil"/>
              <w:bottom w:val="single" w:sz="4" w:space="0" w:color="auto"/>
              <w:right w:val="single" w:sz="8" w:space="0" w:color="auto"/>
            </w:tcBorders>
            <w:shd w:val="clear" w:color="auto" w:fill="auto"/>
            <w:noWrap/>
            <w:vAlign w:val="bottom"/>
            <w:hideMark/>
          </w:tcPr>
          <w:p w14:paraId="1FDFDA83"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Graphitic High Speed Steel</w:t>
            </w:r>
          </w:p>
        </w:tc>
      </w:tr>
      <w:tr w:rsidR="00AF5A66" w:rsidRPr="00FC70D0" w14:paraId="68AC6E4E"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37143B53"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GRC</w:t>
            </w:r>
          </w:p>
        </w:tc>
        <w:tc>
          <w:tcPr>
            <w:tcW w:w="4598" w:type="dxa"/>
            <w:tcBorders>
              <w:top w:val="nil"/>
              <w:left w:val="nil"/>
              <w:bottom w:val="single" w:sz="4" w:space="0" w:color="auto"/>
              <w:right w:val="single" w:sz="8" w:space="0" w:color="auto"/>
            </w:tcBorders>
            <w:shd w:val="clear" w:color="auto" w:fill="auto"/>
            <w:noWrap/>
            <w:vAlign w:val="bottom"/>
            <w:hideMark/>
          </w:tcPr>
          <w:p w14:paraId="1E34BFBD"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 xml:space="preserve">General Roll Change </w:t>
            </w:r>
          </w:p>
        </w:tc>
      </w:tr>
      <w:tr w:rsidR="00AF5A66" w:rsidRPr="00FC70D0" w14:paraId="43193F46"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3A108C77"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HiCr</w:t>
            </w:r>
          </w:p>
        </w:tc>
        <w:tc>
          <w:tcPr>
            <w:tcW w:w="4598" w:type="dxa"/>
            <w:tcBorders>
              <w:top w:val="nil"/>
              <w:left w:val="nil"/>
              <w:bottom w:val="single" w:sz="4" w:space="0" w:color="auto"/>
              <w:right w:val="single" w:sz="8" w:space="0" w:color="auto"/>
            </w:tcBorders>
            <w:shd w:val="clear" w:color="auto" w:fill="auto"/>
            <w:noWrap/>
            <w:vAlign w:val="bottom"/>
            <w:hideMark/>
          </w:tcPr>
          <w:p w14:paraId="27E97AD0"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 xml:space="preserve">High Chrome </w:t>
            </w:r>
          </w:p>
        </w:tc>
      </w:tr>
      <w:tr w:rsidR="00AF5A66" w:rsidRPr="00FC70D0" w14:paraId="29DC8753"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3A9D45BC"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HSB</w:t>
            </w:r>
          </w:p>
        </w:tc>
        <w:tc>
          <w:tcPr>
            <w:tcW w:w="4598" w:type="dxa"/>
            <w:tcBorders>
              <w:top w:val="nil"/>
              <w:left w:val="nil"/>
              <w:bottom w:val="single" w:sz="4" w:space="0" w:color="auto"/>
              <w:right w:val="single" w:sz="8" w:space="0" w:color="auto"/>
            </w:tcBorders>
            <w:shd w:val="clear" w:color="auto" w:fill="auto"/>
            <w:noWrap/>
            <w:vAlign w:val="bottom"/>
            <w:hideMark/>
          </w:tcPr>
          <w:p w14:paraId="3E8906F4"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Horizontal Scale Breaker</w:t>
            </w:r>
          </w:p>
        </w:tc>
      </w:tr>
      <w:tr w:rsidR="00AF5A66" w:rsidRPr="00FC70D0" w14:paraId="7CB98F91"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0C4035F9"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HSM</w:t>
            </w:r>
          </w:p>
        </w:tc>
        <w:tc>
          <w:tcPr>
            <w:tcW w:w="4598" w:type="dxa"/>
            <w:tcBorders>
              <w:top w:val="nil"/>
              <w:left w:val="nil"/>
              <w:bottom w:val="single" w:sz="4" w:space="0" w:color="auto"/>
              <w:right w:val="single" w:sz="8" w:space="0" w:color="auto"/>
            </w:tcBorders>
            <w:shd w:val="clear" w:color="auto" w:fill="auto"/>
            <w:noWrap/>
            <w:vAlign w:val="bottom"/>
            <w:hideMark/>
          </w:tcPr>
          <w:p w14:paraId="16635B7D"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Hot Strip Mill</w:t>
            </w:r>
          </w:p>
        </w:tc>
      </w:tr>
      <w:tr w:rsidR="00AF5A66" w:rsidRPr="00FC70D0" w14:paraId="209EB8B5"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75C5A09D"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 xml:space="preserve">HSS </w:t>
            </w:r>
          </w:p>
        </w:tc>
        <w:tc>
          <w:tcPr>
            <w:tcW w:w="4598" w:type="dxa"/>
            <w:tcBorders>
              <w:top w:val="nil"/>
              <w:left w:val="nil"/>
              <w:bottom w:val="single" w:sz="4" w:space="0" w:color="auto"/>
              <w:right w:val="single" w:sz="8" w:space="0" w:color="auto"/>
            </w:tcBorders>
            <w:shd w:val="clear" w:color="auto" w:fill="auto"/>
            <w:noWrap/>
            <w:vAlign w:val="bottom"/>
            <w:hideMark/>
          </w:tcPr>
          <w:p w14:paraId="39AF9974"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High Speed Steel</w:t>
            </w:r>
          </w:p>
        </w:tc>
      </w:tr>
      <w:tr w:rsidR="00AF5A66" w:rsidRPr="00FC70D0" w14:paraId="62D6E6CE"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0420A8C3"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HV</w:t>
            </w:r>
          </w:p>
        </w:tc>
        <w:tc>
          <w:tcPr>
            <w:tcW w:w="4598" w:type="dxa"/>
            <w:tcBorders>
              <w:top w:val="nil"/>
              <w:left w:val="nil"/>
              <w:bottom w:val="single" w:sz="4" w:space="0" w:color="auto"/>
              <w:right w:val="single" w:sz="8" w:space="0" w:color="auto"/>
            </w:tcBorders>
            <w:shd w:val="clear" w:color="auto" w:fill="auto"/>
            <w:noWrap/>
            <w:vAlign w:val="bottom"/>
            <w:hideMark/>
          </w:tcPr>
          <w:p w14:paraId="73F6EC5F"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Vickers Hardness</w:t>
            </w:r>
          </w:p>
        </w:tc>
      </w:tr>
      <w:tr w:rsidR="00AF5A66" w:rsidRPr="00FC70D0" w14:paraId="35452EB7"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6961550F"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IRC</w:t>
            </w:r>
          </w:p>
        </w:tc>
        <w:tc>
          <w:tcPr>
            <w:tcW w:w="4598" w:type="dxa"/>
            <w:tcBorders>
              <w:top w:val="nil"/>
              <w:left w:val="nil"/>
              <w:bottom w:val="single" w:sz="4" w:space="0" w:color="auto"/>
              <w:right w:val="single" w:sz="8" w:space="0" w:color="auto"/>
            </w:tcBorders>
            <w:shd w:val="clear" w:color="auto" w:fill="auto"/>
            <w:noWrap/>
            <w:vAlign w:val="bottom"/>
            <w:hideMark/>
          </w:tcPr>
          <w:p w14:paraId="560913B0"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 xml:space="preserve">Interim Roll Change </w:t>
            </w:r>
          </w:p>
        </w:tc>
      </w:tr>
      <w:tr w:rsidR="00AF5A66" w:rsidRPr="00FC70D0" w14:paraId="1F999D34"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3A1DEBE9"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ISS</w:t>
            </w:r>
          </w:p>
        </w:tc>
        <w:tc>
          <w:tcPr>
            <w:tcW w:w="4598" w:type="dxa"/>
            <w:tcBorders>
              <w:top w:val="nil"/>
              <w:left w:val="nil"/>
              <w:bottom w:val="single" w:sz="4" w:space="0" w:color="auto"/>
              <w:right w:val="single" w:sz="8" w:space="0" w:color="auto"/>
            </w:tcBorders>
            <w:shd w:val="clear" w:color="auto" w:fill="auto"/>
            <w:noWrap/>
            <w:vAlign w:val="bottom"/>
            <w:hideMark/>
          </w:tcPr>
          <w:p w14:paraId="28F023C9"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Inter</w:t>
            </w:r>
            <w:r>
              <w:rPr>
                <w:rFonts w:cs="Arial"/>
                <w:color w:val="000000"/>
                <w:szCs w:val="22"/>
                <w:lang w:eastAsia="en-GB"/>
              </w:rPr>
              <w:t xml:space="preserve"> </w:t>
            </w:r>
            <w:r w:rsidRPr="00FC70D0">
              <w:rPr>
                <w:rFonts w:cs="Arial"/>
                <w:color w:val="000000"/>
                <w:szCs w:val="22"/>
                <w:lang w:eastAsia="en-GB"/>
              </w:rPr>
              <w:t>stand Cooling System</w:t>
            </w:r>
          </w:p>
        </w:tc>
      </w:tr>
      <w:tr w:rsidR="00AF5A66" w:rsidRPr="00FC70D0" w14:paraId="12AB8869"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63309CCB"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KPI</w:t>
            </w:r>
          </w:p>
        </w:tc>
        <w:tc>
          <w:tcPr>
            <w:tcW w:w="4598" w:type="dxa"/>
            <w:tcBorders>
              <w:top w:val="nil"/>
              <w:left w:val="nil"/>
              <w:bottom w:val="single" w:sz="4" w:space="0" w:color="auto"/>
              <w:right w:val="single" w:sz="8" w:space="0" w:color="auto"/>
            </w:tcBorders>
            <w:shd w:val="clear" w:color="auto" w:fill="auto"/>
            <w:noWrap/>
            <w:vAlign w:val="bottom"/>
            <w:hideMark/>
          </w:tcPr>
          <w:p w14:paraId="5AFC0DD5"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 xml:space="preserve">Key Performance Indicator </w:t>
            </w:r>
          </w:p>
        </w:tc>
      </w:tr>
      <w:tr w:rsidR="00AF5A66" w:rsidRPr="00FC70D0" w14:paraId="16D50E46"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599CEA6D"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LPM</w:t>
            </w:r>
          </w:p>
        </w:tc>
        <w:tc>
          <w:tcPr>
            <w:tcW w:w="4598" w:type="dxa"/>
            <w:tcBorders>
              <w:top w:val="nil"/>
              <w:left w:val="nil"/>
              <w:bottom w:val="single" w:sz="4" w:space="0" w:color="auto"/>
              <w:right w:val="single" w:sz="8" w:space="0" w:color="auto"/>
            </w:tcBorders>
            <w:shd w:val="clear" w:color="auto" w:fill="auto"/>
            <w:noWrap/>
            <w:vAlign w:val="bottom"/>
            <w:hideMark/>
          </w:tcPr>
          <w:p w14:paraId="73DA3FF8"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Litres Per Minute</w:t>
            </w:r>
          </w:p>
        </w:tc>
      </w:tr>
      <w:tr w:rsidR="00AF5A66" w:rsidRPr="00FC70D0" w14:paraId="6B3DF0B8"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06914C9B"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LRS</w:t>
            </w:r>
          </w:p>
        </w:tc>
        <w:tc>
          <w:tcPr>
            <w:tcW w:w="4598" w:type="dxa"/>
            <w:tcBorders>
              <w:top w:val="nil"/>
              <w:left w:val="nil"/>
              <w:bottom w:val="single" w:sz="4" w:space="0" w:color="auto"/>
              <w:right w:val="single" w:sz="8" w:space="0" w:color="auto"/>
            </w:tcBorders>
            <w:shd w:val="clear" w:color="auto" w:fill="auto"/>
            <w:noWrap/>
            <w:vAlign w:val="bottom"/>
            <w:hideMark/>
          </w:tcPr>
          <w:p w14:paraId="0F347A21"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 xml:space="preserve">Light Roll Shop </w:t>
            </w:r>
          </w:p>
        </w:tc>
      </w:tr>
      <w:tr w:rsidR="00AF5A66" w:rsidRPr="00FC70D0" w14:paraId="39F8D6AD"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4248AD8B"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Mn</w:t>
            </w:r>
          </w:p>
        </w:tc>
        <w:tc>
          <w:tcPr>
            <w:tcW w:w="4598" w:type="dxa"/>
            <w:tcBorders>
              <w:top w:val="nil"/>
              <w:left w:val="nil"/>
              <w:bottom w:val="single" w:sz="4" w:space="0" w:color="auto"/>
              <w:right w:val="single" w:sz="8" w:space="0" w:color="auto"/>
            </w:tcBorders>
            <w:shd w:val="clear" w:color="auto" w:fill="auto"/>
            <w:noWrap/>
            <w:vAlign w:val="bottom"/>
            <w:hideMark/>
          </w:tcPr>
          <w:p w14:paraId="79367A25"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Manganese</w:t>
            </w:r>
          </w:p>
        </w:tc>
      </w:tr>
      <w:tr w:rsidR="00AF5A66" w:rsidRPr="00FC70D0" w14:paraId="7A0528BE"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1A5080CB"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Mo</w:t>
            </w:r>
          </w:p>
        </w:tc>
        <w:tc>
          <w:tcPr>
            <w:tcW w:w="4598" w:type="dxa"/>
            <w:tcBorders>
              <w:top w:val="nil"/>
              <w:left w:val="nil"/>
              <w:bottom w:val="single" w:sz="4" w:space="0" w:color="auto"/>
              <w:right w:val="single" w:sz="8" w:space="0" w:color="auto"/>
            </w:tcBorders>
            <w:shd w:val="clear" w:color="auto" w:fill="auto"/>
            <w:noWrap/>
            <w:vAlign w:val="bottom"/>
            <w:hideMark/>
          </w:tcPr>
          <w:p w14:paraId="1D69AC56"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Molybdenum</w:t>
            </w:r>
          </w:p>
        </w:tc>
      </w:tr>
      <w:tr w:rsidR="00AF5A66" w:rsidRPr="00FC70D0" w14:paraId="063274D0"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32F9087F"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N/mm</w:t>
            </w:r>
          </w:p>
        </w:tc>
        <w:tc>
          <w:tcPr>
            <w:tcW w:w="4598" w:type="dxa"/>
            <w:tcBorders>
              <w:top w:val="nil"/>
              <w:left w:val="nil"/>
              <w:bottom w:val="single" w:sz="4" w:space="0" w:color="auto"/>
              <w:right w:val="single" w:sz="8" w:space="0" w:color="auto"/>
            </w:tcBorders>
            <w:shd w:val="clear" w:color="auto" w:fill="auto"/>
            <w:noWrap/>
            <w:vAlign w:val="bottom"/>
            <w:hideMark/>
          </w:tcPr>
          <w:p w14:paraId="16C7B333"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Newtons per mm</w:t>
            </w:r>
          </w:p>
        </w:tc>
      </w:tr>
      <w:tr w:rsidR="00AF5A66" w:rsidRPr="00FC70D0" w14:paraId="68F4099F"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58B7F566"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Nb</w:t>
            </w:r>
          </w:p>
        </w:tc>
        <w:tc>
          <w:tcPr>
            <w:tcW w:w="4598" w:type="dxa"/>
            <w:tcBorders>
              <w:top w:val="nil"/>
              <w:left w:val="nil"/>
              <w:bottom w:val="single" w:sz="4" w:space="0" w:color="auto"/>
              <w:right w:val="single" w:sz="8" w:space="0" w:color="auto"/>
            </w:tcBorders>
            <w:shd w:val="clear" w:color="auto" w:fill="auto"/>
            <w:noWrap/>
            <w:vAlign w:val="bottom"/>
            <w:hideMark/>
          </w:tcPr>
          <w:p w14:paraId="244E3FD8"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Niobium</w:t>
            </w:r>
          </w:p>
        </w:tc>
      </w:tr>
      <w:tr w:rsidR="00AF5A66" w:rsidRPr="00FC70D0" w14:paraId="440A8C5E"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752215E4"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Ni</w:t>
            </w:r>
          </w:p>
        </w:tc>
        <w:tc>
          <w:tcPr>
            <w:tcW w:w="4598" w:type="dxa"/>
            <w:tcBorders>
              <w:top w:val="nil"/>
              <w:left w:val="nil"/>
              <w:bottom w:val="single" w:sz="4" w:space="0" w:color="auto"/>
              <w:right w:val="single" w:sz="8" w:space="0" w:color="auto"/>
            </w:tcBorders>
            <w:shd w:val="clear" w:color="auto" w:fill="auto"/>
            <w:noWrap/>
            <w:vAlign w:val="bottom"/>
            <w:hideMark/>
          </w:tcPr>
          <w:p w14:paraId="37AEB2B5"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Nickel</w:t>
            </w:r>
          </w:p>
        </w:tc>
      </w:tr>
      <w:tr w:rsidR="00AF5A66" w:rsidRPr="00FC70D0" w14:paraId="72100EB5"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63B7B7FB"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O</w:t>
            </w:r>
          </w:p>
        </w:tc>
        <w:tc>
          <w:tcPr>
            <w:tcW w:w="4598" w:type="dxa"/>
            <w:tcBorders>
              <w:top w:val="nil"/>
              <w:left w:val="nil"/>
              <w:bottom w:val="single" w:sz="4" w:space="0" w:color="auto"/>
              <w:right w:val="single" w:sz="8" w:space="0" w:color="auto"/>
            </w:tcBorders>
            <w:shd w:val="clear" w:color="auto" w:fill="auto"/>
            <w:noWrap/>
            <w:vAlign w:val="bottom"/>
            <w:hideMark/>
          </w:tcPr>
          <w:p w14:paraId="1A19FD1D"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Oxygen</w:t>
            </w:r>
          </w:p>
        </w:tc>
      </w:tr>
      <w:tr w:rsidR="00AF5A66" w:rsidRPr="00FC70D0" w14:paraId="08A2B228"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6D113967"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ORP</w:t>
            </w:r>
          </w:p>
        </w:tc>
        <w:tc>
          <w:tcPr>
            <w:tcW w:w="4598" w:type="dxa"/>
            <w:tcBorders>
              <w:top w:val="nil"/>
              <w:left w:val="nil"/>
              <w:bottom w:val="single" w:sz="4" w:space="0" w:color="auto"/>
              <w:right w:val="single" w:sz="8" w:space="0" w:color="auto"/>
            </w:tcBorders>
            <w:shd w:val="clear" w:color="auto" w:fill="auto"/>
            <w:noWrap/>
            <w:vAlign w:val="bottom"/>
            <w:hideMark/>
          </w:tcPr>
          <w:p w14:paraId="48D403CD"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Orange Peel</w:t>
            </w:r>
          </w:p>
        </w:tc>
      </w:tr>
      <w:tr w:rsidR="00AF5A66" w:rsidRPr="00FC70D0" w14:paraId="67BE0216"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64996479"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OXI</w:t>
            </w:r>
          </w:p>
        </w:tc>
        <w:tc>
          <w:tcPr>
            <w:tcW w:w="4598" w:type="dxa"/>
            <w:tcBorders>
              <w:top w:val="nil"/>
              <w:left w:val="nil"/>
              <w:bottom w:val="single" w:sz="4" w:space="0" w:color="auto"/>
              <w:right w:val="single" w:sz="8" w:space="0" w:color="auto"/>
            </w:tcBorders>
            <w:shd w:val="clear" w:color="auto" w:fill="auto"/>
            <w:noWrap/>
            <w:vAlign w:val="bottom"/>
            <w:hideMark/>
          </w:tcPr>
          <w:p w14:paraId="6BB05BC8"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 xml:space="preserve">Oxidation </w:t>
            </w:r>
          </w:p>
        </w:tc>
      </w:tr>
      <w:tr w:rsidR="00AF5A66" w:rsidRPr="00FC70D0" w14:paraId="7BF3F736"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7F62FEB3"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 xml:space="preserve">PA </w:t>
            </w:r>
          </w:p>
        </w:tc>
        <w:tc>
          <w:tcPr>
            <w:tcW w:w="4598" w:type="dxa"/>
            <w:tcBorders>
              <w:top w:val="nil"/>
              <w:left w:val="nil"/>
              <w:bottom w:val="single" w:sz="4" w:space="0" w:color="auto"/>
              <w:right w:val="single" w:sz="8" w:space="0" w:color="auto"/>
            </w:tcBorders>
            <w:shd w:val="clear" w:color="auto" w:fill="auto"/>
            <w:noWrap/>
            <w:vAlign w:val="bottom"/>
            <w:hideMark/>
          </w:tcPr>
          <w:p w14:paraId="13D20AC6"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 xml:space="preserve">Per Annum </w:t>
            </w:r>
          </w:p>
        </w:tc>
      </w:tr>
      <w:tr w:rsidR="00AF5A66" w:rsidRPr="00FC70D0" w14:paraId="2B3DA6CC"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595FD60A"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R&amp;D</w:t>
            </w:r>
          </w:p>
        </w:tc>
        <w:tc>
          <w:tcPr>
            <w:tcW w:w="4598" w:type="dxa"/>
            <w:tcBorders>
              <w:top w:val="nil"/>
              <w:left w:val="nil"/>
              <w:bottom w:val="single" w:sz="4" w:space="0" w:color="auto"/>
              <w:right w:val="single" w:sz="8" w:space="0" w:color="auto"/>
            </w:tcBorders>
            <w:shd w:val="clear" w:color="auto" w:fill="auto"/>
            <w:noWrap/>
            <w:vAlign w:val="bottom"/>
            <w:hideMark/>
          </w:tcPr>
          <w:p w14:paraId="4CA32E8D"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 xml:space="preserve">Research and Development </w:t>
            </w:r>
          </w:p>
        </w:tc>
      </w:tr>
      <w:tr w:rsidR="00AF5A66" w:rsidRPr="00FC70D0" w14:paraId="4D0F4522"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7734B633"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RHF</w:t>
            </w:r>
          </w:p>
        </w:tc>
        <w:tc>
          <w:tcPr>
            <w:tcW w:w="4598" w:type="dxa"/>
            <w:tcBorders>
              <w:top w:val="nil"/>
              <w:left w:val="nil"/>
              <w:bottom w:val="single" w:sz="4" w:space="0" w:color="auto"/>
              <w:right w:val="single" w:sz="8" w:space="0" w:color="auto"/>
            </w:tcBorders>
            <w:shd w:val="clear" w:color="auto" w:fill="auto"/>
            <w:noWrap/>
            <w:vAlign w:val="bottom"/>
            <w:hideMark/>
          </w:tcPr>
          <w:p w14:paraId="3C3EB76B"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Reheat Furnace</w:t>
            </w:r>
          </w:p>
        </w:tc>
      </w:tr>
      <w:tr w:rsidR="00AF5A66" w:rsidRPr="00FC70D0" w14:paraId="63EB7DA5"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5DDC0B35"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 xml:space="preserve">RRM </w:t>
            </w:r>
          </w:p>
        </w:tc>
        <w:tc>
          <w:tcPr>
            <w:tcW w:w="4598" w:type="dxa"/>
            <w:tcBorders>
              <w:top w:val="nil"/>
              <w:left w:val="nil"/>
              <w:bottom w:val="single" w:sz="4" w:space="0" w:color="auto"/>
              <w:right w:val="single" w:sz="8" w:space="0" w:color="auto"/>
            </w:tcBorders>
            <w:shd w:val="clear" w:color="auto" w:fill="auto"/>
            <w:noWrap/>
            <w:vAlign w:val="bottom"/>
            <w:hideMark/>
          </w:tcPr>
          <w:p w14:paraId="5DA6D2A2"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 xml:space="preserve">Reversing Rougher Mill </w:t>
            </w:r>
          </w:p>
        </w:tc>
      </w:tr>
      <w:tr w:rsidR="00AF5A66" w:rsidRPr="00FC70D0" w14:paraId="336EDC5C"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5C401940"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SC</w:t>
            </w:r>
          </w:p>
        </w:tc>
        <w:tc>
          <w:tcPr>
            <w:tcW w:w="4598" w:type="dxa"/>
            <w:tcBorders>
              <w:top w:val="nil"/>
              <w:left w:val="nil"/>
              <w:bottom w:val="single" w:sz="4" w:space="0" w:color="auto"/>
              <w:right w:val="single" w:sz="8" w:space="0" w:color="auto"/>
            </w:tcBorders>
            <w:shd w:val="clear" w:color="auto" w:fill="auto"/>
            <w:noWrap/>
            <w:vAlign w:val="bottom"/>
            <w:hideMark/>
          </w:tcPr>
          <w:p w14:paraId="2215A530"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 xml:space="preserve">Strip Chilling </w:t>
            </w:r>
          </w:p>
        </w:tc>
      </w:tr>
      <w:tr w:rsidR="00AF5A66" w:rsidRPr="00FC70D0" w14:paraId="51F72A9C"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3F08788F"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Si</w:t>
            </w:r>
          </w:p>
        </w:tc>
        <w:tc>
          <w:tcPr>
            <w:tcW w:w="4598" w:type="dxa"/>
            <w:tcBorders>
              <w:top w:val="nil"/>
              <w:left w:val="nil"/>
              <w:bottom w:val="single" w:sz="4" w:space="0" w:color="auto"/>
              <w:right w:val="single" w:sz="8" w:space="0" w:color="auto"/>
            </w:tcBorders>
            <w:shd w:val="clear" w:color="auto" w:fill="auto"/>
            <w:noWrap/>
            <w:vAlign w:val="bottom"/>
            <w:hideMark/>
          </w:tcPr>
          <w:p w14:paraId="4305D633"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Silicon</w:t>
            </w:r>
          </w:p>
        </w:tc>
      </w:tr>
      <w:tr w:rsidR="00AF5A66" w:rsidRPr="00FC70D0" w14:paraId="32FE9962"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122A7279"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STR</w:t>
            </w:r>
          </w:p>
        </w:tc>
        <w:tc>
          <w:tcPr>
            <w:tcW w:w="4598" w:type="dxa"/>
            <w:tcBorders>
              <w:top w:val="nil"/>
              <w:left w:val="nil"/>
              <w:bottom w:val="single" w:sz="4" w:space="0" w:color="auto"/>
              <w:right w:val="single" w:sz="8" w:space="0" w:color="auto"/>
            </w:tcBorders>
            <w:shd w:val="clear" w:color="auto" w:fill="auto"/>
            <w:noWrap/>
            <w:vAlign w:val="bottom"/>
            <w:hideMark/>
          </w:tcPr>
          <w:p w14:paraId="01765098"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 xml:space="preserve">Stripping </w:t>
            </w:r>
          </w:p>
        </w:tc>
      </w:tr>
      <w:tr w:rsidR="00AF5A66" w:rsidRPr="00FC70D0" w14:paraId="625DA514"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6C4F06FD"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TCO</w:t>
            </w:r>
          </w:p>
        </w:tc>
        <w:tc>
          <w:tcPr>
            <w:tcW w:w="4598" w:type="dxa"/>
            <w:tcBorders>
              <w:top w:val="nil"/>
              <w:left w:val="nil"/>
              <w:bottom w:val="single" w:sz="4" w:space="0" w:color="auto"/>
              <w:right w:val="single" w:sz="8" w:space="0" w:color="auto"/>
            </w:tcBorders>
            <w:shd w:val="clear" w:color="auto" w:fill="auto"/>
            <w:noWrap/>
            <w:vAlign w:val="bottom"/>
            <w:hideMark/>
          </w:tcPr>
          <w:p w14:paraId="2ECBFAB4"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Total Cost of Ownership</w:t>
            </w:r>
          </w:p>
        </w:tc>
      </w:tr>
      <w:tr w:rsidR="00AF5A66" w:rsidRPr="00FC70D0" w14:paraId="581FED59"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3D92DA5D"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V</w:t>
            </w:r>
          </w:p>
        </w:tc>
        <w:tc>
          <w:tcPr>
            <w:tcW w:w="4598" w:type="dxa"/>
            <w:tcBorders>
              <w:top w:val="nil"/>
              <w:left w:val="nil"/>
              <w:bottom w:val="single" w:sz="4" w:space="0" w:color="auto"/>
              <w:right w:val="single" w:sz="8" w:space="0" w:color="auto"/>
            </w:tcBorders>
            <w:shd w:val="clear" w:color="auto" w:fill="auto"/>
            <w:noWrap/>
            <w:vAlign w:val="bottom"/>
            <w:hideMark/>
          </w:tcPr>
          <w:p w14:paraId="45D0036B"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Vanadium</w:t>
            </w:r>
          </w:p>
        </w:tc>
      </w:tr>
      <w:tr w:rsidR="00AF5A66" w:rsidRPr="00FC70D0" w14:paraId="42B59AB3" w14:textId="77777777" w:rsidTr="00FE72C5">
        <w:trPr>
          <w:trHeight w:val="280"/>
          <w:jc w:val="center"/>
        </w:trPr>
        <w:tc>
          <w:tcPr>
            <w:tcW w:w="2480" w:type="dxa"/>
            <w:tcBorders>
              <w:top w:val="nil"/>
              <w:left w:val="single" w:sz="8" w:space="0" w:color="auto"/>
              <w:bottom w:val="single" w:sz="4" w:space="0" w:color="auto"/>
              <w:right w:val="single" w:sz="4" w:space="0" w:color="auto"/>
            </w:tcBorders>
            <w:shd w:val="clear" w:color="auto" w:fill="auto"/>
            <w:noWrap/>
            <w:vAlign w:val="center"/>
            <w:hideMark/>
          </w:tcPr>
          <w:p w14:paraId="5BE14220"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W</w:t>
            </w:r>
          </w:p>
        </w:tc>
        <w:tc>
          <w:tcPr>
            <w:tcW w:w="4598" w:type="dxa"/>
            <w:tcBorders>
              <w:top w:val="nil"/>
              <w:left w:val="nil"/>
              <w:bottom w:val="single" w:sz="4" w:space="0" w:color="auto"/>
              <w:right w:val="single" w:sz="8" w:space="0" w:color="auto"/>
            </w:tcBorders>
            <w:shd w:val="clear" w:color="auto" w:fill="auto"/>
            <w:noWrap/>
            <w:vAlign w:val="bottom"/>
            <w:hideMark/>
          </w:tcPr>
          <w:p w14:paraId="6BB2BACF"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Tungsten</w:t>
            </w:r>
          </w:p>
        </w:tc>
      </w:tr>
      <w:tr w:rsidR="00AF5A66" w:rsidRPr="00FC70D0" w14:paraId="1F4ADB6D" w14:textId="77777777" w:rsidTr="00FE72C5">
        <w:trPr>
          <w:trHeight w:val="290"/>
          <w:jc w:val="center"/>
        </w:trPr>
        <w:tc>
          <w:tcPr>
            <w:tcW w:w="2480" w:type="dxa"/>
            <w:tcBorders>
              <w:top w:val="nil"/>
              <w:left w:val="single" w:sz="8" w:space="0" w:color="auto"/>
              <w:bottom w:val="single" w:sz="8" w:space="0" w:color="auto"/>
              <w:right w:val="single" w:sz="4" w:space="0" w:color="auto"/>
            </w:tcBorders>
            <w:shd w:val="clear" w:color="auto" w:fill="auto"/>
            <w:noWrap/>
            <w:vAlign w:val="center"/>
            <w:hideMark/>
          </w:tcPr>
          <w:p w14:paraId="4BFC9679" w14:textId="77777777" w:rsidR="00AF5A66" w:rsidRPr="00FC70D0" w:rsidRDefault="00AF5A66" w:rsidP="00FE72C5">
            <w:pPr>
              <w:spacing w:line="240" w:lineRule="auto"/>
              <w:jc w:val="both"/>
              <w:rPr>
                <w:rFonts w:cs="Arial"/>
                <w:color w:val="000000"/>
                <w:szCs w:val="22"/>
                <w:lang w:eastAsia="en-GB"/>
              </w:rPr>
            </w:pPr>
            <w:r w:rsidRPr="00FC70D0">
              <w:rPr>
                <w:rFonts w:cs="Arial"/>
                <w:color w:val="000000"/>
                <w:szCs w:val="22"/>
                <w:lang w:eastAsia="en-GB"/>
              </w:rPr>
              <w:t xml:space="preserve">WR </w:t>
            </w:r>
          </w:p>
        </w:tc>
        <w:tc>
          <w:tcPr>
            <w:tcW w:w="4598" w:type="dxa"/>
            <w:tcBorders>
              <w:top w:val="nil"/>
              <w:left w:val="nil"/>
              <w:bottom w:val="single" w:sz="8" w:space="0" w:color="auto"/>
              <w:right w:val="single" w:sz="8" w:space="0" w:color="auto"/>
            </w:tcBorders>
            <w:shd w:val="clear" w:color="auto" w:fill="auto"/>
            <w:noWrap/>
            <w:vAlign w:val="bottom"/>
            <w:hideMark/>
          </w:tcPr>
          <w:p w14:paraId="34258ACE" w14:textId="77777777" w:rsidR="00AF5A66" w:rsidRPr="00FC70D0" w:rsidRDefault="00AF5A66" w:rsidP="00FE72C5">
            <w:pPr>
              <w:spacing w:line="240" w:lineRule="auto"/>
              <w:rPr>
                <w:rFonts w:cs="Arial"/>
                <w:color w:val="000000"/>
                <w:szCs w:val="22"/>
                <w:lang w:eastAsia="en-GB"/>
              </w:rPr>
            </w:pPr>
            <w:r w:rsidRPr="00FC70D0">
              <w:rPr>
                <w:rFonts w:cs="Arial"/>
                <w:color w:val="000000"/>
                <w:szCs w:val="22"/>
                <w:lang w:eastAsia="en-GB"/>
              </w:rPr>
              <w:t>Work Roll</w:t>
            </w:r>
          </w:p>
        </w:tc>
      </w:tr>
    </w:tbl>
    <w:p w14:paraId="15D0AF3B" w14:textId="77777777" w:rsidR="00AF5A66" w:rsidRDefault="00AF5A66" w:rsidP="00AF5A66">
      <w:pPr>
        <w:jc w:val="both"/>
        <w:rPr>
          <w:rFonts w:cs="Arial"/>
          <w:szCs w:val="22"/>
        </w:rPr>
      </w:pPr>
    </w:p>
    <w:p w14:paraId="01DF1A9E" w14:textId="77777777" w:rsidR="00AF5A66" w:rsidRDefault="00AF5A66" w:rsidP="00AF5A66">
      <w:pPr>
        <w:jc w:val="both"/>
        <w:rPr>
          <w:rFonts w:cs="Arial"/>
          <w:szCs w:val="22"/>
        </w:rPr>
      </w:pPr>
    </w:p>
    <w:p w14:paraId="670CCB01" w14:textId="77777777" w:rsidR="00AF5A66" w:rsidRDefault="00AF5A66" w:rsidP="00AF5A66">
      <w:pPr>
        <w:pStyle w:val="Heading1"/>
      </w:pPr>
      <w:r>
        <w:rPr>
          <w:szCs w:val="22"/>
        </w:rPr>
        <w:br w:type="page"/>
      </w:r>
      <w:bookmarkStart w:id="2" w:name="_Toc135321317"/>
      <w:r w:rsidRPr="0053452C">
        <w:rPr>
          <w:sz w:val="28"/>
          <w:szCs w:val="22"/>
        </w:rPr>
        <w:lastRenderedPageBreak/>
        <w:t>1.</w:t>
      </w:r>
      <w:r>
        <w:rPr>
          <w:szCs w:val="22"/>
        </w:rPr>
        <w:t xml:space="preserve"> </w:t>
      </w:r>
      <w:r>
        <w:t>Introduction</w:t>
      </w:r>
      <w:bookmarkEnd w:id="2"/>
    </w:p>
    <w:p w14:paraId="70D4DAA0" w14:textId="77777777" w:rsidR="00AF5A66" w:rsidRDefault="00AF5A66" w:rsidP="00AF5A66"/>
    <w:p w14:paraId="30D4273C" w14:textId="77777777" w:rsidR="00AF5A66" w:rsidRPr="002D682C" w:rsidRDefault="00AF5A66" w:rsidP="00AF5A66">
      <w:pPr>
        <w:spacing w:line="360" w:lineRule="auto"/>
        <w:jc w:val="both"/>
        <w:rPr>
          <w:rFonts w:cs="Arial"/>
          <w:szCs w:val="22"/>
        </w:rPr>
      </w:pPr>
      <w:r w:rsidRPr="002D682C">
        <w:rPr>
          <w:rFonts w:cs="Arial"/>
          <w:szCs w:val="22"/>
        </w:rPr>
        <w:t xml:space="preserve">Increased productivity and lower overall processing costs are paramount in any manufacturing operation, especially in Port Talbot Hot Mill, with increased energy costs and raw materials. Exploring more efficient work roll grade materials can make this possible using High-Speed Steel (HSS) work rolls in the early finishing stands. This work roll grade can achieve longer campaigns at reduced roll wear and greater security of the strip surface quality produced. As mill production demands progress towards harder material grades, and thinner gauges (thickness), this is achievable with HSS work rolls. </w:t>
      </w:r>
    </w:p>
    <w:p w14:paraId="55F1ED0E" w14:textId="77777777" w:rsidR="00AF5A66" w:rsidRPr="002D682C" w:rsidRDefault="00AF5A66" w:rsidP="00AF5A66">
      <w:pPr>
        <w:spacing w:line="360" w:lineRule="auto"/>
        <w:jc w:val="both"/>
        <w:rPr>
          <w:rFonts w:cs="Arial"/>
          <w:szCs w:val="22"/>
        </w:rPr>
      </w:pPr>
    </w:p>
    <w:p w14:paraId="3D201E22" w14:textId="38E6C580" w:rsidR="00AF5A66" w:rsidRPr="002D682C" w:rsidRDefault="00AF5A66" w:rsidP="00AF5A66">
      <w:pPr>
        <w:spacing w:line="360" w:lineRule="auto"/>
        <w:jc w:val="both"/>
        <w:rPr>
          <w:rFonts w:cs="Arial"/>
          <w:szCs w:val="22"/>
        </w:rPr>
      </w:pPr>
      <w:r w:rsidRPr="002D682C">
        <w:rPr>
          <w:rFonts w:cs="Arial"/>
          <w:szCs w:val="22"/>
        </w:rPr>
        <w:t>Although at a higher initial cost per roll, this should be justified by the potential cost savings in production tasks</w:t>
      </w:r>
      <w:r w:rsidR="00D96C6B">
        <w:rPr>
          <w:rFonts w:cs="Arial"/>
          <w:szCs w:val="22"/>
        </w:rPr>
        <w:t xml:space="preserve"> and roll </w:t>
      </w:r>
      <w:r w:rsidR="00703598">
        <w:rPr>
          <w:rFonts w:cs="Arial"/>
          <w:szCs w:val="22"/>
        </w:rPr>
        <w:t>stocks,</w:t>
      </w:r>
      <w:r w:rsidRPr="002D682C">
        <w:rPr>
          <w:rFonts w:cs="Arial"/>
          <w:szCs w:val="22"/>
        </w:rPr>
        <w:t xml:space="preserve"> with multiple benefits projected. The initial process at Port Talbot Hot Mill begins with a solid steel slab from a continuous casting process. Steel slabs are reheated and then mechanically worked into a thin steel strip with varying gauges. This process is completed through several phases, as the steel slab passes through multiple stands, and the final product is then defined in the finishing mill. Finally, the steel strip is coiled for distribution to downstream customers. </w:t>
      </w:r>
    </w:p>
    <w:p w14:paraId="1430D559" w14:textId="77777777" w:rsidR="00AF5A66" w:rsidRPr="002D682C" w:rsidRDefault="00AF5A66" w:rsidP="00AF5A66">
      <w:pPr>
        <w:spacing w:line="360" w:lineRule="auto"/>
        <w:jc w:val="both"/>
        <w:rPr>
          <w:rFonts w:cs="Arial"/>
          <w:szCs w:val="22"/>
        </w:rPr>
      </w:pPr>
    </w:p>
    <w:p w14:paraId="30756663" w14:textId="4B61D8AD" w:rsidR="00AF5A66" w:rsidRPr="002D682C" w:rsidRDefault="00AF5A66" w:rsidP="00AF5A66">
      <w:pPr>
        <w:spacing w:line="360" w:lineRule="auto"/>
        <w:jc w:val="both"/>
        <w:rPr>
          <w:rFonts w:cs="Arial"/>
          <w:szCs w:val="22"/>
        </w:rPr>
      </w:pPr>
      <w:r w:rsidRPr="002D682C">
        <w:rPr>
          <w:rFonts w:cs="Arial"/>
          <w:szCs w:val="22"/>
        </w:rPr>
        <w:t xml:space="preserve">The Hot-Rolled Products plant can roll a wide range of versatile and difficult products while keeping the highest quality required to achieve the supply to a range of customers. The main quality parameters required of a hot rolled coil are width, gauge, temperature, surface quality, shape and profile. Work roll grade selection holds relevance to endure extreme temperatures and loads applied to achieve the desired properties and specifications. Here, roll wear resistance and toughness requirements are crucial to the economics and the intricate tolerances required for hot-rolled products. Through extensive analysis using total cost of ownership (TCO) models calculating roll cost per Tonne (Tonnes rolled/stock loss in mm), work rolls are thought to contribute up to 15% of overall production costs </w:t>
      </w:r>
      <w:sdt>
        <w:sdtPr>
          <w:rPr>
            <w:rFonts w:cs="Arial"/>
            <w:szCs w:val="22"/>
          </w:rPr>
          <w:id w:val="815534268"/>
          <w:citation/>
        </w:sdtPr>
        <w:sdtEndPr/>
        <w:sdtContent>
          <w:r>
            <w:rPr>
              <w:rFonts w:cs="Arial"/>
              <w:szCs w:val="22"/>
            </w:rPr>
            <w:fldChar w:fldCharType="begin"/>
          </w:r>
          <w:r>
            <w:rPr>
              <w:rFonts w:cs="Arial"/>
              <w:szCs w:val="22"/>
            </w:rPr>
            <w:instrText xml:space="preserve"> CITATION Boc02 \l 2057 </w:instrText>
          </w:r>
          <w:r>
            <w:rPr>
              <w:rFonts w:cs="Arial"/>
              <w:szCs w:val="22"/>
            </w:rPr>
            <w:fldChar w:fldCharType="separate"/>
          </w:r>
          <w:r w:rsidR="000F0CEF" w:rsidRPr="000F0CEF">
            <w:rPr>
              <w:rFonts w:cs="Arial"/>
              <w:noProof/>
              <w:szCs w:val="22"/>
            </w:rPr>
            <w:t>[1]</w:t>
          </w:r>
          <w:r>
            <w:rPr>
              <w:rFonts w:cs="Arial"/>
              <w:szCs w:val="22"/>
            </w:rPr>
            <w:fldChar w:fldCharType="end"/>
          </w:r>
        </w:sdtContent>
      </w:sdt>
      <w:r w:rsidRPr="002D682C">
        <w:rPr>
          <w:rFonts w:cs="Arial"/>
          <w:szCs w:val="22"/>
        </w:rPr>
        <w:t>.</w:t>
      </w:r>
    </w:p>
    <w:p w14:paraId="22E5C081" w14:textId="77777777" w:rsidR="00AF5A66" w:rsidRPr="002D682C" w:rsidRDefault="00AF5A66" w:rsidP="00AF5A66">
      <w:pPr>
        <w:spacing w:line="360" w:lineRule="auto"/>
        <w:jc w:val="both"/>
        <w:rPr>
          <w:rFonts w:cs="Arial"/>
          <w:szCs w:val="22"/>
        </w:rPr>
      </w:pPr>
    </w:p>
    <w:p w14:paraId="6316D4DA" w14:textId="77777777" w:rsidR="00AF5A66" w:rsidRPr="002D682C" w:rsidRDefault="00AF5A66" w:rsidP="00AF5A66">
      <w:pPr>
        <w:spacing w:line="360" w:lineRule="auto"/>
        <w:jc w:val="both"/>
        <w:rPr>
          <w:rFonts w:cs="Arial"/>
          <w:szCs w:val="22"/>
        </w:rPr>
      </w:pPr>
      <w:r w:rsidRPr="002D682C">
        <w:rPr>
          <w:rFonts w:cs="Arial"/>
          <w:szCs w:val="22"/>
        </w:rPr>
        <w:t xml:space="preserve">With the relatively high proportion of roll costs in overall production costs, analysing roll performance and focusing on wear degradation is consequential to the operation. The work roll grades have a significant relevance on strip surface quality and the wear degradation mechanisms, which they are subject to. Substantial cost savings can be made through reduced roll grinding. Roll wear is caused by several mechanisms throughout the process. Mechanical and thermal fatigue combines with impact, abrasion, adhesion, oxidation and corrosion. The work roll degradation depends on the operating conditions, which vary in each stand throughout the finishing mill. Caused by the temperature and work roll speed variations </w:t>
      </w:r>
      <w:r w:rsidRPr="002D682C">
        <w:rPr>
          <w:rFonts w:cs="Arial"/>
          <w:szCs w:val="22"/>
        </w:rPr>
        <w:lastRenderedPageBreak/>
        <w:t>from the front stands (F5-F8) to the back stands (F9-F11) and varying rolling forces required in each stand to achieve reductions in gauge.</w:t>
      </w:r>
    </w:p>
    <w:p w14:paraId="7DF08DAD" w14:textId="77777777" w:rsidR="00AF5A66" w:rsidRPr="002D682C" w:rsidRDefault="00AF5A66" w:rsidP="00AF5A66">
      <w:pPr>
        <w:spacing w:line="360" w:lineRule="auto"/>
        <w:jc w:val="both"/>
        <w:rPr>
          <w:rFonts w:cs="Arial"/>
          <w:szCs w:val="22"/>
        </w:rPr>
      </w:pPr>
    </w:p>
    <w:p w14:paraId="107827ED" w14:textId="77777777" w:rsidR="00AF5A66" w:rsidRPr="00306F5A" w:rsidRDefault="00AF5A66" w:rsidP="00AF5A66">
      <w:pPr>
        <w:spacing w:line="360" w:lineRule="auto"/>
        <w:jc w:val="both"/>
      </w:pPr>
      <w:r w:rsidRPr="002D682C">
        <w:rPr>
          <w:rFonts w:cs="Arial"/>
          <w:szCs w:val="22"/>
        </w:rPr>
        <w:t>Towards the latter stands, there is a decrease in temperature, and as a result of the reduced gauge, roll velocities are increased. The Roll shop is a critical support area for the mill. Its purpose is to provide the mill with high-quality rolls for the continued production of hot-rolled steel. The grinding of work rolls ensures that each roll is cleared of surface defects induced through the process to prolong the life of the work roll following each campaign. With significant improvement in work roll wear, HSS work rolls are to be introduced to the early finishing stands to achieve longer campaign lengths and improve the overall efficiency of the hot mill operation. Similarly, The introduction of Graphitic high-speed steel (GHSS) will benefit when implemented in the latter stands.</w:t>
      </w:r>
      <w:r>
        <w:br w:type="page"/>
      </w:r>
    </w:p>
    <w:p w14:paraId="6CA06F29" w14:textId="77777777" w:rsidR="00AF5A66" w:rsidRDefault="00AF5A66" w:rsidP="00AF5A66">
      <w:pPr>
        <w:pStyle w:val="Heading1"/>
      </w:pPr>
      <w:bookmarkStart w:id="3" w:name="_Toc135321318"/>
      <w:r>
        <w:lastRenderedPageBreak/>
        <w:t>2. Hot mill description</w:t>
      </w:r>
      <w:bookmarkEnd w:id="3"/>
      <w:r>
        <w:t xml:space="preserve"> </w:t>
      </w:r>
    </w:p>
    <w:p w14:paraId="61D55D59" w14:textId="77777777" w:rsidR="00AF5A66" w:rsidRDefault="00AF5A66" w:rsidP="00AF5A66"/>
    <w:p w14:paraId="516AF713" w14:textId="77777777" w:rsidR="00AF5A66" w:rsidRDefault="00AF5A66" w:rsidP="00AF5A66">
      <w:pPr>
        <w:keepNext/>
      </w:pPr>
      <w:r w:rsidRPr="00D1311A">
        <w:rPr>
          <w:noProof/>
        </w:rPr>
        <w:drawing>
          <wp:inline distT="0" distB="0" distL="0" distR="0" wp14:anchorId="05022A19" wp14:editId="3F15AF9D">
            <wp:extent cx="5338404" cy="2375275"/>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302" t="3601" r="2339" b="5742"/>
                    <a:stretch/>
                  </pic:blipFill>
                  <pic:spPr bwMode="auto">
                    <a:xfrm>
                      <a:off x="0" y="0"/>
                      <a:ext cx="5358754" cy="2384329"/>
                    </a:xfrm>
                    <a:prstGeom prst="rect">
                      <a:avLst/>
                    </a:prstGeom>
                    <a:ln>
                      <a:noFill/>
                    </a:ln>
                    <a:extLst>
                      <a:ext uri="{53640926-AAD7-44D8-BBD7-CCE9431645EC}">
                        <a14:shadowObscured xmlns:a14="http://schemas.microsoft.com/office/drawing/2010/main"/>
                      </a:ext>
                    </a:extLst>
                  </pic:spPr>
                </pic:pic>
              </a:graphicData>
            </a:graphic>
          </wp:inline>
        </w:drawing>
      </w:r>
    </w:p>
    <w:p w14:paraId="0F956248" w14:textId="1C8E3CCC" w:rsidR="00AF5A66" w:rsidRPr="00D1311A" w:rsidRDefault="00AF5A66" w:rsidP="00AF5A66">
      <w:pPr>
        <w:pStyle w:val="Caption"/>
        <w:jc w:val="center"/>
      </w:pPr>
      <w:bookmarkStart w:id="4" w:name="_Toc135321271"/>
      <w:r>
        <w:t xml:space="preserve">Figure </w:t>
      </w:r>
      <w:r w:rsidR="00444649">
        <w:fldChar w:fldCharType="begin"/>
      </w:r>
      <w:r w:rsidR="00444649">
        <w:instrText xml:space="preserve"> SEQ Figure \* ARABIC </w:instrText>
      </w:r>
      <w:r w:rsidR="00444649">
        <w:fldChar w:fldCharType="separate"/>
      </w:r>
      <w:r w:rsidR="00CF69AF">
        <w:rPr>
          <w:noProof/>
        </w:rPr>
        <w:t>1</w:t>
      </w:r>
      <w:r w:rsidR="00444649">
        <w:rPr>
          <w:noProof/>
        </w:rPr>
        <w:fldChar w:fldCharType="end"/>
      </w:r>
      <w:r>
        <w:t>: Port Talbot Hot Mill Schematic</w:t>
      </w:r>
      <w:sdt>
        <w:sdtPr>
          <w:id w:val="-229927835"/>
          <w:citation/>
        </w:sdtPr>
        <w:sdtEndPr/>
        <w:sdtContent>
          <w:r>
            <w:fldChar w:fldCharType="begin"/>
          </w:r>
          <w:r>
            <w:instrText xml:space="preserve"> CITATION HSM22 \l 2057 </w:instrText>
          </w:r>
          <w:r>
            <w:fldChar w:fldCharType="separate"/>
          </w:r>
          <w:r w:rsidR="000F0CEF">
            <w:rPr>
              <w:noProof/>
            </w:rPr>
            <w:t xml:space="preserve"> [2]</w:t>
          </w:r>
          <w:r>
            <w:fldChar w:fldCharType="end"/>
          </w:r>
        </w:sdtContent>
      </w:sdt>
      <w:bookmarkEnd w:id="4"/>
    </w:p>
    <w:p w14:paraId="70E8177B" w14:textId="77777777" w:rsidR="00AF5A66" w:rsidRPr="002C1AD6" w:rsidRDefault="00AF5A66" w:rsidP="00AF5A66">
      <w:pPr>
        <w:pStyle w:val="NormalWeb"/>
        <w:spacing w:before="0" w:beforeAutospacing="0" w:after="0" w:afterAutospacing="0" w:line="360" w:lineRule="auto"/>
        <w:jc w:val="both"/>
        <w:rPr>
          <w:rFonts w:ascii="Arial" w:hAnsi="Arial" w:cs="Arial"/>
          <w:color w:val="0E101A"/>
          <w:sz w:val="22"/>
          <w:szCs w:val="22"/>
        </w:rPr>
      </w:pPr>
      <w:bookmarkStart w:id="5" w:name="_Toc134522248"/>
      <w:r w:rsidRPr="002C1AD6">
        <w:rPr>
          <w:rFonts w:ascii="Arial" w:hAnsi="Arial" w:cs="Arial"/>
          <w:color w:val="0E101A"/>
          <w:sz w:val="22"/>
          <w:szCs w:val="22"/>
        </w:rPr>
        <w:t>The plant overview is seen in Figure 1. Steel slabs ranging between 10-30 Tonnes, approximately 10 Meters long and 30 Centimetres thick, are transported to the Hot Mill Furnaces, where they will enter one of the two furnaces in operation. Here the slab is heated to temperatures up to 1270°C so that it can be worked throughout the operation to achieve the material properties and specifications required. Making the reduction in gauge far more achievable by re-heating to soften the material with the rolling forces applied. Once the slab has been re-heated, an iron oxide layer is known as the scale formed on the slab surface, where it's then transported to the Horizontal Scale Breaker (HSB) along run-out tables. The oxide layer formed in the furnaces is known as Primary Scale. This primary scale layer is removed by passing the slab through top and bottom high-pressure sprayer headers consisting of rows of specially designed nozzles operating at a minimum pressure of 144 bar.</w:t>
      </w:r>
    </w:p>
    <w:p w14:paraId="12D9B3C9" w14:textId="77777777" w:rsidR="00AF5A66" w:rsidRPr="002C1AD6" w:rsidRDefault="00AF5A66" w:rsidP="00AF5A66">
      <w:pPr>
        <w:pStyle w:val="NormalWeb"/>
        <w:spacing w:before="0" w:beforeAutospacing="0" w:after="0" w:afterAutospacing="0" w:line="360" w:lineRule="auto"/>
        <w:jc w:val="both"/>
        <w:rPr>
          <w:rFonts w:ascii="Arial" w:hAnsi="Arial" w:cs="Arial"/>
          <w:color w:val="0E101A"/>
          <w:sz w:val="22"/>
          <w:szCs w:val="22"/>
        </w:rPr>
      </w:pPr>
    </w:p>
    <w:p w14:paraId="44D2E14A" w14:textId="38CDA18D" w:rsidR="00AF5A66" w:rsidRPr="002C1AD6" w:rsidRDefault="00AF5A66" w:rsidP="00AF5A66">
      <w:pPr>
        <w:pStyle w:val="NormalWeb"/>
        <w:spacing w:before="0" w:beforeAutospacing="0" w:after="0" w:afterAutospacing="0" w:line="360" w:lineRule="auto"/>
        <w:jc w:val="both"/>
        <w:rPr>
          <w:rFonts w:ascii="Arial" w:hAnsi="Arial" w:cs="Arial"/>
          <w:color w:val="0E101A"/>
          <w:sz w:val="22"/>
          <w:szCs w:val="22"/>
        </w:rPr>
      </w:pPr>
      <w:r w:rsidRPr="002C1AD6">
        <w:rPr>
          <w:rFonts w:ascii="Arial" w:hAnsi="Arial" w:cs="Arial"/>
          <w:color w:val="0E101A"/>
          <w:sz w:val="22"/>
          <w:szCs w:val="22"/>
        </w:rPr>
        <w:t xml:space="preserve">Following the descaling operation, the </w:t>
      </w:r>
      <w:r w:rsidR="007D1A09">
        <w:rPr>
          <w:rFonts w:ascii="Arial" w:hAnsi="Arial" w:cs="Arial"/>
          <w:color w:val="0E101A"/>
          <w:sz w:val="22"/>
          <w:szCs w:val="22"/>
        </w:rPr>
        <w:t>steel slab</w:t>
      </w:r>
      <w:r w:rsidRPr="002C1AD6">
        <w:rPr>
          <w:rFonts w:ascii="Arial" w:hAnsi="Arial" w:cs="Arial"/>
          <w:color w:val="0E101A"/>
          <w:sz w:val="22"/>
          <w:szCs w:val="22"/>
        </w:rPr>
        <w:t xml:space="preserve"> enters the HSB mill. This mill is two high and is limited to 1500 Tonne load. Its primary function is to give a 10-15% reduction to the slab to ease loading on the subsequent Roughing operation. The Reversing Roughing Mill (RRM) is a four-high stand which consists of two work rolls supported by two larger backup rolls to reduce the slab thickness. The steel strip is passed and then reversed through the RRM work rolls six times to reduce the thickness of the steel strip to approximately 40mm. Although, some products or operational conditions result in 7 pass operation. The mill is capable of rolling nine and theoretically 11 pass schedules, but this would only be used if necessary for extremely high-value or critical products that justified the significantly increased processing times.</w:t>
      </w:r>
    </w:p>
    <w:p w14:paraId="6919A15B" w14:textId="6385A627" w:rsidR="00AF5A66" w:rsidRPr="002C1AD6" w:rsidRDefault="00AF5A66" w:rsidP="00AF5A66">
      <w:pPr>
        <w:pStyle w:val="NormalWeb"/>
        <w:spacing w:before="0" w:beforeAutospacing="0" w:after="0" w:afterAutospacing="0" w:line="360" w:lineRule="auto"/>
        <w:jc w:val="both"/>
        <w:rPr>
          <w:rFonts w:ascii="Arial" w:hAnsi="Arial" w:cs="Arial"/>
          <w:color w:val="0E101A"/>
          <w:sz w:val="22"/>
          <w:szCs w:val="22"/>
        </w:rPr>
      </w:pPr>
      <w:r w:rsidRPr="002C1AD6">
        <w:rPr>
          <w:rFonts w:ascii="Arial" w:hAnsi="Arial" w:cs="Arial"/>
          <w:color w:val="0E101A"/>
          <w:sz w:val="22"/>
          <w:szCs w:val="22"/>
        </w:rPr>
        <w:t>Before entering the coil box, the strip enters the transfe</w:t>
      </w:r>
      <w:r w:rsidR="009D51E5">
        <w:rPr>
          <w:rFonts w:ascii="Arial" w:hAnsi="Arial" w:cs="Arial"/>
          <w:color w:val="0E101A"/>
          <w:sz w:val="22"/>
          <w:szCs w:val="22"/>
        </w:rPr>
        <w:t>r</w:t>
      </w:r>
      <w:r w:rsidRPr="002C1AD6">
        <w:rPr>
          <w:rFonts w:ascii="Arial" w:hAnsi="Arial" w:cs="Arial"/>
          <w:color w:val="0E101A"/>
          <w:sz w:val="22"/>
          <w:szCs w:val="22"/>
        </w:rPr>
        <w:t xml:space="preserve"> cooling phase to control the temperature and another descaling process to remove the oxides formed from rolling at the </w:t>
      </w:r>
      <w:r w:rsidRPr="002C1AD6">
        <w:rPr>
          <w:rFonts w:ascii="Arial" w:hAnsi="Arial" w:cs="Arial"/>
          <w:color w:val="0E101A"/>
          <w:sz w:val="22"/>
          <w:szCs w:val="22"/>
        </w:rPr>
        <w:lastRenderedPageBreak/>
        <w:t xml:space="preserve">exit of the RRM. The Coil Box (CB) coils the transfer </w:t>
      </w:r>
      <w:r w:rsidR="009D51E5">
        <w:rPr>
          <w:rFonts w:ascii="Arial" w:hAnsi="Arial" w:cs="Arial"/>
          <w:color w:val="0E101A"/>
          <w:sz w:val="22"/>
          <w:szCs w:val="22"/>
        </w:rPr>
        <w:t>steel slab</w:t>
      </w:r>
      <w:r w:rsidRPr="002C1AD6">
        <w:rPr>
          <w:rFonts w:ascii="Arial" w:hAnsi="Arial" w:cs="Arial"/>
          <w:color w:val="0E101A"/>
          <w:sz w:val="22"/>
          <w:szCs w:val="22"/>
        </w:rPr>
        <w:t xml:space="preserve"> up and then uncoils the strip into the Finishing Mill (FM), effectively decoupling the two units. The crank type of Crop Shear removes any uneven strip gauge of the transfer </w:t>
      </w:r>
      <w:r w:rsidR="009D51E5">
        <w:rPr>
          <w:rFonts w:ascii="Arial" w:hAnsi="Arial" w:cs="Arial"/>
          <w:color w:val="0E101A"/>
          <w:sz w:val="22"/>
          <w:szCs w:val="22"/>
        </w:rPr>
        <w:t>steel strip</w:t>
      </w:r>
      <w:r w:rsidRPr="002C1AD6">
        <w:rPr>
          <w:rFonts w:ascii="Arial" w:hAnsi="Arial" w:cs="Arial"/>
          <w:color w:val="0E101A"/>
          <w:sz w:val="22"/>
          <w:szCs w:val="22"/>
        </w:rPr>
        <w:t xml:space="preserve"> to present square and even material to the Finishing Mills.</w:t>
      </w:r>
    </w:p>
    <w:p w14:paraId="17501938" w14:textId="77777777" w:rsidR="00AF5A66" w:rsidRPr="002C1AD6" w:rsidRDefault="00AF5A66" w:rsidP="00AF5A66">
      <w:pPr>
        <w:pStyle w:val="NormalWeb"/>
        <w:spacing w:before="0" w:beforeAutospacing="0" w:after="0" w:afterAutospacing="0" w:line="360" w:lineRule="auto"/>
        <w:jc w:val="both"/>
        <w:rPr>
          <w:rFonts w:ascii="Arial" w:hAnsi="Arial" w:cs="Arial"/>
          <w:color w:val="0E101A"/>
          <w:sz w:val="22"/>
          <w:szCs w:val="22"/>
        </w:rPr>
      </w:pPr>
    </w:p>
    <w:p w14:paraId="76E4482A" w14:textId="77777777" w:rsidR="00AF5A66" w:rsidRPr="002C1AD6" w:rsidRDefault="00AF5A66" w:rsidP="00AF5A66">
      <w:pPr>
        <w:pStyle w:val="NormalWeb"/>
        <w:spacing w:before="0" w:beforeAutospacing="0" w:after="0" w:afterAutospacing="0" w:line="360" w:lineRule="auto"/>
        <w:jc w:val="both"/>
        <w:rPr>
          <w:rFonts w:ascii="Arial" w:hAnsi="Arial" w:cs="Arial"/>
          <w:color w:val="0E101A"/>
          <w:sz w:val="22"/>
          <w:szCs w:val="22"/>
        </w:rPr>
      </w:pPr>
      <w:r w:rsidRPr="002C1AD6">
        <w:rPr>
          <w:rFonts w:ascii="Arial" w:hAnsi="Arial" w:cs="Arial"/>
          <w:color w:val="0E101A"/>
          <w:sz w:val="22"/>
          <w:szCs w:val="22"/>
        </w:rPr>
        <w:t>The steel strip then enters the Finishing Mill stands, where the final gauge of the material is reached to specified dimensions and temperature whilst giving the required surface quality. The temperature at this point must be approximately 910°C. Again, work rolls are supported by larger backup rolls, making it a four-high configuration. Backup rolls are to support the deflection of WRs and apply the rolling force required to achieve desired properties. The Finishing Mill consists of 7 stands (F5-F11) with different work roll grades and roll diameters in each stand. Backup roll grades are typically the same throughout each stand, as these do not directly affect the strip surface quality. As the steel strip passes through each stand, the thickness of the steel strip is progressively reduced where the temperature is controlled with an inter-stand cooling system (ISS) to achieve the mechanical properties required and designed to suppress the formation of tertiary scale in the early finishing stands where the strip temperature was at its highest. Once the gauge of the selected profile is achieved, it's then coiled for distribution at the end of the hot mill process. Currently, the Hot Strip Mill is capable of producing strips from 1.4 to 17.5mm thickness at widths from 670 to 1854mm. Maximum coil weight is 34 Tonnes, rolling in the region of 70,000 – 80,000 Tonnes each week. Steel types produced at the Port Talbot Hot Mill are visible in Table 1</w:t>
      </w:r>
      <w:r w:rsidRPr="002C1AD6">
        <w:rPr>
          <w:rStyle w:val="Strong"/>
          <w:rFonts w:ascii="Arial" w:eastAsiaTheme="majorEastAsia" w:hAnsi="Arial" w:cs="Arial"/>
          <w:color w:val="0E101A"/>
          <w:sz w:val="22"/>
          <w:szCs w:val="22"/>
        </w:rPr>
        <w:t>. </w:t>
      </w:r>
    </w:p>
    <w:p w14:paraId="2EB176C2" w14:textId="1C02C5E4" w:rsidR="00AF5A66" w:rsidRDefault="00AF5A66" w:rsidP="00AF5A66">
      <w:pPr>
        <w:pStyle w:val="Caption"/>
        <w:keepNext/>
        <w:jc w:val="center"/>
      </w:pPr>
      <w:r>
        <w:t xml:space="preserve">Table </w:t>
      </w:r>
      <w:r w:rsidR="00444649">
        <w:fldChar w:fldCharType="begin"/>
      </w:r>
      <w:r w:rsidR="00444649">
        <w:instrText xml:space="preserve"> SEQ T</w:instrText>
      </w:r>
      <w:r w:rsidR="00444649">
        <w:instrText xml:space="preserve">able \* ARABIC </w:instrText>
      </w:r>
      <w:r w:rsidR="00444649">
        <w:fldChar w:fldCharType="separate"/>
      </w:r>
      <w:r w:rsidR="002E00AA">
        <w:rPr>
          <w:noProof/>
        </w:rPr>
        <w:t>1</w:t>
      </w:r>
      <w:r w:rsidR="00444649">
        <w:rPr>
          <w:noProof/>
        </w:rPr>
        <w:fldChar w:fldCharType="end"/>
      </w:r>
      <w:r>
        <w:t>: Steel Types Rolled</w:t>
      </w:r>
      <w:bookmarkEnd w:id="5"/>
      <w:sdt>
        <w:sdtPr>
          <w:id w:val="-2090068482"/>
          <w:citation/>
        </w:sdtPr>
        <w:sdtEndPr/>
        <w:sdtContent>
          <w:r>
            <w:fldChar w:fldCharType="begin"/>
          </w:r>
          <w:r>
            <w:instrText xml:space="preserve"> CITATION HSM22 \l 2057 </w:instrText>
          </w:r>
          <w:r>
            <w:fldChar w:fldCharType="separate"/>
          </w:r>
          <w:r w:rsidR="000F0CEF">
            <w:rPr>
              <w:noProof/>
            </w:rPr>
            <w:t xml:space="preserve"> [2]</w:t>
          </w:r>
          <w:r>
            <w:fldChar w:fldCharType="end"/>
          </w:r>
        </w:sdtContent>
      </w:sdt>
    </w:p>
    <w:p w14:paraId="6925C1EC" w14:textId="77777777" w:rsidR="00AF5A66" w:rsidRDefault="00AF5A66" w:rsidP="00AF5A66">
      <w:pPr>
        <w:spacing w:line="360" w:lineRule="auto"/>
        <w:jc w:val="center"/>
        <w:rPr>
          <w:b/>
          <w:bCs/>
        </w:rPr>
      </w:pPr>
      <w:r>
        <w:rPr>
          <w:noProof/>
        </w:rPr>
        <w:drawing>
          <wp:inline distT="0" distB="0" distL="0" distR="0" wp14:anchorId="3DFEEC28" wp14:editId="77B6975D">
            <wp:extent cx="5588485" cy="2806626"/>
            <wp:effectExtent l="0" t="0" r="0" b="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629762" cy="2827356"/>
                    </a:xfrm>
                    <a:prstGeom prst="rect">
                      <a:avLst/>
                    </a:prstGeom>
                  </pic:spPr>
                </pic:pic>
              </a:graphicData>
            </a:graphic>
          </wp:inline>
        </w:drawing>
      </w:r>
    </w:p>
    <w:p w14:paraId="688D6594" w14:textId="77777777" w:rsidR="00AF5A66" w:rsidRDefault="00AF5A66" w:rsidP="00AF5A66">
      <w:pPr>
        <w:pStyle w:val="Heading2"/>
      </w:pPr>
      <w:bookmarkStart w:id="6" w:name="_Toc135321319"/>
      <w:r>
        <w:lastRenderedPageBreak/>
        <w:t>2.1 Roll types used</w:t>
      </w:r>
      <w:bookmarkEnd w:id="6"/>
      <w:r>
        <w:t xml:space="preserve"> </w:t>
      </w:r>
    </w:p>
    <w:p w14:paraId="137EDFB8" w14:textId="77777777" w:rsidR="00AF5A66" w:rsidRDefault="00AF5A66" w:rsidP="00AF5A66">
      <w:pPr>
        <w:pStyle w:val="NormalWeb"/>
        <w:keepNext/>
        <w:shd w:val="clear" w:color="auto" w:fill="FFFFFF"/>
        <w:spacing w:before="240" w:after="240" w:line="360" w:lineRule="auto"/>
        <w:jc w:val="both"/>
        <w:rPr>
          <w:rFonts w:ascii="Arial" w:hAnsi="Arial" w:cs="Arial"/>
          <w:sz w:val="22"/>
          <w:szCs w:val="22"/>
        </w:rPr>
      </w:pPr>
      <w:r w:rsidRPr="009D4776">
        <w:rPr>
          <w:rFonts w:ascii="Arial" w:hAnsi="Arial" w:cs="Arial"/>
          <w:sz w:val="22"/>
          <w:szCs w:val="22"/>
        </w:rPr>
        <w:t>Several varying roll grades are used throughout the finishing stands in the hot mill process. The selection of roll types is dependent on their ability to achieve the shape and profile required for different products. The illustration in Figure 2 represents roll grades used from the HSB through to the final finishing F11 stand. The key shows the progression of roll development from historical roll types, current roll types and plans for further development which is the main focus of the project. Starting with the backup roll development, now using 5%Cr rolls. The work roll development has been more progressive with improved grades used in HSB and edger stands and also the development from HiCr to S-HSS for roughing work rolls. The relevance of this project will mainly focus on finishing work roll development, split into two areas. Initially, the front stands, where roll development will lead to full use of HSS from HiCr, and in the latter stands, development of the GHSS roll grades to supersede the use of AICEC.</w:t>
      </w:r>
    </w:p>
    <w:p w14:paraId="0559607A" w14:textId="77777777" w:rsidR="00AF5A66" w:rsidRDefault="00AF5A66" w:rsidP="00AF5A66">
      <w:pPr>
        <w:pStyle w:val="NormalWeb"/>
        <w:keepNext/>
        <w:shd w:val="clear" w:color="auto" w:fill="FFFFFF"/>
        <w:spacing w:before="240" w:after="240" w:line="360" w:lineRule="auto"/>
        <w:jc w:val="center"/>
      </w:pPr>
      <w:r>
        <w:rPr>
          <w:noProof/>
        </w:rPr>
        <w:drawing>
          <wp:inline distT="0" distB="0" distL="0" distR="0" wp14:anchorId="32D9CD03" wp14:editId="689ABA3D">
            <wp:extent cx="4995606" cy="3028619"/>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00635" cy="3092293"/>
                    </a:xfrm>
                    <a:prstGeom prst="rect">
                      <a:avLst/>
                    </a:prstGeom>
                  </pic:spPr>
                </pic:pic>
              </a:graphicData>
            </a:graphic>
          </wp:inline>
        </w:drawing>
      </w:r>
    </w:p>
    <w:p w14:paraId="50D6D880" w14:textId="720305F5" w:rsidR="00AF5A66" w:rsidRDefault="00AF5A66" w:rsidP="00AF5A66">
      <w:pPr>
        <w:pStyle w:val="Caption"/>
        <w:jc w:val="center"/>
        <w:rPr>
          <w:rFonts w:cs="Arial"/>
          <w:sz w:val="22"/>
          <w:szCs w:val="22"/>
        </w:rPr>
      </w:pPr>
      <w:bookmarkStart w:id="7" w:name="_Toc135321272"/>
      <w:r>
        <w:t xml:space="preserve">Figure </w:t>
      </w:r>
      <w:r w:rsidR="00444649">
        <w:fldChar w:fldCharType="begin"/>
      </w:r>
      <w:r w:rsidR="00444649">
        <w:instrText xml:space="preserve"> SEQ Figure \* ARABIC </w:instrText>
      </w:r>
      <w:r w:rsidR="00444649">
        <w:fldChar w:fldCharType="separate"/>
      </w:r>
      <w:r w:rsidR="00CF69AF">
        <w:rPr>
          <w:noProof/>
        </w:rPr>
        <w:t>2</w:t>
      </w:r>
      <w:r w:rsidR="00444649">
        <w:rPr>
          <w:noProof/>
        </w:rPr>
        <w:fldChar w:fldCharType="end"/>
      </w:r>
      <w:r>
        <w:t>: Roll Grade Development (own Author)</w:t>
      </w:r>
      <w:bookmarkEnd w:id="7"/>
      <w:r>
        <w:t xml:space="preserve"> </w:t>
      </w:r>
    </w:p>
    <w:p w14:paraId="5D3C7878" w14:textId="77777777" w:rsidR="00AF5A66" w:rsidRPr="00547D39" w:rsidRDefault="00AF5A66" w:rsidP="00AF5A66">
      <w:pPr>
        <w:spacing w:line="360" w:lineRule="auto"/>
        <w:jc w:val="both"/>
        <w:rPr>
          <w:rFonts w:cs="Arial"/>
          <w:color w:val="222222"/>
          <w:szCs w:val="22"/>
        </w:rPr>
      </w:pPr>
      <w:r w:rsidRPr="007808A6">
        <w:rPr>
          <w:rFonts w:cs="Arial"/>
          <w:szCs w:val="22"/>
          <w:lang w:eastAsia="en-GB"/>
        </w:rPr>
        <w:t xml:space="preserve">Historically, in the front stands F5 and F6, High Chromium (HiCr) and High-speed steel (HSS) work rolls are used at a 50/50 split. However, the wear resistance characteristics of HiCr do not rival that of HSS roll types. Finishing stands F7-F8 are fully HSS, where a temperature decrease within the strip does not cause the same oxidation issues with HSS rolls as in the entry stands. HSS wear resistance is superior to any other roll type used in Port Talbot and is identified through the grinding process. In the latter stands Graphitic High-Speed Steel (GHSS) and Alloy Indefinite Chill (AICEC) with enhanced carbides used in F9-F11. Again, </w:t>
      </w:r>
      <w:r w:rsidRPr="007808A6">
        <w:rPr>
          <w:rFonts w:cs="Arial"/>
          <w:szCs w:val="22"/>
          <w:lang w:eastAsia="en-GB"/>
        </w:rPr>
        <w:lastRenderedPageBreak/>
        <w:t>GHSS is superior in wear degradation compared to AICEC rolls. Although, further analysis is required for GHSS roll grades.</w:t>
      </w:r>
      <w:r>
        <w:rPr>
          <w:rFonts w:cs="Arial"/>
          <w:color w:val="222222"/>
          <w:szCs w:val="22"/>
        </w:rPr>
        <w:br w:type="page"/>
      </w:r>
    </w:p>
    <w:p w14:paraId="73E688DB" w14:textId="77777777" w:rsidR="00AF5A66" w:rsidRDefault="00AF5A66" w:rsidP="00AF5A66">
      <w:pPr>
        <w:pStyle w:val="Heading2"/>
      </w:pPr>
      <w:bookmarkStart w:id="8" w:name="_Toc135321320"/>
      <w:r>
        <w:lastRenderedPageBreak/>
        <w:t>2.2 Roll Type Data</w:t>
      </w:r>
      <w:bookmarkEnd w:id="8"/>
      <w:r>
        <w:t xml:space="preserve"> </w:t>
      </w:r>
    </w:p>
    <w:p w14:paraId="6E1D1DA9" w14:textId="77777777" w:rsidR="00AF5A66" w:rsidRDefault="00AF5A66" w:rsidP="00AF5A66"/>
    <w:p w14:paraId="6E07D002" w14:textId="409AAF3F" w:rsidR="00AF5A66" w:rsidRDefault="00AF5A66" w:rsidP="00AF5A66">
      <w:pPr>
        <w:spacing w:line="360" w:lineRule="auto"/>
        <w:jc w:val="both"/>
      </w:pPr>
      <w:r w:rsidRPr="00B31B20">
        <w:t>All rolls are supplied with a nodular graphite iron core. The alloy selection ensures that the journal and core of work rolls will have the optimum physical and mechanical properties for superior resistance to mill loads while providing excellent strip shape control. Manufactured by duplex spin casting Figure 3, which is a vertical centrifugal casting method and then double tempered. It’s a specialized process that enhances the microstructure, produces a stable interface and delivers advanced performance characteristics</w:t>
      </w:r>
      <w:sdt>
        <w:sdtPr>
          <w:id w:val="2117169085"/>
          <w:citation/>
        </w:sdtPr>
        <w:sdtEndPr/>
        <w:sdtContent>
          <w:r>
            <w:fldChar w:fldCharType="begin"/>
          </w:r>
          <w:r>
            <w:instrText xml:space="preserve"> CITATION Uni20 \l 2057 </w:instrText>
          </w:r>
          <w:r>
            <w:fldChar w:fldCharType="separate"/>
          </w:r>
          <w:r w:rsidR="000F0CEF">
            <w:rPr>
              <w:noProof/>
            </w:rPr>
            <w:t xml:space="preserve"> [3]</w:t>
          </w:r>
          <w:r>
            <w:fldChar w:fldCharType="end"/>
          </w:r>
        </w:sdtContent>
      </w:sdt>
      <w:r>
        <w:t>.</w:t>
      </w:r>
    </w:p>
    <w:p w14:paraId="3CC3C10E" w14:textId="77777777" w:rsidR="00AF5A66" w:rsidRDefault="00AF5A66" w:rsidP="00AF5A66">
      <w:pPr>
        <w:spacing w:line="360" w:lineRule="auto"/>
        <w:jc w:val="both"/>
      </w:pPr>
    </w:p>
    <w:p w14:paraId="3CD21851" w14:textId="77777777" w:rsidR="00AF5A66" w:rsidRDefault="00AF5A66" w:rsidP="00AF5A66">
      <w:pPr>
        <w:keepNext/>
        <w:spacing w:line="360" w:lineRule="auto"/>
        <w:jc w:val="center"/>
      </w:pPr>
      <w:r w:rsidRPr="004009AB">
        <w:rPr>
          <w:noProof/>
        </w:rPr>
        <w:drawing>
          <wp:inline distT="0" distB="0" distL="0" distR="0" wp14:anchorId="12E7A150" wp14:editId="5B2423CC">
            <wp:extent cx="1962251" cy="26353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962251" cy="2635385"/>
                    </a:xfrm>
                    <a:prstGeom prst="rect">
                      <a:avLst/>
                    </a:prstGeom>
                  </pic:spPr>
                </pic:pic>
              </a:graphicData>
            </a:graphic>
          </wp:inline>
        </w:drawing>
      </w:r>
    </w:p>
    <w:p w14:paraId="62FBBA48" w14:textId="3C77A274" w:rsidR="00AF5A66" w:rsidRDefault="00AF5A66" w:rsidP="00AF5A66">
      <w:pPr>
        <w:pStyle w:val="Caption"/>
        <w:jc w:val="center"/>
      </w:pPr>
      <w:bookmarkStart w:id="9" w:name="_Toc135321273"/>
      <w:r>
        <w:t xml:space="preserve">Figure </w:t>
      </w:r>
      <w:r w:rsidR="00444649">
        <w:fldChar w:fldCharType="begin"/>
      </w:r>
      <w:r w:rsidR="00444649">
        <w:instrText xml:space="preserve"> SEQ Figure \* ARABIC </w:instrText>
      </w:r>
      <w:r w:rsidR="00444649">
        <w:fldChar w:fldCharType="separate"/>
      </w:r>
      <w:r w:rsidR="00CF69AF">
        <w:rPr>
          <w:noProof/>
        </w:rPr>
        <w:t>3</w:t>
      </w:r>
      <w:r w:rsidR="00444649">
        <w:rPr>
          <w:noProof/>
        </w:rPr>
        <w:fldChar w:fldCharType="end"/>
      </w:r>
      <w:r>
        <w:t>: Duplex Spin Casting Of WR's</w:t>
      </w:r>
      <w:sdt>
        <w:sdtPr>
          <w:id w:val="1812049714"/>
          <w:citation/>
        </w:sdtPr>
        <w:sdtEndPr/>
        <w:sdtContent>
          <w:r>
            <w:fldChar w:fldCharType="begin"/>
          </w:r>
          <w:r>
            <w:instrText xml:space="preserve"> CITATION Uni20 \l 2057 </w:instrText>
          </w:r>
          <w:r>
            <w:fldChar w:fldCharType="separate"/>
          </w:r>
          <w:r w:rsidR="000F0CEF">
            <w:rPr>
              <w:noProof/>
            </w:rPr>
            <w:t xml:space="preserve"> [3]</w:t>
          </w:r>
          <w:r>
            <w:fldChar w:fldCharType="end"/>
          </w:r>
        </w:sdtContent>
      </w:sdt>
      <w:bookmarkEnd w:id="9"/>
    </w:p>
    <w:p w14:paraId="6E265AB5" w14:textId="77777777" w:rsidR="00AF5A66" w:rsidRDefault="00AF5A66" w:rsidP="00AF5A66">
      <w:pPr>
        <w:pStyle w:val="Heading3"/>
      </w:pPr>
      <w:bookmarkStart w:id="10" w:name="_Toc135321321"/>
      <w:r>
        <w:t>2.2.1 High Chrome (HiCr) Data</w:t>
      </w:r>
      <w:bookmarkEnd w:id="10"/>
    </w:p>
    <w:p w14:paraId="5072C9F0" w14:textId="77777777" w:rsidR="00AF5A66" w:rsidRDefault="00AF5A66" w:rsidP="00AF5A66"/>
    <w:p w14:paraId="5EB9E383" w14:textId="759CFC74" w:rsidR="00AF5A66" w:rsidRDefault="00AF5A66" w:rsidP="00AF5A66">
      <w:pPr>
        <w:spacing w:line="360" w:lineRule="auto"/>
        <w:jc w:val="both"/>
      </w:pPr>
      <w:r w:rsidRPr="000B2477">
        <w:t>HiCr rolls are typically used in the front stands (F5-F6) and are considered a roll of choice for entry stands due to having excellent fire crack resistance and consistent oxidation properties at elevated temperatures, commonly a major concern in the front stands with the incoming strip temperature. The microstructure in Figure 4 consists of a tempered bainitic/martensitic matrix with Cr</w:t>
      </w:r>
      <w:r w:rsidRPr="008523EE">
        <w:rPr>
          <w:vertAlign w:val="subscript"/>
        </w:rPr>
        <w:t>7</w:t>
      </w:r>
      <w:r w:rsidRPr="000B2477">
        <w:t>C</w:t>
      </w:r>
      <w:r w:rsidRPr="008523EE">
        <w:rPr>
          <w:vertAlign w:val="subscript"/>
        </w:rPr>
        <w:t>3</w:t>
      </w:r>
      <w:r w:rsidRPr="000B2477">
        <w:t>-carbides. The roll is heat treated at elevated temperatures to obtain optimum material properties</w:t>
      </w:r>
      <w:sdt>
        <w:sdtPr>
          <w:id w:val="-1648423618"/>
          <w:citation/>
        </w:sdtPr>
        <w:sdtEndPr/>
        <w:sdtContent>
          <w:r>
            <w:fldChar w:fldCharType="begin"/>
          </w:r>
          <w:r>
            <w:instrText xml:space="preserve"> CITATION Uni20 \l 2057 </w:instrText>
          </w:r>
          <w:r>
            <w:fldChar w:fldCharType="separate"/>
          </w:r>
          <w:r w:rsidR="000F0CEF">
            <w:rPr>
              <w:noProof/>
            </w:rPr>
            <w:t xml:space="preserve"> [3]</w:t>
          </w:r>
          <w:r>
            <w:fldChar w:fldCharType="end"/>
          </w:r>
        </w:sdtContent>
      </w:sdt>
      <w:r>
        <w:t>. Typical stock loss following mill campaign on average is 0.4-.05mm.</w:t>
      </w:r>
    </w:p>
    <w:p w14:paraId="1C5A04F0" w14:textId="77777777" w:rsidR="00AF5A66" w:rsidRDefault="00AF5A66" w:rsidP="00AF5A66">
      <w:pPr>
        <w:keepNext/>
        <w:spacing w:line="360" w:lineRule="auto"/>
        <w:jc w:val="center"/>
      </w:pPr>
      <w:r w:rsidRPr="00B12E6B">
        <w:rPr>
          <w:noProof/>
        </w:rPr>
        <w:drawing>
          <wp:inline distT="0" distB="0" distL="0" distR="0" wp14:anchorId="147E299F" wp14:editId="470F6A70">
            <wp:extent cx="4584876" cy="1048218"/>
            <wp:effectExtent l="0" t="0" r="6350" b="0"/>
            <wp:docPr id="923655" name="Picture 923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92392" cy="1072799"/>
                    </a:xfrm>
                    <a:prstGeom prst="rect">
                      <a:avLst/>
                    </a:prstGeom>
                  </pic:spPr>
                </pic:pic>
              </a:graphicData>
            </a:graphic>
          </wp:inline>
        </w:drawing>
      </w:r>
    </w:p>
    <w:p w14:paraId="447C37B0" w14:textId="2EA775BA" w:rsidR="00AF5A66" w:rsidRDefault="00AF5A66" w:rsidP="00AF5A66">
      <w:pPr>
        <w:pStyle w:val="Caption"/>
        <w:jc w:val="center"/>
      </w:pPr>
      <w:bookmarkStart w:id="11" w:name="_Toc135321274"/>
      <w:r>
        <w:t xml:space="preserve">Figure </w:t>
      </w:r>
      <w:r w:rsidR="00444649">
        <w:fldChar w:fldCharType="begin"/>
      </w:r>
      <w:r w:rsidR="00444649">
        <w:instrText xml:space="preserve"> SEQ Figure \* ARABIC </w:instrText>
      </w:r>
      <w:r w:rsidR="00444649">
        <w:fldChar w:fldCharType="separate"/>
      </w:r>
      <w:r w:rsidR="00CF69AF">
        <w:rPr>
          <w:noProof/>
        </w:rPr>
        <w:t>4</w:t>
      </w:r>
      <w:r w:rsidR="00444649">
        <w:rPr>
          <w:noProof/>
        </w:rPr>
        <w:fldChar w:fldCharType="end"/>
      </w:r>
      <w:r>
        <w:t>: Microstructure and Chemical Composition of HiCr WR</w:t>
      </w:r>
      <w:sdt>
        <w:sdtPr>
          <w:id w:val="-1842849520"/>
          <w:citation/>
        </w:sdtPr>
        <w:sdtEndPr/>
        <w:sdtContent>
          <w:r>
            <w:fldChar w:fldCharType="begin"/>
          </w:r>
          <w:r>
            <w:instrText xml:space="preserve"> CITATION Uni20 \l 2057 </w:instrText>
          </w:r>
          <w:r>
            <w:fldChar w:fldCharType="separate"/>
          </w:r>
          <w:r w:rsidR="000F0CEF">
            <w:rPr>
              <w:noProof/>
            </w:rPr>
            <w:t xml:space="preserve"> [3]</w:t>
          </w:r>
          <w:r>
            <w:fldChar w:fldCharType="end"/>
          </w:r>
        </w:sdtContent>
      </w:sdt>
      <w:bookmarkEnd w:id="11"/>
    </w:p>
    <w:p w14:paraId="3FDCEEEA" w14:textId="77777777" w:rsidR="00DE56F7" w:rsidRDefault="00DE56F7" w:rsidP="00DE56F7"/>
    <w:p w14:paraId="698CC15D" w14:textId="77777777" w:rsidR="00DE56F7" w:rsidRPr="00DE56F7" w:rsidRDefault="00DE56F7" w:rsidP="00DE56F7"/>
    <w:p w14:paraId="6C71463C" w14:textId="77777777" w:rsidR="00AF5A66" w:rsidRDefault="00AF5A66" w:rsidP="00AF5A66">
      <w:pPr>
        <w:pStyle w:val="Heading3"/>
      </w:pPr>
      <w:bookmarkStart w:id="12" w:name="_Toc135321322"/>
      <w:r>
        <w:lastRenderedPageBreak/>
        <w:t>2.2.2 High Speed Steel (HSS) Data</w:t>
      </w:r>
      <w:bookmarkEnd w:id="12"/>
    </w:p>
    <w:p w14:paraId="50A049D5" w14:textId="77777777" w:rsidR="00AF5A66" w:rsidRPr="00A55B8F" w:rsidRDefault="00AF5A66" w:rsidP="00AF5A66"/>
    <w:p w14:paraId="303D48B8" w14:textId="06F522FC" w:rsidR="00AF5A66" w:rsidRDefault="00AF5A66" w:rsidP="00AF5A66">
      <w:pPr>
        <w:spacing w:line="360" w:lineRule="auto"/>
        <w:jc w:val="both"/>
      </w:pPr>
      <w:r w:rsidRPr="000A6EF6">
        <w:t>High-speed steel with roll journals and a barrel body which consists of nodular cast iron. The structure of the shell metal consists of globular primary carbides in a tempered martensitic matrix with fine secondary carbides. The carbon content of the shell metal is higher than that found in conventional work roll grades. Increasing the carbide content enhances levels of wear resistance unheard of in other roll types. The fine microstructure and high hardness ensure excellent performance throughout the life of the roll. The microstructure, Figure 5, consists of a tempered bainitic/martensitic matrix with M</w:t>
      </w:r>
      <w:r w:rsidRPr="008523EE">
        <w:rPr>
          <w:vertAlign w:val="subscript"/>
        </w:rPr>
        <w:t>7</w:t>
      </w:r>
      <w:r w:rsidRPr="000A6EF6">
        <w:t>C</w:t>
      </w:r>
      <w:r w:rsidRPr="008523EE">
        <w:rPr>
          <w:vertAlign w:val="subscript"/>
        </w:rPr>
        <w:t>3</w:t>
      </w:r>
      <w:r w:rsidRPr="000A6EF6">
        <w:t>-, M</w:t>
      </w:r>
      <w:r w:rsidRPr="008523EE">
        <w:rPr>
          <w:vertAlign w:val="subscript"/>
        </w:rPr>
        <w:t>2</w:t>
      </w:r>
      <w:r w:rsidRPr="000A6EF6">
        <w:t>C- and small, evenly distributed MC-carbides. The heat treatment of this roll type is favourable to the stress levels and homogeneous hardness.</w:t>
      </w:r>
      <w:sdt>
        <w:sdtPr>
          <w:id w:val="1892000453"/>
          <w:citation/>
        </w:sdtPr>
        <w:sdtEndPr/>
        <w:sdtContent>
          <w:r>
            <w:fldChar w:fldCharType="begin"/>
          </w:r>
          <w:r>
            <w:instrText xml:space="preserve"> CITATION Uni20 \l 2057 </w:instrText>
          </w:r>
          <w:r>
            <w:fldChar w:fldCharType="separate"/>
          </w:r>
          <w:r w:rsidR="000F0CEF">
            <w:rPr>
              <w:noProof/>
            </w:rPr>
            <w:t xml:space="preserve"> [3]</w:t>
          </w:r>
          <w:r>
            <w:fldChar w:fldCharType="end"/>
          </w:r>
        </w:sdtContent>
      </w:sdt>
      <w:r>
        <w:t xml:space="preserve">. On average, stock loss for this roll grade is between 0.2-0.3mm, even at increased tonnages. </w:t>
      </w:r>
    </w:p>
    <w:p w14:paraId="3A1B9A9A" w14:textId="77777777" w:rsidR="00AF5A66" w:rsidRDefault="00AF5A66" w:rsidP="00AF5A66">
      <w:pPr>
        <w:spacing w:line="360" w:lineRule="auto"/>
        <w:jc w:val="both"/>
      </w:pPr>
    </w:p>
    <w:p w14:paraId="5006E507" w14:textId="77777777" w:rsidR="00AF5A66" w:rsidRDefault="00AF5A66" w:rsidP="00AF5A66">
      <w:pPr>
        <w:keepNext/>
        <w:jc w:val="center"/>
      </w:pPr>
      <w:r w:rsidRPr="00B12E6B">
        <w:rPr>
          <w:noProof/>
        </w:rPr>
        <w:drawing>
          <wp:inline distT="0" distB="0" distL="0" distR="0" wp14:anchorId="357334F0" wp14:editId="1FC2A465">
            <wp:extent cx="4515543" cy="1029180"/>
            <wp:effectExtent l="0" t="0" r="0" b="0"/>
            <wp:docPr id="923656" name="Picture 92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26796" cy="1054537"/>
                    </a:xfrm>
                    <a:prstGeom prst="rect">
                      <a:avLst/>
                    </a:prstGeom>
                  </pic:spPr>
                </pic:pic>
              </a:graphicData>
            </a:graphic>
          </wp:inline>
        </w:drawing>
      </w:r>
    </w:p>
    <w:p w14:paraId="338D2AA4" w14:textId="35985F91" w:rsidR="00AF5A66" w:rsidRDefault="00AF5A66" w:rsidP="00AF5A66">
      <w:pPr>
        <w:pStyle w:val="Caption"/>
        <w:jc w:val="center"/>
      </w:pPr>
      <w:bookmarkStart w:id="13" w:name="_Toc135321275"/>
      <w:r>
        <w:t xml:space="preserve">Figure </w:t>
      </w:r>
      <w:r w:rsidR="00444649">
        <w:fldChar w:fldCharType="begin"/>
      </w:r>
      <w:r w:rsidR="00444649">
        <w:instrText xml:space="preserve"> SEQ Figure \* ARABIC </w:instrText>
      </w:r>
      <w:r w:rsidR="00444649">
        <w:fldChar w:fldCharType="separate"/>
      </w:r>
      <w:r w:rsidR="00CF69AF">
        <w:rPr>
          <w:noProof/>
        </w:rPr>
        <w:t>5</w:t>
      </w:r>
      <w:r w:rsidR="00444649">
        <w:rPr>
          <w:noProof/>
        </w:rPr>
        <w:fldChar w:fldCharType="end"/>
      </w:r>
      <w:r>
        <w:t>: Microstructure and Chemical Composition of HSS WR</w:t>
      </w:r>
      <w:sdt>
        <w:sdtPr>
          <w:id w:val="-1830281887"/>
          <w:citation/>
        </w:sdtPr>
        <w:sdtEndPr/>
        <w:sdtContent>
          <w:r>
            <w:fldChar w:fldCharType="begin"/>
          </w:r>
          <w:r>
            <w:instrText xml:space="preserve"> CITATION Uni20 \l 2057 </w:instrText>
          </w:r>
          <w:r>
            <w:fldChar w:fldCharType="separate"/>
          </w:r>
          <w:r w:rsidR="000F0CEF">
            <w:rPr>
              <w:noProof/>
            </w:rPr>
            <w:t xml:space="preserve"> [3]</w:t>
          </w:r>
          <w:r>
            <w:fldChar w:fldCharType="end"/>
          </w:r>
        </w:sdtContent>
      </w:sdt>
      <w:bookmarkEnd w:id="13"/>
    </w:p>
    <w:p w14:paraId="49A99B09" w14:textId="77777777" w:rsidR="00AF5A66" w:rsidRPr="009109AC" w:rsidRDefault="00AF5A66" w:rsidP="00AF5A66"/>
    <w:p w14:paraId="0AAD90B9" w14:textId="77777777" w:rsidR="00AF5A66" w:rsidRDefault="00AF5A66" w:rsidP="00AF5A66">
      <w:pPr>
        <w:pStyle w:val="Heading3"/>
      </w:pPr>
      <w:bookmarkStart w:id="14" w:name="_Toc135321323"/>
      <w:r>
        <w:t>2.2.3 Alloy Indefinite Chilled Enhance Carbide (AICEC) Data</w:t>
      </w:r>
      <w:bookmarkEnd w:id="14"/>
    </w:p>
    <w:p w14:paraId="3F95C4A0" w14:textId="77777777" w:rsidR="00AF5A66" w:rsidRDefault="00AF5A66" w:rsidP="00AF5A66">
      <w:pPr>
        <w:spacing w:line="360" w:lineRule="auto"/>
        <w:jc w:val="both"/>
      </w:pPr>
    </w:p>
    <w:p w14:paraId="6FA50989" w14:textId="792A5B05" w:rsidR="00AF5A66" w:rsidRDefault="00AF5A66" w:rsidP="00AF5A66">
      <w:pPr>
        <w:spacing w:line="360" w:lineRule="auto"/>
        <w:jc w:val="both"/>
      </w:pPr>
      <w:r w:rsidRPr="00ED4F0E">
        <w:t>AICEC roll types are used in the latter finishing stands (F9-F10). They have superior wear resistance to standard AIC roll grades, which is achieved through a controlled microstructure and more complex carbide reinforcement. They are known to have outstanding resistance to mill-induced mechanical damage, such as pinches in the latter stands caused by mill instability. This is a common occurrence in finishing stands F10 and F11. The Microstructure of this roll type in Figure 6 is a balance of primary M</w:t>
      </w:r>
      <w:r w:rsidRPr="008523EE">
        <w:rPr>
          <w:vertAlign w:val="subscript"/>
        </w:rPr>
        <w:t>3</w:t>
      </w:r>
      <w:r w:rsidRPr="00ED4F0E">
        <w:t>C carbide and graphite within a matrix of fine-tempered martensite and bainite. These features prevent differential wear and improve resistance to crack propagation.</w:t>
      </w:r>
      <w:sdt>
        <w:sdtPr>
          <w:id w:val="1347907309"/>
          <w:citation/>
        </w:sdtPr>
        <w:sdtEndPr/>
        <w:sdtContent>
          <w:r>
            <w:fldChar w:fldCharType="begin"/>
          </w:r>
          <w:r>
            <w:instrText xml:space="preserve"> CITATION Uni20 \l 2057 </w:instrText>
          </w:r>
          <w:r>
            <w:fldChar w:fldCharType="separate"/>
          </w:r>
          <w:r w:rsidR="000F0CEF">
            <w:rPr>
              <w:noProof/>
            </w:rPr>
            <w:t xml:space="preserve"> [3]</w:t>
          </w:r>
          <w:r>
            <w:fldChar w:fldCharType="end"/>
          </w:r>
        </w:sdtContent>
      </w:sdt>
      <w:r>
        <w:t>.</w:t>
      </w:r>
    </w:p>
    <w:p w14:paraId="296BBDB0" w14:textId="77777777" w:rsidR="00AF5A66" w:rsidRDefault="00AF5A66" w:rsidP="00AF5A66">
      <w:pPr>
        <w:spacing w:line="360" w:lineRule="auto"/>
      </w:pPr>
    </w:p>
    <w:p w14:paraId="2558D897" w14:textId="77777777" w:rsidR="00AF5A66" w:rsidRDefault="00AF5A66" w:rsidP="00AF5A66">
      <w:pPr>
        <w:keepNext/>
        <w:spacing w:line="360" w:lineRule="auto"/>
        <w:jc w:val="center"/>
      </w:pPr>
      <w:r w:rsidRPr="00A93EC2">
        <w:rPr>
          <w:noProof/>
        </w:rPr>
        <w:drawing>
          <wp:inline distT="0" distB="0" distL="0" distR="0" wp14:anchorId="09297BEE" wp14:editId="178406A5">
            <wp:extent cx="4773955" cy="893257"/>
            <wp:effectExtent l="0" t="0" r="0" b="2540"/>
            <wp:docPr id="923657" name="Picture 923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15550" cy="901040"/>
                    </a:xfrm>
                    <a:prstGeom prst="rect">
                      <a:avLst/>
                    </a:prstGeom>
                  </pic:spPr>
                </pic:pic>
              </a:graphicData>
            </a:graphic>
          </wp:inline>
        </w:drawing>
      </w:r>
    </w:p>
    <w:p w14:paraId="5C79CF8D" w14:textId="373A074E" w:rsidR="00AF5A66" w:rsidRDefault="00AF5A66" w:rsidP="00AF5A66">
      <w:pPr>
        <w:pStyle w:val="Caption"/>
        <w:jc w:val="center"/>
      </w:pPr>
      <w:bookmarkStart w:id="15" w:name="_Toc135321276"/>
      <w:r>
        <w:t xml:space="preserve">Figure </w:t>
      </w:r>
      <w:r w:rsidR="00444649">
        <w:fldChar w:fldCharType="begin"/>
      </w:r>
      <w:r w:rsidR="00444649">
        <w:instrText xml:space="preserve"> SEQ Figure \* ARABIC </w:instrText>
      </w:r>
      <w:r w:rsidR="00444649">
        <w:fldChar w:fldCharType="separate"/>
      </w:r>
      <w:r w:rsidR="00CF69AF">
        <w:rPr>
          <w:noProof/>
        </w:rPr>
        <w:t>6</w:t>
      </w:r>
      <w:r w:rsidR="00444649">
        <w:rPr>
          <w:noProof/>
        </w:rPr>
        <w:fldChar w:fldCharType="end"/>
      </w:r>
      <w:r>
        <w:t>: Microstructure and Chemical Composition of AICEC WR</w:t>
      </w:r>
      <w:sdt>
        <w:sdtPr>
          <w:id w:val="-1632401038"/>
          <w:citation/>
        </w:sdtPr>
        <w:sdtEndPr/>
        <w:sdtContent>
          <w:r>
            <w:fldChar w:fldCharType="begin"/>
          </w:r>
          <w:r>
            <w:instrText xml:space="preserve"> CITATION Uni20 \l 2057 </w:instrText>
          </w:r>
          <w:r>
            <w:fldChar w:fldCharType="separate"/>
          </w:r>
          <w:r w:rsidR="000F0CEF">
            <w:rPr>
              <w:noProof/>
            </w:rPr>
            <w:t xml:space="preserve"> [3]</w:t>
          </w:r>
          <w:r>
            <w:fldChar w:fldCharType="end"/>
          </w:r>
        </w:sdtContent>
      </w:sdt>
      <w:bookmarkEnd w:id="15"/>
    </w:p>
    <w:p w14:paraId="141305C3" w14:textId="77777777" w:rsidR="00DE56F7" w:rsidRDefault="00DE56F7" w:rsidP="00DE56F7"/>
    <w:p w14:paraId="3B7458AB" w14:textId="77777777" w:rsidR="00DE56F7" w:rsidRPr="00DE56F7" w:rsidRDefault="00DE56F7" w:rsidP="00DE56F7"/>
    <w:p w14:paraId="481C44FD" w14:textId="77777777" w:rsidR="00AF5A66" w:rsidRDefault="00AF5A66" w:rsidP="00AF5A66">
      <w:pPr>
        <w:pStyle w:val="Heading3"/>
      </w:pPr>
      <w:bookmarkStart w:id="16" w:name="_Toc135321324"/>
      <w:r>
        <w:lastRenderedPageBreak/>
        <w:t>2.2.4 Graphitic High-Speed Steel (GHSS) Data</w:t>
      </w:r>
      <w:bookmarkEnd w:id="16"/>
      <w:r>
        <w:t xml:space="preserve"> </w:t>
      </w:r>
    </w:p>
    <w:p w14:paraId="7F8F85E8" w14:textId="77777777" w:rsidR="00AF5A66" w:rsidRDefault="00AF5A66" w:rsidP="00AF5A66">
      <w:pPr>
        <w:spacing w:line="240" w:lineRule="auto"/>
      </w:pPr>
    </w:p>
    <w:p w14:paraId="401119FB" w14:textId="77777777" w:rsidR="00AF5A66" w:rsidRDefault="00AF5A66" w:rsidP="00AF5A66">
      <w:pPr>
        <w:spacing w:line="240" w:lineRule="auto"/>
      </w:pPr>
    </w:p>
    <w:p w14:paraId="6B1E8008" w14:textId="34E9547A" w:rsidR="00AF5A66" w:rsidRDefault="00AF5A66" w:rsidP="00AF5A66">
      <w:pPr>
        <w:spacing w:line="360" w:lineRule="auto"/>
        <w:jc w:val="both"/>
      </w:pPr>
      <w:r>
        <w:t>Twin Alloy GHSS is designed for hot rolling in the latter finishing stand application and combines High-Speed Steel and enhanced technologies introducing even more MC carbides. Through the adaptation of high alloy tool steel-based carbides to an iron-based graphite morphology, the campaign lengths of early (HSS) and late finishing stands can be closely matched. The microstructure seen in Figure 7 consists of a tempered bainitic/martensitic matrix with a large amount of homogeneously distributed MC carbides and cementite and free graphite nodules</w:t>
      </w:r>
      <w:sdt>
        <w:sdtPr>
          <w:id w:val="-1045676141"/>
          <w:citation/>
        </w:sdtPr>
        <w:sdtEndPr/>
        <w:sdtContent>
          <w:r>
            <w:fldChar w:fldCharType="begin"/>
          </w:r>
          <w:r>
            <w:instrText xml:space="preserve"> CITATION Sca18 \l 2057 </w:instrText>
          </w:r>
          <w:r>
            <w:fldChar w:fldCharType="separate"/>
          </w:r>
          <w:r w:rsidR="000F0CEF">
            <w:rPr>
              <w:noProof/>
            </w:rPr>
            <w:t xml:space="preserve"> [4]</w:t>
          </w:r>
          <w:r>
            <w:fldChar w:fldCharType="end"/>
          </w:r>
        </w:sdtContent>
      </w:sdt>
      <w:r>
        <w:t xml:space="preserve">. </w:t>
      </w:r>
    </w:p>
    <w:p w14:paraId="0C22A88C" w14:textId="77777777" w:rsidR="00AF5A66" w:rsidRDefault="00AF5A66" w:rsidP="00AF5A66">
      <w:pPr>
        <w:spacing w:line="360" w:lineRule="auto"/>
        <w:jc w:val="both"/>
      </w:pPr>
    </w:p>
    <w:p w14:paraId="28A8BD3B" w14:textId="77777777" w:rsidR="00AF5A66" w:rsidRDefault="00AF5A66" w:rsidP="00AF5A66">
      <w:pPr>
        <w:keepNext/>
        <w:spacing w:line="360" w:lineRule="auto"/>
        <w:jc w:val="center"/>
      </w:pPr>
      <w:r w:rsidRPr="00D903AE">
        <w:rPr>
          <w:noProof/>
        </w:rPr>
        <w:drawing>
          <wp:inline distT="0" distB="0" distL="0" distR="0" wp14:anchorId="3EFFAFB9" wp14:editId="7205267E">
            <wp:extent cx="5586494" cy="940827"/>
            <wp:effectExtent l="0" t="0" r="0" b="0"/>
            <wp:docPr id="923654" name="Picture 923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97845" cy="959580"/>
                    </a:xfrm>
                    <a:prstGeom prst="rect">
                      <a:avLst/>
                    </a:prstGeom>
                  </pic:spPr>
                </pic:pic>
              </a:graphicData>
            </a:graphic>
          </wp:inline>
        </w:drawing>
      </w:r>
    </w:p>
    <w:p w14:paraId="6C704703" w14:textId="6CE648F9" w:rsidR="00AF5A66" w:rsidRDefault="00AF5A66" w:rsidP="00AF5A66">
      <w:pPr>
        <w:pStyle w:val="Caption"/>
        <w:jc w:val="center"/>
      </w:pPr>
      <w:bookmarkStart w:id="17" w:name="_Toc135321277"/>
      <w:r>
        <w:t xml:space="preserve">Figure </w:t>
      </w:r>
      <w:r w:rsidR="00444649">
        <w:fldChar w:fldCharType="begin"/>
      </w:r>
      <w:r w:rsidR="00444649">
        <w:instrText xml:space="preserve"> SEQ Figure \* ARABIC </w:instrText>
      </w:r>
      <w:r w:rsidR="00444649">
        <w:fldChar w:fldCharType="separate"/>
      </w:r>
      <w:r w:rsidR="00CF69AF">
        <w:rPr>
          <w:noProof/>
        </w:rPr>
        <w:t>7</w:t>
      </w:r>
      <w:r w:rsidR="00444649">
        <w:rPr>
          <w:noProof/>
        </w:rPr>
        <w:fldChar w:fldCharType="end"/>
      </w:r>
      <w:r>
        <w:t>: Microstructure and Chemical Composition of GHSS WR</w:t>
      </w:r>
      <w:sdt>
        <w:sdtPr>
          <w:id w:val="-223529308"/>
          <w:citation/>
        </w:sdtPr>
        <w:sdtEndPr/>
        <w:sdtContent>
          <w:r>
            <w:fldChar w:fldCharType="begin"/>
          </w:r>
          <w:r>
            <w:instrText xml:space="preserve"> CITATION Uni20 \l 2057 </w:instrText>
          </w:r>
          <w:r>
            <w:fldChar w:fldCharType="separate"/>
          </w:r>
          <w:r w:rsidR="000F0CEF">
            <w:rPr>
              <w:noProof/>
            </w:rPr>
            <w:t xml:space="preserve"> [3]</w:t>
          </w:r>
          <w:r>
            <w:fldChar w:fldCharType="end"/>
          </w:r>
        </w:sdtContent>
      </w:sdt>
      <w:bookmarkEnd w:id="17"/>
    </w:p>
    <w:p w14:paraId="2A614257" w14:textId="77777777" w:rsidR="00AF5A66" w:rsidRPr="00CE4928" w:rsidRDefault="00AF5A66" w:rsidP="00AF5A66">
      <w:pPr>
        <w:spacing w:line="360" w:lineRule="auto"/>
        <w:jc w:val="center"/>
      </w:pPr>
      <w:r w:rsidRPr="00375D13">
        <w:rPr>
          <w:noProof/>
        </w:rPr>
        <w:t xml:space="preserve"> </w:t>
      </w:r>
      <w:r w:rsidRPr="00375D13">
        <w:t xml:space="preserve"> </w:t>
      </w:r>
      <w:r>
        <w:br w:type="page"/>
      </w:r>
    </w:p>
    <w:p w14:paraId="703ACE02" w14:textId="77777777" w:rsidR="00AF5A66" w:rsidRDefault="00AF5A66" w:rsidP="00AF5A66">
      <w:pPr>
        <w:pStyle w:val="Heading1"/>
      </w:pPr>
      <w:bookmarkStart w:id="18" w:name="_Toc114167767"/>
      <w:bookmarkStart w:id="19" w:name="_Toc135321325"/>
      <w:r>
        <w:lastRenderedPageBreak/>
        <w:t>3. Aims of the project.</w:t>
      </w:r>
      <w:bookmarkEnd w:id="18"/>
      <w:bookmarkEnd w:id="19"/>
    </w:p>
    <w:p w14:paraId="1AFE0ABB" w14:textId="77777777" w:rsidR="00AF5A66" w:rsidRDefault="00AF5A66" w:rsidP="00AF5A66">
      <w:pPr>
        <w:jc w:val="both"/>
        <w:rPr>
          <w:rFonts w:cs="Arial"/>
          <w:szCs w:val="22"/>
        </w:rPr>
      </w:pPr>
    </w:p>
    <w:p w14:paraId="1EEE5FE8" w14:textId="77777777" w:rsidR="00AF5A66" w:rsidRDefault="00AF5A66" w:rsidP="00AF5A66">
      <w:pPr>
        <w:spacing w:line="360" w:lineRule="auto"/>
        <w:jc w:val="both"/>
      </w:pPr>
      <w:r>
        <w:t>The projected performance of HSS and GHSS work roll use would enable schedulers to change current rules resulting in the complete elimination of Intermediate Roll Changes (IRC). With the ability to routinely double and triple run roll campaign lengths beyond Tonnages currently restricted by the wear degradation seen in HiCr work rolls. Subsequently, Roll Shop practices consolidated to achieve much greater production rates and cost-saving benefits throughout the operation.</w:t>
      </w:r>
    </w:p>
    <w:p w14:paraId="39E2150F" w14:textId="77777777" w:rsidR="00AF5A66" w:rsidRDefault="00AF5A66" w:rsidP="00AF5A66">
      <w:pPr>
        <w:spacing w:line="360" w:lineRule="auto"/>
        <w:jc w:val="both"/>
      </w:pPr>
    </w:p>
    <w:p w14:paraId="314EA8C2" w14:textId="6D3AD9BD" w:rsidR="00AF5A66" w:rsidRDefault="00AF5A66" w:rsidP="00AF5A66">
      <w:pPr>
        <w:spacing w:line="360" w:lineRule="auto"/>
        <w:jc w:val="both"/>
      </w:pPr>
      <w:r>
        <w:t>Successful implementation and trials of High-Speed steel work</w:t>
      </w:r>
      <w:r w:rsidR="00D164B1">
        <w:t>’s</w:t>
      </w:r>
      <w:r>
        <w:t xml:space="preserve"> roll aim to reduce the number of roll changes on the finishing mill by extending roll life campaign lengths. This would enable increased Tonnages to be rolled, significantly improving mill productivity. The initial constraint in the front stands with High Chromium rolls, which do not promote the same wear characteristics as HSS work rolls. Typically, HiCr work rolls are only capable of rolling 1,250 tonnes before suffering excessive roll wear. In contrast, HSS rolls can endure tonnages of 5,000+ before experiencing the wear seen in HiCr rolls at reduced tonnages. A general roll change (GRC) will occur once work roll wear has exceeded the limit before affecting strip surface quality and preventing further damage caused to work rolls themselves. It is common to have anywhere up to 7 to 8 GRC when achieving weekly targets of 70,000+ tonnes. The potential to reduce GRCs by 50% will result in less downtime, increasing the overall throughput of rolled steel. Not only would this result in higher productivity, but it also reduces the risk of issues caused when undertaking the process.</w:t>
      </w:r>
    </w:p>
    <w:p w14:paraId="31ACD8D1" w14:textId="77777777" w:rsidR="00AF5A66" w:rsidRDefault="00AF5A66" w:rsidP="00AF5A66">
      <w:pPr>
        <w:spacing w:line="360" w:lineRule="auto"/>
        <w:jc w:val="both"/>
      </w:pPr>
    </w:p>
    <w:p w14:paraId="4F06A88F" w14:textId="77777777" w:rsidR="00AF5A66" w:rsidRDefault="00AF5A66" w:rsidP="00AF5A66">
      <w:pPr>
        <w:spacing w:line="360" w:lineRule="auto"/>
        <w:jc w:val="both"/>
      </w:pPr>
      <w:r>
        <w:t>As a result of reduced work roll degradation, roll shop availability will increase. With less stock to remove from the surface of the roll, grinding time will be far more efficient. Following the mill campaign, the grinding process will remove defects and wear induced on each work roll. Each grind cycle can last up to 45 minutes to clear all defects before rolls are released to the mill. The improvement in HSS roll wear characteristics will reduce the grind time cycle to clear all defects.</w:t>
      </w:r>
    </w:p>
    <w:p w14:paraId="4D7D5F99" w14:textId="77777777" w:rsidR="00AF5A66" w:rsidRDefault="00AF5A66" w:rsidP="00AF5A66">
      <w:pPr>
        <w:spacing w:line="360" w:lineRule="auto"/>
        <w:jc w:val="both"/>
      </w:pPr>
    </w:p>
    <w:p w14:paraId="5DC94EC4" w14:textId="77777777" w:rsidR="00AF5A66" w:rsidRDefault="00AF5A66" w:rsidP="00AF5A66">
      <w:pPr>
        <w:spacing w:line="360" w:lineRule="auto"/>
        <w:jc w:val="both"/>
        <w:rPr>
          <w:rFonts w:cs="Arial"/>
        </w:rPr>
      </w:pPr>
      <w:r>
        <w:t>Similarly, with fewer roll changes, there will be fewer rolls to grind, meaning machine availability increases, allowing for planned maintenance regimes to be conducted that will not affect production and consequently prevent unplanned breakdowns. Roll stock levels will improve performance when comparing tonnes rolled per mm stock loss, positively affecting the roll shop's costs and budgets. Subsequently, the annual purchasing of work rolls will reduce, positively impacting capital held in stock.</w:t>
      </w:r>
    </w:p>
    <w:p w14:paraId="0EDF9B69" w14:textId="77777777" w:rsidR="00AF5A66" w:rsidRDefault="00AF5A66" w:rsidP="00AF5A66">
      <w:pPr>
        <w:pStyle w:val="Heading2"/>
      </w:pPr>
      <w:bookmarkStart w:id="20" w:name="_Toc135321326"/>
      <w:r>
        <w:lastRenderedPageBreak/>
        <w:t>3.1 Advantages and Disadvantages</w:t>
      </w:r>
      <w:bookmarkEnd w:id="20"/>
      <w:r>
        <w:t xml:space="preserve"> </w:t>
      </w:r>
    </w:p>
    <w:p w14:paraId="3359B555" w14:textId="77777777" w:rsidR="00AF5A66" w:rsidRPr="00F06438" w:rsidRDefault="00AF5A66" w:rsidP="00AF5A66"/>
    <w:p w14:paraId="138E3B79" w14:textId="77777777" w:rsidR="00AF5A66" w:rsidRDefault="00AF5A66" w:rsidP="00AF5A66">
      <w:pPr>
        <w:pStyle w:val="Heading3"/>
      </w:pPr>
      <w:bookmarkStart w:id="21" w:name="_Toc135321327"/>
      <w:r>
        <w:t xml:space="preserve">3.1.1 </w:t>
      </w:r>
      <w:r w:rsidRPr="00C048DF">
        <w:t>Positives</w:t>
      </w:r>
      <w:bookmarkEnd w:id="21"/>
    </w:p>
    <w:p w14:paraId="528C5045" w14:textId="77777777" w:rsidR="00AF5A66" w:rsidRPr="0072250C" w:rsidRDefault="00AF5A66" w:rsidP="00AF5A66"/>
    <w:p w14:paraId="6BF0538F" w14:textId="77777777" w:rsidR="00AF5A66" w:rsidRPr="00E53218" w:rsidRDefault="00AF5A66" w:rsidP="00AF5A66">
      <w:pPr>
        <w:numPr>
          <w:ilvl w:val="0"/>
          <w:numId w:val="32"/>
        </w:numPr>
        <w:spacing w:line="360" w:lineRule="auto"/>
        <w:jc w:val="both"/>
        <w:rPr>
          <w:rFonts w:cs="Arial"/>
          <w:color w:val="0E101A"/>
          <w:szCs w:val="22"/>
          <w:lang w:eastAsia="en-GB"/>
        </w:rPr>
      </w:pPr>
      <w:r w:rsidRPr="00E53218">
        <w:rPr>
          <w:rFonts w:cs="Arial"/>
          <w:color w:val="0E101A"/>
          <w:szCs w:val="22"/>
          <w:lang w:eastAsia="en-GB"/>
        </w:rPr>
        <w:t>Increase campaign (round sizes) length, moving from HiCr standard of 1,250 tonnes towards HSS 5,000+ tonnes.</w:t>
      </w:r>
    </w:p>
    <w:p w14:paraId="7DC295BF" w14:textId="77777777" w:rsidR="00AF5A66" w:rsidRPr="00E53218" w:rsidRDefault="00AF5A66" w:rsidP="00AF5A66">
      <w:pPr>
        <w:numPr>
          <w:ilvl w:val="0"/>
          <w:numId w:val="32"/>
        </w:numPr>
        <w:spacing w:line="360" w:lineRule="auto"/>
        <w:jc w:val="both"/>
        <w:rPr>
          <w:rFonts w:cs="Arial"/>
          <w:color w:val="0E101A"/>
          <w:szCs w:val="22"/>
          <w:lang w:eastAsia="en-GB"/>
        </w:rPr>
      </w:pPr>
      <w:r w:rsidRPr="00E53218">
        <w:rPr>
          <w:rFonts w:cs="Arial"/>
          <w:color w:val="0E101A"/>
          <w:szCs w:val="22"/>
          <w:lang w:eastAsia="en-GB"/>
        </w:rPr>
        <w:t>Increase campaign (round sizes) length, moving from the AICEC standard of 1,250 tonnes towards GHSS 3,000+ tonnes</w:t>
      </w:r>
    </w:p>
    <w:p w14:paraId="2CF7C9E2" w14:textId="77777777" w:rsidR="00AF5A66" w:rsidRPr="00E53218" w:rsidRDefault="00AF5A66" w:rsidP="00AF5A66">
      <w:pPr>
        <w:numPr>
          <w:ilvl w:val="0"/>
          <w:numId w:val="32"/>
        </w:numPr>
        <w:spacing w:line="360" w:lineRule="auto"/>
        <w:jc w:val="both"/>
        <w:rPr>
          <w:rFonts w:cs="Arial"/>
          <w:color w:val="0E101A"/>
          <w:szCs w:val="22"/>
          <w:lang w:eastAsia="en-GB"/>
        </w:rPr>
      </w:pPr>
      <w:r w:rsidRPr="00E53218">
        <w:rPr>
          <w:rFonts w:cs="Arial"/>
          <w:color w:val="0E101A"/>
          <w:szCs w:val="22"/>
          <w:lang w:eastAsia="en-GB"/>
        </w:rPr>
        <w:t>Reduced number of rolls changed during a shift/day/week/year.</w:t>
      </w:r>
    </w:p>
    <w:p w14:paraId="3908A291" w14:textId="77777777" w:rsidR="00AF5A66" w:rsidRPr="00E53218" w:rsidRDefault="00AF5A66" w:rsidP="00AF5A66">
      <w:pPr>
        <w:numPr>
          <w:ilvl w:val="0"/>
          <w:numId w:val="32"/>
        </w:numPr>
        <w:spacing w:line="360" w:lineRule="auto"/>
        <w:jc w:val="both"/>
        <w:rPr>
          <w:rFonts w:cs="Arial"/>
          <w:color w:val="0E101A"/>
          <w:szCs w:val="22"/>
          <w:lang w:eastAsia="en-GB"/>
        </w:rPr>
      </w:pPr>
      <w:r w:rsidRPr="00E53218">
        <w:rPr>
          <w:rFonts w:cs="Arial"/>
          <w:color w:val="0E101A"/>
          <w:szCs w:val="22"/>
          <w:lang w:eastAsia="en-GB"/>
        </w:rPr>
        <w:t>Reduced roll shop activity due to a reduced number of rolls to be ground.</w:t>
      </w:r>
    </w:p>
    <w:p w14:paraId="1B5168BF" w14:textId="77777777" w:rsidR="00AF5A66" w:rsidRPr="00E53218" w:rsidRDefault="00AF5A66" w:rsidP="00AF5A66">
      <w:pPr>
        <w:numPr>
          <w:ilvl w:val="0"/>
          <w:numId w:val="32"/>
        </w:numPr>
        <w:spacing w:line="360" w:lineRule="auto"/>
        <w:jc w:val="both"/>
        <w:rPr>
          <w:rFonts w:cs="Arial"/>
          <w:color w:val="0E101A"/>
          <w:szCs w:val="22"/>
          <w:lang w:eastAsia="en-GB"/>
        </w:rPr>
      </w:pPr>
      <w:r w:rsidRPr="00E53218">
        <w:rPr>
          <w:rFonts w:cs="Arial"/>
          <w:color w:val="0E101A"/>
          <w:szCs w:val="22"/>
          <w:lang w:eastAsia="en-GB"/>
        </w:rPr>
        <w:t>Reduced roll stock levels and capital held in stock due to improved roll performance.</w:t>
      </w:r>
    </w:p>
    <w:p w14:paraId="1D2C3996" w14:textId="77777777" w:rsidR="00AF5A66" w:rsidRPr="00E53218" w:rsidRDefault="00AF5A66" w:rsidP="00AF5A66">
      <w:pPr>
        <w:numPr>
          <w:ilvl w:val="0"/>
          <w:numId w:val="32"/>
        </w:numPr>
        <w:spacing w:line="360" w:lineRule="auto"/>
        <w:jc w:val="both"/>
        <w:rPr>
          <w:rFonts w:cs="Arial"/>
          <w:color w:val="0E101A"/>
          <w:szCs w:val="22"/>
          <w:lang w:eastAsia="en-GB"/>
        </w:rPr>
      </w:pPr>
      <w:r w:rsidRPr="00E53218">
        <w:rPr>
          <w:rFonts w:cs="Arial"/>
          <w:color w:val="0E101A"/>
          <w:szCs w:val="22"/>
          <w:lang w:eastAsia="en-GB"/>
        </w:rPr>
        <w:t>Reduced rolls spent per year due to improved roll performance.</w:t>
      </w:r>
    </w:p>
    <w:p w14:paraId="44A9ECEF" w14:textId="77777777" w:rsidR="00AF5A66" w:rsidRPr="00E53218" w:rsidRDefault="00AF5A66" w:rsidP="00AF5A66">
      <w:pPr>
        <w:numPr>
          <w:ilvl w:val="0"/>
          <w:numId w:val="32"/>
        </w:numPr>
        <w:spacing w:line="360" w:lineRule="auto"/>
        <w:jc w:val="both"/>
        <w:rPr>
          <w:rFonts w:cs="Arial"/>
          <w:color w:val="0E101A"/>
          <w:szCs w:val="22"/>
          <w:lang w:eastAsia="en-GB"/>
        </w:rPr>
      </w:pPr>
      <w:r w:rsidRPr="00E53218">
        <w:rPr>
          <w:rFonts w:cs="Arial"/>
          <w:color w:val="0E101A"/>
          <w:szCs w:val="22"/>
          <w:lang w:eastAsia="en-GB"/>
        </w:rPr>
        <w:t>Increased mill availability due to fewer roll changes required.</w:t>
      </w:r>
    </w:p>
    <w:p w14:paraId="45F36491" w14:textId="77777777" w:rsidR="00AF5A66" w:rsidRPr="00E53218" w:rsidRDefault="00AF5A66" w:rsidP="00AF5A66">
      <w:pPr>
        <w:numPr>
          <w:ilvl w:val="0"/>
          <w:numId w:val="32"/>
        </w:numPr>
        <w:spacing w:line="360" w:lineRule="auto"/>
        <w:jc w:val="both"/>
        <w:rPr>
          <w:rFonts w:cs="Arial"/>
          <w:color w:val="0E101A"/>
          <w:szCs w:val="22"/>
          <w:lang w:eastAsia="en-GB"/>
        </w:rPr>
      </w:pPr>
      <w:r w:rsidRPr="00E53218">
        <w:rPr>
          <w:rFonts w:cs="Arial"/>
          <w:color w:val="0E101A"/>
          <w:szCs w:val="22"/>
          <w:lang w:eastAsia="en-GB"/>
        </w:rPr>
        <w:t>Improved strip shape and control.</w:t>
      </w:r>
    </w:p>
    <w:p w14:paraId="2565DD0D" w14:textId="77777777" w:rsidR="00AF5A66" w:rsidRPr="00E53218" w:rsidRDefault="00AF5A66" w:rsidP="00AF5A66">
      <w:pPr>
        <w:numPr>
          <w:ilvl w:val="0"/>
          <w:numId w:val="32"/>
        </w:numPr>
        <w:spacing w:line="360" w:lineRule="auto"/>
        <w:jc w:val="both"/>
        <w:rPr>
          <w:rFonts w:cs="Arial"/>
          <w:color w:val="0E101A"/>
          <w:szCs w:val="22"/>
          <w:lang w:eastAsia="en-GB"/>
        </w:rPr>
      </w:pPr>
      <w:r w:rsidRPr="00E53218">
        <w:rPr>
          <w:rFonts w:cs="Arial"/>
          <w:color w:val="0E101A"/>
          <w:szCs w:val="22"/>
          <w:lang w:eastAsia="en-GB"/>
        </w:rPr>
        <w:t>Roll fleet consists of only two types of work rolls. HSS stands F5-F8, and GHSS stands F9-F11 (currently using four roll types HiCr, HSS, AICEC and GHSS in all finishing mill stands).</w:t>
      </w:r>
    </w:p>
    <w:p w14:paraId="4FDE1569" w14:textId="77777777" w:rsidR="00AF5A66" w:rsidRDefault="00AF5A66" w:rsidP="00AF5A66">
      <w:pPr>
        <w:spacing w:line="360" w:lineRule="auto"/>
        <w:jc w:val="both"/>
        <w:rPr>
          <w:rFonts w:cs="Arial"/>
          <w:szCs w:val="22"/>
        </w:rPr>
      </w:pPr>
    </w:p>
    <w:p w14:paraId="15E8473F" w14:textId="77777777" w:rsidR="00AF5A66" w:rsidRDefault="00AF5A66" w:rsidP="00AF5A66">
      <w:pPr>
        <w:spacing w:line="360" w:lineRule="auto"/>
        <w:jc w:val="both"/>
        <w:rPr>
          <w:rFonts w:cs="Arial"/>
          <w:szCs w:val="22"/>
        </w:rPr>
      </w:pPr>
    </w:p>
    <w:p w14:paraId="0B01F729" w14:textId="77777777" w:rsidR="00AF5A66" w:rsidRDefault="00AF5A66" w:rsidP="00AF5A66">
      <w:pPr>
        <w:pStyle w:val="Heading3"/>
      </w:pPr>
      <w:bookmarkStart w:id="22" w:name="_Toc135321328"/>
      <w:r>
        <w:t xml:space="preserve">3.1.2 </w:t>
      </w:r>
      <w:r w:rsidRPr="00C048DF">
        <w:t>Negative</w:t>
      </w:r>
      <w:r>
        <w:t>s</w:t>
      </w:r>
      <w:bookmarkEnd w:id="22"/>
    </w:p>
    <w:p w14:paraId="65738701" w14:textId="77777777" w:rsidR="00AF5A66" w:rsidRPr="0072250C" w:rsidRDefault="00AF5A66" w:rsidP="00AF5A66"/>
    <w:p w14:paraId="1C0F2A86" w14:textId="77777777" w:rsidR="00AF5A66" w:rsidRPr="0017028C" w:rsidRDefault="00AF5A66" w:rsidP="00AF5A66">
      <w:pPr>
        <w:numPr>
          <w:ilvl w:val="0"/>
          <w:numId w:val="33"/>
        </w:numPr>
        <w:spacing w:line="360" w:lineRule="auto"/>
        <w:jc w:val="both"/>
        <w:rPr>
          <w:rFonts w:cs="Arial"/>
          <w:color w:val="0E101A"/>
          <w:szCs w:val="22"/>
          <w:lang w:eastAsia="en-GB"/>
        </w:rPr>
      </w:pPr>
      <w:r w:rsidRPr="0017028C">
        <w:rPr>
          <w:rFonts w:cs="Arial"/>
          <w:color w:val="0E101A"/>
          <w:szCs w:val="22"/>
          <w:lang w:eastAsia="en-GB"/>
        </w:rPr>
        <w:t>Increased coefficient of friction when using HSS, therefore, increased strip temperature in the roll bite. This creates hard oxides (scale), which is a customer concern on certain product mixes. The use of HSS rolls requires control and reduction of the temperature in the roll bite, therefore, preventing the generation of hard oxides.</w:t>
      </w:r>
    </w:p>
    <w:p w14:paraId="0CDF2582" w14:textId="77777777" w:rsidR="00AF5A66" w:rsidRPr="0017028C" w:rsidRDefault="00AF5A66" w:rsidP="00AF5A66">
      <w:pPr>
        <w:numPr>
          <w:ilvl w:val="0"/>
          <w:numId w:val="33"/>
        </w:numPr>
        <w:spacing w:line="360" w:lineRule="auto"/>
        <w:jc w:val="both"/>
        <w:rPr>
          <w:rFonts w:cs="Arial"/>
          <w:color w:val="0E101A"/>
          <w:szCs w:val="22"/>
          <w:lang w:eastAsia="en-GB"/>
        </w:rPr>
      </w:pPr>
      <w:r w:rsidRPr="0017028C">
        <w:rPr>
          <w:rFonts w:cs="Arial"/>
          <w:color w:val="0E101A"/>
          <w:szCs w:val="22"/>
          <w:lang w:eastAsia="en-GB"/>
        </w:rPr>
        <w:t>Due to mill instability in the back stands, tail-end pinching can occur, causing localised thermal-mechanical overload and the generation and propagation of surface-originating cracks, which can rapidly grow (propagate) within the GHSS rolls. This, coupled with fire cracks where there is a combination of thermal stresses in localised areas, can lead to ribbon fatigue or spalling of the work rolls in the back stands if undetected through the roll grinding process. </w:t>
      </w:r>
    </w:p>
    <w:p w14:paraId="67AEA2FF" w14:textId="77777777" w:rsidR="00AF5A66" w:rsidRPr="00137020" w:rsidRDefault="00AF5A66" w:rsidP="00AF5A66">
      <w:pPr>
        <w:spacing w:line="360" w:lineRule="auto"/>
        <w:ind w:left="720"/>
        <w:jc w:val="both"/>
        <w:rPr>
          <w:rFonts w:cs="Arial"/>
          <w:color w:val="0E101A"/>
          <w:szCs w:val="22"/>
          <w:lang w:eastAsia="en-GB"/>
        </w:rPr>
      </w:pPr>
    </w:p>
    <w:p w14:paraId="31B00860" w14:textId="77777777" w:rsidR="00AF5A66" w:rsidRDefault="00AF5A66" w:rsidP="00AF5A66">
      <w:pPr>
        <w:spacing w:line="360" w:lineRule="auto"/>
        <w:jc w:val="both"/>
        <w:rPr>
          <w:rFonts w:cs="Arial"/>
          <w:szCs w:val="22"/>
        </w:rPr>
      </w:pPr>
    </w:p>
    <w:p w14:paraId="607D6ECE" w14:textId="77777777" w:rsidR="00DE56F7" w:rsidRDefault="00DE56F7" w:rsidP="00AF5A66">
      <w:pPr>
        <w:spacing w:line="360" w:lineRule="auto"/>
        <w:jc w:val="both"/>
        <w:rPr>
          <w:rFonts w:cs="Arial"/>
          <w:szCs w:val="22"/>
        </w:rPr>
      </w:pPr>
    </w:p>
    <w:p w14:paraId="7E228F69" w14:textId="77777777" w:rsidR="00DE56F7" w:rsidRDefault="00DE56F7" w:rsidP="00AF5A66">
      <w:pPr>
        <w:spacing w:line="360" w:lineRule="auto"/>
        <w:jc w:val="both"/>
        <w:rPr>
          <w:rFonts w:cs="Arial"/>
          <w:szCs w:val="22"/>
        </w:rPr>
      </w:pPr>
    </w:p>
    <w:p w14:paraId="52B869B7" w14:textId="77777777" w:rsidR="00DE56F7" w:rsidRDefault="00DE56F7" w:rsidP="00AF5A66">
      <w:pPr>
        <w:spacing w:line="360" w:lineRule="auto"/>
        <w:jc w:val="both"/>
        <w:rPr>
          <w:rFonts w:cs="Arial"/>
          <w:szCs w:val="22"/>
        </w:rPr>
      </w:pPr>
    </w:p>
    <w:p w14:paraId="3BF3580E" w14:textId="77777777" w:rsidR="00DE56F7" w:rsidRPr="00F06438" w:rsidRDefault="00DE56F7" w:rsidP="00AF5A66">
      <w:pPr>
        <w:spacing w:line="360" w:lineRule="auto"/>
        <w:jc w:val="both"/>
        <w:rPr>
          <w:rFonts w:cs="Arial"/>
          <w:szCs w:val="22"/>
        </w:rPr>
      </w:pPr>
    </w:p>
    <w:p w14:paraId="493E0864" w14:textId="77777777" w:rsidR="00AF5A66" w:rsidRPr="00D31905" w:rsidRDefault="00AF5A66" w:rsidP="00AF5A66">
      <w:pPr>
        <w:pStyle w:val="Heading3"/>
      </w:pPr>
      <w:bookmarkStart w:id="23" w:name="_Toc135321329"/>
      <w:r>
        <w:lastRenderedPageBreak/>
        <w:t>3.1.3 Problem Statement</w:t>
      </w:r>
      <w:bookmarkEnd w:id="23"/>
      <w:r>
        <w:t xml:space="preserve"> </w:t>
      </w:r>
    </w:p>
    <w:p w14:paraId="6BD4C309" w14:textId="77777777" w:rsidR="00AF5A66" w:rsidRDefault="00AF5A66" w:rsidP="00AF5A66">
      <w:pPr>
        <w:spacing w:line="360" w:lineRule="auto"/>
        <w:jc w:val="both"/>
        <w:rPr>
          <w:rFonts w:cs="Arial"/>
          <w:szCs w:val="22"/>
        </w:rPr>
      </w:pPr>
    </w:p>
    <w:p w14:paraId="5C4B20E3" w14:textId="3DAB4DA8" w:rsidR="00AF5A66" w:rsidRDefault="00AF5A66" w:rsidP="00AF5A66">
      <w:pPr>
        <w:spacing w:line="360" w:lineRule="auto"/>
        <w:jc w:val="both"/>
        <w:rPr>
          <w:rFonts w:cs="Arial"/>
          <w:szCs w:val="22"/>
          <w:shd w:val="clear" w:color="auto" w:fill="FFFFFF"/>
        </w:rPr>
      </w:pPr>
      <w:r w:rsidRPr="00325A49">
        <w:rPr>
          <w:rFonts w:cs="Arial"/>
          <w:szCs w:val="22"/>
        </w:rPr>
        <w:t>As expressed in Section 3.1.2, using HSS work rolls can be problematic when rolling certain product mixes, specifically considering Tenform grades. The high-yield strength, low-alloy steel mechanical properties seen in Figure 8 are available in multiple grades (Tenform XF, Tenform XK and Tenform CMN) and allow for an increase in strength at reduced gauges and weight savings. This product mix can aid in creating lighter, stronger products and increase yield through down-gauging</w:t>
      </w:r>
      <w:sdt>
        <w:sdtPr>
          <w:rPr>
            <w:rFonts w:cs="Arial"/>
            <w:szCs w:val="22"/>
            <w:shd w:val="clear" w:color="auto" w:fill="FFFFFF"/>
          </w:rPr>
          <w:id w:val="-1393028869"/>
          <w:citation/>
        </w:sdtPr>
        <w:sdtEndPr/>
        <w:sdtContent>
          <w:r>
            <w:rPr>
              <w:rFonts w:cs="Arial"/>
              <w:szCs w:val="22"/>
              <w:shd w:val="clear" w:color="auto" w:fill="FFFFFF"/>
            </w:rPr>
            <w:fldChar w:fldCharType="begin"/>
          </w:r>
          <w:r>
            <w:rPr>
              <w:rFonts w:cs="Arial"/>
              <w:szCs w:val="22"/>
              <w:shd w:val="clear" w:color="auto" w:fill="FFFFFF"/>
            </w:rPr>
            <w:instrText xml:space="preserve">CITATION Tat23 \l 2057 </w:instrText>
          </w:r>
          <w:r>
            <w:rPr>
              <w:rFonts w:cs="Arial"/>
              <w:szCs w:val="22"/>
              <w:shd w:val="clear" w:color="auto" w:fill="FFFFFF"/>
            </w:rPr>
            <w:fldChar w:fldCharType="separate"/>
          </w:r>
          <w:r w:rsidR="000F0CEF">
            <w:rPr>
              <w:rFonts w:cs="Arial"/>
              <w:noProof/>
              <w:szCs w:val="22"/>
              <w:shd w:val="clear" w:color="auto" w:fill="FFFFFF"/>
            </w:rPr>
            <w:t xml:space="preserve"> </w:t>
          </w:r>
          <w:r w:rsidR="000F0CEF" w:rsidRPr="000F0CEF">
            <w:rPr>
              <w:rFonts w:cs="Arial"/>
              <w:noProof/>
              <w:szCs w:val="22"/>
              <w:shd w:val="clear" w:color="auto" w:fill="FFFFFF"/>
            </w:rPr>
            <w:t>[5]</w:t>
          </w:r>
          <w:r>
            <w:rPr>
              <w:rFonts w:cs="Arial"/>
              <w:szCs w:val="22"/>
              <w:shd w:val="clear" w:color="auto" w:fill="FFFFFF"/>
            </w:rPr>
            <w:fldChar w:fldCharType="end"/>
          </w:r>
        </w:sdtContent>
      </w:sdt>
      <w:r>
        <w:rPr>
          <w:rFonts w:cs="Arial"/>
          <w:szCs w:val="22"/>
          <w:shd w:val="clear" w:color="auto" w:fill="FFFFFF"/>
        </w:rPr>
        <w:t>.</w:t>
      </w:r>
    </w:p>
    <w:p w14:paraId="49397E9A" w14:textId="77777777" w:rsidR="00AF5A66" w:rsidRDefault="00AF5A66" w:rsidP="00AF5A66">
      <w:pPr>
        <w:spacing w:line="360" w:lineRule="auto"/>
        <w:jc w:val="both"/>
        <w:rPr>
          <w:rFonts w:cs="Arial"/>
          <w:szCs w:val="22"/>
        </w:rPr>
      </w:pPr>
    </w:p>
    <w:p w14:paraId="3DBAC77E" w14:textId="77777777" w:rsidR="00AF5A66" w:rsidRDefault="00AF5A66" w:rsidP="00AF5A66">
      <w:pPr>
        <w:keepNext/>
        <w:spacing w:line="360" w:lineRule="auto"/>
        <w:jc w:val="center"/>
      </w:pPr>
      <w:r w:rsidRPr="00F00CEE">
        <w:rPr>
          <w:rFonts w:cs="Arial"/>
          <w:noProof/>
          <w:szCs w:val="22"/>
        </w:rPr>
        <w:drawing>
          <wp:inline distT="0" distB="0" distL="0" distR="0" wp14:anchorId="4AA2AB41" wp14:editId="5D90C3A3">
            <wp:extent cx="4555864" cy="1540412"/>
            <wp:effectExtent l="0" t="0" r="0" b="31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34628" cy="1567043"/>
                    </a:xfrm>
                    <a:prstGeom prst="rect">
                      <a:avLst/>
                    </a:prstGeom>
                  </pic:spPr>
                </pic:pic>
              </a:graphicData>
            </a:graphic>
          </wp:inline>
        </w:drawing>
      </w:r>
    </w:p>
    <w:p w14:paraId="4183F5AE" w14:textId="65405757" w:rsidR="00AF5A66" w:rsidRDefault="00AF5A66" w:rsidP="00AF5A66">
      <w:pPr>
        <w:pStyle w:val="Caption"/>
        <w:jc w:val="center"/>
      </w:pPr>
      <w:bookmarkStart w:id="24" w:name="_Toc135321278"/>
      <w:r>
        <w:t xml:space="preserve">Figure </w:t>
      </w:r>
      <w:r w:rsidR="00444649">
        <w:fldChar w:fldCharType="begin"/>
      </w:r>
      <w:r w:rsidR="00444649">
        <w:instrText xml:space="preserve"> SEQ Figure \* ARABIC </w:instrText>
      </w:r>
      <w:r w:rsidR="00444649">
        <w:fldChar w:fldCharType="separate"/>
      </w:r>
      <w:r w:rsidR="00CF69AF">
        <w:rPr>
          <w:noProof/>
        </w:rPr>
        <w:t>8</w:t>
      </w:r>
      <w:r w:rsidR="00444649">
        <w:rPr>
          <w:noProof/>
        </w:rPr>
        <w:fldChar w:fldCharType="end"/>
      </w:r>
      <w:r>
        <w:t>: Mechanical Properties of Tenform XF500</w:t>
      </w:r>
      <w:sdt>
        <w:sdtPr>
          <w:id w:val="-972444131"/>
          <w:citation/>
        </w:sdtPr>
        <w:sdtEndPr/>
        <w:sdtContent>
          <w:r>
            <w:fldChar w:fldCharType="begin"/>
          </w:r>
          <w:r>
            <w:instrText xml:space="preserve"> CITATION Tat23 \l 2057 </w:instrText>
          </w:r>
          <w:r>
            <w:fldChar w:fldCharType="separate"/>
          </w:r>
          <w:r w:rsidR="000F0CEF">
            <w:rPr>
              <w:noProof/>
            </w:rPr>
            <w:t xml:space="preserve"> [5]</w:t>
          </w:r>
          <w:r>
            <w:fldChar w:fldCharType="end"/>
          </w:r>
        </w:sdtContent>
      </w:sdt>
      <w:bookmarkEnd w:id="24"/>
    </w:p>
    <w:p w14:paraId="7E74E3EE" w14:textId="77777777" w:rsidR="00AF5A66" w:rsidRPr="00633C7E" w:rsidRDefault="00AF5A66" w:rsidP="00AF5A66"/>
    <w:p w14:paraId="65592BDA" w14:textId="11AD204D" w:rsidR="00AF5A66" w:rsidRPr="00EF52F0" w:rsidRDefault="00AF5A66" w:rsidP="00AF5A66">
      <w:pPr>
        <w:spacing w:line="360" w:lineRule="auto"/>
        <w:jc w:val="both"/>
        <w:rPr>
          <w:rFonts w:cs="Arial"/>
          <w:szCs w:val="22"/>
        </w:rPr>
      </w:pPr>
      <w:r w:rsidRPr="005C0288">
        <w:rPr>
          <w:rFonts w:cs="Arial"/>
          <w:szCs w:val="22"/>
        </w:rPr>
        <w:t>The micro-alloyed and Carbon-manganese steel chemical composition, seen in Figure 9, requires elevated reheating temperatures above 1200</w:t>
      </w:r>
      <w:r w:rsidRPr="002C1AD6">
        <w:rPr>
          <w:rFonts w:cs="Arial"/>
          <w:color w:val="0E101A"/>
          <w:szCs w:val="22"/>
        </w:rPr>
        <w:t>°C</w:t>
      </w:r>
      <w:r w:rsidRPr="005C0288">
        <w:rPr>
          <w:rFonts w:cs="Arial"/>
          <w:szCs w:val="22"/>
        </w:rPr>
        <w:t xml:space="preserve"> to achieve tighter tolerances requested by customers. This is caused by the inability to achieve the required rolling forces in the front stands. In order to achieve a greater reduction in the early finishing stands, higher rolling forces are required, leading to an increased coefficient of friction which translates into higher rolling temperatures</w:t>
      </w:r>
      <w:sdt>
        <w:sdtPr>
          <w:rPr>
            <w:rFonts w:cs="Arial"/>
            <w:szCs w:val="22"/>
          </w:rPr>
          <w:id w:val="2111234983"/>
          <w:citation/>
        </w:sdtPr>
        <w:sdtEndPr/>
        <w:sdtContent>
          <w:r>
            <w:rPr>
              <w:rFonts w:cs="Arial"/>
              <w:szCs w:val="22"/>
            </w:rPr>
            <w:fldChar w:fldCharType="begin"/>
          </w:r>
          <w:r>
            <w:rPr>
              <w:rFonts w:cs="Arial"/>
              <w:szCs w:val="22"/>
            </w:rPr>
            <w:instrText xml:space="preserve"> CITATION Wan97 \l 2057 </w:instrText>
          </w:r>
          <w:r>
            <w:rPr>
              <w:rFonts w:cs="Arial"/>
              <w:szCs w:val="22"/>
            </w:rPr>
            <w:fldChar w:fldCharType="separate"/>
          </w:r>
          <w:r w:rsidR="000F0CEF">
            <w:rPr>
              <w:rFonts w:cs="Arial"/>
              <w:noProof/>
              <w:szCs w:val="22"/>
            </w:rPr>
            <w:t xml:space="preserve"> </w:t>
          </w:r>
          <w:r w:rsidR="000F0CEF" w:rsidRPr="000F0CEF">
            <w:rPr>
              <w:rFonts w:cs="Arial"/>
              <w:noProof/>
              <w:szCs w:val="22"/>
            </w:rPr>
            <w:t>[6]</w:t>
          </w:r>
          <w:r>
            <w:rPr>
              <w:rFonts w:cs="Arial"/>
              <w:szCs w:val="22"/>
            </w:rPr>
            <w:fldChar w:fldCharType="end"/>
          </w:r>
        </w:sdtContent>
      </w:sdt>
      <w:r>
        <w:rPr>
          <w:rFonts w:cs="Arial"/>
          <w:szCs w:val="22"/>
        </w:rPr>
        <w:t>.</w:t>
      </w:r>
    </w:p>
    <w:p w14:paraId="28F436EB" w14:textId="77777777" w:rsidR="00AF5A66" w:rsidRDefault="00AF5A66" w:rsidP="00AF5A66">
      <w:pPr>
        <w:spacing w:line="360" w:lineRule="auto"/>
        <w:jc w:val="both"/>
        <w:rPr>
          <w:rFonts w:cs="Arial"/>
          <w:szCs w:val="22"/>
        </w:rPr>
      </w:pPr>
    </w:p>
    <w:p w14:paraId="3BEB9E5A" w14:textId="77777777" w:rsidR="00AF5A66" w:rsidRDefault="00AF5A66" w:rsidP="00AF5A66">
      <w:pPr>
        <w:keepNext/>
        <w:spacing w:line="360" w:lineRule="auto"/>
        <w:jc w:val="center"/>
      </w:pPr>
      <w:r w:rsidRPr="00EE5277">
        <w:rPr>
          <w:rFonts w:cs="Arial"/>
          <w:noProof/>
          <w:szCs w:val="22"/>
        </w:rPr>
        <w:drawing>
          <wp:inline distT="0" distB="0" distL="0" distR="0" wp14:anchorId="15AE3B0E" wp14:editId="581C3EB5">
            <wp:extent cx="4462266" cy="1369694"/>
            <wp:effectExtent l="0" t="0" r="0" b="254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45960" cy="1395384"/>
                    </a:xfrm>
                    <a:prstGeom prst="rect">
                      <a:avLst/>
                    </a:prstGeom>
                  </pic:spPr>
                </pic:pic>
              </a:graphicData>
            </a:graphic>
          </wp:inline>
        </w:drawing>
      </w:r>
    </w:p>
    <w:p w14:paraId="5926B963" w14:textId="0693EE7A" w:rsidR="00AF5A66" w:rsidRPr="00633C7E" w:rsidRDefault="00AF5A66" w:rsidP="00AF5A66">
      <w:pPr>
        <w:pStyle w:val="Caption"/>
        <w:jc w:val="center"/>
      </w:pPr>
      <w:bookmarkStart w:id="25" w:name="_Toc135321279"/>
      <w:r>
        <w:t xml:space="preserve">Figure </w:t>
      </w:r>
      <w:r w:rsidR="00444649">
        <w:fldChar w:fldCharType="begin"/>
      </w:r>
      <w:r w:rsidR="00444649">
        <w:instrText xml:space="preserve"> SEQ Figure \* ARABIC </w:instrText>
      </w:r>
      <w:r w:rsidR="00444649">
        <w:fldChar w:fldCharType="separate"/>
      </w:r>
      <w:r w:rsidR="00CF69AF">
        <w:rPr>
          <w:noProof/>
        </w:rPr>
        <w:t>9</w:t>
      </w:r>
      <w:r w:rsidR="00444649">
        <w:rPr>
          <w:noProof/>
        </w:rPr>
        <w:fldChar w:fldCharType="end"/>
      </w:r>
      <w:r>
        <w:t>: Chemical Composition of Tenform XF500</w:t>
      </w:r>
      <w:sdt>
        <w:sdtPr>
          <w:id w:val="1806886554"/>
          <w:citation/>
        </w:sdtPr>
        <w:sdtEndPr/>
        <w:sdtContent>
          <w:r>
            <w:fldChar w:fldCharType="begin"/>
          </w:r>
          <w:r>
            <w:instrText xml:space="preserve"> CITATION Tat23 \l 2057 </w:instrText>
          </w:r>
          <w:r>
            <w:fldChar w:fldCharType="separate"/>
          </w:r>
          <w:r w:rsidR="000F0CEF">
            <w:rPr>
              <w:noProof/>
            </w:rPr>
            <w:t xml:space="preserve"> [5]</w:t>
          </w:r>
          <w:r>
            <w:fldChar w:fldCharType="end"/>
          </w:r>
        </w:sdtContent>
      </w:sdt>
      <w:bookmarkEnd w:id="25"/>
    </w:p>
    <w:p w14:paraId="3DA2EAE0" w14:textId="77777777" w:rsidR="00AF5A66" w:rsidRDefault="00AF5A66" w:rsidP="00AF5A66">
      <w:pPr>
        <w:spacing w:line="360" w:lineRule="auto"/>
        <w:jc w:val="both"/>
      </w:pPr>
      <w:r>
        <w:t xml:space="preserve">Therefore, the drop out temperate from the crop shear before entering the early finishing stands is generally higher due to the high tensile product mix. Given the increased temperature to form the steel strip, coupled with the oxidation characteristics of HSS work rolls and the chemical composition of the slab, the increase of scale (oxide) count is commonly an issue when rolling Tenform product grades. </w:t>
      </w:r>
    </w:p>
    <w:p w14:paraId="2E195A09" w14:textId="3C99B1E8" w:rsidR="00AF5A66" w:rsidRDefault="00AF5A66" w:rsidP="00AF5A66">
      <w:pPr>
        <w:spacing w:line="360" w:lineRule="auto"/>
        <w:jc w:val="both"/>
      </w:pPr>
      <w:r>
        <w:lastRenderedPageBreak/>
        <w:t>Without the ability to effectively control the incoming temperature of the strip at the roll bite using the current wiper design, there is an increased risk of scale count. The layer of scale affects the frictional conditions during the hot rolling of steel. The interface will result in changes in the required roll forces, torques and power consumption, as well as the overall roll wear and surface quality</w:t>
      </w:r>
      <w:sdt>
        <w:sdtPr>
          <w:id w:val="1006644140"/>
          <w:citation/>
        </w:sdtPr>
        <w:sdtEndPr/>
        <w:sdtContent>
          <w:r>
            <w:fldChar w:fldCharType="begin"/>
          </w:r>
          <w:r>
            <w:instrText xml:space="preserve"> CITATION Sun04 \l 2057 </w:instrText>
          </w:r>
          <w:r>
            <w:fldChar w:fldCharType="separate"/>
          </w:r>
          <w:r w:rsidR="000F0CEF">
            <w:rPr>
              <w:noProof/>
            </w:rPr>
            <w:t xml:space="preserve"> [7]</w:t>
          </w:r>
          <w:r>
            <w:fldChar w:fldCharType="end"/>
          </w:r>
        </w:sdtContent>
      </w:sdt>
      <w:r>
        <w:t>.</w:t>
      </w:r>
    </w:p>
    <w:p w14:paraId="1D9FC9C3" w14:textId="77777777" w:rsidR="00AF5A66" w:rsidRDefault="00AF5A66" w:rsidP="00AF5A66">
      <w:pPr>
        <w:spacing w:line="360" w:lineRule="auto"/>
        <w:jc w:val="both"/>
      </w:pPr>
    </w:p>
    <w:p w14:paraId="160C040D" w14:textId="2A50E78B" w:rsidR="00AF5A66" w:rsidRDefault="00AF5A66" w:rsidP="00AF5A66">
      <w:pPr>
        <w:spacing w:line="360" w:lineRule="auto"/>
        <w:jc w:val="both"/>
      </w:pPr>
      <w:r>
        <w:t>Calculating the rolling force is expressed in Equation 1 and is based on the concept of force as shown by the product of material mean flow stress by the contact area. A multiplying geometric factor still considers tribological features between work rolls and the material being rolled. Where F is the rolling force; Qp is the geometric factor; w strip width; Ld is the length of the contact arc, and MFS is the steel mean flow stress</w:t>
      </w:r>
      <w:sdt>
        <w:sdtPr>
          <w:id w:val="-223596353"/>
          <w:citation/>
        </w:sdtPr>
        <w:sdtEndPr/>
        <w:sdtContent>
          <w:r>
            <w:fldChar w:fldCharType="begin"/>
          </w:r>
          <w:r>
            <w:instrText xml:space="preserve"> CITATION Dos20 \l 2057 </w:instrText>
          </w:r>
          <w:r>
            <w:fldChar w:fldCharType="separate"/>
          </w:r>
          <w:r w:rsidR="000F0CEF">
            <w:rPr>
              <w:noProof/>
            </w:rPr>
            <w:t xml:space="preserve"> [8]</w:t>
          </w:r>
          <w:r>
            <w:fldChar w:fldCharType="end"/>
          </w:r>
        </w:sdtContent>
      </w:sdt>
      <w:r w:rsidRPr="009025F3">
        <w:t>.</w:t>
      </w:r>
      <w:r>
        <w:t xml:space="preserve"> </w:t>
      </w:r>
    </w:p>
    <w:p w14:paraId="660421C4" w14:textId="77777777" w:rsidR="00AF5A66" w:rsidRDefault="00AF5A66" w:rsidP="00AF5A66">
      <w:pPr>
        <w:spacing w:line="360" w:lineRule="auto"/>
        <w:jc w:val="both"/>
      </w:pPr>
    </w:p>
    <w:p w14:paraId="47903B23" w14:textId="51680F91" w:rsidR="00AF5A66" w:rsidRDefault="00AF5A66" w:rsidP="00AF5A66">
      <w:pPr>
        <w:pStyle w:val="Caption"/>
        <w:keepNext/>
        <w:jc w:val="center"/>
      </w:pPr>
      <w:bookmarkStart w:id="26" w:name="_Toc135047555"/>
      <w:r>
        <w:t xml:space="preserve">Equation </w:t>
      </w:r>
      <w:r w:rsidR="00444649">
        <w:fldChar w:fldCharType="begin"/>
      </w:r>
      <w:r w:rsidR="00444649">
        <w:instrText xml:space="preserve"> SEQ Equation \* ARABIC </w:instrText>
      </w:r>
      <w:r w:rsidR="00444649">
        <w:fldChar w:fldCharType="separate"/>
      </w:r>
      <w:r w:rsidR="002E00AA">
        <w:rPr>
          <w:noProof/>
        </w:rPr>
        <w:t>1</w:t>
      </w:r>
      <w:r w:rsidR="00444649">
        <w:rPr>
          <w:noProof/>
        </w:rPr>
        <w:fldChar w:fldCharType="end"/>
      </w:r>
      <w:r>
        <w:t>: Rolling Force Calculation</w:t>
      </w:r>
      <w:bookmarkEnd w:id="26"/>
      <w:sdt>
        <w:sdtPr>
          <w:id w:val="-1139490129"/>
          <w:citation/>
        </w:sdtPr>
        <w:sdtEndPr/>
        <w:sdtContent>
          <w:r>
            <w:fldChar w:fldCharType="begin"/>
          </w:r>
          <w:r>
            <w:instrText xml:space="preserve"> CITATION Dos20 \l 2057 </w:instrText>
          </w:r>
          <w:r>
            <w:fldChar w:fldCharType="separate"/>
          </w:r>
          <w:r w:rsidR="000F0CEF">
            <w:rPr>
              <w:noProof/>
            </w:rPr>
            <w:t xml:space="preserve"> [8]</w:t>
          </w:r>
          <w:r>
            <w:fldChar w:fldCharType="end"/>
          </w:r>
        </w:sdtContent>
      </w:sdt>
    </w:p>
    <w:p w14:paraId="03398CE1" w14:textId="77777777" w:rsidR="00AF5A66" w:rsidRDefault="00AF5A66" w:rsidP="00AF5A66">
      <w:pPr>
        <w:spacing w:line="360" w:lineRule="auto"/>
        <w:jc w:val="center"/>
      </w:pPr>
      <w:r>
        <w:rPr>
          <w:noProof/>
        </w:rPr>
        <w:drawing>
          <wp:inline distT="0" distB="0" distL="0" distR="0" wp14:anchorId="4E9E8F8D" wp14:editId="33F60058">
            <wp:extent cx="2000250" cy="46672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000250" cy="466725"/>
                    </a:xfrm>
                    <a:prstGeom prst="rect">
                      <a:avLst/>
                    </a:prstGeom>
                  </pic:spPr>
                </pic:pic>
              </a:graphicData>
            </a:graphic>
          </wp:inline>
        </w:drawing>
      </w:r>
    </w:p>
    <w:p w14:paraId="51DE3B13" w14:textId="77777777" w:rsidR="00AF5A66" w:rsidRPr="00232C00" w:rsidRDefault="00AF5A66" w:rsidP="00AF5A66">
      <w:pPr>
        <w:spacing w:line="240" w:lineRule="auto"/>
      </w:pPr>
      <w:r>
        <w:rPr>
          <w:rFonts w:ascii="Times New Roman" w:hAnsi="Times New Roman"/>
          <w:sz w:val="36"/>
        </w:rPr>
        <w:br w:type="page"/>
      </w:r>
    </w:p>
    <w:p w14:paraId="558D2F9B" w14:textId="77777777" w:rsidR="00AF5A66" w:rsidRDefault="00AF5A66" w:rsidP="00AF5A66">
      <w:pPr>
        <w:pStyle w:val="Heading2"/>
      </w:pPr>
      <w:bookmarkStart w:id="27" w:name="_Toc135321330"/>
      <w:r>
        <w:lastRenderedPageBreak/>
        <w:t>3.2 Project Objectives</w:t>
      </w:r>
      <w:bookmarkEnd w:id="27"/>
      <w:r>
        <w:t xml:space="preserve"> </w:t>
      </w:r>
    </w:p>
    <w:p w14:paraId="246826C6" w14:textId="77777777" w:rsidR="00AF5A66" w:rsidRDefault="00AF5A66" w:rsidP="00AF5A66"/>
    <w:p w14:paraId="4AA44F1F" w14:textId="77777777" w:rsidR="00AF5A66" w:rsidRPr="006E158E" w:rsidRDefault="00AF5A66" w:rsidP="00AF5A66">
      <w:pPr>
        <w:spacing w:line="360" w:lineRule="auto"/>
        <w:jc w:val="both"/>
        <w:rPr>
          <w:rFonts w:cs="Arial"/>
          <w:szCs w:val="22"/>
        </w:rPr>
      </w:pPr>
      <w:r w:rsidRPr="006E158E">
        <w:rPr>
          <w:rFonts w:cs="Arial"/>
          <w:szCs w:val="22"/>
        </w:rPr>
        <w:t xml:space="preserve">The control of strip surface temperature at Port Talbot uses the scrubber spray system. However, the current system is insufficient to reduce the strip's temperature at the roll bite, resulting in the formation of hard oxides. Therefore, an investigation into an effective cooling system was desired to allow the use of HSS work rolls in the early finishing stands. Strip chilling is designed to spray cool water into the Roll Bite to reduce the thermal transfer from the strip to the Work Rolls; this would inherently reduce thermal stress at the Roll surface and therefore allow the Finishing Mill to use High-Speed Steel Rolls. Strip chilling was designed to be integrated into the current wiper design. Unlike the scrubber spray, the position of the strip chilling header was closer to the roll bite. </w:t>
      </w:r>
    </w:p>
    <w:p w14:paraId="1C7C4642" w14:textId="77777777" w:rsidR="00AF5A66" w:rsidRPr="006E158E" w:rsidRDefault="00AF5A66" w:rsidP="00AF5A66">
      <w:pPr>
        <w:spacing w:line="360" w:lineRule="auto"/>
        <w:jc w:val="both"/>
        <w:rPr>
          <w:rFonts w:cs="Arial"/>
          <w:szCs w:val="22"/>
        </w:rPr>
      </w:pPr>
    </w:p>
    <w:p w14:paraId="66A01E54" w14:textId="1DDFF1F8" w:rsidR="00AF5A66" w:rsidRPr="006E158E" w:rsidRDefault="00AF5A66" w:rsidP="00AF5A66">
      <w:pPr>
        <w:spacing w:line="360" w:lineRule="auto"/>
        <w:jc w:val="both"/>
        <w:rPr>
          <w:rFonts w:cs="Arial"/>
          <w:szCs w:val="22"/>
        </w:rPr>
      </w:pPr>
      <w:r w:rsidRPr="006E158E">
        <w:rPr>
          <w:rFonts w:cs="Arial"/>
          <w:szCs w:val="22"/>
        </w:rPr>
        <w:t>The existing system could not suppress scale formation as it needs to be capable of keeping the strip surface temperature below 900</w:t>
      </w:r>
      <w:r w:rsidRPr="002C1AD6">
        <w:rPr>
          <w:rFonts w:cs="Arial"/>
          <w:color w:val="0E101A"/>
          <w:szCs w:val="22"/>
        </w:rPr>
        <w:t>°C</w:t>
      </w:r>
      <w:r w:rsidRPr="006E158E">
        <w:rPr>
          <w:rFonts w:cs="Arial"/>
          <w:szCs w:val="22"/>
        </w:rPr>
        <w:t xml:space="preserve"> - 910</w:t>
      </w:r>
      <w:r w:rsidRPr="002C1AD6">
        <w:rPr>
          <w:rFonts w:cs="Arial"/>
          <w:color w:val="0E101A"/>
          <w:szCs w:val="22"/>
        </w:rPr>
        <w:t>°C</w:t>
      </w:r>
      <w:r w:rsidRPr="006E158E">
        <w:rPr>
          <w:rFonts w:cs="Arial"/>
          <w:szCs w:val="22"/>
        </w:rPr>
        <w:t xml:space="preserve">. Therefore, the sprays needed to be much closer to the roll bite, which was the aim of the design of strip chilling headers. Installation of Strip Chilling headers aims to improve strip surface quality issues caused by the increased coefficient at the roll bite. For example, reduced Work Roll stripping, also improving incoming temperature control from transfer </w:t>
      </w:r>
      <w:r w:rsidR="00B317C9">
        <w:rPr>
          <w:rFonts w:cs="Arial"/>
          <w:szCs w:val="22"/>
        </w:rPr>
        <w:t>slab</w:t>
      </w:r>
      <w:r w:rsidRPr="006E158E">
        <w:rPr>
          <w:rFonts w:cs="Arial"/>
          <w:szCs w:val="22"/>
        </w:rPr>
        <w:t xml:space="preserve"> cooling combined with the ability to chill the strip surface very close to the roll bite, should prevent the generation of hard oxides and allow the use of HSS rolls for all products rolled where scale is commonly an issue. HSS has an increased friction coefficient compared to HiCr work rolls when rolling scale-sensitive materials. Reducing scale will have a positive impact on concessions (NRFT). Implementation of the existing header design was to take place during major planned stops. </w:t>
      </w:r>
    </w:p>
    <w:p w14:paraId="27B859E1" w14:textId="77777777" w:rsidR="00AF5A66" w:rsidRPr="006E158E" w:rsidRDefault="00AF5A66" w:rsidP="00AF5A66">
      <w:pPr>
        <w:spacing w:line="360" w:lineRule="auto"/>
        <w:jc w:val="both"/>
        <w:rPr>
          <w:rFonts w:cs="Arial"/>
          <w:szCs w:val="22"/>
        </w:rPr>
      </w:pPr>
    </w:p>
    <w:p w14:paraId="665CCCA6" w14:textId="77777777" w:rsidR="00AF5A66" w:rsidRPr="006E158E" w:rsidRDefault="00AF5A66" w:rsidP="00AF5A66">
      <w:pPr>
        <w:spacing w:line="360" w:lineRule="auto"/>
        <w:jc w:val="both"/>
        <w:rPr>
          <w:rFonts w:cs="Arial"/>
          <w:szCs w:val="22"/>
        </w:rPr>
      </w:pPr>
      <w:r w:rsidRPr="006E158E">
        <w:rPr>
          <w:rFonts w:cs="Arial"/>
          <w:szCs w:val="22"/>
        </w:rPr>
        <w:t>On completion of strip chilling installation into front stand F5, F6 and F7, extensive trials were to be conducted on difficult product mixes renowned for scale issues, which were a concern when using HSS work rolls. Maintenance of strip surface quality and shape control for longer rolling campaigns was to be analysed. Roll shop personnel are to conduct the analysis of work roll degradation following mill campaigns when scheduled rounds of 350 code trials are complete. 350 code trials refer to the WR camber code when rolling high tensile Tenform rounds.</w:t>
      </w:r>
    </w:p>
    <w:p w14:paraId="1123FA30" w14:textId="77777777" w:rsidR="00AF5A66" w:rsidRPr="006E158E" w:rsidRDefault="00AF5A66" w:rsidP="00AF5A66">
      <w:pPr>
        <w:spacing w:line="360" w:lineRule="auto"/>
        <w:jc w:val="both"/>
        <w:rPr>
          <w:rFonts w:cs="Arial"/>
          <w:szCs w:val="22"/>
        </w:rPr>
      </w:pPr>
    </w:p>
    <w:p w14:paraId="2C41BCE9" w14:textId="77777777" w:rsidR="00AF5A66" w:rsidRPr="006E158E" w:rsidRDefault="00AF5A66" w:rsidP="00AF5A66">
      <w:pPr>
        <w:spacing w:line="360" w:lineRule="auto"/>
        <w:jc w:val="both"/>
        <w:rPr>
          <w:rFonts w:cs="Arial"/>
          <w:szCs w:val="22"/>
        </w:rPr>
      </w:pPr>
      <w:r w:rsidRPr="006E158E">
        <w:rPr>
          <w:rFonts w:cs="Arial"/>
          <w:szCs w:val="22"/>
        </w:rPr>
        <w:t xml:space="preserve">The responsibility relies on informing the roll shop team leaders of the next trial rounds using the strip chilling system. This analysis includes identifying any stripping of the roll surface that can affect the strip and work roll quality. Photos taken following each campaign, as requested of all HSS work rolls, are then to be uploaded and scored using the photo analysis spreadsheet. These results are then relayed back to the R&amp;D teams to determine the </w:t>
      </w:r>
      <w:r w:rsidRPr="006E158E">
        <w:rPr>
          <w:rFonts w:cs="Arial"/>
          <w:szCs w:val="22"/>
        </w:rPr>
        <w:lastRenderedPageBreak/>
        <w:t>effectiveness of strip chilling for each product trial round. Scale count to be conducted of strip surface by technical teams, which identify any issues arising from the elevated temperature and increased coefficient of friction at the roll bite, resulting in hard oxide formation. Holding weekly meetings to track and discuss the effectiveness of trial rounds whilst continually running roll performance KPI and data analysis on the metrics of roll types used, with the objective to be fully HSS in the front stands.</w:t>
      </w:r>
    </w:p>
    <w:p w14:paraId="70F8F655" w14:textId="77777777" w:rsidR="00AF5A66" w:rsidRPr="006E158E" w:rsidRDefault="00AF5A66" w:rsidP="00AF5A66">
      <w:pPr>
        <w:spacing w:line="360" w:lineRule="auto"/>
        <w:jc w:val="both"/>
        <w:rPr>
          <w:rFonts w:cs="Arial"/>
          <w:szCs w:val="22"/>
        </w:rPr>
      </w:pPr>
    </w:p>
    <w:p w14:paraId="1A0F03DB" w14:textId="77777777" w:rsidR="00AF5A66" w:rsidRPr="006E158E" w:rsidRDefault="00AF5A66" w:rsidP="00AF5A66">
      <w:pPr>
        <w:spacing w:line="360" w:lineRule="auto"/>
        <w:jc w:val="both"/>
        <w:rPr>
          <w:rFonts w:cs="Arial"/>
          <w:szCs w:val="22"/>
        </w:rPr>
      </w:pPr>
      <w:r w:rsidRPr="006E158E">
        <w:rPr>
          <w:rFonts w:cs="Arial"/>
          <w:szCs w:val="22"/>
        </w:rPr>
        <w:t>Once proven, the aim is to run down HiCr roll stocks and rely solely on HSS work rolls for future development and improved hot mill performance in the front stands. The consensus would be to install strip chilling systems in all front stands, which then complete the Hot Strip Mill (HSM) project and allow continued use of HSS Work Rolls.</w:t>
      </w:r>
    </w:p>
    <w:p w14:paraId="4D13AE77" w14:textId="77777777" w:rsidR="00AF5A66" w:rsidRPr="006E158E" w:rsidRDefault="00AF5A66" w:rsidP="00AF5A66">
      <w:pPr>
        <w:spacing w:line="360" w:lineRule="auto"/>
        <w:jc w:val="both"/>
        <w:rPr>
          <w:rFonts w:cs="Arial"/>
          <w:szCs w:val="22"/>
        </w:rPr>
      </w:pPr>
    </w:p>
    <w:p w14:paraId="0718F722" w14:textId="77777777" w:rsidR="00AF5A66" w:rsidRDefault="00AF5A66" w:rsidP="00AF5A66">
      <w:pPr>
        <w:spacing w:line="360" w:lineRule="auto"/>
        <w:jc w:val="both"/>
        <w:rPr>
          <w:rFonts w:cs="Arial"/>
        </w:rPr>
      </w:pPr>
      <w:r w:rsidRPr="006E158E">
        <w:rPr>
          <w:rFonts w:cs="Arial"/>
          <w:szCs w:val="22"/>
        </w:rPr>
        <w:t>Development of data analysis for future performance of GHSS work rolls and their wear comparisons to that of AICEC roll types. This analysis includes comparing clean ground and dirty, worn profiles of work rolls, seen in Figure 10, to establish the wear resistance at extended roll campaign lengths. Ultimately aiming to be consistent with two roll grades throughout the seven finishing stands, extended roll campaign lengths significantly improving performance and reducing costs through work roll degradation. Additionally, trials could be undertaken to shut down the scrubber system once strip chilling has proven it can reduce the thermal transfer at the roll bite. This would give a significant cost saving in energy consumption used.</w:t>
      </w:r>
    </w:p>
    <w:p w14:paraId="63CD760B" w14:textId="77777777" w:rsidR="00AF5A66" w:rsidRDefault="00AF5A66" w:rsidP="00AF5A66"/>
    <w:p w14:paraId="5C3661A8" w14:textId="77777777" w:rsidR="00AF5A66" w:rsidRPr="00F06438" w:rsidRDefault="00AF5A66" w:rsidP="00AF5A66">
      <w:r w:rsidRPr="006B423A">
        <w:rPr>
          <w:rFonts w:cs="Arial"/>
          <w:noProof/>
        </w:rPr>
        <w:drawing>
          <wp:anchor distT="0" distB="0" distL="114300" distR="114300" simplePos="0" relativeHeight="251659264" behindDoc="1" locked="0" layoutInCell="1" allowOverlap="1" wp14:anchorId="7F780DED" wp14:editId="3BBB34C2">
            <wp:simplePos x="0" y="0"/>
            <wp:positionH relativeFrom="margin">
              <wp:align>center</wp:align>
            </wp:positionH>
            <wp:positionV relativeFrom="paragraph">
              <wp:posOffset>270474</wp:posOffset>
            </wp:positionV>
            <wp:extent cx="6649085" cy="2193290"/>
            <wp:effectExtent l="0" t="0" r="0" b="0"/>
            <wp:wrapTight wrapText="bothSides">
              <wp:wrapPolygon edited="0">
                <wp:start x="0" y="0"/>
                <wp:lineTo x="0" y="21387"/>
                <wp:lineTo x="21536" y="21387"/>
                <wp:lineTo x="21536"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6649085" cy="2193290"/>
                    </a:xfrm>
                    <a:prstGeom prst="rect">
                      <a:avLst/>
                    </a:prstGeom>
                  </pic:spPr>
                </pic:pic>
              </a:graphicData>
            </a:graphic>
            <wp14:sizeRelH relativeFrom="margin">
              <wp14:pctWidth>0</wp14:pctWidth>
            </wp14:sizeRelH>
            <wp14:sizeRelV relativeFrom="margin">
              <wp14:pctHeight>0</wp14:pctHeight>
            </wp14:sizeRelV>
          </wp:anchor>
        </w:drawing>
      </w:r>
    </w:p>
    <w:p w14:paraId="2D4D45D2" w14:textId="77777777" w:rsidR="00AF5A66" w:rsidRDefault="00AF5A66" w:rsidP="00AF5A66">
      <w:pPr>
        <w:keepNext/>
        <w:spacing w:line="360" w:lineRule="auto"/>
        <w:jc w:val="center"/>
      </w:pPr>
    </w:p>
    <w:p w14:paraId="087C5053" w14:textId="2F64C15F" w:rsidR="00AF5A66" w:rsidRPr="00F941B0" w:rsidRDefault="00AF5A66" w:rsidP="00AF5A66">
      <w:pPr>
        <w:pStyle w:val="Caption"/>
        <w:jc w:val="center"/>
        <w:rPr>
          <w:rFonts w:cs="Arial"/>
        </w:rPr>
      </w:pPr>
      <w:bookmarkStart w:id="28" w:name="_Toc135321280"/>
      <w:r>
        <w:t xml:space="preserve">Figure </w:t>
      </w:r>
      <w:r w:rsidR="00444649">
        <w:fldChar w:fldCharType="begin"/>
      </w:r>
      <w:r w:rsidR="00444649">
        <w:instrText xml:space="preserve"> SEQ Figure \* ARABIC </w:instrText>
      </w:r>
      <w:r w:rsidR="00444649">
        <w:fldChar w:fldCharType="separate"/>
      </w:r>
      <w:r w:rsidR="00CF69AF">
        <w:rPr>
          <w:noProof/>
        </w:rPr>
        <w:t>10</w:t>
      </w:r>
      <w:r w:rsidR="00444649">
        <w:rPr>
          <w:noProof/>
        </w:rPr>
        <w:fldChar w:fldCharType="end"/>
      </w:r>
      <w:r>
        <w:t>: Clean and Worn Profile Of GHSS WR (Own Author)</w:t>
      </w:r>
      <w:bookmarkEnd w:id="28"/>
    </w:p>
    <w:p w14:paraId="24223B1F" w14:textId="77777777" w:rsidR="00AF5A66" w:rsidRPr="00E62DFB" w:rsidRDefault="00AF5A66" w:rsidP="00AF5A66">
      <w:pPr>
        <w:pStyle w:val="Heading2"/>
      </w:pPr>
      <w:bookmarkStart w:id="29" w:name="_Toc135321331"/>
      <w:r>
        <w:lastRenderedPageBreak/>
        <w:t>3.3 Projected Benefits with Strip Chilling</w:t>
      </w:r>
      <w:bookmarkEnd w:id="29"/>
      <w:r>
        <w:t xml:space="preserve"> </w:t>
      </w:r>
    </w:p>
    <w:p w14:paraId="5042EC3A" w14:textId="2A32EC5C" w:rsidR="00AF5A66" w:rsidRDefault="00AF5A66" w:rsidP="00AF5A66">
      <w:pPr>
        <w:pStyle w:val="Caption"/>
        <w:keepNext/>
        <w:jc w:val="center"/>
      </w:pPr>
      <w:bookmarkStart w:id="30" w:name="_Toc134522249"/>
      <w:r>
        <w:t xml:space="preserve">Table </w:t>
      </w:r>
      <w:r w:rsidR="00444649">
        <w:fldChar w:fldCharType="begin"/>
      </w:r>
      <w:r w:rsidR="00444649">
        <w:instrText xml:space="preserve"> SEQ Table \* ARABIC </w:instrText>
      </w:r>
      <w:r w:rsidR="00444649">
        <w:fldChar w:fldCharType="separate"/>
      </w:r>
      <w:r w:rsidR="002E00AA">
        <w:rPr>
          <w:noProof/>
        </w:rPr>
        <w:t>2</w:t>
      </w:r>
      <w:r w:rsidR="00444649">
        <w:rPr>
          <w:noProof/>
        </w:rPr>
        <w:fldChar w:fldCharType="end"/>
      </w:r>
      <w:r>
        <w:t>: Projected Benefits and Cost Savings</w:t>
      </w:r>
      <w:bookmarkEnd w:id="30"/>
      <w:r>
        <w:t xml:space="preserve"> (own Author)</w:t>
      </w:r>
    </w:p>
    <w:tbl>
      <w:tblPr>
        <w:tblW w:w="5000" w:type="pct"/>
        <w:tblLook w:val="04A0" w:firstRow="1" w:lastRow="0" w:firstColumn="1" w:lastColumn="0" w:noHBand="0" w:noVBand="1"/>
      </w:tblPr>
      <w:tblGrid>
        <w:gridCol w:w="1155"/>
        <w:gridCol w:w="1871"/>
        <w:gridCol w:w="1976"/>
        <w:gridCol w:w="2197"/>
        <w:gridCol w:w="1807"/>
      </w:tblGrid>
      <w:tr w:rsidR="00AF5A66" w:rsidRPr="00705A2C" w14:paraId="4A4CA4EC" w14:textId="77777777" w:rsidTr="00FE72C5">
        <w:trPr>
          <w:trHeight w:val="495"/>
        </w:trPr>
        <w:tc>
          <w:tcPr>
            <w:tcW w:w="641" w:type="pct"/>
            <w:tcBorders>
              <w:top w:val="single" w:sz="8" w:space="0" w:color="auto"/>
              <w:left w:val="single" w:sz="8" w:space="0" w:color="auto"/>
              <w:bottom w:val="single" w:sz="8" w:space="0" w:color="auto"/>
              <w:right w:val="single" w:sz="8" w:space="0" w:color="auto"/>
            </w:tcBorders>
            <w:shd w:val="clear" w:color="000000" w:fill="0070C0"/>
            <w:noWrap/>
            <w:vAlign w:val="bottom"/>
            <w:hideMark/>
          </w:tcPr>
          <w:p w14:paraId="326D505A" w14:textId="77777777" w:rsidR="00AF5A66" w:rsidRPr="00705A2C" w:rsidRDefault="00AF5A66" w:rsidP="00FE72C5">
            <w:pPr>
              <w:spacing w:line="240" w:lineRule="auto"/>
              <w:rPr>
                <w:rFonts w:cs="Arial"/>
                <w:color w:val="FFFFFF"/>
                <w:sz w:val="18"/>
                <w:szCs w:val="18"/>
                <w:lang w:eastAsia="en-GB"/>
              </w:rPr>
            </w:pPr>
            <w:r w:rsidRPr="00705A2C">
              <w:rPr>
                <w:rFonts w:cs="Arial"/>
                <w:color w:val="FFFFFF"/>
                <w:sz w:val="18"/>
                <w:szCs w:val="18"/>
                <w:lang w:eastAsia="en-GB"/>
              </w:rPr>
              <w:t> </w:t>
            </w:r>
          </w:p>
        </w:tc>
        <w:tc>
          <w:tcPr>
            <w:tcW w:w="1039" w:type="pct"/>
            <w:tcBorders>
              <w:top w:val="single" w:sz="8" w:space="0" w:color="auto"/>
              <w:left w:val="nil"/>
              <w:bottom w:val="single" w:sz="8" w:space="0" w:color="auto"/>
              <w:right w:val="single" w:sz="4" w:space="0" w:color="auto"/>
            </w:tcBorders>
            <w:shd w:val="clear" w:color="000000" w:fill="0070C0"/>
            <w:vAlign w:val="center"/>
            <w:hideMark/>
          </w:tcPr>
          <w:p w14:paraId="26B05A06" w14:textId="77777777" w:rsidR="00AF5A66" w:rsidRPr="00705A2C" w:rsidRDefault="00AF5A66" w:rsidP="00FE72C5">
            <w:pPr>
              <w:spacing w:line="240" w:lineRule="auto"/>
              <w:jc w:val="center"/>
              <w:rPr>
                <w:rFonts w:cs="Arial"/>
                <w:b/>
                <w:bCs/>
                <w:color w:val="FFFFFF"/>
                <w:sz w:val="18"/>
                <w:szCs w:val="18"/>
                <w:lang w:eastAsia="en-GB"/>
              </w:rPr>
            </w:pPr>
            <w:r w:rsidRPr="00705A2C">
              <w:rPr>
                <w:rFonts w:cs="Arial"/>
                <w:b/>
                <w:bCs/>
                <w:color w:val="FFFFFF"/>
                <w:sz w:val="18"/>
                <w:szCs w:val="18"/>
                <w:lang w:eastAsia="en-GB"/>
              </w:rPr>
              <w:t>BENEFITS</w:t>
            </w:r>
          </w:p>
        </w:tc>
        <w:tc>
          <w:tcPr>
            <w:tcW w:w="1097" w:type="pct"/>
            <w:tcBorders>
              <w:top w:val="single" w:sz="8" w:space="0" w:color="auto"/>
              <w:left w:val="nil"/>
              <w:bottom w:val="single" w:sz="8" w:space="0" w:color="auto"/>
              <w:right w:val="single" w:sz="4" w:space="0" w:color="auto"/>
            </w:tcBorders>
            <w:shd w:val="clear" w:color="000000" w:fill="0070C0"/>
            <w:vAlign w:val="center"/>
            <w:hideMark/>
          </w:tcPr>
          <w:p w14:paraId="567A5D0A" w14:textId="77777777" w:rsidR="00AF5A66" w:rsidRPr="00705A2C" w:rsidRDefault="00AF5A66" w:rsidP="00FE72C5">
            <w:pPr>
              <w:spacing w:line="240" w:lineRule="auto"/>
              <w:jc w:val="center"/>
              <w:rPr>
                <w:rFonts w:cs="Arial"/>
                <w:b/>
                <w:bCs/>
                <w:color w:val="FFFFFF"/>
                <w:sz w:val="18"/>
                <w:szCs w:val="18"/>
                <w:lang w:eastAsia="en-GB"/>
              </w:rPr>
            </w:pPr>
            <w:r w:rsidRPr="00705A2C">
              <w:rPr>
                <w:rFonts w:cs="Arial"/>
                <w:b/>
                <w:bCs/>
                <w:color w:val="FFFFFF"/>
                <w:sz w:val="18"/>
                <w:szCs w:val="18"/>
                <w:lang w:eastAsia="en-GB"/>
              </w:rPr>
              <w:t>RANGE OF BENEFITS</w:t>
            </w:r>
          </w:p>
        </w:tc>
        <w:tc>
          <w:tcPr>
            <w:tcW w:w="1220" w:type="pct"/>
            <w:tcBorders>
              <w:top w:val="single" w:sz="8" w:space="0" w:color="auto"/>
              <w:left w:val="nil"/>
              <w:bottom w:val="single" w:sz="8" w:space="0" w:color="auto"/>
              <w:right w:val="single" w:sz="4" w:space="0" w:color="auto"/>
            </w:tcBorders>
            <w:shd w:val="clear" w:color="000000" w:fill="0070C0"/>
            <w:vAlign w:val="center"/>
            <w:hideMark/>
          </w:tcPr>
          <w:p w14:paraId="2F501FB3" w14:textId="77777777" w:rsidR="00AF5A66" w:rsidRPr="00705A2C" w:rsidRDefault="00AF5A66" w:rsidP="00FE72C5">
            <w:pPr>
              <w:spacing w:line="240" w:lineRule="auto"/>
              <w:jc w:val="center"/>
              <w:rPr>
                <w:rFonts w:cs="Arial"/>
                <w:b/>
                <w:bCs/>
                <w:color w:val="FFFFFF"/>
                <w:sz w:val="18"/>
                <w:szCs w:val="18"/>
                <w:lang w:eastAsia="en-GB"/>
              </w:rPr>
            </w:pPr>
            <w:r w:rsidRPr="00705A2C">
              <w:rPr>
                <w:rFonts w:cs="Arial"/>
                <w:b/>
                <w:bCs/>
                <w:color w:val="FFFFFF"/>
                <w:sz w:val="18"/>
                <w:szCs w:val="18"/>
                <w:lang w:eastAsia="en-GB"/>
              </w:rPr>
              <w:t>BEST CASE RETURN (£/PA)</w:t>
            </w:r>
          </w:p>
        </w:tc>
        <w:tc>
          <w:tcPr>
            <w:tcW w:w="1003" w:type="pct"/>
            <w:tcBorders>
              <w:top w:val="single" w:sz="8" w:space="0" w:color="auto"/>
              <w:left w:val="nil"/>
              <w:bottom w:val="single" w:sz="8" w:space="0" w:color="auto"/>
              <w:right w:val="single" w:sz="8" w:space="0" w:color="auto"/>
            </w:tcBorders>
            <w:shd w:val="clear" w:color="000000" w:fill="0070C0"/>
            <w:vAlign w:val="center"/>
            <w:hideMark/>
          </w:tcPr>
          <w:p w14:paraId="2FDCF26A" w14:textId="77777777" w:rsidR="00AF5A66" w:rsidRPr="00705A2C" w:rsidRDefault="00AF5A66" w:rsidP="00FE72C5">
            <w:pPr>
              <w:spacing w:line="240" w:lineRule="auto"/>
              <w:jc w:val="center"/>
              <w:rPr>
                <w:rFonts w:cs="Arial"/>
                <w:b/>
                <w:bCs/>
                <w:color w:val="FFFFFF"/>
                <w:sz w:val="18"/>
                <w:szCs w:val="18"/>
                <w:lang w:eastAsia="en-GB"/>
              </w:rPr>
            </w:pPr>
            <w:r w:rsidRPr="00705A2C">
              <w:rPr>
                <w:rFonts w:cs="Arial"/>
                <w:b/>
                <w:bCs/>
                <w:color w:val="FFFFFF"/>
                <w:sz w:val="18"/>
                <w:szCs w:val="18"/>
                <w:lang w:eastAsia="en-GB"/>
              </w:rPr>
              <w:t>CONFIDNCE OF PERFORMANCE SCORED 1-5</w:t>
            </w:r>
          </w:p>
        </w:tc>
      </w:tr>
      <w:tr w:rsidR="00AF5A66" w:rsidRPr="00705A2C" w14:paraId="5F095E72" w14:textId="77777777" w:rsidTr="00FE72C5">
        <w:trPr>
          <w:trHeight w:val="1440"/>
        </w:trPr>
        <w:tc>
          <w:tcPr>
            <w:tcW w:w="641" w:type="pct"/>
            <w:vMerge w:val="restart"/>
            <w:tcBorders>
              <w:top w:val="nil"/>
              <w:left w:val="single" w:sz="8" w:space="0" w:color="auto"/>
              <w:bottom w:val="single" w:sz="4" w:space="0" w:color="auto"/>
              <w:right w:val="single" w:sz="8" w:space="0" w:color="auto"/>
            </w:tcBorders>
            <w:shd w:val="clear" w:color="000000" w:fill="0070C0"/>
            <w:vAlign w:val="center"/>
            <w:hideMark/>
          </w:tcPr>
          <w:p w14:paraId="795FD875" w14:textId="77777777" w:rsidR="00AF5A66" w:rsidRPr="00705A2C" w:rsidRDefault="00AF5A66" w:rsidP="00FE72C5">
            <w:pPr>
              <w:spacing w:line="240" w:lineRule="auto"/>
              <w:jc w:val="center"/>
              <w:rPr>
                <w:rFonts w:cs="Arial"/>
                <w:b/>
                <w:bCs/>
                <w:color w:val="FFFFFF"/>
                <w:sz w:val="18"/>
                <w:szCs w:val="18"/>
                <w:lang w:eastAsia="en-GB"/>
              </w:rPr>
            </w:pPr>
            <w:r w:rsidRPr="00705A2C">
              <w:rPr>
                <w:rFonts w:cs="Arial"/>
                <w:b/>
                <w:bCs/>
                <w:color w:val="FFFFFF"/>
                <w:sz w:val="18"/>
                <w:szCs w:val="18"/>
                <w:lang w:eastAsia="en-GB"/>
              </w:rPr>
              <w:t xml:space="preserve">WORK ROLLS </w:t>
            </w:r>
          </w:p>
        </w:tc>
        <w:tc>
          <w:tcPr>
            <w:tcW w:w="1039" w:type="pct"/>
            <w:vMerge w:val="restart"/>
            <w:tcBorders>
              <w:top w:val="nil"/>
              <w:left w:val="single" w:sz="8" w:space="0" w:color="auto"/>
              <w:bottom w:val="single" w:sz="8" w:space="0" w:color="000000"/>
              <w:right w:val="single" w:sz="4" w:space="0" w:color="auto"/>
            </w:tcBorders>
            <w:shd w:val="clear" w:color="000000" w:fill="9BC2E6"/>
            <w:vAlign w:val="center"/>
            <w:hideMark/>
          </w:tcPr>
          <w:p w14:paraId="6D0001D4" w14:textId="365BDA7E" w:rsidR="00AF5A66" w:rsidRPr="00705A2C" w:rsidRDefault="00AF5A66" w:rsidP="00FE72C5">
            <w:pPr>
              <w:spacing w:line="240" w:lineRule="auto"/>
              <w:jc w:val="center"/>
              <w:rPr>
                <w:rFonts w:cs="Arial"/>
                <w:color w:val="000000"/>
                <w:sz w:val="14"/>
                <w:szCs w:val="14"/>
                <w:lang w:eastAsia="en-GB"/>
              </w:rPr>
            </w:pPr>
            <w:r w:rsidRPr="00705A2C">
              <w:rPr>
                <w:rFonts w:cs="Arial"/>
                <w:color w:val="000000"/>
                <w:sz w:val="14"/>
                <w:szCs w:val="14"/>
                <w:lang w:eastAsia="en-GB"/>
              </w:rPr>
              <w:t xml:space="preserve">work in synergy with transfer </w:t>
            </w:r>
            <w:r w:rsidR="00B317C9">
              <w:rPr>
                <w:rFonts w:cs="Arial"/>
                <w:color w:val="000000"/>
                <w:sz w:val="14"/>
                <w:szCs w:val="14"/>
                <w:lang w:eastAsia="en-GB"/>
              </w:rPr>
              <w:t>slab</w:t>
            </w:r>
            <w:r w:rsidRPr="00705A2C">
              <w:rPr>
                <w:rFonts w:cs="Arial"/>
                <w:color w:val="000000"/>
                <w:sz w:val="14"/>
                <w:szCs w:val="14"/>
                <w:lang w:eastAsia="en-GB"/>
              </w:rPr>
              <w:t xml:space="preserve"> cooling to reduce thermal stresses on work roll surfaces</w:t>
            </w:r>
          </w:p>
        </w:tc>
        <w:tc>
          <w:tcPr>
            <w:tcW w:w="1097" w:type="pct"/>
            <w:tcBorders>
              <w:top w:val="nil"/>
              <w:left w:val="nil"/>
              <w:bottom w:val="single" w:sz="4" w:space="0" w:color="auto"/>
              <w:right w:val="single" w:sz="4" w:space="0" w:color="auto"/>
            </w:tcBorders>
            <w:shd w:val="clear" w:color="000000" w:fill="9BC2E6"/>
            <w:vAlign w:val="center"/>
            <w:hideMark/>
          </w:tcPr>
          <w:p w14:paraId="34530FA3" w14:textId="77777777" w:rsidR="00AF5A66" w:rsidRPr="00705A2C" w:rsidRDefault="00AF5A66" w:rsidP="00FE72C5">
            <w:pPr>
              <w:spacing w:line="240" w:lineRule="auto"/>
              <w:jc w:val="center"/>
              <w:rPr>
                <w:rFonts w:cs="Arial"/>
                <w:color w:val="000000"/>
                <w:sz w:val="14"/>
                <w:szCs w:val="14"/>
                <w:lang w:eastAsia="en-GB"/>
              </w:rPr>
            </w:pPr>
            <w:r w:rsidRPr="00705A2C">
              <w:rPr>
                <w:rFonts w:cs="Arial"/>
                <w:color w:val="000000"/>
                <w:sz w:val="14"/>
                <w:szCs w:val="14"/>
                <w:lang w:eastAsia="en-GB"/>
              </w:rPr>
              <w:t>If trials are successful, it will enable the full use of HSS work rolls in the front stands promoting soft oxides. Currently F5-7 are limiting stands with regards to work roll changes caused by the use of HiCr work rolls</w:t>
            </w:r>
          </w:p>
        </w:tc>
        <w:tc>
          <w:tcPr>
            <w:tcW w:w="1220" w:type="pct"/>
            <w:tcBorders>
              <w:top w:val="nil"/>
              <w:left w:val="nil"/>
              <w:bottom w:val="single" w:sz="4" w:space="0" w:color="auto"/>
              <w:right w:val="single" w:sz="4" w:space="0" w:color="auto"/>
            </w:tcBorders>
            <w:shd w:val="clear" w:color="000000" w:fill="9BC2E6"/>
            <w:vAlign w:val="center"/>
            <w:hideMark/>
          </w:tcPr>
          <w:p w14:paraId="718BB029" w14:textId="77777777" w:rsidR="00AF5A66" w:rsidRPr="00705A2C" w:rsidRDefault="00AF5A66" w:rsidP="00FE72C5">
            <w:pPr>
              <w:spacing w:line="240" w:lineRule="auto"/>
              <w:jc w:val="center"/>
              <w:rPr>
                <w:rFonts w:cs="Arial"/>
                <w:color w:val="000000"/>
                <w:sz w:val="14"/>
                <w:szCs w:val="14"/>
                <w:lang w:eastAsia="en-GB"/>
              </w:rPr>
            </w:pPr>
            <w:r w:rsidRPr="00705A2C">
              <w:rPr>
                <w:rFonts w:cs="Arial"/>
                <w:color w:val="000000"/>
                <w:sz w:val="14"/>
                <w:szCs w:val="14"/>
                <w:lang w:eastAsia="en-GB"/>
              </w:rPr>
              <w:t xml:space="preserve">The current 50/50 splits of work roll grades mean the restraint of campaign lengths is held at 1,500 tonnes when compared to 5,000 tonnes. With 8 work roll changes a day taking approximately 10 minutes this could be reduced by 50%. The saving would be 650T/hr * 1/2 = 325T. At £50/T potential savings of £16,250 a day, with an annual cost saving of £5M+. </w:t>
            </w:r>
          </w:p>
        </w:tc>
        <w:tc>
          <w:tcPr>
            <w:tcW w:w="1003" w:type="pct"/>
            <w:tcBorders>
              <w:top w:val="nil"/>
              <w:left w:val="nil"/>
              <w:bottom w:val="single" w:sz="4" w:space="0" w:color="auto"/>
              <w:right w:val="single" w:sz="8" w:space="0" w:color="auto"/>
            </w:tcBorders>
            <w:shd w:val="clear" w:color="000000" w:fill="9BC2E6"/>
            <w:vAlign w:val="center"/>
            <w:hideMark/>
          </w:tcPr>
          <w:p w14:paraId="16F20DD5" w14:textId="77777777" w:rsidR="00AF5A66" w:rsidRPr="00705A2C" w:rsidRDefault="00AF5A66" w:rsidP="00FE72C5">
            <w:pPr>
              <w:spacing w:line="240" w:lineRule="auto"/>
              <w:jc w:val="center"/>
              <w:rPr>
                <w:rFonts w:cs="Arial"/>
                <w:color w:val="000000"/>
                <w:sz w:val="14"/>
                <w:szCs w:val="14"/>
                <w:lang w:eastAsia="en-GB"/>
              </w:rPr>
            </w:pPr>
            <w:r w:rsidRPr="00705A2C">
              <w:rPr>
                <w:rFonts w:cs="Arial"/>
                <w:color w:val="000000"/>
                <w:sz w:val="14"/>
                <w:szCs w:val="14"/>
                <w:lang w:eastAsia="en-GB"/>
              </w:rPr>
              <w:t>score = 5 as this reduction in work roll changes will need to be established across stands 5-8</w:t>
            </w:r>
          </w:p>
        </w:tc>
      </w:tr>
      <w:tr w:rsidR="00AF5A66" w:rsidRPr="00705A2C" w14:paraId="03079A3B" w14:textId="77777777" w:rsidTr="00FE72C5">
        <w:trPr>
          <w:trHeight w:val="1440"/>
        </w:trPr>
        <w:tc>
          <w:tcPr>
            <w:tcW w:w="641" w:type="pct"/>
            <w:vMerge/>
            <w:tcBorders>
              <w:top w:val="nil"/>
              <w:left w:val="single" w:sz="8" w:space="0" w:color="auto"/>
              <w:bottom w:val="single" w:sz="4" w:space="0" w:color="auto"/>
              <w:right w:val="single" w:sz="8" w:space="0" w:color="auto"/>
            </w:tcBorders>
            <w:vAlign w:val="center"/>
            <w:hideMark/>
          </w:tcPr>
          <w:p w14:paraId="057932DB" w14:textId="77777777" w:rsidR="00AF5A66" w:rsidRPr="00705A2C" w:rsidRDefault="00AF5A66" w:rsidP="00FE72C5">
            <w:pPr>
              <w:spacing w:line="240" w:lineRule="auto"/>
              <w:rPr>
                <w:rFonts w:cs="Arial"/>
                <w:b/>
                <w:bCs/>
                <w:color w:val="FFFFFF"/>
                <w:sz w:val="18"/>
                <w:szCs w:val="18"/>
                <w:lang w:eastAsia="en-GB"/>
              </w:rPr>
            </w:pPr>
          </w:p>
        </w:tc>
        <w:tc>
          <w:tcPr>
            <w:tcW w:w="1039" w:type="pct"/>
            <w:vMerge/>
            <w:tcBorders>
              <w:top w:val="nil"/>
              <w:left w:val="single" w:sz="8" w:space="0" w:color="auto"/>
              <w:bottom w:val="single" w:sz="8" w:space="0" w:color="000000"/>
              <w:right w:val="single" w:sz="4" w:space="0" w:color="auto"/>
            </w:tcBorders>
            <w:vAlign w:val="center"/>
            <w:hideMark/>
          </w:tcPr>
          <w:p w14:paraId="15A09D34" w14:textId="77777777" w:rsidR="00AF5A66" w:rsidRPr="00705A2C" w:rsidRDefault="00AF5A66" w:rsidP="00FE72C5">
            <w:pPr>
              <w:spacing w:line="240" w:lineRule="auto"/>
              <w:rPr>
                <w:rFonts w:cs="Arial"/>
                <w:color w:val="000000"/>
                <w:sz w:val="14"/>
                <w:szCs w:val="14"/>
                <w:lang w:eastAsia="en-GB"/>
              </w:rPr>
            </w:pPr>
          </w:p>
        </w:tc>
        <w:tc>
          <w:tcPr>
            <w:tcW w:w="1097" w:type="pct"/>
            <w:tcBorders>
              <w:top w:val="nil"/>
              <w:left w:val="nil"/>
              <w:bottom w:val="single" w:sz="4" w:space="0" w:color="auto"/>
              <w:right w:val="single" w:sz="4" w:space="0" w:color="auto"/>
            </w:tcBorders>
            <w:shd w:val="clear" w:color="000000" w:fill="9BC2E6"/>
            <w:vAlign w:val="center"/>
            <w:hideMark/>
          </w:tcPr>
          <w:p w14:paraId="4DBB9CB8" w14:textId="77777777" w:rsidR="00AF5A66" w:rsidRPr="00705A2C" w:rsidRDefault="00AF5A66" w:rsidP="00FE72C5">
            <w:pPr>
              <w:spacing w:line="240" w:lineRule="auto"/>
              <w:jc w:val="center"/>
              <w:rPr>
                <w:rFonts w:cs="Arial"/>
                <w:color w:val="000000"/>
                <w:sz w:val="14"/>
                <w:szCs w:val="14"/>
                <w:lang w:eastAsia="en-GB"/>
              </w:rPr>
            </w:pPr>
            <w:r w:rsidRPr="00705A2C">
              <w:rPr>
                <w:rFonts w:cs="Arial"/>
                <w:color w:val="000000"/>
                <w:sz w:val="14"/>
                <w:szCs w:val="14"/>
                <w:lang w:eastAsia="en-GB"/>
              </w:rPr>
              <w:t xml:space="preserve">HSS rolls would provide 5KT campaign lengths, without the performance of GHSS in the latter stands intermediate roll changes could be carried out, reducing operatives time and risk of issues and further delays to undertake the process. The initial time taken to carry out changes would be reduced significantly </w:t>
            </w:r>
          </w:p>
        </w:tc>
        <w:tc>
          <w:tcPr>
            <w:tcW w:w="1220" w:type="pct"/>
            <w:tcBorders>
              <w:top w:val="nil"/>
              <w:left w:val="nil"/>
              <w:bottom w:val="single" w:sz="4" w:space="0" w:color="auto"/>
              <w:right w:val="single" w:sz="4" w:space="0" w:color="auto"/>
            </w:tcBorders>
            <w:shd w:val="clear" w:color="000000" w:fill="9BC2E6"/>
            <w:vAlign w:val="center"/>
            <w:hideMark/>
          </w:tcPr>
          <w:p w14:paraId="31782DF7" w14:textId="77777777" w:rsidR="00AF5A66" w:rsidRPr="00705A2C" w:rsidRDefault="00AF5A66" w:rsidP="00FE72C5">
            <w:pPr>
              <w:spacing w:line="240" w:lineRule="auto"/>
              <w:jc w:val="center"/>
              <w:rPr>
                <w:rFonts w:cs="Arial"/>
                <w:color w:val="000000"/>
                <w:sz w:val="14"/>
                <w:szCs w:val="14"/>
                <w:lang w:eastAsia="en-GB"/>
              </w:rPr>
            </w:pPr>
            <w:r w:rsidRPr="00705A2C">
              <w:rPr>
                <w:rFonts w:cs="Arial"/>
                <w:color w:val="000000"/>
                <w:sz w:val="14"/>
                <w:szCs w:val="14"/>
                <w:lang w:eastAsia="en-GB"/>
              </w:rPr>
              <w:t>2 operators take 40's to press stands proceed buttons. With front stands removed this would save an average of 17's on every roll change. At 8 roll changes this would save 1.7 minutes or 18.4T each day. At £50/T, this could save £290,000 PA</w:t>
            </w:r>
          </w:p>
        </w:tc>
        <w:tc>
          <w:tcPr>
            <w:tcW w:w="1003" w:type="pct"/>
            <w:tcBorders>
              <w:top w:val="nil"/>
              <w:left w:val="nil"/>
              <w:bottom w:val="single" w:sz="4" w:space="0" w:color="auto"/>
              <w:right w:val="single" w:sz="8" w:space="0" w:color="auto"/>
            </w:tcBorders>
            <w:shd w:val="clear" w:color="000000" w:fill="9BC2E6"/>
            <w:vAlign w:val="center"/>
            <w:hideMark/>
          </w:tcPr>
          <w:p w14:paraId="6A881E84" w14:textId="77777777" w:rsidR="00AF5A66" w:rsidRPr="00705A2C" w:rsidRDefault="00AF5A66" w:rsidP="00FE72C5">
            <w:pPr>
              <w:spacing w:line="240" w:lineRule="auto"/>
              <w:jc w:val="center"/>
              <w:rPr>
                <w:rFonts w:cs="Arial"/>
                <w:color w:val="000000"/>
                <w:sz w:val="14"/>
                <w:szCs w:val="14"/>
                <w:lang w:eastAsia="en-GB"/>
              </w:rPr>
            </w:pPr>
            <w:r w:rsidRPr="00705A2C">
              <w:rPr>
                <w:rFonts w:cs="Arial"/>
                <w:color w:val="000000"/>
                <w:sz w:val="14"/>
                <w:szCs w:val="14"/>
                <w:lang w:eastAsia="en-GB"/>
              </w:rPr>
              <w:t xml:space="preserve">score = 5 as this would be a true reflection is HSS trials go well in early stands </w:t>
            </w:r>
          </w:p>
        </w:tc>
      </w:tr>
      <w:tr w:rsidR="00AF5A66" w:rsidRPr="00705A2C" w14:paraId="20D00F51" w14:textId="77777777" w:rsidTr="00FE72C5">
        <w:trPr>
          <w:trHeight w:val="1080"/>
        </w:trPr>
        <w:tc>
          <w:tcPr>
            <w:tcW w:w="641" w:type="pct"/>
            <w:vMerge/>
            <w:tcBorders>
              <w:top w:val="nil"/>
              <w:left w:val="single" w:sz="8" w:space="0" w:color="auto"/>
              <w:bottom w:val="single" w:sz="4" w:space="0" w:color="auto"/>
              <w:right w:val="single" w:sz="8" w:space="0" w:color="auto"/>
            </w:tcBorders>
            <w:vAlign w:val="center"/>
            <w:hideMark/>
          </w:tcPr>
          <w:p w14:paraId="55B4689A" w14:textId="77777777" w:rsidR="00AF5A66" w:rsidRPr="00705A2C" w:rsidRDefault="00AF5A66" w:rsidP="00FE72C5">
            <w:pPr>
              <w:spacing w:line="240" w:lineRule="auto"/>
              <w:rPr>
                <w:rFonts w:cs="Arial"/>
                <w:b/>
                <w:bCs/>
                <w:color w:val="FFFFFF"/>
                <w:sz w:val="18"/>
                <w:szCs w:val="18"/>
                <w:lang w:eastAsia="en-GB"/>
              </w:rPr>
            </w:pPr>
          </w:p>
        </w:tc>
        <w:tc>
          <w:tcPr>
            <w:tcW w:w="1039" w:type="pct"/>
            <w:vMerge/>
            <w:tcBorders>
              <w:top w:val="nil"/>
              <w:left w:val="single" w:sz="8" w:space="0" w:color="auto"/>
              <w:bottom w:val="single" w:sz="8" w:space="0" w:color="000000"/>
              <w:right w:val="single" w:sz="4" w:space="0" w:color="auto"/>
            </w:tcBorders>
            <w:vAlign w:val="center"/>
            <w:hideMark/>
          </w:tcPr>
          <w:p w14:paraId="051DCB5F" w14:textId="77777777" w:rsidR="00AF5A66" w:rsidRPr="00705A2C" w:rsidRDefault="00AF5A66" w:rsidP="00FE72C5">
            <w:pPr>
              <w:spacing w:line="240" w:lineRule="auto"/>
              <w:rPr>
                <w:rFonts w:cs="Arial"/>
                <w:color w:val="000000"/>
                <w:sz w:val="14"/>
                <w:szCs w:val="14"/>
                <w:lang w:eastAsia="en-GB"/>
              </w:rPr>
            </w:pPr>
          </w:p>
        </w:tc>
        <w:tc>
          <w:tcPr>
            <w:tcW w:w="1097" w:type="pct"/>
            <w:tcBorders>
              <w:top w:val="nil"/>
              <w:left w:val="nil"/>
              <w:bottom w:val="single" w:sz="4" w:space="0" w:color="auto"/>
              <w:right w:val="single" w:sz="4" w:space="0" w:color="auto"/>
            </w:tcBorders>
            <w:shd w:val="clear" w:color="000000" w:fill="9BC2E6"/>
            <w:vAlign w:val="center"/>
            <w:hideMark/>
          </w:tcPr>
          <w:p w14:paraId="630FA372" w14:textId="77777777" w:rsidR="00AF5A66" w:rsidRPr="00705A2C" w:rsidRDefault="00AF5A66" w:rsidP="00FE72C5">
            <w:pPr>
              <w:spacing w:line="240" w:lineRule="auto"/>
              <w:jc w:val="center"/>
              <w:rPr>
                <w:rFonts w:cs="Arial"/>
                <w:color w:val="000000"/>
                <w:sz w:val="14"/>
                <w:szCs w:val="14"/>
                <w:lang w:eastAsia="en-GB"/>
              </w:rPr>
            </w:pPr>
            <w:r w:rsidRPr="00705A2C">
              <w:rPr>
                <w:rFonts w:cs="Arial"/>
                <w:color w:val="000000"/>
                <w:sz w:val="14"/>
                <w:szCs w:val="14"/>
                <w:lang w:eastAsia="en-GB"/>
              </w:rPr>
              <w:t xml:space="preserve">Reduced work roll degradation through stripping of roll surface, leading to reduced grind cycle time </w:t>
            </w:r>
          </w:p>
        </w:tc>
        <w:tc>
          <w:tcPr>
            <w:tcW w:w="1220" w:type="pct"/>
            <w:tcBorders>
              <w:top w:val="nil"/>
              <w:left w:val="nil"/>
              <w:bottom w:val="single" w:sz="4" w:space="0" w:color="auto"/>
              <w:right w:val="single" w:sz="4" w:space="0" w:color="auto"/>
            </w:tcBorders>
            <w:shd w:val="clear" w:color="000000" w:fill="9BC2E6"/>
            <w:vAlign w:val="center"/>
            <w:hideMark/>
          </w:tcPr>
          <w:p w14:paraId="69FE457F" w14:textId="77777777" w:rsidR="00AF5A66" w:rsidRPr="00705A2C" w:rsidRDefault="00AF5A66" w:rsidP="00FE72C5">
            <w:pPr>
              <w:spacing w:line="240" w:lineRule="auto"/>
              <w:jc w:val="center"/>
              <w:rPr>
                <w:rFonts w:cs="Arial"/>
                <w:color w:val="000000"/>
                <w:sz w:val="14"/>
                <w:szCs w:val="14"/>
                <w:lang w:eastAsia="en-GB"/>
              </w:rPr>
            </w:pPr>
            <w:r w:rsidRPr="00705A2C">
              <w:rPr>
                <w:rFonts w:cs="Arial"/>
                <w:color w:val="000000"/>
                <w:sz w:val="14"/>
                <w:szCs w:val="14"/>
                <w:lang w:eastAsia="en-GB"/>
              </w:rPr>
              <w:t>currently 30-45 minutes per grind cycle. This could be reduced 10 minutes for each roll grind. Therefor 8 roll changes in 24 hours are 4 each shift. F5-8 = 24 rolls or 240 minutes saving. Allowing 240/40 = 6 more rolls could be ground or saving on labour @ £20/hr of £29,200 PA</w:t>
            </w:r>
          </w:p>
        </w:tc>
        <w:tc>
          <w:tcPr>
            <w:tcW w:w="1003" w:type="pct"/>
            <w:tcBorders>
              <w:top w:val="nil"/>
              <w:left w:val="nil"/>
              <w:bottom w:val="single" w:sz="4" w:space="0" w:color="auto"/>
              <w:right w:val="single" w:sz="8" w:space="0" w:color="auto"/>
            </w:tcBorders>
            <w:shd w:val="clear" w:color="000000" w:fill="9BC2E6"/>
            <w:vAlign w:val="center"/>
            <w:hideMark/>
          </w:tcPr>
          <w:p w14:paraId="5ABD075B" w14:textId="77777777" w:rsidR="00AF5A66" w:rsidRPr="00705A2C" w:rsidRDefault="00AF5A66" w:rsidP="00FE72C5">
            <w:pPr>
              <w:spacing w:line="240" w:lineRule="auto"/>
              <w:jc w:val="center"/>
              <w:rPr>
                <w:rFonts w:cs="Arial"/>
                <w:color w:val="000000"/>
                <w:sz w:val="14"/>
                <w:szCs w:val="14"/>
                <w:lang w:eastAsia="en-GB"/>
              </w:rPr>
            </w:pPr>
            <w:r w:rsidRPr="00705A2C">
              <w:rPr>
                <w:rFonts w:cs="Arial"/>
                <w:color w:val="000000"/>
                <w:sz w:val="14"/>
                <w:szCs w:val="14"/>
                <w:lang w:eastAsia="en-GB"/>
              </w:rPr>
              <w:t>score = 3 as unable to predict crack and bruise formation or any defects which are mill induced that could require extra grind time.</w:t>
            </w:r>
          </w:p>
        </w:tc>
      </w:tr>
      <w:tr w:rsidR="00AF5A66" w:rsidRPr="00705A2C" w14:paraId="6212FCFF" w14:textId="77777777" w:rsidTr="00FE72C5">
        <w:trPr>
          <w:trHeight w:val="900"/>
        </w:trPr>
        <w:tc>
          <w:tcPr>
            <w:tcW w:w="641" w:type="pct"/>
            <w:vMerge/>
            <w:tcBorders>
              <w:top w:val="nil"/>
              <w:left w:val="single" w:sz="8" w:space="0" w:color="auto"/>
              <w:bottom w:val="single" w:sz="4" w:space="0" w:color="auto"/>
              <w:right w:val="single" w:sz="8" w:space="0" w:color="auto"/>
            </w:tcBorders>
            <w:vAlign w:val="center"/>
            <w:hideMark/>
          </w:tcPr>
          <w:p w14:paraId="68E8676C" w14:textId="77777777" w:rsidR="00AF5A66" w:rsidRPr="00705A2C" w:rsidRDefault="00AF5A66" w:rsidP="00FE72C5">
            <w:pPr>
              <w:spacing w:line="240" w:lineRule="auto"/>
              <w:rPr>
                <w:rFonts w:cs="Arial"/>
                <w:b/>
                <w:bCs/>
                <w:color w:val="FFFFFF"/>
                <w:sz w:val="18"/>
                <w:szCs w:val="18"/>
                <w:lang w:eastAsia="en-GB"/>
              </w:rPr>
            </w:pPr>
          </w:p>
        </w:tc>
        <w:tc>
          <w:tcPr>
            <w:tcW w:w="1039" w:type="pct"/>
            <w:vMerge/>
            <w:tcBorders>
              <w:top w:val="nil"/>
              <w:left w:val="single" w:sz="8" w:space="0" w:color="auto"/>
              <w:bottom w:val="single" w:sz="8" w:space="0" w:color="000000"/>
              <w:right w:val="single" w:sz="4" w:space="0" w:color="auto"/>
            </w:tcBorders>
            <w:vAlign w:val="center"/>
            <w:hideMark/>
          </w:tcPr>
          <w:p w14:paraId="36D481A3" w14:textId="77777777" w:rsidR="00AF5A66" w:rsidRPr="00705A2C" w:rsidRDefault="00AF5A66" w:rsidP="00FE72C5">
            <w:pPr>
              <w:spacing w:line="240" w:lineRule="auto"/>
              <w:rPr>
                <w:rFonts w:cs="Arial"/>
                <w:color w:val="000000"/>
                <w:sz w:val="14"/>
                <w:szCs w:val="14"/>
                <w:lang w:eastAsia="en-GB"/>
              </w:rPr>
            </w:pPr>
          </w:p>
        </w:tc>
        <w:tc>
          <w:tcPr>
            <w:tcW w:w="1097" w:type="pct"/>
            <w:tcBorders>
              <w:top w:val="nil"/>
              <w:left w:val="nil"/>
              <w:bottom w:val="single" w:sz="4" w:space="0" w:color="auto"/>
              <w:right w:val="single" w:sz="4" w:space="0" w:color="auto"/>
            </w:tcBorders>
            <w:shd w:val="clear" w:color="000000" w:fill="9BC2E6"/>
            <w:vAlign w:val="center"/>
            <w:hideMark/>
          </w:tcPr>
          <w:p w14:paraId="117E172B" w14:textId="77777777" w:rsidR="00AF5A66" w:rsidRPr="00705A2C" w:rsidRDefault="00AF5A66" w:rsidP="00FE72C5">
            <w:pPr>
              <w:spacing w:line="240" w:lineRule="auto"/>
              <w:jc w:val="center"/>
              <w:rPr>
                <w:rFonts w:cs="Arial"/>
                <w:color w:val="000000"/>
                <w:sz w:val="14"/>
                <w:szCs w:val="14"/>
                <w:lang w:eastAsia="en-GB"/>
              </w:rPr>
            </w:pPr>
            <w:r w:rsidRPr="00705A2C">
              <w:rPr>
                <w:rFonts w:cs="Arial"/>
                <w:color w:val="000000"/>
                <w:sz w:val="14"/>
                <w:szCs w:val="14"/>
                <w:lang w:eastAsia="en-GB"/>
              </w:rPr>
              <w:t xml:space="preserve">Reduced grinding frequency as extended campaign lengths will be extended </w:t>
            </w:r>
          </w:p>
        </w:tc>
        <w:tc>
          <w:tcPr>
            <w:tcW w:w="1220" w:type="pct"/>
            <w:tcBorders>
              <w:top w:val="nil"/>
              <w:left w:val="nil"/>
              <w:bottom w:val="single" w:sz="4" w:space="0" w:color="auto"/>
              <w:right w:val="single" w:sz="4" w:space="0" w:color="auto"/>
            </w:tcBorders>
            <w:shd w:val="clear" w:color="000000" w:fill="9BC2E6"/>
            <w:vAlign w:val="center"/>
            <w:hideMark/>
          </w:tcPr>
          <w:p w14:paraId="2D4B9501" w14:textId="77777777" w:rsidR="00AF5A66" w:rsidRPr="00705A2C" w:rsidRDefault="00AF5A66" w:rsidP="00FE72C5">
            <w:pPr>
              <w:spacing w:line="240" w:lineRule="auto"/>
              <w:jc w:val="center"/>
              <w:rPr>
                <w:rFonts w:cs="Arial"/>
                <w:color w:val="000000"/>
                <w:sz w:val="14"/>
                <w:szCs w:val="14"/>
                <w:lang w:eastAsia="en-GB"/>
              </w:rPr>
            </w:pPr>
            <w:r w:rsidRPr="00705A2C">
              <w:rPr>
                <w:rFonts w:cs="Arial"/>
                <w:color w:val="000000"/>
                <w:sz w:val="14"/>
                <w:szCs w:val="14"/>
                <w:lang w:eastAsia="en-GB"/>
              </w:rPr>
              <w:t>move from 1500 tonnes rounds to 4000 tonne rounds. Move from 8 RC to 3. F5-F8 = 64 rolls reduced to 24 rolls. Reduce 2 short roll grinders to 1 short roll grinder. Cost saving of £30K+ PA</w:t>
            </w:r>
          </w:p>
        </w:tc>
        <w:tc>
          <w:tcPr>
            <w:tcW w:w="1003" w:type="pct"/>
            <w:tcBorders>
              <w:top w:val="nil"/>
              <w:left w:val="nil"/>
              <w:bottom w:val="single" w:sz="4" w:space="0" w:color="auto"/>
              <w:right w:val="single" w:sz="8" w:space="0" w:color="auto"/>
            </w:tcBorders>
            <w:shd w:val="clear" w:color="000000" w:fill="9BC2E6"/>
            <w:vAlign w:val="center"/>
            <w:hideMark/>
          </w:tcPr>
          <w:p w14:paraId="47A00CAC" w14:textId="77777777" w:rsidR="00AF5A66" w:rsidRPr="00705A2C" w:rsidRDefault="00AF5A66" w:rsidP="00FE72C5">
            <w:pPr>
              <w:spacing w:line="240" w:lineRule="auto"/>
              <w:jc w:val="center"/>
              <w:rPr>
                <w:rFonts w:cs="Arial"/>
                <w:color w:val="000000"/>
                <w:sz w:val="14"/>
                <w:szCs w:val="14"/>
                <w:lang w:eastAsia="en-GB"/>
              </w:rPr>
            </w:pPr>
            <w:r w:rsidRPr="00705A2C">
              <w:rPr>
                <w:rFonts w:cs="Arial"/>
                <w:color w:val="000000"/>
                <w:sz w:val="14"/>
                <w:szCs w:val="14"/>
                <w:lang w:eastAsia="en-GB"/>
              </w:rPr>
              <w:t>score = 5 as HSS has the ability to increase roll campaign lengths if trials are successful.</w:t>
            </w:r>
          </w:p>
        </w:tc>
      </w:tr>
      <w:tr w:rsidR="00AF5A66" w:rsidRPr="00705A2C" w14:paraId="3B8ADDBE" w14:textId="77777777" w:rsidTr="00FE72C5">
        <w:trPr>
          <w:trHeight w:val="1275"/>
        </w:trPr>
        <w:tc>
          <w:tcPr>
            <w:tcW w:w="641" w:type="pct"/>
            <w:vMerge/>
            <w:tcBorders>
              <w:top w:val="nil"/>
              <w:left w:val="single" w:sz="8" w:space="0" w:color="auto"/>
              <w:bottom w:val="single" w:sz="4" w:space="0" w:color="auto"/>
              <w:right w:val="single" w:sz="8" w:space="0" w:color="auto"/>
            </w:tcBorders>
            <w:vAlign w:val="center"/>
            <w:hideMark/>
          </w:tcPr>
          <w:p w14:paraId="0D80ACAA" w14:textId="77777777" w:rsidR="00AF5A66" w:rsidRPr="00705A2C" w:rsidRDefault="00AF5A66" w:rsidP="00FE72C5">
            <w:pPr>
              <w:spacing w:line="240" w:lineRule="auto"/>
              <w:rPr>
                <w:rFonts w:cs="Arial"/>
                <w:b/>
                <w:bCs/>
                <w:color w:val="FFFFFF"/>
                <w:sz w:val="18"/>
                <w:szCs w:val="18"/>
                <w:lang w:eastAsia="en-GB"/>
              </w:rPr>
            </w:pPr>
          </w:p>
        </w:tc>
        <w:tc>
          <w:tcPr>
            <w:tcW w:w="1039" w:type="pct"/>
            <w:vMerge/>
            <w:tcBorders>
              <w:top w:val="nil"/>
              <w:left w:val="single" w:sz="8" w:space="0" w:color="auto"/>
              <w:bottom w:val="single" w:sz="8" w:space="0" w:color="000000"/>
              <w:right w:val="single" w:sz="4" w:space="0" w:color="auto"/>
            </w:tcBorders>
            <w:vAlign w:val="center"/>
            <w:hideMark/>
          </w:tcPr>
          <w:p w14:paraId="1C6CAA0F" w14:textId="77777777" w:rsidR="00AF5A66" w:rsidRPr="00705A2C" w:rsidRDefault="00AF5A66" w:rsidP="00FE72C5">
            <w:pPr>
              <w:spacing w:line="240" w:lineRule="auto"/>
              <w:rPr>
                <w:rFonts w:cs="Arial"/>
                <w:color w:val="000000"/>
                <w:sz w:val="14"/>
                <w:szCs w:val="14"/>
                <w:lang w:eastAsia="en-GB"/>
              </w:rPr>
            </w:pPr>
          </w:p>
        </w:tc>
        <w:tc>
          <w:tcPr>
            <w:tcW w:w="1097" w:type="pct"/>
            <w:tcBorders>
              <w:top w:val="nil"/>
              <w:left w:val="nil"/>
              <w:bottom w:val="single" w:sz="8" w:space="0" w:color="auto"/>
              <w:right w:val="single" w:sz="4" w:space="0" w:color="auto"/>
            </w:tcBorders>
            <w:shd w:val="clear" w:color="000000" w:fill="9BC2E6"/>
            <w:vAlign w:val="center"/>
            <w:hideMark/>
          </w:tcPr>
          <w:p w14:paraId="0FC4D30D" w14:textId="77777777" w:rsidR="00AF5A66" w:rsidRPr="00705A2C" w:rsidRDefault="00AF5A66" w:rsidP="00FE72C5">
            <w:pPr>
              <w:spacing w:line="240" w:lineRule="auto"/>
              <w:jc w:val="center"/>
              <w:rPr>
                <w:rFonts w:cs="Arial"/>
                <w:color w:val="000000"/>
                <w:sz w:val="14"/>
                <w:szCs w:val="14"/>
                <w:lang w:eastAsia="en-GB"/>
              </w:rPr>
            </w:pPr>
            <w:r w:rsidRPr="00705A2C">
              <w:rPr>
                <w:rFonts w:cs="Arial"/>
                <w:color w:val="000000"/>
                <w:sz w:val="14"/>
                <w:szCs w:val="14"/>
                <w:lang w:eastAsia="en-GB"/>
              </w:rPr>
              <w:t xml:space="preserve">Using HSS would results in less material being removed from work rolls and therefore less work being purchased annually </w:t>
            </w:r>
          </w:p>
        </w:tc>
        <w:tc>
          <w:tcPr>
            <w:tcW w:w="1220" w:type="pct"/>
            <w:tcBorders>
              <w:top w:val="nil"/>
              <w:left w:val="nil"/>
              <w:bottom w:val="single" w:sz="8" w:space="0" w:color="auto"/>
              <w:right w:val="single" w:sz="4" w:space="0" w:color="auto"/>
            </w:tcBorders>
            <w:shd w:val="clear" w:color="000000" w:fill="9BC2E6"/>
            <w:vAlign w:val="center"/>
            <w:hideMark/>
          </w:tcPr>
          <w:p w14:paraId="0CE145C9" w14:textId="77777777" w:rsidR="00AF5A66" w:rsidRPr="00705A2C" w:rsidRDefault="00AF5A66" w:rsidP="00FE72C5">
            <w:pPr>
              <w:spacing w:line="240" w:lineRule="auto"/>
              <w:jc w:val="center"/>
              <w:rPr>
                <w:rFonts w:cs="Arial"/>
                <w:color w:val="000000"/>
                <w:sz w:val="14"/>
                <w:szCs w:val="14"/>
                <w:lang w:eastAsia="en-GB"/>
              </w:rPr>
            </w:pPr>
            <w:r w:rsidRPr="00705A2C">
              <w:rPr>
                <w:rFonts w:cs="Arial"/>
                <w:color w:val="000000"/>
                <w:sz w:val="14"/>
                <w:szCs w:val="14"/>
                <w:lang w:eastAsia="en-GB"/>
              </w:rPr>
              <w:t>currently 0.2mm stock loss for 2KT. 0.3mm stock loss at 4KT proven using TCO models. 0.2mm x 64 rolls at 8 RC each day 12.8mm stock loss per day. 0.3mm x 24 rolls at 3 RC each day 7.2mm stock loss. Saving 5.6mm each day, 39.2mm week, 156.8mm month = 2.5 rolls worth of stock loss saved at £35K a roll = £1.05M PA</w:t>
            </w:r>
          </w:p>
        </w:tc>
        <w:tc>
          <w:tcPr>
            <w:tcW w:w="1003" w:type="pct"/>
            <w:tcBorders>
              <w:top w:val="nil"/>
              <w:left w:val="nil"/>
              <w:bottom w:val="single" w:sz="8" w:space="0" w:color="auto"/>
              <w:right w:val="single" w:sz="8" w:space="0" w:color="auto"/>
            </w:tcBorders>
            <w:shd w:val="clear" w:color="000000" w:fill="9BC2E6"/>
            <w:vAlign w:val="center"/>
            <w:hideMark/>
          </w:tcPr>
          <w:p w14:paraId="393EDC01" w14:textId="77777777" w:rsidR="00AF5A66" w:rsidRPr="00705A2C" w:rsidRDefault="00AF5A66" w:rsidP="00FE72C5">
            <w:pPr>
              <w:spacing w:line="240" w:lineRule="auto"/>
              <w:jc w:val="center"/>
              <w:rPr>
                <w:rFonts w:cs="Arial"/>
                <w:color w:val="000000"/>
                <w:sz w:val="14"/>
                <w:szCs w:val="14"/>
                <w:lang w:eastAsia="en-GB"/>
              </w:rPr>
            </w:pPr>
            <w:r w:rsidRPr="00705A2C">
              <w:rPr>
                <w:rFonts w:cs="Arial"/>
                <w:color w:val="000000"/>
                <w:sz w:val="14"/>
                <w:szCs w:val="14"/>
                <w:lang w:eastAsia="en-GB"/>
              </w:rPr>
              <w:t>score = 5 as HSS has the ability to increase roll campaign lengths if trials are successful.</w:t>
            </w:r>
          </w:p>
        </w:tc>
      </w:tr>
      <w:tr w:rsidR="00AF5A66" w:rsidRPr="00705A2C" w14:paraId="38AD7B84" w14:textId="77777777" w:rsidTr="00FE72C5">
        <w:trPr>
          <w:trHeight w:val="900"/>
        </w:trPr>
        <w:tc>
          <w:tcPr>
            <w:tcW w:w="641" w:type="pct"/>
            <w:vMerge w:val="restart"/>
            <w:tcBorders>
              <w:top w:val="nil"/>
              <w:left w:val="single" w:sz="8" w:space="0" w:color="auto"/>
              <w:bottom w:val="single" w:sz="4" w:space="0" w:color="auto"/>
              <w:right w:val="single" w:sz="8" w:space="0" w:color="auto"/>
            </w:tcBorders>
            <w:shd w:val="clear" w:color="000000" w:fill="0070C0"/>
            <w:vAlign w:val="center"/>
            <w:hideMark/>
          </w:tcPr>
          <w:p w14:paraId="59699185" w14:textId="77777777" w:rsidR="00AF5A66" w:rsidRPr="00705A2C" w:rsidRDefault="00AF5A66" w:rsidP="00FE72C5">
            <w:pPr>
              <w:spacing w:line="240" w:lineRule="auto"/>
              <w:jc w:val="center"/>
              <w:rPr>
                <w:rFonts w:cs="Arial"/>
                <w:b/>
                <w:bCs/>
                <w:color w:val="FFFFFF"/>
                <w:sz w:val="18"/>
                <w:szCs w:val="18"/>
                <w:lang w:eastAsia="en-GB"/>
              </w:rPr>
            </w:pPr>
            <w:r w:rsidRPr="00705A2C">
              <w:rPr>
                <w:rFonts w:cs="Arial"/>
                <w:b/>
                <w:bCs/>
                <w:color w:val="FFFFFF"/>
                <w:sz w:val="18"/>
                <w:szCs w:val="18"/>
                <w:lang w:eastAsia="en-GB"/>
              </w:rPr>
              <w:t>STRIP SURFACE QUALITY</w:t>
            </w:r>
          </w:p>
        </w:tc>
        <w:tc>
          <w:tcPr>
            <w:tcW w:w="1039" w:type="pct"/>
            <w:vMerge w:val="restart"/>
            <w:tcBorders>
              <w:top w:val="nil"/>
              <w:left w:val="single" w:sz="8" w:space="0" w:color="auto"/>
              <w:bottom w:val="single" w:sz="8" w:space="0" w:color="000000"/>
              <w:right w:val="single" w:sz="4" w:space="0" w:color="auto"/>
            </w:tcBorders>
            <w:shd w:val="clear" w:color="000000" w:fill="BDD7EE"/>
            <w:vAlign w:val="center"/>
            <w:hideMark/>
          </w:tcPr>
          <w:p w14:paraId="420090CE" w14:textId="77777777" w:rsidR="00AF5A66" w:rsidRPr="00705A2C" w:rsidRDefault="00AF5A66" w:rsidP="00FE72C5">
            <w:pPr>
              <w:spacing w:line="240" w:lineRule="auto"/>
              <w:jc w:val="center"/>
              <w:rPr>
                <w:rFonts w:cs="Arial"/>
                <w:color w:val="000000"/>
                <w:sz w:val="14"/>
                <w:szCs w:val="14"/>
                <w:lang w:eastAsia="en-GB"/>
              </w:rPr>
            </w:pPr>
            <w:r w:rsidRPr="00705A2C">
              <w:rPr>
                <w:rFonts w:cs="Arial"/>
                <w:color w:val="000000"/>
                <w:sz w:val="14"/>
                <w:szCs w:val="14"/>
                <w:lang w:eastAsia="en-GB"/>
              </w:rPr>
              <w:t xml:space="preserve">improve strip surface quality </w:t>
            </w:r>
          </w:p>
        </w:tc>
        <w:tc>
          <w:tcPr>
            <w:tcW w:w="1097" w:type="pct"/>
            <w:tcBorders>
              <w:top w:val="nil"/>
              <w:left w:val="nil"/>
              <w:bottom w:val="single" w:sz="4" w:space="0" w:color="auto"/>
              <w:right w:val="single" w:sz="4" w:space="0" w:color="auto"/>
            </w:tcBorders>
            <w:shd w:val="clear" w:color="000000" w:fill="BDD7EE"/>
            <w:vAlign w:val="center"/>
            <w:hideMark/>
          </w:tcPr>
          <w:p w14:paraId="2AC0017C" w14:textId="77777777" w:rsidR="00AF5A66" w:rsidRPr="00705A2C" w:rsidRDefault="00AF5A66" w:rsidP="00FE72C5">
            <w:pPr>
              <w:spacing w:line="240" w:lineRule="auto"/>
              <w:jc w:val="center"/>
              <w:rPr>
                <w:rFonts w:cs="Arial"/>
                <w:color w:val="000000"/>
                <w:sz w:val="14"/>
                <w:szCs w:val="14"/>
                <w:lang w:eastAsia="en-GB"/>
              </w:rPr>
            </w:pPr>
            <w:r w:rsidRPr="00705A2C">
              <w:rPr>
                <w:rFonts w:cs="Arial"/>
                <w:color w:val="000000"/>
                <w:sz w:val="14"/>
                <w:szCs w:val="14"/>
                <w:lang w:eastAsia="en-GB"/>
              </w:rPr>
              <w:t xml:space="preserve">reduce scale and concession using problematic product mixes </w:t>
            </w:r>
          </w:p>
        </w:tc>
        <w:tc>
          <w:tcPr>
            <w:tcW w:w="1220" w:type="pct"/>
            <w:tcBorders>
              <w:top w:val="nil"/>
              <w:left w:val="nil"/>
              <w:bottom w:val="single" w:sz="4" w:space="0" w:color="auto"/>
              <w:right w:val="single" w:sz="4" w:space="0" w:color="auto"/>
            </w:tcBorders>
            <w:shd w:val="clear" w:color="000000" w:fill="BDD7EE"/>
            <w:vAlign w:val="center"/>
            <w:hideMark/>
          </w:tcPr>
          <w:p w14:paraId="2305B2F0" w14:textId="77777777" w:rsidR="00AF5A66" w:rsidRPr="00705A2C" w:rsidRDefault="00AF5A66" w:rsidP="00FE72C5">
            <w:pPr>
              <w:spacing w:line="240" w:lineRule="auto"/>
              <w:jc w:val="center"/>
              <w:rPr>
                <w:rFonts w:cs="Arial"/>
                <w:color w:val="000000"/>
                <w:sz w:val="14"/>
                <w:szCs w:val="14"/>
                <w:lang w:eastAsia="en-GB"/>
              </w:rPr>
            </w:pPr>
            <w:r w:rsidRPr="00705A2C">
              <w:rPr>
                <w:rFonts w:cs="Arial"/>
                <w:color w:val="000000"/>
                <w:sz w:val="14"/>
                <w:szCs w:val="14"/>
                <w:lang w:eastAsia="en-GB"/>
              </w:rPr>
              <w:t>2020: 1362T rejected at Llanwe</w:t>
            </w:r>
            <w:r>
              <w:rPr>
                <w:rFonts w:cs="Arial"/>
                <w:color w:val="000000"/>
                <w:sz w:val="14"/>
                <w:szCs w:val="14"/>
                <w:lang w:eastAsia="en-GB"/>
              </w:rPr>
              <w:t>rn</w:t>
            </w:r>
            <w:r w:rsidRPr="00705A2C">
              <w:rPr>
                <w:rFonts w:cs="Arial"/>
                <w:color w:val="000000"/>
                <w:sz w:val="14"/>
                <w:szCs w:val="14"/>
                <w:lang w:eastAsia="en-GB"/>
              </w:rPr>
              <w:t xml:space="preserve"> pickle line. A 75% improvement would give (1362T x £134/T x 0.75) = £136,881</w:t>
            </w:r>
          </w:p>
        </w:tc>
        <w:tc>
          <w:tcPr>
            <w:tcW w:w="1003" w:type="pct"/>
            <w:tcBorders>
              <w:top w:val="nil"/>
              <w:left w:val="nil"/>
              <w:bottom w:val="single" w:sz="4" w:space="0" w:color="auto"/>
              <w:right w:val="single" w:sz="8" w:space="0" w:color="auto"/>
            </w:tcBorders>
            <w:shd w:val="clear" w:color="000000" w:fill="BDD7EE"/>
            <w:vAlign w:val="center"/>
            <w:hideMark/>
          </w:tcPr>
          <w:p w14:paraId="2CAE6034" w14:textId="77777777" w:rsidR="00AF5A66" w:rsidRPr="00705A2C" w:rsidRDefault="00AF5A66" w:rsidP="00FE72C5">
            <w:pPr>
              <w:spacing w:line="240" w:lineRule="auto"/>
              <w:jc w:val="center"/>
              <w:rPr>
                <w:rFonts w:cs="Arial"/>
                <w:color w:val="000000"/>
                <w:sz w:val="14"/>
                <w:szCs w:val="14"/>
                <w:lang w:eastAsia="en-GB"/>
              </w:rPr>
            </w:pPr>
            <w:r w:rsidRPr="00705A2C">
              <w:rPr>
                <w:rFonts w:cs="Arial"/>
                <w:color w:val="000000"/>
                <w:sz w:val="14"/>
                <w:szCs w:val="14"/>
                <w:lang w:eastAsia="en-GB"/>
              </w:rPr>
              <w:t xml:space="preserve">score = 1 as strip chilling trials are required to prove </w:t>
            </w:r>
          </w:p>
        </w:tc>
      </w:tr>
      <w:tr w:rsidR="00AF5A66" w:rsidRPr="00705A2C" w14:paraId="0D643BEB" w14:textId="77777777" w:rsidTr="00FE72C5">
        <w:trPr>
          <w:trHeight w:val="555"/>
        </w:trPr>
        <w:tc>
          <w:tcPr>
            <w:tcW w:w="641" w:type="pct"/>
            <w:vMerge/>
            <w:tcBorders>
              <w:top w:val="nil"/>
              <w:left w:val="single" w:sz="8" w:space="0" w:color="auto"/>
              <w:bottom w:val="single" w:sz="4" w:space="0" w:color="auto"/>
              <w:right w:val="single" w:sz="8" w:space="0" w:color="auto"/>
            </w:tcBorders>
            <w:vAlign w:val="center"/>
            <w:hideMark/>
          </w:tcPr>
          <w:p w14:paraId="72683B82" w14:textId="77777777" w:rsidR="00AF5A66" w:rsidRPr="00705A2C" w:rsidRDefault="00AF5A66" w:rsidP="00FE72C5">
            <w:pPr>
              <w:spacing w:line="240" w:lineRule="auto"/>
              <w:rPr>
                <w:rFonts w:cs="Arial"/>
                <w:b/>
                <w:bCs/>
                <w:color w:val="FFFFFF"/>
                <w:sz w:val="18"/>
                <w:szCs w:val="18"/>
                <w:lang w:eastAsia="en-GB"/>
              </w:rPr>
            </w:pPr>
          </w:p>
        </w:tc>
        <w:tc>
          <w:tcPr>
            <w:tcW w:w="1039" w:type="pct"/>
            <w:vMerge/>
            <w:tcBorders>
              <w:top w:val="nil"/>
              <w:left w:val="single" w:sz="8" w:space="0" w:color="auto"/>
              <w:bottom w:val="single" w:sz="8" w:space="0" w:color="000000"/>
              <w:right w:val="single" w:sz="4" w:space="0" w:color="auto"/>
            </w:tcBorders>
            <w:vAlign w:val="center"/>
            <w:hideMark/>
          </w:tcPr>
          <w:p w14:paraId="23BFF226" w14:textId="77777777" w:rsidR="00AF5A66" w:rsidRPr="00705A2C" w:rsidRDefault="00AF5A66" w:rsidP="00FE72C5">
            <w:pPr>
              <w:spacing w:line="240" w:lineRule="auto"/>
              <w:rPr>
                <w:rFonts w:cs="Arial"/>
                <w:color w:val="000000"/>
                <w:sz w:val="14"/>
                <w:szCs w:val="14"/>
                <w:lang w:eastAsia="en-GB"/>
              </w:rPr>
            </w:pPr>
          </w:p>
        </w:tc>
        <w:tc>
          <w:tcPr>
            <w:tcW w:w="1097" w:type="pct"/>
            <w:tcBorders>
              <w:top w:val="nil"/>
              <w:left w:val="nil"/>
              <w:bottom w:val="single" w:sz="8" w:space="0" w:color="auto"/>
              <w:right w:val="single" w:sz="4" w:space="0" w:color="auto"/>
            </w:tcBorders>
            <w:shd w:val="clear" w:color="000000" w:fill="BDD7EE"/>
            <w:vAlign w:val="center"/>
            <w:hideMark/>
          </w:tcPr>
          <w:p w14:paraId="15B96277" w14:textId="77777777" w:rsidR="00AF5A66" w:rsidRPr="00705A2C" w:rsidRDefault="00AF5A66" w:rsidP="00FE72C5">
            <w:pPr>
              <w:spacing w:line="240" w:lineRule="auto"/>
              <w:jc w:val="center"/>
              <w:rPr>
                <w:rFonts w:cs="Arial"/>
                <w:color w:val="000000"/>
                <w:sz w:val="14"/>
                <w:szCs w:val="14"/>
                <w:lang w:eastAsia="en-GB"/>
              </w:rPr>
            </w:pPr>
            <w:r w:rsidRPr="00705A2C">
              <w:rPr>
                <w:rFonts w:cs="Arial"/>
                <w:color w:val="000000"/>
                <w:sz w:val="14"/>
                <w:szCs w:val="14"/>
                <w:lang w:eastAsia="en-GB"/>
              </w:rPr>
              <w:t>Reduce</w:t>
            </w:r>
            <w:r>
              <w:rPr>
                <w:rFonts w:cs="Arial"/>
                <w:color w:val="000000"/>
                <w:sz w:val="14"/>
                <w:szCs w:val="14"/>
                <w:lang w:eastAsia="en-GB"/>
              </w:rPr>
              <w:t>d</w:t>
            </w:r>
            <w:r w:rsidRPr="00705A2C">
              <w:rPr>
                <w:rFonts w:cs="Arial"/>
                <w:color w:val="000000"/>
                <w:sz w:val="14"/>
                <w:szCs w:val="14"/>
                <w:lang w:eastAsia="en-GB"/>
              </w:rPr>
              <w:t xml:space="preserve"> stripping of work roll surface </w:t>
            </w:r>
          </w:p>
        </w:tc>
        <w:tc>
          <w:tcPr>
            <w:tcW w:w="1220" w:type="pct"/>
            <w:tcBorders>
              <w:top w:val="nil"/>
              <w:left w:val="nil"/>
              <w:bottom w:val="single" w:sz="8" w:space="0" w:color="auto"/>
              <w:right w:val="single" w:sz="4" w:space="0" w:color="auto"/>
            </w:tcBorders>
            <w:shd w:val="clear" w:color="000000" w:fill="BDD7EE"/>
            <w:vAlign w:val="center"/>
            <w:hideMark/>
          </w:tcPr>
          <w:p w14:paraId="04032DBA" w14:textId="77777777" w:rsidR="00AF5A66" w:rsidRPr="00705A2C" w:rsidRDefault="00AF5A66" w:rsidP="00FE72C5">
            <w:pPr>
              <w:spacing w:line="240" w:lineRule="auto"/>
              <w:jc w:val="center"/>
              <w:rPr>
                <w:rFonts w:cs="Arial"/>
                <w:color w:val="000000"/>
                <w:sz w:val="14"/>
                <w:szCs w:val="14"/>
                <w:lang w:eastAsia="en-GB"/>
              </w:rPr>
            </w:pPr>
            <w:r w:rsidRPr="00705A2C">
              <w:rPr>
                <w:rFonts w:cs="Arial"/>
                <w:color w:val="000000"/>
                <w:sz w:val="14"/>
                <w:szCs w:val="14"/>
                <w:lang w:eastAsia="en-GB"/>
              </w:rPr>
              <w:t>1231T rejected for roll stripping. A 75% improvement would give (1231T x £134/T x 0.75) = £123,715</w:t>
            </w:r>
          </w:p>
        </w:tc>
        <w:tc>
          <w:tcPr>
            <w:tcW w:w="1003" w:type="pct"/>
            <w:tcBorders>
              <w:top w:val="nil"/>
              <w:left w:val="nil"/>
              <w:bottom w:val="single" w:sz="8" w:space="0" w:color="auto"/>
              <w:right w:val="single" w:sz="8" w:space="0" w:color="auto"/>
            </w:tcBorders>
            <w:shd w:val="clear" w:color="000000" w:fill="BDD7EE"/>
            <w:vAlign w:val="center"/>
            <w:hideMark/>
          </w:tcPr>
          <w:p w14:paraId="08FDD86B" w14:textId="77777777" w:rsidR="00AF5A66" w:rsidRPr="00705A2C" w:rsidRDefault="00AF5A66" w:rsidP="00FE72C5">
            <w:pPr>
              <w:spacing w:line="240" w:lineRule="auto"/>
              <w:jc w:val="center"/>
              <w:rPr>
                <w:rFonts w:cs="Arial"/>
                <w:color w:val="000000"/>
                <w:sz w:val="14"/>
                <w:szCs w:val="14"/>
                <w:lang w:eastAsia="en-GB"/>
              </w:rPr>
            </w:pPr>
            <w:r w:rsidRPr="00705A2C">
              <w:rPr>
                <w:rFonts w:cs="Arial"/>
                <w:color w:val="000000"/>
                <w:sz w:val="14"/>
                <w:szCs w:val="14"/>
                <w:lang w:eastAsia="en-GB"/>
              </w:rPr>
              <w:t xml:space="preserve">score = 3 as initial photo analysis looks promising </w:t>
            </w:r>
          </w:p>
        </w:tc>
      </w:tr>
      <w:tr w:rsidR="00AF5A66" w:rsidRPr="00705A2C" w14:paraId="1291500B" w14:textId="77777777" w:rsidTr="00FE72C5">
        <w:trPr>
          <w:trHeight w:val="360"/>
        </w:trPr>
        <w:tc>
          <w:tcPr>
            <w:tcW w:w="641" w:type="pct"/>
            <w:vMerge w:val="restart"/>
            <w:tcBorders>
              <w:top w:val="nil"/>
              <w:left w:val="single" w:sz="8" w:space="0" w:color="auto"/>
              <w:bottom w:val="single" w:sz="8" w:space="0" w:color="000000"/>
              <w:right w:val="single" w:sz="8" w:space="0" w:color="auto"/>
            </w:tcBorders>
            <w:shd w:val="clear" w:color="000000" w:fill="0070C0"/>
            <w:vAlign w:val="center"/>
            <w:hideMark/>
          </w:tcPr>
          <w:p w14:paraId="595B5EF1" w14:textId="77777777" w:rsidR="00AF5A66" w:rsidRPr="00705A2C" w:rsidRDefault="00AF5A66" w:rsidP="00FE72C5">
            <w:pPr>
              <w:spacing w:line="240" w:lineRule="auto"/>
              <w:jc w:val="center"/>
              <w:rPr>
                <w:rFonts w:cs="Arial"/>
                <w:b/>
                <w:bCs/>
                <w:color w:val="FFFFFF"/>
                <w:sz w:val="18"/>
                <w:szCs w:val="18"/>
                <w:lang w:eastAsia="en-GB"/>
              </w:rPr>
            </w:pPr>
            <w:r w:rsidRPr="00705A2C">
              <w:rPr>
                <w:rFonts w:cs="Arial"/>
                <w:b/>
                <w:bCs/>
                <w:color w:val="FFFFFF"/>
                <w:sz w:val="18"/>
                <w:szCs w:val="18"/>
                <w:lang w:eastAsia="en-GB"/>
              </w:rPr>
              <w:t>ENERGY</w:t>
            </w:r>
          </w:p>
        </w:tc>
        <w:tc>
          <w:tcPr>
            <w:tcW w:w="1039" w:type="pct"/>
            <w:vMerge w:val="restart"/>
            <w:tcBorders>
              <w:top w:val="nil"/>
              <w:left w:val="single" w:sz="8" w:space="0" w:color="auto"/>
              <w:bottom w:val="single" w:sz="8" w:space="0" w:color="000000"/>
              <w:right w:val="single" w:sz="4" w:space="0" w:color="auto"/>
            </w:tcBorders>
            <w:shd w:val="clear" w:color="000000" w:fill="9BC2E6"/>
            <w:vAlign w:val="center"/>
            <w:hideMark/>
          </w:tcPr>
          <w:p w14:paraId="215622B6" w14:textId="77777777" w:rsidR="00AF5A66" w:rsidRPr="00705A2C" w:rsidRDefault="00AF5A66" w:rsidP="00FE72C5">
            <w:pPr>
              <w:spacing w:line="240" w:lineRule="auto"/>
              <w:jc w:val="center"/>
              <w:rPr>
                <w:rFonts w:cs="Arial"/>
                <w:color w:val="000000"/>
                <w:sz w:val="14"/>
                <w:szCs w:val="14"/>
                <w:lang w:eastAsia="en-GB"/>
              </w:rPr>
            </w:pPr>
            <w:r w:rsidRPr="00705A2C">
              <w:rPr>
                <w:rFonts w:cs="Arial"/>
                <w:color w:val="000000"/>
                <w:sz w:val="14"/>
                <w:szCs w:val="14"/>
                <w:lang w:eastAsia="en-GB"/>
              </w:rPr>
              <w:t xml:space="preserve">Make scrubber spray system redundant </w:t>
            </w:r>
          </w:p>
        </w:tc>
        <w:tc>
          <w:tcPr>
            <w:tcW w:w="1097" w:type="pct"/>
            <w:tcBorders>
              <w:top w:val="nil"/>
              <w:left w:val="nil"/>
              <w:bottom w:val="single" w:sz="4" w:space="0" w:color="auto"/>
              <w:right w:val="single" w:sz="4" w:space="0" w:color="auto"/>
            </w:tcBorders>
            <w:shd w:val="clear" w:color="000000" w:fill="9BC2E6"/>
            <w:vAlign w:val="center"/>
            <w:hideMark/>
          </w:tcPr>
          <w:p w14:paraId="007E6DD2" w14:textId="77777777" w:rsidR="00AF5A66" w:rsidRPr="00705A2C" w:rsidRDefault="00AF5A66" w:rsidP="00FE72C5">
            <w:pPr>
              <w:spacing w:line="240" w:lineRule="auto"/>
              <w:jc w:val="center"/>
              <w:rPr>
                <w:rFonts w:cs="Arial"/>
                <w:color w:val="000000"/>
                <w:sz w:val="14"/>
                <w:szCs w:val="14"/>
                <w:lang w:eastAsia="en-GB"/>
              </w:rPr>
            </w:pPr>
            <w:r w:rsidRPr="00705A2C">
              <w:rPr>
                <w:rFonts w:cs="Arial"/>
                <w:color w:val="000000"/>
                <w:sz w:val="14"/>
                <w:szCs w:val="14"/>
                <w:lang w:eastAsia="en-GB"/>
              </w:rPr>
              <w:t xml:space="preserve">save energy by shutting off a 650kW pump </w:t>
            </w:r>
          </w:p>
        </w:tc>
        <w:tc>
          <w:tcPr>
            <w:tcW w:w="1220" w:type="pct"/>
            <w:tcBorders>
              <w:top w:val="nil"/>
              <w:left w:val="nil"/>
              <w:bottom w:val="single" w:sz="4" w:space="0" w:color="auto"/>
              <w:right w:val="single" w:sz="4" w:space="0" w:color="auto"/>
            </w:tcBorders>
            <w:shd w:val="clear" w:color="000000" w:fill="9BC2E6"/>
            <w:vAlign w:val="center"/>
            <w:hideMark/>
          </w:tcPr>
          <w:p w14:paraId="0D47D2A1" w14:textId="77777777" w:rsidR="00AF5A66" w:rsidRPr="00705A2C" w:rsidRDefault="00AF5A66" w:rsidP="00FE72C5">
            <w:pPr>
              <w:spacing w:line="240" w:lineRule="auto"/>
              <w:jc w:val="center"/>
              <w:rPr>
                <w:rFonts w:cs="Arial"/>
                <w:color w:val="000000"/>
                <w:sz w:val="14"/>
                <w:szCs w:val="14"/>
                <w:lang w:eastAsia="en-GB"/>
              </w:rPr>
            </w:pPr>
            <w:r w:rsidRPr="00705A2C">
              <w:rPr>
                <w:rFonts w:cs="Arial"/>
                <w:color w:val="000000"/>
                <w:sz w:val="14"/>
                <w:szCs w:val="14"/>
                <w:lang w:eastAsia="en-GB"/>
              </w:rPr>
              <w:t>TBC</w:t>
            </w:r>
          </w:p>
        </w:tc>
        <w:tc>
          <w:tcPr>
            <w:tcW w:w="1003" w:type="pct"/>
            <w:tcBorders>
              <w:top w:val="nil"/>
              <w:left w:val="nil"/>
              <w:bottom w:val="single" w:sz="4" w:space="0" w:color="auto"/>
              <w:right w:val="single" w:sz="8" w:space="0" w:color="auto"/>
            </w:tcBorders>
            <w:shd w:val="clear" w:color="000000" w:fill="9BC2E6"/>
            <w:vAlign w:val="center"/>
            <w:hideMark/>
          </w:tcPr>
          <w:p w14:paraId="17682CF4" w14:textId="77777777" w:rsidR="00AF5A66" w:rsidRPr="00705A2C" w:rsidRDefault="00AF5A66" w:rsidP="00FE72C5">
            <w:pPr>
              <w:spacing w:line="240" w:lineRule="auto"/>
              <w:jc w:val="center"/>
              <w:rPr>
                <w:rFonts w:cs="Arial"/>
                <w:color w:val="000000"/>
                <w:sz w:val="14"/>
                <w:szCs w:val="14"/>
                <w:lang w:eastAsia="en-GB"/>
              </w:rPr>
            </w:pPr>
            <w:r w:rsidRPr="00705A2C">
              <w:rPr>
                <w:rFonts w:cs="Arial"/>
                <w:color w:val="000000"/>
                <w:sz w:val="14"/>
                <w:szCs w:val="14"/>
                <w:lang w:eastAsia="en-GB"/>
              </w:rPr>
              <w:t xml:space="preserve">score = 4 if trials are successful and scrubber </w:t>
            </w:r>
            <w:r>
              <w:rPr>
                <w:rFonts w:cs="Arial"/>
                <w:color w:val="000000"/>
                <w:sz w:val="14"/>
                <w:szCs w:val="14"/>
                <w:lang w:eastAsia="en-GB"/>
              </w:rPr>
              <w:t>s</w:t>
            </w:r>
            <w:r w:rsidRPr="00705A2C">
              <w:rPr>
                <w:rFonts w:cs="Arial"/>
                <w:color w:val="000000"/>
                <w:sz w:val="14"/>
                <w:szCs w:val="14"/>
                <w:lang w:eastAsia="en-GB"/>
              </w:rPr>
              <w:t xml:space="preserve">prays can be turned off </w:t>
            </w:r>
          </w:p>
        </w:tc>
      </w:tr>
      <w:tr w:rsidR="00AF5A66" w:rsidRPr="00705A2C" w14:paraId="2410541A" w14:textId="77777777" w:rsidTr="00FE72C5">
        <w:trPr>
          <w:trHeight w:val="375"/>
        </w:trPr>
        <w:tc>
          <w:tcPr>
            <w:tcW w:w="641" w:type="pct"/>
            <w:vMerge/>
            <w:tcBorders>
              <w:top w:val="nil"/>
              <w:left w:val="single" w:sz="8" w:space="0" w:color="auto"/>
              <w:bottom w:val="single" w:sz="8" w:space="0" w:color="000000"/>
              <w:right w:val="single" w:sz="8" w:space="0" w:color="auto"/>
            </w:tcBorders>
            <w:vAlign w:val="center"/>
            <w:hideMark/>
          </w:tcPr>
          <w:p w14:paraId="6BB86516" w14:textId="77777777" w:rsidR="00AF5A66" w:rsidRPr="00705A2C" w:rsidRDefault="00AF5A66" w:rsidP="00FE72C5">
            <w:pPr>
              <w:spacing w:line="240" w:lineRule="auto"/>
              <w:rPr>
                <w:rFonts w:cs="Arial"/>
                <w:b/>
                <w:bCs/>
                <w:color w:val="FFFFFF"/>
                <w:sz w:val="18"/>
                <w:szCs w:val="18"/>
                <w:lang w:eastAsia="en-GB"/>
              </w:rPr>
            </w:pPr>
          </w:p>
        </w:tc>
        <w:tc>
          <w:tcPr>
            <w:tcW w:w="1039" w:type="pct"/>
            <w:vMerge/>
            <w:tcBorders>
              <w:top w:val="nil"/>
              <w:left w:val="single" w:sz="8" w:space="0" w:color="auto"/>
              <w:bottom w:val="single" w:sz="8" w:space="0" w:color="000000"/>
              <w:right w:val="single" w:sz="4" w:space="0" w:color="auto"/>
            </w:tcBorders>
            <w:vAlign w:val="center"/>
            <w:hideMark/>
          </w:tcPr>
          <w:p w14:paraId="1C0AF032" w14:textId="77777777" w:rsidR="00AF5A66" w:rsidRPr="00705A2C" w:rsidRDefault="00AF5A66" w:rsidP="00FE72C5">
            <w:pPr>
              <w:spacing w:line="240" w:lineRule="auto"/>
              <w:rPr>
                <w:rFonts w:cs="Arial"/>
                <w:color w:val="000000"/>
                <w:sz w:val="14"/>
                <w:szCs w:val="14"/>
                <w:lang w:eastAsia="en-GB"/>
              </w:rPr>
            </w:pPr>
          </w:p>
        </w:tc>
        <w:tc>
          <w:tcPr>
            <w:tcW w:w="1097" w:type="pct"/>
            <w:tcBorders>
              <w:top w:val="nil"/>
              <w:left w:val="nil"/>
              <w:bottom w:val="single" w:sz="8" w:space="0" w:color="auto"/>
              <w:right w:val="single" w:sz="4" w:space="0" w:color="auto"/>
            </w:tcBorders>
            <w:shd w:val="clear" w:color="000000" w:fill="9BC2E6"/>
            <w:vAlign w:val="center"/>
            <w:hideMark/>
          </w:tcPr>
          <w:p w14:paraId="6AAD7F4F" w14:textId="77777777" w:rsidR="00AF5A66" w:rsidRPr="00705A2C" w:rsidRDefault="00AF5A66" w:rsidP="00FE72C5">
            <w:pPr>
              <w:spacing w:line="240" w:lineRule="auto"/>
              <w:jc w:val="center"/>
              <w:rPr>
                <w:rFonts w:cs="Arial"/>
                <w:color w:val="000000"/>
                <w:sz w:val="14"/>
                <w:szCs w:val="14"/>
                <w:lang w:eastAsia="en-GB"/>
              </w:rPr>
            </w:pPr>
            <w:r w:rsidRPr="00705A2C">
              <w:rPr>
                <w:rFonts w:cs="Arial"/>
                <w:color w:val="000000"/>
                <w:sz w:val="14"/>
                <w:szCs w:val="14"/>
                <w:lang w:eastAsia="en-GB"/>
              </w:rPr>
              <w:t xml:space="preserve">Remove maintenance for high pressure systems </w:t>
            </w:r>
          </w:p>
        </w:tc>
        <w:tc>
          <w:tcPr>
            <w:tcW w:w="1220" w:type="pct"/>
            <w:tcBorders>
              <w:top w:val="nil"/>
              <w:left w:val="nil"/>
              <w:bottom w:val="single" w:sz="8" w:space="0" w:color="auto"/>
              <w:right w:val="single" w:sz="4" w:space="0" w:color="auto"/>
            </w:tcBorders>
            <w:shd w:val="clear" w:color="000000" w:fill="9BC2E6"/>
            <w:vAlign w:val="center"/>
            <w:hideMark/>
          </w:tcPr>
          <w:p w14:paraId="1CF9EF0A" w14:textId="77777777" w:rsidR="00AF5A66" w:rsidRPr="00705A2C" w:rsidRDefault="00AF5A66" w:rsidP="00FE72C5">
            <w:pPr>
              <w:spacing w:line="240" w:lineRule="auto"/>
              <w:jc w:val="center"/>
              <w:rPr>
                <w:rFonts w:cs="Arial"/>
                <w:color w:val="000000"/>
                <w:sz w:val="14"/>
                <w:szCs w:val="14"/>
                <w:lang w:eastAsia="en-GB"/>
              </w:rPr>
            </w:pPr>
            <w:r w:rsidRPr="00705A2C">
              <w:rPr>
                <w:rFonts w:cs="Arial"/>
                <w:color w:val="000000"/>
                <w:sz w:val="14"/>
                <w:szCs w:val="14"/>
                <w:lang w:eastAsia="en-GB"/>
              </w:rPr>
              <w:t>£10,000 PA</w:t>
            </w:r>
          </w:p>
        </w:tc>
        <w:tc>
          <w:tcPr>
            <w:tcW w:w="1003" w:type="pct"/>
            <w:tcBorders>
              <w:top w:val="nil"/>
              <w:left w:val="nil"/>
              <w:bottom w:val="single" w:sz="8" w:space="0" w:color="auto"/>
              <w:right w:val="single" w:sz="8" w:space="0" w:color="auto"/>
            </w:tcBorders>
            <w:shd w:val="clear" w:color="000000" w:fill="9BC2E6"/>
            <w:vAlign w:val="center"/>
            <w:hideMark/>
          </w:tcPr>
          <w:p w14:paraId="3B541758" w14:textId="77777777" w:rsidR="00AF5A66" w:rsidRPr="00705A2C" w:rsidRDefault="00AF5A66" w:rsidP="00FE72C5">
            <w:pPr>
              <w:spacing w:line="240" w:lineRule="auto"/>
              <w:jc w:val="center"/>
              <w:rPr>
                <w:rFonts w:cs="Arial"/>
                <w:color w:val="000000"/>
                <w:sz w:val="14"/>
                <w:szCs w:val="14"/>
                <w:lang w:eastAsia="en-GB"/>
              </w:rPr>
            </w:pPr>
            <w:r w:rsidRPr="00705A2C">
              <w:rPr>
                <w:rFonts w:cs="Arial"/>
                <w:color w:val="000000"/>
                <w:sz w:val="14"/>
                <w:szCs w:val="14"/>
                <w:lang w:eastAsia="en-GB"/>
              </w:rPr>
              <w:t xml:space="preserve">score = 4 if trials are successful and scrubber </w:t>
            </w:r>
            <w:r>
              <w:rPr>
                <w:rFonts w:cs="Arial"/>
                <w:color w:val="000000"/>
                <w:sz w:val="14"/>
                <w:szCs w:val="14"/>
                <w:lang w:eastAsia="en-GB"/>
              </w:rPr>
              <w:t>s</w:t>
            </w:r>
            <w:r w:rsidRPr="00705A2C">
              <w:rPr>
                <w:rFonts w:cs="Arial"/>
                <w:color w:val="000000"/>
                <w:sz w:val="14"/>
                <w:szCs w:val="14"/>
                <w:lang w:eastAsia="en-GB"/>
              </w:rPr>
              <w:t xml:space="preserve">prays can be turned off </w:t>
            </w:r>
          </w:p>
        </w:tc>
      </w:tr>
    </w:tbl>
    <w:p w14:paraId="7EAD2A2B" w14:textId="77777777" w:rsidR="00DE56F7" w:rsidRDefault="00DE56F7" w:rsidP="00AF5A66">
      <w:pPr>
        <w:pStyle w:val="Heading2"/>
      </w:pPr>
    </w:p>
    <w:p w14:paraId="7967870C" w14:textId="77777777" w:rsidR="00DE56F7" w:rsidRDefault="00DE56F7" w:rsidP="00AF5A66">
      <w:pPr>
        <w:pStyle w:val="Heading2"/>
      </w:pPr>
    </w:p>
    <w:p w14:paraId="217727B7" w14:textId="5437BD57" w:rsidR="00AF5A66" w:rsidRDefault="00AF5A66" w:rsidP="00AF5A66">
      <w:pPr>
        <w:pStyle w:val="Heading2"/>
      </w:pPr>
      <w:bookmarkStart w:id="31" w:name="_Toc135321332"/>
      <w:r>
        <w:t>3.4 SWOT Analysis</w:t>
      </w:r>
      <w:bookmarkEnd w:id="31"/>
      <w:r>
        <w:t xml:space="preserve"> </w:t>
      </w:r>
    </w:p>
    <w:p w14:paraId="733B48C8" w14:textId="77777777" w:rsidR="00AF5A66" w:rsidRDefault="00AF5A66" w:rsidP="00AF5A66">
      <w:pPr>
        <w:rPr>
          <w:rFonts w:cs="Arial"/>
          <w:b/>
          <w:bCs/>
          <w:kern w:val="32"/>
          <w:sz w:val="32"/>
          <w:szCs w:val="32"/>
        </w:rPr>
      </w:pPr>
    </w:p>
    <w:p w14:paraId="44640E6D" w14:textId="120DB5F9" w:rsidR="00AF5A66" w:rsidRDefault="00AF5A66" w:rsidP="00AF5A66">
      <w:pPr>
        <w:pStyle w:val="Caption"/>
        <w:keepNext/>
        <w:jc w:val="center"/>
      </w:pPr>
      <w:bookmarkStart w:id="32" w:name="_Toc134522250"/>
      <w:r>
        <w:t xml:space="preserve">Table </w:t>
      </w:r>
      <w:r w:rsidR="00444649">
        <w:fldChar w:fldCharType="begin"/>
      </w:r>
      <w:r w:rsidR="00444649">
        <w:instrText xml:space="preserve"> SEQ Table \* ARABIC </w:instrText>
      </w:r>
      <w:r w:rsidR="00444649">
        <w:fldChar w:fldCharType="separate"/>
      </w:r>
      <w:r w:rsidR="002E00AA">
        <w:rPr>
          <w:noProof/>
        </w:rPr>
        <w:t>3</w:t>
      </w:r>
      <w:r w:rsidR="00444649">
        <w:rPr>
          <w:noProof/>
        </w:rPr>
        <w:fldChar w:fldCharType="end"/>
      </w:r>
      <w:r>
        <w:t>: SWOT Analysis</w:t>
      </w:r>
      <w:bookmarkEnd w:id="32"/>
      <w:r>
        <w:t xml:space="preserve"> (own Author)</w:t>
      </w:r>
    </w:p>
    <w:tbl>
      <w:tblPr>
        <w:tblW w:w="5000" w:type="pct"/>
        <w:tblCellMar>
          <w:left w:w="0" w:type="dxa"/>
          <w:right w:w="0" w:type="dxa"/>
        </w:tblCellMar>
        <w:tblLook w:val="0420" w:firstRow="1" w:lastRow="0" w:firstColumn="0" w:lastColumn="0" w:noHBand="0" w:noVBand="1"/>
      </w:tblPr>
      <w:tblGrid>
        <w:gridCol w:w="4354"/>
        <w:gridCol w:w="4652"/>
      </w:tblGrid>
      <w:tr w:rsidR="00AF5A66" w:rsidRPr="002D5F65" w14:paraId="4D31E460" w14:textId="77777777" w:rsidTr="00FE72C5">
        <w:trPr>
          <w:trHeight w:val="288"/>
        </w:trPr>
        <w:tc>
          <w:tcPr>
            <w:tcW w:w="5000" w:type="pct"/>
            <w:gridSpan w:val="2"/>
            <w:tcBorders>
              <w:top w:val="single" w:sz="8" w:space="0" w:color="FFFFFF"/>
              <w:left w:val="single" w:sz="8" w:space="0" w:color="FFFFFF"/>
              <w:bottom w:val="single" w:sz="24" w:space="0" w:color="FFFFFF"/>
              <w:right w:val="single" w:sz="8" w:space="0" w:color="FFFFFF"/>
            </w:tcBorders>
            <w:shd w:val="clear" w:color="auto" w:fill="3D7EDB"/>
            <w:tcMar>
              <w:top w:w="15" w:type="dxa"/>
              <w:left w:w="15" w:type="dxa"/>
              <w:bottom w:w="0" w:type="dxa"/>
              <w:right w:w="15" w:type="dxa"/>
            </w:tcMar>
            <w:vAlign w:val="center"/>
            <w:hideMark/>
          </w:tcPr>
          <w:p w14:paraId="4D8A497B" w14:textId="77777777" w:rsidR="00AF5A66" w:rsidRPr="002D5F65" w:rsidRDefault="00AF5A66" w:rsidP="00FE72C5">
            <w:pPr>
              <w:jc w:val="center"/>
              <w:rPr>
                <w:rFonts w:cs="Arial"/>
                <w:b/>
                <w:bCs/>
                <w:kern w:val="32"/>
                <w:sz w:val="32"/>
                <w:szCs w:val="32"/>
              </w:rPr>
            </w:pPr>
            <w:r w:rsidRPr="00406750">
              <w:rPr>
                <w:rFonts w:cs="Arial"/>
                <w:b/>
                <w:bCs/>
                <w:color w:val="FFFFFF" w:themeColor="background1"/>
                <w:kern w:val="32"/>
                <w:sz w:val="32"/>
                <w:szCs w:val="32"/>
              </w:rPr>
              <w:t>SWOT</w:t>
            </w:r>
            <w:r w:rsidRPr="002D5F65">
              <w:rPr>
                <w:rFonts w:cs="Arial"/>
                <w:b/>
                <w:bCs/>
                <w:color w:val="FFFFFF" w:themeColor="background1"/>
                <w:kern w:val="32"/>
                <w:sz w:val="32"/>
                <w:szCs w:val="32"/>
              </w:rPr>
              <w:t xml:space="preserve"> assessment matrix</w:t>
            </w:r>
          </w:p>
        </w:tc>
      </w:tr>
      <w:tr w:rsidR="00AF5A66" w:rsidRPr="002D5F65" w14:paraId="5C147D0F" w14:textId="77777777" w:rsidTr="00FE72C5">
        <w:trPr>
          <w:trHeight w:val="215"/>
        </w:trPr>
        <w:tc>
          <w:tcPr>
            <w:tcW w:w="2417" w:type="pct"/>
            <w:tcBorders>
              <w:top w:val="single" w:sz="24" w:space="0" w:color="FFFFFF"/>
              <w:left w:val="single" w:sz="8" w:space="0" w:color="FFFFFF"/>
              <w:bottom w:val="single" w:sz="8" w:space="0" w:color="FFFFFF"/>
              <w:right w:val="single" w:sz="8" w:space="0" w:color="FFFFFF"/>
            </w:tcBorders>
            <w:shd w:val="clear" w:color="auto" w:fill="CED8F1"/>
            <w:tcMar>
              <w:top w:w="15" w:type="dxa"/>
              <w:left w:w="15" w:type="dxa"/>
              <w:bottom w:w="0" w:type="dxa"/>
              <w:right w:w="15" w:type="dxa"/>
            </w:tcMar>
            <w:hideMark/>
          </w:tcPr>
          <w:p w14:paraId="0E1317E9" w14:textId="77777777" w:rsidR="00AF5A66" w:rsidRPr="002D5F65" w:rsidRDefault="00AF5A66" w:rsidP="00FE72C5">
            <w:pPr>
              <w:jc w:val="center"/>
              <w:rPr>
                <w:rFonts w:cs="Arial"/>
                <w:b/>
                <w:bCs/>
                <w:kern w:val="32"/>
                <w:sz w:val="32"/>
                <w:szCs w:val="32"/>
              </w:rPr>
            </w:pPr>
            <w:r>
              <w:rPr>
                <w:rFonts w:cs="Arial"/>
                <w:b/>
                <w:bCs/>
                <w:kern w:val="32"/>
                <w:sz w:val="32"/>
                <w:szCs w:val="32"/>
              </w:rPr>
              <w:t>S</w:t>
            </w:r>
            <w:r w:rsidRPr="002D5F65">
              <w:rPr>
                <w:rFonts w:cs="Arial"/>
                <w:b/>
                <w:bCs/>
                <w:kern w:val="32"/>
                <w:sz w:val="32"/>
                <w:szCs w:val="32"/>
              </w:rPr>
              <w:t>trengths</w:t>
            </w:r>
          </w:p>
        </w:tc>
        <w:tc>
          <w:tcPr>
            <w:tcW w:w="2583" w:type="pct"/>
            <w:tcBorders>
              <w:top w:val="single" w:sz="24" w:space="0" w:color="FFFFFF"/>
              <w:left w:val="single" w:sz="8" w:space="0" w:color="FFFFFF"/>
              <w:bottom w:val="single" w:sz="8" w:space="0" w:color="FFFFFF"/>
              <w:right w:val="single" w:sz="8" w:space="0" w:color="FFFFFF"/>
            </w:tcBorders>
            <w:shd w:val="clear" w:color="auto" w:fill="CED8F1"/>
            <w:tcMar>
              <w:top w:w="15" w:type="dxa"/>
              <w:left w:w="15" w:type="dxa"/>
              <w:bottom w:w="0" w:type="dxa"/>
              <w:right w:w="15" w:type="dxa"/>
            </w:tcMar>
            <w:hideMark/>
          </w:tcPr>
          <w:p w14:paraId="0D8901BE" w14:textId="77777777" w:rsidR="00AF5A66" w:rsidRPr="002D5F65" w:rsidRDefault="00AF5A66" w:rsidP="00FE72C5">
            <w:pPr>
              <w:jc w:val="center"/>
              <w:rPr>
                <w:rFonts w:cs="Arial"/>
                <w:b/>
                <w:bCs/>
                <w:kern w:val="32"/>
                <w:sz w:val="32"/>
                <w:szCs w:val="32"/>
              </w:rPr>
            </w:pPr>
            <w:r>
              <w:rPr>
                <w:rFonts w:cs="Arial"/>
                <w:b/>
                <w:bCs/>
                <w:kern w:val="32"/>
                <w:sz w:val="32"/>
                <w:szCs w:val="32"/>
              </w:rPr>
              <w:t>W</w:t>
            </w:r>
            <w:r w:rsidRPr="002D5F65">
              <w:rPr>
                <w:rFonts w:cs="Arial"/>
                <w:b/>
                <w:bCs/>
                <w:kern w:val="32"/>
                <w:sz w:val="32"/>
                <w:szCs w:val="32"/>
              </w:rPr>
              <w:t>eaknesses</w:t>
            </w:r>
          </w:p>
        </w:tc>
      </w:tr>
      <w:tr w:rsidR="00AF5A66" w:rsidRPr="002D5F65" w14:paraId="04A42B85" w14:textId="77777777" w:rsidTr="00FE72C5">
        <w:trPr>
          <w:trHeight w:val="2114"/>
        </w:trPr>
        <w:tc>
          <w:tcPr>
            <w:tcW w:w="2417" w:type="pct"/>
            <w:tcBorders>
              <w:top w:val="single" w:sz="8" w:space="0" w:color="FFFFFF"/>
              <w:left w:val="single" w:sz="8" w:space="0" w:color="FFFFFF"/>
              <w:bottom w:val="single" w:sz="8" w:space="0" w:color="FFFFFF"/>
              <w:right w:val="single" w:sz="8" w:space="0" w:color="FFFFFF"/>
            </w:tcBorders>
            <w:shd w:val="clear" w:color="auto" w:fill="E8ECF8"/>
            <w:tcMar>
              <w:top w:w="15" w:type="dxa"/>
              <w:left w:w="15" w:type="dxa"/>
              <w:bottom w:w="0" w:type="dxa"/>
              <w:right w:w="15" w:type="dxa"/>
            </w:tcMar>
            <w:hideMark/>
          </w:tcPr>
          <w:p w14:paraId="190E9AA5" w14:textId="77777777" w:rsidR="00AF5A66" w:rsidRDefault="00AF5A66" w:rsidP="00FE72C5">
            <w:pPr>
              <w:numPr>
                <w:ilvl w:val="0"/>
                <w:numId w:val="23"/>
              </w:numPr>
              <w:spacing w:line="360" w:lineRule="auto"/>
              <w:rPr>
                <w:rFonts w:cs="Arial"/>
                <w:b/>
                <w:bCs/>
                <w:kern w:val="32"/>
                <w:szCs w:val="22"/>
              </w:rPr>
            </w:pPr>
            <w:r w:rsidRPr="002D5F65">
              <w:rPr>
                <w:rFonts w:cs="Arial"/>
                <w:b/>
                <w:bCs/>
                <w:kern w:val="32"/>
                <w:szCs w:val="22"/>
              </w:rPr>
              <w:t xml:space="preserve">Longer round sizes </w:t>
            </w:r>
          </w:p>
          <w:p w14:paraId="604F5886" w14:textId="77777777" w:rsidR="00AF5A66" w:rsidRDefault="00AF5A66" w:rsidP="00FE72C5">
            <w:pPr>
              <w:numPr>
                <w:ilvl w:val="0"/>
                <w:numId w:val="23"/>
              </w:numPr>
              <w:spacing w:line="360" w:lineRule="auto"/>
              <w:rPr>
                <w:rFonts w:cs="Arial"/>
                <w:b/>
                <w:bCs/>
                <w:kern w:val="32"/>
                <w:szCs w:val="22"/>
              </w:rPr>
            </w:pPr>
            <w:r>
              <w:rPr>
                <w:rFonts w:cs="Arial"/>
                <w:b/>
                <w:bCs/>
                <w:kern w:val="32"/>
                <w:szCs w:val="22"/>
              </w:rPr>
              <w:t>Increased output</w:t>
            </w:r>
          </w:p>
          <w:p w14:paraId="5F03E970" w14:textId="77777777" w:rsidR="00AF5A66" w:rsidRDefault="00AF5A66" w:rsidP="00FE72C5">
            <w:pPr>
              <w:numPr>
                <w:ilvl w:val="0"/>
                <w:numId w:val="23"/>
              </w:numPr>
              <w:spacing w:line="360" w:lineRule="auto"/>
              <w:rPr>
                <w:rFonts w:cs="Arial"/>
                <w:b/>
                <w:bCs/>
                <w:kern w:val="32"/>
                <w:szCs w:val="22"/>
              </w:rPr>
            </w:pPr>
            <w:r w:rsidRPr="002D5F65">
              <w:rPr>
                <w:rFonts w:cs="Arial"/>
                <w:b/>
                <w:bCs/>
                <w:kern w:val="32"/>
                <w:szCs w:val="22"/>
              </w:rPr>
              <w:t>Less inventory to</w:t>
            </w:r>
            <w:r>
              <w:rPr>
                <w:rFonts w:cs="Arial"/>
                <w:b/>
                <w:bCs/>
                <w:kern w:val="32"/>
                <w:szCs w:val="22"/>
              </w:rPr>
              <w:t xml:space="preserve"> roll</w:t>
            </w:r>
            <w:r w:rsidRPr="002D5F65">
              <w:rPr>
                <w:rFonts w:cs="Arial"/>
                <w:b/>
                <w:bCs/>
                <w:kern w:val="32"/>
                <w:szCs w:val="22"/>
              </w:rPr>
              <w:t xml:space="preserve"> stock </w:t>
            </w:r>
          </w:p>
          <w:p w14:paraId="341F68F2" w14:textId="77777777" w:rsidR="00AF5A66" w:rsidRDefault="00AF5A66" w:rsidP="00FE72C5">
            <w:pPr>
              <w:numPr>
                <w:ilvl w:val="0"/>
                <w:numId w:val="23"/>
              </w:numPr>
              <w:spacing w:line="360" w:lineRule="auto"/>
              <w:rPr>
                <w:rFonts w:cs="Arial"/>
                <w:b/>
                <w:bCs/>
                <w:kern w:val="32"/>
                <w:szCs w:val="22"/>
              </w:rPr>
            </w:pPr>
            <w:r>
              <w:rPr>
                <w:rFonts w:cs="Arial"/>
                <w:b/>
                <w:bCs/>
                <w:kern w:val="32"/>
                <w:szCs w:val="22"/>
              </w:rPr>
              <w:t>Reduced</w:t>
            </w:r>
            <w:r w:rsidRPr="002D5F65">
              <w:rPr>
                <w:rFonts w:cs="Arial"/>
                <w:b/>
                <w:bCs/>
                <w:kern w:val="32"/>
                <w:szCs w:val="22"/>
              </w:rPr>
              <w:t xml:space="preserve"> grind</w:t>
            </w:r>
            <w:r>
              <w:rPr>
                <w:rFonts w:cs="Arial"/>
                <w:b/>
                <w:bCs/>
                <w:kern w:val="32"/>
                <w:szCs w:val="22"/>
              </w:rPr>
              <w:t xml:space="preserve">ing capacity </w:t>
            </w:r>
          </w:p>
          <w:p w14:paraId="3409DE09" w14:textId="77777777" w:rsidR="00AF5A66" w:rsidRDefault="00AF5A66" w:rsidP="00FE72C5">
            <w:pPr>
              <w:numPr>
                <w:ilvl w:val="0"/>
                <w:numId w:val="23"/>
              </w:numPr>
              <w:spacing w:line="360" w:lineRule="auto"/>
              <w:rPr>
                <w:rFonts w:cs="Arial"/>
                <w:b/>
                <w:bCs/>
                <w:kern w:val="32"/>
                <w:szCs w:val="22"/>
              </w:rPr>
            </w:pPr>
            <w:r>
              <w:rPr>
                <w:rFonts w:cs="Arial"/>
                <w:b/>
                <w:bCs/>
                <w:kern w:val="32"/>
                <w:szCs w:val="22"/>
              </w:rPr>
              <w:t xml:space="preserve">Improved roll performance </w:t>
            </w:r>
          </w:p>
          <w:p w14:paraId="7997DC1A" w14:textId="77777777" w:rsidR="00AF5A66" w:rsidRPr="002D5F65" w:rsidRDefault="00AF5A66" w:rsidP="00FE72C5">
            <w:pPr>
              <w:numPr>
                <w:ilvl w:val="0"/>
                <w:numId w:val="23"/>
              </w:numPr>
              <w:spacing w:line="360" w:lineRule="auto"/>
              <w:rPr>
                <w:rFonts w:cs="Arial"/>
                <w:b/>
                <w:bCs/>
                <w:kern w:val="32"/>
                <w:szCs w:val="22"/>
              </w:rPr>
            </w:pPr>
            <w:r>
              <w:rPr>
                <w:rFonts w:cs="Arial"/>
                <w:b/>
                <w:bCs/>
                <w:kern w:val="32"/>
                <w:szCs w:val="22"/>
              </w:rPr>
              <w:t>Less delays for GRC</w:t>
            </w:r>
          </w:p>
        </w:tc>
        <w:tc>
          <w:tcPr>
            <w:tcW w:w="2583" w:type="pct"/>
            <w:tcBorders>
              <w:top w:val="single" w:sz="8" w:space="0" w:color="FFFFFF"/>
              <w:left w:val="single" w:sz="8" w:space="0" w:color="FFFFFF"/>
              <w:bottom w:val="single" w:sz="8" w:space="0" w:color="FFFFFF"/>
              <w:right w:val="single" w:sz="8" w:space="0" w:color="FFFFFF"/>
            </w:tcBorders>
            <w:shd w:val="clear" w:color="auto" w:fill="E8ECF8"/>
            <w:tcMar>
              <w:top w:w="15" w:type="dxa"/>
              <w:left w:w="15" w:type="dxa"/>
              <w:bottom w:w="0" w:type="dxa"/>
              <w:right w:w="15" w:type="dxa"/>
            </w:tcMar>
            <w:hideMark/>
          </w:tcPr>
          <w:p w14:paraId="51E3D3AC" w14:textId="77777777" w:rsidR="00AF5A66" w:rsidRPr="002D5F65" w:rsidRDefault="00AF5A66" w:rsidP="00FE72C5">
            <w:pPr>
              <w:numPr>
                <w:ilvl w:val="0"/>
                <w:numId w:val="23"/>
              </w:numPr>
              <w:spacing w:line="360" w:lineRule="auto"/>
              <w:rPr>
                <w:rFonts w:cs="Arial"/>
                <w:b/>
                <w:bCs/>
                <w:kern w:val="32"/>
                <w:szCs w:val="22"/>
              </w:rPr>
            </w:pPr>
            <w:r w:rsidRPr="002D5F65">
              <w:rPr>
                <w:rFonts w:cs="Arial"/>
                <w:b/>
                <w:bCs/>
                <w:kern w:val="32"/>
                <w:szCs w:val="22"/>
              </w:rPr>
              <w:t xml:space="preserve">Scheduling Restrictions </w:t>
            </w:r>
          </w:p>
          <w:p w14:paraId="2C3C3BA3" w14:textId="77777777" w:rsidR="00AF5A66" w:rsidRPr="002D5F65" w:rsidRDefault="00AF5A66" w:rsidP="00FE72C5">
            <w:pPr>
              <w:numPr>
                <w:ilvl w:val="0"/>
                <w:numId w:val="23"/>
              </w:numPr>
              <w:spacing w:line="360" w:lineRule="auto"/>
              <w:rPr>
                <w:rFonts w:cs="Arial"/>
                <w:b/>
                <w:bCs/>
                <w:kern w:val="32"/>
                <w:szCs w:val="22"/>
              </w:rPr>
            </w:pPr>
            <w:r w:rsidRPr="002D5F65">
              <w:rPr>
                <w:rFonts w:cs="Arial"/>
                <w:b/>
                <w:bCs/>
                <w:kern w:val="32"/>
                <w:szCs w:val="22"/>
              </w:rPr>
              <w:t xml:space="preserve">Trial Amounts </w:t>
            </w:r>
          </w:p>
          <w:p w14:paraId="1DC8A100" w14:textId="77777777" w:rsidR="00AF5A66" w:rsidRDefault="00AF5A66" w:rsidP="00FE72C5">
            <w:pPr>
              <w:numPr>
                <w:ilvl w:val="0"/>
                <w:numId w:val="23"/>
              </w:numPr>
              <w:spacing w:line="360" w:lineRule="auto"/>
              <w:rPr>
                <w:rFonts w:cs="Arial"/>
                <w:b/>
                <w:bCs/>
                <w:kern w:val="32"/>
                <w:szCs w:val="22"/>
              </w:rPr>
            </w:pPr>
            <w:r w:rsidRPr="002D5F65">
              <w:rPr>
                <w:rFonts w:cs="Arial"/>
                <w:b/>
                <w:bCs/>
                <w:kern w:val="32"/>
                <w:szCs w:val="22"/>
              </w:rPr>
              <w:t>Scale</w:t>
            </w:r>
            <w:r>
              <w:rPr>
                <w:rFonts w:cs="Arial"/>
                <w:b/>
                <w:bCs/>
                <w:kern w:val="32"/>
                <w:szCs w:val="22"/>
              </w:rPr>
              <w:t xml:space="preserve"> in product </w:t>
            </w:r>
          </w:p>
          <w:p w14:paraId="34D54D19" w14:textId="77777777" w:rsidR="00AF5A66" w:rsidRPr="002D5F65" w:rsidRDefault="00AF5A66" w:rsidP="00FE72C5">
            <w:pPr>
              <w:numPr>
                <w:ilvl w:val="0"/>
                <w:numId w:val="23"/>
              </w:numPr>
              <w:spacing w:line="360" w:lineRule="auto"/>
              <w:rPr>
                <w:rFonts w:cs="Arial"/>
                <w:b/>
                <w:bCs/>
                <w:kern w:val="32"/>
                <w:szCs w:val="22"/>
              </w:rPr>
            </w:pPr>
            <w:r>
              <w:rPr>
                <w:rFonts w:cs="Arial"/>
                <w:b/>
                <w:bCs/>
                <w:kern w:val="32"/>
                <w:szCs w:val="22"/>
              </w:rPr>
              <w:t>Stripping work roll surface</w:t>
            </w:r>
          </w:p>
          <w:p w14:paraId="75FB9896" w14:textId="77777777" w:rsidR="00AF5A66" w:rsidRDefault="00AF5A66" w:rsidP="00FE72C5">
            <w:pPr>
              <w:numPr>
                <w:ilvl w:val="0"/>
                <w:numId w:val="23"/>
              </w:numPr>
              <w:spacing w:line="360" w:lineRule="auto"/>
              <w:rPr>
                <w:rFonts w:cs="Arial"/>
                <w:b/>
                <w:bCs/>
                <w:kern w:val="32"/>
                <w:szCs w:val="22"/>
              </w:rPr>
            </w:pPr>
            <w:r>
              <w:rPr>
                <w:rFonts w:cs="Arial"/>
                <w:b/>
                <w:bCs/>
                <w:kern w:val="32"/>
                <w:szCs w:val="22"/>
              </w:rPr>
              <w:t xml:space="preserve">Mill stability </w:t>
            </w:r>
          </w:p>
          <w:p w14:paraId="5019B0E5" w14:textId="77777777" w:rsidR="00AF5A66" w:rsidRPr="002D5F65" w:rsidRDefault="00AF5A66" w:rsidP="00FE72C5">
            <w:pPr>
              <w:numPr>
                <w:ilvl w:val="0"/>
                <w:numId w:val="23"/>
              </w:numPr>
              <w:spacing w:line="360" w:lineRule="auto"/>
              <w:rPr>
                <w:rFonts w:cs="Arial"/>
                <w:b/>
                <w:bCs/>
                <w:kern w:val="32"/>
                <w:szCs w:val="22"/>
              </w:rPr>
            </w:pPr>
            <w:r w:rsidRPr="002D5F65">
              <w:rPr>
                <w:rFonts w:cs="Arial"/>
                <w:b/>
                <w:bCs/>
                <w:kern w:val="32"/>
                <w:szCs w:val="22"/>
              </w:rPr>
              <w:t xml:space="preserve">Low slab stock governing trials </w:t>
            </w:r>
          </w:p>
        </w:tc>
      </w:tr>
      <w:tr w:rsidR="00AF5A66" w:rsidRPr="002D5F65" w14:paraId="1FACEF5E" w14:textId="77777777" w:rsidTr="00FE72C5">
        <w:trPr>
          <w:trHeight w:val="215"/>
        </w:trPr>
        <w:tc>
          <w:tcPr>
            <w:tcW w:w="2417" w:type="pct"/>
            <w:tcBorders>
              <w:top w:val="single" w:sz="8" w:space="0" w:color="FFFFFF"/>
              <w:left w:val="single" w:sz="8" w:space="0" w:color="FFFFFF"/>
              <w:bottom w:val="single" w:sz="8" w:space="0" w:color="FFFFFF"/>
              <w:right w:val="single" w:sz="8" w:space="0" w:color="FFFFFF"/>
            </w:tcBorders>
            <w:shd w:val="clear" w:color="auto" w:fill="CED8F1"/>
            <w:tcMar>
              <w:top w:w="15" w:type="dxa"/>
              <w:left w:w="15" w:type="dxa"/>
              <w:bottom w:w="0" w:type="dxa"/>
              <w:right w:w="15" w:type="dxa"/>
            </w:tcMar>
            <w:hideMark/>
          </w:tcPr>
          <w:p w14:paraId="29263721" w14:textId="77777777" w:rsidR="00AF5A66" w:rsidRPr="002D5F65" w:rsidRDefault="00AF5A66" w:rsidP="00FE72C5">
            <w:pPr>
              <w:jc w:val="center"/>
              <w:rPr>
                <w:rFonts w:cs="Arial"/>
                <w:b/>
                <w:bCs/>
                <w:kern w:val="32"/>
                <w:sz w:val="32"/>
                <w:szCs w:val="32"/>
              </w:rPr>
            </w:pPr>
            <w:r>
              <w:rPr>
                <w:rFonts w:cs="Arial"/>
                <w:b/>
                <w:bCs/>
                <w:kern w:val="32"/>
                <w:sz w:val="32"/>
                <w:szCs w:val="32"/>
              </w:rPr>
              <w:t>O</w:t>
            </w:r>
            <w:r w:rsidRPr="002D5F65">
              <w:rPr>
                <w:rFonts w:cs="Arial"/>
                <w:b/>
                <w:bCs/>
                <w:kern w:val="32"/>
                <w:sz w:val="32"/>
                <w:szCs w:val="32"/>
              </w:rPr>
              <w:t>pportunities</w:t>
            </w:r>
          </w:p>
        </w:tc>
        <w:tc>
          <w:tcPr>
            <w:tcW w:w="2583" w:type="pct"/>
            <w:tcBorders>
              <w:top w:val="single" w:sz="8" w:space="0" w:color="FFFFFF"/>
              <w:left w:val="single" w:sz="8" w:space="0" w:color="FFFFFF"/>
              <w:bottom w:val="single" w:sz="8" w:space="0" w:color="FFFFFF"/>
              <w:right w:val="single" w:sz="8" w:space="0" w:color="FFFFFF"/>
            </w:tcBorders>
            <w:shd w:val="clear" w:color="auto" w:fill="CED8F1"/>
            <w:tcMar>
              <w:top w:w="15" w:type="dxa"/>
              <w:left w:w="15" w:type="dxa"/>
              <w:bottom w:w="0" w:type="dxa"/>
              <w:right w:w="15" w:type="dxa"/>
            </w:tcMar>
            <w:hideMark/>
          </w:tcPr>
          <w:p w14:paraId="3A1DAE1A" w14:textId="77777777" w:rsidR="00AF5A66" w:rsidRPr="002D5F65" w:rsidRDefault="00AF5A66" w:rsidP="00FE72C5">
            <w:pPr>
              <w:jc w:val="center"/>
              <w:rPr>
                <w:rFonts w:cs="Arial"/>
                <w:b/>
                <w:bCs/>
                <w:kern w:val="32"/>
                <w:sz w:val="32"/>
                <w:szCs w:val="32"/>
              </w:rPr>
            </w:pPr>
            <w:r>
              <w:rPr>
                <w:rFonts w:cs="Arial"/>
                <w:b/>
                <w:bCs/>
                <w:kern w:val="32"/>
                <w:sz w:val="32"/>
                <w:szCs w:val="32"/>
              </w:rPr>
              <w:t>T</w:t>
            </w:r>
            <w:r w:rsidRPr="002D5F65">
              <w:rPr>
                <w:rFonts w:cs="Arial"/>
                <w:b/>
                <w:bCs/>
                <w:kern w:val="32"/>
                <w:sz w:val="32"/>
                <w:szCs w:val="32"/>
              </w:rPr>
              <w:t>hreats</w:t>
            </w:r>
          </w:p>
        </w:tc>
      </w:tr>
      <w:tr w:rsidR="00AF5A66" w:rsidRPr="002D5F65" w14:paraId="40E7B94B" w14:textId="77777777" w:rsidTr="00FE72C5">
        <w:trPr>
          <w:trHeight w:val="2587"/>
        </w:trPr>
        <w:tc>
          <w:tcPr>
            <w:tcW w:w="2417" w:type="pct"/>
            <w:tcBorders>
              <w:top w:val="single" w:sz="8" w:space="0" w:color="FFFFFF"/>
              <w:left w:val="single" w:sz="8" w:space="0" w:color="FFFFFF"/>
              <w:bottom w:val="single" w:sz="8" w:space="0" w:color="FFFFFF"/>
              <w:right w:val="single" w:sz="8" w:space="0" w:color="FFFFFF"/>
            </w:tcBorders>
            <w:shd w:val="clear" w:color="auto" w:fill="E8ECF8"/>
            <w:tcMar>
              <w:top w:w="15" w:type="dxa"/>
              <w:left w:w="15" w:type="dxa"/>
              <w:bottom w:w="0" w:type="dxa"/>
              <w:right w:w="15" w:type="dxa"/>
            </w:tcMar>
            <w:hideMark/>
          </w:tcPr>
          <w:p w14:paraId="4867AD68" w14:textId="77777777" w:rsidR="00AF5A66" w:rsidRPr="002D5F65" w:rsidRDefault="00AF5A66" w:rsidP="00FE72C5">
            <w:pPr>
              <w:numPr>
                <w:ilvl w:val="0"/>
                <w:numId w:val="24"/>
              </w:numPr>
              <w:spacing w:line="360" w:lineRule="auto"/>
              <w:rPr>
                <w:rFonts w:cs="Arial"/>
                <w:b/>
                <w:bCs/>
                <w:kern w:val="32"/>
                <w:szCs w:val="22"/>
              </w:rPr>
            </w:pPr>
            <w:r w:rsidRPr="002D5F65">
              <w:rPr>
                <w:rFonts w:cs="Arial"/>
                <w:b/>
                <w:bCs/>
                <w:kern w:val="32"/>
                <w:szCs w:val="22"/>
              </w:rPr>
              <w:t>More types of trials</w:t>
            </w:r>
            <w:r>
              <w:rPr>
                <w:rFonts w:cs="Arial"/>
                <w:b/>
                <w:bCs/>
                <w:kern w:val="32"/>
                <w:szCs w:val="22"/>
              </w:rPr>
              <w:t>:</w:t>
            </w:r>
            <w:r w:rsidRPr="002D5F65">
              <w:rPr>
                <w:rFonts w:cs="Arial"/>
                <w:b/>
                <w:bCs/>
                <w:kern w:val="32"/>
                <w:szCs w:val="22"/>
              </w:rPr>
              <w:t xml:space="preserve"> Full HSS Scale sensitive Trial </w:t>
            </w:r>
          </w:p>
          <w:p w14:paraId="4C745AD4" w14:textId="77777777" w:rsidR="00AF5A66" w:rsidRDefault="00AF5A66" w:rsidP="00FE72C5">
            <w:pPr>
              <w:numPr>
                <w:ilvl w:val="0"/>
                <w:numId w:val="24"/>
              </w:numPr>
              <w:spacing w:line="360" w:lineRule="auto"/>
              <w:rPr>
                <w:rFonts w:cs="Arial"/>
                <w:b/>
                <w:bCs/>
                <w:kern w:val="32"/>
                <w:szCs w:val="22"/>
              </w:rPr>
            </w:pPr>
            <w:r w:rsidRPr="002D5F65">
              <w:rPr>
                <w:rFonts w:cs="Arial"/>
                <w:b/>
                <w:bCs/>
                <w:kern w:val="32"/>
                <w:szCs w:val="22"/>
              </w:rPr>
              <w:t>New strip chilling in F7</w:t>
            </w:r>
            <w:r>
              <w:rPr>
                <w:rFonts w:cs="Arial"/>
                <w:b/>
                <w:bCs/>
                <w:kern w:val="32"/>
                <w:szCs w:val="22"/>
              </w:rPr>
              <w:t xml:space="preserve"> to improve strip surface quality – already 100% HSS </w:t>
            </w:r>
          </w:p>
          <w:p w14:paraId="26CD4E02" w14:textId="77777777" w:rsidR="00AF5A66" w:rsidRDefault="00AF5A66" w:rsidP="00FE72C5">
            <w:pPr>
              <w:numPr>
                <w:ilvl w:val="0"/>
                <w:numId w:val="24"/>
              </w:numPr>
              <w:spacing w:line="360" w:lineRule="auto"/>
              <w:rPr>
                <w:rFonts w:cs="Arial"/>
                <w:b/>
                <w:bCs/>
                <w:kern w:val="32"/>
                <w:szCs w:val="22"/>
              </w:rPr>
            </w:pPr>
            <w:r w:rsidRPr="002D5F65">
              <w:rPr>
                <w:rFonts w:cs="Arial"/>
                <w:b/>
                <w:bCs/>
                <w:kern w:val="32"/>
                <w:szCs w:val="22"/>
              </w:rPr>
              <w:t>Increase round sizes</w:t>
            </w:r>
          </w:p>
          <w:p w14:paraId="2D367825" w14:textId="77777777" w:rsidR="00AF5A66" w:rsidRPr="002D5F65" w:rsidRDefault="00AF5A66" w:rsidP="00FE72C5">
            <w:pPr>
              <w:numPr>
                <w:ilvl w:val="0"/>
                <w:numId w:val="24"/>
              </w:numPr>
              <w:spacing w:line="360" w:lineRule="auto"/>
              <w:rPr>
                <w:rFonts w:cs="Arial"/>
                <w:b/>
                <w:bCs/>
                <w:kern w:val="32"/>
                <w:szCs w:val="22"/>
              </w:rPr>
            </w:pPr>
            <w:r>
              <w:rPr>
                <w:rFonts w:cs="Arial"/>
                <w:b/>
                <w:bCs/>
                <w:kern w:val="32"/>
                <w:szCs w:val="22"/>
              </w:rPr>
              <w:t xml:space="preserve">Only order HSS rolls, improved tonnes/mm </w:t>
            </w:r>
          </w:p>
        </w:tc>
        <w:tc>
          <w:tcPr>
            <w:tcW w:w="2583" w:type="pct"/>
            <w:tcBorders>
              <w:top w:val="single" w:sz="8" w:space="0" w:color="FFFFFF"/>
              <w:left w:val="single" w:sz="8" w:space="0" w:color="FFFFFF"/>
              <w:bottom w:val="single" w:sz="8" w:space="0" w:color="FFFFFF"/>
              <w:right w:val="single" w:sz="8" w:space="0" w:color="FFFFFF"/>
            </w:tcBorders>
            <w:shd w:val="clear" w:color="auto" w:fill="E8ECF8"/>
            <w:tcMar>
              <w:top w:w="15" w:type="dxa"/>
              <w:left w:w="15" w:type="dxa"/>
              <w:bottom w:w="0" w:type="dxa"/>
              <w:right w:w="15" w:type="dxa"/>
            </w:tcMar>
            <w:hideMark/>
          </w:tcPr>
          <w:p w14:paraId="1DABFFFB" w14:textId="77777777" w:rsidR="00AF5A66" w:rsidRPr="002D5F65" w:rsidRDefault="00AF5A66" w:rsidP="00FE72C5">
            <w:pPr>
              <w:numPr>
                <w:ilvl w:val="0"/>
                <w:numId w:val="24"/>
              </w:numPr>
              <w:spacing w:line="360" w:lineRule="auto"/>
              <w:rPr>
                <w:rFonts w:cs="Arial"/>
                <w:b/>
                <w:bCs/>
                <w:kern w:val="32"/>
                <w:szCs w:val="22"/>
              </w:rPr>
            </w:pPr>
            <w:r w:rsidRPr="002D5F65">
              <w:rPr>
                <w:rFonts w:cs="Arial"/>
                <w:b/>
                <w:bCs/>
                <w:kern w:val="32"/>
                <w:szCs w:val="22"/>
              </w:rPr>
              <w:t xml:space="preserve">Scheduling Restrictions </w:t>
            </w:r>
          </w:p>
          <w:p w14:paraId="6A88002C" w14:textId="77777777" w:rsidR="00AF5A66" w:rsidRPr="002D5F65" w:rsidRDefault="00AF5A66" w:rsidP="00FE72C5">
            <w:pPr>
              <w:numPr>
                <w:ilvl w:val="0"/>
                <w:numId w:val="24"/>
              </w:numPr>
              <w:spacing w:line="360" w:lineRule="auto"/>
              <w:rPr>
                <w:rFonts w:cs="Arial"/>
                <w:b/>
                <w:bCs/>
                <w:kern w:val="32"/>
                <w:szCs w:val="22"/>
              </w:rPr>
            </w:pPr>
            <w:r w:rsidRPr="002D5F65">
              <w:rPr>
                <w:rFonts w:cs="Arial"/>
                <w:b/>
                <w:bCs/>
                <w:kern w:val="32"/>
                <w:szCs w:val="22"/>
              </w:rPr>
              <w:t xml:space="preserve">Trial Amounts </w:t>
            </w:r>
          </w:p>
          <w:p w14:paraId="7E7B7677" w14:textId="77777777" w:rsidR="00AF5A66" w:rsidRDefault="00AF5A66" w:rsidP="00FE72C5">
            <w:pPr>
              <w:numPr>
                <w:ilvl w:val="0"/>
                <w:numId w:val="24"/>
              </w:numPr>
              <w:spacing w:line="360" w:lineRule="auto"/>
              <w:rPr>
                <w:rFonts w:cs="Arial"/>
                <w:b/>
                <w:bCs/>
                <w:kern w:val="32"/>
                <w:szCs w:val="22"/>
              </w:rPr>
            </w:pPr>
            <w:r w:rsidRPr="002D5F65">
              <w:rPr>
                <w:rFonts w:cs="Arial"/>
                <w:b/>
                <w:bCs/>
                <w:kern w:val="32"/>
                <w:szCs w:val="22"/>
              </w:rPr>
              <w:t>Bad customer Feedback</w:t>
            </w:r>
          </w:p>
          <w:p w14:paraId="617CB54E" w14:textId="77777777" w:rsidR="00AF5A66" w:rsidRDefault="00AF5A66" w:rsidP="00FE72C5">
            <w:pPr>
              <w:numPr>
                <w:ilvl w:val="0"/>
                <w:numId w:val="24"/>
              </w:numPr>
              <w:spacing w:line="360" w:lineRule="auto"/>
              <w:rPr>
                <w:rFonts w:cs="Arial"/>
                <w:b/>
                <w:bCs/>
                <w:kern w:val="32"/>
                <w:szCs w:val="22"/>
              </w:rPr>
            </w:pPr>
            <w:r w:rsidRPr="002D5F65">
              <w:rPr>
                <w:rFonts w:cs="Arial"/>
                <w:b/>
                <w:bCs/>
                <w:kern w:val="32"/>
                <w:szCs w:val="22"/>
              </w:rPr>
              <w:t xml:space="preserve">Strip chilling not installed </w:t>
            </w:r>
            <w:r>
              <w:rPr>
                <w:rFonts w:cs="Arial"/>
                <w:b/>
                <w:bCs/>
                <w:kern w:val="32"/>
                <w:szCs w:val="22"/>
              </w:rPr>
              <w:t>on plan</w:t>
            </w:r>
          </w:p>
          <w:p w14:paraId="084457C4" w14:textId="77777777" w:rsidR="00AF5A66" w:rsidRPr="002D5F65" w:rsidRDefault="00AF5A66" w:rsidP="00FE72C5">
            <w:pPr>
              <w:numPr>
                <w:ilvl w:val="0"/>
                <w:numId w:val="24"/>
              </w:numPr>
              <w:spacing w:line="360" w:lineRule="auto"/>
              <w:rPr>
                <w:rFonts w:cs="Arial"/>
                <w:b/>
                <w:bCs/>
                <w:kern w:val="32"/>
                <w:szCs w:val="22"/>
              </w:rPr>
            </w:pPr>
            <w:r>
              <w:rPr>
                <w:rFonts w:cs="Arial"/>
                <w:b/>
                <w:bCs/>
                <w:kern w:val="32"/>
                <w:szCs w:val="22"/>
              </w:rPr>
              <w:t xml:space="preserve">Spares </w:t>
            </w:r>
          </w:p>
        </w:tc>
      </w:tr>
      <w:tr w:rsidR="00AF5A66" w:rsidRPr="002D5F65" w14:paraId="68021F6D" w14:textId="77777777" w:rsidTr="00FE72C5">
        <w:trPr>
          <w:trHeight w:val="181"/>
        </w:trPr>
        <w:tc>
          <w:tcPr>
            <w:tcW w:w="2417" w:type="pct"/>
            <w:tcBorders>
              <w:top w:val="single" w:sz="8" w:space="0" w:color="FFFFFF"/>
              <w:left w:val="single" w:sz="8" w:space="0" w:color="FFFFFF"/>
              <w:bottom w:val="single" w:sz="8" w:space="0" w:color="FFFFFF"/>
              <w:right w:val="single" w:sz="8" w:space="0" w:color="FFFFFF"/>
            </w:tcBorders>
            <w:shd w:val="clear" w:color="auto" w:fill="CED8F1"/>
            <w:tcMar>
              <w:top w:w="15" w:type="dxa"/>
              <w:left w:w="15" w:type="dxa"/>
              <w:bottom w:w="0" w:type="dxa"/>
              <w:right w:w="15" w:type="dxa"/>
            </w:tcMar>
            <w:vAlign w:val="bottom"/>
            <w:hideMark/>
          </w:tcPr>
          <w:p w14:paraId="14BC49D7" w14:textId="77777777" w:rsidR="00AF5A66" w:rsidRPr="002D5F65" w:rsidRDefault="00AF5A66" w:rsidP="00FE72C5">
            <w:pPr>
              <w:rPr>
                <w:rFonts w:cs="Arial"/>
                <w:b/>
                <w:bCs/>
                <w:kern w:val="32"/>
                <w:sz w:val="32"/>
                <w:szCs w:val="32"/>
              </w:rPr>
            </w:pPr>
            <w:r w:rsidRPr="002D5F65">
              <w:rPr>
                <w:rFonts w:cs="Arial"/>
                <w:b/>
                <w:bCs/>
                <w:kern w:val="32"/>
                <w:sz w:val="32"/>
                <w:szCs w:val="32"/>
              </w:rPr>
              <w:t> </w:t>
            </w:r>
          </w:p>
        </w:tc>
        <w:tc>
          <w:tcPr>
            <w:tcW w:w="2583" w:type="pct"/>
            <w:tcBorders>
              <w:top w:val="single" w:sz="8" w:space="0" w:color="FFFFFF"/>
              <w:left w:val="single" w:sz="8" w:space="0" w:color="FFFFFF"/>
              <w:bottom w:val="single" w:sz="8" w:space="0" w:color="FFFFFF"/>
              <w:right w:val="single" w:sz="8" w:space="0" w:color="FFFFFF"/>
            </w:tcBorders>
            <w:shd w:val="clear" w:color="auto" w:fill="CED8F1"/>
            <w:tcMar>
              <w:top w:w="15" w:type="dxa"/>
              <w:left w:w="15" w:type="dxa"/>
              <w:bottom w:w="0" w:type="dxa"/>
              <w:right w:w="15" w:type="dxa"/>
            </w:tcMar>
            <w:vAlign w:val="bottom"/>
            <w:hideMark/>
          </w:tcPr>
          <w:p w14:paraId="16697D8C" w14:textId="77777777" w:rsidR="00AF5A66" w:rsidRPr="002D5F65" w:rsidRDefault="00AF5A66" w:rsidP="00FE72C5">
            <w:pPr>
              <w:rPr>
                <w:rFonts w:cs="Arial"/>
                <w:b/>
                <w:bCs/>
                <w:kern w:val="32"/>
                <w:sz w:val="32"/>
                <w:szCs w:val="32"/>
              </w:rPr>
            </w:pPr>
            <w:r w:rsidRPr="002D5F65">
              <w:rPr>
                <w:rFonts w:cs="Arial"/>
                <w:b/>
                <w:bCs/>
                <w:kern w:val="32"/>
                <w:sz w:val="32"/>
                <w:szCs w:val="32"/>
              </w:rPr>
              <w:t> </w:t>
            </w:r>
          </w:p>
        </w:tc>
      </w:tr>
    </w:tbl>
    <w:p w14:paraId="347C81F3" w14:textId="77777777" w:rsidR="00AF5A66" w:rsidRPr="002D5F65" w:rsidRDefault="00AF5A66" w:rsidP="00AF5A66">
      <w:pPr>
        <w:rPr>
          <w:rFonts w:cs="Arial"/>
          <w:b/>
          <w:bCs/>
          <w:kern w:val="32"/>
          <w:sz w:val="32"/>
          <w:szCs w:val="32"/>
        </w:rPr>
      </w:pPr>
    </w:p>
    <w:p w14:paraId="27920997" w14:textId="77777777" w:rsidR="00AF5A66" w:rsidRPr="00886E69" w:rsidRDefault="00AF5A66" w:rsidP="00AF5A66">
      <w:pPr>
        <w:rPr>
          <w:rFonts w:cs="Arial"/>
          <w:b/>
          <w:bCs/>
          <w:kern w:val="32"/>
          <w:sz w:val="32"/>
          <w:szCs w:val="32"/>
        </w:rPr>
      </w:pPr>
      <w:r>
        <w:rPr>
          <w:rFonts w:cs="Arial"/>
          <w:b/>
          <w:bCs/>
          <w:kern w:val="32"/>
          <w:sz w:val="32"/>
          <w:szCs w:val="32"/>
        </w:rPr>
        <w:br w:type="page"/>
      </w:r>
    </w:p>
    <w:p w14:paraId="2886B62E" w14:textId="77777777" w:rsidR="00AF5A66" w:rsidRDefault="00AF5A66" w:rsidP="00AF5A66">
      <w:pPr>
        <w:pStyle w:val="Heading1"/>
      </w:pPr>
      <w:bookmarkStart w:id="33" w:name="_Toc135321333"/>
      <w:r>
        <w:lastRenderedPageBreak/>
        <w:t>4. Timescales plan</w:t>
      </w:r>
      <w:bookmarkEnd w:id="33"/>
    </w:p>
    <w:p w14:paraId="5307D1C2" w14:textId="77777777" w:rsidR="00AF5A66" w:rsidRDefault="00AF5A66" w:rsidP="00AF5A66">
      <w:pPr>
        <w:ind w:left="709"/>
        <w:jc w:val="both"/>
        <w:rPr>
          <w:rFonts w:cs="Arial"/>
          <w:szCs w:val="22"/>
        </w:rPr>
      </w:pPr>
    </w:p>
    <w:p w14:paraId="6E06F184" w14:textId="77777777" w:rsidR="00AF5A66" w:rsidRPr="009F466E" w:rsidRDefault="00AF5A66" w:rsidP="00AF5A66">
      <w:pPr>
        <w:pStyle w:val="NormalWeb"/>
        <w:spacing w:before="0" w:beforeAutospacing="0" w:after="0" w:afterAutospacing="0" w:line="360" w:lineRule="auto"/>
        <w:jc w:val="both"/>
        <w:rPr>
          <w:rFonts w:ascii="Arial" w:hAnsi="Arial" w:cs="Arial"/>
          <w:color w:val="0E101A"/>
          <w:sz w:val="22"/>
          <w:szCs w:val="22"/>
        </w:rPr>
      </w:pPr>
      <w:r w:rsidRPr="009F466E">
        <w:rPr>
          <w:rFonts w:ascii="Arial" w:hAnsi="Arial" w:cs="Arial"/>
          <w:color w:val="0E101A"/>
          <w:sz w:val="22"/>
          <w:szCs w:val="22"/>
          <w:u w:val="single"/>
        </w:rPr>
        <w:t>Phase 1</w:t>
      </w:r>
    </w:p>
    <w:p w14:paraId="1B6C4054" w14:textId="77777777" w:rsidR="00AF5A66" w:rsidRPr="009F466E" w:rsidRDefault="00AF5A66" w:rsidP="00AF5A66">
      <w:pPr>
        <w:pStyle w:val="NormalWeb"/>
        <w:spacing w:before="0" w:beforeAutospacing="0" w:after="0" w:afterAutospacing="0" w:line="360" w:lineRule="auto"/>
        <w:jc w:val="both"/>
        <w:rPr>
          <w:rFonts w:ascii="Arial" w:hAnsi="Arial" w:cs="Arial"/>
          <w:color w:val="0E101A"/>
          <w:sz w:val="22"/>
          <w:szCs w:val="22"/>
        </w:rPr>
      </w:pPr>
    </w:p>
    <w:p w14:paraId="22EC953C" w14:textId="77777777" w:rsidR="00AF5A66" w:rsidRPr="009F466E" w:rsidRDefault="00AF5A66" w:rsidP="00AF5A66">
      <w:pPr>
        <w:pStyle w:val="NormalWeb"/>
        <w:spacing w:before="0" w:beforeAutospacing="0" w:after="0" w:afterAutospacing="0" w:line="360" w:lineRule="auto"/>
        <w:jc w:val="both"/>
        <w:rPr>
          <w:rFonts w:ascii="Arial" w:hAnsi="Arial" w:cs="Arial"/>
          <w:color w:val="0E101A"/>
          <w:sz w:val="22"/>
          <w:szCs w:val="22"/>
        </w:rPr>
      </w:pPr>
      <w:r w:rsidRPr="009F466E">
        <w:rPr>
          <w:rFonts w:ascii="Arial" w:hAnsi="Arial" w:cs="Arial"/>
          <w:color w:val="0E101A"/>
          <w:sz w:val="22"/>
          <w:szCs w:val="22"/>
        </w:rPr>
        <w:t>Installation of strip chilling in stands F6. Trials are to be run on scale-sensitive materials and data collected (scale count) by technical teams. If proven to be successful, proceed with installation in stand F5 and F7 and run trials. Strip chilling is installed on both stands to reduce thermal stress at the roll surface and therefore allow the use of high-speed steel rolls in front stands, resulting in longer campaign length. </w:t>
      </w:r>
    </w:p>
    <w:p w14:paraId="6925D38B" w14:textId="77777777" w:rsidR="00AF5A66" w:rsidRPr="009F466E" w:rsidRDefault="00AF5A66" w:rsidP="00AF5A66">
      <w:pPr>
        <w:pStyle w:val="NormalWeb"/>
        <w:spacing w:before="0" w:beforeAutospacing="0" w:after="0" w:afterAutospacing="0" w:line="360" w:lineRule="auto"/>
        <w:jc w:val="both"/>
        <w:rPr>
          <w:rFonts w:ascii="Arial" w:hAnsi="Arial" w:cs="Arial"/>
          <w:color w:val="0E101A"/>
          <w:sz w:val="22"/>
          <w:szCs w:val="22"/>
        </w:rPr>
      </w:pPr>
    </w:p>
    <w:p w14:paraId="6B3176E7" w14:textId="77777777" w:rsidR="00AF5A66" w:rsidRPr="009F466E" w:rsidRDefault="00AF5A66" w:rsidP="00AF5A66">
      <w:pPr>
        <w:pStyle w:val="NormalWeb"/>
        <w:spacing w:before="0" w:beforeAutospacing="0" w:after="0" w:afterAutospacing="0" w:line="360" w:lineRule="auto"/>
        <w:jc w:val="both"/>
        <w:rPr>
          <w:rFonts w:ascii="Arial" w:hAnsi="Arial" w:cs="Arial"/>
          <w:color w:val="0E101A"/>
          <w:sz w:val="22"/>
          <w:szCs w:val="22"/>
        </w:rPr>
      </w:pPr>
      <w:r w:rsidRPr="009F466E">
        <w:rPr>
          <w:rFonts w:ascii="Arial" w:hAnsi="Arial" w:cs="Arial"/>
          <w:color w:val="0E101A"/>
          <w:sz w:val="22"/>
          <w:szCs w:val="22"/>
        </w:rPr>
        <w:t>Work roll analysis to be conducted during trials focusing on roll stripping in stands where strip chilling has been implemented. Comparing dirty, worn profiles after each mill campaign of HSS and HiCr work rolls. Trial time constraints may result in a lack of data. </w:t>
      </w:r>
    </w:p>
    <w:p w14:paraId="63AB5BF9" w14:textId="77777777" w:rsidR="00AF5A66" w:rsidRPr="009F466E" w:rsidRDefault="00AF5A66" w:rsidP="00AF5A66">
      <w:pPr>
        <w:pStyle w:val="NormalWeb"/>
        <w:spacing w:before="0" w:beforeAutospacing="0" w:after="0" w:afterAutospacing="0" w:line="360" w:lineRule="auto"/>
        <w:jc w:val="both"/>
        <w:rPr>
          <w:rFonts w:ascii="Arial" w:hAnsi="Arial" w:cs="Arial"/>
          <w:color w:val="0E101A"/>
          <w:sz w:val="22"/>
          <w:szCs w:val="22"/>
        </w:rPr>
      </w:pPr>
    </w:p>
    <w:p w14:paraId="3FF45A91" w14:textId="77777777" w:rsidR="00AF5A66" w:rsidRPr="009F466E" w:rsidRDefault="00AF5A66" w:rsidP="00AF5A66">
      <w:pPr>
        <w:pStyle w:val="NormalWeb"/>
        <w:spacing w:before="0" w:beforeAutospacing="0" w:after="0" w:afterAutospacing="0" w:line="360" w:lineRule="auto"/>
        <w:jc w:val="both"/>
        <w:rPr>
          <w:rFonts w:ascii="Arial" w:hAnsi="Arial" w:cs="Arial"/>
          <w:color w:val="0E101A"/>
          <w:sz w:val="22"/>
          <w:szCs w:val="22"/>
        </w:rPr>
      </w:pPr>
      <w:r w:rsidRPr="009F466E">
        <w:rPr>
          <w:rFonts w:ascii="Arial" w:hAnsi="Arial" w:cs="Arial"/>
          <w:color w:val="0E101A"/>
          <w:sz w:val="22"/>
          <w:szCs w:val="22"/>
        </w:rPr>
        <w:t>If trials prove to be successful, plan to be fully HSS in F6 and run-down stock of HiCr roll in F5 stands, resulting in stands F5-F8 running with HSS work rolls (F7-F8 100% HSS already). </w:t>
      </w:r>
    </w:p>
    <w:p w14:paraId="1C4330DD" w14:textId="77777777" w:rsidR="00AF5A66" w:rsidRPr="009F466E" w:rsidRDefault="00AF5A66" w:rsidP="00AF5A66">
      <w:pPr>
        <w:pStyle w:val="NormalWeb"/>
        <w:spacing w:before="0" w:beforeAutospacing="0" w:after="0" w:afterAutospacing="0" w:line="360" w:lineRule="auto"/>
        <w:jc w:val="both"/>
        <w:rPr>
          <w:rFonts w:ascii="Arial" w:hAnsi="Arial" w:cs="Arial"/>
          <w:color w:val="0E101A"/>
          <w:sz w:val="22"/>
          <w:szCs w:val="22"/>
        </w:rPr>
      </w:pPr>
    </w:p>
    <w:p w14:paraId="58B64D00" w14:textId="77777777" w:rsidR="00AF5A66" w:rsidRPr="009F466E" w:rsidRDefault="00AF5A66" w:rsidP="00AF5A66">
      <w:pPr>
        <w:pStyle w:val="NormalWeb"/>
        <w:spacing w:before="0" w:beforeAutospacing="0" w:after="0" w:afterAutospacing="0" w:line="360" w:lineRule="auto"/>
        <w:jc w:val="both"/>
        <w:rPr>
          <w:rFonts w:ascii="Arial" w:hAnsi="Arial" w:cs="Arial"/>
          <w:color w:val="0E101A"/>
          <w:sz w:val="22"/>
          <w:szCs w:val="22"/>
        </w:rPr>
      </w:pPr>
      <w:r w:rsidRPr="009F466E">
        <w:rPr>
          <w:rFonts w:ascii="Arial" w:hAnsi="Arial" w:cs="Arial"/>
          <w:color w:val="0E101A"/>
          <w:sz w:val="22"/>
          <w:szCs w:val="22"/>
        </w:rPr>
        <w:t>Once 100% HSS has been achieved in the early stands. Trials are to be conducted in order to change current scheduling rules and significantly tap into the HSS roll's potential – move towards 5,000tonne campaign lengths. </w:t>
      </w:r>
    </w:p>
    <w:p w14:paraId="64B4D41C" w14:textId="77777777" w:rsidR="00AF5A66" w:rsidRPr="009F466E" w:rsidRDefault="00AF5A66" w:rsidP="00AF5A66">
      <w:pPr>
        <w:pStyle w:val="NormalWeb"/>
        <w:spacing w:before="0" w:beforeAutospacing="0" w:after="0" w:afterAutospacing="0" w:line="360" w:lineRule="auto"/>
        <w:jc w:val="both"/>
        <w:rPr>
          <w:rFonts w:ascii="Arial" w:hAnsi="Arial" w:cs="Arial"/>
          <w:color w:val="0E101A"/>
          <w:sz w:val="22"/>
          <w:szCs w:val="22"/>
        </w:rPr>
      </w:pPr>
    </w:p>
    <w:p w14:paraId="083A3195" w14:textId="77777777" w:rsidR="00AF5A66" w:rsidRPr="009F466E" w:rsidRDefault="00AF5A66" w:rsidP="00AF5A66">
      <w:pPr>
        <w:pStyle w:val="NormalWeb"/>
        <w:spacing w:before="0" w:beforeAutospacing="0" w:after="0" w:afterAutospacing="0" w:line="360" w:lineRule="auto"/>
        <w:jc w:val="both"/>
        <w:rPr>
          <w:rFonts w:ascii="Arial" w:hAnsi="Arial" w:cs="Arial"/>
          <w:color w:val="0E101A"/>
          <w:sz w:val="22"/>
          <w:szCs w:val="22"/>
        </w:rPr>
      </w:pPr>
      <w:r w:rsidRPr="009F466E">
        <w:rPr>
          <w:rFonts w:ascii="Arial" w:hAnsi="Arial" w:cs="Arial"/>
          <w:color w:val="0E101A"/>
          <w:sz w:val="22"/>
          <w:szCs w:val="22"/>
          <w:u w:val="single"/>
        </w:rPr>
        <w:t>Phase 2</w:t>
      </w:r>
    </w:p>
    <w:p w14:paraId="3B8CDAD3" w14:textId="77777777" w:rsidR="00AF5A66" w:rsidRPr="009F466E" w:rsidRDefault="00AF5A66" w:rsidP="00AF5A66">
      <w:pPr>
        <w:pStyle w:val="NormalWeb"/>
        <w:spacing w:before="0" w:beforeAutospacing="0" w:after="0" w:afterAutospacing="0" w:line="360" w:lineRule="auto"/>
        <w:jc w:val="both"/>
        <w:rPr>
          <w:rFonts w:ascii="Arial" w:hAnsi="Arial" w:cs="Arial"/>
          <w:color w:val="0E101A"/>
          <w:sz w:val="22"/>
          <w:szCs w:val="22"/>
        </w:rPr>
      </w:pPr>
    </w:p>
    <w:p w14:paraId="25B3A540" w14:textId="77777777" w:rsidR="00AF5A66" w:rsidRPr="009F466E" w:rsidRDefault="00AF5A66" w:rsidP="00AF5A66">
      <w:pPr>
        <w:pStyle w:val="NormalWeb"/>
        <w:spacing w:before="0" w:beforeAutospacing="0" w:after="0" w:afterAutospacing="0" w:line="360" w:lineRule="auto"/>
        <w:jc w:val="both"/>
        <w:rPr>
          <w:rFonts w:ascii="Arial" w:hAnsi="Arial" w:cs="Arial"/>
          <w:color w:val="0E101A"/>
          <w:sz w:val="22"/>
          <w:szCs w:val="22"/>
        </w:rPr>
      </w:pPr>
      <w:r w:rsidRPr="009F466E">
        <w:rPr>
          <w:rFonts w:ascii="Arial" w:hAnsi="Arial" w:cs="Arial"/>
          <w:color w:val="0E101A"/>
          <w:sz w:val="22"/>
          <w:szCs w:val="22"/>
        </w:rPr>
        <w:t>Collecting clean/dirty roll profiles of GHSS V's AICEC work rolls in F9 (currently 60% AICEC and 40% GHSS) using Pro-mic technology to compare wear degradation between both roll types. Meeting with roll suppliers to determine roll chemistry required to achieve improved mill performance.</w:t>
      </w:r>
    </w:p>
    <w:p w14:paraId="77D73E7F" w14:textId="77777777" w:rsidR="00AF5A66" w:rsidRPr="009F466E" w:rsidRDefault="00AF5A66" w:rsidP="00AF5A66">
      <w:pPr>
        <w:pStyle w:val="NormalWeb"/>
        <w:spacing w:before="0" w:beforeAutospacing="0" w:after="0" w:afterAutospacing="0" w:line="360" w:lineRule="auto"/>
        <w:jc w:val="both"/>
        <w:rPr>
          <w:rFonts w:ascii="Arial" w:hAnsi="Arial" w:cs="Arial"/>
          <w:color w:val="0E101A"/>
          <w:sz w:val="22"/>
          <w:szCs w:val="22"/>
        </w:rPr>
      </w:pPr>
    </w:p>
    <w:p w14:paraId="17857B76" w14:textId="77777777" w:rsidR="00AF5A66" w:rsidRPr="009F466E" w:rsidRDefault="00AF5A66" w:rsidP="00AF5A66">
      <w:pPr>
        <w:pStyle w:val="NormalWeb"/>
        <w:spacing w:before="0" w:beforeAutospacing="0" w:after="0" w:afterAutospacing="0" w:line="360" w:lineRule="auto"/>
        <w:jc w:val="both"/>
        <w:rPr>
          <w:rFonts w:ascii="Arial" w:hAnsi="Arial" w:cs="Arial"/>
          <w:color w:val="0E101A"/>
          <w:sz w:val="22"/>
          <w:szCs w:val="22"/>
        </w:rPr>
      </w:pPr>
      <w:r w:rsidRPr="009F466E">
        <w:rPr>
          <w:rFonts w:ascii="Arial" w:hAnsi="Arial" w:cs="Arial"/>
          <w:color w:val="0E101A"/>
          <w:sz w:val="22"/>
          <w:szCs w:val="22"/>
        </w:rPr>
        <w:t>Aim to be fully GHSS in F9-F11 following trials and analysis of roll profiles.</w:t>
      </w:r>
    </w:p>
    <w:p w14:paraId="76DE11F0" w14:textId="77777777" w:rsidR="00AF5A66" w:rsidRPr="009F466E" w:rsidRDefault="00AF5A66" w:rsidP="00AF5A66">
      <w:pPr>
        <w:pStyle w:val="NormalWeb"/>
        <w:spacing w:before="0" w:beforeAutospacing="0" w:after="0" w:afterAutospacing="0" w:line="360" w:lineRule="auto"/>
        <w:jc w:val="both"/>
        <w:rPr>
          <w:rFonts w:ascii="Arial" w:hAnsi="Arial" w:cs="Arial"/>
          <w:color w:val="0E101A"/>
          <w:sz w:val="22"/>
          <w:szCs w:val="22"/>
        </w:rPr>
      </w:pPr>
    </w:p>
    <w:p w14:paraId="40632D9B" w14:textId="77777777" w:rsidR="00AF5A66" w:rsidRPr="009F466E" w:rsidRDefault="00AF5A66" w:rsidP="00AF5A66">
      <w:pPr>
        <w:pStyle w:val="NormalWeb"/>
        <w:spacing w:before="0" w:beforeAutospacing="0" w:after="0" w:afterAutospacing="0" w:line="360" w:lineRule="auto"/>
        <w:jc w:val="both"/>
        <w:rPr>
          <w:rFonts w:ascii="Arial" w:hAnsi="Arial" w:cs="Arial"/>
          <w:color w:val="0E101A"/>
          <w:sz w:val="22"/>
          <w:szCs w:val="22"/>
        </w:rPr>
      </w:pPr>
      <w:r w:rsidRPr="009F466E">
        <w:rPr>
          <w:rFonts w:ascii="Arial" w:hAnsi="Arial" w:cs="Arial"/>
          <w:color w:val="0E101A"/>
          <w:sz w:val="22"/>
          <w:szCs w:val="22"/>
        </w:rPr>
        <w:t>Port Talbot Hot strip finishing mill currently uses the following split of roll material in the back stands 70/30 AICEC V GHSS in F9, 50/50 AICEC V GHSS and 100% AICEC in F11, contributing to an overall roll usage in the back stands (F9-F11) at 70% AICEC and 30% GHSS. Trial time constraints may result in a lack of progress in developing microstructures and roll chemistry for GHSS rolls. </w:t>
      </w:r>
    </w:p>
    <w:p w14:paraId="37D9723E" w14:textId="77777777" w:rsidR="00AF5A66" w:rsidRDefault="00AF5A66" w:rsidP="00AF5A66">
      <w:pPr>
        <w:spacing w:line="240" w:lineRule="auto"/>
        <w:rPr>
          <w:rFonts w:cs="Arial"/>
          <w:szCs w:val="22"/>
        </w:rPr>
      </w:pPr>
      <w:r>
        <w:rPr>
          <w:rFonts w:cs="Arial"/>
          <w:szCs w:val="22"/>
        </w:rPr>
        <w:br w:type="page"/>
      </w:r>
    </w:p>
    <w:p w14:paraId="2C0093AF" w14:textId="77777777" w:rsidR="00AF5A66" w:rsidRDefault="00AF5A66" w:rsidP="00AF5A66">
      <w:pPr>
        <w:pStyle w:val="Heading2"/>
      </w:pPr>
      <w:bookmarkStart w:id="34" w:name="_Toc135321334"/>
      <w:r>
        <w:lastRenderedPageBreak/>
        <w:t>4.1 Project Plan</w:t>
      </w:r>
      <w:bookmarkEnd w:id="34"/>
    </w:p>
    <w:p w14:paraId="2D2E6E47" w14:textId="77777777" w:rsidR="00AF5A66" w:rsidRPr="00BC51F9" w:rsidRDefault="00AF5A66" w:rsidP="00AF5A66"/>
    <w:p w14:paraId="69495B21" w14:textId="77777777" w:rsidR="00AF5A66" w:rsidRDefault="00AF5A66" w:rsidP="00AF5A66">
      <w:pPr>
        <w:keepNext/>
        <w:jc w:val="center"/>
      </w:pPr>
      <w:r w:rsidRPr="004263E1">
        <w:rPr>
          <w:noProof/>
        </w:rPr>
        <w:drawing>
          <wp:inline distT="0" distB="0" distL="0" distR="0" wp14:anchorId="17E3D377" wp14:editId="1A343FAB">
            <wp:extent cx="7963504" cy="4018860"/>
            <wp:effectExtent l="0" t="8890" r="0" b="0"/>
            <wp:docPr id="923653" name="Picture 923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rot="5400000">
                      <a:off x="0" y="0"/>
                      <a:ext cx="8055668" cy="4065372"/>
                    </a:xfrm>
                    <a:prstGeom prst="rect">
                      <a:avLst/>
                    </a:prstGeom>
                  </pic:spPr>
                </pic:pic>
              </a:graphicData>
            </a:graphic>
          </wp:inline>
        </w:drawing>
      </w:r>
    </w:p>
    <w:p w14:paraId="3E39E9D0" w14:textId="492E79A6" w:rsidR="00AF5A66" w:rsidRPr="005E74D5" w:rsidRDefault="00AF5A66" w:rsidP="00AF5A66">
      <w:pPr>
        <w:pStyle w:val="Caption"/>
        <w:jc w:val="center"/>
      </w:pPr>
      <w:bookmarkStart w:id="35" w:name="_Toc135321281"/>
      <w:r>
        <w:t xml:space="preserve">Figure </w:t>
      </w:r>
      <w:r w:rsidR="00444649">
        <w:fldChar w:fldCharType="begin"/>
      </w:r>
      <w:r w:rsidR="00444649">
        <w:instrText xml:space="preserve"> SEQ Figure \* ARABIC </w:instrText>
      </w:r>
      <w:r w:rsidR="00444649">
        <w:fldChar w:fldCharType="separate"/>
      </w:r>
      <w:r w:rsidR="00CF69AF">
        <w:rPr>
          <w:noProof/>
        </w:rPr>
        <w:t>11</w:t>
      </w:r>
      <w:r w:rsidR="00444649">
        <w:rPr>
          <w:noProof/>
        </w:rPr>
        <w:fldChar w:fldCharType="end"/>
      </w:r>
      <w:r>
        <w:t>: Project Plan - A3 Tracker (own Author)</w:t>
      </w:r>
      <w:bookmarkEnd w:id="35"/>
    </w:p>
    <w:p w14:paraId="4ECBAED2" w14:textId="77777777" w:rsidR="00AF5A66" w:rsidRDefault="00AF5A66" w:rsidP="00AF5A66">
      <w:pPr>
        <w:pStyle w:val="Heading2"/>
      </w:pPr>
      <w:r w:rsidRPr="007B135C">
        <w:lastRenderedPageBreak/>
        <w:t xml:space="preserve"> </w:t>
      </w:r>
      <w:bookmarkStart w:id="36" w:name="_Toc135321335"/>
      <w:r>
        <w:t>4.2 A3 Tracker</w:t>
      </w:r>
      <w:bookmarkEnd w:id="36"/>
    </w:p>
    <w:p w14:paraId="76FE9B75" w14:textId="77777777" w:rsidR="00AF5A66" w:rsidRPr="00832B50" w:rsidRDefault="00AF5A66" w:rsidP="00AF5A66"/>
    <w:p w14:paraId="209ECA4C" w14:textId="77777777" w:rsidR="00AF5A66" w:rsidRPr="001A5D3E" w:rsidRDefault="00AF5A66" w:rsidP="00AF5A66"/>
    <w:p w14:paraId="06C38394" w14:textId="77777777" w:rsidR="00AF5A66" w:rsidRDefault="00AF5A66" w:rsidP="00AF5A66">
      <w:pPr>
        <w:keepNext/>
        <w:spacing w:line="240" w:lineRule="auto"/>
      </w:pPr>
      <w:r w:rsidRPr="00813192">
        <w:rPr>
          <w:rFonts w:cs="Arial"/>
          <w:noProof/>
          <w:szCs w:val="22"/>
        </w:rPr>
        <w:drawing>
          <wp:inline distT="0" distB="0" distL="0" distR="0" wp14:anchorId="617B48E1" wp14:editId="6394DA01">
            <wp:extent cx="5785732" cy="5589767"/>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92941" cy="5596732"/>
                    </a:xfrm>
                    <a:prstGeom prst="rect">
                      <a:avLst/>
                    </a:prstGeom>
                  </pic:spPr>
                </pic:pic>
              </a:graphicData>
            </a:graphic>
          </wp:inline>
        </w:drawing>
      </w:r>
    </w:p>
    <w:p w14:paraId="159B8090" w14:textId="791EEE16" w:rsidR="00AF5A66" w:rsidRDefault="00AF5A66" w:rsidP="00AF5A66">
      <w:pPr>
        <w:pStyle w:val="Caption"/>
        <w:jc w:val="center"/>
        <w:rPr>
          <w:rFonts w:cs="Arial"/>
          <w:szCs w:val="22"/>
        </w:rPr>
      </w:pPr>
      <w:bookmarkStart w:id="37" w:name="_Toc135321282"/>
      <w:r>
        <w:t xml:space="preserve">Figure </w:t>
      </w:r>
      <w:r w:rsidR="00444649">
        <w:fldChar w:fldCharType="begin"/>
      </w:r>
      <w:r w:rsidR="00444649">
        <w:instrText xml:space="preserve"> SEQ Figure \* ARABIC </w:instrText>
      </w:r>
      <w:r w:rsidR="00444649">
        <w:fldChar w:fldCharType="separate"/>
      </w:r>
      <w:r w:rsidR="00CF69AF">
        <w:rPr>
          <w:noProof/>
        </w:rPr>
        <w:t>12</w:t>
      </w:r>
      <w:r w:rsidR="00444649">
        <w:rPr>
          <w:noProof/>
        </w:rPr>
        <w:fldChar w:fldCharType="end"/>
      </w:r>
      <w:r>
        <w:t>: A3 Daily Tracker (own Author)</w:t>
      </w:r>
      <w:bookmarkEnd w:id="37"/>
    </w:p>
    <w:p w14:paraId="099FC5D8" w14:textId="77777777" w:rsidR="00AF5A66" w:rsidRDefault="00AF5A66" w:rsidP="00AF5A66">
      <w:pPr>
        <w:spacing w:line="240" w:lineRule="auto"/>
        <w:rPr>
          <w:rFonts w:cs="Arial"/>
          <w:szCs w:val="22"/>
        </w:rPr>
      </w:pPr>
    </w:p>
    <w:p w14:paraId="5175A56B" w14:textId="77777777" w:rsidR="00AF5A66" w:rsidRDefault="00AF5A66" w:rsidP="00AF5A66">
      <w:pPr>
        <w:spacing w:line="240" w:lineRule="auto"/>
        <w:rPr>
          <w:rFonts w:cs="Arial"/>
          <w:szCs w:val="22"/>
        </w:rPr>
      </w:pPr>
    </w:p>
    <w:p w14:paraId="2957CB52" w14:textId="77777777" w:rsidR="00AF5A66" w:rsidRDefault="00AF5A66" w:rsidP="00AF5A66">
      <w:pPr>
        <w:spacing w:line="240" w:lineRule="auto"/>
        <w:rPr>
          <w:rFonts w:cs="Arial"/>
          <w:szCs w:val="22"/>
        </w:rPr>
      </w:pPr>
    </w:p>
    <w:p w14:paraId="281FCD46" w14:textId="77777777" w:rsidR="00AF5A66" w:rsidRDefault="00AF5A66" w:rsidP="00AF5A66">
      <w:pPr>
        <w:spacing w:line="240" w:lineRule="auto"/>
        <w:rPr>
          <w:rFonts w:cs="Arial"/>
          <w:szCs w:val="22"/>
        </w:rPr>
      </w:pPr>
    </w:p>
    <w:p w14:paraId="6712D104" w14:textId="77777777" w:rsidR="00AF5A66" w:rsidRDefault="00AF5A66" w:rsidP="00AF5A66">
      <w:pPr>
        <w:spacing w:line="240" w:lineRule="auto"/>
        <w:rPr>
          <w:rFonts w:cs="Arial"/>
          <w:szCs w:val="22"/>
        </w:rPr>
      </w:pPr>
    </w:p>
    <w:p w14:paraId="57E97772" w14:textId="77777777" w:rsidR="00AF5A66" w:rsidRDefault="00AF5A66" w:rsidP="00AF5A66">
      <w:pPr>
        <w:spacing w:line="240" w:lineRule="auto"/>
        <w:rPr>
          <w:rFonts w:cs="Arial"/>
          <w:szCs w:val="22"/>
        </w:rPr>
      </w:pPr>
    </w:p>
    <w:p w14:paraId="329826F5" w14:textId="77777777" w:rsidR="00AF5A66" w:rsidRDefault="00AF5A66" w:rsidP="00AF5A66">
      <w:pPr>
        <w:spacing w:line="240" w:lineRule="auto"/>
        <w:rPr>
          <w:rFonts w:cs="Arial"/>
          <w:szCs w:val="22"/>
        </w:rPr>
      </w:pPr>
    </w:p>
    <w:p w14:paraId="121B56FB" w14:textId="77777777" w:rsidR="00AF5A66" w:rsidRDefault="00AF5A66" w:rsidP="00AF5A66">
      <w:pPr>
        <w:spacing w:line="240" w:lineRule="auto"/>
        <w:rPr>
          <w:rFonts w:cs="Arial"/>
          <w:szCs w:val="22"/>
        </w:rPr>
      </w:pPr>
    </w:p>
    <w:p w14:paraId="3DE483B8" w14:textId="77777777" w:rsidR="00AF5A66" w:rsidRDefault="00AF5A66" w:rsidP="00AF5A66">
      <w:pPr>
        <w:spacing w:line="240" w:lineRule="auto"/>
        <w:rPr>
          <w:rFonts w:cs="Arial"/>
          <w:szCs w:val="22"/>
        </w:rPr>
      </w:pPr>
    </w:p>
    <w:p w14:paraId="029E0DF4" w14:textId="77777777" w:rsidR="00AF5A66" w:rsidRDefault="00AF5A66" w:rsidP="00AF5A66">
      <w:pPr>
        <w:spacing w:line="240" w:lineRule="auto"/>
        <w:rPr>
          <w:rFonts w:cs="Arial"/>
          <w:szCs w:val="22"/>
        </w:rPr>
      </w:pPr>
    </w:p>
    <w:p w14:paraId="0489F088" w14:textId="77777777" w:rsidR="00AF5A66" w:rsidRDefault="00AF5A66" w:rsidP="00AF5A66">
      <w:pPr>
        <w:spacing w:line="240" w:lineRule="auto"/>
        <w:rPr>
          <w:rFonts w:cs="Arial"/>
          <w:szCs w:val="22"/>
        </w:rPr>
      </w:pPr>
    </w:p>
    <w:p w14:paraId="3ADD4F4D" w14:textId="77777777" w:rsidR="00AF5A66" w:rsidRDefault="00AF5A66" w:rsidP="00AF5A66">
      <w:pPr>
        <w:spacing w:line="240" w:lineRule="auto"/>
        <w:rPr>
          <w:rFonts w:cs="Arial"/>
          <w:szCs w:val="22"/>
        </w:rPr>
      </w:pPr>
    </w:p>
    <w:p w14:paraId="573808CA" w14:textId="77777777" w:rsidR="00AF5A66" w:rsidRDefault="00AF5A66" w:rsidP="00AF5A66">
      <w:pPr>
        <w:spacing w:line="240" w:lineRule="auto"/>
        <w:rPr>
          <w:rFonts w:cs="Arial"/>
          <w:szCs w:val="22"/>
        </w:rPr>
      </w:pPr>
    </w:p>
    <w:p w14:paraId="1BB61769" w14:textId="77777777" w:rsidR="00AF5A66" w:rsidRDefault="00AF5A66" w:rsidP="00AF5A66">
      <w:pPr>
        <w:spacing w:line="240" w:lineRule="auto"/>
        <w:rPr>
          <w:rFonts w:cs="Arial"/>
          <w:szCs w:val="22"/>
        </w:rPr>
      </w:pPr>
    </w:p>
    <w:p w14:paraId="33ACCB72" w14:textId="77777777" w:rsidR="00AF5A66" w:rsidRDefault="00AF5A66" w:rsidP="00AF5A66">
      <w:pPr>
        <w:spacing w:line="240" w:lineRule="auto"/>
        <w:rPr>
          <w:rFonts w:cs="Arial"/>
          <w:szCs w:val="22"/>
        </w:rPr>
      </w:pPr>
    </w:p>
    <w:p w14:paraId="0705A604" w14:textId="77777777" w:rsidR="00AF5A66" w:rsidRDefault="00AF5A66" w:rsidP="00AF5A66">
      <w:pPr>
        <w:pStyle w:val="Heading1"/>
      </w:pPr>
      <w:bookmarkStart w:id="38" w:name="_Toc135321336"/>
      <w:r>
        <w:lastRenderedPageBreak/>
        <w:t xml:space="preserve">5. </w:t>
      </w:r>
      <w:r w:rsidRPr="00284A99">
        <w:t>Literature Review</w:t>
      </w:r>
      <w:bookmarkEnd w:id="38"/>
      <w:r>
        <w:t xml:space="preserve"> </w:t>
      </w:r>
    </w:p>
    <w:p w14:paraId="7EBE9382" w14:textId="77777777" w:rsidR="00AF5A66" w:rsidRDefault="00AF5A66" w:rsidP="00AF5A66">
      <w:pPr>
        <w:pStyle w:val="Heading2"/>
      </w:pPr>
      <w:bookmarkStart w:id="39" w:name="_Toc135321337"/>
      <w:r>
        <w:t>5.1 Roll Wear</w:t>
      </w:r>
      <w:bookmarkEnd w:id="39"/>
    </w:p>
    <w:p w14:paraId="702DDAEF" w14:textId="77777777" w:rsidR="00AF5A66" w:rsidRDefault="00AF5A66" w:rsidP="00AF5A66"/>
    <w:p w14:paraId="2A34F4A4" w14:textId="4F070E26" w:rsidR="00AF5A66" w:rsidRDefault="00AF5A66" w:rsidP="00AF5A66">
      <w:pPr>
        <w:spacing w:line="360" w:lineRule="auto"/>
        <w:jc w:val="both"/>
        <w:rPr>
          <w:rFonts w:cs="Arial"/>
          <w:szCs w:val="22"/>
          <w:lang w:eastAsia="en-GB"/>
        </w:rPr>
      </w:pPr>
      <w:r w:rsidRPr="00F10113">
        <w:t>The mechanical properties and microstructures of work rolls required in each finishing stand depend on each phase of the process. At the roughing mill's entry point, the material's strength is the primary requirement for a vast reduction in gauge, even though wear resistance should not be overlooked. Once at the finishing mill, wear resistance becomes the most crucial criterion to achieve a better quality strip and prolonged campaign of the work rol</w:t>
      </w:r>
      <w:r>
        <w:t>l</w:t>
      </w:r>
      <w:sdt>
        <w:sdtPr>
          <w:id w:val="-911459572"/>
          <w:citation/>
        </w:sdtPr>
        <w:sdtEndPr/>
        <w:sdtContent>
          <w:r>
            <w:fldChar w:fldCharType="begin"/>
          </w:r>
          <w:r>
            <w:instrText xml:space="preserve"> CITATION Spu94 \l 2057 </w:instrText>
          </w:r>
          <w:r>
            <w:fldChar w:fldCharType="separate"/>
          </w:r>
          <w:r w:rsidR="000F0CEF">
            <w:rPr>
              <w:noProof/>
            </w:rPr>
            <w:t xml:space="preserve"> [9]</w:t>
          </w:r>
          <w:r>
            <w:fldChar w:fldCharType="end"/>
          </w:r>
        </w:sdtContent>
      </w:sdt>
      <w:r>
        <w:t xml:space="preserve">. </w:t>
      </w:r>
      <w:r w:rsidRPr="003E30DB">
        <w:t>Through the hot rolling process, work rolls are subject to thermal fatigue, mechanical fatigue, wear, and oxidation which influence mechanical properties, increasing coefficients between the strip surface and roll barrel. This has a detrimental effect on quality if not controlled and significantly increases work roll degradation</w:t>
      </w:r>
      <w:sdt>
        <w:sdtPr>
          <w:rPr>
            <w:rFonts w:cs="Arial"/>
            <w:szCs w:val="22"/>
            <w:lang w:eastAsia="en-GB"/>
          </w:rPr>
          <w:id w:val="799034382"/>
          <w:citation/>
        </w:sdtPr>
        <w:sdtEndPr/>
        <w:sdtContent>
          <w:r>
            <w:rPr>
              <w:rFonts w:cs="Arial"/>
              <w:szCs w:val="22"/>
              <w:lang w:eastAsia="en-GB"/>
            </w:rPr>
            <w:fldChar w:fldCharType="begin"/>
          </w:r>
          <w:r>
            <w:rPr>
              <w:rFonts w:cs="Arial"/>
              <w:szCs w:val="22"/>
              <w:lang w:eastAsia="en-GB"/>
            </w:rPr>
            <w:instrText xml:space="preserve"> CITATION Lun94 \l 2057 </w:instrText>
          </w:r>
          <w:r>
            <w:rPr>
              <w:rFonts w:cs="Arial"/>
              <w:szCs w:val="22"/>
              <w:lang w:eastAsia="en-GB"/>
            </w:rPr>
            <w:fldChar w:fldCharType="separate"/>
          </w:r>
          <w:r w:rsidR="000F0CEF">
            <w:rPr>
              <w:rFonts w:cs="Arial"/>
              <w:noProof/>
              <w:szCs w:val="22"/>
              <w:lang w:eastAsia="en-GB"/>
            </w:rPr>
            <w:t xml:space="preserve"> </w:t>
          </w:r>
          <w:r w:rsidR="000F0CEF" w:rsidRPr="000F0CEF">
            <w:rPr>
              <w:rFonts w:cs="Arial"/>
              <w:noProof/>
              <w:szCs w:val="22"/>
              <w:lang w:eastAsia="en-GB"/>
            </w:rPr>
            <w:t>[10]</w:t>
          </w:r>
          <w:r>
            <w:rPr>
              <w:rFonts w:cs="Arial"/>
              <w:szCs w:val="22"/>
              <w:lang w:eastAsia="en-GB"/>
            </w:rPr>
            <w:fldChar w:fldCharType="end"/>
          </w:r>
        </w:sdtContent>
      </w:sdt>
      <w:r>
        <w:rPr>
          <w:rFonts w:cs="Arial"/>
          <w:szCs w:val="22"/>
          <w:lang w:eastAsia="en-GB"/>
        </w:rPr>
        <w:t xml:space="preserve">. </w:t>
      </w:r>
    </w:p>
    <w:p w14:paraId="4C9A0E1F" w14:textId="77777777" w:rsidR="00AF5A66" w:rsidRDefault="00AF5A66" w:rsidP="00AF5A66">
      <w:pPr>
        <w:spacing w:line="360" w:lineRule="auto"/>
        <w:jc w:val="both"/>
        <w:rPr>
          <w:rFonts w:cs="Arial"/>
          <w:szCs w:val="22"/>
          <w:lang w:eastAsia="en-GB"/>
        </w:rPr>
      </w:pPr>
    </w:p>
    <w:p w14:paraId="4D1C8D3C" w14:textId="31FB5BC8" w:rsidR="00AF5A66" w:rsidRDefault="00AF5A66" w:rsidP="00AF5A66">
      <w:pPr>
        <w:spacing w:line="360" w:lineRule="auto"/>
        <w:jc w:val="both"/>
        <w:rPr>
          <w:rFonts w:ascii="Georgia" w:hAnsi="Georgia"/>
          <w:color w:val="2E2E2E"/>
        </w:rPr>
      </w:pPr>
      <w:r w:rsidRPr="003E30DB">
        <w:rPr>
          <w:rFonts w:cs="Arial"/>
          <w:szCs w:val="22"/>
          <w:lang w:eastAsia="en-GB"/>
        </w:rPr>
        <w:t>Multiple parameters influence roll wear. It depends on the coefficient of friction (fr), slip, rolling force, properties of strip material, wear resistance of the roll material and the roll surface temperature</w:t>
      </w:r>
      <w:sdt>
        <w:sdtPr>
          <w:id w:val="1970628345"/>
          <w:citation/>
        </w:sdtPr>
        <w:sdtEndPr/>
        <w:sdtContent>
          <w:r>
            <w:fldChar w:fldCharType="begin"/>
          </w:r>
          <w:r>
            <w:instrText xml:space="preserve"> CITATION Wal07 \l 2057 </w:instrText>
          </w:r>
          <w:r>
            <w:fldChar w:fldCharType="separate"/>
          </w:r>
          <w:r w:rsidR="000F0CEF">
            <w:rPr>
              <w:noProof/>
            </w:rPr>
            <w:t xml:space="preserve"> [11]</w:t>
          </w:r>
          <w:r>
            <w:fldChar w:fldCharType="end"/>
          </w:r>
        </w:sdtContent>
      </w:sdt>
      <w:r>
        <w:t xml:space="preserve">. </w:t>
      </w:r>
      <w:r w:rsidRPr="00127701">
        <w:rPr>
          <w:rFonts w:cs="Arial"/>
          <w:szCs w:val="22"/>
          <w:lang w:eastAsia="en-GB"/>
        </w:rPr>
        <w:t>Wear resistance is the most critical property for rolls in the finishing stands. Their yield is determined in terms of tonnes rolled per millimetres of work roll diameter reduced through the grind cycle process following the mill campaign. The high coefficient of friction negatively affects the surface quality. Subsequently, work rolls are removed following mill campaigns and ground, as seen in Figure 13, to restore the initial surface parameters</w:t>
      </w:r>
      <w:sdt>
        <w:sdtPr>
          <w:rPr>
            <w:rFonts w:cs="Arial"/>
            <w:szCs w:val="22"/>
            <w:lang w:eastAsia="en-GB"/>
          </w:rPr>
          <w:id w:val="-1530634714"/>
          <w:citation/>
        </w:sdtPr>
        <w:sdtEndPr/>
        <w:sdtContent>
          <w:r>
            <w:rPr>
              <w:rFonts w:cs="Arial"/>
              <w:szCs w:val="22"/>
              <w:lang w:eastAsia="en-GB"/>
            </w:rPr>
            <w:fldChar w:fldCharType="begin"/>
          </w:r>
          <w:r>
            <w:rPr>
              <w:rFonts w:cs="Arial"/>
              <w:szCs w:val="22"/>
              <w:lang w:eastAsia="en-GB"/>
            </w:rPr>
            <w:instrText xml:space="preserve"> CITATION Pel05 \l 2057 </w:instrText>
          </w:r>
          <w:r>
            <w:rPr>
              <w:rFonts w:cs="Arial"/>
              <w:szCs w:val="22"/>
              <w:lang w:eastAsia="en-GB"/>
            </w:rPr>
            <w:fldChar w:fldCharType="separate"/>
          </w:r>
          <w:r w:rsidR="000F0CEF">
            <w:rPr>
              <w:rFonts w:cs="Arial"/>
              <w:noProof/>
              <w:szCs w:val="22"/>
              <w:lang w:eastAsia="en-GB"/>
            </w:rPr>
            <w:t xml:space="preserve"> </w:t>
          </w:r>
          <w:r w:rsidR="000F0CEF" w:rsidRPr="000F0CEF">
            <w:rPr>
              <w:rFonts w:cs="Arial"/>
              <w:noProof/>
              <w:szCs w:val="22"/>
              <w:lang w:eastAsia="en-GB"/>
            </w:rPr>
            <w:t>[12]</w:t>
          </w:r>
          <w:r>
            <w:rPr>
              <w:rFonts w:cs="Arial"/>
              <w:szCs w:val="22"/>
              <w:lang w:eastAsia="en-GB"/>
            </w:rPr>
            <w:fldChar w:fldCharType="end"/>
          </w:r>
        </w:sdtContent>
      </w:sdt>
      <w:r w:rsidRPr="00B411F9">
        <w:rPr>
          <w:rFonts w:cs="Arial"/>
          <w:szCs w:val="22"/>
          <w:lang w:eastAsia="en-GB"/>
        </w:rPr>
        <w:t xml:space="preserve">. </w:t>
      </w:r>
      <w:r>
        <w:rPr>
          <w:rFonts w:ascii="Georgia" w:hAnsi="Georgia"/>
          <w:color w:val="2E2E2E"/>
        </w:rPr>
        <w:t> </w:t>
      </w:r>
    </w:p>
    <w:p w14:paraId="5B6305B2" w14:textId="77777777" w:rsidR="00AF5A66" w:rsidRDefault="00AF5A66" w:rsidP="00AF5A66">
      <w:pPr>
        <w:spacing w:line="360" w:lineRule="auto"/>
        <w:jc w:val="both"/>
        <w:rPr>
          <w:rFonts w:ascii="Georgia" w:hAnsi="Georgia"/>
          <w:color w:val="2E2E2E"/>
        </w:rPr>
      </w:pPr>
    </w:p>
    <w:p w14:paraId="00DE61C6" w14:textId="77777777" w:rsidR="00AF5A66" w:rsidRDefault="00AF5A66" w:rsidP="00AF5A66">
      <w:pPr>
        <w:keepNext/>
        <w:spacing w:line="360" w:lineRule="auto"/>
        <w:jc w:val="center"/>
      </w:pPr>
      <w:r w:rsidRPr="00317555">
        <w:rPr>
          <w:rFonts w:ascii="Georgia" w:hAnsi="Georgia"/>
          <w:noProof/>
          <w:color w:val="2E2E2E"/>
        </w:rPr>
        <w:drawing>
          <wp:inline distT="0" distB="0" distL="0" distR="0" wp14:anchorId="2B254D53" wp14:editId="51144610">
            <wp:extent cx="4172925" cy="1789043"/>
            <wp:effectExtent l="0" t="0" r="0" b="1905"/>
            <wp:docPr id="26" name="Picture 2">
              <a:extLst xmlns:a="http://schemas.openxmlformats.org/drawingml/2006/main">
                <a:ext uri="{FF2B5EF4-FFF2-40B4-BE49-F238E27FC236}">
                  <a16:creationId xmlns:a16="http://schemas.microsoft.com/office/drawing/2014/main" id="{F3F04F42-3565-489C-816F-92ABAE7152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F3F04F42-3565-489C-816F-92ABAE7152C8}"/>
                        </a:ext>
                      </a:extLst>
                    </pic:cNvPr>
                    <pic:cNvPicPr>
                      <a:picLocks noChangeAspect="1"/>
                    </pic:cNvPicPr>
                  </pic:nvPicPr>
                  <pic:blipFill>
                    <a:blip r:embed="rId24"/>
                    <a:stretch>
                      <a:fillRect/>
                    </a:stretch>
                  </pic:blipFill>
                  <pic:spPr>
                    <a:xfrm>
                      <a:off x="0" y="0"/>
                      <a:ext cx="4183530" cy="1793590"/>
                    </a:xfrm>
                    <a:prstGeom prst="rect">
                      <a:avLst/>
                    </a:prstGeom>
                  </pic:spPr>
                </pic:pic>
              </a:graphicData>
            </a:graphic>
          </wp:inline>
        </w:drawing>
      </w:r>
    </w:p>
    <w:p w14:paraId="6E598FD1" w14:textId="04E6C4BF" w:rsidR="00AF5A66" w:rsidRDefault="00AF5A66" w:rsidP="00AF5A66">
      <w:pPr>
        <w:pStyle w:val="Caption"/>
        <w:jc w:val="center"/>
        <w:rPr>
          <w:rFonts w:ascii="Georgia" w:hAnsi="Georgia"/>
          <w:color w:val="2E2E2E"/>
        </w:rPr>
      </w:pPr>
      <w:bookmarkStart w:id="40" w:name="_Toc135321283"/>
      <w:r>
        <w:t xml:space="preserve">Figure </w:t>
      </w:r>
      <w:r w:rsidR="00444649">
        <w:fldChar w:fldCharType="begin"/>
      </w:r>
      <w:r w:rsidR="00444649">
        <w:instrText xml:space="preserve"> SEQ Figure \* ARABIC </w:instrText>
      </w:r>
      <w:r w:rsidR="00444649">
        <w:fldChar w:fldCharType="separate"/>
      </w:r>
      <w:r w:rsidR="00CF69AF">
        <w:rPr>
          <w:noProof/>
        </w:rPr>
        <w:t>13</w:t>
      </w:r>
      <w:r w:rsidR="00444649">
        <w:rPr>
          <w:noProof/>
        </w:rPr>
        <w:fldChar w:fldCharType="end"/>
      </w:r>
      <w:r>
        <w:t>: Roll Grinding Process</w:t>
      </w:r>
      <w:sdt>
        <w:sdtPr>
          <w:id w:val="212479846"/>
          <w:citation/>
        </w:sdtPr>
        <w:sdtEndPr/>
        <w:sdtContent>
          <w:r>
            <w:fldChar w:fldCharType="begin"/>
          </w:r>
          <w:r>
            <w:instrText xml:space="preserve"> CITATION Sai23 \l 2057 </w:instrText>
          </w:r>
          <w:r>
            <w:fldChar w:fldCharType="separate"/>
          </w:r>
          <w:r w:rsidR="000F0CEF">
            <w:rPr>
              <w:noProof/>
            </w:rPr>
            <w:t xml:space="preserve"> [13]</w:t>
          </w:r>
          <w:r>
            <w:fldChar w:fldCharType="end"/>
          </w:r>
        </w:sdtContent>
      </w:sdt>
      <w:bookmarkEnd w:id="40"/>
    </w:p>
    <w:p w14:paraId="7CEF292D" w14:textId="77777777" w:rsidR="00AF5A66" w:rsidRDefault="00AF5A66" w:rsidP="00AF5A66">
      <w:pPr>
        <w:spacing w:line="360" w:lineRule="auto"/>
        <w:jc w:val="both"/>
        <w:rPr>
          <w:rFonts w:ascii="Georgia" w:hAnsi="Georgia"/>
          <w:color w:val="2E2E2E"/>
        </w:rPr>
      </w:pPr>
    </w:p>
    <w:p w14:paraId="217C93BA" w14:textId="544D40B5" w:rsidR="00AF5A66" w:rsidRDefault="00AF5A66" w:rsidP="00AF5A66">
      <w:pPr>
        <w:spacing w:line="360" w:lineRule="auto"/>
        <w:jc w:val="both"/>
      </w:pPr>
      <w:r w:rsidRPr="00127701">
        <w:rPr>
          <w:rFonts w:cs="Arial"/>
        </w:rPr>
        <w:t>The majority of general work roll changes (GRC) are conducted due to this surface deterioration rather than due to changes in shape or crown caused by thermal expansion or wear</w:t>
      </w:r>
      <w:sdt>
        <w:sdtPr>
          <w:rPr>
            <w:rFonts w:cs="Arial"/>
          </w:rPr>
          <w:id w:val="-878310061"/>
          <w:citation/>
        </w:sdtPr>
        <w:sdtEndPr/>
        <w:sdtContent>
          <w:r>
            <w:rPr>
              <w:rFonts w:cs="Arial"/>
            </w:rPr>
            <w:fldChar w:fldCharType="begin"/>
          </w:r>
          <w:r>
            <w:rPr>
              <w:rFonts w:cs="Arial"/>
            </w:rPr>
            <w:instrText xml:space="preserve"> CITATION Col99 \l 2057 </w:instrText>
          </w:r>
          <w:r>
            <w:rPr>
              <w:rFonts w:cs="Arial"/>
            </w:rPr>
            <w:fldChar w:fldCharType="separate"/>
          </w:r>
          <w:r w:rsidR="000F0CEF">
            <w:rPr>
              <w:rFonts w:cs="Arial"/>
              <w:noProof/>
            </w:rPr>
            <w:t xml:space="preserve"> </w:t>
          </w:r>
          <w:r w:rsidR="000F0CEF" w:rsidRPr="000F0CEF">
            <w:rPr>
              <w:rFonts w:cs="Arial"/>
              <w:noProof/>
            </w:rPr>
            <w:t>[14]</w:t>
          </w:r>
          <w:r>
            <w:rPr>
              <w:rFonts w:cs="Arial"/>
            </w:rPr>
            <w:fldChar w:fldCharType="end"/>
          </w:r>
        </w:sdtContent>
      </w:sdt>
      <w:r>
        <w:rPr>
          <w:rFonts w:cs="Arial"/>
        </w:rPr>
        <w:t xml:space="preserve">. </w:t>
      </w:r>
      <w:r w:rsidRPr="004E4A96">
        <w:rPr>
          <w:rFonts w:cs="Arial"/>
        </w:rPr>
        <w:t xml:space="preserve">Abrasion is considered the most responsible mechanism of total roll wear, specifically in the presence of hard oxide scales on hot steel surfaces. Depending on the shape and hardness of the abrasive particles, either micro-cutting or plastic deformation of the surface and sub-surface layers can result in crack formation and, if undetected, can lead to </w:t>
      </w:r>
      <w:r w:rsidRPr="004E4A96">
        <w:rPr>
          <w:rFonts w:cs="Arial"/>
        </w:rPr>
        <w:lastRenderedPageBreak/>
        <w:t>roll spawls</w:t>
      </w:r>
      <w:sdt>
        <w:sdtPr>
          <w:id w:val="63302279"/>
          <w:citation/>
        </w:sdtPr>
        <w:sdtEndPr/>
        <w:sdtContent>
          <w:r>
            <w:fldChar w:fldCharType="begin"/>
          </w:r>
          <w:r>
            <w:instrText xml:space="preserve"> CITATION Jah81 \l 2057 </w:instrText>
          </w:r>
          <w:r>
            <w:fldChar w:fldCharType="separate"/>
          </w:r>
          <w:r w:rsidR="000F0CEF">
            <w:rPr>
              <w:noProof/>
            </w:rPr>
            <w:t xml:space="preserve"> [15]</w:t>
          </w:r>
          <w:r>
            <w:fldChar w:fldCharType="end"/>
          </w:r>
        </w:sdtContent>
      </w:sdt>
      <w:r>
        <w:t xml:space="preserve">. </w:t>
      </w:r>
      <w:r w:rsidRPr="004E4A96">
        <w:t>The increase of wear in work rolls through abrasion causes the hard oxide scale with a high coefficient of friction. Scale is primarily the cause of the surface defects discussed. To prevent oxides scales from forming, the surface temperature of the strip material must be below 900</w:t>
      </w:r>
      <w:r w:rsidRPr="002C1AD6">
        <w:rPr>
          <w:rFonts w:cs="Arial"/>
          <w:color w:val="0E101A"/>
          <w:szCs w:val="22"/>
        </w:rPr>
        <w:t xml:space="preserve">°C </w:t>
      </w:r>
      <w:r w:rsidRPr="004E4A96">
        <w:t>and can often be challenging to achieve in the early stands.</w:t>
      </w:r>
    </w:p>
    <w:p w14:paraId="433C14B8" w14:textId="1667BBB4" w:rsidR="00AF5A66" w:rsidRDefault="00AF5A66" w:rsidP="00AF5A66">
      <w:pPr>
        <w:spacing w:line="360" w:lineRule="auto"/>
        <w:jc w:val="both"/>
      </w:pPr>
      <w:r w:rsidRPr="007A2B95">
        <w:t>Thermal fatigue is also considered another significant mode of roll wear. Thermal fatigue can result in crack nucleation, known as fire cracks, and surface defects will be present in the strip. This happens only when the fatigue limit of the material has been reached. Rolling forces can cause rapid crack propagation when this occurs. This is a consequence of cyclic thermal loading of the work roll in contact with strip surface temperature and then being cooled with water to control the temperature. Both compressive and tensile stresses are generated at a frequency of the roll rotation. If the compressive and tensile stress exceeds the yield limit of the roll material during surface contact and cooling, thermal fatigue occurs</w:t>
      </w:r>
      <w:sdt>
        <w:sdtPr>
          <w:id w:val="1685718181"/>
          <w:citation/>
        </w:sdtPr>
        <w:sdtEndPr/>
        <w:sdtContent>
          <w:r>
            <w:fldChar w:fldCharType="begin"/>
          </w:r>
          <w:r>
            <w:instrText xml:space="preserve"> CITATION Spu94 \l 2057 </w:instrText>
          </w:r>
          <w:r>
            <w:fldChar w:fldCharType="separate"/>
          </w:r>
          <w:r w:rsidR="000F0CEF">
            <w:rPr>
              <w:noProof/>
            </w:rPr>
            <w:t xml:space="preserve"> [9]</w:t>
          </w:r>
          <w:r>
            <w:fldChar w:fldCharType="end"/>
          </w:r>
        </w:sdtContent>
      </w:sdt>
      <w:r>
        <w:t xml:space="preserve">. </w:t>
      </w:r>
    </w:p>
    <w:p w14:paraId="72F3C1FD" w14:textId="77777777" w:rsidR="00AF5A66" w:rsidRDefault="00AF5A66" w:rsidP="00AF5A66">
      <w:pPr>
        <w:spacing w:line="360" w:lineRule="auto"/>
        <w:jc w:val="both"/>
      </w:pPr>
    </w:p>
    <w:p w14:paraId="0C65FD60" w14:textId="55940AE0" w:rsidR="00AF5A66" w:rsidRDefault="00AF5A66" w:rsidP="00AF5A66">
      <w:pPr>
        <w:spacing w:line="360" w:lineRule="auto"/>
        <w:jc w:val="both"/>
        <w:rPr>
          <w:shd w:val="clear" w:color="auto" w:fill="FFFFFF"/>
        </w:rPr>
      </w:pPr>
      <w:r w:rsidRPr="007A2B95">
        <w:rPr>
          <w:iCs/>
          <w:szCs w:val="22"/>
        </w:rPr>
        <w:t>Mechanical fatigue and stress corrosion are also responsible for some measures of roll wear. Cracks already formed in the work roll surface are amplified by mechanical stresses and the effect of cooling water as it cyclically comes into contact with the strip material. The resulting high pressure causes the cracks to propagate</w:t>
      </w:r>
      <w:sdt>
        <w:sdtPr>
          <w:rPr>
            <w:shd w:val="clear" w:color="auto" w:fill="FFFFFF"/>
          </w:rPr>
          <w:id w:val="-793905061"/>
          <w:citation/>
        </w:sdtPr>
        <w:sdtEndPr/>
        <w:sdtContent>
          <w:r>
            <w:rPr>
              <w:shd w:val="clear" w:color="auto" w:fill="FFFFFF"/>
            </w:rPr>
            <w:fldChar w:fldCharType="begin"/>
          </w:r>
          <w:r>
            <w:rPr>
              <w:shd w:val="clear" w:color="auto" w:fill="FFFFFF"/>
            </w:rPr>
            <w:instrText xml:space="preserve"> CITATION Nie22 \l 2057 </w:instrText>
          </w:r>
          <w:r>
            <w:rPr>
              <w:shd w:val="clear" w:color="auto" w:fill="FFFFFF"/>
            </w:rPr>
            <w:fldChar w:fldCharType="separate"/>
          </w:r>
          <w:r w:rsidR="000F0CEF">
            <w:rPr>
              <w:noProof/>
              <w:shd w:val="clear" w:color="auto" w:fill="FFFFFF"/>
            </w:rPr>
            <w:t xml:space="preserve"> </w:t>
          </w:r>
          <w:r w:rsidR="000F0CEF" w:rsidRPr="000F0CEF">
            <w:rPr>
              <w:noProof/>
              <w:shd w:val="clear" w:color="auto" w:fill="FFFFFF"/>
            </w:rPr>
            <w:t>[16]</w:t>
          </w:r>
          <w:r>
            <w:rPr>
              <w:shd w:val="clear" w:color="auto" w:fill="FFFFFF"/>
            </w:rPr>
            <w:fldChar w:fldCharType="end"/>
          </w:r>
        </w:sdtContent>
      </w:sdt>
      <w:r>
        <w:rPr>
          <w:shd w:val="clear" w:color="auto" w:fill="FFFFFF"/>
        </w:rPr>
        <w:t xml:space="preserve">, </w:t>
      </w:r>
      <w:r w:rsidRPr="00A3741D">
        <w:rPr>
          <w:shd w:val="clear" w:color="auto" w:fill="FFFFFF"/>
        </w:rPr>
        <w:t>specifically where hard oxide scale formation plays a significant role. However, there can be some benefits of oxides formed by high-temperature oxidation at work roll surfaces. This primarily depends on work roll grades and microstructures at specific temperatures during each phase of the finishing pass. In this instance, a hard Magnetite (Fe</w:t>
      </w:r>
      <w:r w:rsidRPr="00B140E7">
        <w:rPr>
          <w:shd w:val="clear" w:color="auto" w:fill="FFFFFF"/>
          <w:vertAlign w:val="subscript"/>
        </w:rPr>
        <w:t>3</w:t>
      </w:r>
      <w:r w:rsidRPr="00A3741D">
        <w:rPr>
          <w:shd w:val="clear" w:color="auto" w:fill="FFFFFF"/>
        </w:rPr>
        <w:t>O</w:t>
      </w:r>
      <w:r w:rsidRPr="00B140E7">
        <w:rPr>
          <w:shd w:val="clear" w:color="auto" w:fill="FFFFFF"/>
          <w:vertAlign w:val="subscript"/>
        </w:rPr>
        <w:t>4</w:t>
      </w:r>
      <w:r w:rsidRPr="00A3741D">
        <w:rPr>
          <w:shd w:val="clear" w:color="auto" w:fill="FFFFFF"/>
        </w:rPr>
        <w:t>) scale film is formed on the roll surface and can resist wear through abrasion.</w:t>
      </w:r>
    </w:p>
    <w:p w14:paraId="3FB60618" w14:textId="77777777" w:rsidR="00AF5A66" w:rsidRDefault="00AF5A66" w:rsidP="00AF5A66">
      <w:pPr>
        <w:spacing w:line="360" w:lineRule="auto"/>
        <w:jc w:val="both"/>
        <w:rPr>
          <w:iCs/>
          <w:szCs w:val="22"/>
        </w:rPr>
      </w:pPr>
    </w:p>
    <w:p w14:paraId="4514A5BA" w14:textId="7A2E72C9" w:rsidR="00AF5A66" w:rsidRDefault="00AF5A66" w:rsidP="00AF5A66">
      <w:pPr>
        <w:spacing w:line="360" w:lineRule="auto"/>
        <w:jc w:val="both"/>
      </w:pPr>
      <w:r w:rsidRPr="007B2F7B">
        <w:rPr>
          <w:shd w:val="clear" w:color="auto" w:fill="FFFFFF"/>
        </w:rPr>
        <w:t>The mechanisms discussed are crucial to predict when the work rolls will not maintain their ability to produce strip material to the desired tolerances of accuracy to achieve strip surface quality. Given the increased campaign lengths and round sizes of strip material, the condition of the work roll surface deteriorates through wear mechanisms</w:t>
      </w:r>
      <w:sdt>
        <w:sdtPr>
          <w:rPr>
            <w:shd w:val="clear" w:color="auto" w:fill="FFFFFF"/>
          </w:rPr>
          <w:id w:val="-691296741"/>
          <w:citation/>
        </w:sdtPr>
        <w:sdtEndPr/>
        <w:sdtContent>
          <w:r>
            <w:rPr>
              <w:shd w:val="clear" w:color="auto" w:fill="FFFFFF"/>
            </w:rPr>
            <w:fldChar w:fldCharType="begin"/>
          </w:r>
          <w:r>
            <w:rPr>
              <w:shd w:val="clear" w:color="auto" w:fill="FFFFFF"/>
            </w:rPr>
            <w:instrText xml:space="preserve"> CITATION DeM13 \l 2057 </w:instrText>
          </w:r>
          <w:r>
            <w:rPr>
              <w:shd w:val="clear" w:color="auto" w:fill="FFFFFF"/>
            </w:rPr>
            <w:fldChar w:fldCharType="separate"/>
          </w:r>
          <w:r w:rsidR="000F0CEF">
            <w:rPr>
              <w:noProof/>
              <w:shd w:val="clear" w:color="auto" w:fill="FFFFFF"/>
            </w:rPr>
            <w:t xml:space="preserve"> </w:t>
          </w:r>
          <w:r w:rsidR="000F0CEF" w:rsidRPr="000F0CEF">
            <w:rPr>
              <w:noProof/>
              <w:shd w:val="clear" w:color="auto" w:fill="FFFFFF"/>
            </w:rPr>
            <w:t>[17]</w:t>
          </w:r>
          <w:r>
            <w:rPr>
              <w:shd w:val="clear" w:color="auto" w:fill="FFFFFF"/>
            </w:rPr>
            <w:fldChar w:fldCharType="end"/>
          </w:r>
        </w:sdtContent>
      </w:sdt>
      <w:r>
        <w:rPr>
          <w:shd w:val="clear" w:color="auto" w:fill="FFFFFF"/>
        </w:rPr>
        <w:t xml:space="preserve">. </w:t>
      </w:r>
      <w:r w:rsidRPr="0018002A">
        <w:t>Where there is an increased hardness of the work roll material, the less susceptible they are to roll wear. However, there are additional factors to consider when selecting such roll grades, given their behaviour at elevated temperatures in the roll bite.</w:t>
      </w:r>
    </w:p>
    <w:p w14:paraId="4426B6B3" w14:textId="77777777" w:rsidR="00AF5A66" w:rsidRDefault="00AF5A66" w:rsidP="00AF5A66">
      <w:pPr>
        <w:spacing w:line="360" w:lineRule="auto"/>
        <w:jc w:val="both"/>
      </w:pPr>
    </w:p>
    <w:p w14:paraId="69361C71" w14:textId="248C8A3A" w:rsidR="00AF5A66" w:rsidRPr="00864665" w:rsidRDefault="00AF5A66" w:rsidP="00864665">
      <w:pPr>
        <w:spacing w:line="360" w:lineRule="auto"/>
        <w:jc w:val="both"/>
      </w:pPr>
      <w:r w:rsidRPr="0018002A">
        <w:t>Greater prominence is considered to be the increase in WR strength and hardness of metallic alloys when selecting roll materials concerning general wear problems rather than their ductility. However, with increased strength and hardness, ductility is often compromised. This can lead to roll cracking caused by thermal fatigue and abnormal thermal shocks, which are affected by fracture toughness, thermal conductivity, thermal expansion and ductility. Therefore, there must be a compromise between strength and ductility</w:t>
      </w:r>
      <w:sdt>
        <w:sdtPr>
          <w:id w:val="-239179741"/>
          <w:citation/>
        </w:sdtPr>
        <w:sdtEndPr/>
        <w:sdtContent>
          <w:r>
            <w:fldChar w:fldCharType="begin"/>
          </w:r>
          <w:r>
            <w:instrText xml:space="preserve"> CITATION Zum87 \l 2057 </w:instrText>
          </w:r>
          <w:r>
            <w:fldChar w:fldCharType="separate"/>
          </w:r>
          <w:r w:rsidR="000F0CEF">
            <w:rPr>
              <w:noProof/>
            </w:rPr>
            <w:t xml:space="preserve"> [18]</w:t>
          </w:r>
          <w:r>
            <w:fldChar w:fldCharType="end"/>
          </w:r>
        </w:sdtContent>
      </w:sdt>
      <w:r>
        <w:t>.</w:t>
      </w:r>
    </w:p>
    <w:p w14:paraId="5BEE0E5D" w14:textId="77777777" w:rsidR="00AF5A66" w:rsidRDefault="00AF5A66" w:rsidP="00AF5A66">
      <w:pPr>
        <w:pStyle w:val="Heading2"/>
      </w:pPr>
      <w:bookmarkStart w:id="41" w:name="_Toc135321338"/>
      <w:r>
        <w:lastRenderedPageBreak/>
        <w:t>5.2 HSS Development</w:t>
      </w:r>
      <w:bookmarkEnd w:id="41"/>
      <w:r>
        <w:t xml:space="preserve"> </w:t>
      </w:r>
    </w:p>
    <w:p w14:paraId="56A9F487" w14:textId="77777777" w:rsidR="00AF5A66" w:rsidRPr="003D60B4" w:rsidRDefault="00AF5A66" w:rsidP="00AF5A66"/>
    <w:p w14:paraId="5116CAB7" w14:textId="509DB7BA" w:rsidR="00AF5A66" w:rsidRDefault="00AF5A66" w:rsidP="00AF5A66">
      <w:pPr>
        <w:spacing w:line="360" w:lineRule="auto"/>
        <w:jc w:val="both"/>
        <w:rPr>
          <w:rFonts w:cs="Arial"/>
          <w:szCs w:val="22"/>
        </w:rPr>
      </w:pPr>
      <w:r w:rsidRPr="00633D4F">
        <w:rPr>
          <w:rFonts w:cs="Arial"/>
        </w:rPr>
        <w:t xml:space="preserve">Development of High-speed steel (HSS) rolls, when compared to high chromium (HiCr) cast steel rolls, show greater wear resistance and, in essence, can improve strip surface quality, dimensional tolerances, and productivity. HSS rolls have demonstrated this resistance to wear and surface roughening when used in </w:t>
      </w:r>
      <w:r w:rsidR="00864665">
        <w:rPr>
          <w:rFonts w:cs="Arial"/>
        </w:rPr>
        <w:t>HSMs t</w:t>
      </w:r>
      <w:r w:rsidRPr="00633D4F">
        <w:rPr>
          <w:rFonts w:cs="Arial"/>
        </w:rPr>
        <w:t>hroughout Europe and Japan</w:t>
      </w:r>
      <w:sdt>
        <w:sdtPr>
          <w:rPr>
            <w:rFonts w:cs="Arial"/>
          </w:rPr>
          <w:id w:val="-1386709228"/>
          <w:citation/>
        </w:sdtPr>
        <w:sdtEndPr/>
        <w:sdtContent>
          <w:r>
            <w:rPr>
              <w:rFonts w:cs="Arial"/>
            </w:rPr>
            <w:fldChar w:fldCharType="begin"/>
          </w:r>
          <w:r>
            <w:rPr>
              <w:rFonts w:cs="Arial"/>
            </w:rPr>
            <w:instrText xml:space="preserve"> CITATION Tki97 \l 2057 </w:instrText>
          </w:r>
          <w:r>
            <w:rPr>
              <w:rFonts w:cs="Arial"/>
            </w:rPr>
            <w:fldChar w:fldCharType="separate"/>
          </w:r>
          <w:r w:rsidR="000F0CEF">
            <w:rPr>
              <w:rFonts w:cs="Arial"/>
              <w:noProof/>
            </w:rPr>
            <w:t xml:space="preserve"> </w:t>
          </w:r>
          <w:r w:rsidR="000F0CEF" w:rsidRPr="000F0CEF">
            <w:rPr>
              <w:rFonts w:cs="Arial"/>
              <w:noProof/>
            </w:rPr>
            <w:t>[19]</w:t>
          </w:r>
          <w:r>
            <w:rPr>
              <w:rFonts w:cs="Arial"/>
            </w:rPr>
            <w:fldChar w:fldCharType="end"/>
          </w:r>
        </w:sdtContent>
      </w:sdt>
      <w:r>
        <w:rPr>
          <w:rFonts w:cs="Arial"/>
        </w:rPr>
        <w:t xml:space="preserve">. </w:t>
      </w:r>
      <w:r w:rsidRPr="00BF17DF">
        <w:rPr>
          <w:rFonts w:cs="Arial"/>
        </w:rPr>
        <w:t>This development began to show positive results towards the end of the 1980s. Many European mills have already converted to the use of high-speed steel rolls in their front stands, with trials clearly indicating the potential for double campaigns when using this roll material</w:t>
      </w:r>
      <w:sdt>
        <w:sdtPr>
          <w:rPr>
            <w:rFonts w:cs="Arial"/>
            <w:szCs w:val="22"/>
          </w:rPr>
          <w:id w:val="-1876218274"/>
          <w:citation/>
        </w:sdtPr>
        <w:sdtEndPr/>
        <w:sdtContent>
          <w:r>
            <w:rPr>
              <w:rFonts w:cs="Arial"/>
              <w:szCs w:val="22"/>
            </w:rPr>
            <w:fldChar w:fldCharType="begin"/>
          </w:r>
          <w:r>
            <w:rPr>
              <w:rFonts w:cs="Arial"/>
              <w:szCs w:val="22"/>
            </w:rPr>
            <w:instrText xml:space="preserve"> CITATION And13 \l 2057 </w:instrText>
          </w:r>
          <w:r>
            <w:rPr>
              <w:rFonts w:cs="Arial"/>
              <w:szCs w:val="22"/>
            </w:rPr>
            <w:fldChar w:fldCharType="separate"/>
          </w:r>
          <w:r w:rsidR="000F0CEF">
            <w:rPr>
              <w:rFonts w:cs="Arial"/>
              <w:noProof/>
              <w:szCs w:val="22"/>
            </w:rPr>
            <w:t xml:space="preserve"> </w:t>
          </w:r>
          <w:r w:rsidR="000F0CEF" w:rsidRPr="000F0CEF">
            <w:rPr>
              <w:rFonts w:cs="Arial"/>
              <w:noProof/>
              <w:szCs w:val="22"/>
            </w:rPr>
            <w:t>[20]</w:t>
          </w:r>
          <w:r>
            <w:rPr>
              <w:rFonts w:cs="Arial"/>
              <w:szCs w:val="22"/>
            </w:rPr>
            <w:fldChar w:fldCharType="end"/>
          </w:r>
        </w:sdtContent>
      </w:sdt>
      <w:r>
        <w:rPr>
          <w:rFonts w:cs="Arial"/>
          <w:szCs w:val="22"/>
        </w:rPr>
        <w:t xml:space="preserve">. </w:t>
      </w:r>
      <w:r w:rsidRPr="00BF17DF">
        <w:rPr>
          <w:rFonts w:cs="Arial"/>
          <w:szCs w:val="22"/>
        </w:rPr>
        <w:t>From these trials, several problems were recorded, such as mechanical cracking in back stands, localised fire cracks and rolled-in scale due to the increased coefficient of friction in HSS rolls</w:t>
      </w:r>
      <w:sdt>
        <w:sdtPr>
          <w:rPr>
            <w:rFonts w:cs="Arial"/>
            <w:szCs w:val="22"/>
          </w:rPr>
          <w:id w:val="-1529099966"/>
          <w:citation/>
        </w:sdtPr>
        <w:sdtEndPr/>
        <w:sdtContent>
          <w:r w:rsidRPr="00AB7603">
            <w:rPr>
              <w:rFonts w:cs="Arial"/>
              <w:szCs w:val="22"/>
            </w:rPr>
            <w:fldChar w:fldCharType="begin"/>
          </w:r>
          <w:r w:rsidRPr="00AB7603">
            <w:rPr>
              <w:rFonts w:cs="Arial"/>
              <w:szCs w:val="22"/>
            </w:rPr>
            <w:instrText xml:space="preserve"> CITATION And13 \l 2057 </w:instrText>
          </w:r>
          <w:r w:rsidRPr="00AB7603">
            <w:rPr>
              <w:rFonts w:cs="Arial"/>
              <w:szCs w:val="22"/>
            </w:rPr>
            <w:fldChar w:fldCharType="separate"/>
          </w:r>
          <w:r w:rsidR="000F0CEF">
            <w:rPr>
              <w:rFonts w:cs="Arial"/>
              <w:noProof/>
              <w:szCs w:val="22"/>
            </w:rPr>
            <w:t xml:space="preserve"> </w:t>
          </w:r>
          <w:r w:rsidR="000F0CEF" w:rsidRPr="000F0CEF">
            <w:rPr>
              <w:rFonts w:cs="Arial"/>
              <w:noProof/>
              <w:szCs w:val="22"/>
            </w:rPr>
            <w:t>[20]</w:t>
          </w:r>
          <w:r w:rsidRPr="00AB7603">
            <w:rPr>
              <w:rFonts w:cs="Arial"/>
              <w:szCs w:val="22"/>
            </w:rPr>
            <w:fldChar w:fldCharType="end"/>
          </w:r>
        </w:sdtContent>
      </w:sdt>
      <w:r w:rsidRPr="00AB7603">
        <w:rPr>
          <w:rFonts w:cs="Arial"/>
          <w:szCs w:val="22"/>
        </w:rPr>
        <w:t xml:space="preserve">. </w:t>
      </w:r>
    </w:p>
    <w:p w14:paraId="726BA8FE" w14:textId="77777777" w:rsidR="00AF5A66" w:rsidRDefault="00AF5A66" w:rsidP="00AF5A66">
      <w:pPr>
        <w:spacing w:line="360" w:lineRule="auto"/>
        <w:jc w:val="both"/>
        <w:rPr>
          <w:rFonts w:cs="Arial"/>
          <w:szCs w:val="22"/>
        </w:rPr>
      </w:pPr>
    </w:p>
    <w:p w14:paraId="6A071EE3" w14:textId="759D282A" w:rsidR="00864665" w:rsidRDefault="00AF5A66" w:rsidP="00AF5A66">
      <w:pPr>
        <w:spacing w:line="360" w:lineRule="auto"/>
        <w:jc w:val="both"/>
      </w:pPr>
      <w:r w:rsidRPr="006609EC">
        <w:rPr>
          <w:rFonts w:cs="Arial"/>
        </w:rPr>
        <w:t>Reports suggest that High-speed steel work rolls have about three times longer service life than high chromium cast iron rolls</w:t>
      </w:r>
      <w:sdt>
        <w:sdtPr>
          <w:rPr>
            <w:rFonts w:cs="Arial"/>
          </w:rPr>
          <w:id w:val="-930436088"/>
          <w:citation/>
        </w:sdtPr>
        <w:sdtEndPr/>
        <w:sdtContent>
          <w:r w:rsidRPr="00AB7603">
            <w:rPr>
              <w:rFonts w:cs="Arial"/>
            </w:rPr>
            <w:fldChar w:fldCharType="begin"/>
          </w:r>
          <w:r w:rsidRPr="00AB7603">
            <w:rPr>
              <w:rFonts w:cs="Arial"/>
            </w:rPr>
            <w:instrText xml:space="preserve"> CITATION Liu06 \l 2057 </w:instrText>
          </w:r>
          <w:r w:rsidRPr="00AB7603">
            <w:rPr>
              <w:rFonts w:cs="Arial"/>
            </w:rPr>
            <w:fldChar w:fldCharType="separate"/>
          </w:r>
          <w:r w:rsidR="000F0CEF">
            <w:rPr>
              <w:rFonts w:cs="Arial"/>
              <w:noProof/>
            </w:rPr>
            <w:t xml:space="preserve"> </w:t>
          </w:r>
          <w:r w:rsidR="000F0CEF" w:rsidRPr="000F0CEF">
            <w:rPr>
              <w:rFonts w:cs="Arial"/>
              <w:noProof/>
            </w:rPr>
            <w:t>[21]</w:t>
          </w:r>
          <w:r w:rsidRPr="00AB7603">
            <w:rPr>
              <w:rFonts w:cs="Arial"/>
            </w:rPr>
            <w:fldChar w:fldCharType="end"/>
          </w:r>
        </w:sdtContent>
      </w:sdt>
      <w:r w:rsidRPr="00AB7603">
        <w:rPr>
          <w:rFonts w:cs="Arial"/>
        </w:rPr>
        <w:t xml:space="preserve">. </w:t>
      </w:r>
      <w:r w:rsidRPr="006D5FA3">
        <w:rPr>
          <w:rFonts w:cs="Arial"/>
        </w:rPr>
        <w:t>Further studies of HSS define that characteristics of this roll type were strongly reliant upon the amount, shape and size of carbide in the microstructure. It was discovered that wear resistance mainly increases with an increase in the amount of carbides in the microstructure. However, increasing the heat crack resistance and toughness of the roll required the carbides to be smaller and more spherical</w:t>
      </w:r>
      <w:sdt>
        <w:sdtPr>
          <w:id w:val="-1534418281"/>
          <w:citation/>
        </w:sdtPr>
        <w:sdtEndPr/>
        <w:sdtContent>
          <w:r>
            <w:fldChar w:fldCharType="begin"/>
          </w:r>
          <w:r>
            <w:instrText xml:space="preserve"> CITATION Got92 \l 2057 </w:instrText>
          </w:r>
          <w:r>
            <w:fldChar w:fldCharType="separate"/>
          </w:r>
          <w:r w:rsidR="000F0CEF">
            <w:rPr>
              <w:noProof/>
            </w:rPr>
            <w:t xml:space="preserve"> [22]</w:t>
          </w:r>
          <w:r>
            <w:fldChar w:fldCharType="end"/>
          </w:r>
        </w:sdtContent>
      </w:sdt>
      <w:r>
        <w:t xml:space="preserve">. </w:t>
      </w:r>
    </w:p>
    <w:p w14:paraId="54B2A048" w14:textId="77777777" w:rsidR="00864665" w:rsidRDefault="00864665" w:rsidP="00AF5A66">
      <w:pPr>
        <w:spacing w:line="360" w:lineRule="auto"/>
        <w:jc w:val="both"/>
      </w:pPr>
    </w:p>
    <w:p w14:paraId="273F024C" w14:textId="26A75702" w:rsidR="00AF5A66" w:rsidRDefault="00AF5A66" w:rsidP="00AF5A66">
      <w:pPr>
        <w:spacing w:line="360" w:lineRule="auto"/>
        <w:jc w:val="both"/>
        <w:rPr>
          <w:rFonts w:cs="Arial"/>
        </w:rPr>
      </w:pPr>
      <w:r w:rsidRPr="006D5FA3">
        <w:t>To achieve homogeneous hardness, extensive development with roll suppliers was conducted, with the aim of also lowering the roll friction coefficient at TATA steel. This is by attention to the microstructure: increasing the carbide volume whilst refining carbide distribution and morphology</w:t>
      </w:r>
      <w:sdt>
        <w:sdtPr>
          <w:id w:val="907968705"/>
          <w:citation/>
        </w:sdtPr>
        <w:sdtEndPr/>
        <w:sdtContent>
          <w:r w:rsidRPr="00AB7603">
            <w:fldChar w:fldCharType="begin"/>
          </w:r>
          <w:r w:rsidRPr="00AB7603">
            <w:instrText xml:space="preserve"> CITATION Bev03 \l 2057 </w:instrText>
          </w:r>
          <w:r w:rsidRPr="00AB7603">
            <w:fldChar w:fldCharType="separate"/>
          </w:r>
          <w:r w:rsidR="000F0CEF">
            <w:rPr>
              <w:noProof/>
            </w:rPr>
            <w:t xml:space="preserve"> [23]</w:t>
          </w:r>
          <w:r w:rsidRPr="00AB7603">
            <w:fldChar w:fldCharType="end"/>
          </w:r>
        </w:sdtContent>
      </w:sdt>
      <w:r w:rsidRPr="00AB7603">
        <w:t>.</w:t>
      </w:r>
      <w:r w:rsidRPr="00AB7603">
        <w:rPr>
          <w:rFonts w:cs="Arial"/>
        </w:rPr>
        <w:t xml:space="preserve"> </w:t>
      </w:r>
      <w:r w:rsidRPr="0061060E">
        <w:rPr>
          <w:rFonts w:cs="Arial"/>
        </w:rPr>
        <w:t>On comparison of profile wear to HiCr work rolls, HSS shows very little wear following extended mill campaigns. The data in Figure 14 displays clean ground roll profiles prior to mill use, dirty hot profiles from thermal expansion during the campaign, and dirty, cold profiles to display overall roll wear. Even at elevated tonnes, HSS rolls have superior resistance to roll wear with the increased presence of MC carbides.</w:t>
      </w:r>
    </w:p>
    <w:p w14:paraId="3747F859" w14:textId="77777777" w:rsidR="00AF5A66" w:rsidRDefault="00AF5A66" w:rsidP="00AF5A66">
      <w:pPr>
        <w:spacing w:line="360" w:lineRule="auto"/>
        <w:jc w:val="both"/>
        <w:rPr>
          <w:rFonts w:cs="Arial"/>
          <w:color w:val="2E2E2E"/>
        </w:rPr>
      </w:pPr>
    </w:p>
    <w:p w14:paraId="5F0F46E5" w14:textId="77777777" w:rsidR="00AF5A66" w:rsidRDefault="00AF5A66" w:rsidP="00AF5A66">
      <w:pPr>
        <w:keepNext/>
        <w:spacing w:line="360" w:lineRule="auto"/>
        <w:jc w:val="center"/>
      </w:pPr>
      <w:r w:rsidRPr="00BE6172">
        <w:rPr>
          <w:rFonts w:cs="Arial"/>
          <w:noProof/>
          <w:color w:val="2E2E2E"/>
        </w:rPr>
        <w:drawing>
          <wp:inline distT="0" distB="0" distL="0" distR="0" wp14:anchorId="11D0B6A5" wp14:editId="0EFBA1D3">
            <wp:extent cx="4935855" cy="1592267"/>
            <wp:effectExtent l="0" t="0" r="0" b="8255"/>
            <wp:docPr id="913412" name="Picture 4">
              <a:extLst xmlns:a="http://schemas.openxmlformats.org/drawingml/2006/main">
                <a:ext uri="{FF2B5EF4-FFF2-40B4-BE49-F238E27FC236}">
                  <a16:creationId xmlns:a16="http://schemas.microsoft.com/office/drawing/2014/main" id="{F55A0A80-1853-4127-A729-A8FC3ABE80F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412" name="Picture 4">
                      <a:extLst>
                        <a:ext uri="{FF2B5EF4-FFF2-40B4-BE49-F238E27FC236}">
                          <a16:creationId xmlns:a16="http://schemas.microsoft.com/office/drawing/2014/main" id="{F55A0A80-1853-4127-A729-A8FC3ABE80F6}"/>
                        </a:ext>
                      </a:extLst>
                    </pic:cNvPr>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952570" cy="1597659"/>
                    </a:xfrm>
                    <a:prstGeom prst="rect">
                      <a:avLst/>
                    </a:prstGeom>
                    <a:noFill/>
                    <a:ln>
                      <a:noFill/>
                    </a:ln>
                  </pic:spPr>
                </pic:pic>
              </a:graphicData>
            </a:graphic>
          </wp:inline>
        </w:drawing>
      </w:r>
    </w:p>
    <w:p w14:paraId="681FB3DA" w14:textId="103A89F4" w:rsidR="00AF5A66" w:rsidRDefault="00AF5A66" w:rsidP="00AF5A66">
      <w:pPr>
        <w:pStyle w:val="Caption"/>
        <w:jc w:val="center"/>
        <w:rPr>
          <w:rFonts w:cs="Arial"/>
          <w:color w:val="2E2E2E"/>
        </w:rPr>
      </w:pPr>
      <w:bookmarkStart w:id="42" w:name="_Toc135321284"/>
      <w:r>
        <w:t xml:space="preserve">Figure </w:t>
      </w:r>
      <w:r w:rsidR="00444649">
        <w:fldChar w:fldCharType="begin"/>
      </w:r>
      <w:r w:rsidR="00444649">
        <w:instrText xml:space="preserve"> SEQ Figure \* ARABIC </w:instrText>
      </w:r>
      <w:r w:rsidR="00444649">
        <w:fldChar w:fldCharType="separate"/>
      </w:r>
      <w:r w:rsidR="00CF69AF">
        <w:rPr>
          <w:noProof/>
        </w:rPr>
        <w:t>14</w:t>
      </w:r>
      <w:r w:rsidR="00444649">
        <w:rPr>
          <w:noProof/>
        </w:rPr>
        <w:fldChar w:fldCharType="end"/>
      </w:r>
      <w:r>
        <w:t>: HSS V's HiCr Wear Profile</w:t>
      </w:r>
      <w:sdt>
        <w:sdtPr>
          <w:id w:val="-948304386"/>
          <w:citation/>
        </w:sdtPr>
        <w:sdtEndPr/>
        <w:sdtContent>
          <w:r>
            <w:fldChar w:fldCharType="begin"/>
          </w:r>
          <w:r>
            <w:instrText xml:space="preserve"> CITATION Wit22 \l 2057 </w:instrText>
          </w:r>
          <w:r>
            <w:fldChar w:fldCharType="separate"/>
          </w:r>
          <w:r w:rsidR="000F0CEF">
            <w:rPr>
              <w:noProof/>
            </w:rPr>
            <w:t xml:space="preserve"> [24]</w:t>
          </w:r>
          <w:r>
            <w:fldChar w:fldCharType="end"/>
          </w:r>
        </w:sdtContent>
      </w:sdt>
      <w:bookmarkEnd w:id="42"/>
    </w:p>
    <w:p w14:paraId="152A25C2" w14:textId="7EB32471" w:rsidR="00942A31" w:rsidRDefault="00AF5A66" w:rsidP="00AF5A66">
      <w:pPr>
        <w:spacing w:line="360" w:lineRule="auto"/>
        <w:jc w:val="both"/>
      </w:pPr>
      <w:r w:rsidRPr="0061060E">
        <w:lastRenderedPageBreak/>
        <w:t>The coefficient of friction for roll types and strip material is greater for HSS rolls than that for HiCr work rolls. Subsequently</w:t>
      </w:r>
      <w:r w:rsidR="00942A31">
        <w:t>,</w:t>
      </w:r>
      <w:r w:rsidRPr="0061060E">
        <w:t xml:space="preserve"> reliant on the microstructures of alloys and the increased presence of MC carbides in HSS roll grades, and the greater total volume fraction of eutectic carbides in HiCr roll grades (30% in HiCr – 10% in HSS) increasing the adhesion resistance in HiCr work rolls</w:t>
      </w:r>
      <w:r>
        <w:t xml:space="preserve"> </w:t>
      </w:r>
      <w:sdt>
        <w:sdtPr>
          <w:id w:val="201995210"/>
          <w:citation/>
        </w:sdtPr>
        <w:sdtEndPr/>
        <w:sdtContent>
          <w:r>
            <w:fldChar w:fldCharType="begin"/>
          </w:r>
          <w:r>
            <w:instrText xml:space="preserve"> CITATION Boc02 \l 2057 </w:instrText>
          </w:r>
          <w:r>
            <w:fldChar w:fldCharType="separate"/>
          </w:r>
          <w:r w:rsidR="000F0CEF">
            <w:rPr>
              <w:noProof/>
            </w:rPr>
            <w:t>[1]</w:t>
          </w:r>
          <w:r>
            <w:fldChar w:fldCharType="end"/>
          </w:r>
        </w:sdtContent>
      </w:sdt>
      <w:r>
        <w:t xml:space="preserve">. </w:t>
      </w:r>
    </w:p>
    <w:p w14:paraId="064B5A8E" w14:textId="77777777" w:rsidR="00942A31" w:rsidRDefault="00942A31" w:rsidP="00AF5A66">
      <w:pPr>
        <w:spacing w:line="360" w:lineRule="auto"/>
        <w:jc w:val="both"/>
      </w:pPr>
    </w:p>
    <w:p w14:paraId="2343AB48" w14:textId="1C275C01" w:rsidR="00AF5A66" w:rsidRDefault="00AF5A66" w:rsidP="00AF5A66">
      <w:pPr>
        <w:spacing w:line="360" w:lineRule="auto"/>
        <w:jc w:val="both"/>
      </w:pPr>
      <w:r w:rsidRPr="00107DC7">
        <w:t>The decrease in adhesion resistance of HSS work rolls causes surface issues with the incoming strip temperature in the early stands. This is primarily down to the hard oxide scale formation.</w:t>
      </w:r>
      <w:r>
        <w:t xml:space="preserve"> The presence of </w:t>
      </w:r>
      <w:r w:rsidR="00084E15">
        <w:t>MC</w:t>
      </w:r>
      <w:r w:rsidRPr="00227FF5">
        <w:t xml:space="preserve"> carbide's in the centrifugal casting of high-speed steel</w:t>
      </w:r>
      <w:r>
        <w:t xml:space="preserve"> work</w:t>
      </w:r>
      <w:r w:rsidRPr="00227FF5">
        <w:t xml:space="preserve"> rolls is significant. HSS work roll wear resistance depends mainly on vanadium carbide's amount, morphology and distribution. The wear resistance characteristics will improve as the </w:t>
      </w:r>
      <w:r w:rsidR="00276EDF">
        <w:t>MC</w:t>
      </w:r>
      <w:r w:rsidRPr="00227FF5">
        <w:t xml:space="preserve"> carbides are refined in size and uniformly distributed in the HSS martensite matrix</w:t>
      </w:r>
      <w:sdt>
        <w:sdtPr>
          <w:id w:val="896779860"/>
          <w:citation/>
        </w:sdtPr>
        <w:sdtEndPr/>
        <w:sdtContent>
          <w:r>
            <w:fldChar w:fldCharType="begin"/>
          </w:r>
          <w:r>
            <w:instrText xml:space="preserve"> CITATION Lua10 \l 2057 </w:instrText>
          </w:r>
          <w:r>
            <w:fldChar w:fldCharType="separate"/>
          </w:r>
          <w:r w:rsidR="000F0CEF">
            <w:rPr>
              <w:noProof/>
            </w:rPr>
            <w:t xml:space="preserve"> [25]</w:t>
          </w:r>
          <w:r>
            <w:fldChar w:fldCharType="end"/>
          </w:r>
        </w:sdtContent>
      </w:sdt>
      <w:r w:rsidRPr="00227FF5">
        <w:t>.</w:t>
      </w:r>
    </w:p>
    <w:p w14:paraId="760EB102" w14:textId="77777777" w:rsidR="00AF5A66" w:rsidRDefault="00AF5A66" w:rsidP="00AF5A66">
      <w:pPr>
        <w:spacing w:line="360" w:lineRule="auto"/>
        <w:jc w:val="both"/>
      </w:pPr>
    </w:p>
    <w:p w14:paraId="2CA9A159" w14:textId="77777777" w:rsidR="00AF5A66" w:rsidRDefault="00AF5A66" w:rsidP="00AF5A66">
      <w:pPr>
        <w:spacing w:line="360" w:lineRule="auto"/>
        <w:jc w:val="both"/>
      </w:pPr>
    </w:p>
    <w:p w14:paraId="029FA47C" w14:textId="77777777" w:rsidR="00AF5A66" w:rsidRDefault="00AF5A66" w:rsidP="00AF5A66">
      <w:pPr>
        <w:spacing w:line="360" w:lineRule="auto"/>
        <w:jc w:val="both"/>
      </w:pPr>
    </w:p>
    <w:p w14:paraId="4175D1A9" w14:textId="77777777" w:rsidR="00AF5A66" w:rsidRDefault="00AF5A66" w:rsidP="00AF5A66">
      <w:pPr>
        <w:spacing w:line="360" w:lineRule="auto"/>
        <w:jc w:val="both"/>
      </w:pPr>
    </w:p>
    <w:p w14:paraId="5FF9051B" w14:textId="77777777" w:rsidR="00AF5A66" w:rsidRDefault="00AF5A66" w:rsidP="00AF5A66">
      <w:pPr>
        <w:spacing w:line="360" w:lineRule="auto"/>
        <w:jc w:val="both"/>
      </w:pPr>
    </w:p>
    <w:p w14:paraId="6F45BCF0" w14:textId="77777777" w:rsidR="00AF5A66" w:rsidRDefault="00AF5A66" w:rsidP="00AF5A66">
      <w:pPr>
        <w:spacing w:line="360" w:lineRule="auto"/>
        <w:jc w:val="both"/>
      </w:pPr>
    </w:p>
    <w:p w14:paraId="616E451D" w14:textId="77777777" w:rsidR="00AF5A66" w:rsidRDefault="00AF5A66" w:rsidP="00AF5A66">
      <w:pPr>
        <w:spacing w:line="360" w:lineRule="auto"/>
        <w:jc w:val="both"/>
      </w:pPr>
    </w:p>
    <w:p w14:paraId="5E5E422C" w14:textId="77777777" w:rsidR="00AF5A66" w:rsidRDefault="00AF5A66" w:rsidP="00AF5A66">
      <w:pPr>
        <w:spacing w:line="360" w:lineRule="auto"/>
        <w:jc w:val="both"/>
      </w:pPr>
    </w:p>
    <w:p w14:paraId="611D8D9D" w14:textId="77777777" w:rsidR="00AF5A66" w:rsidRDefault="00AF5A66" w:rsidP="00AF5A66">
      <w:pPr>
        <w:spacing w:line="360" w:lineRule="auto"/>
        <w:jc w:val="both"/>
      </w:pPr>
    </w:p>
    <w:p w14:paraId="45CEB500" w14:textId="77777777" w:rsidR="00AF5A66" w:rsidRDefault="00AF5A66" w:rsidP="00AF5A66">
      <w:pPr>
        <w:spacing w:line="360" w:lineRule="auto"/>
        <w:jc w:val="both"/>
      </w:pPr>
    </w:p>
    <w:p w14:paraId="2602893C" w14:textId="77777777" w:rsidR="00AF5A66" w:rsidRDefault="00AF5A66" w:rsidP="00AF5A66">
      <w:pPr>
        <w:spacing w:line="360" w:lineRule="auto"/>
        <w:jc w:val="both"/>
      </w:pPr>
    </w:p>
    <w:p w14:paraId="4A577A2B" w14:textId="77777777" w:rsidR="00AF5A66" w:rsidRDefault="00AF5A66" w:rsidP="00AF5A66">
      <w:pPr>
        <w:spacing w:line="360" w:lineRule="auto"/>
        <w:jc w:val="both"/>
      </w:pPr>
    </w:p>
    <w:p w14:paraId="18F6A661" w14:textId="77777777" w:rsidR="00AF5A66" w:rsidRDefault="00AF5A66" w:rsidP="00AF5A66">
      <w:pPr>
        <w:spacing w:line="360" w:lineRule="auto"/>
        <w:jc w:val="both"/>
      </w:pPr>
    </w:p>
    <w:p w14:paraId="49599A26" w14:textId="77777777" w:rsidR="00AF5A66" w:rsidRDefault="00AF5A66" w:rsidP="00AF5A66">
      <w:pPr>
        <w:spacing w:line="360" w:lineRule="auto"/>
        <w:jc w:val="both"/>
      </w:pPr>
    </w:p>
    <w:p w14:paraId="0D7B8584" w14:textId="77777777" w:rsidR="00AF5A66" w:rsidRDefault="00AF5A66" w:rsidP="00AF5A66">
      <w:pPr>
        <w:spacing w:line="360" w:lineRule="auto"/>
        <w:jc w:val="both"/>
      </w:pPr>
    </w:p>
    <w:p w14:paraId="56BDC708" w14:textId="77777777" w:rsidR="00AF5A66" w:rsidRDefault="00AF5A66" w:rsidP="00AF5A66">
      <w:pPr>
        <w:spacing w:line="360" w:lineRule="auto"/>
        <w:jc w:val="both"/>
      </w:pPr>
    </w:p>
    <w:p w14:paraId="498972F2" w14:textId="77777777" w:rsidR="00AF5A66" w:rsidRDefault="00AF5A66" w:rsidP="00AF5A66">
      <w:pPr>
        <w:spacing w:line="360" w:lineRule="auto"/>
        <w:jc w:val="both"/>
      </w:pPr>
    </w:p>
    <w:p w14:paraId="390B7D1D" w14:textId="77777777" w:rsidR="00AF5A66" w:rsidRDefault="00AF5A66" w:rsidP="00AF5A66">
      <w:pPr>
        <w:spacing w:line="360" w:lineRule="auto"/>
        <w:jc w:val="both"/>
      </w:pPr>
    </w:p>
    <w:p w14:paraId="08CB9B27" w14:textId="77777777" w:rsidR="00AF5A66" w:rsidRDefault="00AF5A66" w:rsidP="00AF5A66">
      <w:pPr>
        <w:spacing w:line="360" w:lineRule="auto"/>
        <w:jc w:val="both"/>
      </w:pPr>
    </w:p>
    <w:p w14:paraId="060BE3F0" w14:textId="77777777" w:rsidR="00AF5A66" w:rsidRDefault="00AF5A66" w:rsidP="00AF5A66">
      <w:pPr>
        <w:spacing w:line="360" w:lineRule="auto"/>
        <w:jc w:val="both"/>
      </w:pPr>
    </w:p>
    <w:p w14:paraId="11342D94" w14:textId="77777777" w:rsidR="00AF5A66" w:rsidRDefault="00AF5A66" w:rsidP="00AF5A66">
      <w:pPr>
        <w:spacing w:line="360" w:lineRule="auto"/>
        <w:jc w:val="both"/>
      </w:pPr>
    </w:p>
    <w:p w14:paraId="19C553DF" w14:textId="77777777" w:rsidR="00AF5A66" w:rsidRDefault="00AF5A66" w:rsidP="00AF5A66">
      <w:pPr>
        <w:spacing w:line="360" w:lineRule="auto"/>
        <w:jc w:val="both"/>
      </w:pPr>
    </w:p>
    <w:p w14:paraId="422F41F7" w14:textId="77777777" w:rsidR="00AF5A66" w:rsidRDefault="00AF5A66" w:rsidP="00AF5A66">
      <w:pPr>
        <w:spacing w:line="360" w:lineRule="auto"/>
        <w:jc w:val="both"/>
      </w:pPr>
    </w:p>
    <w:p w14:paraId="2A028429" w14:textId="77777777" w:rsidR="00AF5A66" w:rsidRDefault="00AF5A66" w:rsidP="00AF5A66">
      <w:pPr>
        <w:spacing w:line="360" w:lineRule="auto"/>
        <w:jc w:val="both"/>
      </w:pPr>
    </w:p>
    <w:p w14:paraId="3D94F428" w14:textId="77777777" w:rsidR="00AF5A66" w:rsidRDefault="00AF5A66" w:rsidP="00AF5A66">
      <w:pPr>
        <w:spacing w:line="360" w:lineRule="auto"/>
        <w:jc w:val="both"/>
      </w:pPr>
    </w:p>
    <w:p w14:paraId="16678584" w14:textId="77777777" w:rsidR="00AF5A66" w:rsidRPr="00A147FB" w:rsidRDefault="00AF5A66" w:rsidP="00AF5A66">
      <w:pPr>
        <w:spacing w:line="360" w:lineRule="auto"/>
        <w:jc w:val="both"/>
        <w:rPr>
          <w:rFonts w:cs="Arial"/>
          <w:color w:val="2E2E2E"/>
        </w:rPr>
      </w:pPr>
    </w:p>
    <w:p w14:paraId="1C79CA69" w14:textId="77777777" w:rsidR="00AF5A66" w:rsidRDefault="00AF5A66" w:rsidP="00AF5A66">
      <w:pPr>
        <w:pStyle w:val="Heading2"/>
      </w:pPr>
      <w:bookmarkStart w:id="43" w:name="_Toc135321339"/>
      <w:r>
        <w:t>5.3 Formation of Hard Oxides (scale)</w:t>
      </w:r>
      <w:bookmarkEnd w:id="43"/>
    </w:p>
    <w:p w14:paraId="0756CD21" w14:textId="77777777" w:rsidR="00AF5A66" w:rsidRDefault="00AF5A66" w:rsidP="00AF5A66"/>
    <w:p w14:paraId="28081A32" w14:textId="1C90BAE5" w:rsidR="00AF5A66" w:rsidRDefault="00AF5A66" w:rsidP="00AF5A66">
      <w:pPr>
        <w:spacing w:line="360" w:lineRule="auto"/>
        <w:jc w:val="both"/>
      </w:pPr>
      <w:r w:rsidRPr="00A0201B">
        <w:t>The mechanical properties and oxidation behaviour of HSS work rolls are strongly influenced by their particular microstructure and alloying elements. Oxidation can be damaging when the oxidation rate is too great or when the oxide layer becomes less adherent and compressed on the metallic surface of the work roll. Generally speaking, the oxidation rate of work rolls will significantly increase when more carbides are present</w:t>
      </w:r>
      <w:sdt>
        <w:sdtPr>
          <w:id w:val="-384562471"/>
          <w:citation/>
        </w:sdtPr>
        <w:sdtEndPr/>
        <w:sdtContent>
          <w:r w:rsidRPr="00A55BA9">
            <w:fldChar w:fldCharType="begin"/>
          </w:r>
          <w:r w:rsidRPr="00A55BA9">
            <w:instrText xml:space="preserve"> CITATION Mol06 \l 2057 </w:instrText>
          </w:r>
          <w:r w:rsidRPr="00A55BA9">
            <w:fldChar w:fldCharType="separate"/>
          </w:r>
          <w:r w:rsidR="000F0CEF">
            <w:rPr>
              <w:noProof/>
            </w:rPr>
            <w:t xml:space="preserve"> [26]</w:t>
          </w:r>
          <w:r w:rsidRPr="00A55BA9">
            <w:fldChar w:fldCharType="end"/>
          </w:r>
        </w:sdtContent>
      </w:sdt>
      <w:r w:rsidRPr="00A55BA9">
        <w:t xml:space="preserve">. </w:t>
      </w:r>
    </w:p>
    <w:p w14:paraId="59E1B446" w14:textId="77777777" w:rsidR="00AF5A66" w:rsidRDefault="00AF5A66" w:rsidP="00AF5A66">
      <w:pPr>
        <w:spacing w:line="360" w:lineRule="auto"/>
        <w:jc w:val="both"/>
      </w:pPr>
    </w:p>
    <w:p w14:paraId="42CDBF8A" w14:textId="0BF81A0D" w:rsidR="00AF5A66" w:rsidRDefault="00AF5A66" w:rsidP="00AF5A66">
      <w:pPr>
        <w:spacing w:line="360" w:lineRule="auto"/>
        <w:jc w:val="both"/>
        <w:rPr>
          <w:rFonts w:cs="Arial"/>
        </w:rPr>
      </w:pPr>
      <w:r w:rsidRPr="00885517">
        <w:rPr>
          <w:rFonts w:cs="Arial"/>
        </w:rPr>
        <w:t>Work rolls experience severe conditions through the process of rolling steel slabs into strips. Thermally related effects, abrasive wear and wear mechanisms are often found from slip between work roll and steel strip. Steel strip temperature, in contact with the roll, is typically at 900°C at the entry point resulting in peak surface temperatures of the roll of up to 650°C</w:t>
      </w:r>
      <w:sdt>
        <w:sdtPr>
          <w:rPr>
            <w:rFonts w:cs="Arial"/>
          </w:rPr>
          <w:id w:val="-858967652"/>
          <w:citation/>
        </w:sdtPr>
        <w:sdtEndPr/>
        <w:sdtContent>
          <w:r w:rsidRPr="00A55BA9">
            <w:rPr>
              <w:rFonts w:cs="Arial"/>
            </w:rPr>
            <w:fldChar w:fldCharType="begin"/>
          </w:r>
          <w:r w:rsidRPr="00A55BA9">
            <w:rPr>
              <w:rFonts w:cs="Arial"/>
            </w:rPr>
            <w:instrText xml:space="preserve"> CITATION Col95 \l 2057 </w:instrText>
          </w:r>
          <w:r w:rsidRPr="00A55BA9">
            <w:rPr>
              <w:rFonts w:cs="Arial"/>
            </w:rPr>
            <w:fldChar w:fldCharType="separate"/>
          </w:r>
          <w:r w:rsidR="000F0CEF">
            <w:rPr>
              <w:rFonts w:cs="Arial"/>
              <w:noProof/>
            </w:rPr>
            <w:t xml:space="preserve"> </w:t>
          </w:r>
          <w:r w:rsidR="000F0CEF" w:rsidRPr="000F0CEF">
            <w:rPr>
              <w:rFonts w:cs="Arial"/>
              <w:noProof/>
            </w:rPr>
            <w:t>[27]</w:t>
          </w:r>
          <w:r w:rsidRPr="00A55BA9">
            <w:rPr>
              <w:rFonts w:cs="Arial"/>
            </w:rPr>
            <w:fldChar w:fldCharType="end"/>
          </w:r>
        </w:sdtContent>
      </w:sdt>
      <w:r w:rsidRPr="00A55BA9">
        <w:rPr>
          <w:rFonts w:cs="Arial"/>
        </w:rPr>
        <w:t xml:space="preserve">. </w:t>
      </w:r>
    </w:p>
    <w:p w14:paraId="6A39F05D" w14:textId="77777777" w:rsidR="00AF5A66" w:rsidRDefault="00AF5A66" w:rsidP="00AF5A66">
      <w:pPr>
        <w:spacing w:line="360" w:lineRule="auto"/>
        <w:jc w:val="both"/>
        <w:rPr>
          <w:rFonts w:cs="Arial"/>
        </w:rPr>
      </w:pPr>
    </w:p>
    <w:p w14:paraId="4BC71AD1" w14:textId="7080E651" w:rsidR="00AF5A66" w:rsidRDefault="00AF5A66" w:rsidP="00AF5A66">
      <w:pPr>
        <w:spacing w:line="360" w:lineRule="auto"/>
        <w:jc w:val="both"/>
      </w:pPr>
      <w:r>
        <w:t>The cyclically heated work rolls during contact with hot strips and then cooled by inter stand cooling systems leads to the development of oxide scale, thermal cracks and fatigue at the work roll surface</w:t>
      </w:r>
      <w:sdt>
        <w:sdtPr>
          <w:rPr>
            <w:rFonts w:cs="Arial"/>
          </w:rPr>
          <w:id w:val="1319539223"/>
          <w:citation/>
        </w:sdtPr>
        <w:sdtEndPr/>
        <w:sdtContent>
          <w:r w:rsidRPr="00A55BA9">
            <w:rPr>
              <w:rFonts w:cs="Arial"/>
            </w:rPr>
            <w:fldChar w:fldCharType="begin"/>
          </w:r>
          <w:r w:rsidRPr="00A55BA9">
            <w:rPr>
              <w:rFonts w:cs="Arial"/>
            </w:rPr>
            <w:instrText xml:space="preserve"> CITATION Gar11 \l 2057 </w:instrText>
          </w:r>
          <w:r w:rsidRPr="00A55BA9">
            <w:rPr>
              <w:rFonts w:cs="Arial"/>
            </w:rPr>
            <w:fldChar w:fldCharType="separate"/>
          </w:r>
          <w:r w:rsidR="000F0CEF">
            <w:rPr>
              <w:rFonts w:cs="Arial"/>
              <w:noProof/>
            </w:rPr>
            <w:t xml:space="preserve"> </w:t>
          </w:r>
          <w:r w:rsidR="000F0CEF" w:rsidRPr="000F0CEF">
            <w:rPr>
              <w:rFonts w:cs="Arial"/>
              <w:noProof/>
            </w:rPr>
            <w:t>[28]</w:t>
          </w:r>
          <w:r w:rsidRPr="00A55BA9">
            <w:rPr>
              <w:rFonts w:cs="Arial"/>
            </w:rPr>
            <w:fldChar w:fldCharType="end"/>
          </w:r>
        </w:sdtContent>
      </w:sdt>
      <w:r w:rsidRPr="00A55BA9">
        <w:rPr>
          <w:rFonts w:cs="Arial"/>
        </w:rPr>
        <w:t>.</w:t>
      </w:r>
      <w:r>
        <w:rPr>
          <w:rFonts w:cs="Arial"/>
        </w:rPr>
        <w:t xml:space="preserve"> </w:t>
      </w:r>
      <w:r w:rsidRPr="00D9697B">
        <w:t>The oxide layer formed throughout the rolling process, coupled with portions of the roll material, can peel off, causing “stripping” to roll surfaces. The adhesion that occurs leaves roughened surface where “comets” are visible on the work rolls surface as a result</w:t>
      </w:r>
      <w:sdt>
        <w:sdtPr>
          <w:id w:val="1314147241"/>
          <w:citation/>
        </w:sdtPr>
        <w:sdtEndPr/>
        <w:sdtContent>
          <w:r>
            <w:fldChar w:fldCharType="begin"/>
          </w:r>
          <w:r>
            <w:instrText xml:space="preserve"> CITATION Boc02 \l 2057 </w:instrText>
          </w:r>
          <w:r>
            <w:fldChar w:fldCharType="separate"/>
          </w:r>
          <w:r w:rsidR="000F0CEF">
            <w:rPr>
              <w:noProof/>
            </w:rPr>
            <w:t xml:space="preserve"> [1]</w:t>
          </w:r>
          <w:r>
            <w:fldChar w:fldCharType="end"/>
          </w:r>
        </w:sdtContent>
      </w:sdt>
      <w:r>
        <w:t xml:space="preserve">. </w:t>
      </w:r>
    </w:p>
    <w:p w14:paraId="305CA782" w14:textId="77777777" w:rsidR="00AF5A66" w:rsidRDefault="00AF5A66" w:rsidP="00AF5A66">
      <w:pPr>
        <w:spacing w:line="360" w:lineRule="auto"/>
        <w:jc w:val="both"/>
      </w:pPr>
    </w:p>
    <w:p w14:paraId="6D92E90F" w14:textId="3E718DB5" w:rsidR="00AF5A66" w:rsidRDefault="00AF5A66" w:rsidP="00AF5A66">
      <w:pPr>
        <w:spacing w:line="360" w:lineRule="auto"/>
        <w:jc w:val="both"/>
      </w:pPr>
      <w:r w:rsidRPr="00CA799E">
        <w:rPr>
          <w:rFonts w:cs="Arial"/>
        </w:rPr>
        <w:t>At elevated temperatures of above 570</w:t>
      </w:r>
      <w:r w:rsidRPr="002C1AD6">
        <w:rPr>
          <w:rFonts w:cs="Arial"/>
          <w:color w:val="0E101A"/>
          <w:szCs w:val="22"/>
        </w:rPr>
        <w:t>°C</w:t>
      </w:r>
      <w:r w:rsidRPr="00CA799E">
        <w:rPr>
          <w:rFonts w:cs="Arial"/>
        </w:rPr>
        <w:t>, the oxide scale formed on strip steels typically consists of three layers. The microstructure of the oxide layer is made up of a thin outer layer of Hematite (Fe</w:t>
      </w:r>
      <w:r w:rsidRPr="00B140E7">
        <w:rPr>
          <w:rFonts w:cs="Arial"/>
          <w:vertAlign w:val="subscript"/>
        </w:rPr>
        <w:t>2</w:t>
      </w:r>
      <w:r w:rsidRPr="00CA799E">
        <w:rPr>
          <w:rFonts w:cs="Arial"/>
        </w:rPr>
        <w:t>O</w:t>
      </w:r>
      <w:r w:rsidRPr="00B140E7">
        <w:rPr>
          <w:rFonts w:cs="Arial"/>
          <w:vertAlign w:val="subscript"/>
        </w:rPr>
        <w:t>3</w:t>
      </w:r>
      <w:r w:rsidRPr="00CA799E">
        <w:rPr>
          <w:rFonts w:cs="Arial"/>
        </w:rPr>
        <w:t>), an intermediate layer of Magnetite (Fe</w:t>
      </w:r>
      <w:r w:rsidRPr="00B140E7">
        <w:rPr>
          <w:rFonts w:cs="Arial"/>
          <w:vertAlign w:val="subscript"/>
        </w:rPr>
        <w:t>3</w:t>
      </w:r>
      <w:r w:rsidRPr="00CA799E">
        <w:rPr>
          <w:rFonts w:cs="Arial"/>
        </w:rPr>
        <w:t>O</w:t>
      </w:r>
      <w:r w:rsidRPr="00B140E7">
        <w:rPr>
          <w:rFonts w:cs="Arial"/>
          <w:vertAlign w:val="subscript"/>
        </w:rPr>
        <w:t>4</w:t>
      </w:r>
      <w:r w:rsidRPr="00CA799E">
        <w:rPr>
          <w:rFonts w:cs="Arial"/>
        </w:rPr>
        <w:t>), and an inner layer of Wustite (FeO)</w:t>
      </w:r>
      <w:sdt>
        <w:sdtPr>
          <w:id w:val="268982209"/>
          <w:citation/>
        </w:sdtPr>
        <w:sdtEndPr/>
        <w:sdtContent>
          <w:r w:rsidRPr="00A55BA9">
            <w:fldChar w:fldCharType="begin"/>
          </w:r>
          <w:r w:rsidRPr="00A55BA9">
            <w:instrText xml:space="preserve"> CITATION Che03 \l 2057 </w:instrText>
          </w:r>
          <w:r w:rsidRPr="00A55BA9">
            <w:fldChar w:fldCharType="separate"/>
          </w:r>
          <w:r w:rsidR="000F0CEF">
            <w:rPr>
              <w:noProof/>
            </w:rPr>
            <w:t xml:space="preserve"> [29]</w:t>
          </w:r>
          <w:r w:rsidRPr="00A55BA9">
            <w:fldChar w:fldCharType="end"/>
          </w:r>
        </w:sdtContent>
      </w:sdt>
      <w:r w:rsidRPr="00A55BA9">
        <w:t xml:space="preserve">. </w:t>
      </w:r>
      <w:r w:rsidRPr="00CA799E">
        <w:t>The formation of such a hard oxide on the strip surface could abrade the roll surface at the roll bite, given their hard and brittle properties. When worked into the strip surface, the rolling process would lead to deterioration of the strip surface producing increasing levels of scale in the material</w:t>
      </w:r>
      <w:sdt>
        <w:sdtPr>
          <w:id w:val="-1868366567"/>
          <w:citation/>
        </w:sdtPr>
        <w:sdtEndPr/>
        <w:sdtContent>
          <w:r>
            <w:fldChar w:fldCharType="begin"/>
          </w:r>
          <w:r>
            <w:instrText xml:space="preserve"> CITATION Bev03 \l 2057 </w:instrText>
          </w:r>
          <w:r>
            <w:fldChar w:fldCharType="separate"/>
          </w:r>
          <w:r w:rsidR="000F0CEF">
            <w:rPr>
              <w:noProof/>
            </w:rPr>
            <w:t xml:space="preserve"> [23]</w:t>
          </w:r>
          <w:r>
            <w:fldChar w:fldCharType="end"/>
          </w:r>
        </w:sdtContent>
      </w:sdt>
      <w:r>
        <w:t xml:space="preserve">. </w:t>
      </w:r>
    </w:p>
    <w:p w14:paraId="3803E58D" w14:textId="77777777" w:rsidR="00AF5A66" w:rsidRDefault="00AF5A66" w:rsidP="00AF5A66">
      <w:pPr>
        <w:spacing w:line="360" w:lineRule="auto"/>
        <w:jc w:val="both"/>
      </w:pPr>
    </w:p>
    <w:p w14:paraId="088A2ADE" w14:textId="77777777" w:rsidR="00AF5A66" w:rsidRDefault="00AF5A66" w:rsidP="00AF5A66">
      <w:pPr>
        <w:keepNext/>
        <w:spacing w:line="360" w:lineRule="auto"/>
        <w:jc w:val="center"/>
      </w:pPr>
      <w:r w:rsidRPr="00366DE8">
        <w:rPr>
          <w:noProof/>
        </w:rPr>
        <w:lastRenderedPageBreak/>
        <w:drawing>
          <wp:inline distT="0" distB="0" distL="0" distR="0" wp14:anchorId="667BD2DF" wp14:editId="3755B032">
            <wp:extent cx="4082902" cy="2724740"/>
            <wp:effectExtent l="0" t="0" r="0" b="0"/>
            <wp:docPr id="923651" name="Picture 3">
              <a:extLst xmlns:a="http://schemas.openxmlformats.org/drawingml/2006/main">
                <a:ext uri="{FF2B5EF4-FFF2-40B4-BE49-F238E27FC236}">
                  <a16:creationId xmlns:a16="http://schemas.microsoft.com/office/drawing/2014/main" id="{5B5B4197-A62B-4AF2-8FCF-9AE19BF6E2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651" name="Picture 3">
                      <a:extLst>
                        <a:ext uri="{FF2B5EF4-FFF2-40B4-BE49-F238E27FC236}">
                          <a16:creationId xmlns:a16="http://schemas.microsoft.com/office/drawing/2014/main" id="{5B5B4197-A62B-4AF2-8FCF-9AE19BF6E2EC}"/>
                        </a:ext>
                      </a:extLst>
                    </pic:cNvPr>
                    <pic:cNvPicPr>
                      <a:picLocks noChangeAspect="1" noChangeArrowheads="1"/>
                    </pic:cNvPicPr>
                  </pic:nvPicPr>
                  <pic:blipFill>
                    <a:blip r:embed="rId26">
                      <a:extLst>
                        <a:ext uri="{28A0092B-C50C-407E-A947-70E740481C1C}">
                          <a14:useLocalDpi xmlns:a14="http://schemas.microsoft.com/office/drawing/2010/main" val="0"/>
                        </a:ext>
                      </a:extLst>
                    </a:blip>
                    <a:srcRect l="15192" t="20245" r="15350" b="17982"/>
                    <a:stretch>
                      <a:fillRect/>
                    </a:stretch>
                  </pic:blipFill>
                  <pic:spPr bwMode="auto">
                    <a:xfrm>
                      <a:off x="0" y="0"/>
                      <a:ext cx="4096655" cy="2733918"/>
                    </a:xfrm>
                    <a:prstGeom prst="rect">
                      <a:avLst/>
                    </a:prstGeom>
                    <a:noFill/>
                  </pic:spPr>
                </pic:pic>
              </a:graphicData>
            </a:graphic>
          </wp:inline>
        </w:drawing>
      </w:r>
    </w:p>
    <w:p w14:paraId="379B358E" w14:textId="16B39A55" w:rsidR="00AF5A66" w:rsidRDefault="00AF5A66" w:rsidP="00AF5A66">
      <w:pPr>
        <w:pStyle w:val="Caption"/>
        <w:jc w:val="center"/>
      </w:pPr>
      <w:bookmarkStart w:id="44" w:name="_Toc135321285"/>
      <w:r>
        <w:t xml:space="preserve">Figure </w:t>
      </w:r>
      <w:r w:rsidR="00444649">
        <w:fldChar w:fldCharType="begin"/>
      </w:r>
      <w:r w:rsidR="00444649">
        <w:instrText xml:space="preserve"> SEQ Figure \* ARABIC </w:instrText>
      </w:r>
      <w:r w:rsidR="00444649">
        <w:fldChar w:fldCharType="separate"/>
      </w:r>
      <w:r w:rsidR="00CF69AF">
        <w:rPr>
          <w:noProof/>
        </w:rPr>
        <w:t>15</w:t>
      </w:r>
      <w:r w:rsidR="00444649">
        <w:rPr>
          <w:noProof/>
        </w:rPr>
        <w:fldChar w:fldCharType="end"/>
      </w:r>
      <w:r>
        <w:t>: Oxide Scale Generation Graph</w:t>
      </w:r>
      <w:sdt>
        <w:sdtPr>
          <w:id w:val="-1537724117"/>
          <w:citation/>
        </w:sdtPr>
        <w:sdtEndPr/>
        <w:sdtContent>
          <w:r>
            <w:fldChar w:fldCharType="begin"/>
          </w:r>
          <w:r>
            <w:instrText xml:space="preserve"> CITATION Wit22 \l 2057 </w:instrText>
          </w:r>
          <w:r>
            <w:fldChar w:fldCharType="separate"/>
          </w:r>
          <w:r w:rsidR="000F0CEF">
            <w:rPr>
              <w:noProof/>
            </w:rPr>
            <w:t xml:space="preserve"> [24]</w:t>
          </w:r>
          <w:r>
            <w:fldChar w:fldCharType="end"/>
          </w:r>
        </w:sdtContent>
      </w:sdt>
      <w:bookmarkEnd w:id="44"/>
    </w:p>
    <w:p w14:paraId="5862572F" w14:textId="77777777" w:rsidR="00AF5A66" w:rsidRDefault="00AF5A66" w:rsidP="00AF5A66">
      <w:pPr>
        <w:spacing w:line="360" w:lineRule="auto"/>
        <w:jc w:val="both"/>
      </w:pPr>
    </w:p>
    <w:p w14:paraId="4FB794AB" w14:textId="77777777" w:rsidR="00AF5A66" w:rsidRDefault="00AF5A66" w:rsidP="00AF5A66">
      <w:pPr>
        <w:spacing w:line="360" w:lineRule="auto"/>
        <w:jc w:val="both"/>
      </w:pPr>
      <w:r w:rsidRPr="00FA26E3">
        <w:t>The effects of hard oxide scale can have significant impacts on the tribological behaviour, specifically in the roll bite, where the coefficient of friction is increased as a result. Throughout the hot rolling process, the variation in microstructures of scale determines the rate of roll wear. The effects which temperature has on work roll surface wear through the formation of oxide layers will vary and can be seen in Figure 15.</w:t>
      </w:r>
    </w:p>
    <w:p w14:paraId="50CF41DB" w14:textId="77777777" w:rsidR="00AF5A66" w:rsidRDefault="00AF5A66" w:rsidP="00AF5A66">
      <w:pPr>
        <w:spacing w:line="360" w:lineRule="auto"/>
        <w:jc w:val="both"/>
      </w:pPr>
    </w:p>
    <w:p w14:paraId="3A1E5151" w14:textId="7D469D89" w:rsidR="00AF5A66" w:rsidRDefault="00AF5A66" w:rsidP="00AF5A66">
      <w:pPr>
        <w:spacing w:line="360" w:lineRule="auto"/>
        <w:jc w:val="both"/>
      </w:pPr>
      <w:r w:rsidRPr="00FA26E3">
        <w:t>Oxides formed between 400</w:t>
      </w:r>
      <w:r w:rsidRPr="002C1AD6">
        <w:rPr>
          <w:rFonts w:cs="Arial"/>
          <w:color w:val="0E101A"/>
          <w:szCs w:val="22"/>
        </w:rPr>
        <w:t>°C</w:t>
      </w:r>
      <w:r w:rsidRPr="00FA26E3">
        <w:t xml:space="preserve"> and 600</w:t>
      </w:r>
      <w:r w:rsidRPr="002C1AD6">
        <w:rPr>
          <w:rFonts w:cs="Arial"/>
          <w:color w:val="0E101A"/>
          <w:szCs w:val="22"/>
        </w:rPr>
        <w:t>°C</w:t>
      </w:r>
      <w:r>
        <w:rPr>
          <w:rFonts w:cs="Arial"/>
          <w:color w:val="0E101A"/>
          <w:szCs w:val="22"/>
        </w:rPr>
        <w:t>,</w:t>
      </w:r>
      <w:r w:rsidRPr="00FA26E3">
        <w:t xml:space="preserve"> are Hematite (Fe</w:t>
      </w:r>
      <w:r w:rsidRPr="00B8088C">
        <w:rPr>
          <w:vertAlign w:val="subscript"/>
        </w:rPr>
        <w:t>2</w:t>
      </w:r>
      <w:r w:rsidRPr="00FA26E3">
        <w:t>O</w:t>
      </w:r>
      <w:r w:rsidRPr="00B8088C">
        <w:rPr>
          <w:vertAlign w:val="subscript"/>
        </w:rPr>
        <w:t>3</w:t>
      </w:r>
      <w:r w:rsidRPr="00FA26E3">
        <w:t>) and Magnetite (Fe</w:t>
      </w:r>
      <w:r w:rsidRPr="00B8088C">
        <w:rPr>
          <w:vertAlign w:val="subscript"/>
        </w:rPr>
        <w:t>3</w:t>
      </w:r>
      <w:r w:rsidRPr="00FA26E3">
        <w:t>O</w:t>
      </w:r>
      <w:r w:rsidRPr="00B8088C">
        <w:rPr>
          <w:vertAlign w:val="subscript"/>
        </w:rPr>
        <w:t>4</w:t>
      </w:r>
      <w:r w:rsidRPr="00FA26E3">
        <w:t>), which are known to increase abrasive wear. Within the range of 600</w:t>
      </w:r>
      <w:r w:rsidRPr="002C1AD6">
        <w:rPr>
          <w:rFonts w:cs="Arial"/>
          <w:color w:val="0E101A"/>
          <w:szCs w:val="22"/>
        </w:rPr>
        <w:t>°C</w:t>
      </w:r>
      <w:r w:rsidRPr="00FA26E3">
        <w:t xml:space="preserve"> and 900</w:t>
      </w:r>
      <w:r w:rsidRPr="002C1AD6">
        <w:rPr>
          <w:rFonts w:cs="Arial"/>
          <w:color w:val="0E101A"/>
          <w:szCs w:val="22"/>
        </w:rPr>
        <w:t>°C</w:t>
      </w:r>
      <w:r w:rsidRPr="00FA26E3">
        <w:t>, the formation of Wustite (FeO) increases the lubricating effect of the scale and effectively decreases roll wear. The formation of Hematite (Fe</w:t>
      </w:r>
      <w:r w:rsidRPr="00B8088C">
        <w:rPr>
          <w:vertAlign w:val="subscript"/>
        </w:rPr>
        <w:t>2</w:t>
      </w:r>
      <w:r w:rsidRPr="00FA26E3">
        <w:t>O</w:t>
      </w:r>
      <w:r w:rsidRPr="00B8088C">
        <w:rPr>
          <w:vertAlign w:val="subscript"/>
        </w:rPr>
        <w:t>3</w:t>
      </w:r>
      <w:r w:rsidRPr="00FA26E3">
        <w:t>) and Magnetite (Fe</w:t>
      </w:r>
      <w:r w:rsidRPr="00B8088C">
        <w:rPr>
          <w:vertAlign w:val="subscript"/>
        </w:rPr>
        <w:t>3</w:t>
      </w:r>
      <w:r w:rsidRPr="00FA26E3">
        <w:t>O</w:t>
      </w:r>
      <w:r w:rsidRPr="00B8088C">
        <w:rPr>
          <w:vertAlign w:val="subscript"/>
        </w:rPr>
        <w:t>4</w:t>
      </w:r>
      <w:r w:rsidRPr="00FA26E3">
        <w:t>) contributes to an increase in abrasive wear when temperatures of the strip are greater than 900</w:t>
      </w:r>
      <w:r w:rsidRPr="002C1AD6">
        <w:rPr>
          <w:rFonts w:cs="Arial"/>
          <w:color w:val="0E101A"/>
          <w:szCs w:val="22"/>
        </w:rPr>
        <w:t>°C</w:t>
      </w:r>
      <w:r>
        <w:t xml:space="preserve"> </w:t>
      </w:r>
      <w:sdt>
        <w:sdtPr>
          <w:id w:val="1736901278"/>
          <w:citation/>
        </w:sdtPr>
        <w:sdtEndPr/>
        <w:sdtContent>
          <w:r>
            <w:fldChar w:fldCharType="begin"/>
          </w:r>
          <w:r>
            <w:instrText xml:space="preserve"> CITATION Spu94 \l 2057 </w:instrText>
          </w:r>
          <w:r>
            <w:fldChar w:fldCharType="separate"/>
          </w:r>
          <w:r w:rsidR="000F0CEF">
            <w:rPr>
              <w:noProof/>
            </w:rPr>
            <w:t>[9]</w:t>
          </w:r>
          <w:r>
            <w:fldChar w:fldCharType="end"/>
          </w:r>
        </w:sdtContent>
      </w:sdt>
      <w:r>
        <w:t xml:space="preserve">. </w:t>
      </w:r>
    </w:p>
    <w:p w14:paraId="38225356" w14:textId="77777777" w:rsidR="00AF5A66" w:rsidRDefault="00AF5A66" w:rsidP="00AF5A66">
      <w:pPr>
        <w:spacing w:line="360" w:lineRule="auto"/>
        <w:jc w:val="both"/>
      </w:pPr>
    </w:p>
    <w:p w14:paraId="17E3EBF4" w14:textId="02C4E43C" w:rsidR="00AF5A66" w:rsidRDefault="00AF5A66" w:rsidP="00AF5A66">
      <w:pPr>
        <w:spacing w:line="360" w:lineRule="auto"/>
        <w:jc w:val="both"/>
      </w:pPr>
      <w:r w:rsidRPr="0048594A">
        <w:t>However, this can be reduced by controlling strip temperatures, and the concerns with this type of scale formation discussed can be resolved by attention to the work roll cooling. The oxide scale properties are affected by the heat loss through radiation and convection in the finishing pass and are also influenced by water cooling in the roll bite region</w:t>
      </w:r>
      <w:sdt>
        <w:sdtPr>
          <w:id w:val="598379405"/>
          <w:citation/>
        </w:sdtPr>
        <w:sdtEndPr/>
        <w:sdtContent>
          <w:r>
            <w:fldChar w:fldCharType="begin"/>
          </w:r>
          <w:r>
            <w:instrText xml:space="preserve"> CITATION Wei05 \l 2057 </w:instrText>
          </w:r>
          <w:r>
            <w:fldChar w:fldCharType="separate"/>
          </w:r>
          <w:r w:rsidR="000F0CEF">
            <w:rPr>
              <w:noProof/>
            </w:rPr>
            <w:t xml:space="preserve"> [30]</w:t>
          </w:r>
          <w:r>
            <w:fldChar w:fldCharType="end"/>
          </w:r>
        </w:sdtContent>
      </w:sdt>
      <w:r>
        <w:t xml:space="preserve">. </w:t>
      </w:r>
      <w:r w:rsidRPr="0048594A">
        <w:t>Inter-stand sprays and the introduction of strip surface chilling at the entry to stands is an effective measures to achieve the operating temperatures to reduce roll wear through oxidation effectively.</w:t>
      </w:r>
    </w:p>
    <w:p w14:paraId="1DDF9DB9" w14:textId="77777777" w:rsidR="00AF5A66" w:rsidRDefault="00AF5A66" w:rsidP="00AF5A66">
      <w:pPr>
        <w:spacing w:line="360" w:lineRule="auto"/>
        <w:jc w:val="both"/>
      </w:pPr>
    </w:p>
    <w:p w14:paraId="59DBFEC5" w14:textId="77777777" w:rsidR="00DE56F7" w:rsidRDefault="00DE56F7" w:rsidP="00AF5A66">
      <w:pPr>
        <w:spacing w:line="360" w:lineRule="auto"/>
        <w:jc w:val="both"/>
      </w:pPr>
    </w:p>
    <w:p w14:paraId="3E59D2C3" w14:textId="77777777" w:rsidR="00DE56F7" w:rsidRPr="005358A4" w:rsidRDefault="00DE56F7" w:rsidP="00AF5A66">
      <w:pPr>
        <w:spacing w:line="360" w:lineRule="auto"/>
        <w:jc w:val="both"/>
      </w:pPr>
    </w:p>
    <w:p w14:paraId="26B290E2" w14:textId="77777777" w:rsidR="00AF5A66" w:rsidRDefault="00AF5A66" w:rsidP="00AF5A66">
      <w:pPr>
        <w:pStyle w:val="Heading2"/>
      </w:pPr>
      <w:bookmarkStart w:id="45" w:name="_Toc135321340"/>
      <w:r>
        <w:lastRenderedPageBreak/>
        <w:t>5.4 Roll coolant</w:t>
      </w:r>
      <w:bookmarkEnd w:id="45"/>
      <w:r>
        <w:t xml:space="preserve">  </w:t>
      </w:r>
    </w:p>
    <w:p w14:paraId="2B6CFD4D" w14:textId="77777777" w:rsidR="00AF5A66" w:rsidRDefault="00AF5A66" w:rsidP="00AF5A66">
      <w:pPr>
        <w:spacing w:line="360" w:lineRule="auto"/>
        <w:jc w:val="both"/>
      </w:pPr>
    </w:p>
    <w:p w14:paraId="0F3E4C97" w14:textId="7198852F" w:rsidR="00AF5A66" w:rsidRDefault="00AF5A66" w:rsidP="00AF5A66">
      <w:pPr>
        <w:shd w:val="clear" w:color="auto" w:fill="FFFFFF"/>
        <w:spacing w:line="360" w:lineRule="auto"/>
        <w:jc w:val="both"/>
        <w:rPr>
          <w:rFonts w:cs="Arial"/>
          <w:color w:val="000000"/>
          <w:szCs w:val="22"/>
          <w:lang w:eastAsia="en-GB"/>
        </w:rPr>
      </w:pPr>
      <w:r w:rsidRPr="00F908AD">
        <w:rPr>
          <w:rFonts w:cs="Arial"/>
          <w:color w:val="2E2E2E"/>
        </w:rPr>
        <w:t>It is essential that control of roll and strip cooling is implemented in modern steel mills to significantly improve the process efficiency and also strongly influence the strip surface quality of products rolled</w:t>
      </w:r>
      <w:sdt>
        <w:sdtPr>
          <w:rPr>
            <w:rFonts w:cs="Arial"/>
            <w:color w:val="2E2E2E"/>
          </w:rPr>
          <w:id w:val="737288911"/>
          <w:citation/>
        </w:sdtPr>
        <w:sdtEndPr/>
        <w:sdtContent>
          <w:r>
            <w:rPr>
              <w:rFonts w:cs="Arial"/>
              <w:color w:val="2E2E2E"/>
            </w:rPr>
            <w:fldChar w:fldCharType="begin"/>
          </w:r>
          <w:r>
            <w:rPr>
              <w:rFonts w:cs="Arial"/>
              <w:color w:val="2E2E2E"/>
            </w:rPr>
            <w:instrText xml:space="preserve"> CITATION Che92 \l 2057 </w:instrText>
          </w:r>
          <w:r>
            <w:rPr>
              <w:rFonts w:cs="Arial"/>
              <w:color w:val="2E2E2E"/>
            </w:rPr>
            <w:fldChar w:fldCharType="separate"/>
          </w:r>
          <w:r w:rsidR="000F0CEF">
            <w:rPr>
              <w:rFonts w:cs="Arial"/>
              <w:noProof/>
              <w:color w:val="2E2E2E"/>
            </w:rPr>
            <w:t xml:space="preserve"> </w:t>
          </w:r>
          <w:r w:rsidR="000F0CEF" w:rsidRPr="000F0CEF">
            <w:rPr>
              <w:rFonts w:cs="Arial"/>
              <w:noProof/>
              <w:color w:val="2E2E2E"/>
            </w:rPr>
            <w:t>[31]</w:t>
          </w:r>
          <w:r>
            <w:rPr>
              <w:rFonts w:cs="Arial"/>
              <w:color w:val="2E2E2E"/>
            </w:rPr>
            <w:fldChar w:fldCharType="end"/>
          </w:r>
        </w:sdtContent>
      </w:sdt>
      <w:r>
        <w:rPr>
          <w:rFonts w:cs="Arial"/>
          <w:color w:val="2E2E2E"/>
        </w:rPr>
        <w:t xml:space="preserve">. </w:t>
      </w:r>
      <w:r w:rsidRPr="00DB6B83">
        <w:rPr>
          <w:rFonts w:cs="Arial"/>
          <w:color w:val="2E2E2E"/>
        </w:rPr>
        <w:t>The thermal work roll expansions can cause the surface of the work roll to deteriorate through wear if not controlled in this way, which correlates to the defects seen in strip quality. Also, there is a change in the microstructure with hot rolling processes taking place in the steel strip, such as recrystallisation and phase transformation of the product being rolled. Strip and roll coolant is used in the hot rolling process to ensure that desired microstructures are met</w:t>
      </w:r>
      <w:sdt>
        <w:sdtPr>
          <w:rPr>
            <w:rFonts w:cs="Arial"/>
            <w:color w:val="000000"/>
            <w:szCs w:val="22"/>
            <w:lang w:eastAsia="en-GB"/>
          </w:rPr>
          <w:id w:val="-1931885965"/>
          <w:citation/>
        </w:sdtPr>
        <w:sdtEndPr/>
        <w:sdtContent>
          <w:r>
            <w:rPr>
              <w:rFonts w:cs="Arial"/>
              <w:color w:val="000000"/>
              <w:szCs w:val="22"/>
              <w:lang w:eastAsia="en-GB"/>
            </w:rPr>
            <w:fldChar w:fldCharType="begin"/>
          </w:r>
          <w:r>
            <w:rPr>
              <w:rFonts w:cs="Arial"/>
              <w:color w:val="000000"/>
              <w:szCs w:val="22"/>
              <w:lang w:eastAsia="en-GB"/>
            </w:rPr>
            <w:instrText xml:space="preserve"> CITATION Bro14 \l 2057 </w:instrText>
          </w:r>
          <w:r>
            <w:rPr>
              <w:rFonts w:cs="Arial"/>
              <w:color w:val="000000"/>
              <w:szCs w:val="22"/>
              <w:lang w:eastAsia="en-GB"/>
            </w:rPr>
            <w:fldChar w:fldCharType="separate"/>
          </w:r>
          <w:r w:rsidR="000F0CEF">
            <w:rPr>
              <w:rFonts w:cs="Arial"/>
              <w:noProof/>
              <w:color w:val="000000"/>
              <w:szCs w:val="22"/>
              <w:lang w:eastAsia="en-GB"/>
            </w:rPr>
            <w:t xml:space="preserve"> </w:t>
          </w:r>
          <w:r w:rsidR="000F0CEF" w:rsidRPr="000F0CEF">
            <w:rPr>
              <w:rFonts w:cs="Arial"/>
              <w:noProof/>
              <w:color w:val="000000"/>
              <w:szCs w:val="22"/>
              <w:lang w:eastAsia="en-GB"/>
            </w:rPr>
            <w:t>[32]</w:t>
          </w:r>
          <w:r>
            <w:rPr>
              <w:rFonts w:cs="Arial"/>
              <w:color w:val="000000"/>
              <w:szCs w:val="22"/>
              <w:lang w:eastAsia="en-GB"/>
            </w:rPr>
            <w:fldChar w:fldCharType="end"/>
          </w:r>
        </w:sdtContent>
      </w:sdt>
      <w:r>
        <w:rPr>
          <w:rFonts w:cs="Arial"/>
          <w:color w:val="000000"/>
          <w:szCs w:val="22"/>
          <w:lang w:eastAsia="en-GB"/>
        </w:rPr>
        <w:t xml:space="preserve">. </w:t>
      </w:r>
      <w:r w:rsidRPr="00DB6B83">
        <w:t>There is high contact pressure in the roll bite, and friction must also be considered when heat transferred to the work roll needs to be controlled by effectively spraying cooling water on the surface displayed in Figure 16</w:t>
      </w:r>
      <w:sdt>
        <w:sdtPr>
          <w:id w:val="613716706"/>
          <w:citation/>
        </w:sdtPr>
        <w:sdtEndPr/>
        <w:sdtContent>
          <w:r>
            <w:fldChar w:fldCharType="begin"/>
          </w:r>
          <w:r>
            <w:instrText xml:space="preserve"> CITATION Wri12 \l 2057 </w:instrText>
          </w:r>
          <w:r>
            <w:fldChar w:fldCharType="separate"/>
          </w:r>
          <w:r w:rsidR="000F0CEF">
            <w:rPr>
              <w:noProof/>
            </w:rPr>
            <w:t xml:space="preserve"> [33]</w:t>
          </w:r>
          <w:r>
            <w:fldChar w:fldCharType="end"/>
          </w:r>
        </w:sdtContent>
      </w:sdt>
      <w:r>
        <w:t>.</w:t>
      </w:r>
    </w:p>
    <w:p w14:paraId="640CF99F" w14:textId="77777777" w:rsidR="00AF5A66" w:rsidRDefault="00AF5A66" w:rsidP="00AF5A66">
      <w:pPr>
        <w:shd w:val="clear" w:color="auto" w:fill="FFFFFF"/>
        <w:spacing w:line="360" w:lineRule="auto"/>
        <w:jc w:val="both"/>
        <w:rPr>
          <w:rFonts w:cs="Arial"/>
          <w:color w:val="000000"/>
          <w:szCs w:val="22"/>
          <w:lang w:eastAsia="en-GB"/>
        </w:rPr>
      </w:pPr>
    </w:p>
    <w:p w14:paraId="60D12E83" w14:textId="77777777" w:rsidR="00AF5A66" w:rsidRDefault="00AF5A66" w:rsidP="00AF5A66">
      <w:pPr>
        <w:keepNext/>
        <w:shd w:val="clear" w:color="auto" w:fill="FFFFFF"/>
        <w:spacing w:line="360" w:lineRule="auto"/>
        <w:jc w:val="center"/>
      </w:pPr>
      <w:r w:rsidRPr="00C244C5">
        <w:rPr>
          <w:rFonts w:cs="Arial"/>
          <w:noProof/>
          <w:color w:val="000000"/>
          <w:szCs w:val="22"/>
          <w:lang w:eastAsia="en-GB"/>
        </w:rPr>
        <w:drawing>
          <wp:inline distT="0" distB="0" distL="0" distR="0" wp14:anchorId="6D553951" wp14:editId="7984B961">
            <wp:extent cx="3632200" cy="3476256"/>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637497" cy="3481325"/>
                    </a:xfrm>
                    <a:prstGeom prst="rect">
                      <a:avLst/>
                    </a:prstGeom>
                  </pic:spPr>
                </pic:pic>
              </a:graphicData>
            </a:graphic>
          </wp:inline>
        </w:drawing>
      </w:r>
    </w:p>
    <w:p w14:paraId="53F24B0E" w14:textId="626CEC54" w:rsidR="00AF5A66" w:rsidRDefault="00AF5A66" w:rsidP="00AF5A66">
      <w:pPr>
        <w:pStyle w:val="Caption"/>
        <w:jc w:val="center"/>
        <w:rPr>
          <w:rFonts w:cs="Arial"/>
          <w:color w:val="000000"/>
          <w:szCs w:val="22"/>
          <w:lang w:eastAsia="en-GB"/>
        </w:rPr>
      </w:pPr>
      <w:bookmarkStart w:id="46" w:name="_Toc135321286"/>
      <w:r>
        <w:t xml:space="preserve">Figure </w:t>
      </w:r>
      <w:r w:rsidR="00444649">
        <w:fldChar w:fldCharType="begin"/>
      </w:r>
      <w:r w:rsidR="00444649">
        <w:instrText xml:space="preserve"> SEQ Figure \* ARABIC </w:instrText>
      </w:r>
      <w:r w:rsidR="00444649">
        <w:fldChar w:fldCharType="separate"/>
      </w:r>
      <w:r w:rsidR="00CF69AF">
        <w:rPr>
          <w:noProof/>
        </w:rPr>
        <w:t>16</w:t>
      </w:r>
      <w:r w:rsidR="00444649">
        <w:rPr>
          <w:noProof/>
        </w:rPr>
        <w:fldChar w:fldCharType="end"/>
      </w:r>
      <w:r>
        <w:t>: Position of Cooling Headers on WR</w:t>
      </w:r>
      <w:sdt>
        <w:sdtPr>
          <w:id w:val="1851519962"/>
          <w:citation/>
        </w:sdtPr>
        <w:sdtEndPr/>
        <w:sdtContent>
          <w:r>
            <w:fldChar w:fldCharType="begin"/>
          </w:r>
          <w:r>
            <w:instrText xml:space="preserve"> CITATION Wri12 \l 2057 </w:instrText>
          </w:r>
          <w:r>
            <w:fldChar w:fldCharType="separate"/>
          </w:r>
          <w:r w:rsidR="000F0CEF">
            <w:rPr>
              <w:noProof/>
            </w:rPr>
            <w:t xml:space="preserve"> [33]</w:t>
          </w:r>
          <w:r>
            <w:fldChar w:fldCharType="end"/>
          </w:r>
        </w:sdtContent>
      </w:sdt>
      <w:bookmarkEnd w:id="46"/>
    </w:p>
    <w:p w14:paraId="11362E68" w14:textId="77777777" w:rsidR="00AF5A66" w:rsidRDefault="00AF5A66" w:rsidP="00AF5A66">
      <w:pPr>
        <w:shd w:val="clear" w:color="auto" w:fill="FFFFFF"/>
        <w:spacing w:line="360" w:lineRule="auto"/>
        <w:jc w:val="both"/>
        <w:rPr>
          <w:rFonts w:cs="Arial"/>
          <w:color w:val="000000"/>
          <w:szCs w:val="22"/>
          <w:lang w:eastAsia="en-GB"/>
        </w:rPr>
      </w:pPr>
    </w:p>
    <w:p w14:paraId="669F08D9" w14:textId="2605D84A" w:rsidR="00AF5A66" w:rsidRDefault="00AF5A66" w:rsidP="00AF5A66">
      <w:pPr>
        <w:shd w:val="clear" w:color="auto" w:fill="FFFFFF"/>
        <w:spacing w:line="360" w:lineRule="auto"/>
        <w:jc w:val="both"/>
        <w:rPr>
          <w:rFonts w:cs="Arial"/>
          <w:szCs w:val="22"/>
        </w:rPr>
      </w:pPr>
      <w:r w:rsidRPr="00D72623">
        <w:rPr>
          <w:rFonts w:cs="Arial"/>
          <w:szCs w:val="22"/>
        </w:rPr>
        <w:t>Roll coolant is fundamental in decreasing the risk of forming hard oxides and preventing the development of scale in the rolling process. Rolled-on scale in strip material has a direct impact when using HSS work rolls, as well as higher rolling forces due to the higher friction between work rolls and strip surface</w:t>
      </w:r>
      <w:sdt>
        <w:sdtPr>
          <w:rPr>
            <w:rFonts w:cs="Arial"/>
            <w:szCs w:val="22"/>
          </w:rPr>
          <w:id w:val="-711269300"/>
          <w:citation/>
        </w:sdtPr>
        <w:sdtEndPr/>
        <w:sdtContent>
          <w:r>
            <w:rPr>
              <w:rFonts w:cs="Arial"/>
              <w:szCs w:val="22"/>
            </w:rPr>
            <w:fldChar w:fldCharType="begin"/>
          </w:r>
          <w:r>
            <w:rPr>
              <w:rFonts w:cs="Arial"/>
              <w:szCs w:val="22"/>
            </w:rPr>
            <w:instrText xml:space="preserve"> CITATION Lec02 \l 2057 </w:instrText>
          </w:r>
          <w:r>
            <w:rPr>
              <w:rFonts w:cs="Arial"/>
              <w:szCs w:val="22"/>
            </w:rPr>
            <w:fldChar w:fldCharType="separate"/>
          </w:r>
          <w:r w:rsidR="000F0CEF">
            <w:rPr>
              <w:rFonts w:cs="Arial"/>
              <w:noProof/>
              <w:szCs w:val="22"/>
            </w:rPr>
            <w:t xml:space="preserve"> </w:t>
          </w:r>
          <w:r w:rsidR="000F0CEF" w:rsidRPr="000F0CEF">
            <w:rPr>
              <w:rFonts w:cs="Arial"/>
              <w:noProof/>
              <w:szCs w:val="22"/>
            </w:rPr>
            <w:t>[34]</w:t>
          </w:r>
          <w:r>
            <w:rPr>
              <w:rFonts w:cs="Arial"/>
              <w:szCs w:val="22"/>
            </w:rPr>
            <w:fldChar w:fldCharType="end"/>
          </w:r>
        </w:sdtContent>
      </w:sdt>
      <w:r>
        <w:rPr>
          <w:rFonts w:cs="Arial"/>
          <w:szCs w:val="22"/>
        </w:rPr>
        <w:t xml:space="preserve">. This generally occurs at the roll bite. </w:t>
      </w:r>
    </w:p>
    <w:p w14:paraId="7E234817" w14:textId="77777777" w:rsidR="00AF5A66" w:rsidRDefault="00AF5A66" w:rsidP="00AF5A66">
      <w:pPr>
        <w:shd w:val="clear" w:color="auto" w:fill="FFFFFF"/>
        <w:spacing w:line="360" w:lineRule="auto"/>
        <w:jc w:val="both"/>
        <w:rPr>
          <w:rFonts w:cs="Arial"/>
          <w:szCs w:val="22"/>
        </w:rPr>
      </w:pPr>
    </w:p>
    <w:p w14:paraId="2A91A3B3" w14:textId="34B74852" w:rsidR="00AF5A66" w:rsidRDefault="00AF5A66" w:rsidP="00AF5A66">
      <w:pPr>
        <w:shd w:val="clear" w:color="auto" w:fill="FFFFFF"/>
        <w:spacing w:line="360" w:lineRule="auto"/>
        <w:jc w:val="both"/>
      </w:pPr>
      <w:r w:rsidRPr="00D72623">
        <w:rPr>
          <w:rFonts w:cs="Arial"/>
          <w:szCs w:val="22"/>
        </w:rPr>
        <w:t xml:space="preserve">The roll bite is the interface between the strip steel and the work roll. Coolant systems are designed to reduce the rate of diffusion at the roll bite between the work roll and strip product </w:t>
      </w:r>
      <w:r w:rsidRPr="00D72623">
        <w:rPr>
          <w:rFonts w:cs="Arial"/>
          <w:szCs w:val="22"/>
        </w:rPr>
        <w:lastRenderedPageBreak/>
        <w:t>as a means to counteract the increase in the coefficient of friction affecting strip surface quality. Not only does this improve quality in both work rolls and strips, but the less friction also experienced at this point reduces rolling forces and results in less energy consumption used</w:t>
      </w:r>
      <w:sdt>
        <w:sdtPr>
          <w:rPr>
            <w:rFonts w:cs="Arial"/>
            <w:szCs w:val="22"/>
          </w:rPr>
          <w:id w:val="-783731557"/>
          <w:citation/>
        </w:sdtPr>
        <w:sdtEndPr/>
        <w:sdtContent>
          <w:r>
            <w:rPr>
              <w:rFonts w:cs="Arial"/>
              <w:szCs w:val="22"/>
            </w:rPr>
            <w:fldChar w:fldCharType="begin"/>
          </w:r>
          <w:r>
            <w:rPr>
              <w:rFonts w:cs="Arial"/>
              <w:szCs w:val="22"/>
            </w:rPr>
            <w:instrText xml:space="preserve"> CITATION Cui19 \l 2057 </w:instrText>
          </w:r>
          <w:r>
            <w:rPr>
              <w:rFonts w:cs="Arial"/>
              <w:szCs w:val="22"/>
            </w:rPr>
            <w:fldChar w:fldCharType="separate"/>
          </w:r>
          <w:r w:rsidR="000F0CEF">
            <w:rPr>
              <w:rFonts w:cs="Arial"/>
              <w:noProof/>
              <w:szCs w:val="22"/>
            </w:rPr>
            <w:t xml:space="preserve"> </w:t>
          </w:r>
          <w:r w:rsidR="000F0CEF" w:rsidRPr="000F0CEF">
            <w:rPr>
              <w:rFonts w:cs="Arial"/>
              <w:noProof/>
              <w:szCs w:val="22"/>
            </w:rPr>
            <w:t>[35]</w:t>
          </w:r>
          <w:r>
            <w:rPr>
              <w:rFonts w:cs="Arial"/>
              <w:szCs w:val="22"/>
            </w:rPr>
            <w:fldChar w:fldCharType="end"/>
          </w:r>
        </w:sdtContent>
      </w:sdt>
      <w:r>
        <w:rPr>
          <w:rFonts w:cs="Arial"/>
          <w:szCs w:val="22"/>
        </w:rPr>
        <w:t xml:space="preserve">. </w:t>
      </w:r>
      <w:r w:rsidRPr="00E22705">
        <w:t>The Inter stand cooling system (ISS) is used in hot mills and is fundamental to achieving and maintaining the required exit rolling temperature as it enables to reach of improved and more consistent mechanical properties of a strip at higher rolling speeds improving productivity</w:t>
      </w:r>
      <w:sdt>
        <w:sdtPr>
          <w:id w:val="268430779"/>
          <w:citation/>
        </w:sdtPr>
        <w:sdtEndPr/>
        <w:sdtContent>
          <w:r>
            <w:fldChar w:fldCharType="begin"/>
          </w:r>
          <w:r>
            <w:instrText xml:space="preserve"> CITATION Kno14 \l 2057 </w:instrText>
          </w:r>
          <w:r>
            <w:fldChar w:fldCharType="separate"/>
          </w:r>
          <w:r w:rsidR="000F0CEF">
            <w:rPr>
              <w:noProof/>
            </w:rPr>
            <w:t xml:space="preserve"> [36]</w:t>
          </w:r>
          <w:r>
            <w:fldChar w:fldCharType="end"/>
          </w:r>
        </w:sdtContent>
      </w:sdt>
      <w:r>
        <w:t xml:space="preserve">. </w:t>
      </w:r>
    </w:p>
    <w:p w14:paraId="3041E1EB" w14:textId="77777777" w:rsidR="00AF5A66" w:rsidRDefault="00AF5A66" w:rsidP="00AF5A66">
      <w:pPr>
        <w:shd w:val="clear" w:color="auto" w:fill="FFFFFF"/>
        <w:spacing w:line="360" w:lineRule="auto"/>
        <w:jc w:val="both"/>
      </w:pPr>
    </w:p>
    <w:p w14:paraId="6A84D0AE" w14:textId="1297EE0A" w:rsidR="00AF5A66" w:rsidRDefault="00AF5A66" w:rsidP="00AF5A66">
      <w:pPr>
        <w:shd w:val="clear" w:color="auto" w:fill="FFFFFF"/>
        <w:spacing w:line="360" w:lineRule="auto"/>
        <w:jc w:val="both"/>
      </w:pPr>
      <w:r w:rsidRPr="00E22705">
        <w:t>What must be considered is the optimal positioning of roll coolant in hot strip mills. It is not ideal to have roll coolant applied at every angle to the roll surface and strip at positions, whether it’s before or after the roll bite. Not only would this become an expensive system, but it may also not be beneficial in achieving the desired conditions for optimal performance. Also, given the environment and positioning of coolant headers, these can also become damaged in the process in the event of mill cobbles and other significant incidents. As well as header and pan positioning, spray nozzle selection has proven to be fundamental in this application</w:t>
      </w:r>
      <w:sdt>
        <w:sdtPr>
          <w:id w:val="-705560447"/>
          <w:citation/>
        </w:sdtPr>
        <w:sdtEndPr/>
        <w:sdtContent>
          <w:r>
            <w:fldChar w:fldCharType="begin"/>
          </w:r>
          <w:r>
            <w:instrText xml:space="preserve"> CITATION Che10 \l 2057 </w:instrText>
          </w:r>
          <w:r>
            <w:fldChar w:fldCharType="separate"/>
          </w:r>
          <w:r w:rsidR="000F0CEF">
            <w:rPr>
              <w:noProof/>
            </w:rPr>
            <w:t xml:space="preserve"> [37]</w:t>
          </w:r>
          <w:r>
            <w:fldChar w:fldCharType="end"/>
          </w:r>
        </w:sdtContent>
      </w:sdt>
      <w:r>
        <w:t xml:space="preserve">. </w:t>
      </w:r>
    </w:p>
    <w:p w14:paraId="04469B06" w14:textId="77777777" w:rsidR="00AF5A66" w:rsidRDefault="00AF5A66" w:rsidP="00AF5A66">
      <w:pPr>
        <w:shd w:val="clear" w:color="auto" w:fill="FFFFFF"/>
        <w:spacing w:line="360" w:lineRule="auto"/>
        <w:jc w:val="both"/>
      </w:pPr>
    </w:p>
    <w:p w14:paraId="23B5F9AB" w14:textId="77777777" w:rsidR="00AF5A66" w:rsidRDefault="00AF5A66" w:rsidP="00AF5A66">
      <w:pPr>
        <w:keepNext/>
        <w:shd w:val="clear" w:color="auto" w:fill="FFFFFF"/>
        <w:spacing w:line="360" w:lineRule="auto"/>
        <w:jc w:val="center"/>
      </w:pPr>
      <w:r w:rsidRPr="0013545D">
        <w:rPr>
          <w:noProof/>
        </w:rPr>
        <w:drawing>
          <wp:inline distT="0" distB="0" distL="0" distR="0" wp14:anchorId="73C8C03C" wp14:editId="7783C3B1">
            <wp:extent cx="3919993" cy="2404502"/>
            <wp:effectExtent l="0" t="0" r="444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925010" cy="2407580"/>
                    </a:xfrm>
                    <a:prstGeom prst="rect">
                      <a:avLst/>
                    </a:prstGeom>
                  </pic:spPr>
                </pic:pic>
              </a:graphicData>
            </a:graphic>
          </wp:inline>
        </w:drawing>
      </w:r>
    </w:p>
    <w:p w14:paraId="1737C959" w14:textId="6DB7AA0E" w:rsidR="00AF5A66" w:rsidRDefault="00AF5A66" w:rsidP="00AF5A66">
      <w:pPr>
        <w:pStyle w:val="Caption"/>
        <w:jc w:val="center"/>
      </w:pPr>
      <w:bookmarkStart w:id="47" w:name="_Toc135321287"/>
      <w:r>
        <w:t xml:space="preserve">Figure </w:t>
      </w:r>
      <w:r w:rsidR="00444649">
        <w:fldChar w:fldCharType="begin"/>
      </w:r>
      <w:r w:rsidR="00444649">
        <w:instrText xml:space="preserve"> SEQ Figure \* ARABIC </w:instrText>
      </w:r>
      <w:r w:rsidR="00444649">
        <w:fldChar w:fldCharType="separate"/>
      </w:r>
      <w:r w:rsidR="00CF69AF">
        <w:rPr>
          <w:noProof/>
        </w:rPr>
        <w:t>17</w:t>
      </w:r>
      <w:r w:rsidR="00444649">
        <w:rPr>
          <w:noProof/>
        </w:rPr>
        <w:fldChar w:fldCharType="end"/>
      </w:r>
      <w:r>
        <w:t>: Spray Nozzle Designs (cone and flat)</w:t>
      </w:r>
      <w:sdt>
        <w:sdtPr>
          <w:id w:val="-842703645"/>
          <w:citation/>
        </w:sdtPr>
        <w:sdtEndPr/>
        <w:sdtContent>
          <w:r>
            <w:fldChar w:fldCharType="begin"/>
          </w:r>
          <w:r>
            <w:instrText xml:space="preserve"> CITATION Che10 \l 2057 </w:instrText>
          </w:r>
          <w:r>
            <w:fldChar w:fldCharType="separate"/>
          </w:r>
          <w:r w:rsidR="000F0CEF">
            <w:rPr>
              <w:noProof/>
            </w:rPr>
            <w:t xml:space="preserve"> [37]</w:t>
          </w:r>
          <w:r>
            <w:fldChar w:fldCharType="end"/>
          </w:r>
        </w:sdtContent>
      </w:sdt>
      <w:bookmarkEnd w:id="47"/>
    </w:p>
    <w:p w14:paraId="523425F6" w14:textId="77777777" w:rsidR="00AF5A66" w:rsidRDefault="00AF5A66" w:rsidP="00AF5A66">
      <w:pPr>
        <w:shd w:val="clear" w:color="auto" w:fill="FFFFFF"/>
        <w:spacing w:line="360" w:lineRule="auto"/>
        <w:jc w:val="center"/>
      </w:pPr>
    </w:p>
    <w:p w14:paraId="35A124E9" w14:textId="416CD1A9" w:rsidR="00AF5A66" w:rsidRPr="00F278B6" w:rsidRDefault="00AF5A66" w:rsidP="00AF5A66">
      <w:pPr>
        <w:pStyle w:val="NormalWeb"/>
        <w:spacing w:before="0" w:beforeAutospacing="0" w:after="0" w:afterAutospacing="0" w:line="360" w:lineRule="auto"/>
        <w:jc w:val="both"/>
        <w:rPr>
          <w:rFonts w:ascii="Arial" w:hAnsi="Arial" w:cs="Arial"/>
          <w:color w:val="0E101A"/>
          <w:sz w:val="22"/>
          <w:szCs w:val="22"/>
        </w:rPr>
      </w:pPr>
      <w:r w:rsidRPr="00F278B6">
        <w:rPr>
          <w:rFonts w:ascii="Arial" w:hAnsi="Arial" w:cs="Arial"/>
          <w:sz w:val="22"/>
          <w:szCs w:val="22"/>
        </w:rPr>
        <w:t>Flat spray nozzles, seen in Figure 17, deemed as a being superior to other designs, such as cone nozzles. Flat spray nozzles reduce the overlapping of vapour droplets which cause defects, and can be placed at any distance from the roll bite with the ability to maintain effective heat transfer</w:t>
      </w:r>
      <w:sdt>
        <w:sdtPr>
          <w:rPr>
            <w:rFonts w:ascii="Arial" w:hAnsi="Arial" w:cs="Arial"/>
            <w:sz w:val="22"/>
            <w:szCs w:val="22"/>
          </w:rPr>
          <w:id w:val="1906340783"/>
          <w:citation/>
        </w:sdtPr>
        <w:sdtEndPr/>
        <w:sdtContent>
          <w:r w:rsidRPr="00F278B6">
            <w:rPr>
              <w:rFonts w:ascii="Arial" w:hAnsi="Arial" w:cs="Arial"/>
              <w:sz w:val="22"/>
              <w:szCs w:val="22"/>
            </w:rPr>
            <w:fldChar w:fldCharType="begin"/>
          </w:r>
          <w:r w:rsidRPr="00F278B6">
            <w:rPr>
              <w:rFonts w:ascii="Arial" w:hAnsi="Arial" w:cs="Arial"/>
              <w:sz w:val="22"/>
              <w:szCs w:val="22"/>
            </w:rPr>
            <w:instrText xml:space="preserve"> CITATION Che10 \l 2057 </w:instrText>
          </w:r>
          <w:r w:rsidRPr="00F278B6">
            <w:rPr>
              <w:rFonts w:ascii="Arial" w:hAnsi="Arial" w:cs="Arial"/>
              <w:sz w:val="22"/>
              <w:szCs w:val="22"/>
            </w:rPr>
            <w:fldChar w:fldCharType="separate"/>
          </w:r>
          <w:r w:rsidR="000F0CEF">
            <w:rPr>
              <w:rFonts w:ascii="Arial" w:hAnsi="Arial" w:cs="Arial"/>
              <w:noProof/>
              <w:sz w:val="22"/>
              <w:szCs w:val="22"/>
            </w:rPr>
            <w:t xml:space="preserve"> </w:t>
          </w:r>
          <w:r w:rsidR="000F0CEF" w:rsidRPr="000F0CEF">
            <w:rPr>
              <w:rFonts w:ascii="Arial" w:hAnsi="Arial" w:cs="Arial"/>
              <w:noProof/>
              <w:sz w:val="22"/>
              <w:szCs w:val="22"/>
            </w:rPr>
            <w:t>[37]</w:t>
          </w:r>
          <w:r w:rsidRPr="00F278B6">
            <w:rPr>
              <w:rFonts w:ascii="Arial" w:hAnsi="Arial" w:cs="Arial"/>
              <w:sz w:val="22"/>
              <w:szCs w:val="22"/>
            </w:rPr>
            <w:fldChar w:fldCharType="end"/>
          </w:r>
        </w:sdtContent>
      </w:sdt>
      <w:r w:rsidRPr="00F278B6">
        <w:rPr>
          <w:rFonts w:ascii="Arial" w:hAnsi="Arial" w:cs="Arial"/>
          <w:sz w:val="22"/>
          <w:szCs w:val="22"/>
        </w:rPr>
        <w:t xml:space="preserve">. The most significant heat transfer from the work roll occurs in the coolant nozzle spraying region. The heat transfer coefficient in the spraying coolant region is mainly influenced by the coolant flow rate pressure, work roll surface temperature and the geometric spray conditions in terms of spray angle with work roll surface and nozzle distance from the </w:t>
      </w:r>
      <w:r w:rsidRPr="00F278B6">
        <w:rPr>
          <w:rFonts w:ascii="Arial" w:hAnsi="Arial" w:cs="Arial"/>
          <w:sz w:val="22"/>
          <w:szCs w:val="22"/>
        </w:rPr>
        <w:lastRenderedPageBreak/>
        <w:t>work roll</w:t>
      </w:r>
      <w:sdt>
        <w:sdtPr>
          <w:rPr>
            <w:rFonts w:ascii="Arial" w:hAnsi="Arial" w:cs="Arial"/>
            <w:sz w:val="22"/>
            <w:szCs w:val="22"/>
          </w:rPr>
          <w:id w:val="-109287701"/>
          <w:citation/>
        </w:sdtPr>
        <w:sdtEndPr/>
        <w:sdtContent>
          <w:r w:rsidRPr="00F278B6">
            <w:rPr>
              <w:rFonts w:ascii="Arial" w:hAnsi="Arial" w:cs="Arial"/>
              <w:sz w:val="22"/>
              <w:szCs w:val="22"/>
            </w:rPr>
            <w:fldChar w:fldCharType="begin"/>
          </w:r>
          <w:r w:rsidRPr="00F278B6">
            <w:rPr>
              <w:rFonts w:ascii="Arial" w:hAnsi="Arial" w:cs="Arial"/>
              <w:sz w:val="22"/>
              <w:szCs w:val="22"/>
            </w:rPr>
            <w:instrText xml:space="preserve"> CITATION Abb08 \l 2057 </w:instrText>
          </w:r>
          <w:r w:rsidRPr="00F278B6">
            <w:rPr>
              <w:rFonts w:ascii="Arial" w:hAnsi="Arial" w:cs="Arial"/>
              <w:sz w:val="22"/>
              <w:szCs w:val="22"/>
            </w:rPr>
            <w:fldChar w:fldCharType="separate"/>
          </w:r>
          <w:r w:rsidR="000F0CEF">
            <w:rPr>
              <w:rFonts w:ascii="Arial" w:hAnsi="Arial" w:cs="Arial"/>
              <w:noProof/>
              <w:sz w:val="22"/>
              <w:szCs w:val="22"/>
            </w:rPr>
            <w:t xml:space="preserve"> </w:t>
          </w:r>
          <w:r w:rsidR="000F0CEF" w:rsidRPr="000F0CEF">
            <w:rPr>
              <w:rFonts w:ascii="Arial" w:hAnsi="Arial" w:cs="Arial"/>
              <w:noProof/>
              <w:sz w:val="22"/>
              <w:szCs w:val="22"/>
            </w:rPr>
            <w:t>[38]</w:t>
          </w:r>
          <w:r w:rsidRPr="00F278B6">
            <w:rPr>
              <w:rFonts w:ascii="Arial" w:hAnsi="Arial" w:cs="Arial"/>
              <w:sz w:val="22"/>
              <w:szCs w:val="22"/>
            </w:rPr>
            <w:fldChar w:fldCharType="end"/>
          </w:r>
        </w:sdtContent>
      </w:sdt>
      <w:r w:rsidRPr="00F278B6">
        <w:rPr>
          <w:rFonts w:ascii="Arial" w:hAnsi="Arial" w:cs="Arial"/>
          <w:sz w:val="22"/>
          <w:szCs w:val="22"/>
        </w:rPr>
        <w:t>. In the hot rolling process of steel slab, water is commonly used in this application due to its high density and specific heat capacity (Cp). This allows it to be an efficient coolant used for heat transfer. To prevent nozzles from clogging, a sufficient filtration system must be installed. The implementation of roll coolant applications in hot strip mills should be done with precision to effectively reduce roll wear and extend campaign lengths, more so in high-speed steel work rolls. The effective application will also improve strip surface quality and reduce energy costs</w:t>
      </w:r>
      <w:sdt>
        <w:sdtPr>
          <w:rPr>
            <w:rFonts w:ascii="Arial" w:hAnsi="Arial" w:cs="Arial"/>
            <w:sz w:val="22"/>
            <w:szCs w:val="22"/>
          </w:rPr>
          <w:id w:val="-10382576"/>
          <w:citation/>
        </w:sdtPr>
        <w:sdtEndPr/>
        <w:sdtContent>
          <w:r w:rsidRPr="00F278B6">
            <w:rPr>
              <w:rFonts w:ascii="Arial" w:hAnsi="Arial" w:cs="Arial"/>
              <w:sz w:val="22"/>
              <w:szCs w:val="22"/>
            </w:rPr>
            <w:fldChar w:fldCharType="begin"/>
          </w:r>
          <w:r w:rsidRPr="00F278B6">
            <w:rPr>
              <w:rFonts w:ascii="Arial" w:hAnsi="Arial" w:cs="Arial"/>
              <w:sz w:val="22"/>
              <w:szCs w:val="22"/>
            </w:rPr>
            <w:instrText xml:space="preserve"> CITATION Jia14 \l 2057 </w:instrText>
          </w:r>
          <w:r w:rsidRPr="00F278B6">
            <w:rPr>
              <w:rFonts w:ascii="Arial" w:hAnsi="Arial" w:cs="Arial"/>
              <w:sz w:val="22"/>
              <w:szCs w:val="22"/>
            </w:rPr>
            <w:fldChar w:fldCharType="separate"/>
          </w:r>
          <w:r w:rsidR="000F0CEF">
            <w:rPr>
              <w:rFonts w:ascii="Arial" w:hAnsi="Arial" w:cs="Arial"/>
              <w:noProof/>
              <w:sz w:val="22"/>
              <w:szCs w:val="22"/>
            </w:rPr>
            <w:t xml:space="preserve"> </w:t>
          </w:r>
          <w:r w:rsidR="000F0CEF" w:rsidRPr="000F0CEF">
            <w:rPr>
              <w:rFonts w:ascii="Arial" w:hAnsi="Arial" w:cs="Arial"/>
              <w:noProof/>
              <w:sz w:val="22"/>
              <w:szCs w:val="22"/>
            </w:rPr>
            <w:t>[39]</w:t>
          </w:r>
          <w:r w:rsidRPr="00F278B6">
            <w:rPr>
              <w:rFonts w:ascii="Arial" w:hAnsi="Arial" w:cs="Arial"/>
              <w:sz w:val="22"/>
              <w:szCs w:val="22"/>
            </w:rPr>
            <w:fldChar w:fldCharType="end"/>
          </w:r>
        </w:sdtContent>
      </w:sdt>
      <w:r w:rsidRPr="00F278B6">
        <w:rPr>
          <w:rFonts w:ascii="Arial" w:hAnsi="Arial" w:cs="Arial"/>
          <w:sz w:val="22"/>
          <w:szCs w:val="22"/>
        </w:rPr>
        <w:t xml:space="preserve">. </w:t>
      </w:r>
      <w:r w:rsidRPr="00F278B6">
        <w:rPr>
          <w:rFonts w:ascii="Arial" w:eastAsiaTheme="majorEastAsia" w:hAnsi="Arial" w:cs="Arial"/>
          <w:color w:val="0E101A"/>
          <w:sz w:val="22"/>
          <w:szCs w:val="22"/>
        </w:rPr>
        <w:t>The primary functions of roll coolant used in the Port Talbot finishing mill are;</w:t>
      </w:r>
    </w:p>
    <w:p w14:paraId="0211D09F" w14:textId="77777777" w:rsidR="00AF5A66" w:rsidRPr="00F278B6" w:rsidRDefault="00AF5A66" w:rsidP="00AF5A66">
      <w:pPr>
        <w:spacing w:line="360" w:lineRule="auto"/>
        <w:jc w:val="both"/>
        <w:rPr>
          <w:rFonts w:cs="Arial"/>
          <w:color w:val="0E101A"/>
          <w:szCs w:val="22"/>
          <w:lang w:eastAsia="en-GB"/>
        </w:rPr>
      </w:pPr>
    </w:p>
    <w:p w14:paraId="007D0C4D" w14:textId="77777777" w:rsidR="00AF5A66" w:rsidRPr="00F278B6" w:rsidRDefault="00AF5A66" w:rsidP="00AF5A66">
      <w:pPr>
        <w:numPr>
          <w:ilvl w:val="0"/>
          <w:numId w:val="34"/>
        </w:numPr>
        <w:spacing w:line="360" w:lineRule="auto"/>
        <w:jc w:val="both"/>
        <w:rPr>
          <w:rFonts w:cs="Arial"/>
          <w:color w:val="0E101A"/>
          <w:szCs w:val="22"/>
          <w:lang w:eastAsia="en-GB"/>
        </w:rPr>
      </w:pPr>
      <w:r w:rsidRPr="00F278B6">
        <w:rPr>
          <w:rFonts w:eastAsiaTheme="majorEastAsia" w:cs="Arial"/>
          <w:color w:val="0E101A"/>
          <w:szCs w:val="22"/>
          <w:lang w:eastAsia="en-GB"/>
        </w:rPr>
        <w:t>To prevent thermal failure of the work rolls resulting from the high temperature and rolling loads associated with rolling. To control the thermal expansion of the work rolls to give a parabolic strip crown and flat shape.</w:t>
      </w:r>
    </w:p>
    <w:p w14:paraId="584DA3B7" w14:textId="77777777" w:rsidR="00AF5A66" w:rsidRPr="00F278B6" w:rsidRDefault="00AF5A66" w:rsidP="00AF5A66">
      <w:pPr>
        <w:numPr>
          <w:ilvl w:val="0"/>
          <w:numId w:val="34"/>
        </w:numPr>
        <w:spacing w:line="360" w:lineRule="auto"/>
        <w:jc w:val="both"/>
        <w:rPr>
          <w:rFonts w:cs="Arial"/>
          <w:color w:val="0E101A"/>
          <w:szCs w:val="22"/>
          <w:lang w:eastAsia="en-GB"/>
        </w:rPr>
      </w:pPr>
      <w:r w:rsidRPr="00F278B6">
        <w:rPr>
          <w:rFonts w:eastAsiaTheme="majorEastAsia" w:cs="Arial"/>
          <w:color w:val="0E101A"/>
          <w:szCs w:val="22"/>
          <w:lang w:eastAsia="en-GB"/>
        </w:rPr>
        <w:t>To prevent degradation of the roll surface.</w:t>
      </w:r>
    </w:p>
    <w:p w14:paraId="358E87BB" w14:textId="77777777" w:rsidR="00AF5A66" w:rsidRPr="00F278B6" w:rsidRDefault="00AF5A66" w:rsidP="00AF5A66">
      <w:pPr>
        <w:spacing w:line="360" w:lineRule="auto"/>
        <w:jc w:val="both"/>
        <w:rPr>
          <w:rFonts w:cs="Arial"/>
          <w:color w:val="0E101A"/>
          <w:szCs w:val="22"/>
          <w:lang w:eastAsia="en-GB"/>
        </w:rPr>
      </w:pPr>
    </w:p>
    <w:p w14:paraId="37F9D904" w14:textId="72C74011" w:rsidR="00AF5A66" w:rsidRPr="00F278B6" w:rsidRDefault="00AF5A66" w:rsidP="00AF5A66">
      <w:pPr>
        <w:spacing w:line="360" w:lineRule="auto"/>
        <w:jc w:val="both"/>
        <w:rPr>
          <w:rStyle w:val="Strong"/>
          <w:rFonts w:cs="Arial"/>
          <w:b w:val="0"/>
          <w:bCs w:val="0"/>
          <w:color w:val="0E101A"/>
          <w:szCs w:val="22"/>
          <w:lang w:eastAsia="en-GB"/>
        </w:rPr>
      </w:pPr>
      <w:r w:rsidRPr="00F278B6">
        <w:rPr>
          <w:rFonts w:eastAsiaTheme="majorEastAsia" w:cs="Arial"/>
          <w:color w:val="0E101A"/>
          <w:szCs w:val="22"/>
          <w:lang w:eastAsia="en-GB"/>
        </w:rPr>
        <w:t>Each stand has top/bottom and ingoing/outgoing headers fitted with rows of nozzles that apply roll coolant across the barrel of each work roll. For each stand, the total flow, the coolant across the barrel, top/bottom and ingoing/outgoing application ratios are carefully controlled. The normal operating regime for two furnace push is between 70-80,000</w:t>
      </w:r>
      <w:r>
        <w:rPr>
          <w:rFonts w:cs="Arial"/>
          <w:color w:val="0E101A"/>
          <w:szCs w:val="22"/>
          <w:lang w:eastAsia="en-GB"/>
        </w:rPr>
        <w:t>LPM</w:t>
      </w:r>
      <w:r w:rsidRPr="00F278B6">
        <w:rPr>
          <w:rFonts w:eastAsiaTheme="majorEastAsia" w:cs="Arial"/>
          <w:color w:val="0E101A"/>
          <w:szCs w:val="22"/>
          <w:lang w:eastAsia="en-GB"/>
        </w:rPr>
        <w:t>. Roll coolant can be flexed between these limits by operators to help control the thermal growth of the rolls. For a single furnace push where less heat is being put into the rolls, then a lower limit of 65,000</w:t>
      </w:r>
      <w:r>
        <w:rPr>
          <w:rFonts w:cs="Arial"/>
          <w:color w:val="0E101A"/>
          <w:szCs w:val="22"/>
          <w:lang w:eastAsia="en-GB"/>
        </w:rPr>
        <w:t>LPM</w:t>
      </w:r>
      <w:r w:rsidRPr="00F278B6">
        <w:rPr>
          <w:rFonts w:eastAsiaTheme="majorEastAsia" w:cs="Arial"/>
          <w:color w:val="0E101A"/>
          <w:szCs w:val="22"/>
          <w:lang w:eastAsia="en-GB"/>
        </w:rPr>
        <w:t xml:space="preserve"> is more typica</w:t>
      </w:r>
      <w:r>
        <w:rPr>
          <w:rFonts w:cs="Arial"/>
          <w:color w:val="0E101A"/>
          <w:szCs w:val="22"/>
          <w:lang w:eastAsia="en-GB"/>
        </w:rPr>
        <w:t>l</w:t>
      </w:r>
      <w:sdt>
        <w:sdtPr>
          <w:rPr>
            <w:rStyle w:val="Strong"/>
            <w:rFonts w:cs="Arial"/>
            <w:b w:val="0"/>
            <w:bCs w:val="0"/>
            <w:szCs w:val="22"/>
          </w:rPr>
          <w:id w:val="-1678723530"/>
          <w:citation/>
        </w:sdtPr>
        <w:sdtEndPr>
          <w:rPr>
            <w:rStyle w:val="Strong"/>
          </w:rPr>
        </w:sdtEndPr>
        <w:sdtContent>
          <w:r w:rsidRPr="00F278B6">
            <w:rPr>
              <w:rStyle w:val="Strong"/>
              <w:rFonts w:cs="Arial"/>
              <w:b w:val="0"/>
              <w:bCs w:val="0"/>
              <w:szCs w:val="22"/>
            </w:rPr>
            <w:fldChar w:fldCharType="begin"/>
          </w:r>
          <w:r w:rsidRPr="00F278B6">
            <w:rPr>
              <w:rStyle w:val="Strong"/>
              <w:rFonts w:cs="Arial"/>
              <w:b w:val="0"/>
              <w:bCs w:val="0"/>
              <w:szCs w:val="22"/>
            </w:rPr>
            <w:instrText xml:space="preserve"> CITATION HSM22 \l 2057 </w:instrText>
          </w:r>
          <w:r w:rsidRPr="00F278B6">
            <w:rPr>
              <w:rStyle w:val="Strong"/>
              <w:rFonts w:cs="Arial"/>
              <w:b w:val="0"/>
              <w:bCs w:val="0"/>
              <w:szCs w:val="22"/>
            </w:rPr>
            <w:fldChar w:fldCharType="separate"/>
          </w:r>
          <w:r w:rsidR="000F0CEF">
            <w:rPr>
              <w:rStyle w:val="Strong"/>
              <w:rFonts w:cs="Arial"/>
              <w:b w:val="0"/>
              <w:bCs w:val="0"/>
              <w:noProof/>
              <w:szCs w:val="22"/>
            </w:rPr>
            <w:t xml:space="preserve"> </w:t>
          </w:r>
          <w:r w:rsidR="000F0CEF" w:rsidRPr="000F0CEF">
            <w:rPr>
              <w:rFonts w:cs="Arial"/>
              <w:noProof/>
              <w:szCs w:val="22"/>
            </w:rPr>
            <w:t>[2]</w:t>
          </w:r>
          <w:r w:rsidRPr="00F278B6">
            <w:rPr>
              <w:rStyle w:val="Strong"/>
              <w:rFonts w:cs="Arial"/>
              <w:b w:val="0"/>
              <w:bCs w:val="0"/>
              <w:szCs w:val="22"/>
            </w:rPr>
            <w:fldChar w:fldCharType="end"/>
          </w:r>
        </w:sdtContent>
      </w:sdt>
      <w:r w:rsidRPr="00F278B6">
        <w:rPr>
          <w:rStyle w:val="Strong"/>
          <w:rFonts w:cs="Arial"/>
          <w:b w:val="0"/>
          <w:bCs w:val="0"/>
          <w:szCs w:val="22"/>
        </w:rPr>
        <w:t>.</w:t>
      </w:r>
    </w:p>
    <w:p w14:paraId="07073E41" w14:textId="77777777" w:rsidR="00AF5A66" w:rsidRDefault="00AF5A66" w:rsidP="00AF5A66">
      <w:pPr>
        <w:spacing w:line="360" w:lineRule="auto"/>
        <w:jc w:val="both"/>
        <w:rPr>
          <w:rStyle w:val="Strong"/>
          <w:b w:val="0"/>
          <w:bCs w:val="0"/>
        </w:rPr>
      </w:pPr>
    </w:p>
    <w:p w14:paraId="3BEC0840" w14:textId="77777777" w:rsidR="00AF5A66" w:rsidRDefault="00AF5A66" w:rsidP="00AF5A66">
      <w:pPr>
        <w:spacing w:line="360" w:lineRule="auto"/>
        <w:jc w:val="both"/>
        <w:rPr>
          <w:rStyle w:val="Strong"/>
          <w:b w:val="0"/>
          <w:bCs w:val="0"/>
        </w:rPr>
      </w:pPr>
    </w:p>
    <w:p w14:paraId="69054169" w14:textId="77777777" w:rsidR="00AF5A66" w:rsidRDefault="00AF5A66" w:rsidP="00AF5A66">
      <w:pPr>
        <w:spacing w:line="360" w:lineRule="auto"/>
        <w:jc w:val="both"/>
        <w:rPr>
          <w:rStyle w:val="Strong"/>
          <w:b w:val="0"/>
          <w:bCs w:val="0"/>
        </w:rPr>
      </w:pPr>
    </w:p>
    <w:p w14:paraId="09AB41E6" w14:textId="77777777" w:rsidR="00AF5A66" w:rsidRPr="00F348FB" w:rsidRDefault="00AF5A66" w:rsidP="00AF5A66">
      <w:pPr>
        <w:spacing w:line="360" w:lineRule="auto"/>
        <w:jc w:val="both"/>
        <w:rPr>
          <w:rStyle w:val="Strong"/>
          <w:b w:val="0"/>
          <w:bCs w:val="0"/>
        </w:rPr>
      </w:pPr>
    </w:p>
    <w:p w14:paraId="0A0BC57D" w14:textId="77777777" w:rsidR="00AF5A66" w:rsidRDefault="00AF5A66" w:rsidP="00AF5A66">
      <w:pPr>
        <w:shd w:val="clear" w:color="auto" w:fill="FFFFFF"/>
        <w:spacing w:line="360" w:lineRule="auto"/>
        <w:jc w:val="both"/>
        <w:rPr>
          <w:rFonts w:cs="Arial"/>
          <w:color w:val="2E2E2E"/>
        </w:rPr>
      </w:pPr>
    </w:p>
    <w:p w14:paraId="00A3F0FB" w14:textId="77777777" w:rsidR="00AF5A66" w:rsidRDefault="00AF5A66" w:rsidP="00AF5A66">
      <w:pPr>
        <w:shd w:val="clear" w:color="auto" w:fill="FFFFFF"/>
        <w:spacing w:line="360" w:lineRule="auto"/>
        <w:jc w:val="both"/>
        <w:rPr>
          <w:rFonts w:cs="Arial"/>
          <w:color w:val="2E2E2E"/>
        </w:rPr>
      </w:pPr>
    </w:p>
    <w:p w14:paraId="2C6072E0" w14:textId="77777777" w:rsidR="00AF5A66" w:rsidRDefault="00AF5A66" w:rsidP="00AF5A66">
      <w:pPr>
        <w:shd w:val="clear" w:color="auto" w:fill="FFFFFF"/>
        <w:spacing w:line="360" w:lineRule="auto"/>
        <w:jc w:val="both"/>
        <w:rPr>
          <w:rFonts w:cs="Arial"/>
          <w:color w:val="2E2E2E"/>
        </w:rPr>
      </w:pPr>
    </w:p>
    <w:p w14:paraId="0B23BCDE" w14:textId="77777777" w:rsidR="00AF5A66" w:rsidRDefault="00AF5A66" w:rsidP="00AF5A66">
      <w:pPr>
        <w:shd w:val="clear" w:color="auto" w:fill="FFFFFF"/>
        <w:spacing w:line="360" w:lineRule="auto"/>
        <w:jc w:val="both"/>
        <w:rPr>
          <w:rFonts w:cs="Arial"/>
          <w:color w:val="2E2E2E"/>
        </w:rPr>
      </w:pPr>
    </w:p>
    <w:p w14:paraId="7511462F" w14:textId="77777777" w:rsidR="00AF5A66" w:rsidRDefault="00AF5A66" w:rsidP="00AF5A66">
      <w:pPr>
        <w:shd w:val="clear" w:color="auto" w:fill="FFFFFF"/>
        <w:spacing w:line="360" w:lineRule="auto"/>
        <w:jc w:val="both"/>
        <w:rPr>
          <w:rFonts w:cs="Arial"/>
          <w:color w:val="2E2E2E"/>
        </w:rPr>
      </w:pPr>
    </w:p>
    <w:p w14:paraId="32BE5DBE" w14:textId="77777777" w:rsidR="00AF5A66" w:rsidRDefault="00AF5A66" w:rsidP="00AF5A66">
      <w:pPr>
        <w:shd w:val="clear" w:color="auto" w:fill="FFFFFF"/>
        <w:spacing w:line="360" w:lineRule="auto"/>
        <w:jc w:val="both"/>
        <w:rPr>
          <w:rFonts w:cs="Arial"/>
          <w:color w:val="2E2E2E"/>
        </w:rPr>
      </w:pPr>
    </w:p>
    <w:p w14:paraId="4C1F0A07" w14:textId="77777777" w:rsidR="00AF5A66" w:rsidRDefault="00AF5A66" w:rsidP="00AF5A66">
      <w:pPr>
        <w:shd w:val="clear" w:color="auto" w:fill="FFFFFF"/>
        <w:spacing w:line="360" w:lineRule="auto"/>
        <w:jc w:val="both"/>
        <w:rPr>
          <w:rFonts w:cs="Arial"/>
          <w:color w:val="2E2E2E"/>
        </w:rPr>
      </w:pPr>
    </w:p>
    <w:p w14:paraId="5DD09DBC" w14:textId="77777777" w:rsidR="00AF5A66" w:rsidRDefault="00AF5A66" w:rsidP="00AF5A66">
      <w:pPr>
        <w:shd w:val="clear" w:color="auto" w:fill="FFFFFF"/>
        <w:spacing w:line="360" w:lineRule="auto"/>
        <w:jc w:val="both"/>
        <w:rPr>
          <w:rFonts w:cs="Arial"/>
          <w:color w:val="2E2E2E"/>
        </w:rPr>
      </w:pPr>
    </w:p>
    <w:p w14:paraId="2740246B" w14:textId="77777777" w:rsidR="00AF5A66" w:rsidRDefault="00AF5A66" w:rsidP="00AF5A66">
      <w:pPr>
        <w:shd w:val="clear" w:color="auto" w:fill="FFFFFF"/>
        <w:spacing w:line="360" w:lineRule="auto"/>
        <w:jc w:val="both"/>
        <w:rPr>
          <w:rFonts w:cs="Arial"/>
          <w:color w:val="2E2E2E"/>
        </w:rPr>
      </w:pPr>
    </w:p>
    <w:p w14:paraId="4600F8D2" w14:textId="77777777" w:rsidR="00EB66DC" w:rsidRDefault="00EB66DC" w:rsidP="00AF5A66">
      <w:pPr>
        <w:shd w:val="clear" w:color="auto" w:fill="FFFFFF"/>
        <w:spacing w:line="360" w:lineRule="auto"/>
        <w:jc w:val="both"/>
        <w:rPr>
          <w:rFonts w:cs="Arial"/>
          <w:color w:val="2E2E2E"/>
        </w:rPr>
      </w:pPr>
    </w:p>
    <w:p w14:paraId="38660029" w14:textId="77777777" w:rsidR="00EB66DC" w:rsidRDefault="00EB66DC" w:rsidP="00AF5A66">
      <w:pPr>
        <w:shd w:val="clear" w:color="auto" w:fill="FFFFFF"/>
        <w:spacing w:line="360" w:lineRule="auto"/>
        <w:jc w:val="both"/>
        <w:rPr>
          <w:rFonts w:cs="Arial"/>
          <w:color w:val="2E2E2E"/>
        </w:rPr>
      </w:pPr>
    </w:p>
    <w:p w14:paraId="62C1DEA8" w14:textId="77777777" w:rsidR="00AF5A66" w:rsidRDefault="00AF5A66" w:rsidP="00AF5A66">
      <w:pPr>
        <w:pStyle w:val="Heading1"/>
      </w:pPr>
      <w:bookmarkStart w:id="48" w:name="_Toc135321341"/>
      <w:r>
        <w:lastRenderedPageBreak/>
        <w:t>6. Work Roll Surface Examination</w:t>
      </w:r>
      <w:bookmarkEnd w:id="48"/>
      <w:r>
        <w:t xml:space="preserve"> </w:t>
      </w:r>
    </w:p>
    <w:p w14:paraId="4287BF4E" w14:textId="77777777" w:rsidR="00AF5A66" w:rsidRPr="00E324A7" w:rsidRDefault="00AF5A66" w:rsidP="00AF5A66"/>
    <w:p w14:paraId="6CC2D8DE" w14:textId="77777777" w:rsidR="00AF5A66" w:rsidRDefault="00AF5A66" w:rsidP="00AF5A66">
      <w:pPr>
        <w:spacing w:line="360" w:lineRule="auto"/>
        <w:jc w:val="both"/>
        <w:rPr>
          <w:rFonts w:cs="Arial"/>
          <w:color w:val="2E2E2E"/>
        </w:rPr>
      </w:pPr>
      <w:r w:rsidRPr="008D596F">
        <w:rPr>
          <w:rFonts w:cs="Arial"/>
          <w:color w:val="2E2E2E"/>
        </w:rPr>
        <w:t>Prime consideration must be given to the work roll surface to prolong the work roll life and ensure the quality of the strip surface is met. Generally speaking, this is down to experience and expertise but can be gathered as quantifiable data to analyse surface conditions seen in Figure 18, such as oxidation, comets, orange peel, stripping, and fire cracking/crazing. All examinations should be carried out following the mill campaign, and rolls being pulled from the mill where it is safe to do so. To quantify the data, the objective is to give a single digit or split digit ranging from 1-4 (excellent – severe) to determine the overall condition of the work roll surface</w:t>
      </w:r>
      <w:r>
        <w:rPr>
          <w:rFonts w:cs="Arial"/>
          <w:color w:val="2E2E2E"/>
        </w:rPr>
        <w:t xml:space="preserve">. </w:t>
      </w:r>
    </w:p>
    <w:p w14:paraId="2429BCAB" w14:textId="77777777" w:rsidR="00DE56F7" w:rsidRDefault="00DE56F7" w:rsidP="00AF5A66">
      <w:pPr>
        <w:spacing w:line="360" w:lineRule="auto"/>
        <w:jc w:val="both"/>
        <w:rPr>
          <w:rFonts w:cs="Arial"/>
          <w:color w:val="2E2E2E"/>
        </w:rPr>
      </w:pPr>
    </w:p>
    <w:p w14:paraId="0A06AC12" w14:textId="77777777" w:rsidR="00AF5A66" w:rsidRDefault="00AF5A66" w:rsidP="00AF5A66">
      <w:pPr>
        <w:pStyle w:val="Heading2"/>
      </w:pPr>
      <w:bookmarkStart w:id="49" w:name="_Toc135321342"/>
      <w:r>
        <w:t>6.1 Oxidation (OXI)</w:t>
      </w:r>
      <w:bookmarkEnd w:id="49"/>
    </w:p>
    <w:p w14:paraId="3D03E5E9" w14:textId="77777777" w:rsidR="00AF5A66" w:rsidRPr="0078769B" w:rsidRDefault="00AF5A66" w:rsidP="00AF5A66"/>
    <w:p w14:paraId="5997FE66" w14:textId="77777777" w:rsidR="00AF5A66" w:rsidRDefault="00AF5A66" w:rsidP="00AF5A66">
      <w:pPr>
        <w:spacing w:line="360" w:lineRule="auto"/>
        <w:jc w:val="both"/>
      </w:pPr>
      <w:r w:rsidRPr="00FA07D2">
        <w:t>As discussed in section 5.3, there are many factors that influence the oxidation of the work roll surface, primarily the increased coefficient of friction at the roll bite. An oxide layer is formed on the roll surface and, coupled with high loads, can also contribute to the development of roll degradation, such as orange peel, comets, and stripping</w:t>
      </w:r>
      <w:r>
        <w:t xml:space="preserve">. </w:t>
      </w:r>
    </w:p>
    <w:p w14:paraId="256D6EA8" w14:textId="77777777" w:rsidR="00DE56F7" w:rsidRDefault="00DE56F7" w:rsidP="00AF5A66">
      <w:pPr>
        <w:spacing w:line="360" w:lineRule="auto"/>
        <w:jc w:val="both"/>
      </w:pPr>
    </w:p>
    <w:p w14:paraId="37077854" w14:textId="77777777" w:rsidR="00AF5A66" w:rsidRDefault="00AF5A66" w:rsidP="00AF5A66">
      <w:pPr>
        <w:pStyle w:val="Heading2"/>
      </w:pPr>
      <w:bookmarkStart w:id="50" w:name="_Toc135321343"/>
      <w:r>
        <w:t>6.2 Orange Peel (ORP)</w:t>
      </w:r>
      <w:bookmarkEnd w:id="50"/>
    </w:p>
    <w:p w14:paraId="34A01039" w14:textId="77777777" w:rsidR="00AF5A66" w:rsidRPr="0078769B" w:rsidRDefault="00AF5A66" w:rsidP="00AF5A66"/>
    <w:p w14:paraId="7B9B2F26" w14:textId="77777777" w:rsidR="00AF5A66" w:rsidRDefault="00AF5A66" w:rsidP="00AF5A66">
      <w:pPr>
        <w:spacing w:line="360" w:lineRule="auto"/>
        <w:jc w:val="both"/>
      </w:pPr>
      <w:r w:rsidRPr="00E968A1">
        <w:rPr>
          <w:rStyle w:val="Emphasis"/>
          <w:rFonts w:eastAsiaTheme="majorEastAsia"/>
          <w:i w:val="0"/>
          <w:iCs w:val="0"/>
          <w:color w:val="0E101A"/>
        </w:rPr>
        <w:t>Orange peel</w:t>
      </w:r>
      <w:r>
        <w:t> occurs when the oxidised surface is subject to excessive heat, high stand loads and severe abrasion in the roll bite at the early finishing stands. The deterioration of the surface results in a network of nucleation sites for the progression of the orange peel development. This can be overcome by reducing stand loads. </w:t>
      </w:r>
      <w:r>
        <w:rPr>
          <w:rStyle w:val="Emphasis"/>
          <w:rFonts w:eastAsiaTheme="majorEastAsia"/>
          <w:color w:val="0E101A"/>
        </w:rPr>
        <w:t>Orange peel</w:t>
      </w:r>
      <w:r>
        <w:t> can leave a fleck-type scale on the strip surface.</w:t>
      </w:r>
    </w:p>
    <w:p w14:paraId="47BBA986" w14:textId="77777777" w:rsidR="00DE56F7" w:rsidRDefault="00DE56F7" w:rsidP="00AF5A66">
      <w:pPr>
        <w:spacing w:line="360" w:lineRule="auto"/>
        <w:jc w:val="both"/>
      </w:pPr>
    </w:p>
    <w:p w14:paraId="0B6CB9D9" w14:textId="77777777" w:rsidR="00AF5A66" w:rsidRDefault="00AF5A66" w:rsidP="00AF5A66">
      <w:pPr>
        <w:pStyle w:val="Heading2"/>
      </w:pPr>
      <w:bookmarkStart w:id="51" w:name="_Toc135321344"/>
      <w:r>
        <w:t>6.3 Comets (COM)</w:t>
      </w:r>
      <w:bookmarkEnd w:id="51"/>
    </w:p>
    <w:p w14:paraId="652262D1" w14:textId="77777777" w:rsidR="00AF5A66" w:rsidRPr="0078769B" w:rsidRDefault="00AF5A66" w:rsidP="00AF5A66"/>
    <w:p w14:paraId="7335D379" w14:textId="77777777" w:rsidR="00AF5A66" w:rsidRDefault="00AF5A66" w:rsidP="00AF5A66">
      <w:pPr>
        <w:spacing w:line="360" w:lineRule="auto"/>
        <w:jc w:val="both"/>
      </w:pPr>
      <w:r>
        <w:t>Visible "head" and "tail" </w:t>
      </w:r>
      <w:r>
        <w:rPr>
          <w:rStyle w:val="Emphasis"/>
          <w:rFonts w:eastAsiaTheme="majorEastAsia"/>
          <w:color w:val="0E101A"/>
        </w:rPr>
        <w:t>comets</w:t>
      </w:r>
      <w:r>
        <w:t> can be seen where localised nucleation sites of the oxide surface have pulled away from the roll. These can be isolated or widespread. Unlike </w:t>
      </w:r>
      <w:r>
        <w:rPr>
          <w:rStyle w:val="Emphasis"/>
          <w:rFonts w:eastAsiaTheme="majorEastAsia"/>
          <w:color w:val="0E101A"/>
        </w:rPr>
        <w:t>orange peel</w:t>
      </w:r>
      <w:r>
        <w:t>, it's highly unprobeable that a </w:t>
      </w:r>
      <w:r>
        <w:rPr>
          <w:rStyle w:val="Emphasis"/>
          <w:rFonts w:eastAsiaTheme="majorEastAsia"/>
          <w:color w:val="0E101A"/>
        </w:rPr>
        <w:t>comet</w:t>
      </w:r>
      <w:r>
        <w:t> surface will recover with reduced stand loading.</w:t>
      </w:r>
    </w:p>
    <w:p w14:paraId="54991966" w14:textId="77777777" w:rsidR="00DE56F7" w:rsidRDefault="00DE56F7" w:rsidP="00AF5A66">
      <w:pPr>
        <w:spacing w:line="360" w:lineRule="auto"/>
        <w:jc w:val="both"/>
      </w:pPr>
    </w:p>
    <w:p w14:paraId="72FECA35" w14:textId="77777777" w:rsidR="00AF5A66" w:rsidRDefault="00AF5A66" w:rsidP="00AF5A66">
      <w:pPr>
        <w:pStyle w:val="Heading2"/>
      </w:pPr>
      <w:bookmarkStart w:id="52" w:name="_Toc135321345"/>
      <w:r>
        <w:t>6.4 Stripping (STR)</w:t>
      </w:r>
      <w:bookmarkEnd w:id="52"/>
    </w:p>
    <w:p w14:paraId="33A039D5" w14:textId="77777777" w:rsidR="00AF5A66" w:rsidRPr="0078769B" w:rsidRDefault="00AF5A66" w:rsidP="00AF5A66"/>
    <w:p w14:paraId="24D76D7B" w14:textId="77777777" w:rsidR="00AF5A66" w:rsidRDefault="00AF5A66" w:rsidP="00AF5A66">
      <w:pPr>
        <w:spacing w:line="360" w:lineRule="auto"/>
        <w:jc w:val="both"/>
        <w:rPr>
          <w:rFonts w:cs="Arial"/>
          <w:color w:val="2E2E2E"/>
        </w:rPr>
      </w:pPr>
      <w:r>
        <w:t>In reality</w:t>
      </w:r>
      <w:r w:rsidRPr="00E968A1">
        <w:rPr>
          <w:i/>
          <w:iCs/>
        </w:rPr>
        <w:t>, </w:t>
      </w:r>
      <w:r w:rsidRPr="00E968A1">
        <w:rPr>
          <w:rStyle w:val="Emphasis"/>
          <w:rFonts w:eastAsiaTheme="majorEastAsia"/>
          <w:i w:val="0"/>
          <w:iCs w:val="0"/>
          <w:color w:val="0E101A"/>
        </w:rPr>
        <w:t>stripping</w:t>
      </w:r>
      <w:r>
        <w:t> is the rapid progression from an oxide surface and is acceleration through the </w:t>
      </w:r>
      <w:r w:rsidRPr="00E968A1">
        <w:rPr>
          <w:rStyle w:val="Emphasis"/>
          <w:rFonts w:eastAsiaTheme="majorEastAsia"/>
          <w:i w:val="0"/>
          <w:iCs w:val="0"/>
          <w:color w:val="0E101A"/>
        </w:rPr>
        <w:t>comet</w:t>
      </w:r>
      <w:r>
        <w:rPr>
          <w:rStyle w:val="Emphasis"/>
          <w:rFonts w:eastAsiaTheme="majorEastAsia"/>
          <w:color w:val="0E101A"/>
        </w:rPr>
        <w:t> </w:t>
      </w:r>
      <w:r>
        <w:t>defect. This roll defect exhibits the surface after the oxide developed on the roll barrel is "torn" off by the forces during strip reduction in that stand. Analysis should include the thickness of the oxide loss and the roughness of the roll surface where stripped</w:t>
      </w:r>
      <w:r>
        <w:rPr>
          <w:rFonts w:cs="Arial"/>
          <w:color w:val="2E2E2E"/>
        </w:rPr>
        <w:t>.</w:t>
      </w:r>
    </w:p>
    <w:p w14:paraId="778FDDFF" w14:textId="77777777" w:rsidR="00AF5A66" w:rsidRDefault="00AF5A66" w:rsidP="00AF5A66">
      <w:pPr>
        <w:pStyle w:val="Heading2"/>
      </w:pPr>
      <w:bookmarkStart w:id="53" w:name="_Toc135321346"/>
      <w:r>
        <w:lastRenderedPageBreak/>
        <w:t>6.5 Fire Cracking / Fire crazing (FCZ)</w:t>
      </w:r>
      <w:bookmarkEnd w:id="53"/>
    </w:p>
    <w:p w14:paraId="6544896E" w14:textId="77777777" w:rsidR="00AF5A66" w:rsidRDefault="00AF5A66" w:rsidP="00AF5A66"/>
    <w:p w14:paraId="11591C4D" w14:textId="77777777" w:rsidR="00AF5A66" w:rsidRPr="00B31FF2" w:rsidRDefault="00AF5A66" w:rsidP="00AF5A66">
      <w:pPr>
        <w:spacing w:line="360" w:lineRule="auto"/>
        <w:jc w:val="both"/>
      </w:pPr>
      <w:r w:rsidRPr="00B31FF2">
        <w:rPr>
          <w:rStyle w:val="Emphasis"/>
          <w:rFonts w:eastAsiaTheme="majorEastAsia"/>
          <w:i w:val="0"/>
          <w:iCs w:val="0"/>
          <w:color w:val="0E101A"/>
        </w:rPr>
        <w:t>Fire Cracking</w:t>
      </w:r>
      <w:r w:rsidRPr="00B31FF2">
        <w:rPr>
          <w:rStyle w:val="Emphasis"/>
          <w:rFonts w:eastAsiaTheme="majorEastAsia"/>
          <w:color w:val="0E101A"/>
        </w:rPr>
        <w:t> </w:t>
      </w:r>
      <w:r w:rsidRPr="00B31FF2">
        <w:t>occurs when the rolls have undergone cyclic heat and stress throughout the mill campaign. The micro-cracks are visible on the roll surface and are made worse with direct hot strip contact for extended periods of time and must be removed through the grinding process. </w:t>
      </w:r>
      <w:r w:rsidRPr="00B31FF2">
        <w:rPr>
          <w:rStyle w:val="Emphasis"/>
          <w:rFonts w:eastAsiaTheme="majorEastAsia"/>
          <w:i w:val="0"/>
          <w:iCs w:val="0"/>
          <w:color w:val="0E101A"/>
        </w:rPr>
        <w:t>Fire Crazing</w:t>
      </w:r>
      <w:r w:rsidRPr="00B31FF2">
        <w:t xml:space="preserve"> is a fine pattern on the roll surface, generally shallow depth and causes limited issues providing it is "closed".   </w:t>
      </w:r>
    </w:p>
    <w:p w14:paraId="229F798F" w14:textId="77777777" w:rsidR="00AF5A66" w:rsidRDefault="00AF5A66" w:rsidP="00AF5A66">
      <w:pPr>
        <w:spacing w:line="360" w:lineRule="auto"/>
        <w:jc w:val="both"/>
      </w:pPr>
    </w:p>
    <w:p w14:paraId="5B0736A5" w14:textId="77777777" w:rsidR="00AF5A66" w:rsidRDefault="00AF5A66" w:rsidP="00AF5A66">
      <w:pPr>
        <w:pStyle w:val="Heading2"/>
      </w:pPr>
      <w:bookmarkStart w:id="54" w:name="_Toc135321347"/>
      <w:r>
        <w:t>6.6 Work Roll Visual Inspection Standards</w:t>
      </w:r>
      <w:bookmarkEnd w:id="54"/>
      <w:r>
        <w:t xml:space="preserve"> </w:t>
      </w:r>
    </w:p>
    <w:p w14:paraId="3EC82DA9" w14:textId="77777777" w:rsidR="00AF5A66" w:rsidRPr="007A452B" w:rsidRDefault="00AF5A66" w:rsidP="00AF5A66"/>
    <w:p w14:paraId="208C7E71" w14:textId="77777777" w:rsidR="00AF5A66" w:rsidRDefault="00AF5A66" w:rsidP="00AF5A66">
      <w:pPr>
        <w:keepNext/>
        <w:jc w:val="center"/>
      </w:pPr>
      <w:r w:rsidRPr="001522D5">
        <w:rPr>
          <w:noProof/>
        </w:rPr>
        <w:drawing>
          <wp:inline distT="0" distB="0" distL="0" distR="0" wp14:anchorId="14F74DEC" wp14:editId="0025F13D">
            <wp:extent cx="5977932" cy="6172200"/>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5994330" cy="6189131"/>
                    </a:xfrm>
                    <a:prstGeom prst="rect">
                      <a:avLst/>
                    </a:prstGeom>
                  </pic:spPr>
                </pic:pic>
              </a:graphicData>
            </a:graphic>
          </wp:inline>
        </w:drawing>
      </w:r>
    </w:p>
    <w:p w14:paraId="79E1F120" w14:textId="2FB6FDAB" w:rsidR="00DE56F7" w:rsidRDefault="00AF5A66" w:rsidP="00BC3590">
      <w:pPr>
        <w:pStyle w:val="Caption"/>
        <w:jc w:val="center"/>
      </w:pPr>
      <w:bookmarkStart w:id="55" w:name="_Toc135321288"/>
      <w:r>
        <w:t xml:space="preserve">Figure </w:t>
      </w:r>
      <w:r w:rsidR="00444649">
        <w:fldChar w:fldCharType="begin"/>
      </w:r>
      <w:r w:rsidR="00444649">
        <w:instrText xml:space="preserve"> SEQ Figure \* ARABIC </w:instrText>
      </w:r>
      <w:r w:rsidR="00444649">
        <w:fldChar w:fldCharType="separate"/>
      </w:r>
      <w:r w:rsidR="00CF69AF">
        <w:rPr>
          <w:noProof/>
        </w:rPr>
        <w:t>18</w:t>
      </w:r>
      <w:r w:rsidR="00444649">
        <w:rPr>
          <w:noProof/>
        </w:rPr>
        <w:fldChar w:fldCharType="end"/>
      </w:r>
      <w:r>
        <w:t>: WR Visual Inspection Standards</w:t>
      </w:r>
      <w:sdt>
        <w:sdtPr>
          <w:id w:val="-728386657"/>
          <w:citation/>
        </w:sdtPr>
        <w:sdtEndPr/>
        <w:sdtContent>
          <w:r>
            <w:fldChar w:fldCharType="begin"/>
          </w:r>
          <w:r>
            <w:instrText xml:space="preserve"> CITATION Bev12 \l 2057 </w:instrText>
          </w:r>
          <w:r>
            <w:fldChar w:fldCharType="separate"/>
          </w:r>
          <w:r w:rsidR="000F0CEF">
            <w:rPr>
              <w:noProof/>
            </w:rPr>
            <w:t xml:space="preserve"> [40]</w:t>
          </w:r>
          <w:r>
            <w:fldChar w:fldCharType="end"/>
          </w:r>
        </w:sdtContent>
      </w:sdt>
      <w:bookmarkEnd w:id="55"/>
    </w:p>
    <w:p w14:paraId="5E3E25AF" w14:textId="013C1AEF" w:rsidR="00AF5A66" w:rsidRDefault="00AF5A66" w:rsidP="00AF5A66">
      <w:pPr>
        <w:pStyle w:val="Heading1"/>
      </w:pPr>
      <w:bookmarkStart w:id="56" w:name="_Toc135321348"/>
      <w:r>
        <w:lastRenderedPageBreak/>
        <w:t xml:space="preserve">7. </w:t>
      </w:r>
      <w:r w:rsidR="00EB66DC">
        <w:t>Trials and</w:t>
      </w:r>
      <w:r>
        <w:t xml:space="preserve"> Investigations</w:t>
      </w:r>
      <w:bookmarkEnd w:id="56"/>
      <w:r>
        <w:t xml:space="preserve"> </w:t>
      </w:r>
    </w:p>
    <w:p w14:paraId="11388B4F" w14:textId="77777777" w:rsidR="00AF5A66" w:rsidRDefault="00AF5A66" w:rsidP="00AF5A66"/>
    <w:p w14:paraId="41451C48" w14:textId="77777777" w:rsidR="00AF5A66" w:rsidRDefault="00AF5A66" w:rsidP="00AF5A66">
      <w:pPr>
        <w:pStyle w:val="Heading2"/>
      </w:pPr>
      <w:bookmarkStart w:id="57" w:name="_Toc135321349"/>
      <w:r>
        <w:t>7.1 Version 1: Preliminary Strip Chilling Implementation</w:t>
      </w:r>
      <w:bookmarkEnd w:id="57"/>
    </w:p>
    <w:p w14:paraId="135AD40B" w14:textId="77777777" w:rsidR="00AF5A66" w:rsidRPr="000C15F3" w:rsidRDefault="00AF5A66" w:rsidP="00AF5A66"/>
    <w:p w14:paraId="1E857454" w14:textId="77777777" w:rsidR="00AF5A66" w:rsidRDefault="00AF5A66" w:rsidP="00AF5A66">
      <w:pPr>
        <w:spacing w:line="360" w:lineRule="auto"/>
        <w:jc w:val="both"/>
      </w:pPr>
      <w:r w:rsidRPr="00A3675A">
        <w:t xml:space="preserve">The strip chilling system, seen in Figure 19, was to be integrated using the current wiper design. The first preliminary 'version' was classed as a trial to aid in improving the performance of work roll capabilities. The headers were manufactured and delivered before the major stop in 2020, ready for installation during this period. However, the system was only fully activated </w:t>
      </w:r>
      <w:r>
        <w:t xml:space="preserve">on </w:t>
      </w:r>
      <w:r w:rsidRPr="00A3675A">
        <w:t>March 2021, and trials were conducted. The main reason for the activation delay was a lack of labour caused by a global pandemic, and therefore the system wasn't flushed upon initial installation.</w:t>
      </w:r>
      <w:r>
        <w:t xml:space="preserve"> </w:t>
      </w:r>
      <w:r w:rsidRPr="00A3675A">
        <w:t>Subsequently, in the absence of flushing, the spray nozzles were instantaneously blocked and unable to achieve their application to reduce thermal stresses at the strip surface. This was combined with a series of events leading to the stagnant headers and internal corroding and further blocking nozzles.</w:t>
      </w:r>
    </w:p>
    <w:p w14:paraId="00CC7530" w14:textId="77777777" w:rsidR="00AF5A66" w:rsidRDefault="00AF5A66" w:rsidP="00AF5A66">
      <w:pPr>
        <w:spacing w:line="360" w:lineRule="auto"/>
        <w:jc w:val="both"/>
      </w:pPr>
    </w:p>
    <w:p w14:paraId="3EB86E88" w14:textId="77777777" w:rsidR="00AF5A66" w:rsidRDefault="00AF5A66" w:rsidP="00AF5A66">
      <w:pPr>
        <w:keepNext/>
        <w:spacing w:line="360" w:lineRule="auto"/>
        <w:jc w:val="center"/>
      </w:pPr>
      <w:r w:rsidRPr="00087521">
        <w:rPr>
          <w:noProof/>
        </w:rPr>
        <w:drawing>
          <wp:inline distT="0" distB="0" distL="0" distR="0" wp14:anchorId="1B210AC6" wp14:editId="5DA716FC">
            <wp:extent cx="4091305" cy="2547738"/>
            <wp:effectExtent l="0" t="0" r="4445"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r="1511"/>
                    <a:stretch/>
                  </pic:blipFill>
                  <pic:spPr bwMode="auto">
                    <a:xfrm>
                      <a:off x="0" y="0"/>
                      <a:ext cx="4109555" cy="2559103"/>
                    </a:xfrm>
                    <a:prstGeom prst="rect">
                      <a:avLst/>
                    </a:prstGeom>
                    <a:ln>
                      <a:noFill/>
                    </a:ln>
                    <a:extLst>
                      <a:ext uri="{53640926-AAD7-44D8-BBD7-CCE9431645EC}">
                        <a14:shadowObscured xmlns:a14="http://schemas.microsoft.com/office/drawing/2010/main"/>
                      </a:ext>
                    </a:extLst>
                  </pic:spPr>
                </pic:pic>
              </a:graphicData>
            </a:graphic>
          </wp:inline>
        </w:drawing>
      </w:r>
    </w:p>
    <w:p w14:paraId="447524CF" w14:textId="50FA85CE" w:rsidR="00AF5A66" w:rsidRDefault="00AF5A66" w:rsidP="00AF5A66">
      <w:pPr>
        <w:pStyle w:val="Caption"/>
        <w:jc w:val="center"/>
      </w:pPr>
      <w:bookmarkStart w:id="58" w:name="_Toc135321289"/>
      <w:r>
        <w:t xml:space="preserve">Figure </w:t>
      </w:r>
      <w:r w:rsidR="00444649">
        <w:fldChar w:fldCharType="begin"/>
      </w:r>
      <w:r w:rsidR="00444649">
        <w:instrText xml:space="preserve"> SEQ Figure \* ARABIC </w:instrText>
      </w:r>
      <w:r w:rsidR="00444649">
        <w:fldChar w:fldCharType="separate"/>
      </w:r>
      <w:r w:rsidR="00CF69AF">
        <w:rPr>
          <w:noProof/>
        </w:rPr>
        <w:t>19</w:t>
      </w:r>
      <w:r w:rsidR="00444649">
        <w:rPr>
          <w:noProof/>
        </w:rPr>
        <w:fldChar w:fldCharType="end"/>
      </w:r>
      <w:r>
        <w:t>: Strip Chilling Design and Application at Roll Bite</w:t>
      </w:r>
      <w:sdt>
        <w:sdtPr>
          <w:id w:val="-862672482"/>
          <w:citation/>
        </w:sdtPr>
        <w:sdtEndPr/>
        <w:sdtContent>
          <w:r>
            <w:fldChar w:fldCharType="begin"/>
          </w:r>
          <w:r w:rsidR="00A525C4">
            <w:instrText xml:space="preserve">CITATION Sle20 \l 2057 </w:instrText>
          </w:r>
          <w:r>
            <w:fldChar w:fldCharType="separate"/>
          </w:r>
          <w:r w:rsidR="000F0CEF">
            <w:rPr>
              <w:noProof/>
            </w:rPr>
            <w:t xml:space="preserve"> [41]</w:t>
          </w:r>
          <w:r>
            <w:fldChar w:fldCharType="end"/>
          </w:r>
        </w:sdtContent>
      </w:sdt>
      <w:bookmarkEnd w:id="58"/>
    </w:p>
    <w:p w14:paraId="5D11F07D" w14:textId="77777777" w:rsidR="00AF5A66" w:rsidRDefault="00AF5A66" w:rsidP="00AF5A66">
      <w:pPr>
        <w:spacing w:line="360" w:lineRule="auto"/>
        <w:jc w:val="center"/>
      </w:pPr>
    </w:p>
    <w:p w14:paraId="1443DCB4" w14:textId="77777777" w:rsidR="00AF5A66" w:rsidRDefault="00AF5A66" w:rsidP="00AF5A66">
      <w:pPr>
        <w:spacing w:line="360" w:lineRule="auto"/>
      </w:pPr>
      <w:r w:rsidRPr="000B2A68">
        <w:t>Implementation and testing came with many issues, especially during a pandemic when commissioning such installations, even covering all considerations became a troublesome task. However, the results for a small trial using the preliminary</w:t>
      </w:r>
      <w:r>
        <w:t xml:space="preserve"> </w:t>
      </w:r>
      <w:r w:rsidRPr="000B2A68">
        <w:t>'version 1' header looked encouraging. No  'T-Cuts' were formed, no noticeable strip defects were created, and a possible reduction of Work Roll stripping occurred in F6. The Primary concern and constraint was the lack of trial time due to top header design flaws and lack of system flushing at the initial install, which caused multiple issues.</w:t>
      </w:r>
    </w:p>
    <w:p w14:paraId="7BEBCB0A" w14:textId="77777777" w:rsidR="00EC2570" w:rsidRDefault="00EC2570" w:rsidP="00AF5A66">
      <w:pPr>
        <w:spacing w:line="360" w:lineRule="auto"/>
      </w:pPr>
    </w:p>
    <w:p w14:paraId="6A60F69B" w14:textId="77777777" w:rsidR="00EC2570" w:rsidRDefault="00EC2570" w:rsidP="00AF5A66">
      <w:pPr>
        <w:spacing w:line="360" w:lineRule="auto"/>
      </w:pPr>
    </w:p>
    <w:p w14:paraId="0A76B172" w14:textId="77777777" w:rsidR="00AF5A66" w:rsidRDefault="00AF5A66" w:rsidP="00AF5A66">
      <w:pPr>
        <w:pStyle w:val="Heading3"/>
      </w:pPr>
      <w:bookmarkStart w:id="59" w:name="_Toc135321350"/>
      <w:r>
        <w:lastRenderedPageBreak/>
        <w:t>7.1.1 Version 1: Preliminary Trial’s</w:t>
      </w:r>
      <w:bookmarkEnd w:id="59"/>
      <w:r>
        <w:t xml:space="preserve"> </w:t>
      </w:r>
    </w:p>
    <w:p w14:paraId="068223E8" w14:textId="77777777" w:rsidR="00AF5A66" w:rsidRDefault="00AF5A66" w:rsidP="00AF5A66"/>
    <w:p w14:paraId="49A82551" w14:textId="168DB2DA" w:rsidR="00AF5A66" w:rsidRDefault="00AF5A66" w:rsidP="00AF5A66">
      <w:pPr>
        <w:pStyle w:val="Caption"/>
        <w:keepNext/>
        <w:jc w:val="center"/>
      </w:pPr>
      <w:bookmarkStart w:id="60" w:name="_Toc134522251"/>
      <w:r>
        <w:t xml:space="preserve">Table </w:t>
      </w:r>
      <w:r w:rsidR="00444649">
        <w:fldChar w:fldCharType="begin"/>
      </w:r>
      <w:r w:rsidR="00444649">
        <w:instrText xml:space="preserve"> SEQ Table \* ARABIC </w:instrText>
      </w:r>
      <w:r w:rsidR="00444649">
        <w:fldChar w:fldCharType="separate"/>
      </w:r>
      <w:r w:rsidR="002E00AA">
        <w:rPr>
          <w:noProof/>
        </w:rPr>
        <w:t>4</w:t>
      </w:r>
      <w:r w:rsidR="00444649">
        <w:rPr>
          <w:noProof/>
        </w:rPr>
        <w:fldChar w:fldCharType="end"/>
      </w:r>
      <w:r>
        <w:t>: Coil Id's and Flow Rates During Trial Rounds</w:t>
      </w:r>
      <w:bookmarkEnd w:id="60"/>
      <w:sdt>
        <w:sdtPr>
          <w:id w:val="1896164835"/>
          <w:citation/>
        </w:sdtPr>
        <w:sdtEndPr/>
        <w:sdtContent>
          <w:r>
            <w:fldChar w:fldCharType="begin"/>
          </w:r>
          <w:r w:rsidR="00A525C4">
            <w:instrText xml:space="preserve">CITATION Sle20 \l 2057 </w:instrText>
          </w:r>
          <w:r>
            <w:fldChar w:fldCharType="separate"/>
          </w:r>
          <w:r w:rsidR="000F0CEF">
            <w:rPr>
              <w:noProof/>
            </w:rPr>
            <w:t xml:space="preserve"> [41]</w:t>
          </w:r>
          <w:r>
            <w:fldChar w:fldCharType="end"/>
          </w:r>
        </w:sdtContent>
      </w:sdt>
    </w:p>
    <w:p w14:paraId="52AC6A71" w14:textId="77777777" w:rsidR="00AF5A66" w:rsidRDefault="00AF5A66" w:rsidP="00AF5A66">
      <w:pPr>
        <w:spacing w:line="360" w:lineRule="auto"/>
        <w:jc w:val="center"/>
      </w:pPr>
      <w:r>
        <w:rPr>
          <w:noProof/>
        </w:rPr>
        <w:drawing>
          <wp:inline distT="0" distB="0" distL="0" distR="0" wp14:anchorId="6E299F34" wp14:editId="4DCD900A">
            <wp:extent cx="4507953" cy="4800600"/>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523322" cy="4816967"/>
                    </a:xfrm>
                    <a:prstGeom prst="rect">
                      <a:avLst/>
                    </a:prstGeom>
                  </pic:spPr>
                </pic:pic>
              </a:graphicData>
            </a:graphic>
          </wp:inline>
        </w:drawing>
      </w:r>
    </w:p>
    <w:p w14:paraId="3B7C5EF9" w14:textId="77777777" w:rsidR="00AF5A66" w:rsidRDefault="00AF5A66" w:rsidP="00AF5A66">
      <w:pPr>
        <w:spacing w:line="360" w:lineRule="auto"/>
        <w:jc w:val="both"/>
      </w:pPr>
    </w:p>
    <w:p w14:paraId="2D543BD8" w14:textId="77777777" w:rsidR="00AF5A66" w:rsidRDefault="00AF5A66" w:rsidP="00AF5A66">
      <w:pPr>
        <w:spacing w:line="360" w:lineRule="auto"/>
        <w:jc w:val="both"/>
      </w:pPr>
      <w:r>
        <w:t>Initial preliminary trials were carried out with the first version design of the strip chilling system. This was to determine the effectiveness of the application before final design and implementation into finishing stand F5, F6 and F7. Shown in Table 3 are the coils in which Strip Chilling was first activated, and this was in round 73. The table also shows the average Inter stand (ISS) flow rates for the head and tail portion of the strip.</w:t>
      </w:r>
    </w:p>
    <w:p w14:paraId="13888897" w14:textId="77777777" w:rsidR="00AF5A66" w:rsidRDefault="00AF5A66" w:rsidP="00AF5A66">
      <w:pPr>
        <w:spacing w:line="360" w:lineRule="auto"/>
        <w:jc w:val="both"/>
      </w:pPr>
    </w:p>
    <w:p w14:paraId="77ECC864" w14:textId="77777777" w:rsidR="00AF5A66" w:rsidRDefault="00AF5A66" w:rsidP="00AF5A66">
      <w:pPr>
        <w:spacing w:line="360" w:lineRule="auto"/>
        <w:jc w:val="both"/>
      </w:pPr>
      <w:r>
        <w:t>Moreover, trials were undertaken on non-critical products less susceptible to surface defects like T-Cuts. 'T-Cuts' can occur when a large volume of water hits a localised area on the strip just before the roll bite. As Strip Chilling sprays water on the strip just before the roll bite, this was a concern specifically surrounding the strip surface quality. As detailed in Table 3, trials were started on coil ID 84127-10 and finished prematurely after coil ID 84154-10 following issues with header pressure and flow rates of the strip chilling system, in effect not controlling the oxidation at the roll bite.</w:t>
      </w:r>
    </w:p>
    <w:p w14:paraId="51D0A5BB" w14:textId="77777777" w:rsidR="00AF5A66" w:rsidRDefault="00AF5A66" w:rsidP="00AF5A66">
      <w:pPr>
        <w:keepNext/>
        <w:spacing w:line="360" w:lineRule="auto"/>
        <w:jc w:val="center"/>
      </w:pPr>
      <w:r>
        <w:rPr>
          <w:noProof/>
        </w:rPr>
        <w:lastRenderedPageBreak/>
        <w:drawing>
          <wp:inline distT="0" distB="0" distL="0" distR="0" wp14:anchorId="621BBD1A" wp14:editId="5D3276BE">
            <wp:extent cx="4000441" cy="3816350"/>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018177" cy="3833269"/>
                    </a:xfrm>
                    <a:prstGeom prst="rect">
                      <a:avLst/>
                    </a:prstGeom>
                  </pic:spPr>
                </pic:pic>
              </a:graphicData>
            </a:graphic>
          </wp:inline>
        </w:drawing>
      </w:r>
    </w:p>
    <w:p w14:paraId="4C72C515" w14:textId="2DCB7B5F" w:rsidR="00AF5A66" w:rsidRDefault="00AF5A66" w:rsidP="00AF5A66">
      <w:pPr>
        <w:pStyle w:val="Caption"/>
        <w:jc w:val="center"/>
      </w:pPr>
      <w:bookmarkStart w:id="61" w:name="_Toc135321290"/>
      <w:r>
        <w:t xml:space="preserve">Figure </w:t>
      </w:r>
      <w:r w:rsidR="00444649">
        <w:fldChar w:fldCharType="begin"/>
      </w:r>
      <w:r w:rsidR="00444649">
        <w:instrText xml:space="preserve"> SEQ Figure \* ARABIC </w:instrText>
      </w:r>
      <w:r w:rsidR="00444649">
        <w:fldChar w:fldCharType="separate"/>
      </w:r>
      <w:r w:rsidR="00CF69AF">
        <w:rPr>
          <w:noProof/>
        </w:rPr>
        <w:t>20</w:t>
      </w:r>
      <w:r w:rsidR="00444649">
        <w:rPr>
          <w:noProof/>
        </w:rPr>
        <w:fldChar w:fldCharType="end"/>
      </w:r>
      <w:r>
        <w:t>: Pressure and Flow rates of Strip Chilling System</w:t>
      </w:r>
      <w:sdt>
        <w:sdtPr>
          <w:id w:val="142010889"/>
          <w:citation/>
        </w:sdtPr>
        <w:sdtEndPr/>
        <w:sdtContent>
          <w:r>
            <w:fldChar w:fldCharType="begin"/>
          </w:r>
          <w:r w:rsidR="00A525C4">
            <w:instrText xml:space="preserve">CITATION Sle20 \l 2057 </w:instrText>
          </w:r>
          <w:r>
            <w:fldChar w:fldCharType="separate"/>
          </w:r>
          <w:r w:rsidR="000F0CEF">
            <w:rPr>
              <w:noProof/>
            </w:rPr>
            <w:t xml:space="preserve"> [41]</w:t>
          </w:r>
          <w:r>
            <w:fldChar w:fldCharType="end"/>
          </w:r>
        </w:sdtContent>
      </w:sdt>
      <w:bookmarkEnd w:id="61"/>
    </w:p>
    <w:p w14:paraId="69FFA1C6" w14:textId="77777777" w:rsidR="00AF5A66" w:rsidRDefault="00AF5A66" w:rsidP="00AF5A66">
      <w:pPr>
        <w:spacing w:line="360" w:lineRule="auto"/>
        <w:jc w:val="both"/>
      </w:pPr>
    </w:p>
    <w:p w14:paraId="0EEE1F65" w14:textId="1C107E45" w:rsidR="00AF5A66" w:rsidRDefault="00AF5A66" w:rsidP="00AF5A66">
      <w:pPr>
        <w:spacing w:line="360" w:lineRule="auto"/>
        <w:jc w:val="both"/>
        <w:rPr>
          <w:rFonts w:cs="Arial"/>
          <w:color w:val="0E101A"/>
          <w:szCs w:val="22"/>
          <w:lang w:eastAsia="en-GB"/>
        </w:rPr>
      </w:pPr>
      <w:r w:rsidRPr="00DF69D5">
        <w:rPr>
          <w:rFonts w:cs="Arial"/>
          <w:color w:val="0E101A"/>
          <w:szCs w:val="22"/>
          <w:lang w:eastAsia="en-GB"/>
        </w:rPr>
        <w:t xml:space="preserve">Header back pressure (Bar); Header flow rate (LPM); control valve opening percentage; Metal in Mill signals; ISS percentage of total flow; </w:t>
      </w:r>
      <w:r w:rsidR="00B317C9">
        <w:rPr>
          <w:rFonts w:cs="Arial"/>
          <w:color w:val="0E101A"/>
          <w:szCs w:val="22"/>
          <w:lang w:eastAsia="en-GB"/>
        </w:rPr>
        <w:t>Slab</w:t>
      </w:r>
      <w:r w:rsidRPr="00DF69D5">
        <w:rPr>
          <w:rFonts w:cs="Arial"/>
          <w:color w:val="0E101A"/>
          <w:szCs w:val="22"/>
          <w:lang w:eastAsia="en-GB"/>
        </w:rPr>
        <w:t xml:space="preserve"> ID can all be observed in Figure 20. The following can be observed regarding the strip chilling operating parameters</w:t>
      </w:r>
      <w:r w:rsidR="00735A19">
        <w:rPr>
          <w:rFonts w:cs="Arial"/>
          <w:color w:val="0E101A"/>
          <w:szCs w:val="22"/>
          <w:lang w:eastAsia="en-GB"/>
        </w:rPr>
        <w:t>;</w:t>
      </w:r>
    </w:p>
    <w:p w14:paraId="7A179BB8" w14:textId="77777777" w:rsidR="00735A19" w:rsidRPr="00DF69D5" w:rsidRDefault="00735A19" w:rsidP="00AF5A66">
      <w:pPr>
        <w:spacing w:line="360" w:lineRule="auto"/>
        <w:jc w:val="both"/>
        <w:rPr>
          <w:rFonts w:cs="Arial"/>
          <w:color w:val="0E101A"/>
          <w:szCs w:val="22"/>
          <w:lang w:eastAsia="en-GB"/>
        </w:rPr>
      </w:pPr>
    </w:p>
    <w:p w14:paraId="60371FD6" w14:textId="77777777" w:rsidR="00AF5A66" w:rsidRPr="00735A19" w:rsidRDefault="00AF5A66" w:rsidP="00AF5A66">
      <w:pPr>
        <w:numPr>
          <w:ilvl w:val="0"/>
          <w:numId w:val="35"/>
        </w:numPr>
        <w:spacing w:line="360" w:lineRule="auto"/>
        <w:jc w:val="both"/>
        <w:rPr>
          <w:rFonts w:cs="Arial"/>
          <w:color w:val="0E101A"/>
          <w:szCs w:val="22"/>
          <w:lang w:eastAsia="en-GB"/>
        </w:rPr>
      </w:pPr>
      <w:r w:rsidRPr="00735A19">
        <w:rPr>
          <w:rFonts w:cs="Arial"/>
          <w:color w:val="0E101A"/>
          <w:szCs w:val="22"/>
          <w:lang w:eastAsia="en-GB"/>
        </w:rPr>
        <w:t>Top Header: </w:t>
      </w:r>
    </w:p>
    <w:p w14:paraId="3DCD2CC9" w14:textId="42280E8A" w:rsidR="00AF5A66" w:rsidRPr="00735A19" w:rsidRDefault="00AF5A66" w:rsidP="00AF5A66">
      <w:pPr>
        <w:numPr>
          <w:ilvl w:val="1"/>
          <w:numId w:val="36"/>
        </w:numPr>
        <w:spacing w:line="360" w:lineRule="auto"/>
        <w:jc w:val="both"/>
        <w:rPr>
          <w:rFonts w:cs="Arial"/>
          <w:color w:val="0E101A"/>
          <w:szCs w:val="22"/>
          <w:lang w:eastAsia="en-GB"/>
        </w:rPr>
      </w:pPr>
      <w:r w:rsidRPr="00735A19">
        <w:rPr>
          <w:rFonts w:cs="Arial"/>
          <w:color w:val="0E101A"/>
          <w:szCs w:val="22"/>
          <w:lang w:eastAsia="en-GB"/>
        </w:rPr>
        <w:t xml:space="preserve">Valve reacted well to the </w:t>
      </w:r>
      <w:r w:rsidR="00057E1E">
        <w:rPr>
          <w:rFonts w:cs="Arial"/>
          <w:color w:val="0E101A"/>
          <w:szCs w:val="22"/>
          <w:lang w:eastAsia="en-GB"/>
        </w:rPr>
        <w:t>slab</w:t>
      </w:r>
      <w:r w:rsidRPr="00735A19">
        <w:rPr>
          <w:rFonts w:cs="Arial"/>
          <w:color w:val="0E101A"/>
          <w:szCs w:val="22"/>
          <w:lang w:eastAsia="en-GB"/>
        </w:rPr>
        <w:t xml:space="preserve"> entering F5, ready for the strip entering F6.</w:t>
      </w:r>
    </w:p>
    <w:p w14:paraId="033BDEE9" w14:textId="77777777" w:rsidR="00AF5A66" w:rsidRPr="00735A19" w:rsidRDefault="00AF5A66" w:rsidP="00AF5A66">
      <w:pPr>
        <w:numPr>
          <w:ilvl w:val="1"/>
          <w:numId w:val="36"/>
        </w:numPr>
        <w:spacing w:line="360" w:lineRule="auto"/>
        <w:jc w:val="both"/>
        <w:rPr>
          <w:rFonts w:cs="Arial"/>
          <w:color w:val="0E101A"/>
          <w:szCs w:val="22"/>
          <w:lang w:eastAsia="en-GB"/>
        </w:rPr>
      </w:pPr>
      <w:r w:rsidRPr="00735A19">
        <w:rPr>
          <w:rFonts w:cs="Arial"/>
          <w:color w:val="0E101A"/>
          <w:szCs w:val="22"/>
          <w:lang w:eastAsia="en-GB"/>
        </w:rPr>
        <w:t>Slightly low flow – Should be circa 120 LPM and not 90 LPM. This could be a nozzle blockage.</w:t>
      </w:r>
    </w:p>
    <w:p w14:paraId="2AE3337D" w14:textId="77777777" w:rsidR="00AF5A66" w:rsidRPr="00735A19" w:rsidRDefault="00AF5A66" w:rsidP="00AF5A66">
      <w:pPr>
        <w:numPr>
          <w:ilvl w:val="1"/>
          <w:numId w:val="36"/>
        </w:numPr>
        <w:spacing w:line="360" w:lineRule="auto"/>
        <w:jc w:val="both"/>
        <w:rPr>
          <w:rFonts w:cs="Arial"/>
          <w:color w:val="0E101A"/>
          <w:szCs w:val="22"/>
          <w:lang w:eastAsia="en-GB"/>
        </w:rPr>
      </w:pPr>
      <w:r w:rsidRPr="00735A19">
        <w:rPr>
          <w:rFonts w:cs="Arial"/>
          <w:color w:val="0E101A"/>
          <w:szCs w:val="22"/>
          <w:lang w:eastAsia="en-GB"/>
        </w:rPr>
        <w:t>Generally, back pressure looks healthy at around 7 Bar – system pressure.</w:t>
      </w:r>
    </w:p>
    <w:p w14:paraId="693B07A5" w14:textId="77777777" w:rsidR="00AF5A66" w:rsidRDefault="00AF5A66" w:rsidP="00AF5A66">
      <w:pPr>
        <w:numPr>
          <w:ilvl w:val="1"/>
          <w:numId w:val="36"/>
        </w:numPr>
        <w:spacing w:line="360" w:lineRule="auto"/>
        <w:jc w:val="both"/>
        <w:rPr>
          <w:rFonts w:cs="Arial"/>
          <w:color w:val="0E101A"/>
          <w:szCs w:val="22"/>
          <w:lang w:eastAsia="en-GB"/>
        </w:rPr>
      </w:pPr>
      <w:r w:rsidRPr="00735A19">
        <w:rPr>
          <w:rFonts w:cs="Arial"/>
          <w:color w:val="0E101A"/>
          <w:szCs w:val="22"/>
          <w:lang w:eastAsia="en-GB"/>
        </w:rPr>
        <w:t>Back pressure slowly drops off at the end of the cycle. This could be due to nozzle blockage, and the slow drop in pressure could be the nozzles relieving any elastic stress in the pipework.</w:t>
      </w:r>
    </w:p>
    <w:p w14:paraId="2E4EF2F3" w14:textId="77777777" w:rsidR="00735A19" w:rsidRPr="00735A19" w:rsidRDefault="00735A19" w:rsidP="00735A19">
      <w:pPr>
        <w:spacing w:line="360" w:lineRule="auto"/>
        <w:ind w:left="1440"/>
        <w:jc w:val="both"/>
        <w:rPr>
          <w:rFonts w:cs="Arial"/>
          <w:color w:val="0E101A"/>
          <w:szCs w:val="22"/>
          <w:lang w:eastAsia="en-GB"/>
        </w:rPr>
      </w:pPr>
    </w:p>
    <w:p w14:paraId="7AA7B37C" w14:textId="77777777" w:rsidR="00AF5A66" w:rsidRPr="00735A19" w:rsidRDefault="00AF5A66" w:rsidP="00AF5A66">
      <w:pPr>
        <w:numPr>
          <w:ilvl w:val="0"/>
          <w:numId w:val="36"/>
        </w:numPr>
        <w:spacing w:line="360" w:lineRule="auto"/>
        <w:jc w:val="both"/>
        <w:rPr>
          <w:rFonts w:cs="Arial"/>
          <w:color w:val="0E101A"/>
          <w:szCs w:val="22"/>
          <w:lang w:eastAsia="en-GB"/>
        </w:rPr>
      </w:pPr>
      <w:r w:rsidRPr="00735A19">
        <w:rPr>
          <w:rFonts w:cs="Arial"/>
          <w:color w:val="0E101A"/>
          <w:szCs w:val="22"/>
          <w:lang w:eastAsia="en-GB"/>
        </w:rPr>
        <w:t>Bottom Header: </w:t>
      </w:r>
    </w:p>
    <w:p w14:paraId="0E9D9D87" w14:textId="3DBCF2E0" w:rsidR="00AF5A66" w:rsidRPr="00735A19" w:rsidRDefault="00AF5A66" w:rsidP="00AF5A66">
      <w:pPr>
        <w:numPr>
          <w:ilvl w:val="1"/>
          <w:numId w:val="36"/>
        </w:numPr>
        <w:spacing w:line="360" w:lineRule="auto"/>
        <w:jc w:val="both"/>
        <w:rPr>
          <w:rFonts w:cs="Arial"/>
          <w:color w:val="0E101A"/>
          <w:szCs w:val="22"/>
          <w:lang w:eastAsia="en-GB"/>
        </w:rPr>
      </w:pPr>
      <w:r w:rsidRPr="00735A19">
        <w:rPr>
          <w:rFonts w:cs="Arial"/>
          <w:color w:val="0E101A"/>
          <w:szCs w:val="22"/>
          <w:lang w:eastAsia="en-GB"/>
        </w:rPr>
        <w:t xml:space="preserve">Valve reacted well to the </w:t>
      </w:r>
      <w:r w:rsidR="00057E1E">
        <w:rPr>
          <w:rFonts w:cs="Arial"/>
          <w:color w:val="0E101A"/>
          <w:szCs w:val="22"/>
          <w:lang w:eastAsia="en-GB"/>
        </w:rPr>
        <w:t>slab</w:t>
      </w:r>
      <w:r w:rsidRPr="00735A19">
        <w:rPr>
          <w:rFonts w:cs="Arial"/>
          <w:color w:val="0E101A"/>
          <w:szCs w:val="22"/>
          <w:lang w:eastAsia="en-GB"/>
        </w:rPr>
        <w:t xml:space="preserve"> entering F5, ready for the strip entering F6.</w:t>
      </w:r>
    </w:p>
    <w:p w14:paraId="4FB0F2B9" w14:textId="77777777" w:rsidR="00AF5A66" w:rsidRPr="00735A19" w:rsidRDefault="00AF5A66" w:rsidP="00AF5A66">
      <w:pPr>
        <w:numPr>
          <w:ilvl w:val="1"/>
          <w:numId w:val="36"/>
        </w:numPr>
        <w:spacing w:line="360" w:lineRule="auto"/>
        <w:jc w:val="both"/>
        <w:rPr>
          <w:rFonts w:cs="Arial"/>
          <w:color w:val="0E101A"/>
          <w:szCs w:val="22"/>
          <w:lang w:eastAsia="en-GB"/>
        </w:rPr>
      </w:pPr>
      <w:r w:rsidRPr="00735A19">
        <w:rPr>
          <w:rFonts w:cs="Arial"/>
          <w:color w:val="0E101A"/>
          <w:szCs w:val="22"/>
          <w:lang w:eastAsia="en-GB"/>
        </w:rPr>
        <w:t>Quite high flow – Should be circa 112 LPM and not 200 LPM. This could be leakage at the individual nozzle tubes.</w:t>
      </w:r>
    </w:p>
    <w:p w14:paraId="2E86E5C2" w14:textId="647A45D6" w:rsidR="00735A19" w:rsidRPr="00EC2570" w:rsidRDefault="00AF5A66" w:rsidP="00AF5A66">
      <w:pPr>
        <w:numPr>
          <w:ilvl w:val="1"/>
          <w:numId w:val="36"/>
        </w:numPr>
        <w:spacing w:line="360" w:lineRule="auto"/>
        <w:jc w:val="both"/>
        <w:rPr>
          <w:rFonts w:cs="Arial"/>
          <w:color w:val="0E101A"/>
          <w:szCs w:val="22"/>
          <w:lang w:eastAsia="en-GB"/>
        </w:rPr>
      </w:pPr>
      <w:r w:rsidRPr="00735A19">
        <w:rPr>
          <w:rFonts w:cs="Arial"/>
          <w:color w:val="0E101A"/>
          <w:szCs w:val="22"/>
          <w:lang w:eastAsia="en-GB"/>
        </w:rPr>
        <w:t>Generally, back pressure looks healthy at around 7 Bar – system pressure.</w:t>
      </w:r>
    </w:p>
    <w:p w14:paraId="01CC0D20" w14:textId="59CBC6E2" w:rsidR="00AF5A66" w:rsidRDefault="00AF5A66" w:rsidP="00AF5A66">
      <w:pPr>
        <w:spacing w:line="360" w:lineRule="auto"/>
        <w:jc w:val="both"/>
      </w:pPr>
      <w:r w:rsidRPr="001D186D">
        <w:lastRenderedPageBreak/>
        <w:t xml:space="preserve">On completion of the round, Strip Chilling was shut down, and the results were observed. However, on Coil ID 84154-10, the flow rate on the top header suddenly increased from 90 Litres per minute (LPM) to over 500 LPM. The round consisted of 110 </w:t>
      </w:r>
      <w:r>
        <w:t xml:space="preserve">steel </w:t>
      </w:r>
      <w:r w:rsidR="00057E1E">
        <w:t>slabs</w:t>
      </w:r>
      <w:r w:rsidRPr="001D186D">
        <w:t xml:space="preserve">; it started on </w:t>
      </w:r>
      <w:r w:rsidR="00057E1E">
        <w:t>slab</w:t>
      </w:r>
      <w:r w:rsidRPr="001D186D">
        <w:t xml:space="preserve"> 32, and the flow rate increased on </w:t>
      </w:r>
      <w:r w:rsidR="00057E1E">
        <w:t>slab</w:t>
      </w:r>
      <w:r w:rsidRPr="001D186D">
        <w:t xml:space="preserve"> 70. So, 38 </w:t>
      </w:r>
      <w:r w:rsidR="00057E1E">
        <w:t>slabs</w:t>
      </w:r>
      <w:r w:rsidRPr="001D186D">
        <w:t xml:space="preserve"> were trialled. During a general roll change (GRC), an investigation occurred to determine the position of the leak in the top header. As displayed in Figure 21, it is evident that the leak was coming from the main manifold, causing issues with pressure and flows in the system</w:t>
      </w:r>
      <w:r>
        <w:t xml:space="preserve">. </w:t>
      </w:r>
    </w:p>
    <w:p w14:paraId="0C203A5A" w14:textId="77777777" w:rsidR="00AF5A66" w:rsidRDefault="00AF5A66" w:rsidP="00AF5A66">
      <w:pPr>
        <w:spacing w:line="360" w:lineRule="auto"/>
        <w:jc w:val="both"/>
      </w:pPr>
    </w:p>
    <w:p w14:paraId="4B6B4B3D" w14:textId="77777777" w:rsidR="00AF5A66" w:rsidRDefault="00AF5A66" w:rsidP="00AF5A66">
      <w:pPr>
        <w:keepNext/>
        <w:spacing w:line="360" w:lineRule="auto"/>
        <w:jc w:val="center"/>
      </w:pPr>
      <w:r>
        <w:rPr>
          <w:noProof/>
        </w:rPr>
        <w:drawing>
          <wp:inline distT="0" distB="0" distL="0" distR="0" wp14:anchorId="7402513B" wp14:editId="17F32817">
            <wp:extent cx="3647473" cy="20256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660834" cy="2033070"/>
                    </a:xfrm>
                    <a:prstGeom prst="rect">
                      <a:avLst/>
                    </a:prstGeom>
                  </pic:spPr>
                </pic:pic>
              </a:graphicData>
            </a:graphic>
          </wp:inline>
        </w:drawing>
      </w:r>
    </w:p>
    <w:p w14:paraId="6E324B00" w14:textId="79E6FB9C" w:rsidR="00AF5A66" w:rsidRDefault="00AF5A66" w:rsidP="00AF5A66">
      <w:pPr>
        <w:pStyle w:val="Caption"/>
        <w:jc w:val="center"/>
      </w:pPr>
      <w:bookmarkStart w:id="62" w:name="_Toc135321291"/>
      <w:r>
        <w:t xml:space="preserve">Figure </w:t>
      </w:r>
      <w:r w:rsidR="00444649">
        <w:fldChar w:fldCharType="begin"/>
      </w:r>
      <w:r w:rsidR="00444649">
        <w:instrText xml:space="preserve"> SEQ Figure \* ARABIC </w:instrText>
      </w:r>
      <w:r w:rsidR="00444649">
        <w:fldChar w:fldCharType="separate"/>
      </w:r>
      <w:r w:rsidR="00CF69AF">
        <w:rPr>
          <w:noProof/>
        </w:rPr>
        <w:t>21</w:t>
      </w:r>
      <w:r w:rsidR="00444649">
        <w:rPr>
          <w:noProof/>
        </w:rPr>
        <w:fldChar w:fldCharType="end"/>
      </w:r>
      <w:r>
        <w:t>: Preliminary Strip Chilling Fault</w:t>
      </w:r>
      <w:bookmarkEnd w:id="62"/>
      <w:r w:rsidR="00444649">
        <w:t xml:space="preserve"> (own Author)</w:t>
      </w:r>
    </w:p>
    <w:p w14:paraId="1A74267B" w14:textId="77777777" w:rsidR="00AF5A66" w:rsidRDefault="00AF5A66" w:rsidP="00AF5A66">
      <w:pPr>
        <w:spacing w:line="360" w:lineRule="auto"/>
      </w:pPr>
    </w:p>
    <w:p w14:paraId="74F4EA50" w14:textId="77777777" w:rsidR="00AF5A66" w:rsidRDefault="00AF5A66" w:rsidP="00AF5A66">
      <w:pPr>
        <w:spacing w:line="360" w:lineRule="auto"/>
        <w:jc w:val="both"/>
      </w:pPr>
      <w:r w:rsidRPr="00D06225">
        <w:t>Further investigation highlighted a weld failure on the main manifold plate, drive side, and lower main fillet weld. This failure mode has occurred prior (same weld line, but operator side), shown in Figure 22. Interestingly, the failure occurred at the toe of the weld and not the weaker parent material; this possibly highlights an inadequate weld during the manufacturing phase, which has given way.</w:t>
      </w:r>
    </w:p>
    <w:p w14:paraId="72CDF0A7" w14:textId="77777777" w:rsidR="00AF5A66" w:rsidRDefault="00AF5A66" w:rsidP="00AF5A66">
      <w:pPr>
        <w:keepNext/>
        <w:spacing w:line="360" w:lineRule="auto"/>
        <w:jc w:val="center"/>
      </w:pPr>
      <w:r>
        <w:rPr>
          <w:noProof/>
        </w:rPr>
        <w:drawing>
          <wp:inline distT="0" distB="0" distL="0" distR="0" wp14:anchorId="6655C44F" wp14:editId="0358EF42">
            <wp:extent cx="4756785" cy="2176384"/>
            <wp:effectExtent l="0" t="0" r="571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788633" cy="2190956"/>
                    </a:xfrm>
                    <a:prstGeom prst="rect">
                      <a:avLst/>
                    </a:prstGeom>
                  </pic:spPr>
                </pic:pic>
              </a:graphicData>
            </a:graphic>
          </wp:inline>
        </w:drawing>
      </w:r>
    </w:p>
    <w:p w14:paraId="61961E97" w14:textId="1B135E06" w:rsidR="00AF5A66" w:rsidRPr="001B55C1" w:rsidRDefault="00AF5A66" w:rsidP="00AF5A66">
      <w:pPr>
        <w:pStyle w:val="Caption"/>
        <w:jc w:val="center"/>
        <w:rPr>
          <w:rFonts w:cs="Arial"/>
          <w:szCs w:val="22"/>
          <w:highlight w:val="yellow"/>
        </w:rPr>
      </w:pPr>
      <w:bookmarkStart w:id="63" w:name="_Toc135321292"/>
      <w:r>
        <w:t xml:space="preserve">Figure </w:t>
      </w:r>
      <w:r w:rsidR="00444649">
        <w:fldChar w:fldCharType="begin"/>
      </w:r>
      <w:r w:rsidR="00444649">
        <w:instrText xml:space="preserve"> SEQ Figure \* ARABIC </w:instrText>
      </w:r>
      <w:r w:rsidR="00444649">
        <w:fldChar w:fldCharType="separate"/>
      </w:r>
      <w:r w:rsidR="00CF69AF">
        <w:rPr>
          <w:noProof/>
        </w:rPr>
        <w:t>22</w:t>
      </w:r>
      <w:r w:rsidR="00444649">
        <w:rPr>
          <w:noProof/>
        </w:rPr>
        <w:fldChar w:fldCharType="end"/>
      </w:r>
      <w:r>
        <w:t>: Weld Inspection of Strip Chilling Design</w:t>
      </w:r>
      <w:bookmarkEnd w:id="63"/>
      <w:r w:rsidR="00444649">
        <w:t xml:space="preserve"> (own Author)</w:t>
      </w:r>
    </w:p>
    <w:p w14:paraId="3AECA1D0" w14:textId="77777777" w:rsidR="00DE56F7" w:rsidRDefault="00DE56F7" w:rsidP="00AF5A66">
      <w:pPr>
        <w:spacing w:line="360" w:lineRule="auto"/>
        <w:jc w:val="both"/>
      </w:pPr>
    </w:p>
    <w:p w14:paraId="158E2043" w14:textId="5C04B04F" w:rsidR="00AF5A66" w:rsidRDefault="00AF5A66" w:rsidP="00AF5A66">
      <w:pPr>
        <w:spacing w:line="360" w:lineRule="auto"/>
        <w:jc w:val="both"/>
      </w:pPr>
      <w:r>
        <w:lastRenderedPageBreak/>
        <w:t>Despite the premature failure which occurred in the strip chilling preliminary design, early results showed promising effects of strip chilling application. The Work Rolls from F5, F6 and F7 were photographed and analysed, as shown in Figure 23. There was not much gained from the analysis, except for some defects on the bottom operator side. The results generally looked inspiring, as F6 is renowned for undergoing more Work Roll (WR) stripping than any other stand.</w:t>
      </w:r>
    </w:p>
    <w:p w14:paraId="08786E27" w14:textId="77777777" w:rsidR="00AF5A66" w:rsidRDefault="00AF5A66" w:rsidP="00AF5A66">
      <w:pPr>
        <w:spacing w:line="360" w:lineRule="auto"/>
        <w:jc w:val="both"/>
      </w:pPr>
    </w:p>
    <w:p w14:paraId="0F269068" w14:textId="77777777" w:rsidR="00AF5A66" w:rsidRDefault="00AF5A66" w:rsidP="00AF5A66">
      <w:pPr>
        <w:spacing w:line="360" w:lineRule="auto"/>
        <w:jc w:val="both"/>
      </w:pPr>
      <w:r>
        <w:t>F5 and F7 bottom WRs have undergone WR stripping, whereas the F6 bottom has very slight stripping on the strip edges. Also, F6 WR has less evidence of an oxide layer, plus comets with the combination of jetting (comets). The analysis of this round suggested that, given the increased stripping experienced in F5 and F7, which are generally experienced less stripping than F6, proves that strip chilling is effective at reducing the thermal stresses between WR and strip, leading to the generation of hard oxides in the roll bite.</w:t>
      </w:r>
    </w:p>
    <w:p w14:paraId="2A7F134F" w14:textId="77777777" w:rsidR="00735A19" w:rsidRDefault="00735A19" w:rsidP="00AF5A66">
      <w:pPr>
        <w:spacing w:line="360" w:lineRule="auto"/>
        <w:jc w:val="both"/>
      </w:pPr>
    </w:p>
    <w:p w14:paraId="557EAF23" w14:textId="77777777" w:rsidR="00AF5A66" w:rsidRDefault="00AF5A66" w:rsidP="00AF5A66">
      <w:pPr>
        <w:keepNext/>
        <w:spacing w:line="360" w:lineRule="auto"/>
        <w:jc w:val="center"/>
      </w:pPr>
      <w:r w:rsidRPr="00441DE6">
        <w:rPr>
          <w:noProof/>
        </w:rPr>
        <w:drawing>
          <wp:inline distT="0" distB="0" distL="0" distR="0" wp14:anchorId="05DF6151" wp14:editId="65A50597">
            <wp:extent cx="4323715" cy="4679950"/>
            <wp:effectExtent l="0" t="0" r="63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t="2189"/>
                    <a:stretch/>
                  </pic:blipFill>
                  <pic:spPr bwMode="auto">
                    <a:xfrm>
                      <a:off x="0" y="0"/>
                      <a:ext cx="4334754" cy="4691899"/>
                    </a:xfrm>
                    <a:prstGeom prst="rect">
                      <a:avLst/>
                    </a:prstGeom>
                    <a:ln>
                      <a:noFill/>
                    </a:ln>
                    <a:extLst>
                      <a:ext uri="{53640926-AAD7-44D8-BBD7-CCE9431645EC}">
                        <a14:shadowObscured xmlns:a14="http://schemas.microsoft.com/office/drawing/2010/main"/>
                      </a:ext>
                    </a:extLst>
                  </pic:spPr>
                </pic:pic>
              </a:graphicData>
            </a:graphic>
          </wp:inline>
        </w:drawing>
      </w:r>
    </w:p>
    <w:p w14:paraId="7811A4E2" w14:textId="34EDBE79" w:rsidR="00AF5A66" w:rsidRDefault="00AF5A66" w:rsidP="00AF5A66">
      <w:pPr>
        <w:pStyle w:val="Caption"/>
        <w:jc w:val="center"/>
      </w:pPr>
      <w:bookmarkStart w:id="64" w:name="_Toc135321293"/>
      <w:r>
        <w:t xml:space="preserve">Figure </w:t>
      </w:r>
      <w:r w:rsidR="00444649">
        <w:fldChar w:fldCharType="begin"/>
      </w:r>
      <w:r w:rsidR="00444649">
        <w:instrText xml:space="preserve"> SEQ Figure \* ARABIC </w:instrText>
      </w:r>
      <w:r w:rsidR="00444649">
        <w:fldChar w:fldCharType="separate"/>
      </w:r>
      <w:r w:rsidR="00CF69AF">
        <w:rPr>
          <w:noProof/>
        </w:rPr>
        <w:t>23</w:t>
      </w:r>
      <w:r w:rsidR="00444649">
        <w:rPr>
          <w:noProof/>
        </w:rPr>
        <w:fldChar w:fldCharType="end"/>
      </w:r>
      <w:r>
        <w:t>: WR Examination of Photographic evidence</w:t>
      </w:r>
      <w:bookmarkEnd w:id="64"/>
      <w:r>
        <w:t xml:space="preserve"> </w:t>
      </w:r>
      <w:r w:rsidR="00444649">
        <w:t>(own Author)</w:t>
      </w:r>
    </w:p>
    <w:p w14:paraId="57EF63C4" w14:textId="77777777" w:rsidR="00AF5A66" w:rsidRDefault="00AF5A66" w:rsidP="00AF5A66">
      <w:pPr>
        <w:spacing w:line="360" w:lineRule="auto"/>
        <w:jc w:val="both"/>
      </w:pPr>
    </w:p>
    <w:p w14:paraId="15D3452D" w14:textId="77777777" w:rsidR="00AF5A66" w:rsidRDefault="00AF5A66" w:rsidP="00AF5A66">
      <w:pPr>
        <w:spacing w:line="360" w:lineRule="auto"/>
        <w:jc w:val="both"/>
      </w:pPr>
    </w:p>
    <w:p w14:paraId="65118332" w14:textId="77777777" w:rsidR="00AF5A66" w:rsidRDefault="00AF5A66" w:rsidP="00AF5A66">
      <w:pPr>
        <w:spacing w:line="360" w:lineRule="auto"/>
        <w:jc w:val="both"/>
      </w:pPr>
      <w:r>
        <w:lastRenderedPageBreak/>
        <w:t>As discussed in Section 7.1, the top header did not undergo flushing and was overlooked before fitting new nozzles. Flushing was a critical function to aid in and remove built-up debris and internal corrosion. Failure to do so clearly affected nozzle operation. Given the material selection of S275 steel for the preliminary trials, this material inherently rusts internally. The material selection was critical for an effective long-term solution and would require 316 Stainless.</w:t>
      </w:r>
    </w:p>
    <w:p w14:paraId="6BE309AD" w14:textId="77777777" w:rsidR="00AF5A66" w:rsidRDefault="00AF5A66" w:rsidP="00AF5A66">
      <w:pPr>
        <w:spacing w:line="360" w:lineRule="auto"/>
        <w:jc w:val="both"/>
      </w:pPr>
    </w:p>
    <w:p w14:paraId="7FF71CFE" w14:textId="060BE638" w:rsidR="00BC3590" w:rsidRDefault="00AF5A66" w:rsidP="00AF5A66">
      <w:pPr>
        <w:spacing w:line="360" w:lineRule="auto"/>
        <w:jc w:val="both"/>
      </w:pPr>
      <w:r>
        <w:t xml:space="preserve">In the circumstances experienced, a structural review was undertaken on the original design in Appendix No.1 to improve the design to meet the specification for its intended application seen Appendix No.2. Structural S275 steel for both top and bottom headers was used. The system headers were only deemed a trial to gain information from and then upgraded to a stainless 316 when investigated due to commissioning issues which followed a series of events stopping top header flushing. There are concerns that nozzle blockages are down to internal corrosion debris from S275 </w:t>
      </w:r>
      <w:sdt>
        <w:sdtPr>
          <w:id w:val="-678729226"/>
          <w:citation/>
        </w:sdtPr>
        <w:sdtEndPr/>
        <w:sdtContent>
          <w:r>
            <w:fldChar w:fldCharType="begin"/>
          </w:r>
          <w:r w:rsidR="00A525C4">
            <w:instrText xml:space="preserve">CITATION Sle20 \l 2057 </w:instrText>
          </w:r>
          <w:r>
            <w:fldChar w:fldCharType="separate"/>
          </w:r>
          <w:r w:rsidR="000F0CEF">
            <w:rPr>
              <w:noProof/>
            </w:rPr>
            <w:t>[41]</w:t>
          </w:r>
          <w:r>
            <w:fldChar w:fldCharType="end"/>
          </w:r>
        </w:sdtContent>
      </w:sdt>
      <w:r>
        <w:t xml:space="preserve">. </w:t>
      </w:r>
    </w:p>
    <w:p w14:paraId="75C5BBDE" w14:textId="3B6A4A66" w:rsidR="00BC3590" w:rsidRDefault="00BC3590" w:rsidP="00BC3590">
      <w:pPr>
        <w:spacing w:after="160" w:line="259" w:lineRule="auto"/>
      </w:pPr>
    </w:p>
    <w:p w14:paraId="236B19A1" w14:textId="675B454A" w:rsidR="00AF5A66" w:rsidRDefault="00AF5A66" w:rsidP="00BC3590">
      <w:pPr>
        <w:spacing w:after="160" w:line="259" w:lineRule="auto"/>
      </w:pPr>
    </w:p>
    <w:p w14:paraId="057677FA" w14:textId="77777777" w:rsidR="00BC3590" w:rsidRDefault="00BC3590" w:rsidP="00BC3590">
      <w:pPr>
        <w:spacing w:after="160" w:line="259" w:lineRule="auto"/>
      </w:pPr>
    </w:p>
    <w:p w14:paraId="76215527" w14:textId="77777777" w:rsidR="00BC3590" w:rsidRDefault="00BC3590" w:rsidP="00BC3590">
      <w:pPr>
        <w:spacing w:after="160" w:line="259" w:lineRule="auto"/>
      </w:pPr>
    </w:p>
    <w:p w14:paraId="00278EEC" w14:textId="77777777" w:rsidR="00BC3590" w:rsidRDefault="00BC3590" w:rsidP="00BC3590">
      <w:pPr>
        <w:spacing w:after="160" w:line="259" w:lineRule="auto"/>
      </w:pPr>
    </w:p>
    <w:p w14:paraId="606631C6" w14:textId="77777777" w:rsidR="00BC3590" w:rsidRDefault="00BC3590" w:rsidP="00BC3590">
      <w:pPr>
        <w:spacing w:after="160" w:line="259" w:lineRule="auto"/>
      </w:pPr>
    </w:p>
    <w:p w14:paraId="7FAECC94" w14:textId="77777777" w:rsidR="00BC3590" w:rsidRDefault="00BC3590" w:rsidP="00BC3590">
      <w:pPr>
        <w:spacing w:after="160" w:line="259" w:lineRule="auto"/>
      </w:pPr>
    </w:p>
    <w:p w14:paraId="2FD5089A" w14:textId="77777777" w:rsidR="00BC3590" w:rsidRDefault="00BC3590" w:rsidP="00BC3590">
      <w:pPr>
        <w:spacing w:after="160" w:line="259" w:lineRule="auto"/>
      </w:pPr>
    </w:p>
    <w:p w14:paraId="175DEB0B" w14:textId="77777777" w:rsidR="00BC3590" w:rsidRDefault="00BC3590" w:rsidP="00BC3590">
      <w:pPr>
        <w:spacing w:after="160" w:line="259" w:lineRule="auto"/>
      </w:pPr>
    </w:p>
    <w:p w14:paraId="150708C9" w14:textId="77777777" w:rsidR="00BC3590" w:rsidRDefault="00BC3590" w:rsidP="00BC3590">
      <w:pPr>
        <w:spacing w:after="160" w:line="259" w:lineRule="auto"/>
      </w:pPr>
    </w:p>
    <w:p w14:paraId="03DF426E" w14:textId="77777777" w:rsidR="00BC3590" w:rsidRDefault="00BC3590" w:rsidP="00BC3590">
      <w:pPr>
        <w:spacing w:after="160" w:line="259" w:lineRule="auto"/>
      </w:pPr>
    </w:p>
    <w:p w14:paraId="637D58F7" w14:textId="77777777" w:rsidR="00BC3590" w:rsidRDefault="00BC3590" w:rsidP="00BC3590">
      <w:pPr>
        <w:spacing w:after="160" w:line="259" w:lineRule="auto"/>
      </w:pPr>
    </w:p>
    <w:p w14:paraId="33EB82A4" w14:textId="77777777" w:rsidR="00BC3590" w:rsidRDefault="00BC3590" w:rsidP="00BC3590">
      <w:pPr>
        <w:spacing w:after="160" w:line="259" w:lineRule="auto"/>
      </w:pPr>
    </w:p>
    <w:p w14:paraId="25ACD238" w14:textId="77777777" w:rsidR="00BC3590" w:rsidRDefault="00BC3590" w:rsidP="00BC3590">
      <w:pPr>
        <w:spacing w:after="160" w:line="259" w:lineRule="auto"/>
      </w:pPr>
    </w:p>
    <w:p w14:paraId="6FF164D1" w14:textId="77777777" w:rsidR="00BC3590" w:rsidRDefault="00BC3590" w:rsidP="00BC3590">
      <w:pPr>
        <w:spacing w:after="160" w:line="259" w:lineRule="auto"/>
      </w:pPr>
    </w:p>
    <w:p w14:paraId="4396AA0C" w14:textId="77777777" w:rsidR="00BC3590" w:rsidRDefault="00BC3590" w:rsidP="00BC3590">
      <w:pPr>
        <w:spacing w:after="160" w:line="259" w:lineRule="auto"/>
      </w:pPr>
    </w:p>
    <w:p w14:paraId="40F1C604" w14:textId="77777777" w:rsidR="00BC3590" w:rsidRDefault="00BC3590" w:rsidP="00BC3590">
      <w:pPr>
        <w:spacing w:after="160" w:line="259" w:lineRule="auto"/>
      </w:pPr>
    </w:p>
    <w:p w14:paraId="247CB284" w14:textId="77777777" w:rsidR="00BC3590" w:rsidRDefault="00BC3590" w:rsidP="00BC3590">
      <w:pPr>
        <w:spacing w:after="160" w:line="259" w:lineRule="auto"/>
      </w:pPr>
    </w:p>
    <w:p w14:paraId="17C7835F" w14:textId="77777777" w:rsidR="00DE56F7" w:rsidRDefault="00DE56F7" w:rsidP="00AF5A66">
      <w:pPr>
        <w:spacing w:line="360" w:lineRule="auto"/>
        <w:jc w:val="both"/>
      </w:pPr>
    </w:p>
    <w:p w14:paraId="462032E3" w14:textId="77777777" w:rsidR="00AF5A66" w:rsidRDefault="00AF5A66" w:rsidP="00AF5A66">
      <w:pPr>
        <w:pStyle w:val="Heading2"/>
      </w:pPr>
      <w:bookmarkStart w:id="65" w:name="_Toc135321351"/>
      <w:r>
        <w:lastRenderedPageBreak/>
        <w:t>7.2 Version 2 Strip Chilling</w:t>
      </w:r>
      <w:bookmarkEnd w:id="65"/>
      <w:r>
        <w:t xml:space="preserve"> </w:t>
      </w:r>
    </w:p>
    <w:p w14:paraId="5C4CF69F" w14:textId="77777777" w:rsidR="00AF5A66" w:rsidRDefault="00AF5A66" w:rsidP="00AF5A66"/>
    <w:p w14:paraId="0F9E0888" w14:textId="77777777" w:rsidR="00AF5A66" w:rsidRDefault="00AF5A66" w:rsidP="00AF5A66">
      <w:pPr>
        <w:spacing w:line="360" w:lineRule="auto"/>
        <w:jc w:val="both"/>
      </w:pPr>
      <w:r w:rsidRPr="001F3E8A">
        <w:t>Following trails of the version 1 strip chilling, a design review was required. This was to understand why the structure had failed in this way. Structural analysis was conducted by Adam Slee – Process Technology Specialist at Port Talbot Hot Mill, to determine why the structure was failing and how it could be improved, specifically where it had failed previously. This was due to a current wiper manifold design flaw, which resulted in insufficient strength required for operation. However, a suitable component add-on would improve the strength and allow it to resume functionality. In addition, 'version 2', displayed in Figure 24, was manufactured out of Stainless Steel 316L due to the previous corrosion issues and was installed in F6. Trials commenced before installing the strip chilling unit in F5 and eventually F7.</w:t>
      </w:r>
    </w:p>
    <w:p w14:paraId="3CBA09EC" w14:textId="77777777" w:rsidR="00AF5A66" w:rsidRDefault="00AF5A66" w:rsidP="00AF5A66">
      <w:pPr>
        <w:spacing w:line="360" w:lineRule="auto"/>
        <w:jc w:val="both"/>
        <w:rPr>
          <w:rFonts w:cs="Arial"/>
        </w:rPr>
      </w:pPr>
    </w:p>
    <w:p w14:paraId="481B6545" w14:textId="77777777" w:rsidR="00AF5A66" w:rsidRDefault="00AF5A66" w:rsidP="00AF5A66">
      <w:pPr>
        <w:keepNext/>
        <w:spacing w:line="360" w:lineRule="auto"/>
        <w:jc w:val="center"/>
      </w:pPr>
      <w:r w:rsidRPr="000A3556">
        <w:rPr>
          <w:noProof/>
        </w:rPr>
        <w:drawing>
          <wp:inline distT="0" distB="0" distL="0" distR="0" wp14:anchorId="06D44F4B" wp14:editId="19F2B722">
            <wp:extent cx="4155718" cy="1968627"/>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168272" cy="1974574"/>
                    </a:xfrm>
                    <a:prstGeom prst="rect">
                      <a:avLst/>
                    </a:prstGeom>
                  </pic:spPr>
                </pic:pic>
              </a:graphicData>
            </a:graphic>
          </wp:inline>
        </w:drawing>
      </w:r>
    </w:p>
    <w:p w14:paraId="5E08ED4B" w14:textId="02A248A1" w:rsidR="00AF5A66" w:rsidRDefault="00AF5A66" w:rsidP="00AF5A66">
      <w:pPr>
        <w:pStyle w:val="Caption"/>
        <w:jc w:val="center"/>
      </w:pPr>
      <w:bookmarkStart w:id="66" w:name="_Toc135321294"/>
      <w:r>
        <w:t xml:space="preserve">Figure </w:t>
      </w:r>
      <w:r w:rsidR="00444649">
        <w:fldChar w:fldCharType="begin"/>
      </w:r>
      <w:r w:rsidR="00444649">
        <w:instrText xml:space="preserve"> SEQ Figure \* ARABIC </w:instrText>
      </w:r>
      <w:r w:rsidR="00444649">
        <w:fldChar w:fldCharType="separate"/>
      </w:r>
      <w:r w:rsidR="00CF69AF">
        <w:rPr>
          <w:noProof/>
        </w:rPr>
        <w:t>24</w:t>
      </w:r>
      <w:r w:rsidR="00444649">
        <w:rPr>
          <w:noProof/>
        </w:rPr>
        <w:fldChar w:fldCharType="end"/>
      </w:r>
      <w:r>
        <w:t>: Strip Chilling Header to be integrated with current Wiper Design</w:t>
      </w:r>
      <w:bookmarkEnd w:id="66"/>
      <w:r w:rsidR="00444649">
        <w:t xml:space="preserve"> </w:t>
      </w:r>
      <w:sdt>
        <w:sdtPr>
          <w:id w:val="934326598"/>
          <w:citation/>
        </w:sdtPr>
        <w:sdtContent>
          <w:r w:rsidR="00444649">
            <w:fldChar w:fldCharType="begin"/>
          </w:r>
          <w:r w:rsidR="00444649">
            <w:instrText xml:space="preserve"> CITATION Sle20 \l 2057 </w:instrText>
          </w:r>
          <w:r w:rsidR="00444649">
            <w:fldChar w:fldCharType="separate"/>
          </w:r>
          <w:r w:rsidR="00444649">
            <w:rPr>
              <w:noProof/>
            </w:rPr>
            <w:t>[41]</w:t>
          </w:r>
          <w:r w:rsidR="00444649">
            <w:fldChar w:fldCharType="end"/>
          </w:r>
        </w:sdtContent>
      </w:sdt>
    </w:p>
    <w:p w14:paraId="17843F4C" w14:textId="77777777" w:rsidR="00AF5A66" w:rsidRDefault="00AF5A66" w:rsidP="00AF5A66">
      <w:pPr>
        <w:spacing w:line="360" w:lineRule="auto"/>
        <w:jc w:val="both"/>
      </w:pPr>
      <w:r>
        <w:t>Trials went well in F6 as expected, and the consensus was to install systems in F5 and F7 simultaneously, allowing continuous use of HSS Work Rolls. However, following the installation of the strip chilling header in F5 came with more issues.</w:t>
      </w:r>
    </w:p>
    <w:p w14:paraId="477D1369" w14:textId="77777777" w:rsidR="00AF5A66" w:rsidRDefault="00AF5A66" w:rsidP="00AF5A66">
      <w:pPr>
        <w:spacing w:line="360" w:lineRule="auto"/>
        <w:jc w:val="both"/>
      </w:pPr>
    </w:p>
    <w:p w14:paraId="245E83F4" w14:textId="77777777" w:rsidR="00AF5A66" w:rsidRDefault="00AF5A66" w:rsidP="00AF5A66">
      <w:pPr>
        <w:spacing w:line="360" w:lineRule="auto"/>
        <w:jc w:val="both"/>
      </w:pPr>
      <w:r>
        <w:t xml:space="preserve">During operation, again, there was low flow and high back pressure on the F5 strip chilling header. Inspection and removal of all nozzles were conducted to find the root cause of the low flow and high backpressure, which identified a large quantity of what appears to be a very fine machine swarf. This had been forced into lozenge-shaped plugs, sealing off the exits and preventing water from spraying into the roll-bite region. Even though, in this case, 316L Stainless Steel was used, it would not rust and dissipate to allow effective cooling at the interface of HSS work rolls and strips. </w:t>
      </w:r>
    </w:p>
    <w:p w14:paraId="58F8F531" w14:textId="77777777" w:rsidR="00AF5A66" w:rsidRDefault="00AF5A66" w:rsidP="00AF5A66">
      <w:pPr>
        <w:spacing w:line="360" w:lineRule="auto"/>
        <w:jc w:val="both"/>
      </w:pPr>
    </w:p>
    <w:p w14:paraId="61E33290" w14:textId="77777777" w:rsidR="00AF5A66" w:rsidRDefault="00AF5A66" w:rsidP="00AF5A66">
      <w:pPr>
        <w:spacing w:line="360" w:lineRule="auto"/>
        <w:jc w:val="both"/>
      </w:pPr>
      <w:r>
        <w:t>On further inspection through the side inspection ports seen in Figure 25, it appeared there was not only fine swarf but rather long bands of swarf and even weld splatter caused through the manufacturing process of headers.</w:t>
      </w:r>
    </w:p>
    <w:p w14:paraId="6417AF61" w14:textId="77777777" w:rsidR="00AF5A66" w:rsidRDefault="00AF5A66" w:rsidP="00AF5A66">
      <w:pPr>
        <w:spacing w:line="360" w:lineRule="auto"/>
        <w:jc w:val="both"/>
        <w:rPr>
          <w:rFonts w:cs="Arial"/>
        </w:rPr>
      </w:pPr>
    </w:p>
    <w:p w14:paraId="7BAFF9BF" w14:textId="77777777" w:rsidR="00AF5A66" w:rsidRDefault="00AF5A66" w:rsidP="00AF5A66">
      <w:pPr>
        <w:keepNext/>
        <w:spacing w:line="360" w:lineRule="auto"/>
        <w:jc w:val="center"/>
      </w:pPr>
      <w:r w:rsidRPr="004363F3">
        <w:rPr>
          <w:rFonts w:cs="Arial"/>
          <w:noProof/>
        </w:rPr>
        <w:drawing>
          <wp:inline distT="0" distB="0" distL="0" distR="0" wp14:anchorId="0F684063" wp14:editId="2D7ACFD0">
            <wp:extent cx="4755349" cy="2537342"/>
            <wp:effectExtent l="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761989" cy="2540885"/>
                    </a:xfrm>
                    <a:prstGeom prst="rect">
                      <a:avLst/>
                    </a:prstGeom>
                  </pic:spPr>
                </pic:pic>
              </a:graphicData>
            </a:graphic>
          </wp:inline>
        </w:drawing>
      </w:r>
    </w:p>
    <w:p w14:paraId="290D089A" w14:textId="24D01A80" w:rsidR="00AF5A66" w:rsidRDefault="00AF5A66" w:rsidP="00AF5A66">
      <w:pPr>
        <w:pStyle w:val="Caption"/>
        <w:jc w:val="center"/>
        <w:rPr>
          <w:rFonts w:cs="Arial"/>
        </w:rPr>
      </w:pPr>
      <w:bookmarkStart w:id="67" w:name="_Toc135321295"/>
      <w:r>
        <w:t xml:space="preserve">Figure </w:t>
      </w:r>
      <w:r w:rsidR="00444649">
        <w:fldChar w:fldCharType="begin"/>
      </w:r>
      <w:r w:rsidR="00444649">
        <w:instrText xml:space="preserve"> SEQ Figure \* ARABIC </w:instrText>
      </w:r>
      <w:r w:rsidR="00444649">
        <w:fldChar w:fldCharType="separate"/>
      </w:r>
      <w:r w:rsidR="00CF69AF">
        <w:rPr>
          <w:noProof/>
        </w:rPr>
        <w:t>25</w:t>
      </w:r>
      <w:r w:rsidR="00444649">
        <w:rPr>
          <w:noProof/>
        </w:rPr>
        <w:fldChar w:fldCharType="end"/>
      </w:r>
      <w:r>
        <w:t>: Inspection of Chamber identifying swarf and weld splatter</w:t>
      </w:r>
      <w:bookmarkEnd w:id="67"/>
      <w:r w:rsidR="00444649">
        <w:t xml:space="preserve"> (own Author)</w:t>
      </w:r>
    </w:p>
    <w:p w14:paraId="740FCB4B" w14:textId="77777777" w:rsidR="00AF5A66" w:rsidRDefault="00AF5A66" w:rsidP="00AF5A66">
      <w:pPr>
        <w:spacing w:line="360" w:lineRule="auto"/>
        <w:jc w:val="both"/>
        <w:rPr>
          <w:rFonts w:cs="Arial"/>
        </w:rPr>
      </w:pPr>
    </w:p>
    <w:p w14:paraId="1CF6E3CD" w14:textId="77777777" w:rsidR="00AF5A66" w:rsidRPr="00266EEA" w:rsidRDefault="00AF5A66" w:rsidP="00AF5A66">
      <w:pPr>
        <w:spacing w:line="360" w:lineRule="auto"/>
        <w:jc w:val="both"/>
        <w:rPr>
          <w:rFonts w:cs="Arial"/>
        </w:rPr>
      </w:pPr>
      <w:r w:rsidRPr="00266EEA">
        <w:rPr>
          <w:rFonts w:cs="Arial"/>
        </w:rPr>
        <w:t xml:space="preserve">Again, further adding delays to trials in F5 and F7 to ensure that strip chilling is fully functional in its application to prevent the formation of hard oxide scale from incoming strip temperature. Although F6 looked promising, the elevated strip temperatures at the F5 entry stand would be greater, increasing the risk of hard oxide scale formation. With time constraints always posing an issue, successful implementation and trials were required to prove its functionality. </w:t>
      </w:r>
    </w:p>
    <w:p w14:paraId="468DE426" w14:textId="77777777" w:rsidR="00AF5A66" w:rsidRPr="00266EEA" w:rsidRDefault="00AF5A66" w:rsidP="00AF5A66">
      <w:pPr>
        <w:spacing w:line="360" w:lineRule="auto"/>
        <w:jc w:val="both"/>
        <w:rPr>
          <w:rFonts w:cs="Arial"/>
        </w:rPr>
      </w:pPr>
    </w:p>
    <w:p w14:paraId="4C7653E1" w14:textId="77777777" w:rsidR="00AF5A66" w:rsidRPr="00266EEA" w:rsidRDefault="00AF5A66" w:rsidP="00AF5A66">
      <w:pPr>
        <w:spacing w:line="360" w:lineRule="auto"/>
        <w:jc w:val="both"/>
        <w:rPr>
          <w:rFonts w:cs="Arial"/>
        </w:rPr>
      </w:pPr>
    </w:p>
    <w:p w14:paraId="727CC2EA" w14:textId="3FDA41FC" w:rsidR="00AF5A66" w:rsidRDefault="00AF5A66" w:rsidP="00AF5A66">
      <w:pPr>
        <w:spacing w:line="360" w:lineRule="auto"/>
        <w:jc w:val="both"/>
        <w:rPr>
          <w:rFonts w:cs="Arial"/>
        </w:rPr>
      </w:pPr>
      <w:r w:rsidRPr="00266EEA">
        <w:rPr>
          <w:rFonts w:cs="Arial"/>
        </w:rPr>
        <w:t>Once the issues had been resolved and strip chilling headers were corrected. Installation took place in F5 and F7. The flow rates and back pressure were tested on completion. The top headers' flow rates and back pressures were as expected and can be seen as fully operational in Figure 26.</w:t>
      </w:r>
    </w:p>
    <w:p w14:paraId="374E8597" w14:textId="77777777" w:rsidR="00AF5A66" w:rsidRDefault="00AF5A66" w:rsidP="00AF5A66">
      <w:pPr>
        <w:spacing w:line="360" w:lineRule="auto"/>
        <w:jc w:val="both"/>
      </w:pPr>
    </w:p>
    <w:p w14:paraId="5A67D1FD" w14:textId="77777777" w:rsidR="00AF5A66" w:rsidRDefault="00AF5A66" w:rsidP="00AF5A66">
      <w:pPr>
        <w:keepNext/>
        <w:spacing w:line="360" w:lineRule="auto"/>
        <w:jc w:val="center"/>
      </w:pPr>
      <w:r w:rsidRPr="001E17FC">
        <w:rPr>
          <w:rFonts w:cs="Arial"/>
          <w:noProof/>
        </w:rPr>
        <w:drawing>
          <wp:inline distT="0" distB="0" distL="0" distR="0" wp14:anchorId="5B831ABB" wp14:editId="4FA54C4D">
            <wp:extent cx="5277735" cy="2001108"/>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294363" cy="2007413"/>
                    </a:xfrm>
                    <a:prstGeom prst="rect">
                      <a:avLst/>
                    </a:prstGeom>
                  </pic:spPr>
                </pic:pic>
              </a:graphicData>
            </a:graphic>
          </wp:inline>
        </w:drawing>
      </w:r>
    </w:p>
    <w:p w14:paraId="5BEFB279" w14:textId="6D1C8A9E" w:rsidR="00AF5A66" w:rsidRDefault="00AF5A66" w:rsidP="00AF5A66">
      <w:pPr>
        <w:pStyle w:val="Caption"/>
        <w:jc w:val="center"/>
        <w:rPr>
          <w:rFonts w:cs="Arial"/>
        </w:rPr>
      </w:pPr>
      <w:bookmarkStart w:id="68" w:name="_Toc135321296"/>
      <w:r>
        <w:t xml:space="preserve">Figure </w:t>
      </w:r>
      <w:r w:rsidR="00444649">
        <w:fldChar w:fldCharType="begin"/>
      </w:r>
      <w:r w:rsidR="00444649">
        <w:instrText xml:space="preserve"> SEQ Figure \* ARABIC </w:instrText>
      </w:r>
      <w:r w:rsidR="00444649">
        <w:fldChar w:fldCharType="separate"/>
      </w:r>
      <w:r w:rsidR="00CF69AF">
        <w:rPr>
          <w:noProof/>
        </w:rPr>
        <w:t>26</w:t>
      </w:r>
      <w:r w:rsidR="00444649">
        <w:rPr>
          <w:noProof/>
        </w:rPr>
        <w:fldChar w:fldCharType="end"/>
      </w:r>
      <w:r>
        <w:t>: Full Functional Top and Bottom Headers in Operation</w:t>
      </w:r>
      <w:bookmarkEnd w:id="68"/>
      <w:r w:rsidR="00444649">
        <w:t xml:space="preserve"> </w:t>
      </w:r>
      <w:sdt>
        <w:sdtPr>
          <w:id w:val="-258221567"/>
          <w:citation/>
        </w:sdtPr>
        <w:sdtContent>
          <w:r w:rsidR="00444649">
            <w:fldChar w:fldCharType="begin"/>
          </w:r>
          <w:r w:rsidR="00444649">
            <w:instrText xml:space="preserve"> CITATION Sle20 \l 2057 </w:instrText>
          </w:r>
          <w:r w:rsidR="00444649">
            <w:fldChar w:fldCharType="separate"/>
          </w:r>
          <w:r w:rsidR="00444649">
            <w:rPr>
              <w:noProof/>
            </w:rPr>
            <w:t>[41]</w:t>
          </w:r>
          <w:r w:rsidR="00444649">
            <w:fldChar w:fldCharType="end"/>
          </w:r>
        </w:sdtContent>
      </w:sdt>
    </w:p>
    <w:p w14:paraId="19E17203" w14:textId="77777777" w:rsidR="00AF5A66" w:rsidRPr="006D5825" w:rsidRDefault="00AF5A66" w:rsidP="00864665">
      <w:pPr>
        <w:spacing w:line="360" w:lineRule="auto"/>
        <w:rPr>
          <w:rFonts w:cs="Arial"/>
        </w:rPr>
      </w:pPr>
    </w:p>
    <w:p w14:paraId="78DF9F06" w14:textId="77777777" w:rsidR="00AF5A66" w:rsidRDefault="00AF5A66" w:rsidP="00AF5A66">
      <w:pPr>
        <w:pStyle w:val="Heading2"/>
      </w:pPr>
      <w:bookmarkStart w:id="69" w:name="_Toc135321352"/>
      <w:r>
        <w:lastRenderedPageBreak/>
        <w:t>7.3 HSS Trials with Strip Chilling</w:t>
      </w:r>
      <w:bookmarkEnd w:id="69"/>
      <w:r>
        <w:t xml:space="preserve"> </w:t>
      </w:r>
    </w:p>
    <w:p w14:paraId="35E4A364" w14:textId="77777777" w:rsidR="00AF5A66" w:rsidRDefault="00AF5A66" w:rsidP="00AF5A66">
      <w:pPr>
        <w:spacing w:line="360" w:lineRule="auto"/>
        <w:jc w:val="both"/>
      </w:pPr>
    </w:p>
    <w:p w14:paraId="1F5CF0B2" w14:textId="77777777" w:rsidR="00AF5A66" w:rsidRDefault="00AF5A66" w:rsidP="00AF5A66">
      <w:pPr>
        <w:spacing w:line="360" w:lineRule="auto"/>
        <w:jc w:val="both"/>
        <w:rPr>
          <w:rFonts w:ascii="Times New Roman" w:hAnsi="Times New Roman"/>
          <w:sz w:val="36"/>
        </w:rPr>
      </w:pPr>
      <w:r>
        <w:t>To fully investigate the effectiveness of the strip chilling in stands, F5-F7 Photos were captured and analysed by Roll Shop personnel, quantifying the work roll surface degradation data when rolling scale-sensitive materials. This work roll surface examination was promising, and results concerning work roll performance looked to have significantly improved in the front stands F5 and F6. This was a promising outcome considering that F7 has reduced loading and strip surface temperature, further improving work roll degradation and strip surface quality. As seen in Figure 27, trial data was gathered following using HSS WRs in F5-F7 with strip chilling. Using surface examination techniques to identify and score WRs, this trial shows an improvement in WR surface. </w:t>
      </w:r>
    </w:p>
    <w:p w14:paraId="4B8AAD70" w14:textId="77777777" w:rsidR="00AF5A66" w:rsidRDefault="00AF5A66" w:rsidP="00AF5A66">
      <w:pPr>
        <w:spacing w:line="360" w:lineRule="auto"/>
        <w:jc w:val="both"/>
        <w:rPr>
          <w:rFonts w:cs="Arial"/>
        </w:rPr>
      </w:pPr>
    </w:p>
    <w:p w14:paraId="222C7430" w14:textId="77777777" w:rsidR="00AF5A66" w:rsidRDefault="00AF5A66" w:rsidP="00AF5A66">
      <w:pPr>
        <w:keepNext/>
        <w:spacing w:line="360" w:lineRule="auto"/>
        <w:jc w:val="center"/>
      </w:pPr>
      <w:r w:rsidRPr="002A5964">
        <w:rPr>
          <w:noProof/>
        </w:rPr>
        <w:drawing>
          <wp:inline distT="0" distB="0" distL="0" distR="0" wp14:anchorId="136D140C" wp14:editId="5AA6BD51">
            <wp:extent cx="5399405" cy="3478737"/>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399405" cy="3478737"/>
                    </a:xfrm>
                    <a:prstGeom prst="rect">
                      <a:avLst/>
                    </a:prstGeom>
                  </pic:spPr>
                </pic:pic>
              </a:graphicData>
            </a:graphic>
          </wp:inline>
        </w:drawing>
      </w:r>
    </w:p>
    <w:p w14:paraId="1E720864" w14:textId="3DEAB8AA" w:rsidR="00AF5A66" w:rsidRDefault="00AF5A66" w:rsidP="00AF5A66">
      <w:pPr>
        <w:pStyle w:val="Caption"/>
        <w:jc w:val="center"/>
        <w:rPr>
          <w:rFonts w:cs="Arial"/>
        </w:rPr>
      </w:pPr>
      <w:bookmarkStart w:id="70" w:name="_Toc135321297"/>
      <w:r>
        <w:t xml:space="preserve">Figure </w:t>
      </w:r>
      <w:r w:rsidR="00444649">
        <w:fldChar w:fldCharType="begin"/>
      </w:r>
      <w:r w:rsidR="00444649">
        <w:instrText xml:space="preserve"> SEQ Figure \* ARABIC </w:instrText>
      </w:r>
      <w:r w:rsidR="00444649">
        <w:fldChar w:fldCharType="separate"/>
      </w:r>
      <w:r w:rsidR="00CF69AF">
        <w:rPr>
          <w:noProof/>
        </w:rPr>
        <w:t>27</w:t>
      </w:r>
      <w:r w:rsidR="00444649">
        <w:rPr>
          <w:noProof/>
        </w:rPr>
        <w:fldChar w:fldCharType="end"/>
      </w:r>
      <w:r>
        <w:t>: Quantified Roll Scoring Analysis (own Author)</w:t>
      </w:r>
      <w:bookmarkEnd w:id="70"/>
    </w:p>
    <w:p w14:paraId="17B8AB96" w14:textId="77777777" w:rsidR="00AF5A66" w:rsidRDefault="00AF5A66" w:rsidP="00AF5A66">
      <w:pPr>
        <w:spacing w:line="360" w:lineRule="auto"/>
        <w:jc w:val="both"/>
        <w:rPr>
          <w:rFonts w:cs="Arial"/>
        </w:rPr>
      </w:pPr>
    </w:p>
    <w:p w14:paraId="229B695E" w14:textId="77777777" w:rsidR="00AF5A66" w:rsidRDefault="00AF5A66" w:rsidP="00AF5A66">
      <w:pPr>
        <w:spacing w:line="360" w:lineRule="auto"/>
        <w:jc w:val="both"/>
        <w:rPr>
          <w:rFonts w:ascii="Times New Roman" w:hAnsi="Times New Roman"/>
          <w:sz w:val="36"/>
        </w:rPr>
      </w:pPr>
      <w:r>
        <w:t>Historically, HSS rolls would almost certainly show an increase in oxide scale formation when rolling Tenform product mixes, hence the requirement for HiCr WRs during scheduled rounds. Although the improvement was significant, scoring also highlighted the presence of comets and light oxide layers forming. However, stripping of the WR surface was minimal, and scoring reflected this, giving an excellent to good rating. The final analysis of the WR surface was sufficient to prove the reduction in stripping and, in turn, the presence of scale on strip material, which was problematic when using HSS work rolls.</w:t>
      </w:r>
    </w:p>
    <w:p w14:paraId="3F2606C0" w14:textId="77777777" w:rsidR="00AF5A66" w:rsidRPr="00813192" w:rsidRDefault="00AF5A66" w:rsidP="00AF5A66">
      <w:pPr>
        <w:pStyle w:val="Heading3"/>
      </w:pPr>
      <w:bookmarkStart w:id="71" w:name="_Toc135321353"/>
      <w:r w:rsidRPr="00813192">
        <w:lastRenderedPageBreak/>
        <w:t>7.4 F5-F7 WR Surface Examination</w:t>
      </w:r>
      <w:bookmarkEnd w:id="71"/>
      <w:r w:rsidRPr="00813192">
        <w:t xml:space="preserve"> </w:t>
      </w:r>
    </w:p>
    <w:p w14:paraId="30DDD828" w14:textId="77777777" w:rsidR="00AF5A66" w:rsidRPr="00813192" w:rsidRDefault="00AF5A66" w:rsidP="00AF5A66"/>
    <w:p w14:paraId="49BA394B" w14:textId="77777777" w:rsidR="00AF5A66" w:rsidRPr="00222AF8" w:rsidRDefault="00AF5A66" w:rsidP="00AF5A66">
      <w:pPr>
        <w:spacing w:line="360" w:lineRule="auto"/>
        <w:jc w:val="both"/>
        <w:rPr>
          <w:rFonts w:ascii="Times New Roman" w:hAnsi="Times New Roman"/>
          <w:sz w:val="24"/>
        </w:rPr>
      </w:pPr>
      <w:r w:rsidRPr="00222AF8">
        <w:t>Seen in Figure 28 are the work rolls from F5-F7 following trial rounds rolling Tenform material grades. After the mill campaign, the WRs were inspected at the earliest and safest point. This was to ensure a sufficient investigation of the work roll surface could be completed before any further oxidation process could occur on the barrel length in contact with the strip material.</w:t>
      </w:r>
    </w:p>
    <w:p w14:paraId="0834C605" w14:textId="77777777" w:rsidR="00AF5A66" w:rsidRPr="00222AF8" w:rsidRDefault="00AF5A66" w:rsidP="00AF5A66">
      <w:pPr>
        <w:spacing w:line="360" w:lineRule="auto"/>
        <w:jc w:val="both"/>
      </w:pPr>
    </w:p>
    <w:p w14:paraId="6B9D6423" w14:textId="77777777" w:rsidR="00AF5A66" w:rsidRPr="00222AF8" w:rsidRDefault="00AF5A66" w:rsidP="00AF5A66">
      <w:pPr>
        <w:spacing w:line="360" w:lineRule="auto"/>
        <w:jc w:val="both"/>
      </w:pPr>
      <w:r w:rsidRPr="00222AF8">
        <w:t xml:space="preserve">Using the data gathered in Figure 27, although there was clear evidence of increased comets, none had progressed to work roll stripping of the surface. This is generally considered a good surface following a campaign. Most of the rolls have a very light oxide layer which was expected, although not the severity where it will affect the strip quality in the presence of a hard oxide scale. Analysis shows promising results for the development of being fully HSS in the front stands and allowing for continuous use of HSS work rolls on product types susceptible to scale. This suggests there would be no requirement to change roll </w:t>
      </w:r>
      <w:r>
        <w:t>types</w:t>
      </w:r>
      <w:r w:rsidRPr="00222AF8">
        <w:t xml:space="preserve"> during rounds, where historically HiCr rolls would be used.</w:t>
      </w:r>
    </w:p>
    <w:p w14:paraId="10178702" w14:textId="77777777" w:rsidR="00AF5A66" w:rsidRDefault="00AF5A66" w:rsidP="00AF5A66">
      <w:pPr>
        <w:spacing w:line="240" w:lineRule="auto"/>
        <w:jc w:val="center"/>
      </w:pPr>
    </w:p>
    <w:p w14:paraId="71A3079A" w14:textId="77777777" w:rsidR="00AF5A66" w:rsidRDefault="00AF5A66" w:rsidP="00AF5A66">
      <w:pPr>
        <w:keepNext/>
        <w:spacing w:line="240" w:lineRule="auto"/>
        <w:jc w:val="center"/>
      </w:pPr>
      <w:r w:rsidRPr="003D0909">
        <w:rPr>
          <w:noProof/>
        </w:rPr>
        <w:drawing>
          <wp:inline distT="0" distB="0" distL="0" distR="0" wp14:anchorId="49B9A5AA" wp14:editId="72155168">
            <wp:extent cx="2438852" cy="4203700"/>
            <wp:effectExtent l="0" t="0" r="0" b="6350"/>
            <wp:docPr id="923648" name="Picture 923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479836" cy="4274341"/>
                    </a:xfrm>
                    <a:prstGeom prst="rect">
                      <a:avLst/>
                    </a:prstGeom>
                  </pic:spPr>
                </pic:pic>
              </a:graphicData>
            </a:graphic>
          </wp:inline>
        </w:drawing>
      </w:r>
    </w:p>
    <w:p w14:paraId="1667A1C6" w14:textId="0F5A429C" w:rsidR="00AF5A66" w:rsidRDefault="00AF5A66" w:rsidP="00AF5A66">
      <w:pPr>
        <w:pStyle w:val="Caption"/>
        <w:jc w:val="center"/>
      </w:pPr>
      <w:bookmarkStart w:id="72" w:name="_Toc135321298"/>
      <w:r>
        <w:t xml:space="preserve">Figure </w:t>
      </w:r>
      <w:r w:rsidR="00444649">
        <w:fldChar w:fldCharType="begin"/>
      </w:r>
      <w:r w:rsidR="00444649">
        <w:instrText xml:space="preserve"> SEQ Figure \* ARABIC </w:instrText>
      </w:r>
      <w:r w:rsidR="00444649">
        <w:fldChar w:fldCharType="separate"/>
      </w:r>
      <w:r w:rsidR="00CF69AF">
        <w:rPr>
          <w:noProof/>
        </w:rPr>
        <w:t>28</w:t>
      </w:r>
      <w:r w:rsidR="00444649">
        <w:rPr>
          <w:noProof/>
        </w:rPr>
        <w:fldChar w:fldCharType="end"/>
      </w:r>
      <w:r>
        <w:t>: WR Surface Photographic Evidence Following Trial Rounds</w:t>
      </w:r>
      <w:bookmarkEnd w:id="72"/>
      <w:r w:rsidR="00444649">
        <w:t xml:space="preserve"> (own Author)</w:t>
      </w:r>
    </w:p>
    <w:p w14:paraId="20B5E21A" w14:textId="77777777" w:rsidR="00AF5A66" w:rsidRDefault="00AF5A66" w:rsidP="00AF5A66">
      <w:pPr>
        <w:spacing w:line="360" w:lineRule="auto"/>
        <w:jc w:val="both"/>
      </w:pPr>
    </w:p>
    <w:p w14:paraId="23D4AEC5" w14:textId="77777777" w:rsidR="00321FAE" w:rsidRDefault="00321FAE" w:rsidP="00AF5A66">
      <w:pPr>
        <w:spacing w:line="360" w:lineRule="auto"/>
        <w:jc w:val="both"/>
      </w:pPr>
    </w:p>
    <w:p w14:paraId="7CAFC99F" w14:textId="314170C4" w:rsidR="00AF5A66" w:rsidRDefault="00AF5A66" w:rsidP="00AF5A66">
      <w:pPr>
        <w:spacing w:line="360" w:lineRule="auto"/>
        <w:jc w:val="both"/>
      </w:pPr>
      <w:r w:rsidRPr="00004B47">
        <w:lastRenderedPageBreak/>
        <w:t>Further analysis of the work roll surface was completed on multiple rounds for several months to fully demonstrate the effectiveness of preventing oxide scale formation. The collected roll data can be seen below in Figure 29. The encouraging figures have proven that HSS can be fully implemented into the front stands using the strip chilling headers, which prevents hard oxide generation. Much of this data was conducted in F6 with the fully functional version 2 strip chilling system.</w:t>
      </w:r>
    </w:p>
    <w:p w14:paraId="7ED6D238" w14:textId="77777777" w:rsidR="00AF5A66" w:rsidRDefault="00AF5A66" w:rsidP="00AF5A66"/>
    <w:p w14:paraId="124B991F" w14:textId="77777777" w:rsidR="00AF5A66" w:rsidRDefault="00AF5A66" w:rsidP="00AF5A66">
      <w:pPr>
        <w:keepNext/>
        <w:spacing w:line="240" w:lineRule="auto"/>
        <w:jc w:val="center"/>
      </w:pPr>
      <w:r w:rsidRPr="009D15BF">
        <w:rPr>
          <w:noProof/>
        </w:rPr>
        <w:drawing>
          <wp:inline distT="0" distB="0" distL="0" distR="0" wp14:anchorId="36E0FD24" wp14:editId="705C1961">
            <wp:extent cx="5679637" cy="2234316"/>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69502" cy="2269668"/>
                    </a:xfrm>
                    <a:prstGeom prst="rect">
                      <a:avLst/>
                    </a:prstGeom>
                  </pic:spPr>
                </pic:pic>
              </a:graphicData>
            </a:graphic>
          </wp:inline>
        </w:drawing>
      </w:r>
    </w:p>
    <w:p w14:paraId="793DE797" w14:textId="547601A1" w:rsidR="00AF5A66" w:rsidRDefault="00AF5A66" w:rsidP="00AF5A66">
      <w:pPr>
        <w:pStyle w:val="Caption"/>
        <w:jc w:val="center"/>
      </w:pPr>
      <w:bookmarkStart w:id="73" w:name="_Toc135321299"/>
      <w:r>
        <w:t xml:space="preserve">Figure </w:t>
      </w:r>
      <w:r w:rsidR="00444649">
        <w:fldChar w:fldCharType="begin"/>
      </w:r>
      <w:r w:rsidR="00444649">
        <w:instrText xml:space="preserve"> SEQ Figure \* ARABIC </w:instrText>
      </w:r>
      <w:r w:rsidR="00444649">
        <w:fldChar w:fldCharType="separate"/>
      </w:r>
      <w:r w:rsidR="00CF69AF">
        <w:rPr>
          <w:noProof/>
        </w:rPr>
        <w:t>29</w:t>
      </w:r>
      <w:r w:rsidR="00444649">
        <w:rPr>
          <w:noProof/>
        </w:rPr>
        <w:fldChar w:fldCharType="end"/>
      </w:r>
      <w:r>
        <w:t>: Data Collection of Roll Surface Examination(own Author)</w:t>
      </w:r>
      <w:bookmarkEnd w:id="73"/>
    </w:p>
    <w:p w14:paraId="56EA87F0" w14:textId="77777777" w:rsidR="00AF5A66" w:rsidRDefault="00AF5A66" w:rsidP="00AF5A66">
      <w:pPr>
        <w:spacing w:line="240" w:lineRule="auto"/>
        <w:jc w:val="center"/>
      </w:pPr>
    </w:p>
    <w:p w14:paraId="7E6DD43B" w14:textId="7E839A1B" w:rsidR="00AF5A66" w:rsidRDefault="00AF5A66" w:rsidP="00AF5A66">
      <w:pPr>
        <w:spacing w:line="360" w:lineRule="auto"/>
        <w:jc w:val="both"/>
      </w:pPr>
      <w:r w:rsidRPr="005E00D2">
        <w:t>In addition, further analysis of work roll grades in the front stands was conducted, assessing wear, stripping, comets, jetting and oxide layer score presented in the graph seen in Figure 30. This shows minimal roll surface defects experienced, specifically the formation of hard oxides.</w:t>
      </w:r>
      <w:r>
        <w:t xml:space="preserve"> </w:t>
      </w:r>
      <w:r w:rsidRPr="005E00D2">
        <w:t>Although, peaks in surface wear and stripping</w:t>
      </w:r>
      <w:r>
        <w:t xml:space="preserve"> were</w:t>
      </w:r>
      <w:r w:rsidRPr="005E00D2">
        <w:t xml:space="preserve"> present in F7 work rolls</w:t>
      </w:r>
      <w:r>
        <w:t xml:space="preserve">. Given the issues on investigating the headers internal chamber and nozzles, F7 strip chilling headers were used in F5. The results of F5 trials were more critical with the increased strip temperature. The graph suggests the effectiveness in stands F5 and F6 without the application present in F7. </w:t>
      </w:r>
    </w:p>
    <w:p w14:paraId="5673D7AA" w14:textId="77777777" w:rsidR="00AF5A66" w:rsidRDefault="00AF5A66" w:rsidP="00AF5A66">
      <w:pPr>
        <w:spacing w:line="240" w:lineRule="auto"/>
      </w:pPr>
    </w:p>
    <w:p w14:paraId="352574E4" w14:textId="77777777" w:rsidR="00AF5A66" w:rsidRDefault="00AF5A66" w:rsidP="00AF5A66">
      <w:pPr>
        <w:keepNext/>
        <w:spacing w:line="240" w:lineRule="auto"/>
        <w:jc w:val="center"/>
      </w:pPr>
      <w:r w:rsidRPr="002A1EC3">
        <w:rPr>
          <w:noProof/>
        </w:rPr>
        <w:drawing>
          <wp:inline distT="0" distB="0" distL="0" distR="0" wp14:anchorId="18468D23" wp14:editId="65A12498">
            <wp:extent cx="5037725" cy="2161309"/>
            <wp:effectExtent l="0" t="0" r="0" b="0"/>
            <wp:docPr id="923649" name="Picture 923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117318" cy="2195456"/>
                    </a:xfrm>
                    <a:prstGeom prst="rect">
                      <a:avLst/>
                    </a:prstGeom>
                  </pic:spPr>
                </pic:pic>
              </a:graphicData>
            </a:graphic>
          </wp:inline>
        </w:drawing>
      </w:r>
    </w:p>
    <w:p w14:paraId="79022A63" w14:textId="42DE62E5" w:rsidR="00AF5A66" w:rsidRDefault="00AF5A66" w:rsidP="00AF5A66">
      <w:pPr>
        <w:pStyle w:val="Caption"/>
        <w:jc w:val="center"/>
      </w:pPr>
      <w:bookmarkStart w:id="74" w:name="_Toc135321300"/>
      <w:r>
        <w:t xml:space="preserve">Figure </w:t>
      </w:r>
      <w:r w:rsidR="00444649">
        <w:fldChar w:fldCharType="begin"/>
      </w:r>
      <w:r w:rsidR="00444649">
        <w:instrText xml:space="preserve"> SEQ Figure \* ARABIC </w:instrText>
      </w:r>
      <w:r w:rsidR="00444649">
        <w:fldChar w:fldCharType="separate"/>
      </w:r>
      <w:r w:rsidR="00CF69AF">
        <w:rPr>
          <w:noProof/>
        </w:rPr>
        <w:t>30</w:t>
      </w:r>
      <w:r w:rsidR="00444649">
        <w:rPr>
          <w:noProof/>
        </w:rPr>
        <w:fldChar w:fldCharType="end"/>
      </w:r>
      <w:r>
        <w:t>: WR Surface Recorded Defect Chart(own Author)</w:t>
      </w:r>
      <w:bookmarkEnd w:id="74"/>
    </w:p>
    <w:p w14:paraId="632116D1" w14:textId="77777777" w:rsidR="00AF5A66" w:rsidRDefault="00AF5A66" w:rsidP="00AF5A66">
      <w:pPr>
        <w:spacing w:line="360" w:lineRule="auto"/>
        <w:jc w:val="both"/>
      </w:pPr>
      <w:r w:rsidRPr="005E00D2">
        <w:lastRenderedPageBreak/>
        <w:t>Fewer concession (rejects) was recorded when using the 350 camber code trials on Tenform rounds, which often increase the occurrence of hard oxide generation and degradation through abrasive wear when using HSS work rolls. This can be seen through the Not Right First Time (NRFT) data analysis in Figure 31. This was essentially used to suggest the strip chilling design's effectiveness in suppressing scale when using HSS work rolls.</w:t>
      </w:r>
    </w:p>
    <w:p w14:paraId="07753DB3" w14:textId="77777777" w:rsidR="00AF5A66" w:rsidRDefault="00AF5A66" w:rsidP="00AF5A66">
      <w:pPr>
        <w:spacing w:line="240" w:lineRule="auto"/>
      </w:pPr>
    </w:p>
    <w:p w14:paraId="37CCB37A" w14:textId="77777777" w:rsidR="00AF5A66" w:rsidRDefault="00AF5A66" w:rsidP="00AF5A66">
      <w:pPr>
        <w:keepNext/>
        <w:spacing w:line="240" w:lineRule="auto"/>
        <w:jc w:val="center"/>
      </w:pPr>
      <w:r w:rsidRPr="00924249">
        <w:rPr>
          <w:noProof/>
        </w:rPr>
        <w:drawing>
          <wp:inline distT="0" distB="0" distL="0" distR="0" wp14:anchorId="7205D3DA" wp14:editId="649D3CF7">
            <wp:extent cx="4063365" cy="2190800"/>
            <wp:effectExtent l="0" t="0" r="0" b="0"/>
            <wp:docPr id="923652" name="Picture 5">
              <a:extLst xmlns:a="http://schemas.openxmlformats.org/drawingml/2006/main">
                <a:ext uri="{FF2B5EF4-FFF2-40B4-BE49-F238E27FC236}">
                  <a16:creationId xmlns:a16="http://schemas.microsoft.com/office/drawing/2014/main" id="{AFA6F6E1-026B-4F63-91C8-D2A27B7910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AFA6F6E1-026B-4F63-91C8-D2A27B7910B3}"/>
                        </a:ext>
                      </a:extLst>
                    </pic:cNvPr>
                    <pic:cNvPicPr>
                      <a:picLocks noChangeAspect="1"/>
                    </pic:cNvPicPr>
                  </pic:nvPicPr>
                  <pic:blipFill>
                    <a:blip r:embed="rId43"/>
                    <a:stretch>
                      <a:fillRect/>
                    </a:stretch>
                  </pic:blipFill>
                  <pic:spPr>
                    <a:xfrm>
                      <a:off x="0" y="0"/>
                      <a:ext cx="4067410" cy="2192981"/>
                    </a:xfrm>
                    <a:prstGeom prst="rect">
                      <a:avLst/>
                    </a:prstGeom>
                  </pic:spPr>
                </pic:pic>
              </a:graphicData>
            </a:graphic>
          </wp:inline>
        </w:drawing>
      </w:r>
    </w:p>
    <w:p w14:paraId="430E12AE" w14:textId="3DEA997B" w:rsidR="00AF5A66" w:rsidRDefault="00AF5A66" w:rsidP="00AF5A66">
      <w:pPr>
        <w:pStyle w:val="Caption"/>
        <w:jc w:val="center"/>
      </w:pPr>
      <w:bookmarkStart w:id="75" w:name="_Toc135321301"/>
      <w:r>
        <w:t xml:space="preserve">Figure </w:t>
      </w:r>
      <w:r w:rsidR="00444649">
        <w:fldChar w:fldCharType="begin"/>
      </w:r>
      <w:r w:rsidR="00444649">
        <w:instrText xml:space="preserve"> SEQ Figure \* ARABIC </w:instrText>
      </w:r>
      <w:r w:rsidR="00444649">
        <w:fldChar w:fldCharType="separate"/>
      </w:r>
      <w:r w:rsidR="00CF69AF">
        <w:rPr>
          <w:noProof/>
        </w:rPr>
        <w:t>31</w:t>
      </w:r>
      <w:r w:rsidR="00444649">
        <w:rPr>
          <w:noProof/>
        </w:rPr>
        <w:fldChar w:fldCharType="end"/>
      </w:r>
      <w:r>
        <w:t>: Not Right First Time - Concessions logged</w:t>
      </w:r>
      <w:sdt>
        <w:sdtPr>
          <w:id w:val="238603906"/>
          <w:citation/>
        </w:sdtPr>
        <w:sdtEndPr/>
        <w:sdtContent>
          <w:r>
            <w:fldChar w:fldCharType="begin"/>
          </w:r>
          <w:r>
            <w:instrText xml:space="preserve"> CITATION Tat23 \l 2057 </w:instrText>
          </w:r>
          <w:r>
            <w:fldChar w:fldCharType="separate"/>
          </w:r>
          <w:r w:rsidR="000F0CEF">
            <w:rPr>
              <w:noProof/>
            </w:rPr>
            <w:t xml:space="preserve"> [5]</w:t>
          </w:r>
          <w:r>
            <w:fldChar w:fldCharType="end"/>
          </w:r>
        </w:sdtContent>
      </w:sdt>
      <w:bookmarkEnd w:id="75"/>
    </w:p>
    <w:p w14:paraId="0DEF825E" w14:textId="77777777" w:rsidR="00AF5A66" w:rsidRDefault="00AF5A66" w:rsidP="00AF5A66">
      <w:pPr>
        <w:spacing w:line="240" w:lineRule="auto"/>
        <w:jc w:val="center"/>
      </w:pPr>
      <w:r>
        <w:br w:type="page"/>
      </w:r>
    </w:p>
    <w:p w14:paraId="38690BDE" w14:textId="77777777" w:rsidR="00AF5A66" w:rsidRDefault="00AF5A66" w:rsidP="00AF5A66">
      <w:pPr>
        <w:pStyle w:val="Heading1"/>
      </w:pPr>
      <w:bookmarkStart w:id="76" w:name="_Toc135321354"/>
      <w:r>
        <w:lastRenderedPageBreak/>
        <w:t>8. Trial Results</w:t>
      </w:r>
      <w:bookmarkEnd w:id="76"/>
    </w:p>
    <w:p w14:paraId="30F91492" w14:textId="77777777" w:rsidR="00AF5A66" w:rsidRDefault="00AF5A66" w:rsidP="00AF5A66"/>
    <w:p w14:paraId="5E970578" w14:textId="77777777" w:rsidR="00AF5A66" w:rsidRDefault="00AF5A66" w:rsidP="00AF5A66">
      <w:pPr>
        <w:keepNext/>
        <w:spacing w:line="360" w:lineRule="auto"/>
        <w:jc w:val="both"/>
      </w:pPr>
      <w:r w:rsidRPr="00067F80">
        <w:t>The introduction of HSS work rolls at the early finishing stands to achieve longer campaign lengths and improve the overall efficiency of the hot mill operation was measured throughout the project with promising results. Initially, the scale count reflected in NRFT and analysis of work rolls surface examination signifies the effectiveness of the strip chilling design. Allowing for interim roll changes in the latter finishing stands is seen in Figure 32. Even when rolling at full capacity in the region of 11,000+ Tonnes daily, GRC was replaced with IRC in the back stands showing the ability to double run and progress toward triple run of HSS work rolls following further development.</w:t>
      </w:r>
    </w:p>
    <w:p w14:paraId="62B9C407" w14:textId="77777777" w:rsidR="00AF5A66" w:rsidRDefault="00AF5A66" w:rsidP="00AF5A66">
      <w:pPr>
        <w:keepNext/>
        <w:spacing w:line="360" w:lineRule="auto"/>
        <w:jc w:val="center"/>
      </w:pPr>
      <w:r w:rsidRPr="000659AB">
        <w:rPr>
          <w:noProof/>
        </w:rPr>
        <w:drawing>
          <wp:inline distT="0" distB="0" distL="0" distR="0" wp14:anchorId="7F38C9C9" wp14:editId="40A2201A">
            <wp:extent cx="5362941" cy="1266469"/>
            <wp:effectExtent l="0" t="0" r="0" b="0"/>
            <wp:docPr id="923650" name="Picture 923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461535" cy="1289752"/>
                    </a:xfrm>
                    <a:prstGeom prst="rect">
                      <a:avLst/>
                    </a:prstGeom>
                  </pic:spPr>
                </pic:pic>
              </a:graphicData>
            </a:graphic>
          </wp:inline>
        </w:drawing>
      </w:r>
    </w:p>
    <w:p w14:paraId="0BA22EEA" w14:textId="58DC3F72" w:rsidR="00AF5A66" w:rsidRDefault="00AF5A66" w:rsidP="00AF5A66">
      <w:pPr>
        <w:pStyle w:val="Caption"/>
        <w:jc w:val="center"/>
      </w:pPr>
      <w:bookmarkStart w:id="77" w:name="_Toc135321302"/>
      <w:r>
        <w:t xml:space="preserve">Figure </w:t>
      </w:r>
      <w:r w:rsidR="00444649">
        <w:fldChar w:fldCharType="begin"/>
      </w:r>
      <w:r w:rsidR="00444649">
        <w:instrText xml:space="preserve"> SEQ Figure \* ARABIC </w:instrText>
      </w:r>
      <w:r w:rsidR="00444649">
        <w:fldChar w:fldCharType="separate"/>
      </w:r>
      <w:r w:rsidR="00CF69AF">
        <w:rPr>
          <w:noProof/>
        </w:rPr>
        <w:t>32</w:t>
      </w:r>
      <w:r w:rsidR="00444649">
        <w:rPr>
          <w:noProof/>
        </w:rPr>
        <w:fldChar w:fldCharType="end"/>
      </w:r>
      <w:r>
        <w:t>: Interim Roll Change Recorded</w:t>
      </w:r>
      <w:sdt>
        <w:sdtPr>
          <w:id w:val="-811712990"/>
          <w:citation/>
        </w:sdtPr>
        <w:sdtEndPr/>
        <w:sdtContent>
          <w:r>
            <w:fldChar w:fldCharType="begin"/>
          </w:r>
          <w:r>
            <w:instrText xml:space="preserve"> CITATION TAT23 \l 2057 </w:instrText>
          </w:r>
          <w:r>
            <w:fldChar w:fldCharType="separate"/>
          </w:r>
          <w:r w:rsidR="000F0CEF">
            <w:rPr>
              <w:noProof/>
            </w:rPr>
            <w:t xml:space="preserve"> [42]</w:t>
          </w:r>
          <w:r>
            <w:fldChar w:fldCharType="end"/>
          </w:r>
        </w:sdtContent>
      </w:sdt>
      <w:bookmarkEnd w:id="77"/>
    </w:p>
    <w:p w14:paraId="67EE8FD6" w14:textId="77777777" w:rsidR="00AF5A66" w:rsidRDefault="00AF5A66" w:rsidP="00AF5A66">
      <w:pPr>
        <w:spacing w:line="360" w:lineRule="auto"/>
        <w:jc w:val="both"/>
      </w:pPr>
      <w:r w:rsidRPr="008844FE">
        <w:t>The metrics displayed in Figure 33 clearly indicate the progression of HSS roll usage in the early finishing stands of F5 and F6, where analysis of roll type usage of HiCr and HSS work rolls are compared. The data collected in FY 21-22 shows a rapid progression towards F6 being fully HSS, where further trials were required in F5 to prove the effectiveness of preventing hard oxide scale formation. This is a major concern, as the Tenform grades generally require elevated reheating temperatures due to the inability to achieve the rolling forces required in F5.</w:t>
      </w:r>
    </w:p>
    <w:p w14:paraId="4610F3DC" w14:textId="77777777" w:rsidR="00AF5A66" w:rsidRDefault="00AF5A66" w:rsidP="00AF5A66"/>
    <w:p w14:paraId="13682713" w14:textId="77777777" w:rsidR="00AF5A66" w:rsidRDefault="00AF5A66" w:rsidP="00AF5A66">
      <w:pPr>
        <w:keepNext/>
        <w:jc w:val="center"/>
      </w:pPr>
      <w:r w:rsidRPr="0050766F">
        <w:rPr>
          <w:noProof/>
        </w:rPr>
        <w:drawing>
          <wp:inline distT="0" distB="0" distL="0" distR="0" wp14:anchorId="26B6577E" wp14:editId="3C4752A4">
            <wp:extent cx="4178300" cy="2780785"/>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223059" cy="2810573"/>
                    </a:xfrm>
                    <a:prstGeom prst="rect">
                      <a:avLst/>
                    </a:prstGeom>
                  </pic:spPr>
                </pic:pic>
              </a:graphicData>
            </a:graphic>
          </wp:inline>
        </w:drawing>
      </w:r>
    </w:p>
    <w:p w14:paraId="1DAFC9D0" w14:textId="2BA0E3F7" w:rsidR="00AF5A66" w:rsidRDefault="00AF5A66" w:rsidP="00AF5A66">
      <w:pPr>
        <w:pStyle w:val="Caption"/>
        <w:jc w:val="center"/>
      </w:pPr>
      <w:bookmarkStart w:id="78" w:name="_Toc135321303"/>
      <w:r>
        <w:t xml:space="preserve">Figure </w:t>
      </w:r>
      <w:r w:rsidR="00444649">
        <w:fldChar w:fldCharType="begin"/>
      </w:r>
      <w:r w:rsidR="00444649">
        <w:instrText xml:space="preserve"> SEQ Figure \* ARABIC </w:instrText>
      </w:r>
      <w:r w:rsidR="00444649">
        <w:fldChar w:fldCharType="separate"/>
      </w:r>
      <w:r w:rsidR="00CF69AF">
        <w:rPr>
          <w:noProof/>
        </w:rPr>
        <w:t>33</w:t>
      </w:r>
      <w:r w:rsidR="00444649">
        <w:rPr>
          <w:noProof/>
        </w:rPr>
        <w:fldChar w:fldCharType="end"/>
      </w:r>
      <w:r>
        <w:t>: Progression to Fully HSS in F6 and F5 (FY22-23)(own Author)</w:t>
      </w:r>
      <w:bookmarkEnd w:id="78"/>
    </w:p>
    <w:p w14:paraId="7BDDF618" w14:textId="0EDCBB4F" w:rsidR="00AF5A66" w:rsidRDefault="00AF5A66" w:rsidP="00AF5A66">
      <w:pPr>
        <w:spacing w:line="360" w:lineRule="auto"/>
        <w:jc w:val="both"/>
      </w:pPr>
      <w:r w:rsidRPr="00576D3E">
        <w:lastRenderedPageBreak/>
        <w:t xml:space="preserve">However, with the promising trial results that followed in FY 22-23, the data in Figure 34 shows that in three weeks, HSS rolls were used at 100% in both F5 and F6 stands, which has never been achieved before at Port Talbot Hot Mill. Also, on occasions where only one pair </w:t>
      </w:r>
      <w:r w:rsidR="007E0614">
        <w:t>was</w:t>
      </w:r>
      <w:r w:rsidRPr="00576D3E">
        <w:t xml:space="preserve"> used, indicating the usage of HSS WRs contributed to over 95% of the roll grades used in the early finishing stands.</w:t>
      </w:r>
    </w:p>
    <w:p w14:paraId="0D36E624" w14:textId="77777777" w:rsidR="00AF5A66" w:rsidRDefault="00AF5A66" w:rsidP="00AF5A66">
      <w:pPr>
        <w:spacing w:line="360" w:lineRule="auto"/>
        <w:jc w:val="both"/>
      </w:pPr>
    </w:p>
    <w:p w14:paraId="0E27AA74" w14:textId="77777777" w:rsidR="00AF5A66" w:rsidRDefault="00AF5A66" w:rsidP="00AF5A66">
      <w:pPr>
        <w:keepNext/>
        <w:spacing w:line="360" w:lineRule="auto"/>
        <w:jc w:val="center"/>
      </w:pPr>
      <w:r w:rsidRPr="00314CA9">
        <w:rPr>
          <w:noProof/>
        </w:rPr>
        <w:drawing>
          <wp:inline distT="0" distB="0" distL="0" distR="0" wp14:anchorId="173A3D90" wp14:editId="30588AF1">
            <wp:extent cx="5691521" cy="1569638"/>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91979" cy="1597343"/>
                    </a:xfrm>
                    <a:prstGeom prst="rect">
                      <a:avLst/>
                    </a:prstGeom>
                  </pic:spPr>
                </pic:pic>
              </a:graphicData>
            </a:graphic>
          </wp:inline>
        </w:drawing>
      </w:r>
    </w:p>
    <w:p w14:paraId="22C2E089" w14:textId="424EAE66" w:rsidR="00AF5A66" w:rsidRDefault="00AF5A66" w:rsidP="00AF5A66">
      <w:pPr>
        <w:pStyle w:val="Caption"/>
        <w:jc w:val="center"/>
      </w:pPr>
      <w:bookmarkStart w:id="79" w:name="_Toc135321304"/>
      <w:r>
        <w:t xml:space="preserve">Figure </w:t>
      </w:r>
      <w:r w:rsidR="00444649">
        <w:fldChar w:fldCharType="begin"/>
      </w:r>
      <w:r w:rsidR="00444649">
        <w:instrText xml:space="preserve"> SEQ Figure \* ARABIC </w:instrText>
      </w:r>
      <w:r w:rsidR="00444649">
        <w:fldChar w:fldCharType="separate"/>
      </w:r>
      <w:r w:rsidR="00CF69AF">
        <w:rPr>
          <w:noProof/>
        </w:rPr>
        <w:t>34</w:t>
      </w:r>
      <w:r w:rsidR="00444649">
        <w:rPr>
          <w:noProof/>
        </w:rPr>
        <w:fldChar w:fldCharType="end"/>
      </w:r>
      <w:r>
        <w:t>: Progression to Fully HSS in F5 (YR 23) (Own Author)</w:t>
      </w:r>
      <w:bookmarkEnd w:id="79"/>
    </w:p>
    <w:p w14:paraId="319CB6EB" w14:textId="10862C9E" w:rsidR="00AF5A66" w:rsidRDefault="00AF5A66" w:rsidP="00AF5A66">
      <w:pPr>
        <w:spacing w:line="360" w:lineRule="auto"/>
        <w:jc w:val="both"/>
      </w:pPr>
      <w:r w:rsidRPr="00576D3E">
        <w:t>A clear indication of the improved wear characteristics of HSS work rolls is shown in Figure 35 through grinding operations. Average tonnes rolled per millimetre of stock loss suggests that HSS work rolls can increase tonnages with minimal wear degradation following each campaign. Consequently, the minimal stock was removed through grinding, increasing roll shop availability and improving overall operating costs</w:t>
      </w:r>
      <w:r w:rsidR="001325C4">
        <w:t xml:space="preserve"> reflected in </w:t>
      </w:r>
      <w:r w:rsidR="00D671C9">
        <w:t>projected benefits Table 2</w:t>
      </w:r>
      <w:r w:rsidRPr="00576D3E">
        <w:t xml:space="preserve">. </w:t>
      </w:r>
    </w:p>
    <w:p w14:paraId="642229D0" w14:textId="77777777" w:rsidR="00AF5A66" w:rsidRDefault="00AF5A66" w:rsidP="00AF5A66"/>
    <w:p w14:paraId="0DAB059B" w14:textId="77777777" w:rsidR="00AF5A66" w:rsidRDefault="00AF5A66" w:rsidP="00AF5A66">
      <w:pPr>
        <w:keepNext/>
        <w:jc w:val="center"/>
      </w:pPr>
      <w:r w:rsidRPr="00B5688C">
        <w:rPr>
          <w:noProof/>
        </w:rPr>
        <w:drawing>
          <wp:inline distT="0" distB="0" distL="0" distR="0" wp14:anchorId="4FD6F9EB" wp14:editId="053E9952">
            <wp:extent cx="5041473" cy="2567166"/>
            <wp:effectExtent l="0" t="0" r="6985" b="508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t="21721" r="1866"/>
                    <a:stretch/>
                  </pic:blipFill>
                  <pic:spPr bwMode="auto">
                    <a:xfrm>
                      <a:off x="0" y="0"/>
                      <a:ext cx="5125219" cy="2609810"/>
                    </a:xfrm>
                    <a:prstGeom prst="rect">
                      <a:avLst/>
                    </a:prstGeom>
                    <a:ln>
                      <a:noFill/>
                    </a:ln>
                    <a:extLst>
                      <a:ext uri="{53640926-AAD7-44D8-BBD7-CCE9431645EC}">
                        <a14:shadowObscured xmlns:a14="http://schemas.microsoft.com/office/drawing/2010/main"/>
                      </a:ext>
                    </a:extLst>
                  </pic:spPr>
                </pic:pic>
              </a:graphicData>
            </a:graphic>
          </wp:inline>
        </w:drawing>
      </w:r>
    </w:p>
    <w:p w14:paraId="7502B424" w14:textId="60E4A8EB" w:rsidR="00AF5A66" w:rsidRDefault="00AF5A66" w:rsidP="00AF5A66">
      <w:pPr>
        <w:pStyle w:val="Caption"/>
        <w:jc w:val="center"/>
      </w:pPr>
      <w:bookmarkStart w:id="80" w:name="_Toc135321305"/>
      <w:r>
        <w:t xml:space="preserve">Figure </w:t>
      </w:r>
      <w:r w:rsidR="00444649">
        <w:fldChar w:fldCharType="begin"/>
      </w:r>
      <w:r w:rsidR="00444649">
        <w:instrText xml:space="preserve"> SEQ Figure \* ARABIC </w:instrText>
      </w:r>
      <w:r w:rsidR="00444649">
        <w:fldChar w:fldCharType="separate"/>
      </w:r>
      <w:r w:rsidR="00CF69AF">
        <w:rPr>
          <w:noProof/>
        </w:rPr>
        <w:t>35</w:t>
      </w:r>
      <w:r w:rsidR="00444649">
        <w:rPr>
          <w:noProof/>
        </w:rPr>
        <w:fldChar w:fldCharType="end"/>
      </w:r>
      <w:r>
        <w:t>: Stock loss per Tonnes Rolled of HSS V's HiCr (F5-F8) (Own Author)</w:t>
      </w:r>
      <w:bookmarkEnd w:id="80"/>
    </w:p>
    <w:p w14:paraId="03C5C90F" w14:textId="77777777" w:rsidR="00AF5A66" w:rsidRDefault="00AF5A66" w:rsidP="00AF5A66">
      <w:pPr>
        <w:jc w:val="center"/>
      </w:pPr>
    </w:p>
    <w:p w14:paraId="1B9E80BC" w14:textId="77777777" w:rsidR="00AF5A66" w:rsidRDefault="00AF5A66" w:rsidP="00AF5A66"/>
    <w:p w14:paraId="2ABD7966" w14:textId="77777777" w:rsidR="00AF5A66" w:rsidRDefault="00AF5A66" w:rsidP="00AF5A66">
      <w:pPr>
        <w:spacing w:line="360" w:lineRule="auto"/>
        <w:jc w:val="both"/>
      </w:pPr>
      <w:r w:rsidRPr="005F5CEA">
        <w:t xml:space="preserve">Considering scale count suppression, the effectiveness can be determined in Figure 36. The graph illustrates the scale count on the surface of the strip material represented with the yellow marker. F6 top flow rates displayed with a red marker represent the implementation of the strip chilling system. Since the implementation of the strip chilling system, there has been a direct </w:t>
      </w:r>
      <w:r w:rsidRPr="005F5CEA">
        <w:lastRenderedPageBreak/>
        <w:t>correlation to the reduction in scale count when using HSS work rolls on Tenform rounds. More relevant is the F6 header flow influence caused by a flex leak in the header pan. As the flow rates were not at the correcting operating parameters visible from the peak, there was an increase in scale count, thus proving the effectiveness of the strip chilling system when using HSS work rolls.</w:t>
      </w:r>
    </w:p>
    <w:p w14:paraId="41E7145F" w14:textId="77777777" w:rsidR="00AF5A66" w:rsidRDefault="00AF5A66" w:rsidP="00AF5A66">
      <w:pPr>
        <w:spacing w:line="360" w:lineRule="auto"/>
        <w:jc w:val="both"/>
      </w:pPr>
    </w:p>
    <w:p w14:paraId="590563F1" w14:textId="77777777" w:rsidR="00AF5A66" w:rsidRDefault="00AF5A66" w:rsidP="00AF5A66">
      <w:pPr>
        <w:keepNext/>
        <w:jc w:val="center"/>
      </w:pPr>
      <w:r w:rsidRPr="00AB568A">
        <w:rPr>
          <w:noProof/>
        </w:rPr>
        <w:drawing>
          <wp:inline distT="0" distB="0" distL="0" distR="0" wp14:anchorId="4D8C964F" wp14:editId="256F4565">
            <wp:extent cx="5399405" cy="2818765"/>
            <wp:effectExtent l="0" t="0" r="0" b="635"/>
            <wp:docPr id="1026" name="Picture 13">
              <a:extLst xmlns:a="http://schemas.openxmlformats.org/drawingml/2006/main">
                <a:ext uri="{FF2B5EF4-FFF2-40B4-BE49-F238E27FC236}">
                  <a16:creationId xmlns:a16="http://schemas.microsoft.com/office/drawing/2014/main" id="{D00CC944-78D1-C50C-3751-C3146255F6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13">
                      <a:extLst>
                        <a:ext uri="{FF2B5EF4-FFF2-40B4-BE49-F238E27FC236}">
                          <a16:creationId xmlns:a16="http://schemas.microsoft.com/office/drawing/2014/main" id="{D00CC944-78D1-C50C-3751-C3146255F6E1}"/>
                        </a:ext>
                      </a:extLst>
                    </pic:cNvPr>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399405" cy="2818765"/>
                    </a:xfrm>
                    <a:prstGeom prst="rect">
                      <a:avLst/>
                    </a:prstGeom>
                    <a:noFill/>
                    <a:ln>
                      <a:noFill/>
                    </a:ln>
                    <a:effectLst>
                      <a:softEdge rad="0"/>
                    </a:effectLst>
                  </pic:spPr>
                </pic:pic>
              </a:graphicData>
            </a:graphic>
          </wp:inline>
        </w:drawing>
      </w:r>
    </w:p>
    <w:p w14:paraId="3ED7EFD0" w14:textId="287A80BC" w:rsidR="00AF5A66" w:rsidRDefault="00AF5A66" w:rsidP="00AF5A66">
      <w:pPr>
        <w:pStyle w:val="Caption"/>
        <w:jc w:val="center"/>
      </w:pPr>
      <w:bookmarkStart w:id="81" w:name="_Toc135321306"/>
      <w:r>
        <w:t xml:space="preserve">Figure </w:t>
      </w:r>
      <w:r w:rsidR="00444649">
        <w:fldChar w:fldCharType="begin"/>
      </w:r>
      <w:r w:rsidR="00444649">
        <w:instrText xml:space="preserve"> SEQ Figure \* ARABIC </w:instrText>
      </w:r>
      <w:r w:rsidR="00444649">
        <w:fldChar w:fldCharType="separate"/>
      </w:r>
      <w:r w:rsidR="00CF69AF">
        <w:rPr>
          <w:noProof/>
        </w:rPr>
        <w:t>36</w:t>
      </w:r>
      <w:r w:rsidR="00444649">
        <w:rPr>
          <w:noProof/>
        </w:rPr>
        <w:fldChar w:fldCharType="end"/>
      </w:r>
      <w:r>
        <w:t xml:space="preserve">: Scale Count Graph </w:t>
      </w:r>
      <w:sdt>
        <w:sdtPr>
          <w:id w:val="1773974017"/>
          <w:citation/>
        </w:sdtPr>
        <w:sdtEndPr/>
        <w:sdtContent>
          <w:r>
            <w:fldChar w:fldCharType="begin"/>
          </w:r>
          <w:r>
            <w:instrText xml:space="preserve"> CITATION Wil23 \l 2057 </w:instrText>
          </w:r>
          <w:r>
            <w:fldChar w:fldCharType="separate"/>
          </w:r>
          <w:r w:rsidR="000F0CEF">
            <w:rPr>
              <w:noProof/>
            </w:rPr>
            <w:t>[43]</w:t>
          </w:r>
          <w:r>
            <w:fldChar w:fldCharType="end"/>
          </w:r>
        </w:sdtContent>
      </w:sdt>
      <w:bookmarkEnd w:id="81"/>
    </w:p>
    <w:p w14:paraId="7D17E18A" w14:textId="77777777" w:rsidR="00AF5A66" w:rsidRDefault="00AF5A66" w:rsidP="00AF5A66"/>
    <w:p w14:paraId="18346951" w14:textId="77777777" w:rsidR="00AF5A66" w:rsidRDefault="00AF5A66" w:rsidP="00AF5A66"/>
    <w:p w14:paraId="2DB8F768" w14:textId="77777777" w:rsidR="00AF5A66" w:rsidRDefault="00AF5A66" w:rsidP="00AF5A66"/>
    <w:p w14:paraId="2BF8265A" w14:textId="77777777" w:rsidR="00AF5A66" w:rsidRDefault="00AF5A66" w:rsidP="00AF5A66"/>
    <w:p w14:paraId="69E40ECE" w14:textId="290ACCDD" w:rsidR="00AF5A66" w:rsidRDefault="00AF5A66" w:rsidP="00AF5A66"/>
    <w:p w14:paraId="6D18D2F2" w14:textId="77777777" w:rsidR="00AF5A66" w:rsidRDefault="00AF5A66" w:rsidP="00AF5A66"/>
    <w:p w14:paraId="6C616D25" w14:textId="77777777" w:rsidR="00AF5A66" w:rsidRDefault="00AF5A66" w:rsidP="00AF5A66"/>
    <w:p w14:paraId="70A51F8C" w14:textId="77777777" w:rsidR="00AF5A66" w:rsidRDefault="00AF5A66" w:rsidP="00AF5A66"/>
    <w:p w14:paraId="09B8287C" w14:textId="77777777" w:rsidR="00AF5A66" w:rsidRDefault="00AF5A66" w:rsidP="00AF5A66"/>
    <w:p w14:paraId="78F5E2CD" w14:textId="77777777" w:rsidR="00AF5A66" w:rsidRDefault="00AF5A66" w:rsidP="00AF5A66"/>
    <w:p w14:paraId="0C0AD6CD" w14:textId="77777777" w:rsidR="00AF5A66" w:rsidRDefault="00AF5A66" w:rsidP="00AF5A66"/>
    <w:p w14:paraId="16DF218F" w14:textId="77777777" w:rsidR="00AF5A66" w:rsidRDefault="00AF5A66" w:rsidP="00AF5A66"/>
    <w:p w14:paraId="09172F70" w14:textId="77777777" w:rsidR="00AF5A66" w:rsidRDefault="00AF5A66" w:rsidP="00AF5A66"/>
    <w:p w14:paraId="59838FE9" w14:textId="77777777" w:rsidR="00AF5A66" w:rsidRDefault="00AF5A66" w:rsidP="00AF5A66"/>
    <w:p w14:paraId="2734CEA3" w14:textId="77777777" w:rsidR="00AF5A66" w:rsidRDefault="00AF5A66" w:rsidP="00AF5A66"/>
    <w:p w14:paraId="2FE819C2" w14:textId="77777777" w:rsidR="00AF5A66" w:rsidRDefault="00AF5A66" w:rsidP="00AF5A66"/>
    <w:p w14:paraId="7630F972" w14:textId="77777777" w:rsidR="00AF5A66" w:rsidRDefault="00AF5A66" w:rsidP="00AF5A66"/>
    <w:p w14:paraId="4FDE7FAD" w14:textId="77777777" w:rsidR="00AF5A66" w:rsidRDefault="00AF5A66" w:rsidP="00AF5A66"/>
    <w:p w14:paraId="25D4F407" w14:textId="77777777" w:rsidR="00AF5A66" w:rsidRDefault="00AF5A66" w:rsidP="00AF5A66"/>
    <w:p w14:paraId="75A284C2" w14:textId="77777777" w:rsidR="00AF5A66" w:rsidRDefault="00AF5A66" w:rsidP="00AF5A66"/>
    <w:p w14:paraId="6ECAFDAA" w14:textId="77777777" w:rsidR="00046C3B" w:rsidRDefault="00046C3B" w:rsidP="00AF5A66"/>
    <w:p w14:paraId="7EC18BF8" w14:textId="77777777" w:rsidR="00AF5A66" w:rsidRDefault="00AF5A66" w:rsidP="00AF5A66"/>
    <w:p w14:paraId="479F4321" w14:textId="77777777" w:rsidR="0044415C" w:rsidRDefault="0044415C" w:rsidP="00AF5A66"/>
    <w:p w14:paraId="76CC0CF8" w14:textId="77777777" w:rsidR="00AF5A66" w:rsidRDefault="00AF5A66" w:rsidP="00AF5A66">
      <w:pPr>
        <w:pStyle w:val="Heading1"/>
      </w:pPr>
      <w:bookmarkStart w:id="82" w:name="_Toc135321355"/>
      <w:r>
        <w:lastRenderedPageBreak/>
        <w:t>9. Conclusion</w:t>
      </w:r>
      <w:bookmarkEnd w:id="82"/>
      <w:r>
        <w:t xml:space="preserve">  </w:t>
      </w:r>
    </w:p>
    <w:p w14:paraId="0D1A8819" w14:textId="77777777" w:rsidR="00AF5A66" w:rsidRDefault="00AF5A66" w:rsidP="00AF5A66"/>
    <w:p w14:paraId="33F7400A" w14:textId="77777777" w:rsidR="00FA590D" w:rsidRDefault="00AF5A66" w:rsidP="00AF5A66">
      <w:pPr>
        <w:spacing w:line="360" w:lineRule="auto"/>
        <w:jc w:val="both"/>
        <w:rPr>
          <w:rFonts w:cs="Arial"/>
          <w:kern w:val="32"/>
          <w:szCs w:val="22"/>
        </w:rPr>
      </w:pPr>
      <w:r w:rsidRPr="00CA10AA">
        <w:rPr>
          <w:rFonts w:cs="Arial"/>
          <w:kern w:val="32"/>
          <w:szCs w:val="22"/>
        </w:rPr>
        <w:t xml:space="preserve">Flowing the lengthy trails in the early finishing stands (F5-F7), there was promising results that suggest the </w:t>
      </w:r>
      <w:r>
        <w:rPr>
          <w:rFonts w:cs="Arial"/>
          <w:kern w:val="32"/>
          <w:szCs w:val="22"/>
        </w:rPr>
        <w:t xml:space="preserve">opportunity </w:t>
      </w:r>
      <w:r w:rsidRPr="00CA10AA">
        <w:rPr>
          <w:rFonts w:cs="Arial"/>
          <w:kern w:val="32"/>
          <w:szCs w:val="22"/>
        </w:rPr>
        <w:t xml:space="preserve">to double run campaign lengths using HSS WR’s where IRC’s have been conducted. </w:t>
      </w:r>
      <w:r>
        <w:rPr>
          <w:rFonts w:cs="Arial"/>
          <w:kern w:val="32"/>
          <w:szCs w:val="22"/>
        </w:rPr>
        <w:t xml:space="preserve">HSS WR’s have contributed to 100% of roll type usage from F5-F8 for the first time at Port Talbot Hot Mill. </w:t>
      </w:r>
    </w:p>
    <w:p w14:paraId="24F2CAE7" w14:textId="77777777" w:rsidR="00FA590D" w:rsidRDefault="00FA590D" w:rsidP="00AF5A66">
      <w:pPr>
        <w:spacing w:line="360" w:lineRule="auto"/>
        <w:jc w:val="both"/>
        <w:rPr>
          <w:rFonts w:cs="Arial"/>
          <w:kern w:val="32"/>
          <w:szCs w:val="22"/>
        </w:rPr>
      </w:pPr>
    </w:p>
    <w:p w14:paraId="4DE3E040" w14:textId="2F60859E" w:rsidR="00AF5A66" w:rsidRDefault="00AF5A66" w:rsidP="00AF5A66">
      <w:pPr>
        <w:spacing w:line="360" w:lineRule="auto"/>
        <w:jc w:val="both"/>
        <w:rPr>
          <w:rFonts w:cs="Arial"/>
          <w:kern w:val="32"/>
          <w:szCs w:val="22"/>
        </w:rPr>
      </w:pPr>
      <w:r w:rsidRPr="00CA10AA">
        <w:rPr>
          <w:rFonts w:cs="Arial"/>
          <w:kern w:val="32"/>
          <w:szCs w:val="22"/>
        </w:rPr>
        <w:t>The constraining products mixes will no longer require a GRC and the use of HiCr WR’s to achieve the desired shape and profile and reduce scale count</w:t>
      </w:r>
      <w:r>
        <w:rPr>
          <w:rFonts w:cs="Arial"/>
          <w:kern w:val="32"/>
          <w:szCs w:val="22"/>
        </w:rPr>
        <w:t xml:space="preserve"> to prevent concessions</w:t>
      </w:r>
      <w:r w:rsidRPr="00CA10AA">
        <w:rPr>
          <w:rFonts w:cs="Arial"/>
          <w:kern w:val="32"/>
          <w:szCs w:val="22"/>
        </w:rPr>
        <w:t>. Strip Chilling has proven to</w:t>
      </w:r>
      <w:r>
        <w:rPr>
          <w:rFonts w:cs="Arial"/>
          <w:kern w:val="32"/>
          <w:szCs w:val="22"/>
        </w:rPr>
        <w:t xml:space="preserve"> be</w:t>
      </w:r>
      <w:r w:rsidRPr="00CA10AA">
        <w:rPr>
          <w:rFonts w:cs="Arial"/>
          <w:kern w:val="32"/>
          <w:szCs w:val="22"/>
        </w:rPr>
        <w:t xml:space="preserve"> effective, although it’s had a number of issues with flow rates. If these issues are controlled, the use of HSS WR’s can be continually used to achieve longer round sizes. This in turn increasing overall output from Hot Mill operations and reducing roll grinding time in the LRS improving roll and machine availability</w:t>
      </w:r>
      <w:r>
        <w:rPr>
          <w:rFonts w:cs="Arial"/>
          <w:kern w:val="32"/>
          <w:szCs w:val="22"/>
        </w:rPr>
        <w:t xml:space="preserve"> through the improved roll performance of HSS work rolls. </w:t>
      </w:r>
      <w:r>
        <w:rPr>
          <w:rFonts w:cs="Arial"/>
          <w:szCs w:val="22"/>
        </w:rPr>
        <w:t xml:space="preserve">Reduced work roll degradation, with less stock removed from the surface of the roll, grinding time was far more efficient when removing defects from wear with this roll type. </w:t>
      </w:r>
    </w:p>
    <w:p w14:paraId="3A1EE7CB" w14:textId="77777777" w:rsidR="00AF5A66" w:rsidRDefault="00AF5A66" w:rsidP="00AF5A66">
      <w:pPr>
        <w:spacing w:line="360" w:lineRule="auto"/>
        <w:jc w:val="both"/>
        <w:rPr>
          <w:rFonts w:cs="Arial"/>
          <w:kern w:val="32"/>
          <w:szCs w:val="22"/>
        </w:rPr>
      </w:pPr>
    </w:p>
    <w:p w14:paraId="4EAF29D7" w14:textId="77777777" w:rsidR="00AF5A66" w:rsidRDefault="00AF5A66" w:rsidP="00AF5A66">
      <w:pPr>
        <w:spacing w:line="360" w:lineRule="auto"/>
        <w:jc w:val="both"/>
        <w:rPr>
          <w:rFonts w:cs="Arial"/>
        </w:rPr>
      </w:pPr>
      <w:r w:rsidRPr="00514B65">
        <w:rPr>
          <w:rFonts w:cs="Arial"/>
        </w:rPr>
        <w:t>Progression to 100% HSS in F6 has been maintained throughout the trials with promising results. However, given the delay in the commissioning of F6 strip chilling and the poor manufacturing techniques that led to a build-up of swarf and weld splatter, this also delayed the commissioning and trials of F5. Additionally, due the unforeseen circumstances with flow rates and flex damages, achieving the same in F5 has only been completed on a few occasions. A sudden rise in scale count required sporadic use of HiCr WRs. The current design version of Strip Chilling has effectively suppressed scale count, controlling the temperature at the roll bite to prevent the generation of hard oxide scale, evident from the scale count graph in Figure 36. Unfortunately, running down existing stock levels of HiCr work rolls cannot be achieved at this time to be fully reliant on two roll grades as suggested in the project objectives. Similarly, with the limited trial data collected for GHSS V’s AICEC, the same can be agreed upon.</w:t>
      </w:r>
    </w:p>
    <w:p w14:paraId="30E507CE" w14:textId="77777777" w:rsidR="00AF5A66" w:rsidRDefault="00AF5A66" w:rsidP="00AF5A66">
      <w:pPr>
        <w:spacing w:line="360" w:lineRule="auto"/>
        <w:jc w:val="both"/>
        <w:rPr>
          <w:rFonts w:cs="Arial"/>
        </w:rPr>
      </w:pPr>
    </w:p>
    <w:p w14:paraId="5D69367C" w14:textId="77777777" w:rsidR="00AF5A66" w:rsidRDefault="00AF5A66" w:rsidP="00AF5A66">
      <w:pPr>
        <w:spacing w:line="360" w:lineRule="auto"/>
        <w:jc w:val="both"/>
        <w:rPr>
          <w:rFonts w:cs="Arial"/>
          <w:szCs w:val="22"/>
        </w:rPr>
      </w:pPr>
      <w:r w:rsidRPr="00514B65">
        <w:rPr>
          <w:rFonts w:cs="Arial"/>
          <w:szCs w:val="22"/>
        </w:rPr>
        <w:t>Once the issues have been resolved and Hot Mill operations at 100% HSS have been achieved in the early stands, meetings are to be held to change current scheduling rules and significantly tap into the HSS rolls potential and move towards 5,000-tonne campaign lengths. This would require only IRC in the latter stands, where GHSS analysis has not been achieved at this time. Unfortunately, with a lack of trial time to be fully HSS in the front stands, the revised approach to scheduling rules has not been considered at this time.</w:t>
      </w:r>
    </w:p>
    <w:p w14:paraId="348769E0" w14:textId="2A9A9437" w:rsidR="00CF69AF" w:rsidRDefault="00AF5A66" w:rsidP="0044415C">
      <w:pPr>
        <w:spacing w:line="360" w:lineRule="auto"/>
        <w:jc w:val="both"/>
        <w:rPr>
          <w:rFonts w:cs="Arial"/>
          <w:szCs w:val="22"/>
        </w:rPr>
      </w:pPr>
      <w:r w:rsidRPr="003A0A8A">
        <w:rPr>
          <w:rFonts w:cs="Arial"/>
          <w:szCs w:val="22"/>
        </w:rPr>
        <w:lastRenderedPageBreak/>
        <w:t>HSS work rolls are considerably more cost-effective than HiCr work rolls, even at an initial increased cost of purchasing. This roll grade has proven to run at increased tonnages with minimal work roll wear experience</w:t>
      </w:r>
      <w:r w:rsidR="00D72101">
        <w:rPr>
          <w:rFonts w:cs="Arial"/>
          <w:szCs w:val="22"/>
        </w:rPr>
        <w:t>d</w:t>
      </w:r>
      <w:r w:rsidRPr="003A0A8A">
        <w:rPr>
          <w:rFonts w:cs="Arial"/>
          <w:szCs w:val="22"/>
        </w:rPr>
        <w:t>.</w:t>
      </w:r>
      <w:r w:rsidR="00046C3B">
        <w:rPr>
          <w:rFonts w:cs="Arial"/>
          <w:szCs w:val="22"/>
        </w:rPr>
        <w:t xml:space="preserve"> </w:t>
      </w:r>
      <w:r w:rsidR="00B248BE" w:rsidRPr="00B248BE">
        <w:rPr>
          <w:rFonts w:cs="Arial"/>
          <w:szCs w:val="22"/>
        </w:rPr>
        <w:t>To truly understand the improved performance of HSS WRs, consideration must be given to the annual plan needs of 3.4M Tonnes. Consideration of Cost/Tonne in Figure 37 signifies the importance of roll development at Port Talbot Hot Strip Mill.</w:t>
      </w:r>
      <w:r w:rsidR="00C10C00">
        <w:rPr>
          <w:rFonts w:cs="Arial"/>
          <w:szCs w:val="22"/>
        </w:rPr>
        <w:t xml:space="preserve"> </w:t>
      </w:r>
      <w:r w:rsidR="00A269DA" w:rsidRPr="00A269DA">
        <w:rPr>
          <w:rFonts w:cs="Arial"/>
          <w:szCs w:val="22"/>
        </w:rPr>
        <w:t xml:space="preserve">A substantial cost saving through introducing HSS </w:t>
      </w:r>
      <w:r w:rsidR="00A269DA">
        <w:rPr>
          <w:rFonts w:cs="Arial"/>
          <w:szCs w:val="22"/>
        </w:rPr>
        <w:t xml:space="preserve">work rolls </w:t>
      </w:r>
      <w:r w:rsidR="00A269DA" w:rsidRPr="00A269DA">
        <w:rPr>
          <w:rFonts w:cs="Arial"/>
          <w:szCs w:val="22"/>
        </w:rPr>
        <w:t>can soon be achieved once scheduling rules have been changed</w:t>
      </w:r>
      <w:r w:rsidR="009260DC">
        <w:rPr>
          <w:rFonts w:cs="Arial"/>
          <w:szCs w:val="22"/>
        </w:rPr>
        <w:t xml:space="preserve">, since </w:t>
      </w:r>
      <w:r w:rsidR="00D14312">
        <w:rPr>
          <w:rFonts w:cs="Arial"/>
          <w:szCs w:val="22"/>
        </w:rPr>
        <w:t>strip chilling has proven its effectiveness</w:t>
      </w:r>
      <w:r w:rsidR="00A269DA" w:rsidRPr="00A269DA">
        <w:rPr>
          <w:rFonts w:cs="Arial"/>
          <w:szCs w:val="22"/>
        </w:rPr>
        <w:t>.</w:t>
      </w:r>
    </w:p>
    <w:p w14:paraId="6D345971" w14:textId="79D17B83" w:rsidR="00CF69AF" w:rsidRDefault="00C973CC" w:rsidP="0044415C">
      <w:pPr>
        <w:spacing w:line="360" w:lineRule="auto"/>
        <w:jc w:val="both"/>
        <w:rPr>
          <w:rFonts w:cs="Arial"/>
          <w:szCs w:val="22"/>
        </w:rPr>
      </w:pPr>
      <w:r w:rsidRPr="00CF69AF">
        <w:rPr>
          <w:rFonts w:cs="Arial"/>
          <w:noProof/>
          <w:szCs w:val="22"/>
        </w:rPr>
        <w:drawing>
          <wp:anchor distT="0" distB="0" distL="114300" distR="114300" simplePos="0" relativeHeight="251669504" behindDoc="1" locked="0" layoutInCell="1" allowOverlap="1" wp14:anchorId="21DE57B6" wp14:editId="747C4639">
            <wp:simplePos x="0" y="0"/>
            <wp:positionH relativeFrom="margin">
              <wp:align>center</wp:align>
            </wp:positionH>
            <wp:positionV relativeFrom="paragraph">
              <wp:posOffset>240714</wp:posOffset>
            </wp:positionV>
            <wp:extent cx="6167603" cy="628650"/>
            <wp:effectExtent l="0" t="0" r="5080" b="0"/>
            <wp:wrapTight wrapText="bothSides">
              <wp:wrapPolygon edited="0">
                <wp:start x="0" y="0"/>
                <wp:lineTo x="0" y="20945"/>
                <wp:lineTo x="21551" y="20945"/>
                <wp:lineTo x="21551" y="0"/>
                <wp:lineTo x="0" y="0"/>
              </wp:wrapPolygon>
            </wp:wrapTight>
            <wp:docPr id="923658" name="Picture 923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6167603" cy="628650"/>
                    </a:xfrm>
                    <a:prstGeom prst="rect">
                      <a:avLst/>
                    </a:prstGeom>
                  </pic:spPr>
                </pic:pic>
              </a:graphicData>
            </a:graphic>
            <wp14:sizeRelH relativeFrom="page">
              <wp14:pctWidth>0</wp14:pctWidth>
            </wp14:sizeRelH>
            <wp14:sizeRelV relativeFrom="page">
              <wp14:pctHeight>0</wp14:pctHeight>
            </wp14:sizeRelV>
          </wp:anchor>
        </w:drawing>
      </w:r>
    </w:p>
    <w:p w14:paraId="070E2713" w14:textId="3C8FF5B2" w:rsidR="00CF69AF" w:rsidRDefault="00CF69AF" w:rsidP="00CF69AF">
      <w:pPr>
        <w:keepNext/>
        <w:spacing w:line="360" w:lineRule="auto"/>
        <w:jc w:val="both"/>
      </w:pPr>
    </w:p>
    <w:p w14:paraId="676391BC" w14:textId="7983E3A7" w:rsidR="009B7083" w:rsidRDefault="00CF69AF" w:rsidP="00CF69AF">
      <w:pPr>
        <w:pStyle w:val="Caption"/>
        <w:jc w:val="center"/>
        <w:rPr>
          <w:rFonts w:cs="Arial"/>
          <w:szCs w:val="22"/>
        </w:rPr>
      </w:pPr>
      <w:bookmarkStart w:id="83" w:name="_Toc135321307"/>
      <w:r>
        <w:t xml:space="preserve">Figure </w:t>
      </w:r>
      <w:r w:rsidR="00444649">
        <w:fldChar w:fldCharType="begin"/>
      </w:r>
      <w:r w:rsidR="00444649">
        <w:instrText xml:space="preserve"> SEQ Figure \* ARABIC </w:instrText>
      </w:r>
      <w:r w:rsidR="00444649">
        <w:fldChar w:fldCharType="separate"/>
      </w:r>
      <w:r>
        <w:rPr>
          <w:noProof/>
        </w:rPr>
        <w:t>37</w:t>
      </w:r>
      <w:r w:rsidR="00444649">
        <w:rPr>
          <w:noProof/>
        </w:rPr>
        <w:fldChar w:fldCharType="end"/>
      </w:r>
      <w:r>
        <w:t>: Roll Costs per Tonne</w:t>
      </w:r>
      <w:r w:rsidR="00FB736C">
        <w:t xml:space="preserve"> (Own Author)</w:t>
      </w:r>
      <w:bookmarkEnd w:id="83"/>
    </w:p>
    <w:p w14:paraId="0905873D" w14:textId="77777777" w:rsidR="00046C3B" w:rsidRDefault="00046C3B" w:rsidP="0044415C">
      <w:pPr>
        <w:spacing w:line="360" w:lineRule="auto"/>
        <w:jc w:val="both"/>
        <w:rPr>
          <w:rFonts w:cs="Arial"/>
          <w:szCs w:val="22"/>
        </w:rPr>
      </w:pPr>
    </w:p>
    <w:p w14:paraId="12709F5B" w14:textId="2214A95E" w:rsidR="001515A3" w:rsidRDefault="001515A3" w:rsidP="0044415C">
      <w:pPr>
        <w:spacing w:line="360" w:lineRule="auto"/>
        <w:jc w:val="both"/>
        <w:rPr>
          <w:rFonts w:cs="Arial"/>
          <w:szCs w:val="22"/>
        </w:rPr>
      </w:pPr>
    </w:p>
    <w:p w14:paraId="5D3A567C" w14:textId="0310D0F5" w:rsidR="001515A3" w:rsidRDefault="001515A3" w:rsidP="001515A3">
      <w:pPr>
        <w:spacing w:after="160" w:line="259" w:lineRule="auto"/>
        <w:rPr>
          <w:rFonts w:cs="Arial"/>
          <w:szCs w:val="22"/>
        </w:rPr>
      </w:pPr>
    </w:p>
    <w:p w14:paraId="2FBC3A81" w14:textId="29E31FCB" w:rsidR="00046C3B" w:rsidRPr="0044415C" w:rsidRDefault="001515A3" w:rsidP="001515A3">
      <w:pPr>
        <w:spacing w:after="160" w:line="259" w:lineRule="auto"/>
        <w:rPr>
          <w:rFonts w:cs="Arial"/>
          <w:szCs w:val="22"/>
        </w:rPr>
      </w:pPr>
      <w:r>
        <w:rPr>
          <w:rFonts w:cs="Arial"/>
          <w:szCs w:val="22"/>
        </w:rPr>
        <w:br w:type="page"/>
      </w:r>
    </w:p>
    <w:p w14:paraId="053A924C" w14:textId="77777777" w:rsidR="00AF5A66" w:rsidRDefault="00AF5A66" w:rsidP="00AF5A66">
      <w:pPr>
        <w:pStyle w:val="Heading1"/>
      </w:pPr>
      <w:bookmarkStart w:id="84" w:name="_Toc135321356"/>
      <w:r>
        <w:lastRenderedPageBreak/>
        <w:t>10. Recommendations and further work required</w:t>
      </w:r>
      <w:bookmarkEnd w:id="84"/>
      <w:r>
        <w:t xml:space="preserve"> </w:t>
      </w:r>
    </w:p>
    <w:p w14:paraId="330B18FE" w14:textId="77777777" w:rsidR="00AF5A66" w:rsidRDefault="00AF5A66" w:rsidP="00AF5A66">
      <w:pPr>
        <w:spacing w:line="240" w:lineRule="auto"/>
      </w:pPr>
    </w:p>
    <w:p w14:paraId="4BCAA8A1" w14:textId="77777777" w:rsidR="00AF5A66" w:rsidRDefault="00AF5A66" w:rsidP="00AF5A66">
      <w:pPr>
        <w:spacing w:line="360" w:lineRule="auto"/>
        <w:jc w:val="both"/>
        <w:rPr>
          <w:rFonts w:cs="Arial"/>
        </w:rPr>
      </w:pPr>
      <w:r w:rsidRPr="00012774">
        <w:rPr>
          <w:rFonts w:cs="Arial"/>
        </w:rPr>
        <w:t>Unfortunately, a sudden increase in scale, having run for numerous weeks with HSS WR’s contributing the +95% in the early finishing stands with no concerns, suggests that when strip chilling is operating at its desired parameters, it can effectively control scale count and has major control over Strip quality. Before HiCr stock levels being run down in F5, it must be ensured that organising spares to be stocked in stores is of utmost priority. Until then, roll purchasing should include and consider using HiCr work rolls.</w:t>
      </w:r>
    </w:p>
    <w:p w14:paraId="38B418F5" w14:textId="77777777" w:rsidR="00AF5A66" w:rsidRDefault="00AF5A66" w:rsidP="00AF5A66">
      <w:pPr>
        <w:spacing w:line="360" w:lineRule="auto"/>
        <w:jc w:val="both"/>
        <w:rPr>
          <w:rFonts w:cs="Arial"/>
        </w:rPr>
      </w:pPr>
    </w:p>
    <w:p w14:paraId="702E3B21" w14:textId="72A7E8C3" w:rsidR="00AF5A66" w:rsidRDefault="00AF5A66" w:rsidP="00AF5A66">
      <w:pPr>
        <w:spacing w:line="360" w:lineRule="auto"/>
        <w:jc w:val="both"/>
        <w:rPr>
          <w:rFonts w:cs="Arial"/>
        </w:rPr>
      </w:pPr>
      <w:r w:rsidRPr="00F32A85">
        <w:rPr>
          <w:rFonts w:cs="Arial"/>
        </w:rPr>
        <w:t>With the lack of data and analysis for GHSS WRs, the further focus should be applied to determine the performance of the roll grade type used in the latter stands. However, even with limited analysis, it has been noted that this roll grade type does not fare well in the latter finishing stands. This is a major concern with mill stability and tail-end pinching. When the strip progresses towards the latter stands, which generally work harder, the steering of the strip tends to become unstable and pinching often occurs at the tail end of the strip</w:t>
      </w:r>
      <w:sdt>
        <w:sdtPr>
          <w:rPr>
            <w:rFonts w:cs="Arial"/>
          </w:rPr>
          <w:id w:val="1944492027"/>
          <w:citation/>
        </w:sdtPr>
        <w:sdtEndPr/>
        <w:sdtContent>
          <w:r>
            <w:rPr>
              <w:rFonts w:cs="Arial"/>
            </w:rPr>
            <w:fldChar w:fldCharType="begin"/>
          </w:r>
          <w:r>
            <w:rPr>
              <w:rFonts w:cs="Arial"/>
            </w:rPr>
            <w:instrText xml:space="preserve"> CITATION Fur17 \l 2057 </w:instrText>
          </w:r>
          <w:r>
            <w:rPr>
              <w:rFonts w:cs="Arial"/>
            </w:rPr>
            <w:fldChar w:fldCharType="separate"/>
          </w:r>
          <w:r w:rsidR="000F0CEF">
            <w:rPr>
              <w:rFonts w:cs="Arial"/>
              <w:noProof/>
            </w:rPr>
            <w:t xml:space="preserve"> </w:t>
          </w:r>
          <w:r w:rsidR="000F0CEF" w:rsidRPr="000F0CEF">
            <w:rPr>
              <w:rFonts w:cs="Arial"/>
              <w:noProof/>
            </w:rPr>
            <w:t>[44]</w:t>
          </w:r>
          <w:r>
            <w:rPr>
              <w:rFonts w:cs="Arial"/>
            </w:rPr>
            <w:fldChar w:fldCharType="end"/>
          </w:r>
        </w:sdtContent>
      </w:sdt>
      <w:r>
        <w:rPr>
          <w:rFonts w:cs="Arial"/>
        </w:rPr>
        <w:t>.</w:t>
      </w:r>
      <w:r w:rsidRPr="00F32A85">
        <w:rPr>
          <w:rFonts w:cs="Arial"/>
        </w:rPr>
        <w:t xml:space="preserve"> This is problematic with GHSS roll grades when pinching can result in mechanical damage to the roll surface. Even though GHSS rolls have shown improved wear degradation through grinding, they do not absorb the energy from mechanical damage, and cracks can rapidly propagate to a roll spall.</w:t>
      </w:r>
    </w:p>
    <w:p w14:paraId="389F4FCF" w14:textId="77777777" w:rsidR="00AF5A66" w:rsidRDefault="00AF5A66" w:rsidP="00AF5A66">
      <w:pPr>
        <w:spacing w:line="360" w:lineRule="auto"/>
        <w:jc w:val="both"/>
        <w:rPr>
          <w:rFonts w:cs="Arial"/>
        </w:rPr>
      </w:pPr>
    </w:p>
    <w:p w14:paraId="52C5848D" w14:textId="77777777" w:rsidR="00AF5A66" w:rsidRDefault="00AF5A66" w:rsidP="00AF5A66">
      <w:pPr>
        <w:spacing w:line="360" w:lineRule="auto"/>
        <w:jc w:val="both"/>
        <w:rPr>
          <w:rFonts w:cs="Arial"/>
        </w:rPr>
      </w:pPr>
      <w:r w:rsidRPr="00F32A85">
        <w:t>The appreciation of the mechanisms of work roll wear and how to delay the onset of roll surface degradation continues to be a critical part of the forward progress to drive cost savings even further. Crucial in this is the continued Supplier and customer partnership collaboration to improve roll-grade materials, focusing on chemical composition and how to prevent crack propagation by refining the grain boundary and microstructures.</w:t>
      </w:r>
    </w:p>
    <w:p w14:paraId="7E7AF294" w14:textId="77777777" w:rsidR="00AF5A66" w:rsidRDefault="00AF5A66" w:rsidP="00AF5A66">
      <w:pPr>
        <w:spacing w:line="360" w:lineRule="auto"/>
        <w:jc w:val="both"/>
        <w:rPr>
          <w:rFonts w:cs="Arial"/>
        </w:rPr>
      </w:pPr>
    </w:p>
    <w:p w14:paraId="4DB92468" w14:textId="77777777" w:rsidR="00AF5A66" w:rsidRDefault="00AF5A66" w:rsidP="00AF5A66">
      <w:pPr>
        <w:rPr>
          <w:rFonts w:cs="Arial"/>
        </w:rPr>
      </w:pPr>
    </w:p>
    <w:p w14:paraId="52B6815F" w14:textId="77777777" w:rsidR="00AF5A66" w:rsidRDefault="00AF5A66" w:rsidP="00AF5A66">
      <w:pPr>
        <w:rPr>
          <w:rFonts w:cs="Arial"/>
        </w:rPr>
      </w:pPr>
    </w:p>
    <w:p w14:paraId="3E8E0050" w14:textId="77777777" w:rsidR="00AF5A66" w:rsidRDefault="00AF5A66" w:rsidP="00AF5A66">
      <w:pPr>
        <w:spacing w:line="240" w:lineRule="auto"/>
      </w:pPr>
    </w:p>
    <w:p w14:paraId="68AEDEFE" w14:textId="77777777" w:rsidR="00AF5A66" w:rsidRDefault="00AF5A66" w:rsidP="00AF5A66">
      <w:pPr>
        <w:spacing w:line="240" w:lineRule="auto"/>
      </w:pPr>
      <w:r>
        <w:br w:type="page"/>
      </w:r>
    </w:p>
    <w:p w14:paraId="17AD9FA0" w14:textId="77777777" w:rsidR="00AF5A66" w:rsidRDefault="00AF5A66" w:rsidP="00AF5A66">
      <w:pPr>
        <w:pStyle w:val="Heading1"/>
      </w:pPr>
      <w:bookmarkStart w:id="85" w:name="_Toc135321357"/>
      <w:r>
        <w:lastRenderedPageBreak/>
        <w:t>Appendix</w:t>
      </w:r>
      <w:bookmarkEnd w:id="85"/>
      <w:r>
        <w:t xml:space="preserve"> </w:t>
      </w:r>
    </w:p>
    <w:p w14:paraId="7AD17F6F" w14:textId="582558EE" w:rsidR="00AF5A66" w:rsidRDefault="00AF5A66" w:rsidP="00AF5A66">
      <w:pPr>
        <w:pStyle w:val="Heading2"/>
      </w:pPr>
      <w:bookmarkStart w:id="86" w:name="_Toc135321358"/>
      <w:r>
        <w:t>A.1. Initial Strip Chilling Design FEA Results</w:t>
      </w:r>
      <w:bookmarkEnd w:id="86"/>
      <w:sdt>
        <w:sdtPr>
          <w:id w:val="1915195143"/>
          <w:citation/>
        </w:sdtPr>
        <w:sdtEndPr/>
        <w:sdtContent>
          <w:r w:rsidR="002A7CB9">
            <w:fldChar w:fldCharType="begin"/>
          </w:r>
          <w:r w:rsidR="00A525C4">
            <w:instrText xml:space="preserve">CITATION Sle20 \l 2057 </w:instrText>
          </w:r>
          <w:r w:rsidR="002A7CB9">
            <w:fldChar w:fldCharType="separate"/>
          </w:r>
          <w:r w:rsidR="000F0CEF">
            <w:rPr>
              <w:noProof/>
            </w:rPr>
            <w:t xml:space="preserve"> </w:t>
          </w:r>
          <w:r w:rsidR="000F0CEF" w:rsidRPr="000F0CEF">
            <w:rPr>
              <w:noProof/>
            </w:rPr>
            <w:t>[41]</w:t>
          </w:r>
          <w:r w:rsidR="002A7CB9">
            <w:fldChar w:fldCharType="end"/>
          </w:r>
        </w:sdtContent>
      </w:sdt>
      <w:r>
        <w:t xml:space="preserve"> </w:t>
      </w:r>
    </w:p>
    <w:p w14:paraId="5212BC03" w14:textId="77777777" w:rsidR="00AF5A66" w:rsidRDefault="00AF5A66" w:rsidP="00AF5A66"/>
    <w:p w14:paraId="33C38E24" w14:textId="77777777" w:rsidR="00AF5A66" w:rsidRDefault="00AF5A66" w:rsidP="00AF5A66">
      <w:pPr>
        <w:jc w:val="center"/>
      </w:pPr>
      <w:r>
        <w:rPr>
          <w:noProof/>
        </w:rPr>
        <w:drawing>
          <wp:inline distT="0" distB="0" distL="0" distR="0" wp14:anchorId="38C5EE5C" wp14:editId="1C5621E1">
            <wp:extent cx="5399405" cy="314896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399405" cy="3148965"/>
                    </a:xfrm>
                    <a:prstGeom prst="rect">
                      <a:avLst/>
                    </a:prstGeom>
                  </pic:spPr>
                </pic:pic>
              </a:graphicData>
            </a:graphic>
          </wp:inline>
        </w:drawing>
      </w:r>
    </w:p>
    <w:p w14:paraId="7030C6C1" w14:textId="77777777" w:rsidR="00AF5A66" w:rsidRDefault="00AF5A66" w:rsidP="00AF5A66">
      <w:pPr>
        <w:jc w:val="center"/>
      </w:pPr>
    </w:p>
    <w:p w14:paraId="1A45C57D" w14:textId="55254F31" w:rsidR="00AF5A66" w:rsidRDefault="00AF5A66" w:rsidP="00AF5A66">
      <w:pPr>
        <w:pStyle w:val="Heading2"/>
      </w:pPr>
      <w:bookmarkStart w:id="87" w:name="_Toc135321359"/>
      <w:r>
        <w:t>A.2 Final Strip Chilling Design FEA Results</w:t>
      </w:r>
      <w:bookmarkEnd w:id="87"/>
      <w:r>
        <w:t xml:space="preserve"> </w:t>
      </w:r>
      <w:sdt>
        <w:sdtPr>
          <w:id w:val="59223596"/>
          <w:citation/>
        </w:sdtPr>
        <w:sdtEndPr/>
        <w:sdtContent>
          <w:r w:rsidR="002A7CB9">
            <w:fldChar w:fldCharType="begin"/>
          </w:r>
          <w:r w:rsidR="00A525C4">
            <w:instrText xml:space="preserve">CITATION Sle20 \l 2057 </w:instrText>
          </w:r>
          <w:r w:rsidR="002A7CB9">
            <w:fldChar w:fldCharType="separate"/>
          </w:r>
          <w:r w:rsidR="000F0CEF" w:rsidRPr="000F0CEF">
            <w:rPr>
              <w:noProof/>
            </w:rPr>
            <w:t>[41]</w:t>
          </w:r>
          <w:r w:rsidR="002A7CB9">
            <w:fldChar w:fldCharType="end"/>
          </w:r>
        </w:sdtContent>
      </w:sdt>
    </w:p>
    <w:p w14:paraId="01B60B21" w14:textId="77777777" w:rsidR="00AF5A66" w:rsidRDefault="00AF5A66" w:rsidP="00AF5A66"/>
    <w:p w14:paraId="3FD5A5BD" w14:textId="77777777" w:rsidR="00AF5A66" w:rsidRPr="00A2216F" w:rsidRDefault="00AF5A66" w:rsidP="00AF5A66">
      <w:pPr>
        <w:jc w:val="center"/>
      </w:pPr>
      <w:r>
        <w:rPr>
          <w:noProof/>
        </w:rPr>
        <w:drawing>
          <wp:inline distT="0" distB="0" distL="0" distR="0" wp14:anchorId="2F5E8224" wp14:editId="57B36AE8">
            <wp:extent cx="5445002" cy="3108960"/>
            <wp:effectExtent l="0" t="0" r="3810" b="0"/>
            <wp:docPr id="923660" name="Picture 923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451644" cy="3112752"/>
                    </a:xfrm>
                    <a:prstGeom prst="rect">
                      <a:avLst/>
                    </a:prstGeom>
                  </pic:spPr>
                </pic:pic>
              </a:graphicData>
            </a:graphic>
          </wp:inline>
        </w:drawing>
      </w:r>
    </w:p>
    <w:p w14:paraId="024418B6" w14:textId="77777777" w:rsidR="00AF5A66" w:rsidRDefault="00AF5A66" w:rsidP="00AF5A66"/>
    <w:p w14:paraId="0974A875" w14:textId="77777777" w:rsidR="00AF5A66" w:rsidRDefault="00AF5A66" w:rsidP="00AF5A66">
      <w:r>
        <w:br w:type="page"/>
      </w:r>
    </w:p>
    <w:bookmarkStart w:id="88" w:name="_Toc135321360" w:displacedByCustomXml="next"/>
    <w:sdt>
      <w:sdtPr>
        <w:rPr>
          <w:rFonts w:eastAsia="Times New Roman" w:cs="Times New Roman"/>
          <w:b/>
          <w:bCs/>
          <w:sz w:val="22"/>
          <w:szCs w:val="20"/>
        </w:rPr>
        <w:id w:val="1418127197"/>
        <w:docPartObj>
          <w:docPartGallery w:val="Bibliographies"/>
          <w:docPartUnique/>
        </w:docPartObj>
      </w:sdtPr>
      <w:sdtEndPr>
        <w:rPr>
          <w:b w:val="0"/>
          <w:bCs w:val="0"/>
        </w:rPr>
      </w:sdtEndPr>
      <w:sdtContent>
        <w:p w14:paraId="5B6F35AB" w14:textId="77777777" w:rsidR="00AF5A66" w:rsidRDefault="00AF5A66" w:rsidP="00AF5A66">
          <w:pPr>
            <w:pStyle w:val="Heading1"/>
          </w:pPr>
          <w:r>
            <w:t>References</w:t>
          </w:r>
          <w:bookmarkEnd w:id="88"/>
        </w:p>
        <w:sdt>
          <w:sdtPr>
            <w:id w:val="-573587230"/>
            <w:bibliography/>
          </w:sdtPr>
          <w:sdtEndPr/>
          <w:sdtContent>
            <w:p w14:paraId="6762FD63" w14:textId="77777777" w:rsidR="000F0CEF" w:rsidRDefault="00AF5A66" w:rsidP="00AF5A66">
              <w:pPr>
                <w:rPr>
                  <w:rFonts w:asciiTheme="minorHAnsi" w:eastAsiaTheme="minorHAnsi" w:hAnsiTheme="minorHAnsi" w:cstheme="minorBidi"/>
                  <w:noProof/>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0F0CEF" w14:paraId="4605957C" w14:textId="77777777">
                <w:trPr>
                  <w:divId w:val="588001468"/>
                  <w:tblCellSpacing w:w="15" w:type="dxa"/>
                </w:trPr>
                <w:tc>
                  <w:tcPr>
                    <w:tcW w:w="50" w:type="pct"/>
                    <w:hideMark/>
                  </w:tcPr>
                  <w:p w14:paraId="253AC8B6" w14:textId="5D141B2A" w:rsidR="000F0CEF" w:rsidRDefault="000F0CEF">
                    <w:pPr>
                      <w:pStyle w:val="Bibliography"/>
                      <w:rPr>
                        <w:noProof/>
                        <w:sz w:val="24"/>
                        <w:szCs w:val="24"/>
                      </w:rPr>
                    </w:pPr>
                    <w:r>
                      <w:rPr>
                        <w:noProof/>
                      </w:rPr>
                      <w:t xml:space="preserve">[1] </w:t>
                    </w:r>
                  </w:p>
                </w:tc>
                <w:tc>
                  <w:tcPr>
                    <w:tcW w:w="0" w:type="auto"/>
                    <w:hideMark/>
                  </w:tcPr>
                  <w:p w14:paraId="5B32C6E8" w14:textId="77777777" w:rsidR="000F0CEF" w:rsidRDefault="000F0CEF">
                    <w:pPr>
                      <w:pStyle w:val="Bibliography"/>
                      <w:rPr>
                        <w:noProof/>
                      </w:rPr>
                    </w:pPr>
                    <w:r>
                      <w:rPr>
                        <w:noProof/>
                      </w:rPr>
                      <w:t xml:space="preserve">M. Boccalini and A. Sinatora, “MICROSTRUCTURE AND WEAR RESISTANCE OF HIGH SPEED STEELS FOR ROLLING MILL ROLLS,” in </w:t>
                    </w:r>
                    <w:r>
                      <w:rPr>
                        <w:i/>
                        <w:iCs/>
                        <w:noProof/>
                      </w:rPr>
                      <w:t>6TH INTERNATIONAL TOOLING CONFERENCE</w:t>
                    </w:r>
                    <w:r>
                      <w:rPr>
                        <w:noProof/>
                      </w:rPr>
                      <w:t xml:space="preserve">, Sao Paulo, 2002. </w:t>
                    </w:r>
                  </w:p>
                </w:tc>
              </w:tr>
              <w:tr w:rsidR="000F0CEF" w14:paraId="1791598E" w14:textId="77777777">
                <w:trPr>
                  <w:divId w:val="588001468"/>
                  <w:tblCellSpacing w:w="15" w:type="dxa"/>
                </w:trPr>
                <w:tc>
                  <w:tcPr>
                    <w:tcW w:w="50" w:type="pct"/>
                    <w:hideMark/>
                  </w:tcPr>
                  <w:p w14:paraId="5F44A2C4" w14:textId="77777777" w:rsidR="000F0CEF" w:rsidRDefault="000F0CEF">
                    <w:pPr>
                      <w:pStyle w:val="Bibliography"/>
                      <w:rPr>
                        <w:noProof/>
                      </w:rPr>
                    </w:pPr>
                    <w:r>
                      <w:rPr>
                        <w:noProof/>
                      </w:rPr>
                      <w:t xml:space="preserve">[2] </w:t>
                    </w:r>
                  </w:p>
                </w:tc>
                <w:tc>
                  <w:tcPr>
                    <w:tcW w:w="0" w:type="auto"/>
                    <w:hideMark/>
                  </w:tcPr>
                  <w:p w14:paraId="6725288B" w14:textId="77777777" w:rsidR="000F0CEF" w:rsidRDefault="000F0CEF">
                    <w:pPr>
                      <w:pStyle w:val="Bibliography"/>
                      <w:rPr>
                        <w:noProof/>
                      </w:rPr>
                    </w:pPr>
                    <w:r>
                      <w:rPr>
                        <w:noProof/>
                      </w:rPr>
                      <w:t xml:space="preserve">H. -. M. Manager, </w:t>
                    </w:r>
                    <w:r>
                      <w:rPr>
                        <w:i/>
                        <w:iCs/>
                        <w:noProof/>
                      </w:rPr>
                      <w:t xml:space="preserve">Quality Managament Systems - PT HSM Description, </w:t>
                    </w:r>
                    <w:r>
                      <w:rPr>
                        <w:noProof/>
                      </w:rPr>
                      <w:t xml:space="preserve">Port Talbot : Tata Steel , 2022. </w:t>
                    </w:r>
                  </w:p>
                </w:tc>
              </w:tr>
              <w:tr w:rsidR="000F0CEF" w14:paraId="1D73BA95" w14:textId="77777777">
                <w:trPr>
                  <w:divId w:val="588001468"/>
                  <w:tblCellSpacing w:w="15" w:type="dxa"/>
                </w:trPr>
                <w:tc>
                  <w:tcPr>
                    <w:tcW w:w="50" w:type="pct"/>
                    <w:hideMark/>
                  </w:tcPr>
                  <w:p w14:paraId="3E255622" w14:textId="77777777" w:rsidR="000F0CEF" w:rsidRDefault="000F0CEF">
                    <w:pPr>
                      <w:pStyle w:val="Bibliography"/>
                      <w:rPr>
                        <w:noProof/>
                      </w:rPr>
                    </w:pPr>
                    <w:r>
                      <w:rPr>
                        <w:noProof/>
                      </w:rPr>
                      <w:t xml:space="preserve">[3] </w:t>
                    </w:r>
                  </w:p>
                </w:tc>
                <w:tc>
                  <w:tcPr>
                    <w:tcW w:w="0" w:type="auto"/>
                    <w:hideMark/>
                  </w:tcPr>
                  <w:p w14:paraId="39661D02" w14:textId="77777777" w:rsidR="000F0CEF" w:rsidRDefault="000F0CEF">
                    <w:pPr>
                      <w:pStyle w:val="Bibliography"/>
                      <w:rPr>
                        <w:noProof/>
                      </w:rPr>
                    </w:pPr>
                    <w:r>
                      <w:rPr>
                        <w:noProof/>
                      </w:rPr>
                      <w:t>U. E. Åkers, “Union Electric Steel,” 23 July 2020. [Online]. Available: http://www.uniones.com/globalassets/union-electric-akers/products/product-data-sheets/copyright-2020/steel-grades---cast-rolls/specra-f.pdf. [Accessed 20 Febuary 2023].</w:t>
                    </w:r>
                  </w:p>
                </w:tc>
              </w:tr>
              <w:tr w:rsidR="000F0CEF" w14:paraId="2FEDFF3D" w14:textId="77777777">
                <w:trPr>
                  <w:divId w:val="588001468"/>
                  <w:tblCellSpacing w:w="15" w:type="dxa"/>
                </w:trPr>
                <w:tc>
                  <w:tcPr>
                    <w:tcW w:w="50" w:type="pct"/>
                    <w:hideMark/>
                  </w:tcPr>
                  <w:p w14:paraId="7BC9AC55" w14:textId="77777777" w:rsidR="000F0CEF" w:rsidRDefault="000F0CEF">
                    <w:pPr>
                      <w:pStyle w:val="Bibliography"/>
                      <w:rPr>
                        <w:noProof/>
                      </w:rPr>
                    </w:pPr>
                    <w:r>
                      <w:rPr>
                        <w:noProof/>
                      </w:rPr>
                      <w:t xml:space="preserve">[4] </w:t>
                    </w:r>
                  </w:p>
                </w:tc>
                <w:tc>
                  <w:tcPr>
                    <w:tcW w:w="0" w:type="auto"/>
                    <w:hideMark/>
                  </w:tcPr>
                  <w:p w14:paraId="02E540A7" w14:textId="77777777" w:rsidR="000F0CEF" w:rsidRDefault="000F0CEF">
                    <w:pPr>
                      <w:pStyle w:val="Bibliography"/>
                      <w:rPr>
                        <w:noProof/>
                      </w:rPr>
                    </w:pPr>
                    <w:r>
                      <w:rPr>
                        <w:noProof/>
                      </w:rPr>
                      <w:t xml:space="preserve">R. Scagline, “New Roll Grade and Technology Concept Is Born,” </w:t>
                    </w:r>
                    <w:r>
                      <w:rPr>
                        <w:i/>
                        <w:iCs/>
                        <w:noProof/>
                      </w:rPr>
                      <w:t xml:space="preserve">LET'S ROLL, </w:t>
                    </w:r>
                    <w:r>
                      <w:rPr>
                        <w:noProof/>
                      </w:rPr>
                      <w:t xml:space="preserve">pp. 1-10, 01 Febuary 2018. </w:t>
                    </w:r>
                  </w:p>
                </w:tc>
              </w:tr>
              <w:tr w:rsidR="000F0CEF" w14:paraId="7D76CC68" w14:textId="77777777">
                <w:trPr>
                  <w:divId w:val="588001468"/>
                  <w:tblCellSpacing w:w="15" w:type="dxa"/>
                </w:trPr>
                <w:tc>
                  <w:tcPr>
                    <w:tcW w:w="50" w:type="pct"/>
                    <w:hideMark/>
                  </w:tcPr>
                  <w:p w14:paraId="5865A652" w14:textId="77777777" w:rsidR="000F0CEF" w:rsidRDefault="000F0CEF">
                    <w:pPr>
                      <w:pStyle w:val="Bibliography"/>
                      <w:rPr>
                        <w:noProof/>
                      </w:rPr>
                    </w:pPr>
                    <w:r>
                      <w:rPr>
                        <w:noProof/>
                      </w:rPr>
                      <w:t xml:space="preserve">[5] </w:t>
                    </w:r>
                  </w:p>
                </w:tc>
                <w:tc>
                  <w:tcPr>
                    <w:tcW w:w="0" w:type="auto"/>
                    <w:hideMark/>
                  </w:tcPr>
                  <w:p w14:paraId="4EAA7C7E" w14:textId="77777777" w:rsidR="000F0CEF" w:rsidRDefault="000F0CEF">
                    <w:pPr>
                      <w:pStyle w:val="Bibliography"/>
                      <w:rPr>
                        <w:noProof/>
                      </w:rPr>
                    </w:pPr>
                    <w:r>
                      <w:rPr>
                        <w:noProof/>
                      </w:rPr>
                      <w:t xml:space="preserve">T. S. E. Limited, “TATA STEEL EUROPE,” Tata Steel Europe Limited, 01 January 2023. </w:t>
                    </w:r>
                    <w:r w:rsidRPr="000F0CEF">
                      <w:rPr>
                        <w:noProof/>
                        <w:lang w:val="fr-FR"/>
                      </w:rPr>
                      <w:t xml:space="preserve">[Online]. Available: https://www.tatasteeleurope.com/automotive/products/hot-rolled/high-strength-steel. </w:t>
                    </w:r>
                    <w:r>
                      <w:rPr>
                        <w:noProof/>
                      </w:rPr>
                      <w:t>[Accessed 28 Febuary 2023].</w:t>
                    </w:r>
                  </w:p>
                </w:tc>
              </w:tr>
              <w:tr w:rsidR="000F0CEF" w14:paraId="4AF29662" w14:textId="77777777">
                <w:trPr>
                  <w:divId w:val="588001468"/>
                  <w:tblCellSpacing w:w="15" w:type="dxa"/>
                </w:trPr>
                <w:tc>
                  <w:tcPr>
                    <w:tcW w:w="50" w:type="pct"/>
                    <w:hideMark/>
                  </w:tcPr>
                  <w:p w14:paraId="518C9B6E" w14:textId="77777777" w:rsidR="000F0CEF" w:rsidRDefault="000F0CEF">
                    <w:pPr>
                      <w:pStyle w:val="Bibliography"/>
                      <w:rPr>
                        <w:noProof/>
                      </w:rPr>
                    </w:pPr>
                    <w:r>
                      <w:rPr>
                        <w:noProof/>
                      </w:rPr>
                      <w:t xml:space="preserve">[6] </w:t>
                    </w:r>
                  </w:p>
                </w:tc>
                <w:tc>
                  <w:tcPr>
                    <w:tcW w:w="0" w:type="auto"/>
                    <w:hideMark/>
                  </w:tcPr>
                  <w:p w14:paraId="1A33A94C" w14:textId="77777777" w:rsidR="000F0CEF" w:rsidRDefault="000F0CEF">
                    <w:pPr>
                      <w:pStyle w:val="Bibliography"/>
                      <w:rPr>
                        <w:noProof/>
                      </w:rPr>
                    </w:pPr>
                    <w:r>
                      <w:rPr>
                        <w:noProof/>
                      </w:rPr>
                      <w:t>U. Wankhede, “Thesis: Thermal Behaviour of High Speed Steel Work Rolls,” Univerity or Pune, Pune, India, 1997.</w:t>
                    </w:r>
                  </w:p>
                </w:tc>
              </w:tr>
              <w:tr w:rsidR="000F0CEF" w14:paraId="119ECF34" w14:textId="77777777">
                <w:trPr>
                  <w:divId w:val="588001468"/>
                  <w:tblCellSpacing w:w="15" w:type="dxa"/>
                </w:trPr>
                <w:tc>
                  <w:tcPr>
                    <w:tcW w:w="50" w:type="pct"/>
                    <w:hideMark/>
                  </w:tcPr>
                  <w:p w14:paraId="57801C45" w14:textId="77777777" w:rsidR="000F0CEF" w:rsidRDefault="000F0CEF">
                    <w:pPr>
                      <w:pStyle w:val="Bibliography"/>
                      <w:rPr>
                        <w:noProof/>
                      </w:rPr>
                    </w:pPr>
                    <w:r>
                      <w:rPr>
                        <w:noProof/>
                      </w:rPr>
                      <w:t xml:space="preserve">[7] </w:t>
                    </w:r>
                  </w:p>
                </w:tc>
                <w:tc>
                  <w:tcPr>
                    <w:tcW w:w="0" w:type="auto"/>
                    <w:hideMark/>
                  </w:tcPr>
                  <w:p w14:paraId="68C967C5" w14:textId="77777777" w:rsidR="000F0CEF" w:rsidRDefault="000F0CEF">
                    <w:pPr>
                      <w:pStyle w:val="Bibliography"/>
                      <w:rPr>
                        <w:noProof/>
                      </w:rPr>
                    </w:pPr>
                    <w:r>
                      <w:rPr>
                        <w:noProof/>
                      </w:rPr>
                      <w:t xml:space="preserve">W. Sun, A. Tieu, Z. Jiang, H. Zhu and C. Lu, “Oxide scales growth of low-carbon steel at high temperatures,” </w:t>
                    </w:r>
                    <w:r>
                      <w:rPr>
                        <w:i/>
                        <w:iCs/>
                        <w:noProof/>
                      </w:rPr>
                      <w:t xml:space="preserve">Journal of Materials Processing Technology, </w:t>
                    </w:r>
                    <w:r>
                      <w:rPr>
                        <w:noProof/>
                      </w:rPr>
                      <w:t xml:space="preserve">vol. 155–156, no. 1, pp. 1300-1306, 2004. </w:t>
                    </w:r>
                  </w:p>
                </w:tc>
              </w:tr>
              <w:tr w:rsidR="000F0CEF" w14:paraId="43347C9C" w14:textId="77777777">
                <w:trPr>
                  <w:divId w:val="588001468"/>
                  <w:tblCellSpacing w:w="15" w:type="dxa"/>
                </w:trPr>
                <w:tc>
                  <w:tcPr>
                    <w:tcW w:w="50" w:type="pct"/>
                    <w:hideMark/>
                  </w:tcPr>
                  <w:p w14:paraId="147FC12E" w14:textId="77777777" w:rsidR="000F0CEF" w:rsidRDefault="000F0CEF">
                    <w:pPr>
                      <w:pStyle w:val="Bibliography"/>
                      <w:rPr>
                        <w:noProof/>
                      </w:rPr>
                    </w:pPr>
                    <w:r>
                      <w:rPr>
                        <w:noProof/>
                      </w:rPr>
                      <w:t xml:space="preserve">[8] </w:t>
                    </w:r>
                  </w:p>
                </w:tc>
                <w:tc>
                  <w:tcPr>
                    <w:tcW w:w="0" w:type="auto"/>
                    <w:hideMark/>
                  </w:tcPr>
                  <w:p w14:paraId="0422B989" w14:textId="77777777" w:rsidR="000F0CEF" w:rsidRDefault="000F0CEF">
                    <w:pPr>
                      <w:pStyle w:val="Bibliography"/>
                      <w:rPr>
                        <w:noProof/>
                      </w:rPr>
                    </w:pPr>
                    <w:r>
                      <w:rPr>
                        <w:noProof/>
                      </w:rPr>
                      <w:t xml:space="preserve">A. Dos Santos and J. Barbosa, “CALCULATION OF ROLLING FORCE IN THE HOT STRIP FINISHING MILL USING AN EMPIRICAL MODEL,” </w:t>
                    </w:r>
                    <w:r>
                      <w:rPr>
                        <w:i/>
                        <w:iCs/>
                        <w:noProof/>
                      </w:rPr>
                      <w:t xml:space="preserve">Tecnologia em Metalurgia Materiais e Mineração, </w:t>
                    </w:r>
                    <w:r>
                      <w:rPr>
                        <w:noProof/>
                      </w:rPr>
                      <w:t xml:space="preserve">01 January 2020. </w:t>
                    </w:r>
                  </w:p>
                </w:tc>
              </w:tr>
              <w:tr w:rsidR="000F0CEF" w14:paraId="3601564A" w14:textId="77777777">
                <w:trPr>
                  <w:divId w:val="588001468"/>
                  <w:tblCellSpacing w:w="15" w:type="dxa"/>
                </w:trPr>
                <w:tc>
                  <w:tcPr>
                    <w:tcW w:w="50" w:type="pct"/>
                    <w:hideMark/>
                  </w:tcPr>
                  <w:p w14:paraId="4F9D3D38" w14:textId="77777777" w:rsidR="000F0CEF" w:rsidRDefault="000F0CEF">
                    <w:pPr>
                      <w:pStyle w:val="Bibliography"/>
                      <w:rPr>
                        <w:noProof/>
                      </w:rPr>
                    </w:pPr>
                    <w:r>
                      <w:rPr>
                        <w:noProof/>
                      </w:rPr>
                      <w:t xml:space="preserve">[9] </w:t>
                    </w:r>
                  </w:p>
                </w:tc>
                <w:tc>
                  <w:tcPr>
                    <w:tcW w:w="0" w:type="auto"/>
                    <w:hideMark/>
                  </w:tcPr>
                  <w:p w14:paraId="5E42714C" w14:textId="77777777" w:rsidR="000F0CEF" w:rsidRDefault="000F0CEF">
                    <w:pPr>
                      <w:pStyle w:val="Bibliography"/>
                      <w:rPr>
                        <w:noProof/>
                      </w:rPr>
                    </w:pPr>
                    <w:r>
                      <w:rPr>
                        <w:noProof/>
                      </w:rPr>
                      <w:t xml:space="preserve">S. Spuzic, K. N. vStrafford, C. Subramanian and G. Savage, “Wear of hot rolling mill rolls: an overview,” </w:t>
                    </w:r>
                    <w:r>
                      <w:rPr>
                        <w:i/>
                        <w:iCs/>
                        <w:noProof/>
                      </w:rPr>
                      <w:t xml:space="preserve">Wear, </w:t>
                    </w:r>
                    <w:r>
                      <w:rPr>
                        <w:noProof/>
                      </w:rPr>
                      <w:t xml:space="preserve">vol. 176, no. 2, pp. 261-271, 1994. </w:t>
                    </w:r>
                  </w:p>
                </w:tc>
              </w:tr>
              <w:tr w:rsidR="000F0CEF" w14:paraId="304007F6" w14:textId="77777777">
                <w:trPr>
                  <w:divId w:val="588001468"/>
                  <w:tblCellSpacing w:w="15" w:type="dxa"/>
                </w:trPr>
                <w:tc>
                  <w:tcPr>
                    <w:tcW w:w="50" w:type="pct"/>
                    <w:hideMark/>
                  </w:tcPr>
                  <w:p w14:paraId="6C581B03" w14:textId="77777777" w:rsidR="000F0CEF" w:rsidRDefault="000F0CEF">
                    <w:pPr>
                      <w:pStyle w:val="Bibliography"/>
                      <w:rPr>
                        <w:noProof/>
                      </w:rPr>
                    </w:pPr>
                    <w:r>
                      <w:rPr>
                        <w:noProof/>
                      </w:rPr>
                      <w:t xml:space="preserve">[10] </w:t>
                    </w:r>
                  </w:p>
                </w:tc>
                <w:tc>
                  <w:tcPr>
                    <w:tcW w:w="0" w:type="auto"/>
                    <w:hideMark/>
                  </w:tcPr>
                  <w:p w14:paraId="0B1142E5" w14:textId="77777777" w:rsidR="000F0CEF" w:rsidRDefault="000F0CEF">
                    <w:pPr>
                      <w:pStyle w:val="Bibliography"/>
                      <w:rPr>
                        <w:noProof/>
                      </w:rPr>
                    </w:pPr>
                    <w:r>
                      <w:rPr>
                        <w:noProof/>
                      </w:rPr>
                      <w:t xml:space="preserve">S.-E. Lundberg and T. Gustafsson, “The influence of rolling temperature on roll wear,” </w:t>
                    </w:r>
                    <w:r>
                      <w:rPr>
                        <w:i/>
                        <w:iCs/>
                        <w:noProof/>
                      </w:rPr>
                      <w:t xml:space="preserve">Journal of Materials Processing Technology, </w:t>
                    </w:r>
                    <w:r>
                      <w:rPr>
                        <w:noProof/>
                      </w:rPr>
                      <w:t xml:space="preserve">vol. 42, no. 3, pp. 239-291, 1994. </w:t>
                    </w:r>
                  </w:p>
                </w:tc>
              </w:tr>
              <w:tr w:rsidR="000F0CEF" w14:paraId="4A4AA615" w14:textId="77777777">
                <w:trPr>
                  <w:divId w:val="588001468"/>
                  <w:tblCellSpacing w:w="15" w:type="dxa"/>
                </w:trPr>
                <w:tc>
                  <w:tcPr>
                    <w:tcW w:w="50" w:type="pct"/>
                    <w:hideMark/>
                  </w:tcPr>
                  <w:p w14:paraId="237E27C2" w14:textId="77777777" w:rsidR="000F0CEF" w:rsidRDefault="000F0CEF">
                    <w:pPr>
                      <w:pStyle w:val="Bibliography"/>
                      <w:rPr>
                        <w:noProof/>
                      </w:rPr>
                    </w:pPr>
                    <w:r>
                      <w:rPr>
                        <w:noProof/>
                      </w:rPr>
                      <w:t xml:space="preserve">[11] </w:t>
                    </w:r>
                  </w:p>
                </w:tc>
                <w:tc>
                  <w:tcPr>
                    <w:tcW w:w="0" w:type="auto"/>
                    <w:hideMark/>
                  </w:tcPr>
                  <w:p w14:paraId="39C80A94" w14:textId="77777777" w:rsidR="000F0CEF" w:rsidRDefault="000F0CEF">
                    <w:pPr>
                      <w:pStyle w:val="Bibliography"/>
                      <w:rPr>
                        <w:noProof/>
                      </w:rPr>
                    </w:pPr>
                    <w:r>
                      <w:rPr>
                        <w:noProof/>
                      </w:rPr>
                      <w:t xml:space="preserve">G. Walmag and H. Uijtdebroecks, “Mechanisms of work rolls degradation in HSM,” in </w:t>
                    </w:r>
                    <w:r>
                      <w:rPr>
                        <w:i/>
                        <w:iCs/>
                        <w:noProof/>
                      </w:rPr>
                      <w:t>Rolls4 Conference</w:t>
                    </w:r>
                    <w:r>
                      <w:rPr>
                        <w:noProof/>
                      </w:rPr>
                      <w:t xml:space="preserve">, Birmingham , 2007. </w:t>
                    </w:r>
                  </w:p>
                </w:tc>
              </w:tr>
              <w:tr w:rsidR="000F0CEF" w14:paraId="11E1EA1A" w14:textId="77777777">
                <w:trPr>
                  <w:divId w:val="588001468"/>
                  <w:tblCellSpacing w:w="15" w:type="dxa"/>
                </w:trPr>
                <w:tc>
                  <w:tcPr>
                    <w:tcW w:w="50" w:type="pct"/>
                    <w:hideMark/>
                  </w:tcPr>
                  <w:p w14:paraId="2CD2570F" w14:textId="77777777" w:rsidR="000F0CEF" w:rsidRDefault="000F0CEF">
                    <w:pPr>
                      <w:pStyle w:val="Bibliography"/>
                      <w:rPr>
                        <w:noProof/>
                      </w:rPr>
                    </w:pPr>
                    <w:r>
                      <w:rPr>
                        <w:noProof/>
                      </w:rPr>
                      <w:t xml:space="preserve">[12] </w:t>
                    </w:r>
                  </w:p>
                </w:tc>
                <w:tc>
                  <w:tcPr>
                    <w:tcW w:w="0" w:type="auto"/>
                    <w:hideMark/>
                  </w:tcPr>
                  <w:p w14:paraId="1C62B5B7" w14:textId="77777777" w:rsidR="000F0CEF" w:rsidRDefault="000F0CEF">
                    <w:pPr>
                      <w:pStyle w:val="Bibliography"/>
                      <w:rPr>
                        <w:noProof/>
                      </w:rPr>
                    </w:pPr>
                    <w:r>
                      <w:rPr>
                        <w:noProof/>
                      </w:rPr>
                      <w:t xml:space="preserve">M. Pellizzari, A. Molinari and G. Straffelini, “Tribological behaviour of hot rolling rolls,” </w:t>
                    </w:r>
                    <w:r>
                      <w:rPr>
                        <w:i/>
                        <w:iCs/>
                        <w:noProof/>
                      </w:rPr>
                      <w:t xml:space="preserve">Wear, </w:t>
                    </w:r>
                    <w:r>
                      <w:rPr>
                        <w:noProof/>
                      </w:rPr>
                      <w:t xml:space="preserve">vol. 259, no. 12, pp. 1281-1289, 2005. </w:t>
                    </w:r>
                  </w:p>
                </w:tc>
              </w:tr>
              <w:tr w:rsidR="000F0CEF" w14:paraId="1FA34120" w14:textId="77777777">
                <w:trPr>
                  <w:divId w:val="588001468"/>
                  <w:tblCellSpacing w:w="15" w:type="dxa"/>
                </w:trPr>
                <w:tc>
                  <w:tcPr>
                    <w:tcW w:w="50" w:type="pct"/>
                    <w:hideMark/>
                  </w:tcPr>
                  <w:p w14:paraId="22DE98E6" w14:textId="77777777" w:rsidR="000F0CEF" w:rsidRDefault="000F0CEF">
                    <w:pPr>
                      <w:pStyle w:val="Bibliography"/>
                      <w:rPr>
                        <w:noProof/>
                      </w:rPr>
                    </w:pPr>
                    <w:r>
                      <w:rPr>
                        <w:noProof/>
                      </w:rPr>
                      <w:t xml:space="preserve">[13] </w:t>
                    </w:r>
                  </w:p>
                </w:tc>
                <w:tc>
                  <w:tcPr>
                    <w:tcW w:w="0" w:type="auto"/>
                    <w:hideMark/>
                  </w:tcPr>
                  <w:p w14:paraId="509C84E6" w14:textId="77777777" w:rsidR="000F0CEF" w:rsidRDefault="000F0CEF">
                    <w:pPr>
                      <w:pStyle w:val="Bibliography"/>
                      <w:rPr>
                        <w:noProof/>
                      </w:rPr>
                    </w:pPr>
                    <w:r>
                      <w:rPr>
                        <w:noProof/>
                      </w:rPr>
                      <w:t xml:space="preserve">S.-G. Abrasives, “Roll Grinding,” Saint-Gobain Abrasives , 01 January 2023. </w:t>
                    </w:r>
                    <w:r w:rsidRPr="000F0CEF">
                      <w:rPr>
                        <w:noProof/>
                        <w:lang w:val="fr-FR"/>
                      </w:rPr>
                      <w:t xml:space="preserve">[Online]. Available: https://www.nortonabrasives.com/en-in/resources/expertise/roll-grinding. </w:t>
                    </w:r>
                    <w:r>
                      <w:rPr>
                        <w:noProof/>
                      </w:rPr>
                      <w:t>[Accessed 23 Febuary 2023].</w:t>
                    </w:r>
                  </w:p>
                </w:tc>
              </w:tr>
              <w:tr w:rsidR="000F0CEF" w14:paraId="34D5A304" w14:textId="77777777">
                <w:trPr>
                  <w:divId w:val="588001468"/>
                  <w:tblCellSpacing w:w="15" w:type="dxa"/>
                </w:trPr>
                <w:tc>
                  <w:tcPr>
                    <w:tcW w:w="50" w:type="pct"/>
                    <w:hideMark/>
                  </w:tcPr>
                  <w:p w14:paraId="55062CBC" w14:textId="77777777" w:rsidR="000F0CEF" w:rsidRDefault="000F0CEF">
                    <w:pPr>
                      <w:pStyle w:val="Bibliography"/>
                      <w:rPr>
                        <w:noProof/>
                      </w:rPr>
                    </w:pPr>
                    <w:r>
                      <w:rPr>
                        <w:noProof/>
                      </w:rPr>
                      <w:t xml:space="preserve">[14] </w:t>
                    </w:r>
                  </w:p>
                </w:tc>
                <w:tc>
                  <w:tcPr>
                    <w:tcW w:w="0" w:type="auto"/>
                    <w:hideMark/>
                  </w:tcPr>
                  <w:p w14:paraId="68EF0668" w14:textId="77777777" w:rsidR="000F0CEF" w:rsidRDefault="000F0CEF">
                    <w:pPr>
                      <w:pStyle w:val="Bibliography"/>
                      <w:rPr>
                        <w:noProof/>
                      </w:rPr>
                    </w:pPr>
                    <w:r w:rsidRPr="000F0CEF">
                      <w:rPr>
                        <w:noProof/>
                        <w:lang w:val="fr-FR"/>
                      </w:rPr>
                      <w:t xml:space="preserve">R. Colás, J. Ramı́rez, I. Sandoval, J. ,. </w:t>
                    </w:r>
                    <w:r>
                      <w:rPr>
                        <w:noProof/>
                      </w:rPr>
                      <w:t xml:space="preserve">Morales and L. A. Leduc, “Damage in hot rolling work rolls,” </w:t>
                    </w:r>
                    <w:r>
                      <w:rPr>
                        <w:i/>
                        <w:iCs/>
                        <w:noProof/>
                      </w:rPr>
                      <w:t xml:space="preserve">Wear, </w:t>
                    </w:r>
                    <w:r>
                      <w:rPr>
                        <w:noProof/>
                      </w:rPr>
                      <w:t xml:space="preserve">vol. Volume 230, no. 1, pp. 56-60, 1999. </w:t>
                    </w:r>
                  </w:p>
                </w:tc>
              </w:tr>
              <w:tr w:rsidR="000F0CEF" w14:paraId="0D011650" w14:textId="77777777">
                <w:trPr>
                  <w:divId w:val="588001468"/>
                  <w:tblCellSpacing w:w="15" w:type="dxa"/>
                </w:trPr>
                <w:tc>
                  <w:tcPr>
                    <w:tcW w:w="50" w:type="pct"/>
                    <w:hideMark/>
                  </w:tcPr>
                  <w:p w14:paraId="02DBA520" w14:textId="77777777" w:rsidR="000F0CEF" w:rsidRDefault="000F0CEF">
                    <w:pPr>
                      <w:pStyle w:val="Bibliography"/>
                      <w:rPr>
                        <w:noProof/>
                      </w:rPr>
                    </w:pPr>
                    <w:r>
                      <w:rPr>
                        <w:noProof/>
                      </w:rPr>
                      <w:t xml:space="preserve">[15] </w:t>
                    </w:r>
                  </w:p>
                </w:tc>
                <w:tc>
                  <w:tcPr>
                    <w:tcW w:w="0" w:type="auto"/>
                    <w:hideMark/>
                  </w:tcPr>
                  <w:p w14:paraId="3F5A79D7" w14:textId="77777777" w:rsidR="000F0CEF" w:rsidRDefault="000F0CEF">
                    <w:pPr>
                      <w:pStyle w:val="Bibliography"/>
                      <w:rPr>
                        <w:noProof/>
                      </w:rPr>
                    </w:pPr>
                    <w:r>
                      <w:rPr>
                        <w:noProof/>
                      </w:rPr>
                      <w:t xml:space="preserve">S. Jahanmir, “Fundamentals of Tribology,” in </w:t>
                    </w:r>
                    <w:r>
                      <w:rPr>
                        <w:i/>
                        <w:iCs/>
                        <w:noProof/>
                      </w:rPr>
                      <w:t>Proceedings of the International Conference, The MIT Press</w:t>
                    </w:r>
                    <w:r>
                      <w:rPr>
                        <w:noProof/>
                      </w:rPr>
                      <w:t xml:space="preserve">, London, 1981. </w:t>
                    </w:r>
                  </w:p>
                </w:tc>
              </w:tr>
              <w:tr w:rsidR="000F0CEF" w14:paraId="58A2A467" w14:textId="77777777">
                <w:trPr>
                  <w:divId w:val="588001468"/>
                  <w:tblCellSpacing w:w="15" w:type="dxa"/>
                </w:trPr>
                <w:tc>
                  <w:tcPr>
                    <w:tcW w:w="50" w:type="pct"/>
                    <w:hideMark/>
                  </w:tcPr>
                  <w:p w14:paraId="7DC1A013" w14:textId="77777777" w:rsidR="000F0CEF" w:rsidRDefault="000F0CEF">
                    <w:pPr>
                      <w:pStyle w:val="Bibliography"/>
                      <w:rPr>
                        <w:noProof/>
                      </w:rPr>
                    </w:pPr>
                    <w:r>
                      <w:rPr>
                        <w:noProof/>
                      </w:rPr>
                      <w:t xml:space="preserve">[16] </w:t>
                    </w:r>
                  </w:p>
                </w:tc>
                <w:tc>
                  <w:tcPr>
                    <w:tcW w:w="0" w:type="auto"/>
                    <w:hideMark/>
                  </w:tcPr>
                  <w:p w14:paraId="0826EEC5" w14:textId="77777777" w:rsidR="000F0CEF" w:rsidRDefault="000F0CEF">
                    <w:pPr>
                      <w:pStyle w:val="Bibliography"/>
                      <w:rPr>
                        <w:noProof/>
                      </w:rPr>
                    </w:pPr>
                    <w:r>
                      <w:rPr>
                        <w:noProof/>
                      </w:rPr>
                      <w:t xml:space="preserve">M. Niekurzak and E. Kubińska-Jabcoń, “Assessment of the Impact of Wear of the Working Surface of Rolls on the Reduction of Energy and Environmental Demand for the Production of Flat Products,” </w:t>
                    </w:r>
                    <w:r>
                      <w:rPr>
                        <w:i/>
                        <w:iCs/>
                        <w:noProof/>
                      </w:rPr>
                      <w:t xml:space="preserve">Materials, </w:t>
                    </w:r>
                    <w:r>
                      <w:rPr>
                        <w:noProof/>
                      </w:rPr>
                      <w:t xml:space="preserve">vol. 15, no. 6, pp. 23-34, 2022. </w:t>
                    </w:r>
                  </w:p>
                </w:tc>
              </w:tr>
              <w:tr w:rsidR="000F0CEF" w14:paraId="1FD7C219" w14:textId="77777777">
                <w:trPr>
                  <w:divId w:val="588001468"/>
                  <w:tblCellSpacing w:w="15" w:type="dxa"/>
                </w:trPr>
                <w:tc>
                  <w:tcPr>
                    <w:tcW w:w="50" w:type="pct"/>
                    <w:hideMark/>
                  </w:tcPr>
                  <w:p w14:paraId="7289DD08" w14:textId="77777777" w:rsidR="000F0CEF" w:rsidRDefault="000F0CEF">
                    <w:pPr>
                      <w:pStyle w:val="Bibliography"/>
                      <w:rPr>
                        <w:noProof/>
                      </w:rPr>
                    </w:pPr>
                    <w:r>
                      <w:rPr>
                        <w:noProof/>
                      </w:rPr>
                      <w:t xml:space="preserve">[17] </w:t>
                    </w:r>
                  </w:p>
                </w:tc>
                <w:tc>
                  <w:tcPr>
                    <w:tcW w:w="0" w:type="auto"/>
                    <w:hideMark/>
                  </w:tcPr>
                  <w:p w14:paraId="2DF15F0A" w14:textId="77777777" w:rsidR="000F0CEF" w:rsidRDefault="000F0CEF">
                    <w:pPr>
                      <w:pStyle w:val="Bibliography"/>
                      <w:rPr>
                        <w:noProof/>
                      </w:rPr>
                    </w:pPr>
                    <w:r>
                      <w:rPr>
                        <w:noProof/>
                      </w:rPr>
                      <w:t xml:space="preserve">J. De Mello, J. Gonçalves and H. Costa, “Influence of surface texturing and hard chromium coating on the wear of steels used in cold rolling mill rolls,” </w:t>
                    </w:r>
                    <w:r>
                      <w:rPr>
                        <w:i/>
                        <w:iCs/>
                        <w:noProof/>
                      </w:rPr>
                      <w:t xml:space="preserve">Wear, </w:t>
                    </w:r>
                    <w:r>
                      <w:rPr>
                        <w:noProof/>
                      </w:rPr>
                      <w:t xml:space="preserve">vol. 302, no. 1, pp. 1295-1309, 2013. </w:t>
                    </w:r>
                  </w:p>
                </w:tc>
              </w:tr>
              <w:tr w:rsidR="000F0CEF" w14:paraId="746FCA96" w14:textId="77777777">
                <w:trPr>
                  <w:divId w:val="588001468"/>
                  <w:tblCellSpacing w:w="15" w:type="dxa"/>
                </w:trPr>
                <w:tc>
                  <w:tcPr>
                    <w:tcW w:w="50" w:type="pct"/>
                    <w:hideMark/>
                  </w:tcPr>
                  <w:p w14:paraId="333E0D27" w14:textId="77777777" w:rsidR="000F0CEF" w:rsidRDefault="000F0CEF">
                    <w:pPr>
                      <w:pStyle w:val="Bibliography"/>
                      <w:rPr>
                        <w:noProof/>
                      </w:rPr>
                    </w:pPr>
                    <w:r>
                      <w:rPr>
                        <w:noProof/>
                      </w:rPr>
                      <w:t xml:space="preserve">[18] </w:t>
                    </w:r>
                  </w:p>
                </w:tc>
                <w:tc>
                  <w:tcPr>
                    <w:tcW w:w="0" w:type="auto"/>
                    <w:hideMark/>
                  </w:tcPr>
                  <w:p w14:paraId="6E8B635D" w14:textId="77777777" w:rsidR="000F0CEF" w:rsidRDefault="000F0CEF">
                    <w:pPr>
                      <w:pStyle w:val="Bibliography"/>
                      <w:rPr>
                        <w:noProof/>
                      </w:rPr>
                    </w:pPr>
                    <w:r>
                      <w:rPr>
                        <w:noProof/>
                      </w:rPr>
                      <w:t xml:space="preserve">K. Zum Gahr, “Microstructure and Wear of Materials,” in </w:t>
                    </w:r>
                    <w:r>
                      <w:rPr>
                        <w:i/>
                        <w:iCs/>
                        <w:noProof/>
                      </w:rPr>
                      <w:t>Trbiology Series 10</w:t>
                    </w:r>
                    <w:r>
                      <w:rPr>
                        <w:noProof/>
                      </w:rPr>
                      <w:t>, Amsterdam, Elsevier, 1987, pp. 80-124.</w:t>
                    </w:r>
                  </w:p>
                </w:tc>
              </w:tr>
              <w:tr w:rsidR="000F0CEF" w14:paraId="656189A3" w14:textId="77777777">
                <w:trPr>
                  <w:divId w:val="588001468"/>
                  <w:tblCellSpacing w:w="15" w:type="dxa"/>
                </w:trPr>
                <w:tc>
                  <w:tcPr>
                    <w:tcW w:w="50" w:type="pct"/>
                    <w:hideMark/>
                  </w:tcPr>
                  <w:p w14:paraId="7FBBDA98" w14:textId="77777777" w:rsidR="000F0CEF" w:rsidRDefault="000F0CEF">
                    <w:pPr>
                      <w:pStyle w:val="Bibliography"/>
                      <w:rPr>
                        <w:noProof/>
                      </w:rPr>
                    </w:pPr>
                    <w:r>
                      <w:rPr>
                        <w:noProof/>
                      </w:rPr>
                      <w:lastRenderedPageBreak/>
                      <w:t xml:space="preserve">[19] </w:t>
                    </w:r>
                  </w:p>
                </w:tc>
                <w:tc>
                  <w:tcPr>
                    <w:tcW w:w="0" w:type="auto"/>
                    <w:hideMark/>
                  </w:tcPr>
                  <w:p w14:paraId="64BDEE08" w14:textId="77777777" w:rsidR="000F0CEF" w:rsidRDefault="000F0CEF">
                    <w:pPr>
                      <w:pStyle w:val="Bibliography"/>
                      <w:rPr>
                        <w:noProof/>
                      </w:rPr>
                    </w:pPr>
                    <w:r>
                      <w:rPr>
                        <w:noProof/>
                      </w:rPr>
                      <w:t>H. Tkigawa, T. Tanaka, S. Ohtomo and M. Hashimoto, “Development of high speed steel rolls and their application to rolling mills,” Nippon steel technical report, Tokyo, 1997.</w:t>
                    </w:r>
                  </w:p>
                </w:tc>
              </w:tr>
              <w:tr w:rsidR="000F0CEF" w14:paraId="6613D3FC" w14:textId="77777777">
                <w:trPr>
                  <w:divId w:val="588001468"/>
                  <w:tblCellSpacing w:w="15" w:type="dxa"/>
                </w:trPr>
                <w:tc>
                  <w:tcPr>
                    <w:tcW w:w="50" w:type="pct"/>
                    <w:hideMark/>
                  </w:tcPr>
                  <w:p w14:paraId="69EA1F29" w14:textId="77777777" w:rsidR="000F0CEF" w:rsidRDefault="000F0CEF">
                    <w:pPr>
                      <w:pStyle w:val="Bibliography"/>
                      <w:rPr>
                        <w:noProof/>
                      </w:rPr>
                    </w:pPr>
                    <w:r>
                      <w:rPr>
                        <w:noProof/>
                      </w:rPr>
                      <w:t xml:space="preserve">[20] </w:t>
                    </w:r>
                  </w:p>
                </w:tc>
                <w:tc>
                  <w:tcPr>
                    <w:tcW w:w="0" w:type="auto"/>
                    <w:hideMark/>
                  </w:tcPr>
                  <w:p w14:paraId="55BA45C7" w14:textId="77777777" w:rsidR="000F0CEF" w:rsidRDefault="000F0CEF">
                    <w:pPr>
                      <w:pStyle w:val="Bibliography"/>
                      <w:rPr>
                        <w:noProof/>
                      </w:rPr>
                    </w:pPr>
                    <w:r>
                      <w:rPr>
                        <w:noProof/>
                      </w:rPr>
                      <w:t xml:space="preserve">M. Andersson, R. Finnström and T. Nylén, “Introduction of enhanced indefinite chill and high speed steel rolls in european hot strip mills,” </w:t>
                    </w:r>
                    <w:r>
                      <w:rPr>
                        <w:i/>
                        <w:iCs/>
                        <w:noProof/>
                      </w:rPr>
                      <w:t xml:space="preserve">Ironmaking &amp; Steelmaking, </w:t>
                    </w:r>
                    <w:r>
                      <w:rPr>
                        <w:noProof/>
                      </w:rPr>
                      <w:t xml:space="preserve">pp. 383-388, 2013. </w:t>
                    </w:r>
                  </w:p>
                </w:tc>
              </w:tr>
              <w:tr w:rsidR="000F0CEF" w14:paraId="29440B1C" w14:textId="77777777">
                <w:trPr>
                  <w:divId w:val="588001468"/>
                  <w:tblCellSpacing w:w="15" w:type="dxa"/>
                </w:trPr>
                <w:tc>
                  <w:tcPr>
                    <w:tcW w:w="50" w:type="pct"/>
                    <w:hideMark/>
                  </w:tcPr>
                  <w:p w14:paraId="21B84B95" w14:textId="77777777" w:rsidR="000F0CEF" w:rsidRDefault="000F0CEF">
                    <w:pPr>
                      <w:pStyle w:val="Bibliography"/>
                      <w:rPr>
                        <w:noProof/>
                      </w:rPr>
                    </w:pPr>
                    <w:r>
                      <w:rPr>
                        <w:noProof/>
                      </w:rPr>
                      <w:t xml:space="preserve">[21] </w:t>
                    </w:r>
                  </w:p>
                </w:tc>
                <w:tc>
                  <w:tcPr>
                    <w:tcW w:w="0" w:type="auto"/>
                    <w:hideMark/>
                  </w:tcPr>
                  <w:p w14:paraId="36384F39" w14:textId="77777777" w:rsidR="000F0CEF" w:rsidRDefault="000F0CEF">
                    <w:pPr>
                      <w:pStyle w:val="Bibliography"/>
                      <w:rPr>
                        <w:noProof/>
                      </w:rPr>
                    </w:pPr>
                    <w:r>
                      <w:rPr>
                        <w:noProof/>
                      </w:rPr>
                      <w:t xml:space="preserve">X. Liujie, X. Jiandong, W. Shizhong, Z. Yongzhen and L. Rui, “Investigation on wear behaviors of high-vanadium high-speed steel compared with high-chromium cast iron under rolling contact condition,” </w:t>
                    </w:r>
                    <w:r>
                      <w:rPr>
                        <w:i/>
                        <w:iCs/>
                        <w:noProof/>
                      </w:rPr>
                      <w:t xml:space="preserve">Materials Science and Engineering: A, </w:t>
                    </w:r>
                    <w:r>
                      <w:rPr>
                        <w:noProof/>
                      </w:rPr>
                      <w:t xml:space="preserve">vol. 434, no. 2, pp. 63-70, 2006. </w:t>
                    </w:r>
                  </w:p>
                </w:tc>
              </w:tr>
              <w:tr w:rsidR="000F0CEF" w14:paraId="2BCF0FAD" w14:textId="77777777">
                <w:trPr>
                  <w:divId w:val="588001468"/>
                  <w:tblCellSpacing w:w="15" w:type="dxa"/>
                </w:trPr>
                <w:tc>
                  <w:tcPr>
                    <w:tcW w:w="50" w:type="pct"/>
                    <w:hideMark/>
                  </w:tcPr>
                  <w:p w14:paraId="326AFD00" w14:textId="77777777" w:rsidR="000F0CEF" w:rsidRDefault="000F0CEF">
                    <w:pPr>
                      <w:pStyle w:val="Bibliography"/>
                      <w:rPr>
                        <w:noProof/>
                      </w:rPr>
                    </w:pPr>
                    <w:r>
                      <w:rPr>
                        <w:noProof/>
                      </w:rPr>
                      <w:t xml:space="preserve">[22] </w:t>
                    </w:r>
                  </w:p>
                </w:tc>
                <w:tc>
                  <w:tcPr>
                    <w:tcW w:w="0" w:type="auto"/>
                    <w:hideMark/>
                  </w:tcPr>
                  <w:p w14:paraId="4D78BBF2" w14:textId="77777777" w:rsidR="000F0CEF" w:rsidRDefault="000F0CEF">
                    <w:pPr>
                      <w:pStyle w:val="Bibliography"/>
                      <w:rPr>
                        <w:noProof/>
                      </w:rPr>
                    </w:pPr>
                    <w:r>
                      <w:rPr>
                        <w:noProof/>
                      </w:rPr>
                      <w:t xml:space="preserve">K. Goto, Y. Matsuda, K. Sakamoto and Y. Sugimoto, “Basic Characteristics and Microstructure of High-carbon High Speed Steel Rolls for Hot Rolling Mill,” </w:t>
                    </w:r>
                    <w:r>
                      <w:rPr>
                        <w:i/>
                        <w:iCs/>
                        <w:noProof/>
                      </w:rPr>
                      <w:t xml:space="preserve">ISIJ International, </w:t>
                    </w:r>
                    <w:r>
                      <w:rPr>
                        <w:noProof/>
                      </w:rPr>
                      <w:t xml:space="preserve">vol. 32, no. 11, pp. 1184-1189, 1992. </w:t>
                    </w:r>
                  </w:p>
                </w:tc>
              </w:tr>
              <w:tr w:rsidR="000F0CEF" w14:paraId="02E27B48" w14:textId="77777777">
                <w:trPr>
                  <w:divId w:val="588001468"/>
                  <w:tblCellSpacing w:w="15" w:type="dxa"/>
                </w:trPr>
                <w:tc>
                  <w:tcPr>
                    <w:tcW w:w="50" w:type="pct"/>
                    <w:hideMark/>
                  </w:tcPr>
                  <w:p w14:paraId="419934BE" w14:textId="77777777" w:rsidR="000F0CEF" w:rsidRDefault="000F0CEF">
                    <w:pPr>
                      <w:pStyle w:val="Bibliography"/>
                      <w:rPr>
                        <w:noProof/>
                      </w:rPr>
                    </w:pPr>
                    <w:r>
                      <w:rPr>
                        <w:noProof/>
                      </w:rPr>
                      <w:t xml:space="preserve">[23] </w:t>
                    </w:r>
                  </w:p>
                </w:tc>
                <w:tc>
                  <w:tcPr>
                    <w:tcW w:w="0" w:type="auto"/>
                    <w:hideMark/>
                  </w:tcPr>
                  <w:p w14:paraId="2D892F25" w14:textId="77777777" w:rsidR="000F0CEF" w:rsidRDefault="000F0CEF">
                    <w:pPr>
                      <w:pStyle w:val="Bibliography"/>
                      <w:rPr>
                        <w:noProof/>
                      </w:rPr>
                    </w:pPr>
                    <w:r>
                      <w:rPr>
                        <w:noProof/>
                      </w:rPr>
                      <w:t>I. Beverley, A. Witts, G. A. Williams and S. Emrey, “progression to 100% HSS work roll use in the early finishing stands at corus llanwern HSM,” Corus , Llanwern, 2003.</w:t>
                    </w:r>
                  </w:p>
                </w:tc>
              </w:tr>
              <w:tr w:rsidR="000F0CEF" w14:paraId="59D6741E" w14:textId="77777777">
                <w:trPr>
                  <w:divId w:val="588001468"/>
                  <w:tblCellSpacing w:w="15" w:type="dxa"/>
                </w:trPr>
                <w:tc>
                  <w:tcPr>
                    <w:tcW w:w="50" w:type="pct"/>
                    <w:hideMark/>
                  </w:tcPr>
                  <w:p w14:paraId="45A02EA8" w14:textId="77777777" w:rsidR="000F0CEF" w:rsidRDefault="000F0CEF">
                    <w:pPr>
                      <w:pStyle w:val="Bibliography"/>
                      <w:rPr>
                        <w:noProof/>
                      </w:rPr>
                    </w:pPr>
                    <w:r>
                      <w:rPr>
                        <w:noProof/>
                      </w:rPr>
                      <w:t xml:space="preserve">[24] </w:t>
                    </w:r>
                  </w:p>
                </w:tc>
                <w:tc>
                  <w:tcPr>
                    <w:tcW w:w="0" w:type="auto"/>
                    <w:hideMark/>
                  </w:tcPr>
                  <w:p w14:paraId="2D2AB109" w14:textId="77777777" w:rsidR="000F0CEF" w:rsidRDefault="000F0CEF">
                    <w:pPr>
                      <w:pStyle w:val="Bibliography"/>
                      <w:rPr>
                        <w:noProof/>
                      </w:rPr>
                    </w:pPr>
                    <w:r>
                      <w:rPr>
                        <w:noProof/>
                      </w:rPr>
                      <w:t xml:space="preserve">A. Witts, </w:t>
                    </w:r>
                    <w:r>
                      <w:rPr>
                        <w:i/>
                        <w:iCs/>
                        <w:noProof/>
                      </w:rPr>
                      <w:t xml:space="preserve">PT HM Presentation, </w:t>
                    </w:r>
                    <w:r>
                      <w:rPr>
                        <w:noProof/>
                      </w:rPr>
                      <w:t xml:space="preserve">Port Talbot: TATA, 2022. </w:t>
                    </w:r>
                  </w:p>
                </w:tc>
              </w:tr>
              <w:tr w:rsidR="000F0CEF" w14:paraId="02D57BB5" w14:textId="77777777">
                <w:trPr>
                  <w:divId w:val="588001468"/>
                  <w:tblCellSpacing w:w="15" w:type="dxa"/>
                </w:trPr>
                <w:tc>
                  <w:tcPr>
                    <w:tcW w:w="50" w:type="pct"/>
                    <w:hideMark/>
                  </w:tcPr>
                  <w:p w14:paraId="1331988A" w14:textId="77777777" w:rsidR="000F0CEF" w:rsidRDefault="000F0CEF">
                    <w:pPr>
                      <w:pStyle w:val="Bibliography"/>
                      <w:rPr>
                        <w:noProof/>
                      </w:rPr>
                    </w:pPr>
                    <w:r>
                      <w:rPr>
                        <w:noProof/>
                      </w:rPr>
                      <w:t xml:space="preserve">[25] </w:t>
                    </w:r>
                  </w:p>
                </w:tc>
                <w:tc>
                  <w:tcPr>
                    <w:tcW w:w="0" w:type="auto"/>
                    <w:hideMark/>
                  </w:tcPr>
                  <w:p w14:paraId="70B5A059" w14:textId="77777777" w:rsidR="000F0CEF" w:rsidRDefault="000F0CEF">
                    <w:pPr>
                      <w:pStyle w:val="Bibliography"/>
                      <w:rPr>
                        <w:noProof/>
                      </w:rPr>
                    </w:pPr>
                    <w:r>
                      <w:rPr>
                        <w:noProof/>
                      </w:rPr>
                      <w:t xml:space="preserve">Y. Luan, N. Song, Y. Bai, X. Kang and D. Li, “Effect of solidification rate on the morphology and distribution of eutectic carbides in centrifugal casting high-speed steel rolls,” </w:t>
                    </w:r>
                    <w:r>
                      <w:rPr>
                        <w:i/>
                        <w:iCs/>
                        <w:noProof/>
                      </w:rPr>
                      <w:t xml:space="preserve">Journal of Materials Processing Technology, </w:t>
                    </w:r>
                    <w:r>
                      <w:rPr>
                        <w:noProof/>
                      </w:rPr>
                      <w:t xml:space="preserve">vol. 210, no. 3, pp. 536-541, 2010. </w:t>
                    </w:r>
                  </w:p>
                </w:tc>
              </w:tr>
              <w:tr w:rsidR="000F0CEF" w14:paraId="2B704945" w14:textId="77777777">
                <w:trPr>
                  <w:divId w:val="588001468"/>
                  <w:tblCellSpacing w:w="15" w:type="dxa"/>
                </w:trPr>
                <w:tc>
                  <w:tcPr>
                    <w:tcW w:w="50" w:type="pct"/>
                    <w:hideMark/>
                  </w:tcPr>
                  <w:p w14:paraId="52F78E84" w14:textId="77777777" w:rsidR="000F0CEF" w:rsidRDefault="000F0CEF">
                    <w:pPr>
                      <w:pStyle w:val="Bibliography"/>
                      <w:rPr>
                        <w:noProof/>
                      </w:rPr>
                    </w:pPr>
                    <w:r>
                      <w:rPr>
                        <w:noProof/>
                      </w:rPr>
                      <w:t xml:space="preserve">[26] </w:t>
                    </w:r>
                  </w:p>
                </w:tc>
                <w:tc>
                  <w:tcPr>
                    <w:tcW w:w="0" w:type="auto"/>
                    <w:hideMark/>
                  </w:tcPr>
                  <w:p w14:paraId="7E234DE5" w14:textId="77777777" w:rsidR="000F0CEF" w:rsidRDefault="000F0CEF">
                    <w:pPr>
                      <w:pStyle w:val="Bibliography"/>
                      <w:rPr>
                        <w:noProof/>
                      </w:rPr>
                    </w:pPr>
                    <w:r>
                      <w:rPr>
                        <w:noProof/>
                      </w:rPr>
                      <w:t xml:space="preserve">A. Molinari and M. Pellizzari, “PRIMARY CARBIDES IN SPINCAST HSS FOR HOT ROLLS AND THEIR EFFECT ON THE OXIDATION BEHAVIOUR,” in </w:t>
                    </w:r>
                    <w:r>
                      <w:rPr>
                        <w:i/>
                        <w:iCs/>
                        <w:noProof/>
                      </w:rPr>
                      <w:t>Department of Materials Engineering, University of Trento: 6TH INTERNATIONAL TOOLING CONFERENCE</w:t>
                    </w:r>
                    <w:r>
                      <w:rPr>
                        <w:noProof/>
                      </w:rPr>
                      <w:t xml:space="preserve">, Trento, 2006. </w:t>
                    </w:r>
                  </w:p>
                </w:tc>
              </w:tr>
              <w:tr w:rsidR="000F0CEF" w14:paraId="4543E488" w14:textId="77777777">
                <w:trPr>
                  <w:divId w:val="588001468"/>
                  <w:tblCellSpacing w:w="15" w:type="dxa"/>
                </w:trPr>
                <w:tc>
                  <w:tcPr>
                    <w:tcW w:w="50" w:type="pct"/>
                    <w:hideMark/>
                  </w:tcPr>
                  <w:p w14:paraId="0DB7B84E" w14:textId="77777777" w:rsidR="000F0CEF" w:rsidRDefault="000F0CEF">
                    <w:pPr>
                      <w:pStyle w:val="Bibliography"/>
                      <w:rPr>
                        <w:noProof/>
                      </w:rPr>
                    </w:pPr>
                    <w:r>
                      <w:rPr>
                        <w:noProof/>
                      </w:rPr>
                      <w:t xml:space="preserve">[27] </w:t>
                    </w:r>
                  </w:p>
                </w:tc>
                <w:tc>
                  <w:tcPr>
                    <w:tcW w:w="0" w:type="auto"/>
                    <w:hideMark/>
                  </w:tcPr>
                  <w:p w14:paraId="5C2652D0" w14:textId="77777777" w:rsidR="000F0CEF" w:rsidRDefault="000F0CEF">
                    <w:pPr>
                      <w:pStyle w:val="Bibliography"/>
                      <w:rPr>
                        <w:noProof/>
                      </w:rPr>
                    </w:pPr>
                    <w:r>
                      <w:rPr>
                        <w:noProof/>
                      </w:rPr>
                      <w:t xml:space="preserve">R. Colas, “Modelling heat transfer during hot rolling of steel strip,” </w:t>
                    </w:r>
                    <w:r>
                      <w:rPr>
                        <w:i/>
                        <w:iCs/>
                        <w:noProof/>
                      </w:rPr>
                      <w:t xml:space="preserve">Modelling Simulation in Materials Science Engineering, </w:t>
                    </w:r>
                    <w:r>
                      <w:rPr>
                        <w:noProof/>
                      </w:rPr>
                      <w:t xml:space="preserve">vol. 3, no. 4, pp. 437-453, 1995. </w:t>
                    </w:r>
                  </w:p>
                </w:tc>
              </w:tr>
              <w:tr w:rsidR="000F0CEF" w14:paraId="127E19CC" w14:textId="77777777">
                <w:trPr>
                  <w:divId w:val="588001468"/>
                  <w:tblCellSpacing w:w="15" w:type="dxa"/>
                </w:trPr>
                <w:tc>
                  <w:tcPr>
                    <w:tcW w:w="50" w:type="pct"/>
                    <w:hideMark/>
                  </w:tcPr>
                  <w:p w14:paraId="58A30F9E" w14:textId="77777777" w:rsidR="000F0CEF" w:rsidRDefault="000F0CEF">
                    <w:pPr>
                      <w:pStyle w:val="Bibliography"/>
                      <w:rPr>
                        <w:noProof/>
                      </w:rPr>
                    </w:pPr>
                    <w:r>
                      <w:rPr>
                        <w:noProof/>
                      </w:rPr>
                      <w:t xml:space="preserve">[28] </w:t>
                    </w:r>
                  </w:p>
                </w:tc>
                <w:tc>
                  <w:tcPr>
                    <w:tcW w:w="0" w:type="auto"/>
                    <w:hideMark/>
                  </w:tcPr>
                  <w:p w14:paraId="029B14EA" w14:textId="77777777" w:rsidR="000F0CEF" w:rsidRDefault="000F0CEF">
                    <w:pPr>
                      <w:pStyle w:val="Bibliography"/>
                      <w:rPr>
                        <w:noProof/>
                      </w:rPr>
                    </w:pPr>
                    <w:r>
                      <w:rPr>
                        <w:noProof/>
                      </w:rPr>
                      <w:t xml:space="preserve">N. Garza-Montes-de-Oca, R. Colás and W. Rainforth, “On the damage of a work roll grade high speed steel by thermal cycling,” </w:t>
                    </w:r>
                    <w:r>
                      <w:rPr>
                        <w:i/>
                        <w:iCs/>
                        <w:noProof/>
                      </w:rPr>
                      <w:t xml:space="preserve">Engineering Failure Analysis, </w:t>
                    </w:r>
                    <w:r>
                      <w:rPr>
                        <w:noProof/>
                      </w:rPr>
                      <w:t xml:space="preserve">vol. 18, no. 6, pp. 1576-1583, 2011. </w:t>
                    </w:r>
                  </w:p>
                </w:tc>
              </w:tr>
              <w:tr w:rsidR="000F0CEF" w14:paraId="74C71D28" w14:textId="77777777">
                <w:trPr>
                  <w:divId w:val="588001468"/>
                  <w:tblCellSpacing w:w="15" w:type="dxa"/>
                </w:trPr>
                <w:tc>
                  <w:tcPr>
                    <w:tcW w:w="50" w:type="pct"/>
                    <w:hideMark/>
                  </w:tcPr>
                  <w:p w14:paraId="0AB050DA" w14:textId="77777777" w:rsidR="000F0CEF" w:rsidRDefault="000F0CEF">
                    <w:pPr>
                      <w:pStyle w:val="Bibliography"/>
                      <w:rPr>
                        <w:noProof/>
                      </w:rPr>
                    </w:pPr>
                    <w:r>
                      <w:rPr>
                        <w:noProof/>
                      </w:rPr>
                      <w:t xml:space="preserve">[29] </w:t>
                    </w:r>
                  </w:p>
                </w:tc>
                <w:tc>
                  <w:tcPr>
                    <w:tcW w:w="0" w:type="auto"/>
                    <w:hideMark/>
                  </w:tcPr>
                  <w:p w14:paraId="291A65FB" w14:textId="77777777" w:rsidR="000F0CEF" w:rsidRDefault="000F0CEF">
                    <w:pPr>
                      <w:pStyle w:val="Bibliography"/>
                      <w:rPr>
                        <w:noProof/>
                      </w:rPr>
                    </w:pPr>
                    <w:r>
                      <w:rPr>
                        <w:noProof/>
                      </w:rPr>
                      <w:t xml:space="preserve">R. Chen and W. Yeun, “Review of the High-Temperature Oxidation of Iron and Carbon Steels in Air or Oxygen,” </w:t>
                    </w:r>
                    <w:r>
                      <w:rPr>
                        <w:i/>
                        <w:iCs/>
                        <w:noProof/>
                      </w:rPr>
                      <w:t xml:space="preserve">Oxidation of metals, </w:t>
                    </w:r>
                    <w:r>
                      <w:rPr>
                        <w:noProof/>
                      </w:rPr>
                      <w:t xml:space="preserve">vol. 59, no. 1, p. 433–468, 2003. </w:t>
                    </w:r>
                  </w:p>
                </w:tc>
              </w:tr>
              <w:tr w:rsidR="000F0CEF" w14:paraId="1C112630" w14:textId="77777777">
                <w:trPr>
                  <w:divId w:val="588001468"/>
                  <w:tblCellSpacing w:w="15" w:type="dxa"/>
                </w:trPr>
                <w:tc>
                  <w:tcPr>
                    <w:tcW w:w="50" w:type="pct"/>
                    <w:hideMark/>
                  </w:tcPr>
                  <w:p w14:paraId="15B6729B" w14:textId="77777777" w:rsidR="000F0CEF" w:rsidRDefault="000F0CEF">
                    <w:pPr>
                      <w:pStyle w:val="Bibliography"/>
                      <w:rPr>
                        <w:noProof/>
                      </w:rPr>
                    </w:pPr>
                    <w:r>
                      <w:rPr>
                        <w:noProof/>
                      </w:rPr>
                      <w:t xml:space="preserve">[30] </w:t>
                    </w:r>
                  </w:p>
                </w:tc>
                <w:tc>
                  <w:tcPr>
                    <w:tcW w:w="0" w:type="auto"/>
                    <w:hideMark/>
                  </w:tcPr>
                  <w:p w14:paraId="13576D84" w14:textId="77777777" w:rsidR="000F0CEF" w:rsidRDefault="000F0CEF">
                    <w:pPr>
                      <w:pStyle w:val="Bibliography"/>
                      <w:rPr>
                        <w:noProof/>
                      </w:rPr>
                    </w:pPr>
                    <w:r>
                      <w:rPr>
                        <w:noProof/>
                      </w:rPr>
                      <w:t xml:space="preserve">S. Weihua, “A study on the characteristics of oxide scale in hot rolling of steel,” in </w:t>
                    </w:r>
                    <w:r>
                      <w:rPr>
                        <w:i/>
                        <w:iCs/>
                        <w:noProof/>
                      </w:rPr>
                      <w:t>PhD thesis, school of mechanical, materials and mechatronic engineering, university of wollongong</w:t>
                    </w:r>
                    <w:r>
                      <w:rPr>
                        <w:noProof/>
                      </w:rPr>
                      <w:t xml:space="preserve">, Wollongong, New South Wales, 2005. </w:t>
                    </w:r>
                  </w:p>
                </w:tc>
              </w:tr>
              <w:tr w:rsidR="000F0CEF" w14:paraId="46C8D1CE" w14:textId="77777777">
                <w:trPr>
                  <w:divId w:val="588001468"/>
                  <w:tblCellSpacing w:w="15" w:type="dxa"/>
                </w:trPr>
                <w:tc>
                  <w:tcPr>
                    <w:tcW w:w="50" w:type="pct"/>
                    <w:hideMark/>
                  </w:tcPr>
                  <w:p w14:paraId="58F2D2FB" w14:textId="77777777" w:rsidR="000F0CEF" w:rsidRDefault="000F0CEF">
                    <w:pPr>
                      <w:pStyle w:val="Bibliography"/>
                      <w:rPr>
                        <w:noProof/>
                      </w:rPr>
                    </w:pPr>
                    <w:r>
                      <w:rPr>
                        <w:noProof/>
                      </w:rPr>
                      <w:t xml:space="preserve">[31] </w:t>
                    </w:r>
                  </w:p>
                </w:tc>
                <w:tc>
                  <w:tcPr>
                    <w:tcW w:w="0" w:type="auto"/>
                    <w:hideMark/>
                  </w:tcPr>
                  <w:p w14:paraId="7694D553" w14:textId="77777777" w:rsidR="000F0CEF" w:rsidRDefault="000F0CEF">
                    <w:pPr>
                      <w:pStyle w:val="Bibliography"/>
                      <w:rPr>
                        <w:noProof/>
                      </w:rPr>
                    </w:pPr>
                    <w:r>
                      <w:rPr>
                        <w:noProof/>
                      </w:rPr>
                      <w:t xml:space="preserve">S. Chen and A. Tseng, “Spray and jet cooling in steel rolling,” </w:t>
                    </w:r>
                    <w:r>
                      <w:rPr>
                        <w:i/>
                        <w:iCs/>
                        <w:noProof/>
                      </w:rPr>
                      <w:t xml:space="preserve">International Journal of Heat and Fluid Flow, </w:t>
                    </w:r>
                    <w:r>
                      <w:rPr>
                        <w:noProof/>
                      </w:rPr>
                      <w:t xml:space="preserve">vol. 13, no. 4, pp. 358-369, 1992. </w:t>
                    </w:r>
                  </w:p>
                </w:tc>
              </w:tr>
              <w:tr w:rsidR="000F0CEF" w14:paraId="6FB9B57B" w14:textId="77777777">
                <w:trPr>
                  <w:divId w:val="588001468"/>
                  <w:tblCellSpacing w:w="15" w:type="dxa"/>
                </w:trPr>
                <w:tc>
                  <w:tcPr>
                    <w:tcW w:w="50" w:type="pct"/>
                    <w:hideMark/>
                  </w:tcPr>
                  <w:p w14:paraId="2125A108" w14:textId="77777777" w:rsidR="000F0CEF" w:rsidRDefault="000F0CEF">
                    <w:pPr>
                      <w:pStyle w:val="Bibliography"/>
                      <w:rPr>
                        <w:noProof/>
                      </w:rPr>
                    </w:pPr>
                    <w:r>
                      <w:rPr>
                        <w:noProof/>
                      </w:rPr>
                      <w:t xml:space="preserve">[32] </w:t>
                    </w:r>
                  </w:p>
                </w:tc>
                <w:tc>
                  <w:tcPr>
                    <w:tcW w:w="0" w:type="auto"/>
                    <w:hideMark/>
                  </w:tcPr>
                  <w:p w14:paraId="3B9F778A" w14:textId="77777777" w:rsidR="000F0CEF" w:rsidRDefault="000F0CEF">
                    <w:pPr>
                      <w:pStyle w:val="Bibliography"/>
                      <w:rPr>
                        <w:noProof/>
                      </w:rPr>
                    </w:pPr>
                    <w:r>
                      <w:rPr>
                        <w:noProof/>
                      </w:rPr>
                      <w:t xml:space="preserve">V. Brovkin, V. Kachal, T. Doroshenko, L. Lazic, A. Varga, J. Kizek and S. Brovkina, “CAPACITY OF THE INTERSTAND COOLING UNIT IN HOT ROLLING PROCESS,” </w:t>
                    </w:r>
                    <w:r>
                      <w:rPr>
                        <w:i/>
                        <w:iCs/>
                        <w:noProof/>
                      </w:rPr>
                      <w:t xml:space="preserve">Acta Metallurgica Slovaca , </w:t>
                    </w:r>
                    <w:r>
                      <w:rPr>
                        <w:noProof/>
                      </w:rPr>
                      <w:t xml:space="preserve">vol. 20, no. 4, pp. 381-388, 2014. </w:t>
                    </w:r>
                  </w:p>
                </w:tc>
              </w:tr>
              <w:tr w:rsidR="000F0CEF" w14:paraId="32B8EDB5" w14:textId="77777777">
                <w:trPr>
                  <w:divId w:val="588001468"/>
                  <w:tblCellSpacing w:w="15" w:type="dxa"/>
                </w:trPr>
                <w:tc>
                  <w:tcPr>
                    <w:tcW w:w="50" w:type="pct"/>
                    <w:hideMark/>
                  </w:tcPr>
                  <w:p w14:paraId="42743368" w14:textId="77777777" w:rsidR="000F0CEF" w:rsidRDefault="000F0CEF">
                    <w:pPr>
                      <w:pStyle w:val="Bibliography"/>
                      <w:rPr>
                        <w:noProof/>
                      </w:rPr>
                    </w:pPr>
                    <w:r>
                      <w:rPr>
                        <w:noProof/>
                      </w:rPr>
                      <w:t xml:space="preserve">[33] </w:t>
                    </w:r>
                  </w:p>
                </w:tc>
                <w:tc>
                  <w:tcPr>
                    <w:tcW w:w="0" w:type="auto"/>
                    <w:hideMark/>
                  </w:tcPr>
                  <w:p w14:paraId="7EE50334" w14:textId="77777777" w:rsidR="000F0CEF" w:rsidRDefault="000F0CEF">
                    <w:pPr>
                      <w:pStyle w:val="Bibliography"/>
                      <w:rPr>
                        <w:noProof/>
                      </w:rPr>
                    </w:pPr>
                    <w:r>
                      <w:rPr>
                        <w:noProof/>
                      </w:rPr>
                      <w:t>B. Wright, “Thesis: Thermal Behaviour of Work Rolls in the Hot Mill Rolling Process,” Cardiff University, Cardiff, 2012.</w:t>
                    </w:r>
                  </w:p>
                </w:tc>
              </w:tr>
              <w:tr w:rsidR="000F0CEF" w14:paraId="19F5C96E" w14:textId="77777777">
                <w:trPr>
                  <w:divId w:val="588001468"/>
                  <w:tblCellSpacing w:w="15" w:type="dxa"/>
                </w:trPr>
                <w:tc>
                  <w:tcPr>
                    <w:tcW w:w="50" w:type="pct"/>
                    <w:hideMark/>
                  </w:tcPr>
                  <w:p w14:paraId="7B84107E" w14:textId="77777777" w:rsidR="000F0CEF" w:rsidRDefault="000F0CEF">
                    <w:pPr>
                      <w:pStyle w:val="Bibliography"/>
                      <w:rPr>
                        <w:noProof/>
                      </w:rPr>
                    </w:pPr>
                    <w:r>
                      <w:rPr>
                        <w:noProof/>
                      </w:rPr>
                      <w:t xml:space="preserve">[34] </w:t>
                    </w:r>
                  </w:p>
                </w:tc>
                <w:tc>
                  <w:tcPr>
                    <w:tcW w:w="0" w:type="auto"/>
                    <w:hideMark/>
                  </w:tcPr>
                  <w:p w14:paraId="1479A684" w14:textId="77777777" w:rsidR="000F0CEF" w:rsidRDefault="000F0CEF">
                    <w:pPr>
                      <w:pStyle w:val="Bibliography"/>
                      <w:rPr>
                        <w:noProof/>
                      </w:rPr>
                    </w:pPr>
                    <w:r>
                      <w:rPr>
                        <w:noProof/>
                      </w:rPr>
                      <w:t>J. Lecomte-Beckers, T. J. Tchuinddjang, E. Pirard and J. Breyer, “Physical metallurgy of HSS material for hot rolling mill rolls,” Universtiy of Liege, Liege, 2002.</w:t>
                    </w:r>
                  </w:p>
                </w:tc>
              </w:tr>
              <w:tr w:rsidR="000F0CEF" w14:paraId="0B021AC1" w14:textId="77777777">
                <w:trPr>
                  <w:divId w:val="588001468"/>
                  <w:tblCellSpacing w:w="15" w:type="dxa"/>
                </w:trPr>
                <w:tc>
                  <w:tcPr>
                    <w:tcW w:w="50" w:type="pct"/>
                    <w:hideMark/>
                  </w:tcPr>
                  <w:p w14:paraId="053D52A3" w14:textId="77777777" w:rsidR="000F0CEF" w:rsidRDefault="000F0CEF">
                    <w:pPr>
                      <w:pStyle w:val="Bibliography"/>
                      <w:rPr>
                        <w:noProof/>
                      </w:rPr>
                    </w:pPr>
                    <w:r>
                      <w:rPr>
                        <w:noProof/>
                      </w:rPr>
                      <w:t xml:space="preserve">[35] </w:t>
                    </w:r>
                  </w:p>
                </w:tc>
                <w:tc>
                  <w:tcPr>
                    <w:tcW w:w="0" w:type="auto"/>
                    <w:hideMark/>
                  </w:tcPr>
                  <w:p w14:paraId="1C97EA3E" w14:textId="77777777" w:rsidR="000F0CEF" w:rsidRDefault="000F0CEF">
                    <w:pPr>
                      <w:pStyle w:val="Bibliography"/>
                      <w:rPr>
                        <w:noProof/>
                      </w:rPr>
                    </w:pPr>
                    <w:r>
                      <w:rPr>
                        <w:noProof/>
                      </w:rPr>
                      <w:t xml:space="preserve">S. Cui, H. Zhu, A. Tieu, G. Deng, S. Wan, Q. Zhu and B. Lin, “Insights into the behavior of polyphosphate lubricant in hot rolling of mild steel,” </w:t>
                    </w:r>
                    <w:r>
                      <w:rPr>
                        <w:i/>
                        <w:iCs/>
                        <w:noProof/>
                      </w:rPr>
                      <w:t xml:space="preserve">wear, </w:t>
                    </w:r>
                    <w:r>
                      <w:rPr>
                        <w:noProof/>
                      </w:rPr>
                      <w:t xml:space="preserve">vol. 426, no. 1, pp. 433-442, 2019. </w:t>
                    </w:r>
                  </w:p>
                </w:tc>
              </w:tr>
              <w:tr w:rsidR="000F0CEF" w14:paraId="36A31423" w14:textId="77777777">
                <w:trPr>
                  <w:divId w:val="588001468"/>
                  <w:tblCellSpacing w:w="15" w:type="dxa"/>
                </w:trPr>
                <w:tc>
                  <w:tcPr>
                    <w:tcW w:w="50" w:type="pct"/>
                    <w:hideMark/>
                  </w:tcPr>
                  <w:p w14:paraId="6AC90380" w14:textId="77777777" w:rsidR="000F0CEF" w:rsidRDefault="000F0CEF">
                    <w:pPr>
                      <w:pStyle w:val="Bibliography"/>
                      <w:rPr>
                        <w:noProof/>
                      </w:rPr>
                    </w:pPr>
                    <w:r>
                      <w:rPr>
                        <w:noProof/>
                      </w:rPr>
                      <w:t xml:space="preserve">[36] </w:t>
                    </w:r>
                  </w:p>
                </w:tc>
                <w:tc>
                  <w:tcPr>
                    <w:tcW w:w="0" w:type="auto"/>
                    <w:hideMark/>
                  </w:tcPr>
                  <w:p w14:paraId="3C9837D7" w14:textId="77777777" w:rsidR="000F0CEF" w:rsidRDefault="000F0CEF">
                    <w:pPr>
                      <w:pStyle w:val="Bibliography"/>
                      <w:rPr>
                        <w:noProof/>
                      </w:rPr>
                    </w:pPr>
                    <w:r>
                      <w:rPr>
                        <w:noProof/>
                      </w:rPr>
                      <w:t xml:space="preserve">J. Knobloch and D. Hajduk, “AN EFFECTIVE INTER STAND COOLING IN HOT STRIP MILL,” in </w:t>
                    </w:r>
                    <w:r>
                      <w:rPr>
                        <w:i/>
                        <w:iCs/>
                        <w:noProof/>
                      </w:rPr>
                      <w:t>Technical contribution to the 51st rolling seminar - Processes, rolled and coated products</w:t>
                    </w:r>
                    <w:r>
                      <w:rPr>
                        <w:noProof/>
                      </w:rPr>
                      <w:t xml:space="preserve">, Foz do Iguaçu, PR, Brazil, 2014. </w:t>
                    </w:r>
                  </w:p>
                </w:tc>
              </w:tr>
              <w:tr w:rsidR="000F0CEF" w14:paraId="098D9FCC" w14:textId="77777777">
                <w:trPr>
                  <w:divId w:val="588001468"/>
                  <w:tblCellSpacing w:w="15" w:type="dxa"/>
                </w:trPr>
                <w:tc>
                  <w:tcPr>
                    <w:tcW w:w="50" w:type="pct"/>
                    <w:hideMark/>
                  </w:tcPr>
                  <w:p w14:paraId="2948652C" w14:textId="77777777" w:rsidR="000F0CEF" w:rsidRDefault="000F0CEF">
                    <w:pPr>
                      <w:pStyle w:val="Bibliography"/>
                      <w:rPr>
                        <w:noProof/>
                      </w:rPr>
                    </w:pPr>
                    <w:r>
                      <w:rPr>
                        <w:noProof/>
                      </w:rPr>
                      <w:lastRenderedPageBreak/>
                      <w:t xml:space="preserve">[37] </w:t>
                    </w:r>
                  </w:p>
                </w:tc>
                <w:tc>
                  <w:tcPr>
                    <w:tcW w:w="0" w:type="auto"/>
                    <w:hideMark/>
                  </w:tcPr>
                  <w:p w14:paraId="595E1662" w14:textId="77777777" w:rsidR="000F0CEF" w:rsidRDefault="000F0CEF">
                    <w:pPr>
                      <w:pStyle w:val="Bibliography"/>
                      <w:rPr>
                        <w:noProof/>
                      </w:rPr>
                    </w:pPr>
                    <w:r>
                      <w:rPr>
                        <w:noProof/>
                      </w:rPr>
                      <w:t xml:space="preserve">W. Cheng, Q. Liu, R. Zhoa and H. Fan, “Experimental investigation of parameters effect on heat transfer of spray cooling,” </w:t>
                    </w:r>
                    <w:r>
                      <w:rPr>
                        <w:i/>
                        <w:iCs/>
                        <w:noProof/>
                      </w:rPr>
                      <w:t xml:space="preserve">Heat and mass transfer, </w:t>
                    </w:r>
                    <w:r>
                      <w:rPr>
                        <w:noProof/>
                      </w:rPr>
                      <w:t xml:space="preserve">vol. 46, no. 1, p. 911–921, 2010. </w:t>
                    </w:r>
                  </w:p>
                </w:tc>
              </w:tr>
              <w:tr w:rsidR="000F0CEF" w14:paraId="35C5FAB5" w14:textId="77777777">
                <w:trPr>
                  <w:divId w:val="588001468"/>
                  <w:tblCellSpacing w:w="15" w:type="dxa"/>
                </w:trPr>
                <w:tc>
                  <w:tcPr>
                    <w:tcW w:w="50" w:type="pct"/>
                    <w:hideMark/>
                  </w:tcPr>
                  <w:p w14:paraId="193801B2" w14:textId="77777777" w:rsidR="000F0CEF" w:rsidRDefault="000F0CEF">
                    <w:pPr>
                      <w:pStyle w:val="Bibliography"/>
                      <w:rPr>
                        <w:noProof/>
                      </w:rPr>
                    </w:pPr>
                    <w:r>
                      <w:rPr>
                        <w:noProof/>
                      </w:rPr>
                      <w:t xml:space="preserve">[38] </w:t>
                    </w:r>
                  </w:p>
                </w:tc>
                <w:tc>
                  <w:tcPr>
                    <w:tcW w:w="0" w:type="auto"/>
                    <w:hideMark/>
                  </w:tcPr>
                  <w:p w14:paraId="14A5C011" w14:textId="77777777" w:rsidR="000F0CEF" w:rsidRDefault="000F0CEF">
                    <w:pPr>
                      <w:pStyle w:val="Bibliography"/>
                      <w:rPr>
                        <w:noProof/>
                      </w:rPr>
                    </w:pPr>
                    <w:r>
                      <w:rPr>
                        <w:noProof/>
                      </w:rPr>
                      <w:t xml:space="preserve">M. Abbaspour and A. Saboonchi, “Work roll thermal expansion control in hot strip mill,” </w:t>
                    </w:r>
                    <w:r>
                      <w:rPr>
                        <w:i/>
                        <w:iCs/>
                        <w:noProof/>
                      </w:rPr>
                      <w:t xml:space="preserve">Applied Mathematical Modelling, </w:t>
                    </w:r>
                    <w:r>
                      <w:rPr>
                        <w:noProof/>
                      </w:rPr>
                      <w:t xml:space="preserve">vol. 32, no. 12, pp. 2652-2669, 2008. </w:t>
                    </w:r>
                  </w:p>
                </w:tc>
              </w:tr>
              <w:tr w:rsidR="000F0CEF" w14:paraId="43BE047B" w14:textId="77777777">
                <w:trPr>
                  <w:divId w:val="588001468"/>
                  <w:tblCellSpacing w:w="15" w:type="dxa"/>
                </w:trPr>
                <w:tc>
                  <w:tcPr>
                    <w:tcW w:w="50" w:type="pct"/>
                    <w:hideMark/>
                  </w:tcPr>
                  <w:p w14:paraId="072FC3E1" w14:textId="77777777" w:rsidR="000F0CEF" w:rsidRDefault="000F0CEF">
                    <w:pPr>
                      <w:pStyle w:val="Bibliography"/>
                      <w:rPr>
                        <w:noProof/>
                      </w:rPr>
                    </w:pPr>
                    <w:r>
                      <w:rPr>
                        <w:noProof/>
                      </w:rPr>
                      <w:t xml:space="preserve">[39] </w:t>
                    </w:r>
                  </w:p>
                </w:tc>
                <w:tc>
                  <w:tcPr>
                    <w:tcW w:w="0" w:type="auto"/>
                    <w:hideMark/>
                  </w:tcPr>
                  <w:p w14:paraId="4E7A4536" w14:textId="77777777" w:rsidR="000F0CEF" w:rsidRDefault="000F0CEF">
                    <w:pPr>
                      <w:pStyle w:val="Bibliography"/>
                      <w:rPr>
                        <w:noProof/>
                      </w:rPr>
                    </w:pPr>
                    <w:r>
                      <w:rPr>
                        <w:noProof/>
                      </w:rPr>
                      <w:t xml:space="preserve">M. Jiang, X. Li, J. Wu and G. Wang, “A precision on-line model for the prediction of thermal crown in hot rolling processes,” </w:t>
                    </w:r>
                    <w:r>
                      <w:rPr>
                        <w:i/>
                        <w:iCs/>
                        <w:noProof/>
                      </w:rPr>
                      <w:t xml:space="preserve">International Journal of Heat and Mass Transfer, </w:t>
                    </w:r>
                    <w:r>
                      <w:rPr>
                        <w:noProof/>
                      </w:rPr>
                      <w:t xml:space="preserve">vol. 78, pp. 967-973, 2014. </w:t>
                    </w:r>
                  </w:p>
                </w:tc>
              </w:tr>
              <w:tr w:rsidR="000F0CEF" w14:paraId="764A255B" w14:textId="77777777">
                <w:trPr>
                  <w:divId w:val="588001468"/>
                  <w:tblCellSpacing w:w="15" w:type="dxa"/>
                </w:trPr>
                <w:tc>
                  <w:tcPr>
                    <w:tcW w:w="50" w:type="pct"/>
                    <w:hideMark/>
                  </w:tcPr>
                  <w:p w14:paraId="6BBEB0AE" w14:textId="77777777" w:rsidR="000F0CEF" w:rsidRDefault="000F0CEF">
                    <w:pPr>
                      <w:pStyle w:val="Bibliography"/>
                      <w:rPr>
                        <w:noProof/>
                      </w:rPr>
                    </w:pPr>
                    <w:r>
                      <w:rPr>
                        <w:noProof/>
                      </w:rPr>
                      <w:t xml:space="preserve">[40] </w:t>
                    </w:r>
                  </w:p>
                </w:tc>
                <w:tc>
                  <w:tcPr>
                    <w:tcW w:w="0" w:type="auto"/>
                    <w:hideMark/>
                  </w:tcPr>
                  <w:p w14:paraId="0D8D06CA" w14:textId="77777777" w:rsidR="000F0CEF" w:rsidRDefault="000F0CEF">
                    <w:pPr>
                      <w:pStyle w:val="Bibliography"/>
                      <w:rPr>
                        <w:noProof/>
                      </w:rPr>
                    </w:pPr>
                    <w:r>
                      <w:rPr>
                        <w:noProof/>
                      </w:rPr>
                      <w:t xml:space="preserve">I. Beverly, </w:t>
                    </w:r>
                    <w:r>
                      <w:rPr>
                        <w:i/>
                        <w:iCs/>
                        <w:noProof/>
                      </w:rPr>
                      <w:t xml:space="preserve">Worn Work Roll Surface Examination High Speed Steel Wrok Rolls, </w:t>
                    </w:r>
                    <w:r>
                      <w:rPr>
                        <w:noProof/>
                      </w:rPr>
                      <w:t xml:space="preserve">Port Tablot: TATA, 2012. </w:t>
                    </w:r>
                  </w:p>
                </w:tc>
              </w:tr>
              <w:tr w:rsidR="000F0CEF" w14:paraId="295F5996" w14:textId="77777777">
                <w:trPr>
                  <w:divId w:val="588001468"/>
                  <w:tblCellSpacing w:w="15" w:type="dxa"/>
                </w:trPr>
                <w:tc>
                  <w:tcPr>
                    <w:tcW w:w="50" w:type="pct"/>
                    <w:hideMark/>
                  </w:tcPr>
                  <w:p w14:paraId="15881A2F" w14:textId="77777777" w:rsidR="000F0CEF" w:rsidRDefault="000F0CEF">
                    <w:pPr>
                      <w:pStyle w:val="Bibliography"/>
                      <w:rPr>
                        <w:noProof/>
                      </w:rPr>
                    </w:pPr>
                    <w:r>
                      <w:rPr>
                        <w:noProof/>
                      </w:rPr>
                      <w:t xml:space="preserve">[41] </w:t>
                    </w:r>
                  </w:p>
                </w:tc>
                <w:tc>
                  <w:tcPr>
                    <w:tcW w:w="0" w:type="auto"/>
                    <w:hideMark/>
                  </w:tcPr>
                  <w:p w14:paraId="216135F2" w14:textId="77777777" w:rsidR="000F0CEF" w:rsidRDefault="000F0CEF">
                    <w:pPr>
                      <w:pStyle w:val="Bibliography"/>
                      <w:rPr>
                        <w:noProof/>
                      </w:rPr>
                    </w:pPr>
                    <w:r>
                      <w:rPr>
                        <w:noProof/>
                      </w:rPr>
                      <w:t xml:space="preserve">A. Slee, </w:t>
                    </w:r>
                    <w:r>
                      <w:rPr>
                        <w:i/>
                        <w:iCs/>
                        <w:noProof/>
                      </w:rPr>
                      <w:t xml:space="preserve">F6 Strip Chilling Report, </w:t>
                    </w:r>
                    <w:r>
                      <w:rPr>
                        <w:noProof/>
                      </w:rPr>
                      <w:t xml:space="preserve">Port Talbot: TATA Steel, 2021. </w:t>
                    </w:r>
                  </w:p>
                </w:tc>
              </w:tr>
              <w:tr w:rsidR="000F0CEF" w14:paraId="68923F60" w14:textId="77777777">
                <w:trPr>
                  <w:divId w:val="588001468"/>
                  <w:tblCellSpacing w:w="15" w:type="dxa"/>
                </w:trPr>
                <w:tc>
                  <w:tcPr>
                    <w:tcW w:w="50" w:type="pct"/>
                    <w:hideMark/>
                  </w:tcPr>
                  <w:p w14:paraId="49FC8CB5" w14:textId="77777777" w:rsidR="000F0CEF" w:rsidRDefault="000F0CEF">
                    <w:pPr>
                      <w:pStyle w:val="Bibliography"/>
                      <w:rPr>
                        <w:noProof/>
                      </w:rPr>
                    </w:pPr>
                    <w:r>
                      <w:rPr>
                        <w:noProof/>
                      </w:rPr>
                      <w:t xml:space="preserve">[42] </w:t>
                    </w:r>
                  </w:p>
                </w:tc>
                <w:tc>
                  <w:tcPr>
                    <w:tcW w:w="0" w:type="auto"/>
                    <w:hideMark/>
                  </w:tcPr>
                  <w:p w14:paraId="78AEE4F3" w14:textId="77777777" w:rsidR="000F0CEF" w:rsidRDefault="000F0CEF">
                    <w:pPr>
                      <w:pStyle w:val="Bibliography"/>
                      <w:rPr>
                        <w:noProof/>
                      </w:rPr>
                    </w:pPr>
                    <w:r>
                      <w:rPr>
                        <w:noProof/>
                      </w:rPr>
                      <w:t xml:space="preserve">T. Steel, </w:t>
                    </w:r>
                    <w:r>
                      <w:rPr>
                        <w:i/>
                        <w:iCs/>
                        <w:noProof/>
                      </w:rPr>
                      <w:t xml:space="preserve">Hot Mill Home Page, </w:t>
                    </w:r>
                    <w:r>
                      <w:rPr>
                        <w:noProof/>
                      </w:rPr>
                      <w:t xml:space="preserve">Port Tablot: TATA Steel, 2023. </w:t>
                    </w:r>
                  </w:p>
                </w:tc>
              </w:tr>
              <w:tr w:rsidR="000F0CEF" w14:paraId="7B13B853" w14:textId="77777777">
                <w:trPr>
                  <w:divId w:val="588001468"/>
                  <w:tblCellSpacing w:w="15" w:type="dxa"/>
                </w:trPr>
                <w:tc>
                  <w:tcPr>
                    <w:tcW w:w="50" w:type="pct"/>
                    <w:hideMark/>
                  </w:tcPr>
                  <w:p w14:paraId="4D9644E1" w14:textId="77777777" w:rsidR="000F0CEF" w:rsidRDefault="000F0CEF">
                    <w:pPr>
                      <w:pStyle w:val="Bibliography"/>
                      <w:rPr>
                        <w:noProof/>
                      </w:rPr>
                    </w:pPr>
                    <w:r>
                      <w:rPr>
                        <w:noProof/>
                      </w:rPr>
                      <w:t xml:space="preserve">[43] </w:t>
                    </w:r>
                  </w:p>
                </w:tc>
                <w:tc>
                  <w:tcPr>
                    <w:tcW w:w="0" w:type="auto"/>
                    <w:hideMark/>
                  </w:tcPr>
                  <w:p w14:paraId="18DD4102" w14:textId="77777777" w:rsidR="000F0CEF" w:rsidRDefault="000F0CEF">
                    <w:pPr>
                      <w:pStyle w:val="Bibliography"/>
                      <w:rPr>
                        <w:noProof/>
                      </w:rPr>
                    </w:pPr>
                    <w:r>
                      <w:rPr>
                        <w:noProof/>
                      </w:rPr>
                      <w:t xml:space="preserve">D. Williams, </w:t>
                    </w:r>
                    <w:r>
                      <w:rPr>
                        <w:i/>
                        <w:iCs/>
                        <w:noProof/>
                      </w:rPr>
                      <w:t xml:space="preserve">D type scale summary, </w:t>
                    </w:r>
                    <w:r>
                      <w:rPr>
                        <w:noProof/>
                      </w:rPr>
                      <w:t xml:space="preserve">Port Tablot: TATA Steel, 2023. </w:t>
                    </w:r>
                  </w:p>
                </w:tc>
              </w:tr>
              <w:tr w:rsidR="000F0CEF" w14:paraId="3C255705" w14:textId="77777777">
                <w:trPr>
                  <w:divId w:val="588001468"/>
                  <w:tblCellSpacing w:w="15" w:type="dxa"/>
                </w:trPr>
                <w:tc>
                  <w:tcPr>
                    <w:tcW w:w="50" w:type="pct"/>
                    <w:hideMark/>
                  </w:tcPr>
                  <w:p w14:paraId="3E9336BF" w14:textId="77777777" w:rsidR="000F0CEF" w:rsidRDefault="000F0CEF">
                    <w:pPr>
                      <w:pStyle w:val="Bibliography"/>
                      <w:rPr>
                        <w:noProof/>
                      </w:rPr>
                    </w:pPr>
                    <w:r>
                      <w:rPr>
                        <w:noProof/>
                      </w:rPr>
                      <w:t xml:space="preserve">[44] </w:t>
                    </w:r>
                  </w:p>
                </w:tc>
                <w:tc>
                  <w:tcPr>
                    <w:tcW w:w="0" w:type="auto"/>
                    <w:hideMark/>
                  </w:tcPr>
                  <w:p w14:paraId="30A81B20" w14:textId="77777777" w:rsidR="000F0CEF" w:rsidRDefault="000F0CEF">
                    <w:pPr>
                      <w:pStyle w:val="Bibliography"/>
                      <w:rPr>
                        <w:noProof/>
                      </w:rPr>
                    </w:pPr>
                    <w:r>
                      <w:rPr>
                        <w:noProof/>
                      </w:rPr>
                      <w:t xml:space="preserve">H. Furumoto, S. Kanemori and T. Takeguchi, “Reduction of off-centering at tail end caused by unstable work roll position with mill stabilizing device in hot rolling,” </w:t>
                    </w:r>
                    <w:r>
                      <w:rPr>
                        <w:i/>
                        <w:iCs/>
                        <w:noProof/>
                      </w:rPr>
                      <w:t xml:space="preserve">Procedia Engineering, </w:t>
                    </w:r>
                    <w:r>
                      <w:rPr>
                        <w:noProof/>
                      </w:rPr>
                      <w:t xml:space="preserve">vol. 207, no. 1, pp. 1373-1378, 2017. </w:t>
                    </w:r>
                  </w:p>
                </w:tc>
              </w:tr>
              <w:tr w:rsidR="000F0CEF" w14:paraId="47D35A3D" w14:textId="77777777">
                <w:trPr>
                  <w:divId w:val="588001468"/>
                  <w:tblCellSpacing w:w="15" w:type="dxa"/>
                </w:trPr>
                <w:tc>
                  <w:tcPr>
                    <w:tcW w:w="50" w:type="pct"/>
                    <w:hideMark/>
                  </w:tcPr>
                  <w:p w14:paraId="7F881DB9" w14:textId="77777777" w:rsidR="000F0CEF" w:rsidRDefault="000F0CEF">
                    <w:pPr>
                      <w:pStyle w:val="Bibliography"/>
                      <w:rPr>
                        <w:noProof/>
                      </w:rPr>
                    </w:pPr>
                    <w:r>
                      <w:rPr>
                        <w:noProof/>
                      </w:rPr>
                      <w:t xml:space="preserve">[45] </w:t>
                    </w:r>
                  </w:p>
                </w:tc>
                <w:tc>
                  <w:tcPr>
                    <w:tcW w:w="0" w:type="auto"/>
                    <w:hideMark/>
                  </w:tcPr>
                  <w:p w14:paraId="23E94A47" w14:textId="77777777" w:rsidR="000F0CEF" w:rsidRDefault="000F0CEF">
                    <w:pPr>
                      <w:pStyle w:val="Bibliography"/>
                      <w:rPr>
                        <w:noProof/>
                      </w:rPr>
                    </w:pPr>
                    <w:r>
                      <w:rPr>
                        <w:noProof/>
                      </w:rPr>
                      <w:t xml:space="preserve">M. Pellizzari, D. Cescato and M. De Flora, “Hot friction and wear behaviour of high speed steel and high chromium iron for rolls,” </w:t>
                    </w:r>
                    <w:r>
                      <w:rPr>
                        <w:i/>
                        <w:iCs/>
                        <w:noProof/>
                      </w:rPr>
                      <w:t xml:space="preserve">Wear , </w:t>
                    </w:r>
                    <w:r>
                      <w:rPr>
                        <w:noProof/>
                      </w:rPr>
                      <w:t xml:space="preserve">vol. 26, no. 1-4, pp. 467-475, 2009. </w:t>
                    </w:r>
                  </w:p>
                </w:tc>
              </w:tr>
            </w:tbl>
            <w:p w14:paraId="1239A4D7" w14:textId="77777777" w:rsidR="000F0CEF" w:rsidRDefault="000F0CEF">
              <w:pPr>
                <w:divId w:val="588001468"/>
                <w:rPr>
                  <w:noProof/>
                </w:rPr>
              </w:pPr>
            </w:p>
            <w:p w14:paraId="60951ECA" w14:textId="77777777" w:rsidR="00AF5A66" w:rsidRDefault="00AF5A66" w:rsidP="00AF5A66">
              <w:r>
                <w:rPr>
                  <w:b/>
                  <w:bCs/>
                  <w:noProof/>
                </w:rPr>
                <w:fldChar w:fldCharType="end"/>
              </w:r>
            </w:p>
          </w:sdtContent>
        </w:sdt>
      </w:sdtContent>
    </w:sdt>
    <w:p w14:paraId="53CB1D93" w14:textId="77777777" w:rsidR="00AF5A66" w:rsidRDefault="00AF5A66" w:rsidP="00AF5A66"/>
    <w:p w14:paraId="323A6359" w14:textId="77777777" w:rsidR="00AF5A66" w:rsidRDefault="00AF5A66" w:rsidP="00AF5A66">
      <w:pPr>
        <w:ind w:left="709"/>
      </w:pPr>
    </w:p>
    <w:p w14:paraId="33D92CA2" w14:textId="77777777" w:rsidR="006A4311" w:rsidRPr="00AF5A66" w:rsidRDefault="00444649" w:rsidP="00AF5A66">
      <w:pPr>
        <w:rPr>
          <w:rStyle w:val="Strong"/>
          <w:b w:val="0"/>
          <w:bCs w:val="0"/>
        </w:rPr>
      </w:pPr>
    </w:p>
    <w:sectPr w:rsidR="006A4311" w:rsidRPr="00AF5A66">
      <w:footerReference w:type="even" r:id="rId52"/>
      <w:footerReference w:type="default" r:id="rId53"/>
      <w:footerReference w:type="firs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7F57A" w14:textId="77777777" w:rsidR="000F72FB" w:rsidRDefault="000F72FB" w:rsidP="000E1CFD">
      <w:pPr>
        <w:spacing w:line="240" w:lineRule="auto"/>
      </w:pPr>
      <w:r>
        <w:separator/>
      </w:r>
    </w:p>
  </w:endnote>
  <w:endnote w:type="continuationSeparator" w:id="0">
    <w:p w14:paraId="4CB68442" w14:textId="77777777" w:rsidR="000F72FB" w:rsidRDefault="000F72FB" w:rsidP="000E1C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BoldMT">
    <w:panose1 w:val="00000000000000000000"/>
    <w:charset w:val="00"/>
    <w:family w:val="swiss"/>
    <w:notTrueType/>
    <w:pitch w:val="default"/>
    <w:sig w:usb0="00000003" w:usb1="00000000" w:usb2="00000000" w:usb3="00000000" w:csb0="00000001" w:csb1="00000000"/>
  </w:font>
  <w:font w:name="ArialMT">
    <w:altName w:val="Japanese Gothic"/>
    <w:panose1 w:val="00000000000000000000"/>
    <w:charset w:val="80"/>
    <w:family w:val="auto"/>
    <w:notTrueType/>
    <w:pitch w:val="default"/>
    <w:sig w:usb0="00000003" w:usb1="08070000" w:usb2="00000010" w:usb3="00000000" w:csb0="0002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6EF52" w14:textId="77777777" w:rsidR="000E1CFD" w:rsidRDefault="000E1CFD">
    <w:pPr>
      <w:pStyle w:val="Footer"/>
    </w:pPr>
    <w:r>
      <w:rPr>
        <w:noProof/>
      </w:rPr>
      <mc:AlternateContent>
        <mc:Choice Requires="wps">
          <w:drawing>
            <wp:anchor distT="0" distB="0" distL="0" distR="0" simplePos="0" relativeHeight="251659264" behindDoc="0" locked="0" layoutInCell="1" allowOverlap="1" wp14:anchorId="12C19F98" wp14:editId="29144C62">
              <wp:simplePos x="635" y="635"/>
              <wp:positionH relativeFrom="leftMargin">
                <wp:align>left</wp:align>
              </wp:positionH>
              <wp:positionV relativeFrom="paragraph">
                <wp:posOffset>635</wp:posOffset>
              </wp:positionV>
              <wp:extent cx="443865" cy="443865"/>
              <wp:effectExtent l="0" t="0" r="635" b="12065"/>
              <wp:wrapSquare wrapText="bothSides"/>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AA38FEF" w14:textId="77777777" w:rsidR="000E1CFD" w:rsidRPr="000E1CFD" w:rsidRDefault="000E1CFD">
                          <w:pPr>
                            <w:rPr>
                              <w:rFonts w:ascii="Calibri" w:eastAsia="Calibri" w:hAnsi="Calibri" w:cs="Calibri"/>
                              <w:noProof/>
                              <w:color w:val="000000"/>
                              <w:sz w:val="16"/>
                              <w:szCs w:val="16"/>
                            </w:rPr>
                          </w:pPr>
                          <w:r w:rsidRPr="000E1CFD">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12C19F98" id="_x0000_t202" coordsize="21600,21600" o:spt="202" path="m,l,21600r21600,l21600,xe">
              <v:stroke joinstyle="miter"/>
              <v:path gradientshapeok="t" o:connecttype="rect"/>
            </v:shapetype>
            <v:shape id="Text Box 2" o:spid="_x0000_s1026" type="#_x0000_t202" alt="Sensitivity: general" style="position:absolute;margin-left:0;margin-top:.05pt;width:34.95pt;height:34.95pt;z-index:25165926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ZrBgIAABU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" filled="f" stroked="f">
              <v:textbox style="mso-fit-shape-to-text:t" inset="15pt,0,0,0">
                <w:txbxContent>
                  <w:p w14:paraId="4AA38FEF" w14:textId="77777777" w:rsidR="000E1CFD" w:rsidRPr="000E1CFD" w:rsidRDefault="000E1CFD">
                    <w:pPr>
                      <w:rPr>
                        <w:rFonts w:ascii="Calibri" w:eastAsia="Calibri" w:hAnsi="Calibri" w:cs="Calibri"/>
                        <w:noProof/>
                        <w:color w:val="000000"/>
                        <w:sz w:val="16"/>
                        <w:szCs w:val="16"/>
                      </w:rPr>
                    </w:pPr>
                    <w:r w:rsidRPr="000E1CFD">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2397220"/>
      <w:docPartObj>
        <w:docPartGallery w:val="Page Numbers (Bottom of Page)"/>
        <w:docPartUnique/>
      </w:docPartObj>
    </w:sdtPr>
    <w:sdtEndPr>
      <w:rPr>
        <w:noProof/>
      </w:rPr>
    </w:sdtEndPr>
    <w:sdtContent>
      <w:p w14:paraId="2603C8E5" w14:textId="54CB8741" w:rsidR="009E4C94" w:rsidRDefault="009E4C9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A04AFD" w14:textId="63CC0C61" w:rsidR="000E1CFD" w:rsidRDefault="000E1C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1F850" w14:textId="77777777" w:rsidR="000E1CFD" w:rsidRDefault="000E1CFD">
    <w:pPr>
      <w:pStyle w:val="Footer"/>
    </w:pPr>
    <w:r>
      <w:rPr>
        <w:noProof/>
      </w:rPr>
      <mc:AlternateContent>
        <mc:Choice Requires="wps">
          <w:drawing>
            <wp:anchor distT="0" distB="0" distL="0" distR="0" simplePos="0" relativeHeight="251658240" behindDoc="0" locked="0" layoutInCell="1" allowOverlap="1" wp14:anchorId="2BE8E7D2" wp14:editId="21122F58">
              <wp:simplePos x="635" y="635"/>
              <wp:positionH relativeFrom="leftMargin">
                <wp:align>left</wp:align>
              </wp:positionH>
              <wp:positionV relativeFrom="paragraph">
                <wp:posOffset>635</wp:posOffset>
              </wp:positionV>
              <wp:extent cx="443865" cy="443865"/>
              <wp:effectExtent l="0" t="0" r="635" b="12065"/>
              <wp:wrapSquare wrapText="bothSides"/>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1AF0475" w14:textId="77777777" w:rsidR="000E1CFD" w:rsidRPr="000E1CFD" w:rsidRDefault="000E1CFD">
                          <w:pPr>
                            <w:rPr>
                              <w:rFonts w:ascii="Calibri" w:eastAsia="Calibri" w:hAnsi="Calibri" w:cs="Calibri"/>
                              <w:noProof/>
                              <w:color w:val="000000"/>
                              <w:sz w:val="16"/>
                              <w:szCs w:val="16"/>
                            </w:rPr>
                          </w:pPr>
                          <w:r w:rsidRPr="000E1CFD">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2BE8E7D2" id="_x0000_t202" coordsize="21600,21600" o:spt="202" path="m,l,21600r21600,l21600,xe">
              <v:stroke joinstyle="miter"/>
              <v:path gradientshapeok="t" o:connecttype="rect"/>
            </v:shapetype>
            <v:shape id="Text Box 1" o:spid="_x0000_s1027"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" filled="f" stroked="f">
              <v:textbox style="mso-fit-shape-to-text:t" inset="15pt,0,0,0">
                <w:txbxContent>
                  <w:p w14:paraId="51AF0475" w14:textId="77777777" w:rsidR="000E1CFD" w:rsidRPr="000E1CFD" w:rsidRDefault="000E1CFD">
                    <w:pPr>
                      <w:rPr>
                        <w:rFonts w:ascii="Calibri" w:eastAsia="Calibri" w:hAnsi="Calibri" w:cs="Calibri"/>
                        <w:noProof/>
                        <w:color w:val="000000"/>
                        <w:sz w:val="16"/>
                        <w:szCs w:val="16"/>
                      </w:rPr>
                    </w:pPr>
                    <w:r w:rsidRPr="000E1CFD">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9E0620" w14:textId="77777777" w:rsidR="000F72FB" w:rsidRDefault="000F72FB" w:rsidP="000E1CFD">
      <w:pPr>
        <w:spacing w:line="240" w:lineRule="auto"/>
      </w:pPr>
      <w:r>
        <w:separator/>
      </w:r>
    </w:p>
  </w:footnote>
  <w:footnote w:type="continuationSeparator" w:id="0">
    <w:p w14:paraId="701864C6" w14:textId="77777777" w:rsidR="000F72FB" w:rsidRDefault="000F72FB" w:rsidP="000E1CF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B6F11"/>
    <w:multiLevelType w:val="hybridMultilevel"/>
    <w:tmpl w:val="E23EF458"/>
    <w:lvl w:ilvl="0" w:tplc="2DA6C2C8">
      <w:start w:val="1"/>
      <w:numFmt w:val="bullet"/>
      <w:lvlText w:val=""/>
      <w:lvlJc w:val="left"/>
      <w:pPr>
        <w:tabs>
          <w:tab w:val="num" w:pos="284"/>
        </w:tabs>
        <w:ind w:left="284" w:hanging="284"/>
      </w:pPr>
      <w:rPr>
        <w:rFonts w:ascii="Symbol" w:hAnsi="Symbol" w:hint="default"/>
        <w:color w:val="auto"/>
        <w:sz w:val="40"/>
        <w:szCs w:val="4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3425A9"/>
    <w:multiLevelType w:val="hybridMultilevel"/>
    <w:tmpl w:val="727C6000"/>
    <w:lvl w:ilvl="0" w:tplc="405A4580">
      <w:start w:val="1"/>
      <w:numFmt w:val="bullet"/>
      <w:pStyle w:val="Bullets"/>
      <w:lvlText w:val=""/>
      <w:lvlJc w:val="left"/>
      <w:pPr>
        <w:tabs>
          <w:tab w:val="num" w:pos="284"/>
        </w:tabs>
        <w:ind w:left="284" w:hanging="284"/>
      </w:pPr>
      <w:rPr>
        <w:rFonts w:ascii="Symbol" w:hAnsi="Symbol" w:hint="default"/>
        <w:color w:val="auto"/>
        <w:sz w:val="24"/>
        <w:szCs w:val="4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6A2B19"/>
    <w:multiLevelType w:val="hybridMultilevel"/>
    <w:tmpl w:val="AC4C6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7C4C51"/>
    <w:multiLevelType w:val="hybridMultilevel"/>
    <w:tmpl w:val="1F706C96"/>
    <w:lvl w:ilvl="0" w:tplc="19646C14">
      <w:start w:val="1"/>
      <w:numFmt w:val="bullet"/>
      <w:lvlText w:val="•"/>
      <w:lvlJc w:val="left"/>
      <w:pPr>
        <w:tabs>
          <w:tab w:val="num" w:pos="720"/>
        </w:tabs>
        <w:ind w:left="720" w:hanging="360"/>
      </w:pPr>
      <w:rPr>
        <w:rFonts w:ascii="Arial" w:hAnsi="Arial" w:hint="default"/>
      </w:rPr>
    </w:lvl>
    <w:lvl w:ilvl="1" w:tplc="B8CE38A2">
      <w:start w:val="1"/>
      <w:numFmt w:val="bullet"/>
      <w:lvlText w:val="•"/>
      <w:lvlJc w:val="left"/>
      <w:pPr>
        <w:tabs>
          <w:tab w:val="num" w:pos="1440"/>
        </w:tabs>
        <w:ind w:left="1440" w:hanging="360"/>
      </w:pPr>
      <w:rPr>
        <w:rFonts w:ascii="Arial" w:hAnsi="Arial" w:hint="default"/>
      </w:rPr>
    </w:lvl>
    <w:lvl w:ilvl="2" w:tplc="2DDA7928" w:tentative="1">
      <w:start w:val="1"/>
      <w:numFmt w:val="bullet"/>
      <w:lvlText w:val="•"/>
      <w:lvlJc w:val="left"/>
      <w:pPr>
        <w:tabs>
          <w:tab w:val="num" w:pos="2160"/>
        </w:tabs>
        <w:ind w:left="2160" w:hanging="360"/>
      </w:pPr>
      <w:rPr>
        <w:rFonts w:ascii="Arial" w:hAnsi="Arial" w:hint="default"/>
      </w:rPr>
    </w:lvl>
    <w:lvl w:ilvl="3" w:tplc="5784B3B2" w:tentative="1">
      <w:start w:val="1"/>
      <w:numFmt w:val="bullet"/>
      <w:lvlText w:val="•"/>
      <w:lvlJc w:val="left"/>
      <w:pPr>
        <w:tabs>
          <w:tab w:val="num" w:pos="2880"/>
        </w:tabs>
        <w:ind w:left="2880" w:hanging="360"/>
      </w:pPr>
      <w:rPr>
        <w:rFonts w:ascii="Arial" w:hAnsi="Arial" w:hint="default"/>
      </w:rPr>
    </w:lvl>
    <w:lvl w:ilvl="4" w:tplc="5C4C66EE" w:tentative="1">
      <w:start w:val="1"/>
      <w:numFmt w:val="bullet"/>
      <w:lvlText w:val="•"/>
      <w:lvlJc w:val="left"/>
      <w:pPr>
        <w:tabs>
          <w:tab w:val="num" w:pos="3600"/>
        </w:tabs>
        <w:ind w:left="3600" w:hanging="360"/>
      </w:pPr>
      <w:rPr>
        <w:rFonts w:ascii="Arial" w:hAnsi="Arial" w:hint="default"/>
      </w:rPr>
    </w:lvl>
    <w:lvl w:ilvl="5" w:tplc="54F0E314" w:tentative="1">
      <w:start w:val="1"/>
      <w:numFmt w:val="bullet"/>
      <w:lvlText w:val="•"/>
      <w:lvlJc w:val="left"/>
      <w:pPr>
        <w:tabs>
          <w:tab w:val="num" w:pos="4320"/>
        </w:tabs>
        <w:ind w:left="4320" w:hanging="360"/>
      </w:pPr>
      <w:rPr>
        <w:rFonts w:ascii="Arial" w:hAnsi="Arial" w:hint="default"/>
      </w:rPr>
    </w:lvl>
    <w:lvl w:ilvl="6" w:tplc="3676D85C" w:tentative="1">
      <w:start w:val="1"/>
      <w:numFmt w:val="bullet"/>
      <w:lvlText w:val="•"/>
      <w:lvlJc w:val="left"/>
      <w:pPr>
        <w:tabs>
          <w:tab w:val="num" w:pos="5040"/>
        </w:tabs>
        <w:ind w:left="5040" w:hanging="360"/>
      </w:pPr>
      <w:rPr>
        <w:rFonts w:ascii="Arial" w:hAnsi="Arial" w:hint="default"/>
      </w:rPr>
    </w:lvl>
    <w:lvl w:ilvl="7" w:tplc="EA8244E2" w:tentative="1">
      <w:start w:val="1"/>
      <w:numFmt w:val="bullet"/>
      <w:lvlText w:val="•"/>
      <w:lvlJc w:val="left"/>
      <w:pPr>
        <w:tabs>
          <w:tab w:val="num" w:pos="5760"/>
        </w:tabs>
        <w:ind w:left="5760" w:hanging="360"/>
      </w:pPr>
      <w:rPr>
        <w:rFonts w:ascii="Arial" w:hAnsi="Arial" w:hint="default"/>
      </w:rPr>
    </w:lvl>
    <w:lvl w:ilvl="8" w:tplc="02E4565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24C3238"/>
    <w:multiLevelType w:val="multilevel"/>
    <w:tmpl w:val="9EACD8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962ED6"/>
    <w:multiLevelType w:val="hybridMultilevel"/>
    <w:tmpl w:val="2062A63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1B1794"/>
    <w:multiLevelType w:val="hybridMultilevel"/>
    <w:tmpl w:val="8020E3F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A731C5"/>
    <w:multiLevelType w:val="hybridMultilevel"/>
    <w:tmpl w:val="3B00D30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8" w15:restartNumberingAfterBreak="0">
    <w:nsid w:val="14E00957"/>
    <w:multiLevelType w:val="multilevel"/>
    <w:tmpl w:val="F5068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FA01B8"/>
    <w:multiLevelType w:val="hybridMultilevel"/>
    <w:tmpl w:val="431E3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A0B09"/>
    <w:multiLevelType w:val="hybridMultilevel"/>
    <w:tmpl w:val="0024D904"/>
    <w:lvl w:ilvl="0" w:tplc="26D2B084">
      <w:start w:val="1"/>
      <w:numFmt w:val="bullet"/>
      <w:lvlText w:val="•"/>
      <w:lvlJc w:val="left"/>
      <w:pPr>
        <w:tabs>
          <w:tab w:val="num" w:pos="720"/>
        </w:tabs>
        <w:ind w:left="720" w:hanging="360"/>
      </w:pPr>
      <w:rPr>
        <w:rFonts w:ascii="Arial" w:hAnsi="Arial" w:hint="default"/>
      </w:rPr>
    </w:lvl>
    <w:lvl w:ilvl="1" w:tplc="44388E68" w:tentative="1">
      <w:start w:val="1"/>
      <w:numFmt w:val="bullet"/>
      <w:lvlText w:val="•"/>
      <w:lvlJc w:val="left"/>
      <w:pPr>
        <w:tabs>
          <w:tab w:val="num" w:pos="1440"/>
        </w:tabs>
        <w:ind w:left="1440" w:hanging="360"/>
      </w:pPr>
      <w:rPr>
        <w:rFonts w:ascii="Arial" w:hAnsi="Arial" w:hint="default"/>
      </w:rPr>
    </w:lvl>
    <w:lvl w:ilvl="2" w:tplc="9EFE0D62" w:tentative="1">
      <w:start w:val="1"/>
      <w:numFmt w:val="bullet"/>
      <w:lvlText w:val="•"/>
      <w:lvlJc w:val="left"/>
      <w:pPr>
        <w:tabs>
          <w:tab w:val="num" w:pos="2160"/>
        </w:tabs>
        <w:ind w:left="2160" w:hanging="360"/>
      </w:pPr>
      <w:rPr>
        <w:rFonts w:ascii="Arial" w:hAnsi="Arial" w:hint="default"/>
      </w:rPr>
    </w:lvl>
    <w:lvl w:ilvl="3" w:tplc="A4167A6C" w:tentative="1">
      <w:start w:val="1"/>
      <w:numFmt w:val="bullet"/>
      <w:lvlText w:val="•"/>
      <w:lvlJc w:val="left"/>
      <w:pPr>
        <w:tabs>
          <w:tab w:val="num" w:pos="2880"/>
        </w:tabs>
        <w:ind w:left="2880" w:hanging="360"/>
      </w:pPr>
      <w:rPr>
        <w:rFonts w:ascii="Arial" w:hAnsi="Arial" w:hint="default"/>
      </w:rPr>
    </w:lvl>
    <w:lvl w:ilvl="4" w:tplc="18C6BBB6" w:tentative="1">
      <w:start w:val="1"/>
      <w:numFmt w:val="bullet"/>
      <w:lvlText w:val="•"/>
      <w:lvlJc w:val="left"/>
      <w:pPr>
        <w:tabs>
          <w:tab w:val="num" w:pos="3600"/>
        </w:tabs>
        <w:ind w:left="3600" w:hanging="360"/>
      </w:pPr>
      <w:rPr>
        <w:rFonts w:ascii="Arial" w:hAnsi="Arial" w:hint="default"/>
      </w:rPr>
    </w:lvl>
    <w:lvl w:ilvl="5" w:tplc="C0E0CE10" w:tentative="1">
      <w:start w:val="1"/>
      <w:numFmt w:val="bullet"/>
      <w:lvlText w:val="•"/>
      <w:lvlJc w:val="left"/>
      <w:pPr>
        <w:tabs>
          <w:tab w:val="num" w:pos="4320"/>
        </w:tabs>
        <w:ind w:left="4320" w:hanging="360"/>
      </w:pPr>
      <w:rPr>
        <w:rFonts w:ascii="Arial" w:hAnsi="Arial" w:hint="default"/>
      </w:rPr>
    </w:lvl>
    <w:lvl w:ilvl="6" w:tplc="B224BC1C" w:tentative="1">
      <w:start w:val="1"/>
      <w:numFmt w:val="bullet"/>
      <w:lvlText w:val="•"/>
      <w:lvlJc w:val="left"/>
      <w:pPr>
        <w:tabs>
          <w:tab w:val="num" w:pos="5040"/>
        </w:tabs>
        <w:ind w:left="5040" w:hanging="360"/>
      </w:pPr>
      <w:rPr>
        <w:rFonts w:ascii="Arial" w:hAnsi="Arial" w:hint="default"/>
      </w:rPr>
    </w:lvl>
    <w:lvl w:ilvl="7" w:tplc="F9B08F56" w:tentative="1">
      <w:start w:val="1"/>
      <w:numFmt w:val="bullet"/>
      <w:lvlText w:val="•"/>
      <w:lvlJc w:val="left"/>
      <w:pPr>
        <w:tabs>
          <w:tab w:val="num" w:pos="5760"/>
        </w:tabs>
        <w:ind w:left="5760" w:hanging="360"/>
      </w:pPr>
      <w:rPr>
        <w:rFonts w:ascii="Arial" w:hAnsi="Arial" w:hint="default"/>
      </w:rPr>
    </w:lvl>
    <w:lvl w:ilvl="8" w:tplc="6F904D7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C171C87"/>
    <w:multiLevelType w:val="multilevel"/>
    <w:tmpl w:val="4972E794"/>
    <w:lvl w:ilvl="0">
      <w:start w:val="1"/>
      <w:numFmt w:val="bullet"/>
      <w:lvlText w:val=""/>
      <w:lvlJc w:val="left"/>
      <w:pPr>
        <w:tabs>
          <w:tab w:val="num" w:pos="284"/>
        </w:tabs>
        <w:ind w:left="284" w:hanging="284"/>
      </w:pPr>
      <w:rPr>
        <w:rFonts w:ascii="Symbol" w:hAnsi="Symbol" w:hint="default"/>
        <w:color w:val="auto"/>
        <w:sz w:val="40"/>
        <w:szCs w:val="4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E74595B"/>
    <w:multiLevelType w:val="hybridMultilevel"/>
    <w:tmpl w:val="848C4DDA"/>
    <w:lvl w:ilvl="0" w:tplc="D980A444">
      <w:start w:val="1"/>
      <w:numFmt w:val="bullet"/>
      <w:lvlText w:val=""/>
      <w:lvlJc w:val="left"/>
      <w:pPr>
        <w:tabs>
          <w:tab w:val="num" w:pos="284"/>
        </w:tabs>
        <w:ind w:left="284" w:hanging="284"/>
      </w:pPr>
      <w:rPr>
        <w:rFonts w:ascii="Symbol" w:hAnsi="Symbol" w:hint="default"/>
        <w:color w:val="auto"/>
        <w:sz w:val="22"/>
        <w:szCs w:val="4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040B23"/>
    <w:multiLevelType w:val="hybridMultilevel"/>
    <w:tmpl w:val="5E8CA9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6A45D9"/>
    <w:multiLevelType w:val="hybridMultilevel"/>
    <w:tmpl w:val="C4B875A8"/>
    <w:lvl w:ilvl="0" w:tplc="E1725050">
      <w:start w:val="1"/>
      <w:numFmt w:val="bullet"/>
      <w:lvlText w:val=""/>
      <w:lvlJc w:val="left"/>
      <w:pPr>
        <w:tabs>
          <w:tab w:val="num" w:pos="284"/>
        </w:tabs>
        <w:ind w:left="284" w:hanging="284"/>
      </w:pPr>
      <w:rPr>
        <w:rFonts w:ascii="Symbol" w:hAnsi="Symbol" w:hint="default"/>
        <w:color w:val="auto"/>
        <w:sz w:val="40"/>
        <w:szCs w:val="4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9F5152"/>
    <w:multiLevelType w:val="hybridMultilevel"/>
    <w:tmpl w:val="E514F3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5A32F0"/>
    <w:multiLevelType w:val="hybridMultilevel"/>
    <w:tmpl w:val="B72A673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7" w15:restartNumberingAfterBreak="0">
    <w:nsid w:val="3EA87DCD"/>
    <w:multiLevelType w:val="hybridMultilevel"/>
    <w:tmpl w:val="10B2C092"/>
    <w:lvl w:ilvl="0" w:tplc="04130001">
      <w:start w:val="1"/>
      <w:numFmt w:val="bullet"/>
      <w:lvlText w:val=""/>
      <w:lvlJc w:val="left"/>
      <w:pPr>
        <w:tabs>
          <w:tab w:val="num" w:pos="720"/>
        </w:tabs>
        <w:ind w:left="720" w:hanging="360"/>
      </w:pPr>
      <w:rPr>
        <w:rFonts w:ascii="Symbol" w:hAnsi="Symbol"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18" w15:restartNumberingAfterBreak="0">
    <w:nsid w:val="3F0D2229"/>
    <w:multiLevelType w:val="hybridMultilevel"/>
    <w:tmpl w:val="64EA04B0"/>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DA71D8"/>
    <w:multiLevelType w:val="multilevel"/>
    <w:tmpl w:val="5E4E3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4E7694"/>
    <w:multiLevelType w:val="multilevel"/>
    <w:tmpl w:val="C52CD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B534FB"/>
    <w:multiLevelType w:val="multilevel"/>
    <w:tmpl w:val="577A7010"/>
    <w:lvl w:ilvl="0">
      <w:start w:val="1"/>
      <w:numFmt w:val="bullet"/>
      <w:lvlText w:val=""/>
      <w:lvlJc w:val="left"/>
      <w:pPr>
        <w:tabs>
          <w:tab w:val="num" w:pos="284"/>
        </w:tabs>
        <w:ind w:left="284" w:hanging="284"/>
      </w:pPr>
      <w:rPr>
        <w:rFonts w:ascii="Symbol" w:hAnsi="Symbol" w:hint="default"/>
        <w:color w:val="auto"/>
        <w:sz w:val="40"/>
        <w:szCs w:val="4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3DA0E8B"/>
    <w:multiLevelType w:val="multilevel"/>
    <w:tmpl w:val="14CC3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074BB5"/>
    <w:multiLevelType w:val="hybridMultilevel"/>
    <w:tmpl w:val="38043DEA"/>
    <w:lvl w:ilvl="0" w:tplc="C042446C">
      <w:start w:val="1"/>
      <w:numFmt w:val="decimal"/>
      <w:lvlText w:val="%1."/>
      <w:lvlJc w:val="left"/>
      <w:pPr>
        <w:tabs>
          <w:tab w:val="num" w:pos="720"/>
        </w:tabs>
        <w:ind w:left="720" w:hanging="360"/>
      </w:pPr>
    </w:lvl>
    <w:lvl w:ilvl="1" w:tplc="51B060C6" w:tentative="1">
      <w:start w:val="1"/>
      <w:numFmt w:val="decimal"/>
      <w:lvlText w:val="%2."/>
      <w:lvlJc w:val="left"/>
      <w:pPr>
        <w:tabs>
          <w:tab w:val="num" w:pos="1440"/>
        </w:tabs>
        <w:ind w:left="1440" w:hanging="360"/>
      </w:pPr>
    </w:lvl>
    <w:lvl w:ilvl="2" w:tplc="1A408CF2" w:tentative="1">
      <w:start w:val="1"/>
      <w:numFmt w:val="decimal"/>
      <w:lvlText w:val="%3."/>
      <w:lvlJc w:val="left"/>
      <w:pPr>
        <w:tabs>
          <w:tab w:val="num" w:pos="2160"/>
        </w:tabs>
        <w:ind w:left="2160" w:hanging="360"/>
      </w:pPr>
    </w:lvl>
    <w:lvl w:ilvl="3" w:tplc="9D38F408" w:tentative="1">
      <w:start w:val="1"/>
      <w:numFmt w:val="decimal"/>
      <w:lvlText w:val="%4."/>
      <w:lvlJc w:val="left"/>
      <w:pPr>
        <w:tabs>
          <w:tab w:val="num" w:pos="2880"/>
        </w:tabs>
        <w:ind w:left="2880" w:hanging="360"/>
      </w:pPr>
    </w:lvl>
    <w:lvl w:ilvl="4" w:tplc="994A3D4E" w:tentative="1">
      <w:start w:val="1"/>
      <w:numFmt w:val="decimal"/>
      <w:lvlText w:val="%5."/>
      <w:lvlJc w:val="left"/>
      <w:pPr>
        <w:tabs>
          <w:tab w:val="num" w:pos="3600"/>
        </w:tabs>
        <w:ind w:left="3600" w:hanging="360"/>
      </w:pPr>
    </w:lvl>
    <w:lvl w:ilvl="5" w:tplc="62D274B8" w:tentative="1">
      <w:start w:val="1"/>
      <w:numFmt w:val="decimal"/>
      <w:lvlText w:val="%6."/>
      <w:lvlJc w:val="left"/>
      <w:pPr>
        <w:tabs>
          <w:tab w:val="num" w:pos="4320"/>
        </w:tabs>
        <w:ind w:left="4320" w:hanging="360"/>
      </w:pPr>
    </w:lvl>
    <w:lvl w:ilvl="6" w:tplc="2214D21E" w:tentative="1">
      <w:start w:val="1"/>
      <w:numFmt w:val="decimal"/>
      <w:lvlText w:val="%7."/>
      <w:lvlJc w:val="left"/>
      <w:pPr>
        <w:tabs>
          <w:tab w:val="num" w:pos="5040"/>
        </w:tabs>
        <w:ind w:left="5040" w:hanging="360"/>
      </w:pPr>
    </w:lvl>
    <w:lvl w:ilvl="7" w:tplc="4B1CCD60" w:tentative="1">
      <w:start w:val="1"/>
      <w:numFmt w:val="decimal"/>
      <w:lvlText w:val="%8."/>
      <w:lvlJc w:val="left"/>
      <w:pPr>
        <w:tabs>
          <w:tab w:val="num" w:pos="5760"/>
        </w:tabs>
        <w:ind w:left="5760" w:hanging="360"/>
      </w:pPr>
    </w:lvl>
    <w:lvl w:ilvl="8" w:tplc="70AAB0AE" w:tentative="1">
      <w:start w:val="1"/>
      <w:numFmt w:val="decimal"/>
      <w:lvlText w:val="%9."/>
      <w:lvlJc w:val="left"/>
      <w:pPr>
        <w:tabs>
          <w:tab w:val="num" w:pos="6480"/>
        </w:tabs>
        <w:ind w:left="6480" w:hanging="360"/>
      </w:pPr>
    </w:lvl>
  </w:abstractNum>
  <w:abstractNum w:abstractNumId="24" w15:restartNumberingAfterBreak="0">
    <w:nsid w:val="56844704"/>
    <w:multiLevelType w:val="multilevel"/>
    <w:tmpl w:val="3626C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50420A"/>
    <w:multiLevelType w:val="hybridMultilevel"/>
    <w:tmpl w:val="B734F26A"/>
    <w:lvl w:ilvl="0" w:tplc="C4E2C50A">
      <w:start w:val="1"/>
      <w:numFmt w:val="bullet"/>
      <w:lvlText w:val=""/>
      <w:lvlJc w:val="left"/>
      <w:pPr>
        <w:tabs>
          <w:tab w:val="num" w:pos="284"/>
        </w:tabs>
        <w:ind w:left="284" w:hanging="284"/>
      </w:pPr>
      <w:rPr>
        <w:rFonts w:ascii="Symbol" w:hAnsi="Symbol" w:hint="default"/>
        <w:color w:val="auto"/>
        <w:sz w:val="40"/>
        <w:szCs w:val="4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C794B9D"/>
    <w:multiLevelType w:val="hybridMultilevel"/>
    <w:tmpl w:val="FA9495DE"/>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3416E0D"/>
    <w:multiLevelType w:val="hybridMultilevel"/>
    <w:tmpl w:val="797AB906"/>
    <w:lvl w:ilvl="0" w:tplc="04130001">
      <w:start w:val="1"/>
      <w:numFmt w:val="bullet"/>
      <w:lvlText w:val=""/>
      <w:lvlJc w:val="left"/>
      <w:pPr>
        <w:tabs>
          <w:tab w:val="num" w:pos="720"/>
        </w:tabs>
        <w:ind w:left="720" w:hanging="360"/>
      </w:pPr>
      <w:rPr>
        <w:rFonts w:ascii="Symbol" w:hAnsi="Symbol"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28" w15:restartNumberingAfterBreak="0">
    <w:nsid w:val="647519D8"/>
    <w:multiLevelType w:val="hybridMultilevel"/>
    <w:tmpl w:val="440CDEDA"/>
    <w:lvl w:ilvl="0" w:tplc="08090001">
      <w:start w:val="1"/>
      <w:numFmt w:val="bullet"/>
      <w:lvlText w:val=""/>
      <w:lvlJc w:val="left"/>
      <w:pPr>
        <w:ind w:left="2127" w:hanging="360"/>
      </w:pPr>
      <w:rPr>
        <w:rFonts w:ascii="Symbol" w:hAnsi="Symbol" w:hint="default"/>
      </w:rPr>
    </w:lvl>
    <w:lvl w:ilvl="1" w:tplc="08090003" w:tentative="1">
      <w:start w:val="1"/>
      <w:numFmt w:val="bullet"/>
      <w:lvlText w:val="o"/>
      <w:lvlJc w:val="left"/>
      <w:pPr>
        <w:ind w:left="2847" w:hanging="360"/>
      </w:pPr>
      <w:rPr>
        <w:rFonts w:ascii="Courier New" w:hAnsi="Courier New" w:cs="Courier New" w:hint="default"/>
      </w:rPr>
    </w:lvl>
    <w:lvl w:ilvl="2" w:tplc="08090005" w:tentative="1">
      <w:start w:val="1"/>
      <w:numFmt w:val="bullet"/>
      <w:lvlText w:val=""/>
      <w:lvlJc w:val="left"/>
      <w:pPr>
        <w:ind w:left="3567" w:hanging="360"/>
      </w:pPr>
      <w:rPr>
        <w:rFonts w:ascii="Wingdings" w:hAnsi="Wingdings" w:hint="default"/>
      </w:rPr>
    </w:lvl>
    <w:lvl w:ilvl="3" w:tplc="08090001" w:tentative="1">
      <w:start w:val="1"/>
      <w:numFmt w:val="bullet"/>
      <w:lvlText w:val=""/>
      <w:lvlJc w:val="left"/>
      <w:pPr>
        <w:ind w:left="4287" w:hanging="360"/>
      </w:pPr>
      <w:rPr>
        <w:rFonts w:ascii="Symbol" w:hAnsi="Symbol" w:hint="default"/>
      </w:rPr>
    </w:lvl>
    <w:lvl w:ilvl="4" w:tplc="08090003" w:tentative="1">
      <w:start w:val="1"/>
      <w:numFmt w:val="bullet"/>
      <w:lvlText w:val="o"/>
      <w:lvlJc w:val="left"/>
      <w:pPr>
        <w:ind w:left="5007" w:hanging="360"/>
      </w:pPr>
      <w:rPr>
        <w:rFonts w:ascii="Courier New" w:hAnsi="Courier New" w:cs="Courier New" w:hint="default"/>
      </w:rPr>
    </w:lvl>
    <w:lvl w:ilvl="5" w:tplc="08090005" w:tentative="1">
      <w:start w:val="1"/>
      <w:numFmt w:val="bullet"/>
      <w:lvlText w:val=""/>
      <w:lvlJc w:val="left"/>
      <w:pPr>
        <w:ind w:left="5727" w:hanging="360"/>
      </w:pPr>
      <w:rPr>
        <w:rFonts w:ascii="Wingdings" w:hAnsi="Wingdings" w:hint="default"/>
      </w:rPr>
    </w:lvl>
    <w:lvl w:ilvl="6" w:tplc="08090001" w:tentative="1">
      <w:start w:val="1"/>
      <w:numFmt w:val="bullet"/>
      <w:lvlText w:val=""/>
      <w:lvlJc w:val="left"/>
      <w:pPr>
        <w:ind w:left="6447" w:hanging="360"/>
      </w:pPr>
      <w:rPr>
        <w:rFonts w:ascii="Symbol" w:hAnsi="Symbol" w:hint="default"/>
      </w:rPr>
    </w:lvl>
    <w:lvl w:ilvl="7" w:tplc="08090003" w:tentative="1">
      <w:start w:val="1"/>
      <w:numFmt w:val="bullet"/>
      <w:lvlText w:val="o"/>
      <w:lvlJc w:val="left"/>
      <w:pPr>
        <w:ind w:left="7167" w:hanging="360"/>
      </w:pPr>
      <w:rPr>
        <w:rFonts w:ascii="Courier New" w:hAnsi="Courier New" w:cs="Courier New" w:hint="default"/>
      </w:rPr>
    </w:lvl>
    <w:lvl w:ilvl="8" w:tplc="08090005" w:tentative="1">
      <w:start w:val="1"/>
      <w:numFmt w:val="bullet"/>
      <w:lvlText w:val=""/>
      <w:lvlJc w:val="left"/>
      <w:pPr>
        <w:ind w:left="7887" w:hanging="360"/>
      </w:pPr>
      <w:rPr>
        <w:rFonts w:ascii="Wingdings" w:hAnsi="Wingdings" w:hint="default"/>
      </w:rPr>
    </w:lvl>
  </w:abstractNum>
  <w:abstractNum w:abstractNumId="29" w15:restartNumberingAfterBreak="0">
    <w:nsid w:val="66B61C60"/>
    <w:multiLevelType w:val="hybridMultilevel"/>
    <w:tmpl w:val="013A767A"/>
    <w:lvl w:ilvl="0" w:tplc="2DCC4D18">
      <w:start w:val="3"/>
      <w:numFmt w:val="decimal"/>
      <w:lvlText w:val="%1."/>
      <w:lvlJc w:val="left"/>
      <w:pPr>
        <w:ind w:left="1065" w:hanging="7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F3219D1"/>
    <w:multiLevelType w:val="hybridMultilevel"/>
    <w:tmpl w:val="BD469F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A562A1"/>
    <w:multiLevelType w:val="multilevel"/>
    <w:tmpl w:val="B2364912"/>
    <w:lvl w:ilvl="0">
      <w:start w:val="1"/>
      <w:numFmt w:val="bullet"/>
      <w:lvlText w:val=""/>
      <w:lvlJc w:val="left"/>
      <w:pPr>
        <w:tabs>
          <w:tab w:val="num" w:pos="284"/>
        </w:tabs>
        <w:ind w:left="284" w:hanging="284"/>
      </w:pPr>
      <w:rPr>
        <w:rFonts w:ascii="Symbol" w:hAnsi="Symbol" w:hint="default"/>
        <w:color w:val="auto"/>
        <w:sz w:val="40"/>
        <w:szCs w:val="4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42E5132"/>
    <w:multiLevelType w:val="hybridMultilevel"/>
    <w:tmpl w:val="9AE27F46"/>
    <w:lvl w:ilvl="0" w:tplc="CEA8807E">
      <w:start w:val="1"/>
      <w:numFmt w:val="bullet"/>
      <w:lvlText w:val=""/>
      <w:lvlJc w:val="left"/>
      <w:pPr>
        <w:tabs>
          <w:tab w:val="num" w:pos="227"/>
        </w:tabs>
        <w:ind w:left="227" w:hanging="227"/>
      </w:pPr>
      <w:rPr>
        <w:rFonts w:ascii="Symbol" w:hAnsi="Symbol" w:hint="default"/>
        <w:sz w:val="2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6F61154"/>
    <w:multiLevelType w:val="multilevel"/>
    <w:tmpl w:val="5F362F32"/>
    <w:lvl w:ilvl="0">
      <w:start w:val="1"/>
      <w:numFmt w:val="bullet"/>
      <w:lvlText w:val=""/>
      <w:lvlJc w:val="left"/>
      <w:pPr>
        <w:tabs>
          <w:tab w:val="num" w:pos="284"/>
        </w:tabs>
        <w:ind w:left="284" w:hanging="284"/>
      </w:pPr>
      <w:rPr>
        <w:rFonts w:ascii="Symbol" w:hAnsi="Symbol" w:hint="default"/>
        <w:color w:val="auto"/>
        <w:sz w:val="22"/>
        <w:szCs w:val="4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8D275CE"/>
    <w:multiLevelType w:val="multilevel"/>
    <w:tmpl w:val="5C00C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1628011">
    <w:abstractNumId w:val="17"/>
  </w:num>
  <w:num w:numId="2" w16cid:durableId="1492987507">
    <w:abstractNumId w:val="27"/>
  </w:num>
  <w:num w:numId="3" w16cid:durableId="457065987">
    <w:abstractNumId w:val="32"/>
  </w:num>
  <w:num w:numId="4" w16cid:durableId="678891836">
    <w:abstractNumId w:val="5"/>
  </w:num>
  <w:num w:numId="5" w16cid:durableId="1571621563">
    <w:abstractNumId w:val="18"/>
  </w:num>
  <w:num w:numId="6" w16cid:durableId="1245726252">
    <w:abstractNumId w:val="6"/>
  </w:num>
  <w:num w:numId="7" w16cid:durableId="1530950800">
    <w:abstractNumId w:val="26"/>
  </w:num>
  <w:num w:numId="8" w16cid:durableId="2073191017">
    <w:abstractNumId w:val="25"/>
  </w:num>
  <w:num w:numId="9" w16cid:durableId="687565005">
    <w:abstractNumId w:val="21"/>
  </w:num>
  <w:num w:numId="10" w16cid:durableId="1007832043">
    <w:abstractNumId w:val="14"/>
  </w:num>
  <w:num w:numId="11" w16cid:durableId="1003707579">
    <w:abstractNumId w:val="31"/>
  </w:num>
  <w:num w:numId="12" w16cid:durableId="921110940">
    <w:abstractNumId w:val="0"/>
  </w:num>
  <w:num w:numId="13" w16cid:durableId="1683507332">
    <w:abstractNumId w:val="11"/>
  </w:num>
  <w:num w:numId="14" w16cid:durableId="1082096011">
    <w:abstractNumId w:val="12"/>
  </w:num>
  <w:num w:numId="15" w16cid:durableId="554388785">
    <w:abstractNumId w:val="33"/>
  </w:num>
  <w:num w:numId="16" w16cid:durableId="268390477">
    <w:abstractNumId w:val="1"/>
  </w:num>
  <w:num w:numId="17" w16cid:durableId="1584991676">
    <w:abstractNumId w:val="29"/>
  </w:num>
  <w:num w:numId="18" w16cid:durableId="346442094">
    <w:abstractNumId w:val="7"/>
  </w:num>
  <w:num w:numId="19" w16cid:durableId="1298072175">
    <w:abstractNumId w:val="28"/>
  </w:num>
  <w:num w:numId="20" w16cid:durableId="220335378">
    <w:abstractNumId w:val="30"/>
  </w:num>
  <w:num w:numId="21" w16cid:durableId="737442690">
    <w:abstractNumId w:val="23"/>
  </w:num>
  <w:num w:numId="22" w16cid:durableId="245191928">
    <w:abstractNumId w:val="15"/>
  </w:num>
  <w:num w:numId="23" w16cid:durableId="2097358809">
    <w:abstractNumId w:val="3"/>
  </w:num>
  <w:num w:numId="24" w16cid:durableId="2080401647">
    <w:abstractNumId w:val="10"/>
  </w:num>
  <w:num w:numId="25" w16cid:durableId="1664091532">
    <w:abstractNumId w:val="13"/>
  </w:num>
  <w:num w:numId="26" w16cid:durableId="1974630724">
    <w:abstractNumId w:val="8"/>
  </w:num>
  <w:num w:numId="27" w16cid:durableId="1914045873">
    <w:abstractNumId w:val="16"/>
  </w:num>
  <w:num w:numId="28" w16cid:durableId="2014721118">
    <w:abstractNumId w:val="9"/>
  </w:num>
  <w:num w:numId="29" w16cid:durableId="968701730">
    <w:abstractNumId w:val="2"/>
  </w:num>
  <w:num w:numId="30" w16cid:durableId="1250701368">
    <w:abstractNumId w:val="22"/>
  </w:num>
  <w:num w:numId="31" w16cid:durableId="386269674">
    <w:abstractNumId w:val="19"/>
  </w:num>
  <w:num w:numId="32" w16cid:durableId="1700082582">
    <w:abstractNumId w:val="24"/>
  </w:num>
  <w:num w:numId="33" w16cid:durableId="754593692">
    <w:abstractNumId w:val="34"/>
  </w:num>
  <w:num w:numId="34" w16cid:durableId="782840575">
    <w:abstractNumId w:val="20"/>
  </w:num>
  <w:num w:numId="35" w16cid:durableId="552160078">
    <w:abstractNumId w:val="4"/>
  </w:num>
  <w:num w:numId="36" w16cid:durableId="10610979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CFD"/>
    <w:rsid w:val="0002387E"/>
    <w:rsid w:val="00046C3B"/>
    <w:rsid w:val="0005439B"/>
    <w:rsid w:val="00056813"/>
    <w:rsid w:val="00057E1E"/>
    <w:rsid w:val="00084E15"/>
    <w:rsid w:val="0008574C"/>
    <w:rsid w:val="00090061"/>
    <w:rsid w:val="00094E76"/>
    <w:rsid w:val="000B06ED"/>
    <w:rsid w:val="000B52CC"/>
    <w:rsid w:val="000E1CFD"/>
    <w:rsid w:val="000E5AC3"/>
    <w:rsid w:val="000F0CEF"/>
    <w:rsid w:val="000F72FB"/>
    <w:rsid w:val="00100B73"/>
    <w:rsid w:val="0010498A"/>
    <w:rsid w:val="001325C4"/>
    <w:rsid w:val="001515A3"/>
    <w:rsid w:val="00151D56"/>
    <w:rsid w:val="00176213"/>
    <w:rsid w:val="001A4C43"/>
    <w:rsid w:val="001E7A1F"/>
    <w:rsid w:val="00203929"/>
    <w:rsid w:val="0026378D"/>
    <w:rsid w:val="00276EDF"/>
    <w:rsid w:val="002A7CB9"/>
    <w:rsid w:val="002E00AA"/>
    <w:rsid w:val="002E11D0"/>
    <w:rsid w:val="002E3CA8"/>
    <w:rsid w:val="00320825"/>
    <w:rsid w:val="00321FAE"/>
    <w:rsid w:val="00360496"/>
    <w:rsid w:val="00361995"/>
    <w:rsid w:val="00366E05"/>
    <w:rsid w:val="00373307"/>
    <w:rsid w:val="00377C2D"/>
    <w:rsid w:val="00394200"/>
    <w:rsid w:val="00394A0A"/>
    <w:rsid w:val="003B5D89"/>
    <w:rsid w:val="003B740E"/>
    <w:rsid w:val="003F3833"/>
    <w:rsid w:val="00427D94"/>
    <w:rsid w:val="0044415C"/>
    <w:rsid w:val="00444649"/>
    <w:rsid w:val="004A3199"/>
    <w:rsid w:val="004B660D"/>
    <w:rsid w:val="004F172C"/>
    <w:rsid w:val="00507B7A"/>
    <w:rsid w:val="00543B7F"/>
    <w:rsid w:val="005534E1"/>
    <w:rsid w:val="005A3C5F"/>
    <w:rsid w:val="005A7DDE"/>
    <w:rsid w:val="005B12AA"/>
    <w:rsid w:val="00633120"/>
    <w:rsid w:val="00666C3B"/>
    <w:rsid w:val="00680AF9"/>
    <w:rsid w:val="00680FEB"/>
    <w:rsid w:val="00681B3D"/>
    <w:rsid w:val="006C2289"/>
    <w:rsid w:val="006F130B"/>
    <w:rsid w:val="00703598"/>
    <w:rsid w:val="00703A35"/>
    <w:rsid w:val="0070557D"/>
    <w:rsid w:val="00735A19"/>
    <w:rsid w:val="00764363"/>
    <w:rsid w:val="00785E24"/>
    <w:rsid w:val="007B1511"/>
    <w:rsid w:val="007C31F1"/>
    <w:rsid w:val="007D1A09"/>
    <w:rsid w:val="007E0614"/>
    <w:rsid w:val="00813123"/>
    <w:rsid w:val="008245B7"/>
    <w:rsid w:val="00842391"/>
    <w:rsid w:val="00864665"/>
    <w:rsid w:val="00883072"/>
    <w:rsid w:val="00891472"/>
    <w:rsid w:val="008D608E"/>
    <w:rsid w:val="009260DC"/>
    <w:rsid w:val="0093783E"/>
    <w:rsid w:val="00942A31"/>
    <w:rsid w:val="00955B83"/>
    <w:rsid w:val="009A051D"/>
    <w:rsid w:val="009A68E3"/>
    <w:rsid w:val="009B4E30"/>
    <w:rsid w:val="009B7083"/>
    <w:rsid w:val="009D51E5"/>
    <w:rsid w:val="009E2268"/>
    <w:rsid w:val="009E4C94"/>
    <w:rsid w:val="00A148B9"/>
    <w:rsid w:val="00A269DA"/>
    <w:rsid w:val="00A525C4"/>
    <w:rsid w:val="00A62D88"/>
    <w:rsid w:val="00A92567"/>
    <w:rsid w:val="00AF4586"/>
    <w:rsid w:val="00AF4B11"/>
    <w:rsid w:val="00AF5A66"/>
    <w:rsid w:val="00B248BE"/>
    <w:rsid w:val="00B317C9"/>
    <w:rsid w:val="00B40F01"/>
    <w:rsid w:val="00B420FA"/>
    <w:rsid w:val="00B642AE"/>
    <w:rsid w:val="00BA1677"/>
    <w:rsid w:val="00BC3590"/>
    <w:rsid w:val="00BD2672"/>
    <w:rsid w:val="00C044AE"/>
    <w:rsid w:val="00C07C0D"/>
    <w:rsid w:val="00C10C00"/>
    <w:rsid w:val="00C11283"/>
    <w:rsid w:val="00C22974"/>
    <w:rsid w:val="00C62368"/>
    <w:rsid w:val="00C973CC"/>
    <w:rsid w:val="00CA2F92"/>
    <w:rsid w:val="00CB25BC"/>
    <w:rsid w:val="00CF3A36"/>
    <w:rsid w:val="00CF69AF"/>
    <w:rsid w:val="00D14312"/>
    <w:rsid w:val="00D14350"/>
    <w:rsid w:val="00D164B1"/>
    <w:rsid w:val="00D40EB8"/>
    <w:rsid w:val="00D5707E"/>
    <w:rsid w:val="00D626FB"/>
    <w:rsid w:val="00D671C9"/>
    <w:rsid w:val="00D7085D"/>
    <w:rsid w:val="00D72101"/>
    <w:rsid w:val="00D90515"/>
    <w:rsid w:val="00D96C6B"/>
    <w:rsid w:val="00DA78F0"/>
    <w:rsid w:val="00DC410B"/>
    <w:rsid w:val="00DC42CD"/>
    <w:rsid w:val="00DC5C97"/>
    <w:rsid w:val="00DE56F7"/>
    <w:rsid w:val="00E332EC"/>
    <w:rsid w:val="00E454CF"/>
    <w:rsid w:val="00E54D4C"/>
    <w:rsid w:val="00E56735"/>
    <w:rsid w:val="00EB66DC"/>
    <w:rsid w:val="00EC2570"/>
    <w:rsid w:val="00F804CB"/>
    <w:rsid w:val="00F84C5D"/>
    <w:rsid w:val="00F90F1F"/>
    <w:rsid w:val="00FA01D4"/>
    <w:rsid w:val="00FA590D"/>
    <w:rsid w:val="00FB736C"/>
    <w:rsid w:val="00FE28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A6EB8"/>
  <w15:chartTrackingRefBased/>
  <w15:docId w15:val="{AD70F2D2-1A28-4F98-A9AE-C326BB804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CFD"/>
    <w:pPr>
      <w:spacing w:after="0" w:line="260" w:lineRule="atLeast"/>
    </w:pPr>
    <w:rPr>
      <w:rFonts w:ascii="Arial" w:eastAsia="Times New Roman" w:hAnsi="Arial" w:cs="Times New Roman"/>
      <w:szCs w:val="20"/>
      <w:lang w:eastAsia="nl-NL"/>
    </w:rPr>
  </w:style>
  <w:style w:type="paragraph" w:styleId="Heading1">
    <w:name w:val="heading 1"/>
    <w:basedOn w:val="Normal"/>
    <w:next w:val="Normal"/>
    <w:link w:val="Heading1Char"/>
    <w:uiPriority w:val="9"/>
    <w:qFormat/>
    <w:rsid w:val="00373307"/>
    <w:pPr>
      <w:keepNext/>
      <w:keepLines/>
      <w:spacing w:before="240"/>
      <w:outlineLvl w:val="0"/>
    </w:pPr>
    <w:rPr>
      <w:rFonts w:eastAsiaTheme="majorEastAsia" w:cstheme="majorBidi"/>
      <w:sz w:val="32"/>
      <w:szCs w:val="32"/>
    </w:rPr>
  </w:style>
  <w:style w:type="paragraph" w:styleId="Heading2">
    <w:name w:val="heading 2"/>
    <w:basedOn w:val="Normal"/>
    <w:next w:val="Normal"/>
    <w:link w:val="Heading2Char"/>
    <w:unhideWhenUsed/>
    <w:qFormat/>
    <w:rsid w:val="00373307"/>
    <w:pPr>
      <w:keepNext/>
      <w:keepLines/>
      <w:spacing w:before="40"/>
      <w:outlineLvl w:val="1"/>
    </w:pPr>
    <w:rPr>
      <w:rFonts w:eastAsiaTheme="majorEastAsia" w:cstheme="majorBidi"/>
      <w:sz w:val="26"/>
      <w:szCs w:val="26"/>
    </w:rPr>
  </w:style>
  <w:style w:type="paragraph" w:styleId="Heading3">
    <w:name w:val="heading 3"/>
    <w:basedOn w:val="Normal"/>
    <w:next w:val="Normal"/>
    <w:link w:val="Heading3Char"/>
    <w:unhideWhenUsed/>
    <w:qFormat/>
    <w:rsid w:val="00373307"/>
    <w:pPr>
      <w:keepNext/>
      <w:keepLines/>
      <w:spacing w:before="4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qFormat/>
    <w:rsid w:val="006F130B"/>
    <w:pPr>
      <w:spacing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nhideWhenUsed/>
    <w:rsid w:val="000E1CFD"/>
    <w:pPr>
      <w:tabs>
        <w:tab w:val="center" w:pos="4513"/>
        <w:tab w:val="right" w:pos="9026"/>
      </w:tabs>
      <w:spacing w:line="240" w:lineRule="auto"/>
    </w:pPr>
  </w:style>
  <w:style w:type="character" w:customStyle="1" w:styleId="HeaderChar">
    <w:name w:val="Header Char"/>
    <w:basedOn w:val="DefaultParagraphFont"/>
    <w:link w:val="Header"/>
    <w:uiPriority w:val="99"/>
    <w:rsid w:val="000E1CFD"/>
    <w:rPr>
      <w:rFonts w:ascii="Arial" w:hAnsi="Arial"/>
    </w:rPr>
  </w:style>
  <w:style w:type="paragraph" w:styleId="Footer">
    <w:name w:val="footer"/>
    <w:basedOn w:val="Normal"/>
    <w:link w:val="FooterChar"/>
    <w:unhideWhenUsed/>
    <w:rsid w:val="000E1CFD"/>
    <w:pPr>
      <w:tabs>
        <w:tab w:val="center" w:pos="4513"/>
        <w:tab w:val="right" w:pos="9026"/>
      </w:tabs>
      <w:spacing w:line="240" w:lineRule="auto"/>
    </w:pPr>
  </w:style>
  <w:style w:type="character" w:customStyle="1" w:styleId="FooterChar">
    <w:name w:val="Footer Char"/>
    <w:basedOn w:val="DefaultParagraphFont"/>
    <w:link w:val="Footer"/>
    <w:uiPriority w:val="99"/>
    <w:rsid w:val="000E1CFD"/>
    <w:rPr>
      <w:rFonts w:ascii="Arial" w:hAnsi="Arial"/>
    </w:rPr>
  </w:style>
  <w:style w:type="paragraph" w:customStyle="1" w:styleId="Address">
    <w:name w:val="Address"/>
    <w:basedOn w:val="Normal"/>
    <w:semiHidden/>
    <w:rsid w:val="000E1CFD"/>
    <w:pPr>
      <w:autoSpaceDE w:val="0"/>
      <w:autoSpaceDN w:val="0"/>
      <w:adjustRightInd w:val="0"/>
      <w:jc w:val="center"/>
    </w:pPr>
    <w:rPr>
      <w:rFonts w:cs="Arial-BoldMT"/>
      <w:bCs/>
      <w:sz w:val="16"/>
      <w:szCs w:val="16"/>
    </w:rPr>
  </w:style>
  <w:style w:type="paragraph" w:customStyle="1" w:styleId="AddressTitle">
    <w:name w:val="AddressTitle"/>
    <w:basedOn w:val="Address"/>
    <w:semiHidden/>
    <w:rsid w:val="000E1CFD"/>
    <w:rPr>
      <w:b/>
    </w:rPr>
  </w:style>
  <w:style w:type="paragraph" w:customStyle="1" w:styleId="Subheading">
    <w:name w:val="Subheading"/>
    <w:basedOn w:val="Normal"/>
    <w:next w:val="Normal"/>
    <w:rsid w:val="000E1CFD"/>
    <w:rPr>
      <w:b/>
    </w:rPr>
  </w:style>
  <w:style w:type="paragraph" w:customStyle="1" w:styleId="Bullets">
    <w:name w:val="Bullets"/>
    <w:basedOn w:val="Normal"/>
    <w:rsid w:val="000E1CFD"/>
    <w:pPr>
      <w:numPr>
        <w:numId w:val="16"/>
      </w:numPr>
    </w:pPr>
  </w:style>
  <w:style w:type="paragraph" w:customStyle="1" w:styleId="Chapterheading">
    <w:name w:val="Chapterheading"/>
    <w:basedOn w:val="Normal"/>
    <w:next w:val="Normal"/>
    <w:rsid w:val="000E1CFD"/>
    <w:pPr>
      <w:spacing w:after="240"/>
    </w:pPr>
    <w:rPr>
      <w:rFonts w:eastAsia="ArialMT"/>
      <w:b/>
      <w:sz w:val="32"/>
    </w:rPr>
  </w:style>
  <w:style w:type="paragraph" w:customStyle="1" w:styleId="Heading">
    <w:name w:val="Heading"/>
    <w:basedOn w:val="Normal"/>
    <w:next w:val="Normal"/>
    <w:rsid w:val="000E1CFD"/>
    <w:pPr>
      <w:spacing w:before="120" w:after="120"/>
    </w:pPr>
    <w:rPr>
      <w:b/>
      <w:color w:val="3D7EDB"/>
      <w:sz w:val="44"/>
    </w:rPr>
  </w:style>
  <w:style w:type="paragraph" w:customStyle="1" w:styleId="Item">
    <w:name w:val="Item"/>
    <w:basedOn w:val="Normal"/>
    <w:rsid w:val="000E1CFD"/>
    <w:pPr>
      <w:framePr w:hSpace="142" w:wrap="around" w:vAnchor="page" w:hAnchor="page" w:x="1986" w:y="15310"/>
      <w:suppressOverlap/>
    </w:pPr>
    <w:rPr>
      <w:sz w:val="16"/>
    </w:rPr>
  </w:style>
  <w:style w:type="paragraph" w:styleId="TOC2">
    <w:name w:val="toc 2"/>
    <w:basedOn w:val="Normal"/>
    <w:next w:val="Normal"/>
    <w:autoRedefine/>
    <w:uiPriority w:val="39"/>
    <w:rsid w:val="000E1CFD"/>
    <w:pPr>
      <w:spacing w:after="100"/>
      <w:ind w:left="220"/>
    </w:pPr>
  </w:style>
  <w:style w:type="character" w:styleId="Hyperlink">
    <w:name w:val="Hyperlink"/>
    <w:basedOn w:val="DefaultParagraphFont"/>
    <w:uiPriority w:val="99"/>
    <w:unhideWhenUsed/>
    <w:rsid w:val="000E1CFD"/>
    <w:rPr>
      <w:color w:val="0563C1" w:themeColor="hyperlink"/>
      <w:u w:val="single"/>
    </w:rPr>
  </w:style>
  <w:style w:type="paragraph" w:styleId="TOC1">
    <w:name w:val="toc 1"/>
    <w:basedOn w:val="Normal"/>
    <w:next w:val="Normal"/>
    <w:autoRedefine/>
    <w:uiPriority w:val="39"/>
    <w:unhideWhenUsed/>
    <w:rsid w:val="000E1CFD"/>
    <w:pPr>
      <w:spacing w:after="100" w:line="259" w:lineRule="auto"/>
    </w:pPr>
    <w:rPr>
      <w:rFonts w:asciiTheme="minorHAnsi" w:eastAsiaTheme="minorEastAsia" w:hAnsiTheme="minorHAnsi"/>
      <w:szCs w:val="22"/>
      <w:lang w:eastAsia="en-US"/>
    </w:rPr>
  </w:style>
  <w:style w:type="paragraph" w:styleId="TOC3">
    <w:name w:val="toc 3"/>
    <w:basedOn w:val="Normal"/>
    <w:next w:val="Normal"/>
    <w:autoRedefine/>
    <w:uiPriority w:val="39"/>
    <w:unhideWhenUsed/>
    <w:rsid w:val="000E1CFD"/>
    <w:pPr>
      <w:spacing w:after="100" w:line="259" w:lineRule="auto"/>
      <w:ind w:left="440"/>
    </w:pPr>
    <w:rPr>
      <w:rFonts w:asciiTheme="minorHAnsi" w:eastAsiaTheme="minorEastAsia" w:hAnsiTheme="minorHAnsi"/>
      <w:szCs w:val="22"/>
      <w:lang w:eastAsia="en-US"/>
    </w:rPr>
  </w:style>
  <w:style w:type="paragraph" w:styleId="Bibliography">
    <w:name w:val="Bibliography"/>
    <w:basedOn w:val="Normal"/>
    <w:next w:val="Normal"/>
    <w:uiPriority w:val="37"/>
    <w:unhideWhenUsed/>
    <w:rsid w:val="000E1CFD"/>
  </w:style>
  <w:style w:type="character" w:customStyle="1" w:styleId="a">
    <w:name w:val="_"/>
    <w:basedOn w:val="DefaultParagraphFont"/>
    <w:rsid w:val="000E1CFD"/>
  </w:style>
  <w:style w:type="paragraph" w:styleId="Caption">
    <w:name w:val="caption"/>
    <w:basedOn w:val="Normal"/>
    <w:next w:val="Normal"/>
    <w:unhideWhenUsed/>
    <w:qFormat/>
    <w:rsid w:val="000E1CFD"/>
    <w:pPr>
      <w:spacing w:after="200" w:line="240" w:lineRule="auto"/>
    </w:pPr>
    <w:rPr>
      <w:i/>
      <w:iCs/>
      <w:color w:val="44546A" w:themeColor="text2"/>
      <w:sz w:val="18"/>
      <w:szCs w:val="18"/>
    </w:rPr>
  </w:style>
  <w:style w:type="paragraph" w:styleId="NormalWeb">
    <w:name w:val="Normal (Web)"/>
    <w:basedOn w:val="Normal"/>
    <w:uiPriority w:val="99"/>
    <w:unhideWhenUsed/>
    <w:rsid w:val="000E1CFD"/>
    <w:pPr>
      <w:spacing w:before="100" w:beforeAutospacing="1" w:after="100" w:afterAutospacing="1" w:line="240" w:lineRule="auto"/>
    </w:pPr>
    <w:rPr>
      <w:rFonts w:ascii="Times New Roman" w:hAnsi="Times New Roman"/>
      <w:sz w:val="24"/>
      <w:szCs w:val="24"/>
      <w:lang w:eastAsia="en-GB"/>
    </w:rPr>
  </w:style>
  <w:style w:type="character" w:styleId="Emphasis">
    <w:name w:val="Emphasis"/>
    <w:basedOn w:val="DefaultParagraphFont"/>
    <w:uiPriority w:val="20"/>
    <w:qFormat/>
    <w:rsid w:val="000E1CFD"/>
    <w:rPr>
      <w:i/>
      <w:iCs/>
    </w:rPr>
  </w:style>
  <w:style w:type="paragraph" w:customStyle="1" w:styleId="alabel">
    <w:name w:val="a_label"/>
    <w:basedOn w:val="Normal"/>
    <w:rsid w:val="000E1CFD"/>
    <w:pPr>
      <w:spacing w:before="100" w:beforeAutospacing="1" w:after="100" w:afterAutospacing="1" w:line="240" w:lineRule="auto"/>
    </w:pPr>
    <w:rPr>
      <w:rFonts w:ascii="Times New Roman" w:hAnsi="Times New Roman"/>
      <w:sz w:val="24"/>
      <w:szCs w:val="24"/>
      <w:lang w:eastAsia="en-GB"/>
    </w:rPr>
  </w:style>
  <w:style w:type="paragraph" w:styleId="TableofFigures">
    <w:name w:val="table of figures"/>
    <w:basedOn w:val="Normal"/>
    <w:next w:val="Normal"/>
    <w:uiPriority w:val="99"/>
    <w:rsid w:val="000E1CFD"/>
  </w:style>
  <w:style w:type="paragraph" w:customStyle="1" w:styleId="ql-indent-1">
    <w:name w:val="ql-indent-1"/>
    <w:basedOn w:val="Normal"/>
    <w:rsid w:val="00AF5A66"/>
    <w:pPr>
      <w:spacing w:before="100" w:beforeAutospacing="1" w:after="100" w:afterAutospacing="1" w:line="240" w:lineRule="auto"/>
    </w:pPr>
    <w:rPr>
      <w:rFonts w:ascii="Times New Roman" w:hAnsi="Times New Roman"/>
      <w:sz w:val="24"/>
      <w:szCs w:val="24"/>
      <w:lang w:eastAsia="en-GB"/>
    </w:rPr>
  </w:style>
  <w:style w:type="character" w:styleId="PlaceholderText">
    <w:name w:val="Placeholder Text"/>
    <w:basedOn w:val="DefaultParagraphFont"/>
    <w:uiPriority w:val="99"/>
    <w:semiHidden/>
    <w:rsid w:val="00AF5A66"/>
    <w:rPr>
      <w:color w:val="808080"/>
    </w:rPr>
  </w:style>
  <w:style w:type="character" w:customStyle="1" w:styleId="anchor-text">
    <w:name w:val="anchor-text"/>
    <w:basedOn w:val="DefaultParagraphFont"/>
    <w:rsid w:val="00AF5A66"/>
  </w:style>
  <w:style w:type="paragraph" w:styleId="EndnoteText">
    <w:name w:val="endnote text"/>
    <w:basedOn w:val="Normal"/>
    <w:link w:val="EndnoteTextChar"/>
    <w:uiPriority w:val="99"/>
    <w:semiHidden/>
    <w:unhideWhenUsed/>
    <w:rsid w:val="00444649"/>
    <w:pPr>
      <w:spacing w:line="240" w:lineRule="auto"/>
    </w:pPr>
    <w:rPr>
      <w:sz w:val="20"/>
    </w:rPr>
  </w:style>
  <w:style w:type="character" w:customStyle="1" w:styleId="EndnoteTextChar">
    <w:name w:val="Endnote Text Char"/>
    <w:basedOn w:val="DefaultParagraphFont"/>
    <w:link w:val="EndnoteText"/>
    <w:uiPriority w:val="99"/>
    <w:semiHidden/>
    <w:rsid w:val="00444649"/>
    <w:rPr>
      <w:rFonts w:ascii="Arial" w:eastAsia="Times New Roman" w:hAnsi="Arial" w:cs="Times New Roman"/>
      <w:sz w:val="20"/>
      <w:szCs w:val="20"/>
      <w:lang w:eastAsia="nl-NL"/>
    </w:rPr>
  </w:style>
  <w:style w:type="character" w:styleId="EndnoteReference">
    <w:name w:val="endnote reference"/>
    <w:basedOn w:val="DefaultParagraphFont"/>
    <w:uiPriority w:val="99"/>
    <w:semiHidden/>
    <w:unhideWhenUsed/>
    <w:rsid w:val="0044464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9036">
      <w:bodyDiv w:val="1"/>
      <w:marLeft w:val="0"/>
      <w:marRight w:val="0"/>
      <w:marTop w:val="0"/>
      <w:marBottom w:val="0"/>
      <w:divBdr>
        <w:top w:val="none" w:sz="0" w:space="0" w:color="auto"/>
        <w:left w:val="none" w:sz="0" w:space="0" w:color="auto"/>
        <w:bottom w:val="none" w:sz="0" w:space="0" w:color="auto"/>
        <w:right w:val="none" w:sz="0" w:space="0" w:color="auto"/>
      </w:divBdr>
    </w:div>
    <w:div w:id="4482095">
      <w:bodyDiv w:val="1"/>
      <w:marLeft w:val="0"/>
      <w:marRight w:val="0"/>
      <w:marTop w:val="0"/>
      <w:marBottom w:val="0"/>
      <w:divBdr>
        <w:top w:val="none" w:sz="0" w:space="0" w:color="auto"/>
        <w:left w:val="none" w:sz="0" w:space="0" w:color="auto"/>
        <w:bottom w:val="none" w:sz="0" w:space="0" w:color="auto"/>
        <w:right w:val="none" w:sz="0" w:space="0" w:color="auto"/>
      </w:divBdr>
    </w:div>
    <w:div w:id="6753686">
      <w:bodyDiv w:val="1"/>
      <w:marLeft w:val="0"/>
      <w:marRight w:val="0"/>
      <w:marTop w:val="0"/>
      <w:marBottom w:val="0"/>
      <w:divBdr>
        <w:top w:val="none" w:sz="0" w:space="0" w:color="auto"/>
        <w:left w:val="none" w:sz="0" w:space="0" w:color="auto"/>
        <w:bottom w:val="none" w:sz="0" w:space="0" w:color="auto"/>
        <w:right w:val="none" w:sz="0" w:space="0" w:color="auto"/>
      </w:divBdr>
    </w:div>
    <w:div w:id="8801930">
      <w:bodyDiv w:val="1"/>
      <w:marLeft w:val="0"/>
      <w:marRight w:val="0"/>
      <w:marTop w:val="0"/>
      <w:marBottom w:val="0"/>
      <w:divBdr>
        <w:top w:val="none" w:sz="0" w:space="0" w:color="auto"/>
        <w:left w:val="none" w:sz="0" w:space="0" w:color="auto"/>
        <w:bottom w:val="none" w:sz="0" w:space="0" w:color="auto"/>
        <w:right w:val="none" w:sz="0" w:space="0" w:color="auto"/>
      </w:divBdr>
    </w:div>
    <w:div w:id="14158316">
      <w:bodyDiv w:val="1"/>
      <w:marLeft w:val="0"/>
      <w:marRight w:val="0"/>
      <w:marTop w:val="0"/>
      <w:marBottom w:val="0"/>
      <w:divBdr>
        <w:top w:val="none" w:sz="0" w:space="0" w:color="auto"/>
        <w:left w:val="none" w:sz="0" w:space="0" w:color="auto"/>
        <w:bottom w:val="none" w:sz="0" w:space="0" w:color="auto"/>
        <w:right w:val="none" w:sz="0" w:space="0" w:color="auto"/>
      </w:divBdr>
    </w:div>
    <w:div w:id="20784942">
      <w:bodyDiv w:val="1"/>
      <w:marLeft w:val="0"/>
      <w:marRight w:val="0"/>
      <w:marTop w:val="0"/>
      <w:marBottom w:val="0"/>
      <w:divBdr>
        <w:top w:val="none" w:sz="0" w:space="0" w:color="auto"/>
        <w:left w:val="none" w:sz="0" w:space="0" w:color="auto"/>
        <w:bottom w:val="none" w:sz="0" w:space="0" w:color="auto"/>
        <w:right w:val="none" w:sz="0" w:space="0" w:color="auto"/>
      </w:divBdr>
    </w:div>
    <w:div w:id="35089063">
      <w:bodyDiv w:val="1"/>
      <w:marLeft w:val="0"/>
      <w:marRight w:val="0"/>
      <w:marTop w:val="0"/>
      <w:marBottom w:val="0"/>
      <w:divBdr>
        <w:top w:val="none" w:sz="0" w:space="0" w:color="auto"/>
        <w:left w:val="none" w:sz="0" w:space="0" w:color="auto"/>
        <w:bottom w:val="none" w:sz="0" w:space="0" w:color="auto"/>
        <w:right w:val="none" w:sz="0" w:space="0" w:color="auto"/>
      </w:divBdr>
    </w:div>
    <w:div w:id="40443834">
      <w:bodyDiv w:val="1"/>
      <w:marLeft w:val="0"/>
      <w:marRight w:val="0"/>
      <w:marTop w:val="0"/>
      <w:marBottom w:val="0"/>
      <w:divBdr>
        <w:top w:val="none" w:sz="0" w:space="0" w:color="auto"/>
        <w:left w:val="none" w:sz="0" w:space="0" w:color="auto"/>
        <w:bottom w:val="none" w:sz="0" w:space="0" w:color="auto"/>
        <w:right w:val="none" w:sz="0" w:space="0" w:color="auto"/>
      </w:divBdr>
    </w:div>
    <w:div w:id="53087427">
      <w:bodyDiv w:val="1"/>
      <w:marLeft w:val="0"/>
      <w:marRight w:val="0"/>
      <w:marTop w:val="0"/>
      <w:marBottom w:val="0"/>
      <w:divBdr>
        <w:top w:val="none" w:sz="0" w:space="0" w:color="auto"/>
        <w:left w:val="none" w:sz="0" w:space="0" w:color="auto"/>
        <w:bottom w:val="none" w:sz="0" w:space="0" w:color="auto"/>
        <w:right w:val="none" w:sz="0" w:space="0" w:color="auto"/>
      </w:divBdr>
    </w:div>
    <w:div w:id="58285576">
      <w:bodyDiv w:val="1"/>
      <w:marLeft w:val="0"/>
      <w:marRight w:val="0"/>
      <w:marTop w:val="0"/>
      <w:marBottom w:val="0"/>
      <w:divBdr>
        <w:top w:val="none" w:sz="0" w:space="0" w:color="auto"/>
        <w:left w:val="none" w:sz="0" w:space="0" w:color="auto"/>
        <w:bottom w:val="none" w:sz="0" w:space="0" w:color="auto"/>
        <w:right w:val="none" w:sz="0" w:space="0" w:color="auto"/>
      </w:divBdr>
    </w:div>
    <w:div w:id="58674195">
      <w:bodyDiv w:val="1"/>
      <w:marLeft w:val="0"/>
      <w:marRight w:val="0"/>
      <w:marTop w:val="0"/>
      <w:marBottom w:val="0"/>
      <w:divBdr>
        <w:top w:val="none" w:sz="0" w:space="0" w:color="auto"/>
        <w:left w:val="none" w:sz="0" w:space="0" w:color="auto"/>
        <w:bottom w:val="none" w:sz="0" w:space="0" w:color="auto"/>
        <w:right w:val="none" w:sz="0" w:space="0" w:color="auto"/>
      </w:divBdr>
    </w:div>
    <w:div w:id="63649845">
      <w:bodyDiv w:val="1"/>
      <w:marLeft w:val="0"/>
      <w:marRight w:val="0"/>
      <w:marTop w:val="0"/>
      <w:marBottom w:val="0"/>
      <w:divBdr>
        <w:top w:val="none" w:sz="0" w:space="0" w:color="auto"/>
        <w:left w:val="none" w:sz="0" w:space="0" w:color="auto"/>
        <w:bottom w:val="none" w:sz="0" w:space="0" w:color="auto"/>
        <w:right w:val="none" w:sz="0" w:space="0" w:color="auto"/>
      </w:divBdr>
    </w:div>
    <w:div w:id="63917913">
      <w:bodyDiv w:val="1"/>
      <w:marLeft w:val="0"/>
      <w:marRight w:val="0"/>
      <w:marTop w:val="0"/>
      <w:marBottom w:val="0"/>
      <w:divBdr>
        <w:top w:val="none" w:sz="0" w:space="0" w:color="auto"/>
        <w:left w:val="none" w:sz="0" w:space="0" w:color="auto"/>
        <w:bottom w:val="none" w:sz="0" w:space="0" w:color="auto"/>
        <w:right w:val="none" w:sz="0" w:space="0" w:color="auto"/>
      </w:divBdr>
    </w:div>
    <w:div w:id="68238703">
      <w:bodyDiv w:val="1"/>
      <w:marLeft w:val="0"/>
      <w:marRight w:val="0"/>
      <w:marTop w:val="0"/>
      <w:marBottom w:val="0"/>
      <w:divBdr>
        <w:top w:val="none" w:sz="0" w:space="0" w:color="auto"/>
        <w:left w:val="none" w:sz="0" w:space="0" w:color="auto"/>
        <w:bottom w:val="none" w:sz="0" w:space="0" w:color="auto"/>
        <w:right w:val="none" w:sz="0" w:space="0" w:color="auto"/>
      </w:divBdr>
    </w:div>
    <w:div w:id="71394737">
      <w:bodyDiv w:val="1"/>
      <w:marLeft w:val="0"/>
      <w:marRight w:val="0"/>
      <w:marTop w:val="0"/>
      <w:marBottom w:val="0"/>
      <w:divBdr>
        <w:top w:val="none" w:sz="0" w:space="0" w:color="auto"/>
        <w:left w:val="none" w:sz="0" w:space="0" w:color="auto"/>
        <w:bottom w:val="none" w:sz="0" w:space="0" w:color="auto"/>
        <w:right w:val="none" w:sz="0" w:space="0" w:color="auto"/>
      </w:divBdr>
    </w:div>
    <w:div w:id="76708531">
      <w:bodyDiv w:val="1"/>
      <w:marLeft w:val="0"/>
      <w:marRight w:val="0"/>
      <w:marTop w:val="0"/>
      <w:marBottom w:val="0"/>
      <w:divBdr>
        <w:top w:val="none" w:sz="0" w:space="0" w:color="auto"/>
        <w:left w:val="none" w:sz="0" w:space="0" w:color="auto"/>
        <w:bottom w:val="none" w:sz="0" w:space="0" w:color="auto"/>
        <w:right w:val="none" w:sz="0" w:space="0" w:color="auto"/>
      </w:divBdr>
    </w:div>
    <w:div w:id="83376919">
      <w:bodyDiv w:val="1"/>
      <w:marLeft w:val="0"/>
      <w:marRight w:val="0"/>
      <w:marTop w:val="0"/>
      <w:marBottom w:val="0"/>
      <w:divBdr>
        <w:top w:val="none" w:sz="0" w:space="0" w:color="auto"/>
        <w:left w:val="none" w:sz="0" w:space="0" w:color="auto"/>
        <w:bottom w:val="none" w:sz="0" w:space="0" w:color="auto"/>
        <w:right w:val="none" w:sz="0" w:space="0" w:color="auto"/>
      </w:divBdr>
    </w:div>
    <w:div w:id="84768518">
      <w:bodyDiv w:val="1"/>
      <w:marLeft w:val="0"/>
      <w:marRight w:val="0"/>
      <w:marTop w:val="0"/>
      <w:marBottom w:val="0"/>
      <w:divBdr>
        <w:top w:val="none" w:sz="0" w:space="0" w:color="auto"/>
        <w:left w:val="none" w:sz="0" w:space="0" w:color="auto"/>
        <w:bottom w:val="none" w:sz="0" w:space="0" w:color="auto"/>
        <w:right w:val="none" w:sz="0" w:space="0" w:color="auto"/>
      </w:divBdr>
    </w:div>
    <w:div w:id="91636179">
      <w:bodyDiv w:val="1"/>
      <w:marLeft w:val="0"/>
      <w:marRight w:val="0"/>
      <w:marTop w:val="0"/>
      <w:marBottom w:val="0"/>
      <w:divBdr>
        <w:top w:val="none" w:sz="0" w:space="0" w:color="auto"/>
        <w:left w:val="none" w:sz="0" w:space="0" w:color="auto"/>
        <w:bottom w:val="none" w:sz="0" w:space="0" w:color="auto"/>
        <w:right w:val="none" w:sz="0" w:space="0" w:color="auto"/>
      </w:divBdr>
    </w:div>
    <w:div w:id="103116315">
      <w:bodyDiv w:val="1"/>
      <w:marLeft w:val="0"/>
      <w:marRight w:val="0"/>
      <w:marTop w:val="0"/>
      <w:marBottom w:val="0"/>
      <w:divBdr>
        <w:top w:val="none" w:sz="0" w:space="0" w:color="auto"/>
        <w:left w:val="none" w:sz="0" w:space="0" w:color="auto"/>
        <w:bottom w:val="none" w:sz="0" w:space="0" w:color="auto"/>
        <w:right w:val="none" w:sz="0" w:space="0" w:color="auto"/>
      </w:divBdr>
    </w:div>
    <w:div w:id="111482935">
      <w:bodyDiv w:val="1"/>
      <w:marLeft w:val="0"/>
      <w:marRight w:val="0"/>
      <w:marTop w:val="0"/>
      <w:marBottom w:val="0"/>
      <w:divBdr>
        <w:top w:val="none" w:sz="0" w:space="0" w:color="auto"/>
        <w:left w:val="none" w:sz="0" w:space="0" w:color="auto"/>
        <w:bottom w:val="none" w:sz="0" w:space="0" w:color="auto"/>
        <w:right w:val="none" w:sz="0" w:space="0" w:color="auto"/>
      </w:divBdr>
    </w:div>
    <w:div w:id="112023760">
      <w:bodyDiv w:val="1"/>
      <w:marLeft w:val="0"/>
      <w:marRight w:val="0"/>
      <w:marTop w:val="0"/>
      <w:marBottom w:val="0"/>
      <w:divBdr>
        <w:top w:val="none" w:sz="0" w:space="0" w:color="auto"/>
        <w:left w:val="none" w:sz="0" w:space="0" w:color="auto"/>
        <w:bottom w:val="none" w:sz="0" w:space="0" w:color="auto"/>
        <w:right w:val="none" w:sz="0" w:space="0" w:color="auto"/>
      </w:divBdr>
    </w:div>
    <w:div w:id="118188643">
      <w:bodyDiv w:val="1"/>
      <w:marLeft w:val="0"/>
      <w:marRight w:val="0"/>
      <w:marTop w:val="0"/>
      <w:marBottom w:val="0"/>
      <w:divBdr>
        <w:top w:val="none" w:sz="0" w:space="0" w:color="auto"/>
        <w:left w:val="none" w:sz="0" w:space="0" w:color="auto"/>
        <w:bottom w:val="none" w:sz="0" w:space="0" w:color="auto"/>
        <w:right w:val="none" w:sz="0" w:space="0" w:color="auto"/>
      </w:divBdr>
    </w:div>
    <w:div w:id="122970540">
      <w:bodyDiv w:val="1"/>
      <w:marLeft w:val="0"/>
      <w:marRight w:val="0"/>
      <w:marTop w:val="0"/>
      <w:marBottom w:val="0"/>
      <w:divBdr>
        <w:top w:val="none" w:sz="0" w:space="0" w:color="auto"/>
        <w:left w:val="none" w:sz="0" w:space="0" w:color="auto"/>
        <w:bottom w:val="none" w:sz="0" w:space="0" w:color="auto"/>
        <w:right w:val="none" w:sz="0" w:space="0" w:color="auto"/>
      </w:divBdr>
    </w:div>
    <w:div w:id="128790791">
      <w:bodyDiv w:val="1"/>
      <w:marLeft w:val="0"/>
      <w:marRight w:val="0"/>
      <w:marTop w:val="0"/>
      <w:marBottom w:val="0"/>
      <w:divBdr>
        <w:top w:val="none" w:sz="0" w:space="0" w:color="auto"/>
        <w:left w:val="none" w:sz="0" w:space="0" w:color="auto"/>
        <w:bottom w:val="none" w:sz="0" w:space="0" w:color="auto"/>
        <w:right w:val="none" w:sz="0" w:space="0" w:color="auto"/>
      </w:divBdr>
    </w:div>
    <w:div w:id="129859497">
      <w:bodyDiv w:val="1"/>
      <w:marLeft w:val="0"/>
      <w:marRight w:val="0"/>
      <w:marTop w:val="0"/>
      <w:marBottom w:val="0"/>
      <w:divBdr>
        <w:top w:val="none" w:sz="0" w:space="0" w:color="auto"/>
        <w:left w:val="none" w:sz="0" w:space="0" w:color="auto"/>
        <w:bottom w:val="none" w:sz="0" w:space="0" w:color="auto"/>
        <w:right w:val="none" w:sz="0" w:space="0" w:color="auto"/>
      </w:divBdr>
    </w:div>
    <w:div w:id="140195225">
      <w:bodyDiv w:val="1"/>
      <w:marLeft w:val="0"/>
      <w:marRight w:val="0"/>
      <w:marTop w:val="0"/>
      <w:marBottom w:val="0"/>
      <w:divBdr>
        <w:top w:val="none" w:sz="0" w:space="0" w:color="auto"/>
        <w:left w:val="none" w:sz="0" w:space="0" w:color="auto"/>
        <w:bottom w:val="none" w:sz="0" w:space="0" w:color="auto"/>
        <w:right w:val="none" w:sz="0" w:space="0" w:color="auto"/>
      </w:divBdr>
    </w:div>
    <w:div w:id="141625652">
      <w:bodyDiv w:val="1"/>
      <w:marLeft w:val="0"/>
      <w:marRight w:val="0"/>
      <w:marTop w:val="0"/>
      <w:marBottom w:val="0"/>
      <w:divBdr>
        <w:top w:val="none" w:sz="0" w:space="0" w:color="auto"/>
        <w:left w:val="none" w:sz="0" w:space="0" w:color="auto"/>
        <w:bottom w:val="none" w:sz="0" w:space="0" w:color="auto"/>
        <w:right w:val="none" w:sz="0" w:space="0" w:color="auto"/>
      </w:divBdr>
    </w:div>
    <w:div w:id="147597464">
      <w:bodyDiv w:val="1"/>
      <w:marLeft w:val="0"/>
      <w:marRight w:val="0"/>
      <w:marTop w:val="0"/>
      <w:marBottom w:val="0"/>
      <w:divBdr>
        <w:top w:val="none" w:sz="0" w:space="0" w:color="auto"/>
        <w:left w:val="none" w:sz="0" w:space="0" w:color="auto"/>
        <w:bottom w:val="none" w:sz="0" w:space="0" w:color="auto"/>
        <w:right w:val="none" w:sz="0" w:space="0" w:color="auto"/>
      </w:divBdr>
    </w:div>
    <w:div w:id="150370694">
      <w:bodyDiv w:val="1"/>
      <w:marLeft w:val="0"/>
      <w:marRight w:val="0"/>
      <w:marTop w:val="0"/>
      <w:marBottom w:val="0"/>
      <w:divBdr>
        <w:top w:val="none" w:sz="0" w:space="0" w:color="auto"/>
        <w:left w:val="none" w:sz="0" w:space="0" w:color="auto"/>
        <w:bottom w:val="none" w:sz="0" w:space="0" w:color="auto"/>
        <w:right w:val="none" w:sz="0" w:space="0" w:color="auto"/>
      </w:divBdr>
    </w:div>
    <w:div w:id="154272925">
      <w:bodyDiv w:val="1"/>
      <w:marLeft w:val="0"/>
      <w:marRight w:val="0"/>
      <w:marTop w:val="0"/>
      <w:marBottom w:val="0"/>
      <w:divBdr>
        <w:top w:val="none" w:sz="0" w:space="0" w:color="auto"/>
        <w:left w:val="none" w:sz="0" w:space="0" w:color="auto"/>
        <w:bottom w:val="none" w:sz="0" w:space="0" w:color="auto"/>
        <w:right w:val="none" w:sz="0" w:space="0" w:color="auto"/>
      </w:divBdr>
    </w:div>
    <w:div w:id="155993920">
      <w:bodyDiv w:val="1"/>
      <w:marLeft w:val="0"/>
      <w:marRight w:val="0"/>
      <w:marTop w:val="0"/>
      <w:marBottom w:val="0"/>
      <w:divBdr>
        <w:top w:val="none" w:sz="0" w:space="0" w:color="auto"/>
        <w:left w:val="none" w:sz="0" w:space="0" w:color="auto"/>
        <w:bottom w:val="none" w:sz="0" w:space="0" w:color="auto"/>
        <w:right w:val="none" w:sz="0" w:space="0" w:color="auto"/>
      </w:divBdr>
    </w:div>
    <w:div w:id="157501598">
      <w:bodyDiv w:val="1"/>
      <w:marLeft w:val="0"/>
      <w:marRight w:val="0"/>
      <w:marTop w:val="0"/>
      <w:marBottom w:val="0"/>
      <w:divBdr>
        <w:top w:val="none" w:sz="0" w:space="0" w:color="auto"/>
        <w:left w:val="none" w:sz="0" w:space="0" w:color="auto"/>
        <w:bottom w:val="none" w:sz="0" w:space="0" w:color="auto"/>
        <w:right w:val="none" w:sz="0" w:space="0" w:color="auto"/>
      </w:divBdr>
    </w:div>
    <w:div w:id="158624366">
      <w:bodyDiv w:val="1"/>
      <w:marLeft w:val="0"/>
      <w:marRight w:val="0"/>
      <w:marTop w:val="0"/>
      <w:marBottom w:val="0"/>
      <w:divBdr>
        <w:top w:val="none" w:sz="0" w:space="0" w:color="auto"/>
        <w:left w:val="none" w:sz="0" w:space="0" w:color="auto"/>
        <w:bottom w:val="none" w:sz="0" w:space="0" w:color="auto"/>
        <w:right w:val="none" w:sz="0" w:space="0" w:color="auto"/>
      </w:divBdr>
    </w:div>
    <w:div w:id="159471952">
      <w:bodyDiv w:val="1"/>
      <w:marLeft w:val="0"/>
      <w:marRight w:val="0"/>
      <w:marTop w:val="0"/>
      <w:marBottom w:val="0"/>
      <w:divBdr>
        <w:top w:val="none" w:sz="0" w:space="0" w:color="auto"/>
        <w:left w:val="none" w:sz="0" w:space="0" w:color="auto"/>
        <w:bottom w:val="none" w:sz="0" w:space="0" w:color="auto"/>
        <w:right w:val="none" w:sz="0" w:space="0" w:color="auto"/>
      </w:divBdr>
    </w:div>
    <w:div w:id="163859583">
      <w:bodyDiv w:val="1"/>
      <w:marLeft w:val="0"/>
      <w:marRight w:val="0"/>
      <w:marTop w:val="0"/>
      <w:marBottom w:val="0"/>
      <w:divBdr>
        <w:top w:val="none" w:sz="0" w:space="0" w:color="auto"/>
        <w:left w:val="none" w:sz="0" w:space="0" w:color="auto"/>
        <w:bottom w:val="none" w:sz="0" w:space="0" w:color="auto"/>
        <w:right w:val="none" w:sz="0" w:space="0" w:color="auto"/>
      </w:divBdr>
    </w:div>
    <w:div w:id="168299699">
      <w:bodyDiv w:val="1"/>
      <w:marLeft w:val="0"/>
      <w:marRight w:val="0"/>
      <w:marTop w:val="0"/>
      <w:marBottom w:val="0"/>
      <w:divBdr>
        <w:top w:val="none" w:sz="0" w:space="0" w:color="auto"/>
        <w:left w:val="none" w:sz="0" w:space="0" w:color="auto"/>
        <w:bottom w:val="none" w:sz="0" w:space="0" w:color="auto"/>
        <w:right w:val="none" w:sz="0" w:space="0" w:color="auto"/>
      </w:divBdr>
    </w:div>
    <w:div w:id="172107328">
      <w:bodyDiv w:val="1"/>
      <w:marLeft w:val="0"/>
      <w:marRight w:val="0"/>
      <w:marTop w:val="0"/>
      <w:marBottom w:val="0"/>
      <w:divBdr>
        <w:top w:val="none" w:sz="0" w:space="0" w:color="auto"/>
        <w:left w:val="none" w:sz="0" w:space="0" w:color="auto"/>
        <w:bottom w:val="none" w:sz="0" w:space="0" w:color="auto"/>
        <w:right w:val="none" w:sz="0" w:space="0" w:color="auto"/>
      </w:divBdr>
    </w:div>
    <w:div w:id="173346474">
      <w:bodyDiv w:val="1"/>
      <w:marLeft w:val="0"/>
      <w:marRight w:val="0"/>
      <w:marTop w:val="0"/>
      <w:marBottom w:val="0"/>
      <w:divBdr>
        <w:top w:val="none" w:sz="0" w:space="0" w:color="auto"/>
        <w:left w:val="none" w:sz="0" w:space="0" w:color="auto"/>
        <w:bottom w:val="none" w:sz="0" w:space="0" w:color="auto"/>
        <w:right w:val="none" w:sz="0" w:space="0" w:color="auto"/>
      </w:divBdr>
    </w:div>
    <w:div w:id="177278392">
      <w:bodyDiv w:val="1"/>
      <w:marLeft w:val="0"/>
      <w:marRight w:val="0"/>
      <w:marTop w:val="0"/>
      <w:marBottom w:val="0"/>
      <w:divBdr>
        <w:top w:val="none" w:sz="0" w:space="0" w:color="auto"/>
        <w:left w:val="none" w:sz="0" w:space="0" w:color="auto"/>
        <w:bottom w:val="none" w:sz="0" w:space="0" w:color="auto"/>
        <w:right w:val="none" w:sz="0" w:space="0" w:color="auto"/>
      </w:divBdr>
    </w:div>
    <w:div w:id="178743843">
      <w:bodyDiv w:val="1"/>
      <w:marLeft w:val="0"/>
      <w:marRight w:val="0"/>
      <w:marTop w:val="0"/>
      <w:marBottom w:val="0"/>
      <w:divBdr>
        <w:top w:val="none" w:sz="0" w:space="0" w:color="auto"/>
        <w:left w:val="none" w:sz="0" w:space="0" w:color="auto"/>
        <w:bottom w:val="none" w:sz="0" w:space="0" w:color="auto"/>
        <w:right w:val="none" w:sz="0" w:space="0" w:color="auto"/>
      </w:divBdr>
    </w:div>
    <w:div w:id="189881246">
      <w:bodyDiv w:val="1"/>
      <w:marLeft w:val="0"/>
      <w:marRight w:val="0"/>
      <w:marTop w:val="0"/>
      <w:marBottom w:val="0"/>
      <w:divBdr>
        <w:top w:val="none" w:sz="0" w:space="0" w:color="auto"/>
        <w:left w:val="none" w:sz="0" w:space="0" w:color="auto"/>
        <w:bottom w:val="none" w:sz="0" w:space="0" w:color="auto"/>
        <w:right w:val="none" w:sz="0" w:space="0" w:color="auto"/>
      </w:divBdr>
    </w:div>
    <w:div w:id="189924892">
      <w:bodyDiv w:val="1"/>
      <w:marLeft w:val="0"/>
      <w:marRight w:val="0"/>
      <w:marTop w:val="0"/>
      <w:marBottom w:val="0"/>
      <w:divBdr>
        <w:top w:val="none" w:sz="0" w:space="0" w:color="auto"/>
        <w:left w:val="none" w:sz="0" w:space="0" w:color="auto"/>
        <w:bottom w:val="none" w:sz="0" w:space="0" w:color="auto"/>
        <w:right w:val="none" w:sz="0" w:space="0" w:color="auto"/>
      </w:divBdr>
    </w:div>
    <w:div w:id="194542824">
      <w:bodyDiv w:val="1"/>
      <w:marLeft w:val="0"/>
      <w:marRight w:val="0"/>
      <w:marTop w:val="0"/>
      <w:marBottom w:val="0"/>
      <w:divBdr>
        <w:top w:val="none" w:sz="0" w:space="0" w:color="auto"/>
        <w:left w:val="none" w:sz="0" w:space="0" w:color="auto"/>
        <w:bottom w:val="none" w:sz="0" w:space="0" w:color="auto"/>
        <w:right w:val="none" w:sz="0" w:space="0" w:color="auto"/>
      </w:divBdr>
    </w:div>
    <w:div w:id="199905920">
      <w:bodyDiv w:val="1"/>
      <w:marLeft w:val="0"/>
      <w:marRight w:val="0"/>
      <w:marTop w:val="0"/>
      <w:marBottom w:val="0"/>
      <w:divBdr>
        <w:top w:val="none" w:sz="0" w:space="0" w:color="auto"/>
        <w:left w:val="none" w:sz="0" w:space="0" w:color="auto"/>
        <w:bottom w:val="none" w:sz="0" w:space="0" w:color="auto"/>
        <w:right w:val="none" w:sz="0" w:space="0" w:color="auto"/>
      </w:divBdr>
    </w:div>
    <w:div w:id="207838541">
      <w:bodyDiv w:val="1"/>
      <w:marLeft w:val="0"/>
      <w:marRight w:val="0"/>
      <w:marTop w:val="0"/>
      <w:marBottom w:val="0"/>
      <w:divBdr>
        <w:top w:val="none" w:sz="0" w:space="0" w:color="auto"/>
        <w:left w:val="none" w:sz="0" w:space="0" w:color="auto"/>
        <w:bottom w:val="none" w:sz="0" w:space="0" w:color="auto"/>
        <w:right w:val="none" w:sz="0" w:space="0" w:color="auto"/>
      </w:divBdr>
    </w:div>
    <w:div w:id="208804240">
      <w:bodyDiv w:val="1"/>
      <w:marLeft w:val="0"/>
      <w:marRight w:val="0"/>
      <w:marTop w:val="0"/>
      <w:marBottom w:val="0"/>
      <w:divBdr>
        <w:top w:val="none" w:sz="0" w:space="0" w:color="auto"/>
        <w:left w:val="none" w:sz="0" w:space="0" w:color="auto"/>
        <w:bottom w:val="none" w:sz="0" w:space="0" w:color="auto"/>
        <w:right w:val="none" w:sz="0" w:space="0" w:color="auto"/>
      </w:divBdr>
    </w:div>
    <w:div w:id="210505900">
      <w:bodyDiv w:val="1"/>
      <w:marLeft w:val="0"/>
      <w:marRight w:val="0"/>
      <w:marTop w:val="0"/>
      <w:marBottom w:val="0"/>
      <w:divBdr>
        <w:top w:val="none" w:sz="0" w:space="0" w:color="auto"/>
        <w:left w:val="none" w:sz="0" w:space="0" w:color="auto"/>
        <w:bottom w:val="none" w:sz="0" w:space="0" w:color="auto"/>
        <w:right w:val="none" w:sz="0" w:space="0" w:color="auto"/>
      </w:divBdr>
    </w:div>
    <w:div w:id="215821173">
      <w:bodyDiv w:val="1"/>
      <w:marLeft w:val="0"/>
      <w:marRight w:val="0"/>
      <w:marTop w:val="0"/>
      <w:marBottom w:val="0"/>
      <w:divBdr>
        <w:top w:val="none" w:sz="0" w:space="0" w:color="auto"/>
        <w:left w:val="none" w:sz="0" w:space="0" w:color="auto"/>
        <w:bottom w:val="none" w:sz="0" w:space="0" w:color="auto"/>
        <w:right w:val="none" w:sz="0" w:space="0" w:color="auto"/>
      </w:divBdr>
    </w:div>
    <w:div w:id="217056386">
      <w:bodyDiv w:val="1"/>
      <w:marLeft w:val="0"/>
      <w:marRight w:val="0"/>
      <w:marTop w:val="0"/>
      <w:marBottom w:val="0"/>
      <w:divBdr>
        <w:top w:val="none" w:sz="0" w:space="0" w:color="auto"/>
        <w:left w:val="none" w:sz="0" w:space="0" w:color="auto"/>
        <w:bottom w:val="none" w:sz="0" w:space="0" w:color="auto"/>
        <w:right w:val="none" w:sz="0" w:space="0" w:color="auto"/>
      </w:divBdr>
    </w:div>
    <w:div w:id="219554928">
      <w:bodyDiv w:val="1"/>
      <w:marLeft w:val="0"/>
      <w:marRight w:val="0"/>
      <w:marTop w:val="0"/>
      <w:marBottom w:val="0"/>
      <w:divBdr>
        <w:top w:val="none" w:sz="0" w:space="0" w:color="auto"/>
        <w:left w:val="none" w:sz="0" w:space="0" w:color="auto"/>
        <w:bottom w:val="none" w:sz="0" w:space="0" w:color="auto"/>
        <w:right w:val="none" w:sz="0" w:space="0" w:color="auto"/>
      </w:divBdr>
    </w:div>
    <w:div w:id="232593501">
      <w:bodyDiv w:val="1"/>
      <w:marLeft w:val="0"/>
      <w:marRight w:val="0"/>
      <w:marTop w:val="0"/>
      <w:marBottom w:val="0"/>
      <w:divBdr>
        <w:top w:val="none" w:sz="0" w:space="0" w:color="auto"/>
        <w:left w:val="none" w:sz="0" w:space="0" w:color="auto"/>
        <w:bottom w:val="none" w:sz="0" w:space="0" w:color="auto"/>
        <w:right w:val="none" w:sz="0" w:space="0" w:color="auto"/>
      </w:divBdr>
    </w:div>
    <w:div w:id="239601919">
      <w:bodyDiv w:val="1"/>
      <w:marLeft w:val="0"/>
      <w:marRight w:val="0"/>
      <w:marTop w:val="0"/>
      <w:marBottom w:val="0"/>
      <w:divBdr>
        <w:top w:val="none" w:sz="0" w:space="0" w:color="auto"/>
        <w:left w:val="none" w:sz="0" w:space="0" w:color="auto"/>
        <w:bottom w:val="none" w:sz="0" w:space="0" w:color="auto"/>
        <w:right w:val="none" w:sz="0" w:space="0" w:color="auto"/>
      </w:divBdr>
    </w:div>
    <w:div w:id="250045645">
      <w:bodyDiv w:val="1"/>
      <w:marLeft w:val="0"/>
      <w:marRight w:val="0"/>
      <w:marTop w:val="0"/>
      <w:marBottom w:val="0"/>
      <w:divBdr>
        <w:top w:val="none" w:sz="0" w:space="0" w:color="auto"/>
        <w:left w:val="none" w:sz="0" w:space="0" w:color="auto"/>
        <w:bottom w:val="none" w:sz="0" w:space="0" w:color="auto"/>
        <w:right w:val="none" w:sz="0" w:space="0" w:color="auto"/>
      </w:divBdr>
    </w:div>
    <w:div w:id="252671185">
      <w:bodyDiv w:val="1"/>
      <w:marLeft w:val="0"/>
      <w:marRight w:val="0"/>
      <w:marTop w:val="0"/>
      <w:marBottom w:val="0"/>
      <w:divBdr>
        <w:top w:val="none" w:sz="0" w:space="0" w:color="auto"/>
        <w:left w:val="none" w:sz="0" w:space="0" w:color="auto"/>
        <w:bottom w:val="none" w:sz="0" w:space="0" w:color="auto"/>
        <w:right w:val="none" w:sz="0" w:space="0" w:color="auto"/>
      </w:divBdr>
    </w:div>
    <w:div w:id="256912865">
      <w:bodyDiv w:val="1"/>
      <w:marLeft w:val="0"/>
      <w:marRight w:val="0"/>
      <w:marTop w:val="0"/>
      <w:marBottom w:val="0"/>
      <w:divBdr>
        <w:top w:val="none" w:sz="0" w:space="0" w:color="auto"/>
        <w:left w:val="none" w:sz="0" w:space="0" w:color="auto"/>
        <w:bottom w:val="none" w:sz="0" w:space="0" w:color="auto"/>
        <w:right w:val="none" w:sz="0" w:space="0" w:color="auto"/>
      </w:divBdr>
    </w:div>
    <w:div w:id="260064545">
      <w:bodyDiv w:val="1"/>
      <w:marLeft w:val="0"/>
      <w:marRight w:val="0"/>
      <w:marTop w:val="0"/>
      <w:marBottom w:val="0"/>
      <w:divBdr>
        <w:top w:val="none" w:sz="0" w:space="0" w:color="auto"/>
        <w:left w:val="none" w:sz="0" w:space="0" w:color="auto"/>
        <w:bottom w:val="none" w:sz="0" w:space="0" w:color="auto"/>
        <w:right w:val="none" w:sz="0" w:space="0" w:color="auto"/>
      </w:divBdr>
    </w:div>
    <w:div w:id="260071348">
      <w:bodyDiv w:val="1"/>
      <w:marLeft w:val="0"/>
      <w:marRight w:val="0"/>
      <w:marTop w:val="0"/>
      <w:marBottom w:val="0"/>
      <w:divBdr>
        <w:top w:val="none" w:sz="0" w:space="0" w:color="auto"/>
        <w:left w:val="none" w:sz="0" w:space="0" w:color="auto"/>
        <w:bottom w:val="none" w:sz="0" w:space="0" w:color="auto"/>
        <w:right w:val="none" w:sz="0" w:space="0" w:color="auto"/>
      </w:divBdr>
    </w:div>
    <w:div w:id="265583607">
      <w:bodyDiv w:val="1"/>
      <w:marLeft w:val="0"/>
      <w:marRight w:val="0"/>
      <w:marTop w:val="0"/>
      <w:marBottom w:val="0"/>
      <w:divBdr>
        <w:top w:val="none" w:sz="0" w:space="0" w:color="auto"/>
        <w:left w:val="none" w:sz="0" w:space="0" w:color="auto"/>
        <w:bottom w:val="none" w:sz="0" w:space="0" w:color="auto"/>
        <w:right w:val="none" w:sz="0" w:space="0" w:color="auto"/>
      </w:divBdr>
    </w:div>
    <w:div w:id="266931362">
      <w:bodyDiv w:val="1"/>
      <w:marLeft w:val="0"/>
      <w:marRight w:val="0"/>
      <w:marTop w:val="0"/>
      <w:marBottom w:val="0"/>
      <w:divBdr>
        <w:top w:val="none" w:sz="0" w:space="0" w:color="auto"/>
        <w:left w:val="none" w:sz="0" w:space="0" w:color="auto"/>
        <w:bottom w:val="none" w:sz="0" w:space="0" w:color="auto"/>
        <w:right w:val="none" w:sz="0" w:space="0" w:color="auto"/>
      </w:divBdr>
    </w:div>
    <w:div w:id="273441918">
      <w:bodyDiv w:val="1"/>
      <w:marLeft w:val="0"/>
      <w:marRight w:val="0"/>
      <w:marTop w:val="0"/>
      <w:marBottom w:val="0"/>
      <w:divBdr>
        <w:top w:val="none" w:sz="0" w:space="0" w:color="auto"/>
        <w:left w:val="none" w:sz="0" w:space="0" w:color="auto"/>
        <w:bottom w:val="none" w:sz="0" w:space="0" w:color="auto"/>
        <w:right w:val="none" w:sz="0" w:space="0" w:color="auto"/>
      </w:divBdr>
    </w:div>
    <w:div w:id="277026650">
      <w:bodyDiv w:val="1"/>
      <w:marLeft w:val="0"/>
      <w:marRight w:val="0"/>
      <w:marTop w:val="0"/>
      <w:marBottom w:val="0"/>
      <w:divBdr>
        <w:top w:val="none" w:sz="0" w:space="0" w:color="auto"/>
        <w:left w:val="none" w:sz="0" w:space="0" w:color="auto"/>
        <w:bottom w:val="none" w:sz="0" w:space="0" w:color="auto"/>
        <w:right w:val="none" w:sz="0" w:space="0" w:color="auto"/>
      </w:divBdr>
    </w:div>
    <w:div w:id="277488285">
      <w:bodyDiv w:val="1"/>
      <w:marLeft w:val="0"/>
      <w:marRight w:val="0"/>
      <w:marTop w:val="0"/>
      <w:marBottom w:val="0"/>
      <w:divBdr>
        <w:top w:val="none" w:sz="0" w:space="0" w:color="auto"/>
        <w:left w:val="none" w:sz="0" w:space="0" w:color="auto"/>
        <w:bottom w:val="none" w:sz="0" w:space="0" w:color="auto"/>
        <w:right w:val="none" w:sz="0" w:space="0" w:color="auto"/>
      </w:divBdr>
    </w:div>
    <w:div w:id="277949221">
      <w:bodyDiv w:val="1"/>
      <w:marLeft w:val="0"/>
      <w:marRight w:val="0"/>
      <w:marTop w:val="0"/>
      <w:marBottom w:val="0"/>
      <w:divBdr>
        <w:top w:val="none" w:sz="0" w:space="0" w:color="auto"/>
        <w:left w:val="none" w:sz="0" w:space="0" w:color="auto"/>
        <w:bottom w:val="none" w:sz="0" w:space="0" w:color="auto"/>
        <w:right w:val="none" w:sz="0" w:space="0" w:color="auto"/>
      </w:divBdr>
    </w:div>
    <w:div w:id="285939228">
      <w:bodyDiv w:val="1"/>
      <w:marLeft w:val="0"/>
      <w:marRight w:val="0"/>
      <w:marTop w:val="0"/>
      <w:marBottom w:val="0"/>
      <w:divBdr>
        <w:top w:val="none" w:sz="0" w:space="0" w:color="auto"/>
        <w:left w:val="none" w:sz="0" w:space="0" w:color="auto"/>
        <w:bottom w:val="none" w:sz="0" w:space="0" w:color="auto"/>
        <w:right w:val="none" w:sz="0" w:space="0" w:color="auto"/>
      </w:divBdr>
    </w:div>
    <w:div w:id="291594331">
      <w:bodyDiv w:val="1"/>
      <w:marLeft w:val="0"/>
      <w:marRight w:val="0"/>
      <w:marTop w:val="0"/>
      <w:marBottom w:val="0"/>
      <w:divBdr>
        <w:top w:val="none" w:sz="0" w:space="0" w:color="auto"/>
        <w:left w:val="none" w:sz="0" w:space="0" w:color="auto"/>
        <w:bottom w:val="none" w:sz="0" w:space="0" w:color="auto"/>
        <w:right w:val="none" w:sz="0" w:space="0" w:color="auto"/>
      </w:divBdr>
    </w:div>
    <w:div w:id="293491449">
      <w:bodyDiv w:val="1"/>
      <w:marLeft w:val="0"/>
      <w:marRight w:val="0"/>
      <w:marTop w:val="0"/>
      <w:marBottom w:val="0"/>
      <w:divBdr>
        <w:top w:val="none" w:sz="0" w:space="0" w:color="auto"/>
        <w:left w:val="none" w:sz="0" w:space="0" w:color="auto"/>
        <w:bottom w:val="none" w:sz="0" w:space="0" w:color="auto"/>
        <w:right w:val="none" w:sz="0" w:space="0" w:color="auto"/>
      </w:divBdr>
    </w:div>
    <w:div w:id="306982063">
      <w:bodyDiv w:val="1"/>
      <w:marLeft w:val="0"/>
      <w:marRight w:val="0"/>
      <w:marTop w:val="0"/>
      <w:marBottom w:val="0"/>
      <w:divBdr>
        <w:top w:val="none" w:sz="0" w:space="0" w:color="auto"/>
        <w:left w:val="none" w:sz="0" w:space="0" w:color="auto"/>
        <w:bottom w:val="none" w:sz="0" w:space="0" w:color="auto"/>
        <w:right w:val="none" w:sz="0" w:space="0" w:color="auto"/>
      </w:divBdr>
    </w:div>
    <w:div w:id="314574300">
      <w:bodyDiv w:val="1"/>
      <w:marLeft w:val="0"/>
      <w:marRight w:val="0"/>
      <w:marTop w:val="0"/>
      <w:marBottom w:val="0"/>
      <w:divBdr>
        <w:top w:val="none" w:sz="0" w:space="0" w:color="auto"/>
        <w:left w:val="none" w:sz="0" w:space="0" w:color="auto"/>
        <w:bottom w:val="none" w:sz="0" w:space="0" w:color="auto"/>
        <w:right w:val="none" w:sz="0" w:space="0" w:color="auto"/>
      </w:divBdr>
    </w:div>
    <w:div w:id="325865431">
      <w:bodyDiv w:val="1"/>
      <w:marLeft w:val="0"/>
      <w:marRight w:val="0"/>
      <w:marTop w:val="0"/>
      <w:marBottom w:val="0"/>
      <w:divBdr>
        <w:top w:val="none" w:sz="0" w:space="0" w:color="auto"/>
        <w:left w:val="none" w:sz="0" w:space="0" w:color="auto"/>
        <w:bottom w:val="none" w:sz="0" w:space="0" w:color="auto"/>
        <w:right w:val="none" w:sz="0" w:space="0" w:color="auto"/>
      </w:divBdr>
    </w:div>
    <w:div w:id="334573014">
      <w:bodyDiv w:val="1"/>
      <w:marLeft w:val="0"/>
      <w:marRight w:val="0"/>
      <w:marTop w:val="0"/>
      <w:marBottom w:val="0"/>
      <w:divBdr>
        <w:top w:val="none" w:sz="0" w:space="0" w:color="auto"/>
        <w:left w:val="none" w:sz="0" w:space="0" w:color="auto"/>
        <w:bottom w:val="none" w:sz="0" w:space="0" w:color="auto"/>
        <w:right w:val="none" w:sz="0" w:space="0" w:color="auto"/>
      </w:divBdr>
    </w:div>
    <w:div w:id="336008007">
      <w:bodyDiv w:val="1"/>
      <w:marLeft w:val="0"/>
      <w:marRight w:val="0"/>
      <w:marTop w:val="0"/>
      <w:marBottom w:val="0"/>
      <w:divBdr>
        <w:top w:val="none" w:sz="0" w:space="0" w:color="auto"/>
        <w:left w:val="none" w:sz="0" w:space="0" w:color="auto"/>
        <w:bottom w:val="none" w:sz="0" w:space="0" w:color="auto"/>
        <w:right w:val="none" w:sz="0" w:space="0" w:color="auto"/>
      </w:divBdr>
    </w:div>
    <w:div w:id="336272291">
      <w:bodyDiv w:val="1"/>
      <w:marLeft w:val="0"/>
      <w:marRight w:val="0"/>
      <w:marTop w:val="0"/>
      <w:marBottom w:val="0"/>
      <w:divBdr>
        <w:top w:val="none" w:sz="0" w:space="0" w:color="auto"/>
        <w:left w:val="none" w:sz="0" w:space="0" w:color="auto"/>
        <w:bottom w:val="none" w:sz="0" w:space="0" w:color="auto"/>
        <w:right w:val="none" w:sz="0" w:space="0" w:color="auto"/>
      </w:divBdr>
    </w:div>
    <w:div w:id="337344359">
      <w:bodyDiv w:val="1"/>
      <w:marLeft w:val="0"/>
      <w:marRight w:val="0"/>
      <w:marTop w:val="0"/>
      <w:marBottom w:val="0"/>
      <w:divBdr>
        <w:top w:val="none" w:sz="0" w:space="0" w:color="auto"/>
        <w:left w:val="none" w:sz="0" w:space="0" w:color="auto"/>
        <w:bottom w:val="none" w:sz="0" w:space="0" w:color="auto"/>
        <w:right w:val="none" w:sz="0" w:space="0" w:color="auto"/>
      </w:divBdr>
    </w:div>
    <w:div w:id="346254506">
      <w:bodyDiv w:val="1"/>
      <w:marLeft w:val="0"/>
      <w:marRight w:val="0"/>
      <w:marTop w:val="0"/>
      <w:marBottom w:val="0"/>
      <w:divBdr>
        <w:top w:val="none" w:sz="0" w:space="0" w:color="auto"/>
        <w:left w:val="none" w:sz="0" w:space="0" w:color="auto"/>
        <w:bottom w:val="none" w:sz="0" w:space="0" w:color="auto"/>
        <w:right w:val="none" w:sz="0" w:space="0" w:color="auto"/>
      </w:divBdr>
    </w:div>
    <w:div w:id="353657651">
      <w:bodyDiv w:val="1"/>
      <w:marLeft w:val="0"/>
      <w:marRight w:val="0"/>
      <w:marTop w:val="0"/>
      <w:marBottom w:val="0"/>
      <w:divBdr>
        <w:top w:val="none" w:sz="0" w:space="0" w:color="auto"/>
        <w:left w:val="none" w:sz="0" w:space="0" w:color="auto"/>
        <w:bottom w:val="none" w:sz="0" w:space="0" w:color="auto"/>
        <w:right w:val="none" w:sz="0" w:space="0" w:color="auto"/>
      </w:divBdr>
    </w:div>
    <w:div w:id="354775474">
      <w:bodyDiv w:val="1"/>
      <w:marLeft w:val="0"/>
      <w:marRight w:val="0"/>
      <w:marTop w:val="0"/>
      <w:marBottom w:val="0"/>
      <w:divBdr>
        <w:top w:val="none" w:sz="0" w:space="0" w:color="auto"/>
        <w:left w:val="none" w:sz="0" w:space="0" w:color="auto"/>
        <w:bottom w:val="none" w:sz="0" w:space="0" w:color="auto"/>
        <w:right w:val="none" w:sz="0" w:space="0" w:color="auto"/>
      </w:divBdr>
    </w:div>
    <w:div w:id="355274096">
      <w:bodyDiv w:val="1"/>
      <w:marLeft w:val="0"/>
      <w:marRight w:val="0"/>
      <w:marTop w:val="0"/>
      <w:marBottom w:val="0"/>
      <w:divBdr>
        <w:top w:val="none" w:sz="0" w:space="0" w:color="auto"/>
        <w:left w:val="none" w:sz="0" w:space="0" w:color="auto"/>
        <w:bottom w:val="none" w:sz="0" w:space="0" w:color="auto"/>
        <w:right w:val="none" w:sz="0" w:space="0" w:color="auto"/>
      </w:divBdr>
    </w:div>
    <w:div w:id="356127065">
      <w:bodyDiv w:val="1"/>
      <w:marLeft w:val="0"/>
      <w:marRight w:val="0"/>
      <w:marTop w:val="0"/>
      <w:marBottom w:val="0"/>
      <w:divBdr>
        <w:top w:val="none" w:sz="0" w:space="0" w:color="auto"/>
        <w:left w:val="none" w:sz="0" w:space="0" w:color="auto"/>
        <w:bottom w:val="none" w:sz="0" w:space="0" w:color="auto"/>
        <w:right w:val="none" w:sz="0" w:space="0" w:color="auto"/>
      </w:divBdr>
    </w:div>
    <w:div w:id="357238566">
      <w:bodyDiv w:val="1"/>
      <w:marLeft w:val="0"/>
      <w:marRight w:val="0"/>
      <w:marTop w:val="0"/>
      <w:marBottom w:val="0"/>
      <w:divBdr>
        <w:top w:val="none" w:sz="0" w:space="0" w:color="auto"/>
        <w:left w:val="none" w:sz="0" w:space="0" w:color="auto"/>
        <w:bottom w:val="none" w:sz="0" w:space="0" w:color="auto"/>
        <w:right w:val="none" w:sz="0" w:space="0" w:color="auto"/>
      </w:divBdr>
    </w:div>
    <w:div w:id="359548942">
      <w:bodyDiv w:val="1"/>
      <w:marLeft w:val="0"/>
      <w:marRight w:val="0"/>
      <w:marTop w:val="0"/>
      <w:marBottom w:val="0"/>
      <w:divBdr>
        <w:top w:val="none" w:sz="0" w:space="0" w:color="auto"/>
        <w:left w:val="none" w:sz="0" w:space="0" w:color="auto"/>
        <w:bottom w:val="none" w:sz="0" w:space="0" w:color="auto"/>
        <w:right w:val="none" w:sz="0" w:space="0" w:color="auto"/>
      </w:divBdr>
    </w:div>
    <w:div w:id="361639684">
      <w:bodyDiv w:val="1"/>
      <w:marLeft w:val="0"/>
      <w:marRight w:val="0"/>
      <w:marTop w:val="0"/>
      <w:marBottom w:val="0"/>
      <w:divBdr>
        <w:top w:val="none" w:sz="0" w:space="0" w:color="auto"/>
        <w:left w:val="none" w:sz="0" w:space="0" w:color="auto"/>
        <w:bottom w:val="none" w:sz="0" w:space="0" w:color="auto"/>
        <w:right w:val="none" w:sz="0" w:space="0" w:color="auto"/>
      </w:divBdr>
    </w:div>
    <w:div w:id="368535369">
      <w:bodyDiv w:val="1"/>
      <w:marLeft w:val="0"/>
      <w:marRight w:val="0"/>
      <w:marTop w:val="0"/>
      <w:marBottom w:val="0"/>
      <w:divBdr>
        <w:top w:val="none" w:sz="0" w:space="0" w:color="auto"/>
        <w:left w:val="none" w:sz="0" w:space="0" w:color="auto"/>
        <w:bottom w:val="none" w:sz="0" w:space="0" w:color="auto"/>
        <w:right w:val="none" w:sz="0" w:space="0" w:color="auto"/>
      </w:divBdr>
    </w:div>
    <w:div w:id="372272892">
      <w:bodyDiv w:val="1"/>
      <w:marLeft w:val="0"/>
      <w:marRight w:val="0"/>
      <w:marTop w:val="0"/>
      <w:marBottom w:val="0"/>
      <w:divBdr>
        <w:top w:val="none" w:sz="0" w:space="0" w:color="auto"/>
        <w:left w:val="none" w:sz="0" w:space="0" w:color="auto"/>
        <w:bottom w:val="none" w:sz="0" w:space="0" w:color="auto"/>
        <w:right w:val="none" w:sz="0" w:space="0" w:color="auto"/>
      </w:divBdr>
    </w:div>
    <w:div w:id="372312160">
      <w:bodyDiv w:val="1"/>
      <w:marLeft w:val="0"/>
      <w:marRight w:val="0"/>
      <w:marTop w:val="0"/>
      <w:marBottom w:val="0"/>
      <w:divBdr>
        <w:top w:val="none" w:sz="0" w:space="0" w:color="auto"/>
        <w:left w:val="none" w:sz="0" w:space="0" w:color="auto"/>
        <w:bottom w:val="none" w:sz="0" w:space="0" w:color="auto"/>
        <w:right w:val="none" w:sz="0" w:space="0" w:color="auto"/>
      </w:divBdr>
    </w:div>
    <w:div w:id="375859909">
      <w:bodyDiv w:val="1"/>
      <w:marLeft w:val="0"/>
      <w:marRight w:val="0"/>
      <w:marTop w:val="0"/>
      <w:marBottom w:val="0"/>
      <w:divBdr>
        <w:top w:val="none" w:sz="0" w:space="0" w:color="auto"/>
        <w:left w:val="none" w:sz="0" w:space="0" w:color="auto"/>
        <w:bottom w:val="none" w:sz="0" w:space="0" w:color="auto"/>
        <w:right w:val="none" w:sz="0" w:space="0" w:color="auto"/>
      </w:divBdr>
    </w:div>
    <w:div w:id="379595489">
      <w:bodyDiv w:val="1"/>
      <w:marLeft w:val="0"/>
      <w:marRight w:val="0"/>
      <w:marTop w:val="0"/>
      <w:marBottom w:val="0"/>
      <w:divBdr>
        <w:top w:val="none" w:sz="0" w:space="0" w:color="auto"/>
        <w:left w:val="none" w:sz="0" w:space="0" w:color="auto"/>
        <w:bottom w:val="none" w:sz="0" w:space="0" w:color="auto"/>
        <w:right w:val="none" w:sz="0" w:space="0" w:color="auto"/>
      </w:divBdr>
    </w:div>
    <w:div w:id="382337554">
      <w:bodyDiv w:val="1"/>
      <w:marLeft w:val="0"/>
      <w:marRight w:val="0"/>
      <w:marTop w:val="0"/>
      <w:marBottom w:val="0"/>
      <w:divBdr>
        <w:top w:val="none" w:sz="0" w:space="0" w:color="auto"/>
        <w:left w:val="none" w:sz="0" w:space="0" w:color="auto"/>
        <w:bottom w:val="none" w:sz="0" w:space="0" w:color="auto"/>
        <w:right w:val="none" w:sz="0" w:space="0" w:color="auto"/>
      </w:divBdr>
    </w:div>
    <w:div w:id="382412498">
      <w:bodyDiv w:val="1"/>
      <w:marLeft w:val="0"/>
      <w:marRight w:val="0"/>
      <w:marTop w:val="0"/>
      <w:marBottom w:val="0"/>
      <w:divBdr>
        <w:top w:val="none" w:sz="0" w:space="0" w:color="auto"/>
        <w:left w:val="none" w:sz="0" w:space="0" w:color="auto"/>
        <w:bottom w:val="none" w:sz="0" w:space="0" w:color="auto"/>
        <w:right w:val="none" w:sz="0" w:space="0" w:color="auto"/>
      </w:divBdr>
    </w:div>
    <w:div w:id="384569297">
      <w:bodyDiv w:val="1"/>
      <w:marLeft w:val="0"/>
      <w:marRight w:val="0"/>
      <w:marTop w:val="0"/>
      <w:marBottom w:val="0"/>
      <w:divBdr>
        <w:top w:val="none" w:sz="0" w:space="0" w:color="auto"/>
        <w:left w:val="none" w:sz="0" w:space="0" w:color="auto"/>
        <w:bottom w:val="none" w:sz="0" w:space="0" w:color="auto"/>
        <w:right w:val="none" w:sz="0" w:space="0" w:color="auto"/>
      </w:divBdr>
    </w:div>
    <w:div w:id="392967333">
      <w:bodyDiv w:val="1"/>
      <w:marLeft w:val="0"/>
      <w:marRight w:val="0"/>
      <w:marTop w:val="0"/>
      <w:marBottom w:val="0"/>
      <w:divBdr>
        <w:top w:val="none" w:sz="0" w:space="0" w:color="auto"/>
        <w:left w:val="none" w:sz="0" w:space="0" w:color="auto"/>
        <w:bottom w:val="none" w:sz="0" w:space="0" w:color="auto"/>
        <w:right w:val="none" w:sz="0" w:space="0" w:color="auto"/>
      </w:divBdr>
    </w:div>
    <w:div w:id="394547321">
      <w:bodyDiv w:val="1"/>
      <w:marLeft w:val="0"/>
      <w:marRight w:val="0"/>
      <w:marTop w:val="0"/>
      <w:marBottom w:val="0"/>
      <w:divBdr>
        <w:top w:val="none" w:sz="0" w:space="0" w:color="auto"/>
        <w:left w:val="none" w:sz="0" w:space="0" w:color="auto"/>
        <w:bottom w:val="none" w:sz="0" w:space="0" w:color="auto"/>
        <w:right w:val="none" w:sz="0" w:space="0" w:color="auto"/>
      </w:divBdr>
    </w:div>
    <w:div w:id="395934789">
      <w:bodyDiv w:val="1"/>
      <w:marLeft w:val="0"/>
      <w:marRight w:val="0"/>
      <w:marTop w:val="0"/>
      <w:marBottom w:val="0"/>
      <w:divBdr>
        <w:top w:val="none" w:sz="0" w:space="0" w:color="auto"/>
        <w:left w:val="none" w:sz="0" w:space="0" w:color="auto"/>
        <w:bottom w:val="none" w:sz="0" w:space="0" w:color="auto"/>
        <w:right w:val="none" w:sz="0" w:space="0" w:color="auto"/>
      </w:divBdr>
    </w:div>
    <w:div w:id="398358676">
      <w:bodyDiv w:val="1"/>
      <w:marLeft w:val="0"/>
      <w:marRight w:val="0"/>
      <w:marTop w:val="0"/>
      <w:marBottom w:val="0"/>
      <w:divBdr>
        <w:top w:val="none" w:sz="0" w:space="0" w:color="auto"/>
        <w:left w:val="none" w:sz="0" w:space="0" w:color="auto"/>
        <w:bottom w:val="none" w:sz="0" w:space="0" w:color="auto"/>
        <w:right w:val="none" w:sz="0" w:space="0" w:color="auto"/>
      </w:divBdr>
    </w:div>
    <w:div w:id="398596365">
      <w:bodyDiv w:val="1"/>
      <w:marLeft w:val="0"/>
      <w:marRight w:val="0"/>
      <w:marTop w:val="0"/>
      <w:marBottom w:val="0"/>
      <w:divBdr>
        <w:top w:val="none" w:sz="0" w:space="0" w:color="auto"/>
        <w:left w:val="none" w:sz="0" w:space="0" w:color="auto"/>
        <w:bottom w:val="none" w:sz="0" w:space="0" w:color="auto"/>
        <w:right w:val="none" w:sz="0" w:space="0" w:color="auto"/>
      </w:divBdr>
    </w:div>
    <w:div w:id="402988579">
      <w:bodyDiv w:val="1"/>
      <w:marLeft w:val="0"/>
      <w:marRight w:val="0"/>
      <w:marTop w:val="0"/>
      <w:marBottom w:val="0"/>
      <w:divBdr>
        <w:top w:val="none" w:sz="0" w:space="0" w:color="auto"/>
        <w:left w:val="none" w:sz="0" w:space="0" w:color="auto"/>
        <w:bottom w:val="none" w:sz="0" w:space="0" w:color="auto"/>
        <w:right w:val="none" w:sz="0" w:space="0" w:color="auto"/>
      </w:divBdr>
    </w:div>
    <w:div w:id="417214472">
      <w:bodyDiv w:val="1"/>
      <w:marLeft w:val="0"/>
      <w:marRight w:val="0"/>
      <w:marTop w:val="0"/>
      <w:marBottom w:val="0"/>
      <w:divBdr>
        <w:top w:val="none" w:sz="0" w:space="0" w:color="auto"/>
        <w:left w:val="none" w:sz="0" w:space="0" w:color="auto"/>
        <w:bottom w:val="none" w:sz="0" w:space="0" w:color="auto"/>
        <w:right w:val="none" w:sz="0" w:space="0" w:color="auto"/>
      </w:divBdr>
    </w:div>
    <w:div w:id="417992610">
      <w:bodyDiv w:val="1"/>
      <w:marLeft w:val="0"/>
      <w:marRight w:val="0"/>
      <w:marTop w:val="0"/>
      <w:marBottom w:val="0"/>
      <w:divBdr>
        <w:top w:val="none" w:sz="0" w:space="0" w:color="auto"/>
        <w:left w:val="none" w:sz="0" w:space="0" w:color="auto"/>
        <w:bottom w:val="none" w:sz="0" w:space="0" w:color="auto"/>
        <w:right w:val="none" w:sz="0" w:space="0" w:color="auto"/>
      </w:divBdr>
    </w:div>
    <w:div w:id="419065578">
      <w:bodyDiv w:val="1"/>
      <w:marLeft w:val="0"/>
      <w:marRight w:val="0"/>
      <w:marTop w:val="0"/>
      <w:marBottom w:val="0"/>
      <w:divBdr>
        <w:top w:val="none" w:sz="0" w:space="0" w:color="auto"/>
        <w:left w:val="none" w:sz="0" w:space="0" w:color="auto"/>
        <w:bottom w:val="none" w:sz="0" w:space="0" w:color="auto"/>
        <w:right w:val="none" w:sz="0" w:space="0" w:color="auto"/>
      </w:divBdr>
    </w:div>
    <w:div w:id="428545749">
      <w:bodyDiv w:val="1"/>
      <w:marLeft w:val="0"/>
      <w:marRight w:val="0"/>
      <w:marTop w:val="0"/>
      <w:marBottom w:val="0"/>
      <w:divBdr>
        <w:top w:val="none" w:sz="0" w:space="0" w:color="auto"/>
        <w:left w:val="none" w:sz="0" w:space="0" w:color="auto"/>
        <w:bottom w:val="none" w:sz="0" w:space="0" w:color="auto"/>
        <w:right w:val="none" w:sz="0" w:space="0" w:color="auto"/>
      </w:divBdr>
    </w:div>
    <w:div w:id="451247023">
      <w:bodyDiv w:val="1"/>
      <w:marLeft w:val="0"/>
      <w:marRight w:val="0"/>
      <w:marTop w:val="0"/>
      <w:marBottom w:val="0"/>
      <w:divBdr>
        <w:top w:val="none" w:sz="0" w:space="0" w:color="auto"/>
        <w:left w:val="none" w:sz="0" w:space="0" w:color="auto"/>
        <w:bottom w:val="none" w:sz="0" w:space="0" w:color="auto"/>
        <w:right w:val="none" w:sz="0" w:space="0" w:color="auto"/>
      </w:divBdr>
    </w:div>
    <w:div w:id="456602180">
      <w:bodyDiv w:val="1"/>
      <w:marLeft w:val="0"/>
      <w:marRight w:val="0"/>
      <w:marTop w:val="0"/>
      <w:marBottom w:val="0"/>
      <w:divBdr>
        <w:top w:val="none" w:sz="0" w:space="0" w:color="auto"/>
        <w:left w:val="none" w:sz="0" w:space="0" w:color="auto"/>
        <w:bottom w:val="none" w:sz="0" w:space="0" w:color="auto"/>
        <w:right w:val="none" w:sz="0" w:space="0" w:color="auto"/>
      </w:divBdr>
    </w:div>
    <w:div w:id="459035741">
      <w:bodyDiv w:val="1"/>
      <w:marLeft w:val="0"/>
      <w:marRight w:val="0"/>
      <w:marTop w:val="0"/>
      <w:marBottom w:val="0"/>
      <w:divBdr>
        <w:top w:val="none" w:sz="0" w:space="0" w:color="auto"/>
        <w:left w:val="none" w:sz="0" w:space="0" w:color="auto"/>
        <w:bottom w:val="none" w:sz="0" w:space="0" w:color="auto"/>
        <w:right w:val="none" w:sz="0" w:space="0" w:color="auto"/>
      </w:divBdr>
    </w:div>
    <w:div w:id="459693479">
      <w:bodyDiv w:val="1"/>
      <w:marLeft w:val="0"/>
      <w:marRight w:val="0"/>
      <w:marTop w:val="0"/>
      <w:marBottom w:val="0"/>
      <w:divBdr>
        <w:top w:val="none" w:sz="0" w:space="0" w:color="auto"/>
        <w:left w:val="none" w:sz="0" w:space="0" w:color="auto"/>
        <w:bottom w:val="none" w:sz="0" w:space="0" w:color="auto"/>
        <w:right w:val="none" w:sz="0" w:space="0" w:color="auto"/>
      </w:divBdr>
    </w:div>
    <w:div w:id="465317559">
      <w:bodyDiv w:val="1"/>
      <w:marLeft w:val="0"/>
      <w:marRight w:val="0"/>
      <w:marTop w:val="0"/>
      <w:marBottom w:val="0"/>
      <w:divBdr>
        <w:top w:val="none" w:sz="0" w:space="0" w:color="auto"/>
        <w:left w:val="none" w:sz="0" w:space="0" w:color="auto"/>
        <w:bottom w:val="none" w:sz="0" w:space="0" w:color="auto"/>
        <w:right w:val="none" w:sz="0" w:space="0" w:color="auto"/>
      </w:divBdr>
    </w:div>
    <w:div w:id="467742382">
      <w:bodyDiv w:val="1"/>
      <w:marLeft w:val="0"/>
      <w:marRight w:val="0"/>
      <w:marTop w:val="0"/>
      <w:marBottom w:val="0"/>
      <w:divBdr>
        <w:top w:val="none" w:sz="0" w:space="0" w:color="auto"/>
        <w:left w:val="none" w:sz="0" w:space="0" w:color="auto"/>
        <w:bottom w:val="none" w:sz="0" w:space="0" w:color="auto"/>
        <w:right w:val="none" w:sz="0" w:space="0" w:color="auto"/>
      </w:divBdr>
    </w:div>
    <w:div w:id="470831670">
      <w:bodyDiv w:val="1"/>
      <w:marLeft w:val="0"/>
      <w:marRight w:val="0"/>
      <w:marTop w:val="0"/>
      <w:marBottom w:val="0"/>
      <w:divBdr>
        <w:top w:val="none" w:sz="0" w:space="0" w:color="auto"/>
        <w:left w:val="none" w:sz="0" w:space="0" w:color="auto"/>
        <w:bottom w:val="none" w:sz="0" w:space="0" w:color="auto"/>
        <w:right w:val="none" w:sz="0" w:space="0" w:color="auto"/>
      </w:divBdr>
    </w:div>
    <w:div w:id="478768164">
      <w:bodyDiv w:val="1"/>
      <w:marLeft w:val="0"/>
      <w:marRight w:val="0"/>
      <w:marTop w:val="0"/>
      <w:marBottom w:val="0"/>
      <w:divBdr>
        <w:top w:val="none" w:sz="0" w:space="0" w:color="auto"/>
        <w:left w:val="none" w:sz="0" w:space="0" w:color="auto"/>
        <w:bottom w:val="none" w:sz="0" w:space="0" w:color="auto"/>
        <w:right w:val="none" w:sz="0" w:space="0" w:color="auto"/>
      </w:divBdr>
    </w:div>
    <w:div w:id="486634328">
      <w:bodyDiv w:val="1"/>
      <w:marLeft w:val="0"/>
      <w:marRight w:val="0"/>
      <w:marTop w:val="0"/>
      <w:marBottom w:val="0"/>
      <w:divBdr>
        <w:top w:val="none" w:sz="0" w:space="0" w:color="auto"/>
        <w:left w:val="none" w:sz="0" w:space="0" w:color="auto"/>
        <w:bottom w:val="none" w:sz="0" w:space="0" w:color="auto"/>
        <w:right w:val="none" w:sz="0" w:space="0" w:color="auto"/>
      </w:divBdr>
    </w:div>
    <w:div w:id="487550716">
      <w:bodyDiv w:val="1"/>
      <w:marLeft w:val="0"/>
      <w:marRight w:val="0"/>
      <w:marTop w:val="0"/>
      <w:marBottom w:val="0"/>
      <w:divBdr>
        <w:top w:val="none" w:sz="0" w:space="0" w:color="auto"/>
        <w:left w:val="none" w:sz="0" w:space="0" w:color="auto"/>
        <w:bottom w:val="none" w:sz="0" w:space="0" w:color="auto"/>
        <w:right w:val="none" w:sz="0" w:space="0" w:color="auto"/>
      </w:divBdr>
    </w:div>
    <w:div w:id="488710055">
      <w:bodyDiv w:val="1"/>
      <w:marLeft w:val="0"/>
      <w:marRight w:val="0"/>
      <w:marTop w:val="0"/>
      <w:marBottom w:val="0"/>
      <w:divBdr>
        <w:top w:val="none" w:sz="0" w:space="0" w:color="auto"/>
        <w:left w:val="none" w:sz="0" w:space="0" w:color="auto"/>
        <w:bottom w:val="none" w:sz="0" w:space="0" w:color="auto"/>
        <w:right w:val="none" w:sz="0" w:space="0" w:color="auto"/>
      </w:divBdr>
    </w:div>
    <w:div w:id="491064075">
      <w:bodyDiv w:val="1"/>
      <w:marLeft w:val="0"/>
      <w:marRight w:val="0"/>
      <w:marTop w:val="0"/>
      <w:marBottom w:val="0"/>
      <w:divBdr>
        <w:top w:val="none" w:sz="0" w:space="0" w:color="auto"/>
        <w:left w:val="none" w:sz="0" w:space="0" w:color="auto"/>
        <w:bottom w:val="none" w:sz="0" w:space="0" w:color="auto"/>
        <w:right w:val="none" w:sz="0" w:space="0" w:color="auto"/>
      </w:divBdr>
    </w:div>
    <w:div w:id="495725802">
      <w:bodyDiv w:val="1"/>
      <w:marLeft w:val="0"/>
      <w:marRight w:val="0"/>
      <w:marTop w:val="0"/>
      <w:marBottom w:val="0"/>
      <w:divBdr>
        <w:top w:val="none" w:sz="0" w:space="0" w:color="auto"/>
        <w:left w:val="none" w:sz="0" w:space="0" w:color="auto"/>
        <w:bottom w:val="none" w:sz="0" w:space="0" w:color="auto"/>
        <w:right w:val="none" w:sz="0" w:space="0" w:color="auto"/>
      </w:divBdr>
    </w:div>
    <w:div w:id="499154073">
      <w:bodyDiv w:val="1"/>
      <w:marLeft w:val="0"/>
      <w:marRight w:val="0"/>
      <w:marTop w:val="0"/>
      <w:marBottom w:val="0"/>
      <w:divBdr>
        <w:top w:val="none" w:sz="0" w:space="0" w:color="auto"/>
        <w:left w:val="none" w:sz="0" w:space="0" w:color="auto"/>
        <w:bottom w:val="none" w:sz="0" w:space="0" w:color="auto"/>
        <w:right w:val="none" w:sz="0" w:space="0" w:color="auto"/>
      </w:divBdr>
    </w:div>
    <w:div w:id="499202960">
      <w:bodyDiv w:val="1"/>
      <w:marLeft w:val="0"/>
      <w:marRight w:val="0"/>
      <w:marTop w:val="0"/>
      <w:marBottom w:val="0"/>
      <w:divBdr>
        <w:top w:val="none" w:sz="0" w:space="0" w:color="auto"/>
        <w:left w:val="none" w:sz="0" w:space="0" w:color="auto"/>
        <w:bottom w:val="none" w:sz="0" w:space="0" w:color="auto"/>
        <w:right w:val="none" w:sz="0" w:space="0" w:color="auto"/>
      </w:divBdr>
    </w:div>
    <w:div w:id="501047491">
      <w:bodyDiv w:val="1"/>
      <w:marLeft w:val="0"/>
      <w:marRight w:val="0"/>
      <w:marTop w:val="0"/>
      <w:marBottom w:val="0"/>
      <w:divBdr>
        <w:top w:val="none" w:sz="0" w:space="0" w:color="auto"/>
        <w:left w:val="none" w:sz="0" w:space="0" w:color="auto"/>
        <w:bottom w:val="none" w:sz="0" w:space="0" w:color="auto"/>
        <w:right w:val="none" w:sz="0" w:space="0" w:color="auto"/>
      </w:divBdr>
    </w:div>
    <w:div w:id="502865382">
      <w:bodyDiv w:val="1"/>
      <w:marLeft w:val="0"/>
      <w:marRight w:val="0"/>
      <w:marTop w:val="0"/>
      <w:marBottom w:val="0"/>
      <w:divBdr>
        <w:top w:val="none" w:sz="0" w:space="0" w:color="auto"/>
        <w:left w:val="none" w:sz="0" w:space="0" w:color="auto"/>
        <w:bottom w:val="none" w:sz="0" w:space="0" w:color="auto"/>
        <w:right w:val="none" w:sz="0" w:space="0" w:color="auto"/>
      </w:divBdr>
    </w:div>
    <w:div w:id="504174700">
      <w:bodyDiv w:val="1"/>
      <w:marLeft w:val="0"/>
      <w:marRight w:val="0"/>
      <w:marTop w:val="0"/>
      <w:marBottom w:val="0"/>
      <w:divBdr>
        <w:top w:val="none" w:sz="0" w:space="0" w:color="auto"/>
        <w:left w:val="none" w:sz="0" w:space="0" w:color="auto"/>
        <w:bottom w:val="none" w:sz="0" w:space="0" w:color="auto"/>
        <w:right w:val="none" w:sz="0" w:space="0" w:color="auto"/>
      </w:divBdr>
    </w:div>
    <w:div w:id="513693576">
      <w:bodyDiv w:val="1"/>
      <w:marLeft w:val="0"/>
      <w:marRight w:val="0"/>
      <w:marTop w:val="0"/>
      <w:marBottom w:val="0"/>
      <w:divBdr>
        <w:top w:val="none" w:sz="0" w:space="0" w:color="auto"/>
        <w:left w:val="none" w:sz="0" w:space="0" w:color="auto"/>
        <w:bottom w:val="none" w:sz="0" w:space="0" w:color="auto"/>
        <w:right w:val="none" w:sz="0" w:space="0" w:color="auto"/>
      </w:divBdr>
    </w:div>
    <w:div w:id="524247547">
      <w:bodyDiv w:val="1"/>
      <w:marLeft w:val="0"/>
      <w:marRight w:val="0"/>
      <w:marTop w:val="0"/>
      <w:marBottom w:val="0"/>
      <w:divBdr>
        <w:top w:val="none" w:sz="0" w:space="0" w:color="auto"/>
        <w:left w:val="none" w:sz="0" w:space="0" w:color="auto"/>
        <w:bottom w:val="none" w:sz="0" w:space="0" w:color="auto"/>
        <w:right w:val="none" w:sz="0" w:space="0" w:color="auto"/>
      </w:divBdr>
    </w:div>
    <w:div w:id="528953072">
      <w:bodyDiv w:val="1"/>
      <w:marLeft w:val="0"/>
      <w:marRight w:val="0"/>
      <w:marTop w:val="0"/>
      <w:marBottom w:val="0"/>
      <w:divBdr>
        <w:top w:val="none" w:sz="0" w:space="0" w:color="auto"/>
        <w:left w:val="none" w:sz="0" w:space="0" w:color="auto"/>
        <w:bottom w:val="none" w:sz="0" w:space="0" w:color="auto"/>
        <w:right w:val="none" w:sz="0" w:space="0" w:color="auto"/>
      </w:divBdr>
    </w:div>
    <w:div w:id="529808231">
      <w:bodyDiv w:val="1"/>
      <w:marLeft w:val="0"/>
      <w:marRight w:val="0"/>
      <w:marTop w:val="0"/>
      <w:marBottom w:val="0"/>
      <w:divBdr>
        <w:top w:val="none" w:sz="0" w:space="0" w:color="auto"/>
        <w:left w:val="none" w:sz="0" w:space="0" w:color="auto"/>
        <w:bottom w:val="none" w:sz="0" w:space="0" w:color="auto"/>
        <w:right w:val="none" w:sz="0" w:space="0" w:color="auto"/>
      </w:divBdr>
    </w:div>
    <w:div w:id="545532833">
      <w:bodyDiv w:val="1"/>
      <w:marLeft w:val="0"/>
      <w:marRight w:val="0"/>
      <w:marTop w:val="0"/>
      <w:marBottom w:val="0"/>
      <w:divBdr>
        <w:top w:val="none" w:sz="0" w:space="0" w:color="auto"/>
        <w:left w:val="none" w:sz="0" w:space="0" w:color="auto"/>
        <w:bottom w:val="none" w:sz="0" w:space="0" w:color="auto"/>
        <w:right w:val="none" w:sz="0" w:space="0" w:color="auto"/>
      </w:divBdr>
    </w:div>
    <w:div w:id="550921812">
      <w:bodyDiv w:val="1"/>
      <w:marLeft w:val="0"/>
      <w:marRight w:val="0"/>
      <w:marTop w:val="0"/>
      <w:marBottom w:val="0"/>
      <w:divBdr>
        <w:top w:val="none" w:sz="0" w:space="0" w:color="auto"/>
        <w:left w:val="none" w:sz="0" w:space="0" w:color="auto"/>
        <w:bottom w:val="none" w:sz="0" w:space="0" w:color="auto"/>
        <w:right w:val="none" w:sz="0" w:space="0" w:color="auto"/>
      </w:divBdr>
    </w:div>
    <w:div w:id="551842174">
      <w:bodyDiv w:val="1"/>
      <w:marLeft w:val="0"/>
      <w:marRight w:val="0"/>
      <w:marTop w:val="0"/>
      <w:marBottom w:val="0"/>
      <w:divBdr>
        <w:top w:val="none" w:sz="0" w:space="0" w:color="auto"/>
        <w:left w:val="none" w:sz="0" w:space="0" w:color="auto"/>
        <w:bottom w:val="none" w:sz="0" w:space="0" w:color="auto"/>
        <w:right w:val="none" w:sz="0" w:space="0" w:color="auto"/>
      </w:divBdr>
    </w:div>
    <w:div w:id="554245420">
      <w:bodyDiv w:val="1"/>
      <w:marLeft w:val="0"/>
      <w:marRight w:val="0"/>
      <w:marTop w:val="0"/>
      <w:marBottom w:val="0"/>
      <w:divBdr>
        <w:top w:val="none" w:sz="0" w:space="0" w:color="auto"/>
        <w:left w:val="none" w:sz="0" w:space="0" w:color="auto"/>
        <w:bottom w:val="none" w:sz="0" w:space="0" w:color="auto"/>
        <w:right w:val="none" w:sz="0" w:space="0" w:color="auto"/>
      </w:divBdr>
    </w:div>
    <w:div w:id="558981268">
      <w:bodyDiv w:val="1"/>
      <w:marLeft w:val="0"/>
      <w:marRight w:val="0"/>
      <w:marTop w:val="0"/>
      <w:marBottom w:val="0"/>
      <w:divBdr>
        <w:top w:val="none" w:sz="0" w:space="0" w:color="auto"/>
        <w:left w:val="none" w:sz="0" w:space="0" w:color="auto"/>
        <w:bottom w:val="none" w:sz="0" w:space="0" w:color="auto"/>
        <w:right w:val="none" w:sz="0" w:space="0" w:color="auto"/>
      </w:divBdr>
    </w:div>
    <w:div w:id="561328421">
      <w:bodyDiv w:val="1"/>
      <w:marLeft w:val="0"/>
      <w:marRight w:val="0"/>
      <w:marTop w:val="0"/>
      <w:marBottom w:val="0"/>
      <w:divBdr>
        <w:top w:val="none" w:sz="0" w:space="0" w:color="auto"/>
        <w:left w:val="none" w:sz="0" w:space="0" w:color="auto"/>
        <w:bottom w:val="none" w:sz="0" w:space="0" w:color="auto"/>
        <w:right w:val="none" w:sz="0" w:space="0" w:color="auto"/>
      </w:divBdr>
    </w:div>
    <w:div w:id="562064571">
      <w:bodyDiv w:val="1"/>
      <w:marLeft w:val="0"/>
      <w:marRight w:val="0"/>
      <w:marTop w:val="0"/>
      <w:marBottom w:val="0"/>
      <w:divBdr>
        <w:top w:val="none" w:sz="0" w:space="0" w:color="auto"/>
        <w:left w:val="none" w:sz="0" w:space="0" w:color="auto"/>
        <w:bottom w:val="none" w:sz="0" w:space="0" w:color="auto"/>
        <w:right w:val="none" w:sz="0" w:space="0" w:color="auto"/>
      </w:divBdr>
    </w:div>
    <w:div w:id="563609934">
      <w:bodyDiv w:val="1"/>
      <w:marLeft w:val="0"/>
      <w:marRight w:val="0"/>
      <w:marTop w:val="0"/>
      <w:marBottom w:val="0"/>
      <w:divBdr>
        <w:top w:val="none" w:sz="0" w:space="0" w:color="auto"/>
        <w:left w:val="none" w:sz="0" w:space="0" w:color="auto"/>
        <w:bottom w:val="none" w:sz="0" w:space="0" w:color="auto"/>
        <w:right w:val="none" w:sz="0" w:space="0" w:color="auto"/>
      </w:divBdr>
    </w:div>
    <w:div w:id="563954845">
      <w:bodyDiv w:val="1"/>
      <w:marLeft w:val="0"/>
      <w:marRight w:val="0"/>
      <w:marTop w:val="0"/>
      <w:marBottom w:val="0"/>
      <w:divBdr>
        <w:top w:val="none" w:sz="0" w:space="0" w:color="auto"/>
        <w:left w:val="none" w:sz="0" w:space="0" w:color="auto"/>
        <w:bottom w:val="none" w:sz="0" w:space="0" w:color="auto"/>
        <w:right w:val="none" w:sz="0" w:space="0" w:color="auto"/>
      </w:divBdr>
    </w:div>
    <w:div w:id="564218666">
      <w:bodyDiv w:val="1"/>
      <w:marLeft w:val="0"/>
      <w:marRight w:val="0"/>
      <w:marTop w:val="0"/>
      <w:marBottom w:val="0"/>
      <w:divBdr>
        <w:top w:val="none" w:sz="0" w:space="0" w:color="auto"/>
        <w:left w:val="none" w:sz="0" w:space="0" w:color="auto"/>
        <w:bottom w:val="none" w:sz="0" w:space="0" w:color="auto"/>
        <w:right w:val="none" w:sz="0" w:space="0" w:color="auto"/>
      </w:divBdr>
    </w:div>
    <w:div w:id="565602940">
      <w:bodyDiv w:val="1"/>
      <w:marLeft w:val="0"/>
      <w:marRight w:val="0"/>
      <w:marTop w:val="0"/>
      <w:marBottom w:val="0"/>
      <w:divBdr>
        <w:top w:val="none" w:sz="0" w:space="0" w:color="auto"/>
        <w:left w:val="none" w:sz="0" w:space="0" w:color="auto"/>
        <w:bottom w:val="none" w:sz="0" w:space="0" w:color="auto"/>
        <w:right w:val="none" w:sz="0" w:space="0" w:color="auto"/>
      </w:divBdr>
    </w:div>
    <w:div w:id="567309097">
      <w:bodyDiv w:val="1"/>
      <w:marLeft w:val="0"/>
      <w:marRight w:val="0"/>
      <w:marTop w:val="0"/>
      <w:marBottom w:val="0"/>
      <w:divBdr>
        <w:top w:val="none" w:sz="0" w:space="0" w:color="auto"/>
        <w:left w:val="none" w:sz="0" w:space="0" w:color="auto"/>
        <w:bottom w:val="none" w:sz="0" w:space="0" w:color="auto"/>
        <w:right w:val="none" w:sz="0" w:space="0" w:color="auto"/>
      </w:divBdr>
    </w:div>
    <w:div w:id="568853022">
      <w:bodyDiv w:val="1"/>
      <w:marLeft w:val="0"/>
      <w:marRight w:val="0"/>
      <w:marTop w:val="0"/>
      <w:marBottom w:val="0"/>
      <w:divBdr>
        <w:top w:val="none" w:sz="0" w:space="0" w:color="auto"/>
        <w:left w:val="none" w:sz="0" w:space="0" w:color="auto"/>
        <w:bottom w:val="none" w:sz="0" w:space="0" w:color="auto"/>
        <w:right w:val="none" w:sz="0" w:space="0" w:color="auto"/>
      </w:divBdr>
    </w:div>
    <w:div w:id="575939224">
      <w:bodyDiv w:val="1"/>
      <w:marLeft w:val="0"/>
      <w:marRight w:val="0"/>
      <w:marTop w:val="0"/>
      <w:marBottom w:val="0"/>
      <w:divBdr>
        <w:top w:val="none" w:sz="0" w:space="0" w:color="auto"/>
        <w:left w:val="none" w:sz="0" w:space="0" w:color="auto"/>
        <w:bottom w:val="none" w:sz="0" w:space="0" w:color="auto"/>
        <w:right w:val="none" w:sz="0" w:space="0" w:color="auto"/>
      </w:divBdr>
    </w:div>
    <w:div w:id="576287486">
      <w:bodyDiv w:val="1"/>
      <w:marLeft w:val="0"/>
      <w:marRight w:val="0"/>
      <w:marTop w:val="0"/>
      <w:marBottom w:val="0"/>
      <w:divBdr>
        <w:top w:val="none" w:sz="0" w:space="0" w:color="auto"/>
        <w:left w:val="none" w:sz="0" w:space="0" w:color="auto"/>
        <w:bottom w:val="none" w:sz="0" w:space="0" w:color="auto"/>
        <w:right w:val="none" w:sz="0" w:space="0" w:color="auto"/>
      </w:divBdr>
    </w:div>
    <w:div w:id="576327254">
      <w:bodyDiv w:val="1"/>
      <w:marLeft w:val="0"/>
      <w:marRight w:val="0"/>
      <w:marTop w:val="0"/>
      <w:marBottom w:val="0"/>
      <w:divBdr>
        <w:top w:val="none" w:sz="0" w:space="0" w:color="auto"/>
        <w:left w:val="none" w:sz="0" w:space="0" w:color="auto"/>
        <w:bottom w:val="none" w:sz="0" w:space="0" w:color="auto"/>
        <w:right w:val="none" w:sz="0" w:space="0" w:color="auto"/>
      </w:divBdr>
    </w:div>
    <w:div w:id="581765346">
      <w:bodyDiv w:val="1"/>
      <w:marLeft w:val="0"/>
      <w:marRight w:val="0"/>
      <w:marTop w:val="0"/>
      <w:marBottom w:val="0"/>
      <w:divBdr>
        <w:top w:val="none" w:sz="0" w:space="0" w:color="auto"/>
        <w:left w:val="none" w:sz="0" w:space="0" w:color="auto"/>
        <w:bottom w:val="none" w:sz="0" w:space="0" w:color="auto"/>
        <w:right w:val="none" w:sz="0" w:space="0" w:color="auto"/>
      </w:divBdr>
    </w:div>
    <w:div w:id="583956638">
      <w:bodyDiv w:val="1"/>
      <w:marLeft w:val="0"/>
      <w:marRight w:val="0"/>
      <w:marTop w:val="0"/>
      <w:marBottom w:val="0"/>
      <w:divBdr>
        <w:top w:val="none" w:sz="0" w:space="0" w:color="auto"/>
        <w:left w:val="none" w:sz="0" w:space="0" w:color="auto"/>
        <w:bottom w:val="none" w:sz="0" w:space="0" w:color="auto"/>
        <w:right w:val="none" w:sz="0" w:space="0" w:color="auto"/>
      </w:divBdr>
    </w:div>
    <w:div w:id="588001468">
      <w:bodyDiv w:val="1"/>
      <w:marLeft w:val="0"/>
      <w:marRight w:val="0"/>
      <w:marTop w:val="0"/>
      <w:marBottom w:val="0"/>
      <w:divBdr>
        <w:top w:val="none" w:sz="0" w:space="0" w:color="auto"/>
        <w:left w:val="none" w:sz="0" w:space="0" w:color="auto"/>
        <w:bottom w:val="none" w:sz="0" w:space="0" w:color="auto"/>
        <w:right w:val="none" w:sz="0" w:space="0" w:color="auto"/>
      </w:divBdr>
    </w:div>
    <w:div w:id="593368256">
      <w:bodyDiv w:val="1"/>
      <w:marLeft w:val="0"/>
      <w:marRight w:val="0"/>
      <w:marTop w:val="0"/>
      <w:marBottom w:val="0"/>
      <w:divBdr>
        <w:top w:val="none" w:sz="0" w:space="0" w:color="auto"/>
        <w:left w:val="none" w:sz="0" w:space="0" w:color="auto"/>
        <w:bottom w:val="none" w:sz="0" w:space="0" w:color="auto"/>
        <w:right w:val="none" w:sz="0" w:space="0" w:color="auto"/>
      </w:divBdr>
    </w:div>
    <w:div w:id="595870843">
      <w:bodyDiv w:val="1"/>
      <w:marLeft w:val="0"/>
      <w:marRight w:val="0"/>
      <w:marTop w:val="0"/>
      <w:marBottom w:val="0"/>
      <w:divBdr>
        <w:top w:val="none" w:sz="0" w:space="0" w:color="auto"/>
        <w:left w:val="none" w:sz="0" w:space="0" w:color="auto"/>
        <w:bottom w:val="none" w:sz="0" w:space="0" w:color="auto"/>
        <w:right w:val="none" w:sz="0" w:space="0" w:color="auto"/>
      </w:divBdr>
    </w:div>
    <w:div w:id="596445512">
      <w:bodyDiv w:val="1"/>
      <w:marLeft w:val="0"/>
      <w:marRight w:val="0"/>
      <w:marTop w:val="0"/>
      <w:marBottom w:val="0"/>
      <w:divBdr>
        <w:top w:val="none" w:sz="0" w:space="0" w:color="auto"/>
        <w:left w:val="none" w:sz="0" w:space="0" w:color="auto"/>
        <w:bottom w:val="none" w:sz="0" w:space="0" w:color="auto"/>
        <w:right w:val="none" w:sz="0" w:space="0" w:color="auto"/>
      </w:divBdr>
    </w:div>
    <w:div w:id="600378528">
      <w:bodyDiv w:val="1"/>
      <w:marLeft w:val="0"/>
      <w:marRight w:val="0"/>
      <w:marTop w:val="0"/>
      <w:marBottom w:val="0"/>
      <w:divBdr>
        <w:top w:val="none" w:sz="0" w:space="0" w:color="auto"/>
        <w:left w:val="none" w:sz="0" w:space="0" w:color="auto"/>
        <w:bottom w:val="none" w:sz="0" w:space="0" w:color="auto"/>
        <w:right w:val="none" w:sz="0" w:space="0" w:color="auto"/>
      </w:divBdr>
    </w:div>
    <w:div w:id="608391473">
      <w:bodyDiv w:val="1"/>
      <w:marLeft w:val="0"/>
      <w:marRight w:val="0"/>
      <w:marTop w:val="0"/>
      <w:marBottom w:val="0"/>
      <w:divBdr>
        <w:top w:val="none" w:sz="0" w:space="0" w:color="auto"/>
        <w:left w:val="none" w:sz="0" w:space="0" w:color="auto"/>
        <w:bottom w:val="none" w:sz="0" w:space="0" w:color="auto"/>
        <w:right w:val="none" w:sz="0" w:space="0" w:color="auto"/>
      </w:divBdr>
    </w:div>
    <w:div w:id="609360897">
      <w:bodyDiv w:val="1"/>
      <w:marLeft w:val="0"/>
      <w:marRight w:val="0"/>
      <w:marTop w:val="0"/>
      <w:marBottom w:val="0"/>
      <w:divBdr>
        <w:top w:val="none" w:sz="0" w:space="0" w:color="auto"/>
        <w:left w:val="none" w:sz="0" w:space="0" w:color="auto"/>
        <w:bottom w:val="none" w:sz="0" w:space="0" w:color="auto"/>
        <w:right w:val="none" w:sz="0" w:space="0" w:color="auto"/>
      </w:divBdr>
    </w:div>
    <w:div w:id="618954388">
      <w:bodyDiv w:val="1"/>
      <w:marLeft w:val="0"/>
      <w:marRight w:val="0"/>
      <w:marTop w:val="0"/>
      <w:marBottom w:val="0"/>
      <w:divBdr>
        <w:top w:val="none" w:sz="0" w:space="0" w:color="auto"/>
        <w:left w:val="none" w:sz="0" w:space="0" w:color="auto"/>
        <w:bottom w:val="none" w:sz="0" w:space="0" w:color="auto"/>
        <w:right w:val="none" w:sz="0" w:space="0" w:color="auto"/>
      </w:divBdr>
    </w:div>
    <w:div w:id="622924007">
      <w:bodyDiv w:val="1"/>
      <w:marLeft w:val="0"/>
      <w:marRight w:val="0"/>
      <w:marTop w:val="0"/>
      <w:marBottom w:val="0"/>
      <w:divBdr>
        <w:top w:val="none" w:sz="0" w:space="0" w:color="auto"/>
        <w:left w:val="none" w:sz="0" w:space="0" w:color="auto"/>
        <w:bottom w:val="none" w:sz="0" w:space="0" w:color="auto"/>
        <w:right w:val="none" w:sz="0" w:space="0" w:color="auto"/>
      </w:divBdr>
    </w:div>
    <w:div w:id="627513896">
      <w:bodyDiv w:val="1"/>
      <w:marLeft w:val="0"/>
      <w:marRight w:val="0"/>
      <w:marTop w:val="0"/>
      <w:marBottom w:val="0"/>
      <w:divBdr>
        <w:top w:val="none" w:sz="0" w:space="0" w:color="auto"/>
        <w:left w:val="none" w:sz="0" w:space="0" w:color="auto"/>
        <w:bottom w:val="none" w:sz="0" w:space="0" w:color="auto"/>
        <w:right w:val="none" w:sz="0" w:space="0" w:color="auto"/>
      </w:divBdr>
    </w:div>
    <w:div w:id="643659481">
      <w:bodyDiv w:val="1"/>
      <w:marLeft w:val="0"/>
      <w:marRight w:val="0"/>
      <w:marTop w:val="0"/>
      <w:marBottom w:val="0"/>
      <w:divBdr>
        <w:top w:val="none" w:sz="0" w:space="0" w:color="auto"/>
        <w:left w:val="none" w:sz="0" w:space="0" w:color="auto"/>
        <w:bottom w:val="none" w:sz="0" w:space="0" w:color="auto"/>
        <w:right w:val="none" w:sz="0" w:space="0" w:color="auto"/>
      </w:divBdr>
    </w:div>
    <w:div w:id="661272495">
      <w:bodyDiv w:val="1"/>
      <w:marLeft w:val="0"/>
      <w:marRight w:val="0"/>
      <w:marTop w:val="0"/>
      <w:marBottom w:val="0"/>
      <w:divBdr>
        <w:top w:val="none" w:sz="0" w:space="0" w:color="auto"/>
        <w:left w:val="none" w:sz="0" w:space="0" w:color="auto"/>
        <w:bottom w:val="none" w:sz="0" w:space="0" w:color="auto"/>
        <w:right w:val="none" w:sz="0" w:space="0" w:color="auto"/>
      </w:divBdr>
    </w:div>
    <w:div w:id="663123423">
      <w:bodyDiv w:val="1"/>
      <w:marLeft w:val="0"/>
      <w:marRight w:val="0"/>
      <w:marTop w:val="0"/>
      <w:marBottom w:val="0"/>
      <w:divBdr>
        <w:top w:val="none" w:sz="0" w:space="0" w:color="auto"/>
        <w:left w:val="none" w:sz="0" w:space="0" w:color="auto"/>
        <w:bottom w:val="none" w:sz="0" w:space="0" w:color="auto"/>
        <w:right w:val="none" w:sz="0" w:space="0" w:color="auto"/>
      </w:divBdr>
    </w:div>
    <w:div w:id="665474734">
      <w:bodyDiv w:val="1"/>
      <w:marLeft w:val="0"/>
      <w:marRight w:val="0"/>
      <w:marTop w:val="0"/>
      <w:marBottom w:val="0"/>
      <w:divBdr>
        <w:top w:val="none" w:sz="0" w:space="0" w:color="auto"/>
        <w:left w:val="none" w:sz="0" w:space="0" w:color="auto"/>
        <w:bottom w:val="none" w:sz="0" w:space="0" w:color="auto"/>
        <w:right w:val="none" w:sz="0" w:space="0" w:color="auto"/>
      </w:divBdr>
    </w:div>
    <w:div w:id="668405014">
      <w:bodyDiv w:val="1"/>
      <w:marLeft w:val="0"/>
      <w:marRight w:val="0"/>
      <w:marTop w:val="0"/>
      <w:marBottom w:val="0"/>
      <w:divBdr>
        <w:top w:val="none" w:sz="0" w:space="0" w:color="auto"/>
        <w:left w:val="none" w:sz="0" w:space="0" w:color="auto"/>
        <w:bottom w:val="none" w:sz="0" w:space="0" w:color="auto"/>
        <w:right w:val="none" w:sz="0" w:space="0" w:color="auto"/>
      </w:divBdr>
    </w:div>
    <w:div w:id="688142304">
      <w:bodyDiv w:val="1"/>
      <w:marLeft w:val="0"/>
      <w:marRight w:val="0"/>
      <w:marTop w:val="0"/>
      <w:marBottom w:val="0"/>
      <w:divBdr>
        <w:top w:val="none" w:sz="0" w:space="0" w:color="auto"/>
        <w:left w:val="none" w:sz="0" w:space="0" w:color="auto"/>
        <w:bottom w:val="none" w:sz="0" w:space="0" w:color="auto"/>
        <w:right w:val="none" w:sz="0" w:space="0" w:color="auto"/>
      </w:divBdr>
    </w:div>
    <w:div w:id="688675739">
      <w:bodyDiv w:val="1"/>
      <w:marLeft w:val="0"/>
      <w:marRight w:val="0"/>
      <w:marTop w:val="0"/>
      <w:marBottom w:val="0"/>
      <w:divBdr>
        <w:top w:val="none" w:sz="0" w:space="0" w:color="auto"/>
        <w:left w:val="none" w:sz="0" w:space="0" w:color="auto"/>
        <w:bottom w:val="none" w:sz="0" w:space="0" w:color="auto"/>
        <w:right w:val="none" w:sz="0" w:space="0" w:color="auto"/>
      </w:divBdr>
    </w:div>
    <w:div w:id="692418974">
      <w:bodyDiv w:val="1"/>
      <w:marLeft w:val="0"/>
      <w:marRight w:val="0"/>
      <w:marTop w:val="0"/>
      <w:marBottom w:val="0"/>
      <w:divBdr>
        <w:top w:val="none" w:sz="0" w:space="0" w:color="auto"/>
        <w:left w:val="none" w:sz="0" w:space="0" w:color="auto"/>
        <w:bottom w:val="none" w:sz="0" w:space="0" w:color="auto"/>
        <w:right w:val="none" w:sz="0" w:space="0" w:color="auto"/>
      </w:divBdr>
    </w:div>
    <w:div w:id="711273113">
      <w:bodyDiv w:val="1"/>
      <w:marLeft w:val="0"/>
      <w:marRight w:val="0"/>
      <w:marTop w:val="0"/>
      <w:marBottom w:val="0"/>
      <w:divBdr>
        <w:top w:val="none" w:sz="0" w:space="0" w:color="auto"/>
        <w:left w:val="none" w:sz="0" w:space="0" w:color="auto"/>
        <w:bottom w:val="none" w:sz="0" w:space="0" w:color="auto"/>
        <w:right w:val="none" w:sz="0" w:space="0" w:color="auto"/>
      </w:divBdr>
    </w:div>
    <w:div w:id="714085924">
      <w:bodyDiv w:val="1"/>
      <w:marLeft w:val="0"/>
      <w:marRight w:val="0"/>
      <w:marTop w:val="0"/>
      <w:marBottom w:val="0"/>
      <w:divBdr>
        <w:top w:val="none" w:sz="0" w:space="0" w:color="auto"/>
        <w:left w:val="none" w:sz="0" w:space="0" w:color="auto"/>
        <w:bottom w:val="none" w:sz="0" w:space="0" w:color="auto"/>
        <w:right w:val="none" w:sz="0" w:space="0" w:color="auto"/>
      </w:divBdr>
    </w:div>
    <w:div w:id="714816084">
      <w:bodyDiv w:val="1"/>
      <w:marLeft w:val="0"/>
      <w:marRight w:val="0"/>
      <w:marTop w:val="0"/>
      <w:marBottom w:val="0"/>
      <w:divBdr>
        <w:top w:val="none" w:sz="0" w:space="0" w:color="auto"/>
        <w:left w:val="none" w:sz="0" w:space="0" w:color="auto"/>
        <w:bottom w:val="none" w:sz="0" w:space="0" w:color="auto"/>
        <w:right w:val="none" w:sz="0" w:space="0" w:color="auto"/>
      </w:divBdr>
    </w:div>
    <w:div w:id="718171169">
      <w:bodyDiv w:val="1"/>
      <w:marLeft w:val="0"/>
      <w:marRight w:val="0"/>
      <w:marTop w:val="0"/>
      <w:marBottom w:val="0"/>
      <w:divBdr>
        <w:top w:val="none" w:sz="0" w:space="0" w:color="auto"/>
        <w:left w:val="none" w:sz="0" w:space="0" w:color="auto"/>
        <w:bottom w:val="none" w:sz="0" w:space="0" w:color="auto"/>
        <w:right w:val="none" w:sz="0" w:space="0" w:color="auto"/>
      </w:divBdr>
    </w:div>
    <w:div w:id="728453617">
      <w:bodyDiv w:val="1"/>
      <w:marLeft w:val="0"/>
      <w:marRight w:val="0"/>
      <w:marTop w:val="0"/>
      <w:marBottom w:val="0"/>
      <w:divBdr>
        <w:top w:val="none" w:sz="0" w:space="0" w:color="auto"/>
        <w:left w:val="none" w:sz="0" w:space="0" w:color="auto"/>
        <w:bottom w:val="none" w:sz="0" w:space="0" w:color="auto"/>
        <w:right w:val="none" w:sz="0" w:space="0" w:color="auto"/>
      </w:divBdr>
    </w:div>
    <w:div w:id="731080822">
      <w:bodyDiv w:val="1"/>
      <w:marLeft w:val="0"/>
      <w:marRight w:val="0"/>
      <w:marTop w:val="0"/>
      <w:marBottom w:val="0"/>
      <w:divBdr>
        <w:top w:val="none" w:sz="0" w:space="0" w:color="auto"/>
        <w:left w:val="none" w:sz="0" w:space="0" w:color="auto"/>
        <w:bottom w:val="none" w:sz="0" w:space="0" w:color="auto"/>
        <w:right w:val="none" w:sz="0" w:space="0" w:color="auto"/>
      </w:divBdr>
    </w:div>
    <w:div w:id="739640050">
      <w:bodyDiv w:val="1"/>
      <w:marLeft w:val="0"/>
      <w:marRight w:val="0"/>
      <w:marTop w:val="0"/>
      <w:marBottom w:val="0"/>
      <w:divBdr>
        <w:top w:val="none" w:sz="0" w:space="0" w:color="auto"/>
        <w:left w:val="none" w:sz="0" w:space="0" w:color="auto"/>
        <w:bottom w:val="none" w:sz="0" w:space="0" w:color="auto"/>
        <w:right w:val="none" w:sz="0" w:space="0" w:color="auto"/>
      </w:divBdr>
    </w:div>
    <w:div w:id="741104100">
      <w:bodyDiv w:val="1"/>
      <w:marLeft w:val="0"/>
      <w:marRight w:val="0"/>
      <w:marTop w:val="0"/>
      <w:marBottom w:val="0"/>
      <w:divBdr>
        <w:top w:val="none" w:sz="0" w:space="0" w:color="auto"/>
        <w:left w:val="none" w:sz="0" w:space="0" w:color="auto"/>
        <w:bottom w:val="none" w:sz="0" w:space="0" w:color="auto"/>
        <w:right w:val="none" w:sz="0" w:space="0" w:color="auto"/>
      </w:divBdr>
    </w:div>
    <w:div w:id="749042739">
      <w:bodyDiv w:val="1"/>
      <w:marLeft w:val="0"/>
      <w:marRight w:val="0"/>
      <w:marTop w:val="0"/>
      <w:marBottom w:val="0"/>
      <w:divBdr>
        <w:top w:val="none" w:sz="0" w:space="0" w:color="auto"/>
        <w:left w:val="none" w:sz="0" w:space="0" w:color="auto"/>
        <w:bottom w:val="none" w:sz="0" w:space="0" w:color="auto"/>
        <w:right w:val="none" w:sz="0" w:space="0" w:color="auto"/>
      </w:divBdr>
    </w:div>
    <w:div w:id="759177775">
      <w:bodyDiv w:val="1"/>
      <w:marLeft w:val="0"/>
      <w:marRight w:val="0"/>
      <w:marTop w:val="0"/>
      <w:marBottom w:val="0"/>
      <w:divBdr>
        <w:top w:val="none" w:sz="0" w:space="0" w:color="auto"/>
        <w:left w:val="none" w:sz="0" w:space="0" w:color="auto"/>
        <w:bottom w:val="none" w:sz="0" w:space="0" w:color="auto"/>
        <w:right w:val="none" w:sz="0" w:space="0" w:color="auto"/>
      </w:divBdr>
    </w:div>
    <w:div w:id="764811727">
      <w:bodyDiv w:val="1"/>
      <w:marLeft w:val="0"/>
      <w:marRight w:val="0"/>
      <w:marTop w:val="0"/>
      <w:marBottom w:val="0"/>
      <w:divBdr>
        <w:top w:val="none" w:sz="0" w:space="0" w:color="auto"/>
        <w:left w:val="none" w:sz="0" w:space="0" w:color="auto"/>
        <w:bottom w:val="none" w:sz="0" w:space="0" w:color="auto"/>
        <w:right w:val="none" w:sz="0" w:space="0" w:color="auto"/>
      </w:divBdr>
    </w:div>
    <w:div w:id="765079561">
      <w:bodyDiv w:val="1"/>
      <w:marLeft w:val="0"/>
      <w:marRight w:val="0"/>
      <w:marTop w:val="0"/>
      <w:marBottom w:val="0"/>
      <w:divBdr>
        <w:top w:val="none" w:sz="0" w:space="0" w:color="auto"/>
        <w:left w:val="none" w:sz="0" w:space="0" w:color="auto"/>
        <w:bottom w:val="none" w:sz="0" w:space="0" w:color="auto"/>
        <w:right w:val="none" w:sz="0" w:space="0" w:color="auto"/>
      </w:divBdr>
    </w:div>
    <w:div w:id="768356249">
      <w:bodyDiv w:val="1"/>
      <w:marLeft w:val="0"/>
      <w:marRight w:val="0"/>
      <w:marTop w:val="0"/>
      <w:marBottom w:val="0"/>
      <w:divBdr>
        <w:top w:val="none" w:sz="0" w:space="0" w:color="auto"/>
        <w:left w:val="none" w:sz="0" w:space="0" w:color="auto"/>
        <w:bottom w:val="none" w:sz="0" w:space="0" w:color="auto"/>
        <w:right w:val="none" w:sz="0" w:space="0" w:color="auto"/>
      </w:divBdr>
    </w:div>
    <w:div w:id="770273775">
      <w:bodyDiv w:val="1"/>
      <w:marLeft w:val="0"/>
      <w:marRight w:val="0"/>
      <w:marTop w:val="0"/>
      <w:marBottom w:val="0"/>
      <w:divBdr>
        <w:top w:val="none" w:sz="0" w:space="0" w:color="auto"/>
        <w:left w:val="none" w:sz="0" w:space="0" w:color="auto"/>
        <w:bottom w:val="none" w:sz="0" w:space="0" w:color="auto"/>
        <w:right w:val="none" w:sz="0" w:space="0" w:color="auto"/>
      </w:divBdr>
    </w:div>
    <w:div w:id="771358814">
      <w:bodyDiv w:val="1"/>
      <w:marLeft w:val="0"/>
      <w:marRight w:val="0"/>
      <w:marTop w:val="0"/>
      <w:marBottom w:val="0"/>
      <w:divBdr>
        <w:top w:val="none" w:sz="0" w:space="0" w:color="auto"/>
        <w:left w:val="none" w:sz="0" w:space="0" w:color="auto"/>
        <w:bottom w:val="none" w:sz="0" w:space="0" w:color="auto"/>
        <w:right w:val="none" w:sz="0" w:space="0" w:color="auto"/>
      </w:divBdr>
    </w:div>
    <w:div w:id="775366689">
      <w:bodyDiv w:val="1"/>
      <w:marLeft w:val="0"/>
      <w:marRight w:val="0"/>
      <w:marTop w:val="0"/>
      <w:marBottom w:val="0"/>
      <w:divBdr>
        <w:top w:val="none" w:sz="0" w:space="0" w:color="auto"/>
        <w:left w:val="none" w:sz="0" w:space="0" w:color="auto"/>
        <w:bottom w:val="none" w:sz="0" w:space="0" w:color="auto"/>
        <w:right w:val="none" w:sz="0" w:space="0" w:color="auto"/>
      </w:divBdr>
    </w:div>
    <w:div w:id="776371952">
      <w:bodyDiv w:val="1"/>
      <w:marLeft w:val="0"/>
      <w:marRight w:val="0"/>
      <w:marTop w:val="0"/>
      <w:marBottom w:val="0"/>
      <w:divBdr>
        <w:top w:val="none" w:sz="0" w:space="0" w:color="auto"/>
        <w:left w:val="none" w:sz="0" w:space="0" w:color="auto"/>
        <w:bottom w:val="none" w:sz="0" w:space="0" w:color="auto"/>
        <w:right w:val="none" w:sz="0" w:space="0" w:color="auto"/>
      </w:divBdr>
    </w:div>
    <w:div w:id="776755772">
      <w:bodyDiv w:val="1"/>
      <w:marLeft w:val="0"/>
      <w:marRight w:val="0"/>
      <w:marTop w:val="0"/>
      <w:marBottom w:val="0"/>
      <w:divBdr>
        <w:top w:val="none" w:sz="0" w:space="0" w:color="auto"/>
        <w:left w:val="none" w:sz="0" w:space="0" w:color="auto"/>
        <w:bottom w:val="none" w:sz="0" w:space="0" w:color="auto"/>
        <w:right w:val="none" w:sz="0" w:space="0" w:color="auto"/>
      </w:divBdr>
    </w:div>
    <w:div w:id="780224698">
      <w:bodyDiv w:val="1"/>
      <w:marLeft w:val="0"/>
      <w:marRight w:val="0"/>
      <w:marTop w:val="0"/>
      <w:marBottom w:val="0"/>
      <w:divBdr>
        <w:top w:val="none" w:sz="0" w:space="0" w:color="auto"/>
        <w:left w:val="none" w:sz="0" w:space="0" w:color="auto"/>
        <w:bottom w:val="none" w:sz="0" w:space="0" w:color="auto"/>
        <w:right w:val="none" w:sz="0" w:space="0" w:color="auto"/>
      </w:divBdr>
    </w:div>
    <w:div w:id="785586456">
      <w:bodyDiv w:val="1"/>
      <w:marLeft w:val="0"/>
      <w:marRight w:val="0"/>
      <w:marTop w:val="0"/>
      <w:marBottom w:val="0"/>
      <w:divBdr>
        <w:top w:val="none" w:sz="0" w:space="0" w:color="auto"/>
        <w:left w:val="none" w:sz="0" w:space="0" w:color="auto"/>
        <w:bottom w:val="none" w:sz="0" w:space="0" w:color="auto"/>
        <w:right w:val="none" w:sz="0" w:space="0" w:color="auto"/>
      </w:divBdr>
    </w:div>
    <w:div w:id="786660783">
      <w:bodyDiv w:val="1"/>
      <w:marLeft w:val="0"/>
      <w:marRight w:val="0"/>
      <w:marTop w:val="0"/>
      <w:marBottom w:val="0"/>
      <w:divBdr>
        <w:top w:val="none" w:sz="0" w:space="0" w:color="auto"/>
        <w:left w:val="none" w:sz="0" w:space="0" w:color="auto"/>
        <w:bottom w:val="none" w:sz="0" w:space="0" w:color="auto"/>
        <w:right w:val="none" w:sz="0" w:space="0" w:color="auto"/>
      </w:divBdr>
    </w:div>
    <w:div w:id="795758816">
      <w:bodyDiv w:val="1"/>
      <w:marLeft w:val="0"/>
      <w:marRight w:val="0"/>
      <w:marTop w:val="0"/>
      <w:marBottom w:val="0"/>
      <w:divBdr>
        <w:top w:val="none" w:sz="0" w:space="0" w:color="auto"/>
        <w:left w:val="none" w:sz="0" w:space="0" w:color="auto"/>
        <w:bottom w:val="none" w:sz="0" w:space="0" w:color="auto"/>
        <w:right w:val="none" w:sz="0" w:space="0" w:color="auto"/>
      </w:divBdr>
    </w:div>
    <w:div w:id="796535483">
      <w:bodyDiv w:val="1"/>
      <w:marLeft w:val="0"/>
      <w:marRight w:val="0"/>
      <w:marTop w:val="0"/>
      <w:marBottom w:val="0"/>
      <w:divBdr>
        <w:top w:val="none" w:sz="0" w:space="0" w:color="auto"/>
        <w:left w:val="none" w:sz="0" w:space="0" w:color="auto"/>
        <w:bottom w:val="none" w:sz="0" w:space="0" w:color="auto"/>
        <w:right w:val="none" w:sz="0" w:space="0" w:color="auto"/>
      </w:divBdr>
    </w:div>
    <w:div w:id="797379299">
      <w:bodyDiv w:val="1"/>
      <w:marLeft w:val="0"/>
      <w:marRight w:val="0"/>
      <w:marTop w:val="0"/>
      <w:marBottom w:val="0"/>
      <w:divBdr>
        <w:top w:val="none" w:sz="0" w:space="0" w:color="auto"/>
        <w:left w:val="none" w:sz="0" w:space="0" w:color="auto"/>
        <w:bottom w:val="none" w:sz="0" w:space="0" w:color="auto"/>
        <w:right w:val="none" w:sz="0" w:space="0" w:color="auto"/>
      </w:divBdr>
    </w:div>
    <w:div w:id="800852302">
      <w:bodyDiv w:val="1"/>
      <w:marLeft w:val="0"/>
      <w:marRight w:val="0"/>
      <w:marTop w:val="0"/>
      <w:marBottom w:val="0"/>
      <w:divBdr>
        <w:top w:val="none" w:sz="0" w:space="0" w:color="auto"/>
        <w:left w:val="none" w:sz="0" w:space="0" w:color="auto"/>
        <w:bottom w:val="none" w:sz="0" w:space="0" w:color="auto"/>
        <w:right w:val="none" w:sz="0" w:space="0" w:color="auto"/>
      </w:divBdr>
    </w:div>
    <w:div w:id="804857634">
      <w:bodyDiv w:val="1"/>
      <w:marLeft w:val="0"/>
      <w:marRight w:val="0"/>
      <w:marTop w:val="0"/>
      <w:marBottom w:val="0"/>
      <w:divBdr>
        <w:top w:val="none" w:sz="0" w:space="0" w:color="auto"/>
        <w:left w:val="none" w:sz="0" w:space="0" w:color="auto"/>
        <w:bottom w:val="none" w:sz="0" w:space="0" w:color="auto"/>
        <w:right w:val="none" w:sz="0" w:space="0" w:color="auto"/>
      </w:divBdr>
    </w:div>
    <w:div w:id="812141100">
      <w:bodyDiv w:val="1"/>
      <w:marLeft w:val="0"/>
      <w:marRight w:val="0"/>
      <w:marTop w:val="0"/>
      <w:marBottom w:val="0"/>
      <w:divBdr>
        <w:top w:val="none" w:sz="0" w:space="0" w:color="auto"/>
        <w:left w:val="none" w:sz="0" w:space="0" w:color="auto"/>
        <w:bottom w:val="none" w:sz="0" w:space="0" w:color="auto"/>
        <w:right w:val="none" w:sz="0" w:space="0" w:color="auto"/>
      </w:divBdr>
    </w:div>
    <w:div w:id="813765128">
      <w:bodyDiv w:val="1"/>
      <w:marLeft w:val="0"/>
      <w:marRight w:val="0"/>
      <w:marTop w:val="0"/>
      <w:marBottom w:val="0"/>
      <w:divBdr>
        <w:top w:val="none" w:sz="0" w:space="0" w:color="auto"/>
        <w:left w:val="none" w:sz="0" w:space="0" w:color="auto"/>
        <w:bottom w:val="none" w:sz="0" w:space="0" w:color="auto"/>
        <w:right w:val="none" w:sz="0" w:space="0" w:color="auto"/>
      </w:divBdr>
    </w:div>
    <w:div w:id="815147371">
      <w:bodyDiv w:val="1"/>
      <w:marLeft w:val="0"/>
      <w:marRight w:val="0"/>
      <w:marTop w:val="0"/>
      <w:marBottom w:val="0"/>
      <w:divBdr>
        <w:top w:val="none" w:sz="0" w:space="0" w:color="auto"/>
        <w:left w:val="none" w:sz="0" w:space="0" w:color="auto"/>
        <w:bottom w:val="none" w:sz="0" w:space="0" w:color="auto"/>
        <w:right w:val="none" w:sz="0" w:space="0" w:color="auto"/>
      </w:divBdr>
    </w:div>
    <w:div w:id="817108772">
      <w:bodyDiv w:val="1"/>
      <w:marLeft w:val="0"/>
      <w:marRight w:val="0"/>
      <w:marTop w:val="0"/>
      <w:marBottom w:val="0"/>
      <w:divBdr>
        <w:top w:val="none" w:sz="0" w:space="0" w:color="auto"/>
        <w:left w:val="none" w:sz="0" w:space="0" w:color="auto"/>
        <w:bottom w:val="none" w:sz="0" w:space="0" w:color="auto"/>
        <w:right w:val="none" w:sz="0" w:space="0" w:color="auto"/>
      </w:divBdr>
    </w:div>
    <w:div w:id="825971872">
      <w:bodyDiv w:val="1"/>
      <w:marLeft w:val="0"/>
      <w:marRight w:val="0"/>
      <w:marTop w:val="0"/>
      <w:marBottom w:val="0"/>
      <w:divBdr>
        <w:top w:val="none" w:sz="0" w:space="0" w:color="auto"/>
        <w:left w:val="none" w:sz="0" w:space="0" w:color="auto"/>
        <w:bottom w:val="none" w:sz="0" w:space="0" w:color="auto"/>
        <w:right w:val="none" w:sz="0" w:space="0" w:color="auto"/>
      </w:divBdr>
    </w:div>
    <w:div w:id="828255797">
      <w:bodyDiv w:val="1"/>
      <w:marLeft w:val="0"/>
      <w:marRight w:val="0"/>
      <w:marTop w:val="0"/>
      <w:marBottom w:val="0"/>
      <w:divBdr>
        <w:top w:val="none" w:sz="0" w:space="0" w:color="auto"/>
        <w:left w:val="none" w:sz="0" w:space="0" w:color="auto"/>
        <w:bottom w:val="none" w:sz="0" w:space="0" w:color="auto"/>
        <w:right w:val="none" w:sz="0" w:space="0" w:color="auto"/>
      </w:divBdr>
    </w:div>
    <w:div w:id="829295400">
      <w:bodyDiv w:val="1"/>
      <w:marLeft w:val="0"/>
      <w:marRight w:val="0"/>
      <w:marTop w:val="0"/>
      <w:marBottom w:val="0"/>
      <w:divBdr>
        <w:top w:val="none" w:sz="0" w:space="0" w:color="auto"/>
        <w:left w:val="none" w:sz="0" w:space="0" w:color="auto"/>
        <w:bottom w:val="none" w:sz="0" w:space="0" w:color="auto"/>
        <w:right w:val="none" w:sz="0" w:space="0" w:color="auto"/>
      </w:divBdr>
    </w:div>
    <w:div w:id="832069182">
      <w:bodyDiv w:val="1"/>
      <w:marLeft w:val="0"/>
      <w:marRight w:val="0"/>
      <w:marTop w:val="0"/>
      <w:marBottom w:val="0"/>
      <w:divBdr>
        <w:top w:val="none" w:sz="0" w:space="0" w:color="auto"/>
        <w:left w:val="none" w:sz="0" w:space="0" w:color="auto"/>
        <w:bottom w:val="none" w:sz="0" w:space="0" w:color="auto"/>
        <w:right w:val="none" w:sz="0" w:space="0" w:color="auto"/>
      </w:divBdr>
    </w:div>
    <w:div w:id="841701902">
      <w:bodyDiv w:val="1"/>
      <w:marLeft w:val="0"/>
      <w:marRight w:val="0"/>
      <w:marTop w:val="0"/>
      <w:marBottom w:val="0"/>
      <w:divBdr>
        <w:top w:val="none" w:sz="0" w:space="0" w:color="auto"/>
        <w:left w:val="none" w:sz="0" w:space="0" w:color="auto"/>
        <w:bottom w:val="none" w:sz="0" w:space="0" w:color="auto"/>
        <w:right w:val="none" w:sz="0" w:space="0" w:color="auto"/>
      </w:divBdr>
    </w:div>
    <w:div w:id="849220497">
      <w:bodyDiv w:val="1"/>
      <w:marLeft w:val="0"/>
      <w:marRight w:val="0"/>
      <w:marTop w:val="0"/>
      <w:marBottom w:val="0"/>
      <w:divBdr>
        <w:top w:val="none" w:sz="0" w:space="0" w:color="auto"/>
        <w:left w:val="none" w:sz="0" w:space="0" w:color="auto"/>
        <w:bottom w:val="none" w:sz="0" w:space="0" w:color="auto"/>
        <w:right w:val="none" w:sz="0" w:space="0" w:color="auto"/>
      </w:divBdr>
    </w:div>
    <w:div w:id="849484889">
      <w:bodyDiv w:val="1"/>
      <w:marLeft w:val="0"/>
      <w:marRight w:val="0"/>
      <w:marTop w:val="0"/>
      <w:marBottom w:val="0"/>
      <w:divBdr>
        <w:top w:val="none" w:sz="0" w:space="0" w:color="auto"/>
        <w:left w:val="none" w:sz="0" w:space="0" w:color="auto"/>
        <w:bottom w:val="none" w:sz="0" w:space="0" w:color="auto"/>
        <w:right w:val="none" w:sz="0" w:space="0" w:color="auto"/>
      </w:divBdr>
    </w:div>
    <w:div w:id="852063200">
      <w:bodyDiv w:val="1"/>
      <w:marLeft w:val="0"/>
      <w:marRight w:val="0"/>
      <w:marTop w:val="0"/>
      <w:marBottom w:val="0"/>
      <w:divBdr>
        <w:top w:val="none" w:sz="0" w:space="0" w:color="auto"/>
        <w:left w:val="none" w:sz="0" w:space="0" w:color="auto"/>
        <w:bottom w:val="none" w:sz="0" w:space="0" w:color="auto"/>
        <w:right w:val="none" w:sz="0" w:space="0" w:color="auto"/>
      </w:divBdr>
    </w:div>
    <w:div w:id="854265393">
      <w:bodyDiv w:val="1"/>
      <w:marLeft w:val="0"/>
      <w:marRight w:val="0"/>
      <w:marTop w:val="0"/>
      <w:marBottom w:val="0"/>
      <w:divBdr>
        <w:top w:val="none" w:sz="0" w:space="0" w:color="auto"/>
        <w:left w:val="none" w:sz="0" w:space="0" w:color="auto"/>
        <w:bottom w:val="none" w:sz="0" w:space="0" w:color="auto"/>
        <w:right w:val="none" w:sz="0" w:space="0" w:color="auto"/>
      </w:divBdr>
    </w:div>
    <w:div w:id="856888902">
      <w:bodyDiv w:val="1"/>
      <w:marLeft w:val="0"/>
      <w:marRight w:val="0"/>
      <w:marTop w:val="0"/>
      <w:marBottom w:val="0"/>
      <w:divBdr>
        <w:top w:val="none" w:sz="0" w:space="0" w:color="auto"/>
        <w:left w:val="none" w:sz="0" w:space="0" w:color="auto"/>
        <w:bottom w:val="none" w:sz="0" w:space="0" w:color="auto"/>
        <w:right w:val="none" w:sz="0" w:space="0" w:color="auto"/>
      </w:divBdr>
    </w:div>
    <w:div w:id="865827956">
      <w:bodyDiv w:val="1"/>
      <w:marLeft w:val="0"/>
      <w:marRight w:val="0"/>
      <w:marTop w:val="0"/>
      <w:marBottom w:val="0"/>
      <w:divBdr>
        <w:top w:val="none" w:sz="0" w:space="0" w:color="auto"/>
        <w:left w:val="none" w:sz="0" w:space="0" w:color="auto"/>
        <w:bottom w:val="none" w:sz="0" w:space="0" w:color="auto"/>
        <w:right w:val="none" w:sz="0" w:space="0" w:color="auto"/>
      </w:divBdr>
    </w:div>
    <w:div w:id="868027023">
      <w:bodyDiv w:val="1"/>
      <w:marLeft w:val="0"/>
      <w:marRight w:val="0"/>
      <w:marTop w:val="0"/>
      <w:marBottom w:val="0"/>
      <w:divBdr>
        <w:top w:val="none" w:sz="0" w:space="0" w:color="auto"/>
        <w:left w:val="none" w:sz="0" w:space="0" w:color="auto"/>
        <w:bottom w:val="none" w:sz="0" w:space="0" w:color="auto"/>
        <w:right w:val="none" w:sz="0" w:space="0" w:color="auto"/>
      </w:divBdr>
    </w:div>
    <w:div w:id="868949360">
      <w:bodyDiv w:val="1"/>
      <w:marLeft w:val="0"/>
      <w:marRight w:val="0"/>
      <w:marTop w:val="0"/>
      <w:marBottom w:val="0"/>
      <w:divBdr>
        <w:top w:val="none" w:sz="0" w:space="0" w:color="auto"/>
        <w:left w:val="none" w:sz="0" w:space="0" w:color="auto"/>
        <w:bottom w:val="none" w:sz="0" w:space="0" w:color="auto"/>
        <w:right w:val="none" w:sz="0" w:space="0" w:color="auto"/>
      </w:divBdr>
    </w:div>
    <w:div w:id="869143755">
      <w:bodyDiv w:val="1"/>
      <w:marLeft w:val="0"/>
      <w:marRight w:val="0"/>
      <w:marTop w:val="0"/>
      <w:marBottom w:val="0"/>
      <w:divBdr>
        <w:top w:val="none" w:sz="0" w:space="0" w:color="auto"/>
        <w:left w:val="none" w:sz="0" w:space="0" w:color="auto"/>
        <w:bottom w:val="none" w:sz="0" w:space="0" w:color="auto"/>
        <w:right w:val="none" w:sz="0" w:space="0" w:color="auto"/>
      </w:divBdr>
    </w:div>
    <w:div w:id="874122622">
      <w:bodyDiv w:val="1"/>
      <w:marLeft w:val="0"/>
      <w:marRight w:val="0"/>
      <w:marTop w:val="0"/>
      <w:marBottom w:val="0"/>
      <w:divBdr>
        <w:top w:val="none" w:sz="0" w:space="0" w:color="auto"/>
        <w:left w:val="none" w:sz="0" w:space="0" w:color="auto"/>
        <w:bottom w:val="none" w:sz="0" w:space="0" w:color="auto"/>
        <w:right w:val="none" w:sz="0" w:space="0" w:color="auto"/>
      </w:divBdr>
    </w:div>
    <w:div w:id="883828247">
      <w:bodyDiv w:val="1"/>
      <w:marLeft w:val="0"/>
      <w:marRight w:val="0"/>
      <w:marTop w:val="0"/>
      <w:marBottom w:val="0"/>
      <w:divBdr>
        <w:top w:val="none" w:sz="0" w:space="0" w:color="auto"/>
        <w:left w:val="none" w:sz="0" w:space="0" w:color="auto"/>
        <w:bottom w:val="none" w:sz="0" w:space="0" w:color="auto"/>
        <w:right w:val="none" w:sz="0" w:space="0" w:color="auto"/>
      </w:divBdr>
    </w:div>
    <w:div w:id="885724811">
      <w:bodyDiv w:val="1"/>
      <w:marLeft w:val="0"/>
      <w:marRight w:val="0"/>
      <w:marTop w:val="0"/>
      <w:marBottom w:val="0"/>
      <w:divBdr>
        <w:top w:val="none" w:sz="0" w:space="0" w:color="auto"/>
        <w:left w:val="none" w:sz="0" w:space="0" w:color="auto"/>
        <w:bottom w:val="none" w:sz="0" w:space="0" w:color="auto"/>
        <w:right w:val="none" w:sz="0" w:space="0" w:color="auto"/>
      </w:divBdr>
    </w:div>
    <w:div w:id="889998675">
      <w:bodyDiv w:val="1"/>
      <w:marLeft w:val="0"/>
      <w:marRight w:val="0"/>
      <w:marTop w:val="0"/>
      <w:marBottom w:val="0"/>
      <w:divBdr>
        <w:top w:val="none" w:sz="0" w:space="0" w:color="auto"/>
        <w:left w:val="none" w:sz="0" w:space="0" w:color="auto"/>
        <w:bottom w:val="none" w:sz="0" w:space="0" w:color="auto"/>
        <w:right w:val="none" w:sz="0" w:space="0" w:color="auto"/>
      </w:divBdr>
    </w:div>
    <w:div w:id="897010969">
      <w:bodyDiv w:val="1"/>
      <w:marLeft w:val="0"/>
      <w:marRight w:val="0"/>
      <w:marTop w:val="0"/>
      <w:marBottom w:val="0"/>
      <w:divBdr>
        <w:top w:val="none" w:sz="0" w:space="0" w:color="auto"/>
        <w:left w:val="none" w:sz="0" w:space="0" w:color="auto"/>
        <w:bottom w:val="none" w:sz="0" w:space="0" w:color="auto"/>
        <w:right w:val="none" w:sz="0" w:space="0" w:color="auto"/>
      </w:divBdr>
    </w:div>
    <w:div w:id="897399450">
      <w:bodyDiv w:val="1"/>
      <w:marLeft w:val="0"/>
      <w:marRight w:val="0"/>
      <w:marTop w:val="0"/>
      <w:marBottom w:val="0"/>
      <w:divBdr>
        <w:top w:val="none" w:sz="0" w:space="0" w:color="auto"/>
        <w:left w:val="none" w:sz="0" w:space="0" w:color="auto"/>
        <w:bottom w:val="none" w:sz="0" w:space="0" w:color="auto"/>
        <w:right w:val="none" w:sz="0" w:space="0" w:color="auto"/>
      </w:divBdr>
    </w:div>
    <w:div w:id="899247706">
      <w:bodyDiv w:val="1"/>
      <w:marLeft w:val="0"/>
      <w:marRight w:val="0"/>
      <w:marTop w:val="0"/>
      <w:marBottom w:val="0"/>
      <w:divBdr>
        <w:top w:val="none" w:sz="0" w:space="0" w:color="auto"/>
        <w:left w:val="none" w:sz="0" w:space="0" w:color="auto"/>
        <w:bottom w:val="none" w:sz="0" w:space="0" w:color="auto"/>
        <w:right w:val="none" w:sz="0" w:space="0" w:color="auto"/>
      </w:divBdr>
    </w:div>
    <w:div w:id="902714632">
      <w:bodyDiv w:val="1"/>
      <w:marLeft w:val="0"/>
      <w:marRight w:val="0"/>
      <w:marTop w:val="0"/>
      <w:marBottom w:val="0"/>
      <w:divBdr>
        <w:top w:val="none" w:sz="0" w:space="0" w:color="auto"/>
        <w:left w:val="none" w:sz="0" w:space="0" w:color="auto"/>
        <w:bottom w:val="none" w:sz="0" w:space="0" w:color="auto"/>
        <w:right w:val="none" w:sz="0" w:space="0" w:color="auto"/>
      </w:divBdr>
    </w:div>
    <w:div w:id="903293606">
      <w:bodyDiv w:val="1"/>
      <w:marLeft w:val="0"/>
      <w:marRight w:val="0"/>
      <w:marTop w:val="0"/>
      <w:marBottom w:val="0"/>
      <w:divBdr>
        <w:top w:val="none" w:sz="0" w:space="0" w:color="auto"/>
        <w:left w:val="none" w:sz="0" w:space="0" w:color="auto"/>
        <w:bottom w:val="none" w:sz="0" w:space="0" w:color="auto"/>
        <w:right w:val="none" w:sz="0" w:space="0" w:color="auto"/>
      </w:divBdr>
    </w:div>
    <w:div w:id="911739743">
      <w:bodyDiv w:val="1"/>
      <w:marLeft w:val="0"/>
      <w:marRight w:val="0"/>
      <w:marTop w:val="0"/>
      <w:marBottom w:val="0"/>
      <w:divBdr>
        <w:top w:val="none" w:sz="0" w:space="0" w:color="auto"/>
        <w:left w:val="none" w:sz="0" w:space="0" w:color="auto"/>
        <w:bottom w:val="none" w:sz="0" w:space="0" w:color="auto"/>
        <w:right w:val="none" w:sz="0" w:space="0" w:color="auto"/>
      </w:divBdr>
    </w:div>
    <w:div w:id="920263386">
      <w:bodyDiv w:val="1"/>
      <w:marLeft w:val="0"/>
      <w:marRight w:val="0"/>
      <w:marTop w:val="0"/>
      <w:marBottom w:val="0"/>
      <w:divBdr>
        <w:top w:val="none" w:sz="0" w:space="0" w:color="auto"/>
        <w:left w:val="none" w:sz="0" w:space="0" w:color="auto"/>
        <w:bottom w:val="none" w:sz="0" w:space="0" w:color="auto"/>
        <w:right w:val="none" w:sz="0" w:space="0" w:color="auto"/>
      </w:divBdr>
    </w:div>
    <w:div w:id="920718047">
      <w:bodyDiv w:val="1"/>
      <w:marLeft w:val="0"/>
      <w:marRight w:val="0"/>
      <w:marTop w:val="0"/>
      <w:marBottom w:val="0"/>
      <w:divBdr>
        <w:top w:val="none" w:sz="0" w:space="0" w:color="auto"/>
        <w:left w:val="none" w:sz="0" w:space="0" w:color="auto"/>
        <w:bottom w:val="none" w:sz="0" w:space="0" w:color="auto"/>
        <w:right w:val="none" w:sz="0" w:space="0" w:color="auto"/>
      </w:divBdr>
    </w:div>
    <w:div w:id="922759729">
      <w:bodyDiv w:val="1"/>
      <w:marLeft w:val="0"/>
      <w:marRight w:val="0"/>
      <w:marTop w:val="0"/>
      <w:marBottom w:val="0"/>
      <w:divBdr>
        <w:top w:val="none" w:sz="0" w:space="0" w:color="auto"/>
        <w:left w:val="none" w:sz="0" w:space="0" w:color="auto"/>
        <w:bottom w:val="none" w:sz="0" w:space="0" w:color="auto"/>
        <w:right w:val="none" w:sz="0" w:space="0" w:color="auto"/>
      </w:divBdr>
    </w:div>
    <w:div w:id="927496248">
      <w:bodyDiv w:val="1"/>
      <w:marLeft w:val="0"/>
      <w:marRight w:val="0"/>
      <w:marTop w:val="0"/>
      <w:marBottom w:val="0"/>
      <w:divBdr>
        <w:top w:val="none" w:sz="0" w:space="0" w:color="auto"/>
        <w:left w:val="none" w:sz="0" w:space="0" w:color="auto"/>
        <w:bottom w:val="none" w:sz="0" w:space="0" w:color="auto"/>
        <w:right w:val="none" w:sz="0" w:space="0" w:color="auto"/>
      </w:divBdr>
    </w:div>
    <w:div w:id="939526009">
      <w:bodyDiv w:val="1"/>
      <w:marLeft w:val="0"/>
      <w:marRight w:val="0"/>
      <w:marTop w:val="0"/>
      <w:marBottom w:val="0"/>
      <w:divBdr>
        <w:top w:val="none" w:sz="0" w:space="0" w:color="auto"/>
        <w:left w:val="none" w:sz="0" w:space="0" w:color="auto"/>
        <w:bottom w:val="none" w:sz="0" w:space="0" w:color="auto"/>
        <w:right w:val="none" w:sz="0" w:space="0" w:color="auto"/>
      </w:divBdr>
    </w:div>
    <w:div w:id="944729796">
      <w:bodyDiv w:val="1"/>
      <w:marLeft w:val="0"/>
      <w:marRight w:val="0"/>
      <w:marTop w:val="0"/>
      <w:marBottom w:val="0"/>
      <w:divBdr>
        <w:top w:val="none" w:sz="0" w:space="0" w:color="auto"/>
        <w:left w:val="none" w:sz="0" w:space="0" w:color="auto"/>
        <w:bottom w:val="none" w:sz="0" w:space="0" w:color="auto"/>
        <w:right w:val="none" w:sz="0" w:space="0" w:color="auto"/>
      </w:divBdr>
    </w:div>
    <w:div w:id="944965259">
      <w:bodyDiv w:val="1"/>
      <w:marLeft w:val="0"/>
      <w:marRight w:val="0"/>
      <w:marTop w:val="0"/>
      <w:marBottom w:val="0"/>
      <w:divBdr>
        <w:top w:val="none" w:sz="0" w:space="0" w:color="auto"/>
        <w:left w:val="none" w:sz="0" w:space="0" w:color="auto"/>
        <w:bottom w:val="none" w:sz="0" w:space="0" w:color="auto"/>
        <w:right w:val="none" w:sz="0" w:space="0" w:color="auto"/>
      </w:divBdr>
    </w:div>
    <w:div w:id="950355953">
      <w:bodyDiv w:val="1"/>
      <w:marLeft w:val="0"/>
      <w:marRight w:val="0"/>
      <w:marTop w:val="0"/>
      <w:marBottom w:val="0"/>
      <w:divBdr>
        <w:top w:val="none" w:sz="0" w:space="0" w:color="auto"/>
        <w:left w:val="none" w:sz="0" w:space="0" w:color="auto"/>
        <w:bottom w:val="none" w:sz="0" w:space="0" w:color="auto"/>
        <w:right w:val="none" w:sz="0" w:space="0" w:color="auto"/>
      </w:divBdr>
    </w:div>
    <w:div w:id="951595146">
      <w:bodyDiv w:val="1"/>
      <w:marLeft w:val="0"/>
      <w:marRight w:val="0"/>
      <w:marTop w:val="0"/>
      <w:marBottom w:val="0"/>
      <w:divBdr>
        <w:top w:val="none" w:sz="0" w:space="0" w:color="auto"/>
        <w:left w:val="none" w:sz="0" w:space="0" w:color="auto"/>
        <w:bottom w:val="none" w:sz="0" w:space="0" w:color="auto"/>
        <w:right w:val="none" w:sz="0" w:space="0" w:color="auto"/>
      </w:divBdr>
    </w:div>
    <w:div w:id="954092794">
      <w:bodyDiv w:val="1"/>
      <w:marLeft w:val="0"/>
      <w:marRight w:val="0"/>
      <w:marTop w:val="0"/>
      <w:marBottom w:val="0"/>
      <w:divBdr>
        <w:top w:val="none" w:sz="0" w:space="0" w:color="auto"/>
        <w:left w:val="none" w:sz="0" w:space="0" w:color="auto"/>
        <w:bottom w:val="none" w:sz="0" w:space="0" w:color="auto"/>
        <w:right w:val="none" w:sz="0" w:space="0" w:color="auto"/>
      </w:divBdr>
    </w:div>
    <w:div w:id="962881530">
      <w:bodyDiv w:val="1"/>
      <w:marLeft w:val="0"/>
      <w:marRight w:val="0"/>
      <w:marTop w:val="0"/>
      <w:marBottom w:val="0"/>
      <w:divBdr>
        <w:top w:val="none" w:sz="0" w:space="0" w:color="auto"/>
        <w:left w:val="none" w:sz="0" w:space="0" w:color="auto"/>
        <w:bottom w:val="none" w:sz="0" w:space="0" w:color="auto"/>
        <w:right w:val="none" w:sz="0" w:space="0" w:color="auto"/>
      </w:divBdr>
    </w:div>
    <w:div w:id="963194864">
      <w:bodyDiv w:val="1"/>
      <w:marLeft w:val="0"/>
      <w:marRight w:val="0"/>
      <w:marTop w:val="0"/>
      <w:marBottom w:val="0"/>
      <w:divBdr>
        <w:top w:val="none" w:sz="0" w:space="0" w:color="auto"/>
        <w:left w:val="none" w:sz="0" w:space="0" w:color="auto"/>
        <w:bottom w:val="none" w:sz="0" w:space="0" w:color="auto"/>
        <w:right w:val="none" w:sz="0" w:space="0" w:color="auto"/>
      </w:divBdr>
    </w:div>
    <w:div w:id="964501764">
      <w:bodyDiv w:val="1"/>
      <w:marLeft w:val="0"/>
      <w:marRight w:val="0"/>
      <w:marTop w:val="0"/>
      <w:marBottom w:val="0"/>
      <w:divBdr>
        <w:top w:val="none" w:sz="0" w:space="0" w:color="auto"/>
        <w:left w:val="none" w:sz="0" w:space="0" w:color="auto"/>
        <w:bottom w:val="none" w:sz="0" w:space="0" w:color="auto"/>
        <w:right w:val="none" w:sz="0" w:space="0" w:color="auto"/>
      </w:divBdr>
    </w:div>
    <w:div w:id="968241897">
      <w:bodyDiv w:val="1"/>
      <w:marLeft w:val="0"/>
      <w:marRight w:val="0"/>
      <w:marTop w:val="0"/>
      <w:marBottom w:val="0"/>
      <w:divBdr>
        <w:top w:val="none" w:sz="0" w:space="0" w:color="auto"/>
        <w:left w:val="none" w:sz="0" w:space="0" w:color="auto"/>
        <w:bottom w:val="none" w:sz="0" w:space="0" w:color="auto"/>
        <w:right w:val="none" w:sz="0" w:space="0" w:color="auto"/>
      </w:divBdr>
    </w:div>
    <w:div w:id="970482670">
      <w:bodyDiv w:val="1"/>
      <w:marLeft w:val="0"/>
      <w:marRight w:val="0"/>
      <w:marTop w:val="0"/>
      <w:marBottom w:val="0"/>
      <w:divBdr>
        <w:top w:val="none" w:sz="0" w:space="0" w:color="auto"/>
        <w:left w:val="none" w:sz="0" w:space="0" w:color="auto"/>
        <w:bottom w:val="none" w:sz="0" w:space="0" w:color="auto"/>
        <w:right w:val="none" w:sz="0" w:space="0" w:color="auto"/>
      </w:divBdr>
    </w:div>
    <w:div w:id="970984824">
      <w:bodyDiv w:val="1"/>
      <w:marLeft w:val="0"/>
      <w:marRight w:val="0"/>
      <w:marTop w:val="0"/>
      <w:marBottom w:val="0"/>
      <w:divBdr>
        <w:top w:val="none" w:sz="0" w:space="0" w:color="auto"/>
        <w:left w:val="none" w:sz="0" w:space="0" w:color="auto"/>
        <w:bottom w:val="none" w:sz="0" w:space="0" w:color="auto"/>
        <w:right w:val="none" w:sz="0" w:space="0" w:color="auto"/>
      </w:divBdr>
    </w:div>
    <w:div w:id="971594194">
      <w:bodyDiv w:val="1"/>
      <w:marLeft w:val="0"/>
      <w:marRight w:val="0"/>
      <w:marTop w:val="0"/>
      <w:marBottom w:val="0"/>
      <w:divBdr>
        <w:top w:val="none" w:sz="0" w:space="0" w:color="auto"/>
        <w:left w:val="none" w:sz="0" w:space="0" w:color="auto"/>
        <w:bottom w:val="none" w:sz="0" w:space="0" w:color="auto"/>
        <w:right w:val="none" w:sz="0" w:space="0" w:color="auto"/>
      </w:divBdr>
    </w:div>
    <w:div w:id="976031890">
      <w:bodyDiv w:val="1"/>
      <w:marLeft w:val="0"/>
      <w:marRight w:val="0"/>
      <w:marTop w:val="0"/>
      <w:marBottom w:val="0"/>
      <w:divBdr>
        <w:top w:val="none" w:sz="0" w:space="0" w:color="auto"/>
        <w:left w:val="none" w:sz="0" w:space="0" w:color="auto"/>
        <w:bottom w:val="none" w:sz="0" w:space="0" w:color="auto"/>
        <w:right w:val="none" w:sz="0" w:space="0" w:color="auto"/>
      </w:divBdr>
    </w:div>
    <w:div w:id="976372352">
      <w:bodyDiv w:val="1"/>
      <w:marLeft w:val="0"/>
      <w:marRight w:val="0"/>
      <w:marTop w:val="0"/>
      <w:marBottom w:val="0"/>
      <w:divBdr>
        <w:top w:val="none" w:sz="0" w:space="0" w:color="auto"/>
        <w:left w:val="none" w:sz="0" w:space="0" w:color="auto"/>
        <w:bottom w:val="none" w:sz="0" w:space="0" w:color="auto"/>
        <w:right w:val="none" w:sz="0" w:space="0" w:color="auto"/>
      </w:divBdr>
    </w:div>
    <w:div w:id="976881034">
      <w:bodyDiv w:val="1"/>
      <w:marLeft w:val="0"/>
      <w:marRight w:val="0"/>
      <w:marTop w:val="0"/>
      <w:marBottom w:val="0"/>
      <w:divBdr>
        <w:top w:val="none" w:sz="0" w:space="0" w:color="auto"/>
        <w:left w:val="none" w:sz="0" w:space="0" w:color="auto"/>
        <w:bottom w:val="none" w:sz="0" w:space="0" w:color="auto"/>
        <w:right w:val="none" w:sz="0" w:space="0" w:color="auto"/>
      </w:divBdr>
    </w:div>
    <w:div w:id="978733071">
      <w:bodyDiv w:val="1"/>
      <w:marLeft w:val="0"/>
      <w:marRight w:val="0"/>
      <w:marTop w:val="0"/>
      <w:marBottom w:val="0"/>
      <w:divBdr>
        <w:top w:val="none" w:sz="0" w:space="0" w:color="auto"/>
        <w:left w:val="none" w:sz="0" w:space="0" w:color="auto"/>
        <w:bottom w:val="none" w:sz="0" w:space="0" w:color="auto"/>
        <w:right w:val="none" w:sz="0" w:space="0" w:color="auto"/>
      </w:divBdr>
    </w:div>
    <w:div w:id="980382144">
      <w:bodyDiv w:val="1"/>
      <w:marLeft w:val="0"/>
      <w:marRight w:val="0"/>
      <w:marTop w:val="0"/>
      <w:marBottom w:val="0"/>
      <w:divBdr>
        <w:top w:val="none" w:sz="0" w:space="0" w:color="auto"/>
        <w:left w:val="none" w:sz="0" w:space="0" w:color="auto"/>
        <w:bottom w:val="none" w:sz="0" w:space="0" w:color="auto"/>
        <w:right w:val="none" w:sz="0" w:space="0" w:color="auto"/>
      </w:divBdr>
    </w:div>
    <w:div w:id="986469425">
      <w:bodyDiv w:val="1"/>
      <w:marLeft w:val="0"/>
      <w:marRight w:val="0"/>
      <w:marTop w:val="0"/>
      <w:marBottom w:val="0"/>
      <w:divBdr>
        <w:top w:val="none" w:sz="0" w:space="0" w:color="auto"/>
        <w:left w:val="none" w:sz="0" w:space="0" w:color="auto"/>
        <w:bottom w:val="none" w:sz="0" w:space="0" w:color="auto"/>
        <w:right w:val="none" w:sz="0" w:space="0" w:color="auto"/>
      </w:divBdr>
    </w:div>
    <w:div w:id="990208149">
      <w:bodyDiv w:val="1"/>
      <w:marLeft w:val="0"/>
      <w:marRight w:val="0"/>
      <w:marTop w:val="0"/>
      <w:marBottom w:val="0"/>
      <w:divBdr>
        <w:top w:val="none" w:sz="0" w:space="0" w:color="auto"/>
        <w:left w:val="none" w:sz="0" w:space="0" w:color="auto"/>
        <w:bottom w:val="none" w:sz="0" w:space="0" w:color="auto"/>
        <w:right w:val="none" w:sz="0" w:space="0" w:color="auto"/>
      </w:divBdr>
    </w:div>
    <w:div w:id="995186218">
      <w:bodyDiv w:val="1"/>
      <w:marLeft w:val="0"/>
      <w:marRight w:val="0"/>
      <w:marTop w:val="0"/>
      <w:marBottom w:val="0"/>
      <w:divBdr>
        <w:top w:val="none" w:sz="0" w:space="0" w:color="auto"/>
        <w:left w:val="none" w:sz="0" w:space="0" w:color="auto"/>
        <w:bottom w:val="none" w:sz="0" w:space="0" w:color="auto"/>
        <w:right w:val="none" w:sz="0" w:space="0" w:color="auto"/>
      </w:divBdr>
    </w:div>
    <w:div w:id="1004941659">
      <w:bodyDiv w:val="1"/>
      <w:marLeft w:val="0"/>
      <w:marRight w:val="0"/>
      <w:marTop w:val="0"/>
      <w:marBottom w:val="0"/>
      <w:divBdr>
        <w:top w:val="none" w:sz="0" w:space="0" w:color="auto"/>
        <w:left w:val="none" w:sz="0" w:space="0" w:color="auto"/>
        <w:bottom w:val="none" w:sz="0" w:space="0" w:color="auto"/>
        <w:right w:val="none" w:sz="0" w:space="0" w:color="auto"/>
      </w:divBdr>
    </w:div>
    <w:div w:id="1007751746">
      <w:bodyDiv w:val="1"/>
      <w:marLeft w:val="0"/>
      <w:marRight w:val="0"/>
      <w:marTop w:val="0"/>
      <w:marBottom w:val="0"/>
      <w:divBdr>
        <w:top w:val="none" w:sz="0" w:space="0" w:color="auto"/>
        <w:left w:val="none" w:sz="0" w:space="0" w:color="auto"/>
        <w:bottom w:val="none" w:sz="0" w:space="0" w:color="auto"/>
        <w:right w:val="none" w:sz="0" w:space="0" w:color="auto"/>
      </w:divBdr>
    </w:div>
    <w:div w:id="1011563028">
      <w:bodyDiv w:val="1"/>
      <w:marLeft w:val="0"/>
      <w:marRight w:val="0"/>
      <w:marTop w:val="0"/>
      <w:marBottom w:val="0"/>
      <w:divBdr>
        <w:top w:val="none" w:sz="0" w:space="0" w:color="auto"/>
        <w:left w:val="none" w:sz="0" w:space="0" w:color="auto"/>
        <w:bottom w:val="none" w:sz="0" w:space="0" w:color="auto"/>
        <w:right w:val="none" w:sz="0" w:space="0" w:color="auto"/>
      </w:divBdr>
    </w:div>
    <w:div w:id="1012531613">
      <w:bodyDiv w:val="1"/>
      <w:marLeft w:val="0"/>
      <w:marRight w:val="0"/>
      <w:marTop w:val="0"/>
      <w:marBottom w:val="0"/>
      <w:divBdr>
        <w:top w:val="none" w:sz="0" w:space="0" w:color="auto"/>
        <w:left w:val="none" w:sz="0" w:space="0" w:color="auto"/>
        <w:bottom w:val="none" w:sz="0" w:space="0" w:color="auto"/>
        <w:right w:val="none" w:sz="0" w:space="0" w:color="auto"/>
      </w:divBdr>
    </w:div>
    <w:div w:id="1016611308">
      <w:bodyDiv w:val="1"/>
      <w:marLeft w:val="0"/>
      <w:marRight w:val="0"/>
      <w:marTop w:val="0"/>
      <w:marBottom w:val="0"/>
      <w:divBdr>
        <w:top w:val="none" w:sz="0" w:space="0" w:color="auto"/>
        <w:left w:val="none" w:sz="0" w:space="0" w:color="auto"/>
        <w:bottom w:val="none" w:sz="0" w:space="0" w:color="auto"/>
        <w:right w:val="none" w:sz="0" w:space="0" w:color="auto"/>
      </w:divBdr>
    </w:div>
    <w:div w:id="1018389878">
      <w:bodyDiv w:val="1"/>
      <w:marLeft w:val="0"/>
      <w:marRight w:val="0"/>
      <w:marTop w:val="0"/>
      <w:marBottom w:val="0"/>
      <w:divBdr>
        <w:top w:val="none" w:sz="0" w:space="0" w:color="auto"/>
        <w:left w:val="none" w:sz="0" w:space="0" w:color="auto"/>
        <w:bottom w:val="none" w:sz="0" w:space="0" w:color="auto"/>
        <w:right w:val="none" w:sz="0" w:space="0" w:color="auto"/>
      </w:divBdr>
    </w:div>
    <w:div w:id="1022052333">
      <w:bodyDiv w:val="1"/>
      <w:marLeft w:val="0"/>
      <w:marRight w:val="0"/>
      <w:marTop w:val="0"/>
      <w:marBottom w:val="0"/>
      <w:divBdr>
        <w:top w:val="none" w:sz="0" w:space="0" w:color="auto"/>
        <w:left w:val="none" w:sz="0" w:space="0" w:color="auto"/>
        <w:bottom w:val="none" w:sz="0" w:space="0" w:color="auto"/>
        <w:right w:val="none" w:sz="0" w:space="0" w:color="auto"/>
      </w:divBdr>
    </w:div>
    <w:div w:id="1024866209">
      <w:bodyDiv w:val="1"/>
      <w:marLeft w:val="0"/>
      <w:marRight w:val="0"/>
      <w:marTop w:val="0"/>
      <w:marBottom w:val="0"/>
      <w:divBdr>
        <w:top w:val="none" w:sz="0" w:space="0" w:color="auto"/>
        <w:left w:val="none" w:sz="0" w:space="0" w:color="auto"/>
        <w:bottom w:val="none" w:sz="0" w:space="0" w:color="auto"/>
        <w:right w:val="none" w:sz="0" w:space="0" w:color="auto"/>
      </w:divBdr>
    </w:div>
    <w:div w:id="1028143684">
      <w:bodyDiv w:val="1"/>
      <w:marLeft w:val="0"/>
      <w:marRight w:val="0"/>
      <w:marTop w:val="0"/>
      <w:marBottom w:val="0"/>
      <w:divBdr>
        <w:top w:val="none" w:sz="0" w:space="0" w:color="auto"/>
        <w:left w:val="none" w:sz="0" w:space="0" w:color="auto"/>
        <w:bottom w:val="none" w:sz="0" w:space="0" w:color="auto"/>
        <w:right w:val="none" w:sz="0" w:space="0" w:color="auto"/>
      </w:divBdr>
    </w:div>
    <w:div w:id="1045525203">
      <w:bodyDiv w:val="1"/>
      <w:marLeft w:val="0"/>
      <w:marRight w:val="0"/>
      <w:marTop w:val="0"/>
      <w:marBottom w:val="0"/>
      <w:divBdr>
        <w:top w:val="none" w:sz="0" w:space="0" w:color="auto"/>
        <w:left w:val="none" w:sz="0" w:space="0" w:color="auto"/>
        <w:bottom w:val="none" w:sz="0" w:space="0" w:color="auto"/>
        <w:right w:val="none" w:sz="0" w:space="0" w:color="auto"/>
      </w:divBdr>
    </w:div>
    <w:div w:id="1052000658">
      <w:bodyDiv w:val="1"/>
      <w:marLeft w:val="0"/>
      <w:marRight w:val="0"/>
      <w:marTop w:val="0"/>
      <w:marBottom w:val="0"/>
      <w:divBdr>
        <w:top w:val="none" w:sz="0" w:space="0" w:color="auto"/>
        <w:left w:val="none" w:sz="0" w:space="0" w:color="auto"/>
        <w:bottom w:val="none" w:sz="0" w:space="0" w:color="auto"/>
        <w:right w:val="none" w:sz="0" w:space="0" w:color="auto"/>
      </w:divBdr>
    </w:div>
    <w:div w:id="1054550580">
      <w:bodyDiv w:val="1"/>
      <w:marLeft w:val="0"/>
      <w:marRight w:val="0"/>
      <w:marTop w:val="0"/>
      <w:marBottom w:val="0"/>
      <w:divBdr>
        <w:top w:val="none" w:sz="0" w:space="0" w:color="auto"/>
        <w:left w:val="none" w:sz="0" w:space="0" w:color="auto"/>
        <w:bottom w:val="none" w:sz="0" w:space="0" w:color="auto"/>
        <w:right w:val="none" w:sz="0" w:space="0" w:color="auto"/>
      </w:divBdr>
    </w:div>
    <w:div w:id="1054888061">
      <w:bodyDiv w:val="1"/>
      <w:marLeft w:val="0"/>
      <w:marRight w:val="0"/>
      <w:marTop w:val="0"/>
      <w:marBottom w:val="0"/>
      <w:divBdr>
        <w:top w:val="none" w:sz="0" w:space="0" w:color="auto"/>
        <w:left w:val="none" w:sz="0" w:space="0" w:color="auto"/>
        <w:bottom w:val="none" w:sz="0" w:space="0" w:color="auto"/>
        <w:right w:val="none" w:sz="0" w:space="0" w:color="auto"/>
      </w:divBdr>
    </w:div>
    <w:div w:id="1054936066">
      <w:bodyDiv w:val="1"/>
      <w:marLeft w:val="0"/>
      <w:marRight w:val="0"/>
      <w:marTop w:val="0"/>
      <w:marBottom w:val="0"/>
      <w:divBdr>
        <w:top w:val="none" w:sz="0" w:space="0" w:color="auto"/>
        <w:left w:val="none" w:sz="0" w:space="0" w:color="auto"/>
        <w:bottom w:val="none" w:sz="0" w:space="0" w:color="auto"/>
        <w:right w:val="none" w:sz="0" w:space="0" w:color="auto"/>
      </w:divBdr>
    </w:div>
    <w:div w:id="1058431319">
      <w:bodyDiv w:val="1"/>
      <w:marLeft w:val="0"/>
      <w:marRight w:val="0"/>
      <w:marTop w:val="0"/>
      <w:marBottom w:val="0"/>
      <w:divBdr>
        <w:top w:val="none" w:sz="0" w:space="0" w:color="auto"/>
        <w:left w:val="none" w:sz="0" w:space="0" w:color="auto"/>
        <w:bottom w:val="none" w:sz="0" w:space="0" w:color="auto"/>
        <w:right w:val="none" w:sz="0" w:space="0" w:color="auto"/>
      </w:divBdr>
    </w:div>
    <w:div w:id="1059982184">
      <w:bodyDiv w:val="1"/>
      <w:marLeft w:val="0"/>
      <w:marRight w:val="0"/>
      <w:marTop w:val="0"/>
      <w:marBottom w:val="0"/>
      <w:divBdr>
        <w:top w:val="none" w:sz="0" w:space="0" w:color="auto"/>
        <w:left w:val="none" w:sz="0" w:space="0" w:color="auto"/>
        <w:bottom w:val="none" w:sz="0" w:space="0" w:color="auto"/>
        <w:right w:val="none" w:sz="0" w:space="0" w:color="auto"/>
      </w:divBdr>
    </w:div>
    <w:div w:id="1064454563">
      <w:bodyDiv w:val="1"/>
      <w:marLeft w:val="0"/>
      <w:marRight w:val="0"/>
      <w:marTop w:val="0"/>
      <w:marBottom w:val="0"/>
      <w:divBdr>
        <w:top w:val="none" w:sz="0" w:space="0" w:color="auto"/>
        <w:left w:val="none" w:sz="0" w:space="0" w:color="auto"/>
        <w:bottom w:val="none" w:sz="0" w:space="0" w:color="auto"/>
        <w:right w:val="none" w:sz="0" w:space="0" w:color="auto"/>
      </w:divBdr>
    </w:div>
    <w:div w:id="1071194397">
      <w:bodyDiv w:val="1"/>
      <w:marLeft w:val="0"/>
      <w:marRight w:val="0"/>
      <w:marTop w:val="0"/>
      <w:marBottom w:val="0"/>
      <w:divBdr>
        <w:top w:val="none" w:sz="0" w:space="0" w:color="auto"/>
        <w:left w:val="none" w:sz="0" w:space="0" w:color="auto"/>
        <w:bottom w:val="none" w:sz="0" w:space="0" w:color="auto"/>
        <w:right w:val="none" w:sz="0" w:space="0" w:color="auto"/>
      </w:divBdr>
    </w:div>
    <w:div w:id="1078137032">
      <w:bodyDiv w:val="1"/>
      <w:marLeft w:val="0"/>
      <w:marRight w:val="0"/>
      <w:marTop w:val="0"/>
      <w:marBottom w:val="0"/>
      <w:divBdr>
        <w:top w:val="none" w:sz="0" w:space="0" w:color="auto"/>
        <w:left w:val="none" w:sz="0" w:space="0" w:color="auto"/>
        <w:bottom w:val="none" w:sz="0" w:space="0" w:color="auto"/>
        <w:right w:val="none" w:sz="0" w:space="0" w:color="auto"/>
      </w:divBdr>
    </w:div>
    <w:div w:id="1091660373">
      <w:bodyDiv w:val="1"/>
      <w:marLeft w:val="0"/>
      <w:marRight w:val="0"/>
      <w:marTop w:val="0"/>
      <w:marBottom w:val="0"/>
      <w:divBdr>
        <w:top w:val="none" w:sz="0" w:space="0" w:color="auto"/>
        <w:left w:val="none" w:sz="0" w:space="0" w:color="auto"/>
        <w:bottom w:val="none" w:sz="0" w:space="0" w:color="auto"/>
        <w:right w:val="none" w:sz="0" w:space="0" w:color="auto"/>
      </w:divBdr>
    </w:div>
    <w:div w:id="1096944538">
      <w:bodyDiv w:val="1"/>
      <w:marLeft w:val="0"/>
      <w:marRight w:val="0"/>
      <w:marTop w:val="0"/>
      <w:marBottom w:val="0"/>
      <w:divBdr>
        <w:top w:val="none" w:sz="0" w:space="0" w:color="auto"/>
        <w:left w:val="none" w:sz="0" w:space="0" w:color="auto"/>
        <w:bottom w:val="none" w:sz="0" w:space="0" w:color="auto"/>
        <w:right w:val="none" w:sz="0" w:space="0" w:color="auto"/>
      </w:divBdr>
    </w:div>
    <w:div w:id="1099179320">
      <w:bodyDiv w:val="1"/>
      <w:marLeft w:val="0"/>
      <w:marRight w:val="0"/>
      <w:marTop w:val="0"/>
      <w:marBottom w:val="0"/>
      <w:divBdr>
        <w:top w:val="none" w:sz="0" w:space="0" w:color="auto"/>
        <w:left w:val="none" w:sz="0" w:space="0" w:color="auto"/>
        <w:bottom w:val="none" w:sz="0" w:space="0" w:color="auto"/>
        <w:right w:val="none" w:sz="0" w:space="0" w:color="auto"/>
      </w:divBdr>
    </w:div>
    <w:div w:id="1101800795">
      <w:bodyDiv w:val="1"/>
      <w:marLeft w:val="0"/>
      <w:marRight w:val="0"/>
      <w:marTop w:val="0"/>
      <w:marBottom w:val="0"/>
      <w:divBdr>
        <w:top w:val="none" w:sz="0" w:space="0" w:color="auto"/>
        <w:left w:val="none" w:sz="0" w:space="0" w:color="auto"/>
        <w:bottom w:val="none" w:sz="0" w:space="0" w:color="auto"/>
        <w:right w:val="none" w:sz="0" w:space="0" w:color="auto"/>
      </w:divBdr>
    </w:div>
    <w:div w:id="1102335074">
      <w:bodyDiv w:val="1"/>
      <w:marLeft w:val="0"/>
      <w:marRight w:val="0"/>
      <w:marTop w:val="0"/>
      <w:marBottom w:val="0"/>
      <w:divBdr>
        <w:top w:val="none" w:sz="0" w:space="0" w:color="auto"/>
        <w:left w:val="none" w:sz="0" w:space="0" w:color="auto"/>
        <w:bottom w:val="none" w:sz="0" w:space="0" w:color="auto"/>
        <w:right w:val="none" w:sz="0" w:space="0" w:color="auto"/>
      </w:divBdr>
    </w:div>
    <w:div w:id="1106461693">
      <w:bodyDiv w:val="1"/>
      <w:marLeft w:val="0"/>
      <w:marRight w:val="0"/>
      <w:marTop w:val="0"/>
      <w:marBottom w:val="0"/>
      <w:divBdr>
        <w:top w:val="none" w:sz="0" w:space="0" w:color="auto"/>
        <w:left w:val="none" w:sz="0" w:space="0" w:color="auto"/>
        <w:bottom w:val="none" w:sz="0" w:space="0" w:color="auto"/>
        <w:right w:val="none" w:sz="0" w:space="0" w:color="auto"/>
      </w:divBdr>
    </w:div>
    <w:div w:id="1110585901">
      <w:bodyDiv w:val="1"/>
      <w:marLeft w:val="0"/>
      <w:marRight w:val="0"/>
      <w:marTop w:val="0"/>
      <w:marBottom w:val="0"/>
      <w:divBdr>
        <w:top w:val="none" w:sz="0" w:space="0" w:color="auto"/>
        <w:left w:val="none" w:sz="0" w:space="0" w:color="auto"/>
        <w:bottom w:val="none" w:sz="0" w:space="0" w:color="auto"/>
        <w:right w:val="none" w:sz="0" w:space="0" w:color="auto"/>
      </w:divBdr>
    </w:div>
    <w:div w:id="1132409064">
      <w:bodyDiv w:val="1"/>
      <w:marLeft w:val="0"/>
      <w:marRight w:val="0"/>
      <w:marTop w:val="0"/>
      <w:marBottom w:val="0"/>
      <w:divBdr>
        <w:top w:val="none" w:sz="0" w:space="0" w:color="auto"/>
        <w:left w:val="none" w:sz="0" w:space="0" w:color="auto"/>
        <w:bottom w:val="none" w:sz="0" w:space="0" w:color="auto"/>
        <w:right w:val="none" w:sz="0" w:space="0" w:color="auto"/>
      </w:divBdr>
    </w:div>
    <w:div w:id="1133056826">
      <w:bodyDiv w:val="1"/>
      <w:marLeft w:val="0"/>
      <w:marRight w:val="0"/>
      <w:marTop w:val="0"/>
      <w:marBottom w:val="0"/>
      <w:divBdr>
        <w:top w:val="none" w:sz="0" w:space="0" w:color="auto"/>
        <w:left w:val="none" w:sz="0" w:space="0" w:color="auto"/>
        <w:bottom w:val="none" w:sz="0" w:space="0" w:color="auto"/>
        <w:right w:val="none" w:sz="0" w:space="0" w:color="auto"/>
      </w:divBdr>
    </w:div>
    <w:div w:id="1133526190">
      <w:bodyDiv w:val="1"/>
      <w:marLeft w:val="0"/>
      <w:marRight w:val="0"/>
      <w:marTop w:val="0"/>
      <w:marBottom w:val="0"/>
      <w:divBdr>
        <w:top w:val="none" w:sz="0" w:space="0" w:color="auto"/>
        <w:left w:val="none" w:sz="0" w:space="0" w:color="auto"/>
        <w:bottom w:val="none" w:sz="0" w:space="0" w:color="auto"/>
        <w:right w:val="none" w:sz="0" w:space="0" w:color="auto"/>
      </w:divBdr>
    </w:div>
    <w:div w:id="1134835315">
      <w:bodyDiv w:val="1"/>
      <w:marLeft w:val="0"/>
      <w:marRight w:val="0"/>
      <w:marTop w:val="0"/>
      <w:marBottom w:val="0"/>
      <w:divBdr>
        <w:top w:val="none" w:sz="0" w:space="0" w:color="auto"/>
        <w:left w:val="none" w:sz="0" w:space="0" w:color="auto"/>
        <w:bottom w:val="none" w:sz="0" w:space="0" w:color="auto"/>
        <w:right w:val="none" w:sz="0" w:space="0" w:color="auto"/>
      </w:divBdr>
    </w:div>
    <w:div w:id="1139689366">
      <w:bodyDiv w:val="1"/>
      <w:marLeft w:val="0"/>
      <w:marRight w:val="0"/>
      <w:marTop w:val="0"/>
      <w:marBottom w:val="0"/>
      <w:divBdr>
        <w:top w:val="none" w:sz="0" w:space="0" w:color="auto"/>
        <w:left w:val="none" w:sz="0" w:space="0" w:color="auto"/>
        <w:bottom w:val="none" w:sz="0" w:space="0" w:color="auto"/>
        <w:right w:val="none" w:sz="0" w:space="0" w:color="auto"/>
      </w:divBdr>
    </w:div>
    <w:div w:id="1153838138">
      <w:bodyDiv w:val="1"/>
      <w:marLeft w:val="0"/>
      <w:marRight w:val="0"/>
      <w:marTop w:val="0"/>
      <w:marBottom w:val="0"/>
      <w:divBdr>
        <w:top w:val="none" w:sz="0" w:space="0" w:color="auto"/>
        <w:left w:val="none" w:sz="0" w:space="0" w:color="auto"/>
        <w:bottom w:val="none" w:sz="0" w:space="0" w:color="auto"/>
        <w:right w:val="none" w:sz="0" w:space="0" w:color="auto"/>
      </w:divBdr>
    </w:div>
    <w:div w:id="1164051037">
      <w:bodyDiv w:val="1"/>
      <w:marLeft w:val="0"/>
      <w:marRight w:val="0"/>
      <w:marTop w:val="0"/>
      <w:marBottom w:val="0"/>
      <w:divBdr>
        <w:top w:val="none" w:sz="0" w:space="0" w:color="auto"/>
        <w:left w:val="none" w:sz="0" w:space="0" w:color="auto"/>
        <w:bottom w:val="none" w:sz="0" w:space="0" w:color="auto"/>
        <w:right w:val="none" w:sz="0" w:space="0" w:color="auto"/>
      </w:divBdr>
    </w:div>
    <w:div w:id="1174611334">
      <w:bodyDiv w:val="1"/>
      <w:marLeft w:val="0"/>
      <w:marRight w:val="0"/>
      <w:marTop w:val="0"/>
      <w:marBottom w:val="0"/>
      <w:divBdr>
        <w:top w:val="none" w:sz="0" w:space="0" w:color="auto"/>
        <w:left w:val="none" w:sz="0" w:space="0" w:color="auto"/>
        <w:bottom w:val="none" w:sz="0" w:space="0" w:color="auto"/>
        <w:right w:val="none" w:sz="0" w:space="0" w:color="auto"/>
      </w:divBdr>
    </w:div>
    <w:div w:id="1178346905">
      <w:bodyDiv w:val="1"/>
      <w:marLeft w:val="0"/>
      <w:marRight w:val="0"/>
      <w:marTop w:val="0"/>
      <w:marBottom w:val="0"/>
      <w:divBdr>
        <w:top w:val="none" w:sz="0" w:space="0" w:color="auto"/>
        <w:left w:val="none" w:sz="0" w:space="0" w:color="auto"/>
        <w:bottom w:val="none" w:sz="0" w:space="0" w:color="auto"/>
        <w:right w:val="none" w:sz="0" w:space="0" w:color="auto"/>
      </w:divBdr>
    </w:div>
    <w:div w:id="1178539425">
      <w:bodyDiv w:val="1"/>
      <w:marLeft w:val="0"/>
      <w:marRight w:val="0"/>
      <w:marTop w:val="0"/>
      <w:marBottom w:val="0"/>
      <w:divBdr>
        <w:top w:val="none" w:sz="0" w:space="0" w:color="auto"/>
        <w:left w:val="none" w:sz="0" w:space="0" w:color="auto"/>
        <w:bottom w:val="none" w:sz="0" w:space="0" w:color="auto"/>
        <w:right w:val="none" w:sz="0" w:space="0" w:color="auto"/>
      </w:divBdr>
    </w:div>
    <w:div w:id="1178890751">
      <w:bodyDiv w:val="1"/>
      <w:marLeft w:val="0"/>
      <w:marRight w:val="0"/>
      <w:marTop w:val="0"/>
      <w:marBottom w:val="0"/>
      <w:divBdr>
        <w:top w:val="none" w:sz="0" w:space="0" w:color="auto"/>
        <w:left w:val="none" w:sz="0" w:space="0" w:color="auto"/>
        <w:bottom w:val="none" w:sz="0" w:space="0" w:color="auto"/>
        <w:right w:val="none" w:sz="0" w:space="0" w:color="auto"/>
      </w:divBdr>
    </w:div>
    <w:div w:id="1179278162">
      <w:bodyDiv w:val="1"/>
      <w:marLeft w:val="0"/>
      <w:marRight w:val="0"/>
      <w:marTop w:val="0"/>
      <w:marBottom w:val="0"/>
      <w:divBdr>
        <w:top w:val="none" w:sz="0" w:space="0" w:color="auto"/>
        <w:left w:val="none" w:sz="0" w:space="0" w:color="auto"/>
        <w:bottom w:val="none" w:sz="0" w:space="0" w:color="auto"/>
        <w:right w:val="none" w:sz="0" w:space="0" w:color="auto"/>
      </w:divBdr>
    </w:div>
    <w:div w:id="1183402429">
      <w:bodyDiv w:val="1"/>
      <w:marLeft w:val="0"/>
      <w:marRight w:val="0"/>
      <w:marTop w:val="0"/>
      <w:marBottom w:val="0"/>
      <w:divBdr>
        <w:top w:val="none" w:sz="0" w:space="0" w:color="auto"/>
        <w:left w:val="none" w:sz="0" w:space="0" w:color="auto"/>
        <w:bottom w:val="none" w:sz="0" w:space="0" w:color="auto"/>
        <w:right w:val="none" w:sz="0" w:space="0" w:color="auto"/>
      </w:divBdr>
    </w:div>
    <w:div w:id="1185289906">
      <w:bodyDiv w:val="1"/>
      <w:marLeft w:val="0"/>
      <w:marRight w:val="0"/>
      <w:marTop w:val="0"/>
      <w:marBottom w:val="0"/>
      <w:divBdr>
        <w:top w:val="none" w:sz="0" w:space="0" w:color="auto"/>
        <w:left w:val="none" w:sz="0" w:space="0" w:color="auto"/>
        <w:bottom w:val="none" w:sz="0" w:space="0" w:color="auto"/>
        <w:right w:val="none" w:sz="0" w:space="0" w:color="auto"/>
      </w:divBdr>
    </w:div>
    <w:div w:id="1185753011">
      <w:bodyDiv w:val="1"/>
      <w:marLeft w:val="0"/>
      <w:marRight w:val="0"/>
      <w:marTop w:val="0"/>
      <w:marBottom w:val="0"/>
      <w:divBdr>
        <w:top w:val="none" w:sz="0" w:space="0" w:color="auto"/>
        <w:left w:val="none" w:sz="0" w:space="0" w:color="auto"/>
        <w:bottom w:val="none" w:sz="0" w:space="0" w:color="auto"/>
        <w:right w:val="none" w:sz="0" w:space="0" w:color="auto"/>
      </w:divBdr>
    </w:div>
    <w:div w:id="1187065527">
      <w:bodyDiv w:val="1"/>
      <w:marLeft w:val="0"/>
      <w:marRight w:val="0"/>
      <w:marTop w:val="0"/>
      <w:marBottom w:val="0"/>
      <w:divBdr>
        <w:top w:val="none" w:sz="0" w:space="0" w:color="auto"/>
        <w:left w:val="none" w:sz="0" w:space="0" w:color="auto"/>
        <w:bottom w:val="none" w:sz="0" w:space="0" w:color="auto"/>
        <w:right w:val="none" w:sz="0" w:space="0" w:color="auto"/>
      </w:divBdr>
    </w:div>
    <w:div w:id="1190952814">
      <w:bodyDiv w:val="1"/>
      <w:marLeft w:val="0"/>
      <w:marRight w:val="0"/>
      <w:marTop w:val="0"/>
      <w:marBottom w:val="0"/>
      <w:divBdr>
        <w:top w:val="none" w:sz="0" w:space="0" w:color="auto"/>
        <w:left w:val="none" w:sz="0" w:space="0" w:color="auto"/>
        <w:bottom w:val="none" w:sz="0" w:space="0" w:color="auto"/>
        <w:right w:val="none" w:sz="0" w:space="0" w:color="auto"/>
      </w:divBdr>
    </w:div>
    <w:div w:id="1193149434">
      <w:bodyDiv w:val="1"/>
      <w:marLeft w:val="0"/>
      <w:marRight w:val="0"/>
      <w:marTop w:val="0"/>
      <w:marBottom w:val="0"/>
      <w:divBdr>
        <w:top w:val="none" w:sz="0" w:space="0" w:color="auto"/>
        <w:left w:val="none" w:sz="0" w:space="0" w:color="auto"/>
        <w:bottom w:val="none" w:sz="0" w:space="0" w:color="auto"/>
        <w:right w:val="none" w:sz="0" w:space="0" w:color="auto"/>
      </w:divBdr>
    </w:div>
    <w:div w:id="1217736689">
      <w:bodyDiv w:val="1"/>
      <w:marLeft w:val="0"/>
      <w:marRight w:val="0"/>
      <w:marTop w:val="0"/>
      <w:marBottom w:val="0"/>
      <w:divBdr>
        <w:top w:val="none" w:sz="0" w:space="0" w:color="auto"/>
        <w:left w:val="none" w:sz="0" w:space="0" w:color="auto"/>
        <w:bottom w:val="none" w:sz="0" w:space="0" w:color="auto"/>
        <w:right w:val="none" w:sz="0" w:space="0" w:color="auto"/>
      </w:divBdr>
    </w:div>
    <w:div w:id="1221014217">
      <w:bodyDiv w:val="1"/>
      <w:marLeft w:val="0"/>
      <w:marRight w:val="0"/>
      <w:marTop w:val="0"/>
      <w:marBottom w:val="0"/>
      <w:divBdr>
        <w:top w:val="none" w:sz="0" w:space="0" w:color="auto"/>
        <w:left w:val="none" w:sz="0" w:space="0" w:color="auto"/>
        <w:bottom w:val="none" w:sz="0" w:space="0" w:color="auto"/>
        <w:right w:val="none" w:sz="0" w:space="0" w:color="auto"/>
      </w:divBdr>
    </w:div>
    <w:div w:id="1223178123">
      <w:bodyDiv w:val="1"/>
      <w:marLeft w:val="0"/>
      <w:marRight w:val="0"/>
      <w:marTop w:val="0"/>
      <w:marBottom w:val="0"/>
      <w:divBdr>
        <w:top w:val="none" w:sz="0" w:space="0" w:color="auto"/>
        <w:left w:val="none" w:sz="0" w:space="0" w:color="auto"/>
        <w:bottom w:val="none" w:sz="0" w:space="0" w:color="auto"/>
        <w:right w:val="none" w:sz="0" w:space="0" w:color="auto"/>
      </w:divBdr>
    </w:div>
    <w:div w:id="1229264181">
      <w:bodyDiv w:val="1"/>
      <w:marLeft w:val="0"/>
      <w:marRight w:val="0"/>
      <w:marTop w:val="0"/>
      <w:marBottom w:val="0"/>
      <w:divBdr>
        <w:top w:val="none" w:sz="0" w:space="0" w:color="auto"/>
        <w:left w:val="none" w:sz="0" w:space="0" w:color="auto"/>
        <w:bottom w:val="none" w:sz="0" w:space="0" w:color="auto"/>
        <w:right w:val="none" w:sz="0" w:space="0" w:color="auto"/>
      </w:divBdr>
    </w:div>
    <w:div w:id="1232472671">
      <w:bodyDiv w:val="1"/>
      <w:marLeft w:val="0"/>
      <w:marRight w:val="0"/>
      <w:marTop w:val="0"/>
      <w:marBottom w:val="0"/>
      <w:divBdr>
        <w:top w:val="none" w:sz="0" w:space="0" w:color="auto"/>
        <w:left w:val="none" w:sz="0" w:space="0" w:color="auto"/>
        <w:bottom w:val="none" w:sz="0" w:space="0" w:color="auto"/>
        <w:right w:val="none" w:sz="0" w:space="0" w:color="auto"/>
      </w:divBdr>
    </w:div>
    <w:div w:id="1245215438">
      <w:bodyDiv w:val="1"/>
      <w:marLeft w:val="0"/>
      <w:marRight w:val="0"/>
      <w:marTop w:val="0"/>
      <w:marBottom w:val="0"/>
      <w:divBdr>
        <w:top w:val="none" w:sz="0" w:space="0" w:color="auto"/>
        <w:left w:val="none" w:sz="0" w:space="0" w:color="auto"/>
        <w:bottom w:val="none" w:sz="0" w:space="0" w:color="auto"/>
        <w:right w:val="none" w:sz="0" w:space="0" w:color="auto"/>
      </w:divBdr>
    </w:div>
    <w:div w:id="1253122805">
      <w:bodyDiv w:val="1"/>
      <w:marLeft w:val="0"/>
      <w:marRight w:val="0"/>
      <w:marTop w:val="0"/>
      <w:marBottom w:val="0"/>
      <w:divBdr>
        <w:top w:val="none" w:sz="0" w:space="0" w:color="auto"/>
        <w:left w:val="none" w:sz="0" w:space="0" w:color="auto"/>
        <w:bottom w:val="none" w:sz="0" w:space="0" w:color="auto"/>
        <w:right w:val="none" w:sz="0" w:space="0" w:color="auto"/>
      </w:divBdr>
    </w:div>
    <w:div w:id="1256667459">
      <w:bodyDiv w:val="1"/>
      <w:marLeft w:val="0"/>
      <w:marRight w:val="0"/>
      <w:marTop w:val="0"/>
      <w:marBottom w:val="0"/>
      <w:divBdr>
        <w:top w:val="none" w:sz="0" w:space="0" w:color="auto"/>
        <w:left w:val="none" w:sz="0" w:space="0" w:color="auto"/>
        <w:bottom w:val="none" w:sz="0" w:space="0" w:color="auto"/>
        <w:right w:val="none" w:sz="0" w:space="0" w:color="auto"/>
      </w:divBdr>
    </w:div>
    <w:div w:id="1257445577">
      <w:bodyDiv w:val="1"/>
      <w:marLeft w:val="0"/>
      <w:marRight w:val="0"/>
      <w:marTop w:val="0"/>
      <w:marBottom w:val="0"/>
      <w:divBdr>
        <w:top w:val="none" w:sz="0" w:space="0" w:color="auto"/>
        <w:left w:val="none" w:sz="0" w:space="0" w:color="auto"/>
        <w:bottom w:val="none" w:sz="0" w:space="0" w:color="auto"/>
        <w:right w:val="none" w:sz="0" w:space="0" w:color="auto"/>
      </w:divBdr>
    </w:div>
    <w:div w:id="1265841593">
      <w:bodyDiv w:val="1"/>
      <w:marLeft w:val="0"/>
      <w:marRight w:val="0"/>
      <w:marTop w:val="0"/>
      <w:marBottom w:val="0"/>
      <w:divBdr>
        <w:top w:val="none" w:sz="0" w:space="0" w:color="auto"/>
        <w:left w:val="none" w:sz="0" w:space="0" w:color="auto"/>
        <w:bottom w:val="none" w:sz="0" w:space="0" w:color="auto"/>
        <w:right w:val="none" w:sz="0" w:space="0" w:color="auto"/>
      </w:divBdr>
    </w:div>
    <w:div w:id="1268924011">
      <w:bodyDiv w:val="1"/>
      <w:marLeft w:val="0"/>
      <w:marRight w:val="0"/>
      <w:marTop w:val="0"/>
      <w:marBottom w:val="0"/>
      <w:divBdr>
        <w:top w:val="none" w:sz="0" w:space="0" w:color="auto"/>
        <w:left w:val="none" w:sz="0" w:space="0" w:color="auto"/>
        <w:bottom w:val="none" w:sz="0" w:space="0" w:color="auto"/>
        <w:right w:val="none" w:sz="0" w:space="0" w:color="auto"/>
      </w:divBdr>
    </w:div>
    <w:div w:id="1269848442">
      <w:bodyDiv w:val="1"/>
      <w:marLeft w:val="0"/>
      <w:marRight w:val="0"/>
      <w:marTop w:val="0"/>
      <w:marBottom w:val="0"/>
      <w:divBdr>
        <w:top w:val="none" w:sz="0" w:space="0" w:color="auto"/>
        <w:left w:val="none" w:sz="0" w:space="0" w:color="auto"/>
        <w:bottom w:val="none" w:sz="0" w:space="0" w:color="auto"/>
        <w:right w:val="none" w:sz="0" w:space="0" w:color="auto"/>
      </w:divBdr>
    </w:div>
    <w:div w:id="1273591523">
      <w:bodyDiv w:val="1"/>
      <w:marLeft w:val="0"/>
      <w:marRight w:val="0"/>
      <w:marTop w:val="0"/>
      <w:marBottom w:val="0"/>
      <w:divBdr>
        <w:top w:val="none" w:sz="0" w:space="0" w:color="auto"/>
        <w:left w:val="none" w:sz="0" w:space="0" w:color="auto"/>
        <w:bottom w:val="none" w:sz="0" w:space="0" w:color="auto"/>
        <w:right w:val="none" w:sz="0" w:space="0" w:color="auto"/>
      </w:divBdr>
    </w:div>
    <w:div w:id="1277060802">
      <w:bodyDiv w:val="1"/>
      <w:marLeft w:val="0"/>
      <w:marRight w:val="0"/>
      <w:marTop w:val="0"/>
      <w:marBottom w:val="0"/>
      <w:divBdr>
        <w:top w:val="none" w:sz="0" w:space="0" w:color="auto"/>
        <w:left w:val="none" w:sz="0" w:space="0" w:color="auto"/>
        <w:bottom w:val="none" w:sz="0" w:space="0" w:color="auto"/>
        <w:right w:val="none" w:sz="0" w:space="0" w:color="auto"/>
      </w:divBdr>
    </w:div>
    <w:div w:id="1278874048">
      <w:bodyDiv w:val="1"/>
      <w:marLeft w:val="0"/>
      <w:marRight w:val="0"/>
      <w:marTop w:val="0"/>
      <w:marBottom w:val="0"/>
      <w:divBdr>
        <w:top w:val="none" w:sz="0" w:space="0" w:color="auto"/>
        <w:left w:val="none" w:sz="0" w:space="0" w:color="auto"/>
        <w:bottom w:val="none" w:sz="0" w:space="0" w:color="auto"/>
        <w:right w:val="none" w:sz="0" w:space="0" w:color="auto"/>
      </w:divBdr>
    </w:div>
    <w:div w:id="1281650049">
      <w:bodyDiv w:val="1"/>
      <w:marLeft w:val="0"/>
      <w:marRight w:val="0"/>
      <w:marTop w:val="0"/>
      <w:marBottom w:val="0"/>
      <w:divBdr>
        <w:top w:val="none" w:sz="0" w:space="0" w:color="auto"/>
        <w:left w:val="none" w:sz="0" w:space="0" w:color="auto"/>
        <w:bottom w:val="none" w:sz="0" w:space="0" w:color="auto"/>
        <w:right w:val="none" w:sz="0" w:space="0" w:color="auto"/>
      </w:divBdr>
    </w:div>
    <w:div w:id="1282616352">
      <w:bodyDiv w:val="1"/>
      <w:marLeft w:val="0"/>
      <w:marRight w:val="0"/>
      <w:marTop w:val="0"/>
      <w:marBottom w:val="0"/>
      <w:divBdr>
        <w:top w:val="none" w:sz="0" w:space="0" w:color="auto"/>
        <w:left w:val="none" w:sz="0" w:space="0" w:color="auto"/>
        <w:bottom w:val="none" w:sz="0" w:space="0" w:color="auto"/>
        <w:right w:val="none" w:sz="0" w:space="0" w:color="auto"/>
      </w:divBdr>
    </w:div>
    <w:div w:id="1287614805">
      <w:bodyDiv w:val="1"/>
      <w:marLeft w:val="0"/>
      <w:marRight w:val="0"/>
      <w:marTop w:val="0"/>
      <w:marBottom w:val="0"/>
      <w:divBdr>
        <w:top w:val="none" w:sz="0" w:space="0" w:color="auto"/>
        <w:left w:val="none" w:sz="0" w:space="0" w:color="auto"/>
        <w:bottom w:val="none" w:sz="0" w:space="0" w:color="auto"/>
        <w:right w:val="none" w:sz="0" w:space="0" w:color="auto"/>
      </w:divBdr>
    </w:div>
    <w:div w:id="1292705294">
      <w:bodyDiv w:val="1"/>
      <w:marLeft w:val="0"/>
      <w:marRight w:val="0"/>
      <w:marTop w:val="0"/>
      <w:marBottom w:val="0"/>
      <w:divBdr>
        <w:top w:val="none" w:sz="0" w:space="0" w:color="auto"/>
        <w:left w:val="none" w:sz="0" w:space="0" w:color="auto"/>
        <w:bottom w:val="none" w:sz="0" w:space="0" w:color="auto"/>
        <w:right w:val="none" w:sz="0" w:space="0" w:color="auto"/>
      </w:divBdr>
    </w:div>
    <w:div w:id="1296061868">
      <w:bodyDiv w:val="1"/>
      <w:marLeft w:val="0"/>
      <w:marRight w:val="0"/>
      <w:marTop w:val="0"/>
      <w:marBottom w:val="0"/>
      <w:divBdr>
        <w:top w:val="none" w:sz="0" w:space="0" w:color="auto"/>
        <w:left w:val="none" w:sz="0" w:space="0" w:color="auto"/>
        <w:bottom w:val="none" w:sz="0" w:space="0" w:color="auto"/>
        <w:right w:val="none" w:sz="0" w:space="0" w:color="auto"/>
      </w:divBdr>
    </w:div>
    <w:div w:id="1311137092">
      <w:bodyDiv w:val="1"/>
      <w:marLeft w:val="0"/>
      <w:marRight w:val="0"/>
      <w:marTop w:val="0"/>
      <w:marBottom w:val="0"/>
      <w:divBdr>
        <w:top w:val="none" w:sz="0" w:space="0" w:color="auto"/>
        <w:left w:val="none" w:sz="0" w:space="0" w:color="auto"/>
        <w:bottom w:val="none" w:sz="0" w:space="0" w:color="auto"/>
        <w:right w:val="none" w:sz="0" w:space="0" w:color="auto"/>
      </w:divBdr>
    </w:div>
    <w:div w:id="1311326244">
      <w:bodyDiv w:val="1"/>
      <w:marLeft w:val="0"/>
      <w:marRight w:val="0"/>
      <w:marTop w:val="0"/>
      <w:marBottom w:val="0"/>
      <w:divBdr>
        <w:top w:val="none" w:sz="0" w:space="0" w:color="auto"/>
        <w:left w:val="none" w:sz="0" w:space="0" w:color="auto"/>
        <w:bottom w:val="none" w:sz="0" w:space="0" w:color="auto"/>
        <w:right w:val="none" w:sz="0" w:space="0" w:color="auto"/>
      </w:divBdr>
    </w:div>
    <w:div w:id="1313026968">
      <w:bodyDiv w:val="1"/>
      <w:marLeft w:val="0"/>
      <w:marRight w:val="0"/>
      <w:marTop w:val="0"/>
      <w:marBottom w:val="0"/>
      <w:divBdr>
        <w:top w:val="none" w:sz="0" w:space="0" w:color="auto"/>
        <w:left w:val="none" w:sz="0" w:space="0" w:color="auto"/>
        <w:bottom w:val="none" w:sz="0" w:space="0" w:color="auto"/>
        <w:right w:val="none" w:sz="0" w:space="0" w:color="auto"/>
      </w:divBdr>
    </w:div>
    <w:div w:id="1321811566">
      <w:bodyDiv w:val="1"/>
      <w:marLeft w:val="0"/>
      <w:marRight w:val="0"/>
      <w:marTop w:val="0"/>
      <w:marBottom w:val="0"/>
      <w:divBdr>
        <w:top w:val="none" w:sz="0" w:space="0" w:color="auto"/>
        <w:left w:val="none" w:sz="0" w:space="0" w:color="auto"/>
        <w:bottom w:val="none" w:sz="0" w:space="0" w:color="auto"/>
        <w:right w:val="none" w:sz="0" w:space="0" w:color="auto"/>
      </w:divBdr>
    </w:div>
    <w:div w:id="1338387033">
      <w:bodyDiv w:val="1"/>
      <w:marLeft w:val="0"/>
      <w:marRight w:val="0"/>
      <w:marTop w:val="0"/>
      <w:marBottom w:val="0"/>
      <w:divBdr>
        <w:top w:val="none" w:sz="0" w:space="0" w:color="auto"/>
        <w:left w:val="none" w:sz="0" w:space="0" w:color="auto"/>
        <w:bottom w:val="none" w:sz="0" w:space="0" w:color="auto"/>
        <w:right w:val="none" w:sz="0" w:space="0" w:color="auto"/>
      </w:divBdr>
    </w:div>
    <w:div w:id="1343900091">
      <w:bodyDiv w:val="1"/>
      <w:marLeft w:val="0"/>
      <w:marRight w:val="0"/>
      <w:marTop w:val="0"/>
      <w:marBottom w:val="0"/>
      <w:divBdr>
        <w:top w:val="none" w:sz="0" w:space="0" w:color="auto"/>
        <w:left w:val="none" w:sz="0" w:space="0" w:color="auto"/>
        <w:bottom w:val="none" w:sz="0" w:space="0" w:color="auto"/>
        <w:right w:val="none" w:sz="0" w:space="0" w:color="auto"/>
      </w:divBdr>
    </w:div>
    <w:div w:id="1345084863">
      <w:bodyDiv w:val="1"/>
      <w:marLeft w:val="0"/>
      <w:marRight w:val="0"/>
      <w:marTop w:val="0"/>
      <w:marBottom w:val="0"/>
      <w:divBdr>
        <w:top w:val="none" w:sz="0" w:space="0" w:color="auto"/>
        <w:left w:val="none" w:sz="0" w:space="0" w:color="auto"/>
        <w:bottom w:val="none" w:sz="0" w:space="0" w:color="auto"/>
        <w:right w:val="none" w:sz="0" w:space="0" w:color="auto"/>
      </w:divBdr>
    </w:div>
    <w:div w:id="1350133561">
      <w:bodyDiv w:val="1"/>
      <w:marLeft w:val="0"/>
      <w:marRight w:val="0"/>
      <w:marTop w:val="0"/>
      <w:marBottom w:val="0"/>
      <w:divBdr>
        <w:top w:val="none" w:sz="0" w:space="0" w:color="auto"/>
        <w:left w:val="none" w:sz="0" w:space="0" w:color="auto"/>
        <w:bottom w:val="none" w:sz="0" w:space="0" w:color="auto"/>
        <w:right w:val="none" w:sz="0" w:space="0" w:color="auto"/>
      </w:divBdr>
    </w:div>
    <w:div w:id="1355959812">
      <w:bodyDiv w:val="1"/>
      <w:marLeft w:val="0"/>
      <w:marRight w:val="0"/>
      <w:marTop w:val="0"/>
      <w:marBottom w:val="0"/>
      <w:divBdr>
        <w:top w:val="none" w:sz="0" w:space="0" w:color="auto"/>
        <w:left w:val="none" w:sz="0" w:space="0" w:color="auto"/>
        <w:bottom w:val="none" w:sz="0" w:space="0" w:color="auto"/>
        <w:right w:val="none" w:sz="0" w:space="0" w:color="auto"/>
      </w:divBdr>
    </w:div>
    <w:div w:id="1358967206">
      <w:bodyDiv w:val="1"/>
      <w:marLeft w:val="0"/>
      <w:marRight w:val="0"/>
      <w:marTop w:val="0"/>
      <w:marBottom w:val="0"/>
      <w:divBdr>
        <w:top w:val="none" w:sz="0" w:space="0" w:color="auto"/>
        <w:left w:val="none" w:sz="0" w:space="0" w:color="auto"/>
        <w:bottom w:val="none" w:sz="0" w:space="0" w:color="auto"/>
        <w:right w:val="none" w:sz="0" w:space="0" w:color="auto"/>
      </w:divBdr>
    </w:div>
    <w:div w:id="1366563091">
      <w:bodyDiv w:val="1"/>
      <w:marLeft w:val="0"/>
      <w:marRight w:val="0"/>
      <w:marTop w:val="0"/>
      <w:marBottom w:val="0"/>
      <w:divBdr>
        <w:top w:val="none" w:sz="0" w:space="0" w:color="auto"/>
        <w:left w:val="none" w:sz="0" w:space="0" w:color="auto"/>
        <w:bottom w:val="none" w:sz="0" w:space="0" w:color="auto"/>
        <w:right w:val="none" w:sz="0" w:space="0" w:color="auto"/>
      </w:divBdr>
    </w:div>
    <w:div w:id="1367370653">
      <w:bodyDiv w:val="1"/>
      <w:marLeft w:val="0"/>
      <w:marRight w:val="0"/>
      <w:marTop w:val="0"/>
      <w:marBottom w:val="0"/>
      <w:divBdr>
        <w:top w:val="none" w:sz="0" w:space="0" w:color="auto"/>
        <w:left w:val="none" w:sz="0" w:space="0" w:color="auto"/>
        <w:bottom w:val="none" w:sz="0" w:space="0" w:color="auto"/>
        <w:right w:val="none" w:sz="0" w:space="0" w:color="auto"/>
      </w:divBdr>
    </w:div>
    <w:div w:id="1369068016">
      <w:bodyDiv w:val="1"/>
      <w:marLeft w:val="0"/>
      <w:marRight w:val="0"/>
      <w:marTop w:val="0"/>
      <w:marBottom w:val="0"/>
      <w:divBdr>
        <w:top w:val="none" w:sz="0" w:space="0" w:color="auto"/>
        <w:left w:val="none" w:sz="0" w:space="0" w:color="auto"/>
        <w:bottom w:val="none" w:sz="0" w:space="0" w:color="auto"/>
        <w:right w:val="none" w:sz="0" w:space="0" w:color="auto"/>
      </w:divBdr>
    </w:div>
    <w:div w:id="1370296755">
      <w:bodyDiv w:val="1"/>
      <w:marLeft w:val="0"/>
      <w:marRight w:val="0"/>
      <w:marTop w:val="0"/>
      <w:marBottom w:val="0"/>
      <w:divBdr>
        <w:top w:val="none" w:sz="0" w:space="0" w:color="auto"/>
        <w:left w:val="none" w:sz="0" w:space="0" w:color="auto"/>
        <w:bottom w:val="none" w:sz="0" w:space="0" w:color="auto"/>
        <w:right w:val="none" w:sz="0" w:space="0" w:color="auto"/>
      </w:divBdr>
    </w:div>
    <w:div w:id="1377241813">
      <w:bodyDiv w:val="1"/>
      <w:marLeft w:val="0"/>
      <w:marRight w:val="0"/>
      <w:marTop w:val="0"/>
      <w:marBottom w:val="0"/>
      <w:divBdr>
        <w:top w:val="none" w:sz="0" w:space="0" w:color="auto"/>
        <w:left w:val="none" w:sz="0" w:space="0" w:color="auto"/>
        <w:bottom w:val="none" w:sz="0" w:space="0" w:color="auto"/>
        <w:right w:val="none" w:sz="0" w:space="0" w:color="auto"/>
      </w:divBdr>
    </w:div>
    <w:div w:id="1383217361">
      <w:bodyDiv w:val="1"/>
      <w:marLeft w:val="0"/>
      <w:marRight w:val="0"/>
      <w:marTop w:val="0"/>
      <w:marBottom w:val="0"/>
      <w:divBdr>
        <w:top w:val="none" w:sz="0" w:space="0" w:color="auto"/>
        <w:left w:val="none" w:sz="0" w:space="0" w:color="auto"/>
        <w:bottom w:val="none" w:sz="0" w:space="0" w:color="auto"/>
        <w:right w:val="none" w:sz="0" w:space="0" w:color="auto"/>
      </w:divBdr>
    </w:div>
    <w:div w:id="1391686274">
      <w:bodyDiv w:val="1"/>
      <w:marLeft w:val="0"/>
      <w:marRight w:val="0"/>
      <w:marTop w:val="0"/>
      <w:marBottom w:val="0"/>
      <w:divBdr>
        <w:top w:val="none" w:sz="0" w:space="0" w:color="auto"/>
        <w:left w:val="none" w:sz="0" w:space="0" w:color="auto"/>
        <w:bottom w:val="none" w:sz="0" w:space="0" w:color="auto"/>
        <w:right w:val="none" w:sz="0" w:space="0" w:color="auto"/>
      </w:divBdr>
    </w:div>
    <w:div w:id="1394623119">
      <w:bodyDiv w:val="1"/>
      <w:marLeft w:val="0"/>
      <w:marRight w:val="0"/>
      <w:marTop w:val="0"/>
      <w:marBottom w:val="0"/>
      <w:divBdr>
        <w:top w:val="none" w:sz="0" w:space="0" w:color="auto"/>
        <w:left w:val="none" w:sz="0" w:space="0" w:color="auto"/>
        <w:bottom w:val="none" w:sz="0" w:space="0" w:color="auto"/>
        <w:right w:val="none" w:sz="0" w:space="0" w:color="auto"/>
      </w:divBdr>
    </w:div>
    <w:div w:id="1398164895">
      <w:bodyDiv w:val="1"/>
      <w:marLeft w:val="0"/>
      <w:marRight w:val="0"/>
      <w:marTop w:val="0"/>
      <w:marBottom w:val="0"/>
      <w:divBdr>
        <w:top w:val="none" w:sz="0" w:space="0" w:color="auto"/>
        <w:left w:val="none" w:sz="0" w:space="0" w:color="auto"/>
        <w:bottom w:val="none" w:sz="0" w:space="0" w:color="auto"/>
        <w:right w:val="none" w:sz="0" w:space="0" w:color="auto"/>
      </w:divBdr>
    </w:div>
    <w:div w:id="1398625074">
      <w:bodyDiv w:val="1"/>
      <w:marLeft w:val="0"/>
      <w:marRight w:val="0"/>
      <w:marTop w:val="0"/>
      <w:marBottom w:val="0"/>
      <w:divBdr>
        <w:top w:val="none" w:sz="0" w:space="0" w:color="auto"/>
        <w:left w:val="none" w:sz="0" w:space="0" w:color="auto"/>
        <w:bottom w:val="none" w:sz="0" w:space="0" w:color="auto"/>
        <w:right w:val="none" w:sz="0" w:space="0" w:color="auto"/>
      </w:divBdr>
    </w:div>
    <w:div w:id="1402101409">
      <w:bodyDiv w:val="1"/>
      <w:marLeft w:val="0"/>
      <w:marRight w:val="0"/>
      <w:marTop w:val="0"/>
      <w:marBottom w:val="0"/>
      <w:divBdr>
        <w:top w:val="none" w:sz="0" w:space="0" w:color="auto"/>
        <w:left w:val="none" w:sz="0" w:space="0" w:color="auto"/>
        <w:bottom w:val="none" w:sz="0" w:space="0" w:color="auto"/>
        <w:right w:val="none" w:sz="0" w:space="0" w:color="auto"/>
      </w:divBdr>
    </w:div>
    <w:div w:id="1414203730">
      <w:bodyDiv w:val="1"/>
      <w:marLeft w:val="0"/>
      <w:marRight w:val="0"/>
      <w:marTop w:val="0"/>
      <w:marBottom w:val="0"/>
      <w:divBdr>
        <w:top w:val="none" w:sz="0" w:space="0" w:color="auto"/>
        <w:left w:val="none" w:sz="0" w:space="0" w:color="auto"/>
        <w:bottom w:val="none" w:sz="0" w:space="0" w:color="auto"/>
        <w:right w:val="none" w:sz="0" w:space="0" w:color="auto"/>
      </w:divBdr>
    </w:div>
    <w:div w:id="1417819822">
      <w:bodyDiv w:val="1"/>
      <w:marLeft w:val="0"/>
      <w:marRight w:val="0"/>
      <w:marTop w:val="0"/>
      <w:marBottom w:val="0"/>
      <w:divBdr>
        <w:top w:val="none" w:sz="0" w:space="0" w:color="auto"/>
        <w:left w:val="none" w:sz="0" w:space="0" w:color="auto"/>
        <w:bottom w:val="none" w:sz="0" w:space="0" w:color="auto"/>
        <w:right w:val="none" w:sz="0" w:space="0" w:color="auto"/>
      </w:divBdr>
    </w:div>
    <w:div w:id="1429883470">
      <w:bodyDiv w:val="1"/>
      <w:marLeft w:val="0"/>
      <w:marRight w:val="0"/>
      <w:marTop w:val="0"/>
      <w:marBottom w:val="0"/>
      <w:divBdr>
        <w:top w:val="none" w:sz="0" w:space="0" w:color="auto"/>
        <w:left w:val="none" w:sz="0" w:space="0" w:color="auto"/>
        <w:bottom w:val="none" w:sz="0" w:space="0" w:color="auto"/>
        <w:right w:val="none" w:sz="0" w:space="0" w:color="auto"/>
      </w:divBdr>
    </w:div>
    <w:div w:id="1435976392">
      <w:bodyDiv w:val="1"/>
      <w:marLeft w:val="0"/>
      <w:marRight w:val="0"/>
      <w:marTop w:val="0"/>
      <w:marBottom w:val="0"/>
      <w:divBdr>
        <w:top w:val="none" w:sz="0" w:space="0" w:color="auto"/>
        <w:left w:val="none" w:sz="0" w:space="0" w:color="auto"/>
        <w:bottom w:val="none" w:sz="0" w:space="0" w:color="auto"/>
        <w:right w:val="none" w:sz="0" w:space="0" w:color="auto"/>
      </w:divBdr>
    </w:div>
    <w:div w:id="1437213430">
      <w:bodyDiv w:val="1"/>
      <w:marLeft w:val="0"/>
      <w:marRight w:val="0"/>
      <w:marTop w:val="0"/>
      <w:marBottom w:val="0"/>
      <w:divBdr>
        <w:top w:val="none" w:sz="0" w:space="0" w:color="auto"/>
        <w:left w:val="none" w:sz="0" w:space="0" w:color="auto"/>
        <w:bottom w:val="none" w:sz="0" w:space="0" w:color="auto"/>
        <w:right w:val="none" w:sz="0" w:space="0" w:color="auto"/>
      </w:divBdr>
    </w:div>
    <w:div w:id="1444307427">
      <w:bodyDiv w:val="1"/>
      <w:marLeft w:val="0"/>
      <w:marRight w:val="0"/>
      <w:marTop w:val="0"/>
      <w:marBottom w:val="0"/>
      <w:divBdr>
        <w:top w:val="none" w:sz="0" w:space="0" w:color="auto"/>
        <w:left w:val="none" w:sz="0" w:space="0" w:color="auto"/>
        <w:bottom w:val="none" w:sz="0" w:space="0" w:color="auto"/>
        <w:right w:val="none" w:sz="0" w:space="0" w:color="auto"/>
      </w:divBdr>
    </w:div>
    <w:div w:id="1444883788">
      <w:bodyDiv w:val="1"/>
      <w:marLeft w:val="0"/>
      <w:marRight w:val="0"/>
      <w:marTop w:val="0"/>
      <w:marBottom w:val="0"/>
      <w:divBdr>
        <w:top w:val="none" w:sz="0" w:space="0" w:color="auto"/>
        <w:left w:val="none" w:sz="0" w:space="0" w:color="auto"/>
        <w:bottom w:val="none" w:sz="0" w:space="0" w:color="auto"/>
        <w:right w:val="none" w:sz="0" w:space="0" w:color="auto"/>
      </w:divBdr>
    </w:div>
    <w:div w:id="1448544915">
      <w:bodyDiv w:val="1"/>
      <w:marLeft w:val="0"/>
      <w:marRight w:val="0"/>
      <w:marTop w:val="0"/>
      <w:marBottom w:val="0"/>
      <w:divBdr>
        <w:top w:val="none" w:sz="0" w:space="0" w:color="auto"/>
        <w:left w:val="none" w:sz="0" w:space="0" w:color="auto"/>
        <w:bottom w:val="none" w:sz="0" w:space="0" w:color="auto"/>
        <w:right w:val="none" w:sz="0" w:space="0" w:color="auto"/>
      </w:divBdr>
    </w:div>
    <w:div w:id="1449010495">
      <w:bodyDiv w:val="1"/>
      <w:marLeft w:val="0"/>
      <w:marRight w:val="0"/>
      <w:marTop w:val="0"/>
      <w:marBottom w:val="0"/>
      <w:divBdr>
        <w:top w:val="none" w:sz="0" w:space="0" w:color="auto"/>
        <w:left w:val="none" w:sz="0" w:space="0" w:color="auto"/>
        <w:bottom w:val="none" w:sz="0" w:space="0" w:color="auto"/>
        <w:right w:val="none" w:sz="0" w:space="0" w:color="auto"/>
      </w:divBdr>
    </w:div>
    <w:div w:id="1451557273">
      <w:bodyDiv w:val="1"/>
      <w:marLeft w:val="0"/>
      <w:marRight w:val="0"/>
      <w:marTop w:val="0"/>
      <w:marBottom w:val="0"/>
      <w:divBdr>
        <w:top w:val="none" w:sz="0" w:space="0" w:color="auto"/>
        <w:left w:val="none" w:sz="0" w:space="0" w:color="auto"/>
        <w:bottom w:val="none" w:sz="0" w:space="0" w:color="auto"/>
        <w:right w:val="none" w:sz="0" w:space="0" w:color="auto"/>
      </w:divBdr>
    </w:div>
    <w:div w:id="1453671596">
      <w:bodyDiv w:val="1"/>
      <w:marLeft w:val="0"/>
      <w:marRight w:val="0"/>
      <w:marTop w:val="0"/>
      <w:marBottom w:val="0"/>
      <w:divBdr>
        <w:top w:val="none" w:sz="0" w:space="0" w:color="auto"/>
        <w:left w:val="none" w:sz="0" w:space="0" w:color="auto"/>
        <w:bottom w:val="none" w:sz="0" w:space="0" w:color="auto"/>
        <w:right w:val="none" w:sz="0" w:space="0" w:color="auto"/>
      </w:divBdr>
    </w:div>
    <w:div w:id="1458181444">
      <w:bodyDiv w:val="1"/>
      <w:marLeft w:val="0"/>
      <w:marRight w:val="0"/>
      <w:marTop w:val="0"/>
      <w:marBottom w:val="0"/>
      <w:divBdr>
        <w:top w:val="none" w:sz="0" w:space="0" w:color="auto"/>
        <w:left w:val="none" w:sz="0" w:space="0" w:color="auto"/>
        <w:bottom w:val="none" w:sz="0" w:space="0" w:color="auto"/>
        <w:right w:val="none" w:sz="0" w:space="0" w:color="auto"/>
      </w:divBdr>
    </w:div>
    <w:div w:id="1461650255">
      <w:bodyDiv w:val="1"/>
      <w:marLeft w:val="0"/>
      <w:marRight w:val="0"/>
      <w:marTop w:val="0"/>
      <w:marBottom w:val="0"/>
      <w:divBdr>
        <w:top w:val="none" w:sz="0" w:space="0" w:color="auto"/>
        <w:left w:val="none" w:sz="0" w:space="0" w:color="auto"/>
        <w:bottom w:val="none" w:sz="0" w:space="0" w:color="auto"/>
        <w:right w:val="none" w:sz="0" w:space="0" w:color="auto"/>
      </w:divBdr>
    </w:div>
    <w:div w:id="1462263528">
      <w:bodyDiv w:val="1"/>
      <w:marLeft w:val="0"/>
      <w:marRight w:val="0"/>
      <w:marTop w:val="0"/>
      <w:marBottom w:val="0"/>
      <w:divBdr>
        <w:top w:val="none" w:sz="0" w:space="0" w:color="auto"/>
        <w:left w:val="none" w:sz="0" w:space="0" w:color="auto"/>
        <w:bottom w:val="none" w:sz="0" w:space="0" w:color="auto"/>
        <w:right w:val="none" w:sz="0" w:space="0" w:color="auto"/>
      </w:divBdr>
    </w:div>
    <w:div w:id="1464421500">
      <w:bodyDiv w:val="1"/>
      <w:marLeft w:val="0"/>
      <w:marRight w:val="0"/>
      <w:marTop w:val="0"/>
      <w:marBottom w:val="0"/>
      <w:divBdr>
        <w:top w:val="none" w:sz="0" w:space="0" w:color="auto"/>
        <w:left w:val="none" w:sz="0" w:space="0" w:color="auto"/>
        <w:bottom w:val="none" w:sz="0" w:space="0" w:color="auto"/>
        <w:right w:val="none" w:sz="0" w:space="0" w:color="auto"/>
      </w:divBdr>
    </w:div>
    <w:div w:id="1466779728">
      <w:bodyDiv w:val="1"/>
      <w:marLeft w:val="0"/>
      <w:marRight w:val="0"/>
      <w:marTop w:val="0"/>
      <w:marBottom w:val="0"/>
      <w:divBdr>
        <w:top w:val="none" w:sz="0" w:space="0" w:color="auto"/>
        <w:left w:val="none" w:sz="0" w:space="0" w:color="auto"/>
        <w:bottom w:val="none" w:sz="0" w:space="0" w:color="auto"/>
        <w:right w:val="none" w:sz="0" w:space="0" w:color="auto"/>
      </w:divBdr>
    </w:div>
    <w:div w:id="1475030542">
      <w:bodyDiv w:val="1"/>
      <w:marLeft w:val="0"/>
      <w:marRight w:val="0"/>
      <w:marTop w:val="0"/>
      <w:marBottom w:val="0"/>
      <w:divBdr>
        <w:top w:val="none" w:sz="0" w:space="0" w:color="auto"/>
        <w:left w:val="none" w:sz="0" w:space="0" w:color="auto"/>
        <w:bottom w:val="none" w:sz="0" w:space="0" w:color="auto"/>
        <w:right w:val="none" w:sz="0" w:space="0" w:color="auto"/>
      </w:divBdr>
    </w:div>
    <w:div w:id="1476797564">
      <w:bodyDiv w:val="1"/>
      <w:marLeft w:val="0"/>
      <w:marRight w:val="0"/>
      <w:marTop w:val="0"/>
      <w:marBottom w:val="0"/>
      <w:divBdr>
        <w:top w:val="none" w:sz="0" w:space="0" w:color="auto"/>
        <w:left w:val="none" w:sz="0" w:space="0" w:color="auto"/>
        <w:bottom w:val="none" w:sz="0" w:space="0" w:color="auto"/>
        <w:right w:val="none" w:sz="0" w:space="0" w:color="auto"/>
      </w:divBdr>
    </w:div>
    <w:div w:id="1477989343">
      <w:bodyDiv w:val="1"/>
      <w:marLeft w:val="0"/>
      <w:marRight w:val="0"/>
      <w:marTop w:val="0"/>
      <w:marBottom w:val="0"/>
      <w:divBdr>
        <w:top w:val="none" w:sz="0" w:space="0" w:color="auto"/>
        <w:left w:val="none" w:sz="0" w:space="0" w:color="auto"/>
        <w:bottom w:val="none" w:sz="0" w:space="0" w:color="auto"/>
        <w:right w:val="none" w:sz="0" w:space="0" w:color="auto"/>
      </w:divBdr>
    </w:div>
    <w:div w:id="1480225339">
      <w:bodyDiv w:val="1"/>
      <w:marLeft w:val="0"/>
      <w:marRight w:val="0"/>
      <w:marTop w:val="0"/>
      <w:marBottom w:val="0"/>
      <w:divBdr>
        <w:top w:val="none" w:sz="0" w:space="0" w:color="auto"/>
        <w:left w:val="none" w:sz="0" w:space="0" w:color="auto"/>
        <w:bottom w:val="none" w:sz="0" w:space="0" w:color="auto"/>
        <w:right w:val="none" w:sz="0" w:space="0" w:color="auto"/>
      </w:divBdr>
    </w:div>
    <w:div w:id="1481002028">
      <w:bodyDiv w:val="1"/>
      <w:marLeft w:val="0"/>
      <w:marRight w:val="0"/>
      <w:marTop w:val="0"/>
      <w:marBottom w:val="0"/>
      <w:divBdr>
        <w:top w:val="none" w:sz="0" w:space="0" w:color="auto"/>
        <w:left w:val="none" w:sz="0" w:space="0" w:color="auto"/>
        <w:bottom w:val="none" w:sz="0" w:space="0" w:color="auto"/>
        <w:right w:val="none" w:sz="0" w:space="0" w:color="auto"/>
      </w:divBdr>
    </w:div>
    <w:div w:id="1483425745">
      <w:bodyDiv w:val="1"/>
      <w:marLeft w:val="0"/>
      <w:marRight w:val="0"/>
      <w:marTop w:val="0"/>
      <w:marBottom w:val="0"/>
      <w:divBdr>
        <w:top w:val="none" w:sz="0" w:space="0" w:color="auto"/>
        <w:left w:val="none" w:sz="0" w:space="0" w:color="auto"/>
        <w:bottom w:val="none" w:sz="0" w:space="0" w:color="auto"/>
        <w:right w:val="none" w:sz="0" w:space="0" w:color="auto"/>
      </w:divBdr>
    </w:div>
    <w:div w:id="1492792918">
      <w:bodyDiv w:val="1"/>
      <w:marLeft w:val="0"/>
      <w:marRight w:val="0"/>
      <w:marTop w:val="0"/>
      <w:marBottom w:val="0"/>
      <w:divBdr>
        <w:top w:val="none" w:sz="0" w:space="0" w:color="auto"/>
        <w:left w:val="none" w:sz="0" w:space="0" w:color="auto"/>
        <w:bottom w:val="none" w:sz="0" w:space="0" w:color="auto"/>
        <w:right w:val="none" w:sz="0" w:space="0" w:color="auto"/>
      </w:divBdr>
    </w:div>
    <w:div w:id="1496607333">
      <w:bodyDiv w:val="1"/>
      <w:marLeft w:val="0"/>
      <w:marRight w:val="0"/>
      <w:marTop w:val="0"/>
      <w:marBottom w:val="0"/>
      <w:divBdr>
        <w:top w:val="none" w:sz="0" w:space="0" w:color="auto"/>
        <w:left w:val="none" w:sz="0" w:space="0" w:color="auto"/>
        <w:bottom w:val="none" w:sz="0" w:space="0" w:color="auto"/>
        <w:right w:val="none" w:sz="0" w:space="0" w:color="auto"/>
      </w:divBdr>
    </w:div>
    <w:div w:id="1498183855">
      <w:bodyDiv w:val="1"/>
      <w:marLeft w:val="0"/>
      <w:marRight w:val="0"/>
      <w:marTop w:val="0"/>
      <w:marBottom w:val="0"/>
      <w:divBdr>
        <w:top w:val="none" w:sz="0" w:space="0" w:color="auto"/>
        <w:left w:val="none" w:sz="0" w:space="0" w:color="auto"/>
        <w:bottom w:val="none" w:sz="0" w:space="0" w:color="auto"/>
        <w:right w:val="none" w:sz="0" w:space="0" w:color="auto"/>
      </w:divBdr>
    </w:div>
    <w:div w:id="1498493851">
      <w:bodyDiv w:val="1"/>
      <w:marLeft w:val="0"/>
      <w:marRight w:val="0"/>
      <w:marTop w:val="0"/>
      <w:marBottom w:val="0"/>
      <w:divBdr>
        <w:top w:val="none" w:sz="0" w:space="0" w:color="auto"/>
        <w:left w:val="none" w:sz="0" w:space="0" w:color="auto"/>
        <w:bottom w:val="none" w:sz="0" w:space="0" w:color="auto"/>
        <w:right w:val="none" w:sz="0" w:space="0" w:color="auto"/>
      </w:divBdr>
    </w:div>
    <w:div w:id="1498959711">
      <w:bodyDiv w:val="1"/>
      <w:marLeft w:val="0"/>
      <w:marRight w:val="0"/>
      <w:marTop w:val="0"/>
      <w:marBottom w:val="0"/>
      <w:divBdr>
        <w:top w:val="none" w:sz="0" w:space="0" w:color="auto"/>
        <w:left w:val="none" w:sz="0" w:space="0" w:color="auto"/>
        <w:bottom w:val="none" w:sz="0" w:space="0" w:color="auto"/>
        <w:right w:val="none" w:sz="0" w:space="0" w:color="auto"/>
      </w:divBdr>
    </w:div>
    <w:div w:id="1502812549">
      <w:bodyDiv w:val="1"/>
      <w:marLeft w:val="0"/>
      <w:marRight w:val="0"/>
      <w:marTop w:val="0"/>
      <w:marBottom w:val="0"/>
      <w:divBdr>
        <w:top w:val="none" w:sz="0" w:space="0" w:color="auto"/>
        <w:left w:val="none" w:sz="0" w:space="0" w:color="auto"/>
        <w:bottom w:val="none" w:sz="0" w:space="0" w:color="auto"/>
        <w:right w:val="none" w:sz="0" w:space="0" w:color="auto"/>
      </w:divBdr>
    </w:div>
    <w:div w:id="1503935078">
      <w:bodyDiv w:val="1"/>
      <w:marLeft w:val="0"/>
      <w:marRight w:val="0"/>
      <w:marTop w:val="0"/>
      <w:marBottom w:val="0"/>
      <w:divBdr>
        <w:top w:val="none" w:sz="0" w:space="0" w:color="auto"/>
        <w:left w:val="none" w:sz="0" w:space="0" w:color="auto"/>
        <w:bottom w:val="none" w:sz="0" w:space="0" w:color="auto"/>
        <w:right w:val="none" w:sz="0" w:space="0" w:color="auto"/>
      </w:divBdr>
    </w:div>
    <w:div w:id="1508323729">
      <w:bodyDiv w:val="1"/>
      <w:marLeft w:val="0"/>
      <w:marRight w:val="0"/>
      <w:marTop w:val="0"/>
      <w:marBottom w:val="0"/>
      <w:divBdr>
        <w:top w:val="none" w:sz="0" w:space="0" w:color="auto"/>
        <w:left w:val="none" w:sz="0" w:space="0" w:color="auto"/>
        <w:bottom w:val="none" w:sz="0" w:space="0" w:color="auto"/>
        <w:right w:val="none" w:sz="0" w:space="0" w:color="auto"/>
      </w:divBdr>
    </w:div>
    <w:div w:id="1523278453">
      <w:bodyDiv w:val="1"/>
      <w:marLeft w:val="0"/>
      <w:marRight w:val="0"/>
      <w:marTop w:val="0"/>
      <w:marBottom w:val="0"/>
      <w:divBdr>
        <w:top w:val="none" w:sz="0" w:space="0" w:color="auto"/>
        <w:left w:val="none" w:sz="0" w:space="0" w:color="auto"/>
        <w:bottom w:val="none" w:sz="0" w:space="0" w:color="auto"/>
        <w:right w:val="none" w:sz="0" w:space="0" w:color="auto"/>
      </w:divBdr>
    </w:div>
    <w:div w:id="1525166989">
      <w:bodyDiv w:val="1"/>
      <w:marLeft w:val="0"/>
      <w:marRight w:val="0"/>
      <w:marTop w:val="0"/>
      <w:marBottom w:val="0"/>
      <w:divBdr>
        <w:top w:val="none" w:sz="0" w:space="0" w:color="auto"/>
        <w:left w:val="none" w:sz="0" w:space="0" w:color="auto"/>
        <w:bottom w:val="none" w:sz="0" w:space="0" w:color="auto"/>
        <w:right w:val="none" w:sz="0" w:space="0" w:color="auto"/>
      </w:divBdr>
    </w:div>
    <w:div w:id="1539664274">
      <w:bodyDiv w:val="1"/>
      <w:marLeft w:val="0"/>
      <w:marRight w:val="0"/>
      <w:marTop w:val="0"/>
      <w:marBottom w:val="0"/>
      <w:divBdr>
        <w:top w:val="none" w:sz="0" w:space="0" w:color="auto"/>
        <w:left w:val="none" w:sz="0" w:space="0" w:color="auto"/>
        <w:bottom w:val="none" w:sz="0" w:space="0" w:color="auto"/>
        <w:right w:val="none" w:sz="0" w:space="0" w:color="auto"/>
      </w:divBdr>
    </w:div>
    <w:div w:id="1557081312">
      <w:bodyDiv w:val="1"/>
      <w:marLeft w:val="0"/>
      <w:marRight w:val="0"/>
      <w:marTop w:val="0"/>
      <w:marBottom w:val="0"/>
      <w:divBdr>
        <w:top w:val="none" w:sz="0" w:space="0" w:color="auto"/>
        <w:left w:val="none" w:sz="0" w:space="0" w:color="auto"/>
        <w:bottom w:val="none" w:sz="0" w:space="0" w:color="auto"/>
        <w:right w:val="none" w:sz="0" w:space="0" w:color="auto"/>
      </w:divBdr>
    </w:div>
    <w:div w:id="1559823227">
      <w:bodyDiv w:val="1"/>
      <w:marLeft w:val="0"/>
      <w:marRight w:val="0"/>
      <w:marTop w:val="0"/>
      <w:marBottom w:val="0"/>
      <w:divBdr>
        <w:top w:val="none" w:sz="0" w:space="0" w:color="auto"/>
        <w:left w:val="none" w:sz="0" w:space="0" w:color="auto"/>
        <w:bottom w:val="none" w:sz="0" w:space="0" w:color="auto"/>
        <w:right w:val="none" w:sz="0" w:space="0" w:color="auto"/>
      </w:divBdr>
    </w:div>
    <w:div w:id="1560437292">
      <w:bodyDiv w:val="1"/>
      <w:marLeft w:val="0"/>
      <w:marRight w:val="0"/>
      <w:marTop w:val="0"/>
      <w:marBottom w:val="0"/>
      <w:divBdr>
        <w:top w:val="none" w:sz="0" w:space="0" w:color="auto"/>
        <w:left w:val="none" w:sz="0" w:space="0" w:color="auto"/>
        <w:bottom w:val="none" w:sz="0" w:space="0" w:color="auto"/>
        <w:right w:val="none" w:sz="0" w:space="0" w:color="auto"/>
      </w:divBdr>
    </w:div>
    <w:div w:id="1560902183">
      <w:bodyDiv w:val="1"/>
      <w:marLeft w:val="0"/>
      <w:marRight w:val="0"/>
      <w:marTop w:val="0"/>
      <w:marBottom w:val="0"/>
      <w:divBdr>
        <w:top w:val="none" w:sz="0" w:space="0" w:color="auto"/>
        <w:left w:val="none" w:sz="0" w:space="0" w:color="auto"/>
        <w:bottom w:val="none" w:sz="0" w:space="0" w:color="auto"/>
        <w:right w:val="none" w:sz="0" w:space="0" w:color="auto"/>
      </w:divBdr>
    </w:div>
    <w:div w:id="1563129966">
      <w:bodyDiv w:val="1"/>
      <w:marLeft w:val="0"/>
      <w:marRight w:val="0"/>
      <w:marTop w:val="0"/>
      <w:marBottom w:val="0"/>
      <w:divBdr>
        <w:top w:val="none" w:sz="0" w:space="0" w:color="auto"/>
        <w:left w:val="none" w:sz="0" w:space="0" w:color="auto"/>
        <w:bottom w:val="none" w:sz="0" w:space="0" w:color="auto"/>
        <w:right w:val="none" w:sz="0" w:space="0" w:color="auto"/>
      </w:divBdr>
    </w:div>
    <w:div w:id="1564101368">
      <w:bodyDiv w:val="1"/>
      <w:marLeft w:val="0"/>
      <w:marRight w:val="0"/>
      <w:marTop w:val="0"/>
      <w:marBottom w:val="0"/>
      <w:divBdr>
        <w:top w:val="none" w:sz="0" w:space="0" w:color="auto"/>
        <w:left w:val="none" w:sz="0" w:space="0" w:color="auto"/>
        <w:bottom w:val="none" w:sz="0" w:space="0" w:color="auto"/>
        <w:right w:val="none" w:sz="0" w:space="0" w:color="auto"/>
      </w:divBdr>
    </w:div>
    <w:div w:id="1565216032">
      <w:bodyDiv w:val="1"/>
      <w:marLeft w:val="0"/>
      <w:marRight w:val="0"/>
      <w:marTop w:val="0"/>
      <w:marBottom w:val="0"/>
      <w:divBdr>
        <w:top w:val="none" w:sz="0" w:space="0" w:color="auto"/>
        <w:left w:val="none" w:sz="0" w:space="0" w:color="auto"/>
        <w:bottom w:val="none" w:sz="0" w:space="0" w:color="auto"/>
        <w:right w:val="none" w:sz="0" w:space="0" w:color="auto"/>
      </w:divBdr>
    </w:div>
    <w:div w:id="1580479901">
      <w:bodyDiv w:val="1"/>
      <w:marLeft w:val="0"/>
      <w:marRight w:val="0"/>
      <w:marTop w:val="0"/>
      <w:marBottom w:val="0"/>
      <w:divBdr>
        <w:top w:val="none" w:sz="0" w:space="0" w:color="auto"/>
        <w:left w:val="none" w:sz="0" w:space="0" w:color="auto"/>
        <w:bottom w:val="none" w:sz="0" w:space="0" w:color="auto"/>
        <w:right w:val="none" w:sz="0" w:space="0" w:color="auto"/>
      </w:divBdr>
    </w:div>
    <w:div w:id="1585913249">
      <w:bodyDiv w:val="1"/>
      <w:marLeft w:val="0"/>
      <w:marRight w:val="0"/>
      <w:marTop w:val="0"/>
      <w:marBottom w:val="0"/>
      <w:divBdr>
        <w:top w:val="none" w:sz="0" w:space="0" w:color="auto"/>
        <w:left w:val="none" w:sz="0" w:space="0" w:color="auto"/>
        <w:bottom w:val="none" w:sz="0" w:space="0" w:color="auto"/>
        <w:right w:val="none" w:sz="0" w:space="0" w:color="auto"/>
      </w:divBdr>
    </w:div>
    <w:div w:id="1592464699">
      <w:bodyDiv w:val="1"/>
      <w:marLeft w:val="0"/>
      <w:marRight w:val="0"/>
      <w:marTop w:val="0"/>
      <w:marBottom w:val="0"/>
      <w:divBdr>
        <w:top w:val="none" w:sz="0" w:space="0" w:color="auto"/>
        <w:left w:val="none" w:sz="0" w:space="0" w:color="auto"/>
        <w:bottom w:val="none" w:sz="0" w:space="0" w:color="auto"/>
        <w:right w:val="none" w:sz="0" w:space="0" w:color="auto"/>
      </w:divBdr>
    </w:div>
    <w:div w:id="1602882286">
      <w:bodyDiv w:val="1"/>
      <w:marLeft w:val="0"/>
      <w:marRight w:val="0"/>
      <w:marTop w:val="0"/>
      <w:marBottom w:val="0"/>
      <w:divBdr>
        <w:top w:val="none" w:sz="0" w:space="0" w:color="auto"/>
        <w:left w:val="none" w:sz="0" w:space="0" w:color="auto"/>
        <w:bottom w:val="none" w:sz="0" w:space="0" w:color="auto"/>
        <w:right w:val="none" w:sz="0" w:space="0" w:color="auto"/>
      </w:divBdr>
    </w:div>
    <w:div w:id="1616597222">
      <w:bodyDiv w:val="1"/>
      <w:marLeft w:val="0"/>
      <w:marRight w:val="0"/>
      <w:marTop w:val="0"/>
      <w:marBottom w:val="0"/>
      <w:divBdr>
        <w:top w:val="none" w:sz="0" w:space="0" w:color="auto"/>
        <w:left w:val="none" w:sz="0" w:space="0" w:color="auto"/>
        <w:bottom w:val="none" w:sz="0" w:space="0" w:color="auto"/>
        <w:right w:val="none" w:sz="0" w:space="0" w:color="auto"/>
      </w:divBdr>
    </w:div>
    <w:div w:id="1616978257">
      <w:bodyDiv w:val="1"/>
      <w:marLeft w:val="0"/>
      <w:marRight w:val="0"/>
      <w:marTop w:val="0"/>
      <w:marBottom w:val="0"/>
      <w:divBdr>
        <w:top w:val="none" w:sz="0" w:space="0" w:color="auto"/>
        <w:left w:val="none" w:sz="0" w:space="0" w:color="auto"/>
        <w:bottom w:val="none" w:sz="0" w:space="0" w:color="auto"/>
        <w:right w:val="none" w:sz="0" w:space="0" w:color="auto"/>
      </w:divBdr>
    </w:div>
    <w:div w:id="1617636225">
      <w:bodyDiv w:val="1"/>
      <w:marLeft w:val="0"/>
      <w:marRight w:val="0"/>
      <w:marTop w:val="0"/>
      <w:marBottom w:val="0"/>
      <w:divBdr>
        <w:top w:val="none" w:sz="0" w:space="0" w:color="auto"/>
        <w:left w:val="none" w:sz="0" w:space="0" w:color="auto"/>
        <w:bottom w:val="none" w:sz="0" w:space="0" w:color="auto"/>
        <w:right w:val="none" w:sz="0" w:space="0" w:color="auto"/>
      </w:divBdr>
    </w:div>
    <w:div w:id="1618751047">
      <w:bodyDiv w:val="1"/>
      <w:marLeft w:val="0"/>
      <w:marRight w:val="0"/>
      <w:marTop w:val="0"/>
      <w:marBottom w:val="0"/>
      <w:divBdr>
        <w:top w:val="none" w:sz="0" w:space="0" w:color="auto"/>
        <w:left w:val="none" w:sz="0" w:space="0" w:color="auto"/>
        <w:bottom w:val="none" w:sz="0" w:space="0" w:color="auto"/>
        <w:right w:val="none" w:sz="0" w:space="0" w:color="auto"/>
      </w:divBdr>
    </w:div>
    <w:div w:id="1621372493">
      <w:bodyDiv w:val="1"/>
      <w:marLeft w:val="0"/>
      <w:marRight w:val="0"/>
      <w:marTop w:val="0"/>
      <w:marBottom w:val="0"/>
      <w:divBdr>
        <w:top w:val="none" w:sz="0" w:space="0" w:color="auto"/>
        <w:left w:val="none" w:sz="0" w:space="0" w:color="auto"/>
        <w:bottom w:val="none" w:sz="0" w:space="0" w:color="auto"/>
        <w:right w:val="none" w:sz="0" w:space="0" w:color="auto"/>
      </w:divBdr>
    </w:div>
    <w:div w:id="1626035318">
      <w:bodyDiv w:val="1"/>
      <w:marLeft w:val="0"/>
      <w:marRight w:val="0"/>
      <w:marTop w:val="0"/>
      <w:marBottom w:val="0"/>
      <w:divBdr>
        <w:top w:val="none" w:sz="0" w:space="0" w:color="auto"/>
        <w:left w:val="none" w:sz="0" w:space="0" w:color="auto"/>
        <w:bottom w:val="none" w:sz="0" w:space="0" w:color="auto"/>
        <w:right w:val="none" w:sz="0" w:space="0" w:color="auto"/>
      </w:divBdr>
    </w:div>
    <w:div w:id="1632511644">
      <w:bodyDiv w:val="1"/>
      <w:marLeft w:val="0"/>
      <w:marRight w:val="0"/>
      <w:marTop w:val="0"/>
      <w:marBottom w:val="0"/>
      <w:divBdr>
        <w:top w:val="none" w:sz="0" w:space="0" w:color="auto"/>
        <w:left w:val="none" w:sz="0" w:space="0" w:color="auto"/>
        <w:bottom w:val="none" w:sz="0" w:space="0" w:color="auto"/>
        <w:right w:val="none" w:sz="0" w:space="0" w:color="auto"/>
      </w:divBdr>
    </w:div>
    <w:div w:id="1671566769">
      <w:bodyDiv w:val="1"/>
      <w:marLeft w:val="0"/>
      <w:marRight w:val="0"/>
      <w:marTop w:val="0"/>
      <w:marBottom w:val="0"/>
      <w:divBdr>
        <w:top w:val="none" w:sz="0" w:space="0" w:color="auto"/>
        <w:left w:val="none" w:sz="0" w:space="0" w:color="auto"/>
        <w:bottom w:val="none" w:sz="0" w:space="0" w:color="auto"/>
        <w:right w:val="none" w:sz="0" w:space="0" w:color="auto"/>
      </w:divBdr>
    </w:div>
    <w:div w:id="1676346650">
      <w:bodyDiv w:val="1"/>
      <w:marLeft w:val="0"/>
      <w:marRight w:val="0"/>
      <w:marTop w:val="0"/>
      <w:marBottom w:val="0"/>
      <w:divBdr>
        <w:top w:val="none" w:sz="0" w:space="0" w:color="auto"/>
        <w:left w:val="none" w:sz="0" w:space="0" w:color="auto"/>
        <w:bottom w:val="none" w:sz="0" w:space="0" w:color="auto"/>
        <w:right w:val="none" w:sz="0" w:space="0" w:color="auto"/>
      </w:divBdr>
    </w:div>
    <w:div w:id="1677032473">
      <w:bodyDiv w:val="1"/>
      <w:marLeft w:val="0"/>
      <w:marRight w:val="0"/>
      <w:marTop w:val="0"/>
      <w:marBottom w:val="0"/>
      <w:divBdr>
        <w:top w:val="none" w:sz="0" w:space="0" w:color="auto"/>
        <w:left w:val="none" w:sz="0" w:space="0" w:color="auto"/>
        <w:bottom w:val="none" w:sz="0" w:space="0" w:color="auto"/>
        <w:right w:val="none" w:sz="0" w:space="0" w:color="auto"/>
      </w:divBdr>
    </w:div>
    <w:div w:id="1694458405">
      <w:bodyDiv w:val="1"/>
      <w:marLeft w:val="0"/>
      <w:marRight w:val="0"/>
      <w:marTop w:val="0"/>
      <w:marBottom w:val="0"/>
      <w:divBdr>
        <w:top w:val="none" w:sz="0" w:space="0" w:color="auto"/>
        <w:left w:val="none" w:sz="0" w:space="0" w:color="auto"/>
        <w:bottom w:val="none" w:sz="0" w:space="0" w:color="auto"/>
        <w:right w:val="none" w:sz="0" w:space="0" w:color="auto"/>
      </w:divBdr>
    </w:div>
    <w:div w:id="1702247500">
      <w:bodyDiv w:val="1"/>
      <w:marLeft w:val="0"/>
      <w:marRight w:val="0"/>
      <w:marTop w:val="0"/>
      <w:marBottom w:val="0"/>
      <w:divBdr>
        <w:top w:val="none" w:sz="0" w:space="0" w:color="auto"/>
        <w:left w:val="none" w:sz="0" w:space="0" w:color="auto"/>
        <w:bottom w:val="none" w:sz="0" w:space="0" w:color="auto"/>
        <w:right w:val="none" w:sz="0" w:space="0" w:color="auto"/>
      </w:divBdr>
    </w:div>
    <w:div w:id="1707094292">
      <w:bodyDiv w:val="1"/>
      <w:marLeft w:val="0"/>
      <w:marRight w:val="0"/>
      <w:marTop w:val="0"/>
      <w:marBottom w:val="0"/>
      <w:divBdr>
        <w:top w:val="none" w:sz="0" w:space="0" w:color="auto"/>
        <w:left w:val="none" w:sz="0" w:space="0" w:color="auto"/>
        <w:bottom w:val="none" w:sz="0" w:space="0" w:color="auto"/>
        <w:right w:val="none" w:sz="0" w:space="0" w:color="auto"/>
      </w:divBdr>
    </w:div>
    <w:div w:id="1712487220">
      <w:bodyDiv w:val="1"/>
      <w:marLeft w:val="0"/>
      <w:marRight w:val="0"/>
      <w:marTop w:val="0"/>
      <w:marBottom w:val="0"/>
      <w:divBdr>
        <w:top w:val="none" w:sz="0" w:space="0" w:color="auto"/>
        <w:left w:val="none" w:sz="0" w:space="0" w:color="auto"/>
        <w:bottom w:val="none" w:sz="0" w:space="0" w:color="auto"/>
        <w:right w:val="none" w:sz="0" w:space="0" w:color="auto"/>
      </w:divBdr>
    </w:div>
    <w:div w:id="1713187107">
      <w:bodyDiv w:val="1"/>
      <w:marLeft w:val="0"/>
      <w:marRight w:val="0"/>
      <w:marTop w:val="0"/>
      <w:marBottom w:val="0"/>
      <w:divBdr>
        <w:top w:val="none" w:sz="0" w:space="0" w:color="auto"/>
        <w:left w:val="none" w:sz="0" w:space="0" w:color="auto"/>
        <w:bottom w:val="none" w:sz="0" w:space="0" w:color="auto"/>
        <w:right w:val="none" w:sz="0" w:space="0" w:color="auto"/>
      </w:divBdr>
    </w:div>
    <w:div w:id="1718313184">
      <w:bodyDiv w:val="1"/>
      <w:marLeft w:val="0"/>
      <w:marRight w:val="0"/>
      <w:marTop w:val="0"/>
      <w:marBottom w:val="0"/>
      <w:divBdr>
        <w:top w:val="none" w:sz="0" w:space="0" w:color="auto"/>
        <w:left w:val="none" w:sz="0" w:space="0" w:color="auto"/>
        <w:bottom w:val="none" w:sz="0" w:space="0" w:color="auto"/>
        <w:right w:val="none" w:sz="0" w:space="0" w:color="auto"/>
      </w:divBdr>
    </w:div>
    <w:div w:id="1720789101">
      <w:bodyDiv w:val="1"/>
      <w:marLeft w:val="0"/>
      <w:marRight w:val="0"/>
      <w:marTop w:val="0"/>
      <w:marBottom w:val="0"/>
      <w:divBdr>
        <w:top w:val="none" w:sz="0" w:space="0" w:color="auto"/>
        <w:left w:val="none" w:sz="0" w:space="0" w:color="auto"/>
        <w:bottom w:val="none" w:sz="0" w:space="0" w:color="auto"/>
        <w:right w:val="none" w:sz="0" w:space="0" w:color="auto"/>
      </w:divBdr>
    </w:div>
    <w:div w:id="1736395798">
      <w:bodyDiv w:val="1"/>
      <w:marLeft w:val="0"/>
      <w:marRight w:val="0"/>
      <w:marTop w:val="0"/>
      <w:marBottom w:val="0"/>
      <w:divBdr>
        <w:top w:val="none" w:sz="0" w:space="0" w:color="auto"/>
        <w:left w:val="none" w:sz="0" w:space="0" w:color="auto"/>
        <w:bottom w:val="none" w:sz="0" w:space="0" w:color="auto"/>
        <w:right w:val="none" w:sz="0" w:space="0" w:color="auto"/>
      </w:divBdr>
    </w:div>
    <w:div w:id="1738627295">
      <w:bodyDiv w:val="1"/>
      <w:marLeft w:val="0"/>
      <w:marRight w:val="0"/>
      <w:marTop w:val="0"/>
      <w:marBottom w:val="0"/>
      <w:divBdr>
        <w:top w:val="none" w:sz="0" w:space="0" w:color="auto"/>
        <w:left w:val="none" w:sz="0" w:space="0" w:color="auto"/>
        <w:bottom w:val="none" w:sz="0" w:space="0" w:color="auto"/>
        <w:right w:val="none" w:sz="0" w:space="0" w:color="auto"/>
      </w:divBdr>
    </w:div>
    <w:div w:id="1740975815">
      <w:bodyDiv w:val="1"/>
      <w:marLeft w:val="0"/>
      <w:marRight w:val="0"/>
      <w:marTop w:val="0"/>
      <w:marBottom w:val="0"/>
      <w:divBdr>
        <w:top w:val="none" w:sz="0" w:space="0" w:color="auto"/>
        <w:left w:val="none" w:sz="0" w:space="0" w:color="auto"/>
        <w:bottom w:val="none" w:sz="0" w:space="0" w:color="auto"/>
        <w:right w:val="none" w:sz="0" w:space="0" w:color="auto"/>
      </w:divBdr>
    </w:div>
    <w:div w:id="1747338555">
      <w:bodyDiv w:val="1"/>
      <w:marLeft w:val="0"/>
      <w:marRight w:val="0"/>
      <w:marTop w:val="0"/>
      <w:marBottom w:val="0"/>
      <w:divBdr>
        <w:top w:val="none" w:sz="0" w:space="0" w:color="auto"/>
        <w:left w:val="none" w:sz="0" w:space="0" w:color="auto"/>
        <w:bottom w:val="none" w:sz="0" w:space="0" w:color="auto"/>
        <w:right w:val="none" w:sz="0" w:space="0" w:color="auto"/>
      </w:divBdr>
    </w:div>
    <w:div w:id="1750812779">
      <w:bodyDiv w:val="1"/>
      <w:marLeft w:val="0"/>
      <w:marRight w:val="0"/>
      <w:marTop w:val="0"/>
      <w:marBottom w:val="0"/>
      <w:divBdr>
        <w:top w:val="none" w:sz="0" w:space="0" w:color="auto"/>
        <w:left w:val="none" w:sz="0" w:space="0" w:color="auto"/>
        <w:bottom w:val="none" w:sz="0" w:space="0" w:color="auto"/>
        <w:right w:val="none" w:sz="0" w:space="0" w:color="auto"/>
      </w:divBdr>
    </w:div>
    <w:div w:id="1751073655">
      <w:bodyDiv w:val="1"/>
      <w:marLeft w:val="0"/>
      <w:marRight w:val="0"/>
      <w:marTop w:val="0"/>
      <w:marBottom w:val="0"/>
      <w:divBdr>
        <w:top w:val="none" w:sz="0" w:space="0" w:color="auto"/>
        <w:left w:val="none" w:sz="0" w:space="0" w:color="auto"/>
        <w:bottom w:val="none" w:sz="0" w:space="0" w:color="auto"/>
        <w:right w:val="none" w:sz="0" w:space="0" w:color="auto"/>
      </w:divBdr>
    </w:div>
    <w:div w:id="1754399044">
      <w:bodyDiv w:val="1"/>
      <w:marLeft w:val="0"/>
      <w:marRight w:val="0"/>
      <w:marTop w:val="0"/>
      <w:marBottom w:val="0"/>
      <w:divBdr>
        <w:top w:val="none" w:sz="0" w:space="0" w:color="auto"/>
        <w:left w:val="none" w:sz="0" w:space="0" w:color="auto"/>
        <w:bottom w:val="none" w:sz="0" w:space="0" w:color="auto"/>
        <w:right w:val="none" w:sz="0" w:space="0" w:color="auto"/>
      </w:divBdr>
    </w:div>
    <w:div w:id="1756824728">
      <w:bodyDiv w:val="1"/>
      <w:marLeft w:val="0"/>
      <w:marRight w:val="0"/>
      <w:marTop w:val="0"/>
      <w:marBottom w:val="0"/>
      <w:divBdr>
        <w:top w:val="none" w:sz="0" w:space="0" w:color="auto"/>
        <w:left w:val="none" w:sz="0" w:space="0" w:color="auto"/>
        <w:bottom w:val="none" w:sz="0" w:space="0" w:color="auto"/>
        <w:right w:val="none" w:sz="0" w:space="0" w:color="auto"/>
      </w:divBdr>
    </w:div>
    <w:div w:id="1757285107">
      <w:bodyDiv w:val="1"/>
      <w:marLeft w:val="0"/>
      <w:marRight w:val="0"/>
      <w:marTop w:val="0"/>
      <w:marBottom w:val="0"/>
      <w:divBdr>
        <w:top w:val="none" w:sz="0" w:space="0" w:color="auto"/>
        <w:left w:val="none" w:sz="0" w:space="0" w:color="auto"/>
        <w:bottom w:val="none" w:sz="0" w:space="0" w:color="auto"/>
        <w:right w:val="none" w:sz="0" w:space="0" w:color="auto"/>
      </w:divBdr>
    </w:div>
    <w:div w:id="1757627246">
      <w:bodyDiv w:val="1"/>
      <w:marLeft w:val="0"/>
      <w:marRight w:val="0"/>
      <w:marTop w:val="0"/>
      <w:marBottom w:val="0"/>
      <w:divBdr>
        <w:top w:val="none" w:sz="0" w:space="0" w:color="auto"/>
        <w:left w:val="none" w:sz="0" w:space="0" w:color="auto"/>
        <w:bottom w:val="none" w:sz="0" w:space="0" w:color="auto"/>
        <w:right w:val="none" w:sz="0" w:space="0" w:color="auto"/>
      </w:divBdr>
    </w:div>
    <w:div w:id="1768454829">
      <w:bodyDiv w:val="1"/>
      <w:marLeft w:val="0"/>
      <w:marRight w:val="0"/>
      <w:marTop w:val="0"/>
      <w:marBottom w:val="0"/>
      <w:divBdr>
        <w:top w:val="none" w:sz="0" w:space="0" w:color="auto"/>
        <w:left w:val="none" w:sz="0" w:space="0" w:color="auto"/>
        <w:bottom w:val="none" w:sz="0" w:space="0" w:color="auto"/>
        <w:right w:val="none" w:sz="0" w:space="0" w:color="auto"/>
      </w:divBdr>
    </w:div>
    <w:div w:id="1772318086">
      <w:bodyDiv w:val="1"/>
      <w:marLeft w:val="0"/>
      <w:marRight w:val="0"/>
      <w:marTop w:val="0"/>
      <w:marBottom w:val="0"/>
      <w:divBdr>
        <w:top w:val="none" w:sz="0" w:space="0" w:color="auto"/>
        <w:left w:val="none" w:sz="0" w:space="0" w:color="auto"/>
        <w:bottom w:val="none" w:sz="0" w:space="0" w:color="auto"/>
        <w:right w:val="none" w:sz="0" w:space="0" w:color="auto"/>
      </w:divBdr>
    </w:div>
    <w:div w:id="1774546224">
      <w:bodyDiv w:val="1"/>
      <w:marLeft w:val="0"/>
      <w:marRight w:val="0"/>
      <w:marTop w:val="0"/>
      <w:marBottom w:val="0"/>
      <w:divBdr>
        <w:top w:val="none" w:sz="0" w:space="0" w:color="auto"/>
        <w:left w:val="none" w:sz="0" w:space="0" w:color="auto"/>
        <w:bottom w:val="none" w:sz="0" w:space="0" w:color="auto"/>
        <w:right w:val="none" w:sz="0" w:space="0" w:color="auto"/>
      </w:divBdr>
    </w:div>
    <w:div w:id="1787239843">
      <w:bodyDiv w:val="1"/>
      <w:marLeft w:val="0"/>
      <w:marRight w:val="0"/>
      <w:marTop w:val="0"/>
      <w:marBottom w:val="0"/>
      <w:divBdr>
        <w:top w:val="none" w:sz="0" w:space="0" w:color="auto"/>
        <w:left w:val="none" w:sz="0" w:space="0" w:color="auto"/>
        <w:bottom w:val="none" w:sz="0" w:space="0" w:color="auto"/>
        <w:right w:val="none" w:sz="0" w:space="0" w:color="auto"/>
      </w:divBdr>
    </w:div>
    <w:div w:id="1812286462">
      <w:bodyDiv w:val="1"/>
      <w:marLeft w:val="0"/>
      <w:marRight w:val="0"/>
      <w:marTop w:val="0"/>
      <w:marBottom w:val="0"/>
      <w:divBdr>
        <w:top w:val="none" w:sz="0" w:space="0" w:color="auto"/>
        <w:left w:val="none" w:sz="0" w:space="0" w:color="auto"/>
        <w:bottom w:val="none" w:sz="0" w:space="0" w:color="auto"/>
        <w:right w:val="none" w:sz="0" w:space="0" w:color="auto"/>
      </w:divBdr>
    </w:div>
    <w:div w:id="1819348184">
      <w:bodyDiv w:val="1"/>
      <w:marLeft w:val="0"/>
      <w:marRight w:val="0"/>
      <w:marTop w:val="0"/>
      <w:marBottom w:val="0"/>
      <w:divBdr>
        <w:top w:val="none" w:sz="0" w:space="0" w:color="auto"/>
        <w:left w:val="none" w:sz="0" w:space="0" w:color="auto"/>
        <w:bottom w:val="none" w:sz="0" w:space="0" w:color="auto"/>
        <w:right w:val="none" w:sz="0" w:space="0" w:color="auto"/>
      </w:divBdr>
    </w:div>
    <w:div w:id="1820152156">
      <w:bodyDiv w:val="1"/>
      <w:marLeft w:val="0"/>
      <w:marRight w:val="0"/>
      <w:marTop w:val="0"/>
      <w:marBottom w:val="0"/>
      <w:divBdr>
        <w:top w:val="none" w:sz="0" w:space="0" w:color="auto"/>
        <w:left w:val="none" w:sz="0" w:space="0" w:color="auto"/>
        <w:bottom w:val="none" w:sz="0" w:space="0" w:color="auto"/>
        <w:right w:val="none" w:sz="0" w:space="0" w:color="auto"/>
      </w:divBdr>
    </w:div>
    <w:div w:id="1821262554">
      <w:bodyDiv w:val="1"/>
      <w:marLeft w:val="0"/>
      <w:marRight w:val="0"/>
      <w:marTop w:val="0"/>
      <w:marBottom w:val="0"/>
      <w:divBdr>
        <w:top w:val="none" w:sz="0" w:space="0" w:color="auto"/>
        <w:left w:val="none" w:sz="0" w:space="0" w:color="auto"/>
        <w:bottom w:val="none" w:sz="0" w:space="0" w:color="auto"/>
        <w:right w:val="none" w:sz="0" w:space="0" w:color="auto"/>
      </w:divBdr>
    </w:div>
    <w:div w:id="1833527134">
      <w:bodyDiv w:val="1"/>
      <w:marLeft w:val="0"/>
      <w:marRight w:val="0"/>
      <w:marTop w:val="0"/>
      <w:marBottom w:val="0"/>
      <w:divBdr>
        <w:top w:val="none" w:sz="0" w:space="0" w:color="auto"/>
        <w:left w:val="none" w:sz="0" w:space="0" w:color="auto"/>
        <w:bottom w:val="none" w:sz="0" w:space="0" w:color="auto"/>
        <w:right w:val="none" w:sz="0" w:space="0" w:color="auto"/>
      </w:divBdr>
    </w:div>
    <w:div w:id="1848593917">
      <w:bodyDiv w:val="1"/>
      <w:marLeft w:val="0"/>
      <w:marRight w:val="0"/>
      <w:marTop w:val="0"/>
      <w:marBottom w:val="0"/>
      <w:divBdr>
        <w:top w:val="none" w:sz="0" w:space="0" w:color="auto"/>
        <w:left w:val="none" w:sz="0" w:space="0" w:color="auto"/>
        <w:bottom w:val="none" w:sz="0" w:space="0" w:color="auto"/>
        <w:right w:val="none" w:sz="0" w:space="0" w:color="auto"/>
      </w:divBdr>
    </w:div>
    <w:div w:id="1859613390">
      <w:bodyDiv w:val="1"/>
      <w:marLeft w:val="0"/>
      <w:marRight w:val="0"/>
      <w:marTop w:val="0"/>
      <w:marBottom w:val="0"/>
      <w:divBdr>
        <w:top w:val="none" w:sz="0" w:space="0" w:color="auto"/>
        <w:left w:val="none" w:sz="0" w:space="0" w:color="auto"/>
        <w:bottom w:val="none" w:sz="0" w:space="0" w:color="auto"/>
        <w:right w:val="none" w:sz="0" w:space="0" w:color="auto"/>
      </w:divBdr>
    </w:div>
    <w:div w:id="1860002717">
      <w:bodyDiv w:val="1"/>
      <w:marLeft w:val="0"/>
      <w:marRight w:val="0"/>
      <w:marTop w:val="0"/>
      <w:marBottom w:val="0"/>
      <w:divBdr>
        <w:top w:val="none" w:sz="0" w:space="0" w:color="auto"/>
        <w:left w:val="none" w:sz="0" w:space="0" w:color="auto"/>
        <w:bottom w:val="none" w:sz="0" w:space="0" w:color="auto"/>
        <w:right w:val="none" w:sz="0" w:space="0" w:color="auto"/>
      </w:divBdr>
    </w:div>
    <w:div w:id="1862282885">
      <w:bodyDiv w:val="1"/>
      <w:marLeft w:val="0"/>
      <w:marRight w:val="0"/>
      <w:marTop w:val="0"/>
      <w:marBottom w:val="0"/>
      <w:divBdr>
        <w:top w:val="none" w:sz="0" w:space="0" w:color="auto"/>
        <w:left w:val="none" w:sz="0" w:space="0" w:color="auto"/>
        <w:bottom w:val="none" w:sz="0" w:space="0" w:color="auto"/>
        <w:right w:val="none" w:sz="0" w:space="0" w:color="auto"/>
      </w:divBdr>
    </w:div>
    <w:div w:id="1864173598">
      <w:bodyDiv w:val="1"/>
      <w:marLeft w:val="0"/>
      <w:marRight w:val="0"/>
      <w:marTop w:val="0"/>
      <w:marBottom w:val="0"/>
      <w:divBdr>
        <w:top w:val="none" w:sz="0" w:space="0" w:color="auto"/>
        <w:left w:val="none" w:sz="0" w:space="0" w:color="auto"/>
        <w:bottom w:val="none" w:sz="0" w:space="0" w:color="auto"/>
        <w:right w:val="none" w:sz="0" w:space="0" w:color="auto"/>
      </w:divBdr>
    </w:div>
    <w:div w:id="1867331159">
      <w:bodyDiv w:val="1"/>
      <w:marLeft w:val="0"/>
      <w:marRight w:val="0"/>
      <w:marTop w:val="0"/>
      <w:marBottom w:val="0"/>
      <w:divBdr>
        <w:top w:val="none" w:sz="0" w:space="0" w:color="auto"/>
        <w:left w:val="none" w:sz="0" w:space="0" w:color="auto"/>
        <w:bottom w:val="none" w:sz="0" w:space="0" w:color="auto"/>
        <w:right w:val="none" w:sz="0" w:space="0" w:color="auto"/>
      </w:divBdr>
    </w:div>
    <w:div w:id="1874417702">
      <w:bodyDiv w:val="1"/>
      <w:marLeft w:val="0"/>
      <w:marRight w:val="0"/>
      <w:marTop w:val="0"/>
      <w:marBottom w:val="0"/>
      <w:divBdr>
        <w:top w:val="none" w:sz="0" w:space="0" w:color="auto"/>
        <w:left w:val="none" w:sz="0" w:space="0" w:color="auto"/>
        <w:bottom w:val="none" w:sz="0" w:space="0" w:color="auto"/>
        <w:right w:val="none" w:sz="0" w:space="0" w:color="auto"/>
      </w:divBdr>
    </w:div>
    <w:div w:id="1875120996">
      <w:bodyDiv w:val="1"/>
      <w:marLeft w:val="0"/>
      <w:marRight w:val="0"/>
      <w:marTop w:val="0"/>
      <w:marBottom w:val="0"/>
      <w:divBdr>
        <w:top w:val="none" w:sz="0" w:space="0" w:color="auto"/>
        <w:left w:val="none" w:sz="0" w:space="0" w:color="auto"/>
        <w:bottom w:val="none" w:sz="0" w:space="0" w:color="auto"/>
        <w:right w:val="none" w:sz="0" w:space="0" w:color="auto"/>
      </w:divBdr>
    </w:div>
    <w:div w:id="1876119031">
      <w:bodyDiv w:val="1"/>
      <w:marLeft w:val="0"/>
      <w:marRight w:val="0"/>
      <w:marTop w:val="0"/>
      <w:marBottom w:val="0"/>
      <w:divBdr>
        <w:top w:val="none" w:sz="0" w:space="0" w:color="auto"/>
        <w:left w:val="none" w:sz="0" w:space="0" w:color="auto"/>
        <w:bottom w:val="none" w:sz="0" w:space="0" w:color="auto"/>
        <w:right w:val="none" w:sz="0" w:space="0" w:color="auto"/>
      </w:divBdr>
    </w:div>
    <w:div w:id="1879511375">
      <w:bodyDiv w:val="1"/>
      <w:marLeft w:val="0"/>
      <w:marRight w:val="0"/>
      <w:marTop w:val="0"/>
      <w:marBottom w:val="0"/>
      <w:divBdr>
        <w:top w:val="none" w:sz="0" w:space="0" w:color="auto"/>
        <w:left w:val="none" w:sz="0" w:space="0" w:color="auto"/>
        <w:bottom w:val="none" w:sz="0" w:space="0" w:color="auto"/>
        <w:right w:val="none" w:sz="0" w:space="0" w:color="auto"/>
      </w:divBdr>
    </w:div>
    <w:div w:id="1892616199">
      <w:bodyDiv w:val="1"/>
      <w:marLeft w:val="0"/>
      <w:marRight w:val="0"/>
      <w:marTop w:val="0"/>
      <w:marBottom w:val="0"/>
      <w:divBdr>
        <w:top w:val="none" w:sz="0" w:space="0" w:color="auto"/>
        <w:left w:val="none" w:sz="0" w:space="0" w:color="auto"/>
        <w:bottom w:val="none" w:sz="0" w:space="0" w:color="auto"/>
        <w:right w:val="none" w:sz="0" w:space="0" w:color="auto"/>
      </w:divBdr>
    </w:div>
    <w:div w:id="1895235647">
      <w:bodyDiv w:val="1"/>
      <w:marLeft w:val="0"/>
      <w:marRight w:val="0"/>
      <w:marTop w:val="0"/>
      <w:marBottom w:val="0"/>
      <w:divBdr>
        <w:top w:val="none" w:sz="0" w:space="0" w:color="auto"/>
        <w:left w:val="none" w:sz="0" w:space="0" w:color="auto"/>
        <w:bottom w:val="none" w:sz="0" w:space="0" w:color="auto"/>
        <w:right w:val="none" w:sz="0" w:space="0" w:color="auto"/>
      </w:divBdr>
    </w:div>
    <w:div w:id="1898121453">
      <w:bodyDiv w:val="1"/>
      <w:marLeft w:val="0"/>
      <w:marRight w:val="0"/>
      <w:marTop w:val="0"/>
      <w:marBottom w:val="0"/>
      <w:divBdr>
        <w:top w:val="none" w:sz="0" w:space="0" w:color="auto"/>
        <w:left w:val="none" w:sz="0" w:space="0" w:color="auto"/>
        <w:bottom w:val="none" w:sz="0" w:space="0" w:color="auto"/>
        <w:right w:val="none" w:sz="0" w:space="0" w:color="auto"/>
      </w:divBdr>
    </w:div>
    <w:div w:id="1902863434">
      <w:bodyDiv w:val="1"/>
      <w:marLeft w:val="0"/>
      <w:marRight w:val="0"/>
      <w:marTop w:val="0"/>
      <w:marBottom w:val="0"/>
      <w:divBdr>
        <w:top w:val="none" w:sz="0" w:space="0" w:color="auto"/>
        <w:left w:val="none" w:sz="0" w:space="0" w:color="auto"/>
        <w:bottom w:val="none" w:sz="0" w:space="0" w:color="auto"/>
        <w:right w:val="none" w:sz="0" w:space="0" w:color="auto"/>
      </w:divBdr>
    </w:div>
    <w:div w:id="1905488586">
      <w:bodyDiv w:val="1"/>
      <w:marLeft w:val="0"/>
      <w:marRight w:val="0"/>
      <w:marTop w:val="0"/>
      <w:marBottom w:val="0"/>
      <w:divBdr>
        <w:top w:val="none" w:sz="0" w:space="0" w:color="auto"/>
        <w:left w:val="none" w:sz="0" w:space="0" w:color="auto"/>
        <w:bottom w:val="none" w:sz="0" w:space="0" w:color="auto"/>
        <w:right w:val="none" w:sz="0" w:space="0" w:color="auto"/>
      </w:divBdr>
    </w:div>
    <w:div w:id="1914469793">
      <w:bodyDiv w:val="1"/>
      <w:marLeft w:val="0"/>
      <w:marRight w:val="0"/>
      <w:marTop w:val="0"/>
      <w:marBottom w:val="0"/>
      <w:divBdr>
        <w:top w:val="none" w:sz="0" w:space="0" w:color="auto"/>
        <w:left w:val="none" w:sz="0" w:space="0" w:color="auto"/>
        <w:bottom w:val="none" w:sz="0" w:space="0" w:color="auto"/>
        <w:right w:val="none" w:sz="0" w:space="0" w:color="auto"/>
      </w:divBdr>
    </w:div>
    <w:div w:id="1922567615">
      <w:bodyDiv w:val="1"/>
      <w:marLeft w:val="0"/>
      <w:marRight w:val="0"/>
      <w:marTop w:val="0"/>
      <w:marBottom w:val="0"/>
      <w:divBdr>
        <w:top w:val="none" w:sz="0" w:space="0" w:color="auto"/>
        <w:left w:val="none" w:sz="0" w:space="0" w:color="auto"/>
        <w:bottom w:val="none" w:sz="0" w:space="0" w:color="auto"/>
        <w:right w:val="none" w:sz="0" w:space="0" w:color="auto"/>
      </w:divBdr>
    </w:div>
    <w:div w:id="1924944998">
      <w:bodyDiv w:val="1"/>
      <w:marLeft w:val="0"/>
      <w:marRight w:val="0"/>
      <w:marTop w:val="0"/>
      <w:marBottom w:val="0"/>
      <w:divBdr>
        <w:top w:val="none" w:sz="0" w:space="0" w:color="auto"/>
        <w:left w:val="none" w:sz="0" w:space="0" w:color="auto"/>
        <w:bottom w:val="none" w:sz="0" w:space="0" w:color="auto"/>
        <w:right w:val="none" w:sz="0" w:space="0" w:color="auto"/>
      </w:divBdr>
    </w:div>
    <w:div w:id="1927685122">
      <w:bodyDiv w:val="1"/>
      <w:marLeft w:val="0"/>
      <w:marRight w:val="0"/>
      <w:marTop w:val="0"/>
      <w:marBottom w:val="0"/>
      <w:divBdr>
        <w:top w:val="none" w:sz="0" w:space="0" w:color="auto"/>
        <w:left w:val="none" w:sz="0" w:space="0" w:color="auto"/>
        <w:bottom w:val="none" w:sz="0" w:space="0" w:color="auto"/>
        <w:right w:val="none" w:sz="0" w:space="0" w:color="auto"/>
      </w:divBdr>
    </w:div>
    <w:div w:id="1929921918">
      <w:bodyDiv w:val="1"/>
      <w:marLeft w:val="0"/>
      <w:marRight w:val="0"/>
      <w:marTop w:val="0"/>
      <w:marBottom w:val="0"/>
      <w:divBdr>
        <w:top w:val="none" w:sz="0" w:space="0" w:color="auto"/>
        <w:left w:val="none" w:sz="0" w:space="0" w:color="auto"/>
        <w:bottom w:val="none" w:sz="0" w:space="0" w:color="auto"/>
        <w:right w:val="none" w:sz="0" w:space="0" w:color="auto"/>
      </w:divBdr>
    </w:div>
    <w:div w:id="1939632945">
      <w:bodyDiv w:val="1"/>
      <w:marLeft w:val="0"/>
      <w:marRight w:val="0"/>
      <w:marTop w:val="0"/>
      <w:marBottom w:val="0"/>
      <w:divBdr>
        <w:top w:val="none" w:sz="0" w:space="0" w:color="auto"/>
        <w:left w:val="none" w:sz="0" w:space="0" w:color="auto"/>
        <w:bottom w:val="none" w:sz="0" w:space="0" w:color="auto"/>
        <w:right w:val="none" w:sz="0" w:space="0" w:color="auto"/>
      </w:divBdr>
    </w:div>
    <w:div w:id="1942832963">
      <w:bodyDiv w:val="1"/>
      <w:marLeft w:val="0"/>
      <w:marRight w:val="0"/>
      <w:marTop w:val="0"/>
      <w:marBottom w:val="0"/>
      <w:divBdr>
        <w:top w:val="none" w:sz="0" w:space="0" w:color="auto"/>
        <w:left w:val="none" w:sz="0" w:space="0" w:color="auto"/>
        <w:bottom w:val="none" w:sz="0" w:space="0" w:color="auto"/>
        <w:right w:val="none" w:sz="0" w:space="0" w:color="auto"/>
      </w:divBdr>
    </w:div>
    <w:div w:id="1948660229">
      <w:bodyDiv w:val="1"/>
      <w:marLeft w:val="0"/>
      <w:marRight w:val="0"/>
      <w:marTop w:val="0"/>
      <w:marBottom w:val="0"/>
      <w:divBdr>
        <w:top w:val="none" w:sz="0" w:space="0" w:color="auto"/>
        <w:left w:val="none" w:sz="0" w:space="0" w:color="auto"/>
        <w:bottom w:val="none" w:sz="0" w:space="0" w:color="auto"/>
        <w:right w:val="none" w:sz="0" w:space="0" w:color="auto"/>
      </w:divBdr>
    </w:div>
    <w:div w:id="1968975258">
      <w:bodyDiv w:val="1"/>
      <w:marLeft w:val="0"/>
      <w:marRight w:val="0"/>
      <w:marTop w:val="0"/>
      <w:marBottom w:val="0"/>
      <w:divBdr>
        <w:top w:val="none" w:sz="0" w:space="0" w:color="auto"/>
        <w:left w:val="none" w:sz="0" w:space="0" w:color="auto"/>
        <w:bottom w:val="none" w:sz="0" w:space="0" w:color="auto"/>
        <w:right w:val="none" w:sz="0" w:space="0" w:color="auto"/>
      </w:divBdr>
    </w:div>
    <w:div w:id="1982079787">
      <w:bodyDiv w:val="1"/>
      <w:marLeft w:val="0"/>
      <w:marRight w:val="0"/>
      <w:marTop w:val="0"/>
      <w:marBottom w:val="0"/>
      <w:divBdr>
        <w:top w:val="none" w:sz="0" w:space="0" w:color="auto"/>
        <w:left w:val="none" w:sz="0" w:space="0" w:color="auto"/>
        <w:bottom w:val="none" w:sz="0" w:space="0" w:color="auto"/>
        <w:right w:val="none" w:sz="0" w:space="0" w:color="auto"/>
      </w:divBdr>
    </w:div>
    <w:div w:id="1984193562">
      <w:bodyDiv w:val="1"/>
      <w:marLeft w:val="0"/>
      <w:marRight w:val="0"/>
      <w:marTop w:val="0"/>
      <w:marBottom w:val="0"/>
      <w:divBdr>
        <w:top w:val="none" w:sz="0" w:space="0" w:color="auto"/>
        <w:left w:val="none" w:sz="0" w:space="0" w:color="auto"/>
        <w:bottom w:val="none" w:sz="0" w:space="0" w:color="auto"/>
        <w:right w:val="none" w:sz="0" w:space="0" w:color="auto"/>
      </w:divBdr>
    </w:div>
    <w:div w:id="1984306791">
      <w:bodyDiv w:val="1"/>
      <w:marLeft w:val="0"/>
      <w:marRight w:val="0"/>
      <w:marTop w:val="0"/>
      <w:marBottom w:val="0"/>
      <w:divBdr>
        <w:top w:val="none" w:sz="0" w:space="0" w:color="auto"/>
        <w:left w:val="none" w:sz="0" w:space="0" w:color="auto"/>
        <w:bottom w:val="none" w:sz="0" w:space="0" w:color="auto"/>
        <w:right w:val="none" w:sz="0" w:space="0" w:color="auto"/>
      </w:divBdr>
    </w:div>
    <w:div w:id="1987078759">
      <w:bodyDiv w:val="1"/>
      <w:marLeft w:val="0"/>
      <w:marRight w:val="0"/>
      <w:marTop w:val="0"/>
      <w:marBottom w:val="0"/>
      <w:divBdr>
        <w:top w:val="none" w:sz="0" w:space="0" w:color="auto"/>
        <w:left w:val="none" w:sz="0" w:space="0" w:color="auto"/>
        <w:bottom w:val="none" w:sz="0" w:space="0" w:color="auto"/>
        <w:right w:val="none" w:sz="0" w:space="0" w:color="auto"/>
      </w:divBdr>
    </w:div>
    <w:div w:id="1994262056">
      <w:bodyDiv w:val="1"/>
      <w:marLeft w:val="0"/>
      <w:marRight w:val="0"/>
      <w:marTop w:val="0"/>
      <w:marBottom w:val="0"/>
      <w:divBdr>
        <w:top w:val="none" w:sz="0" w:space="0" w:color="auto"/>
        <w:left w:val="none" w:sz="0" w:space="0" w:color="auto"/>
        <w:bottom w:val="none" w:sz="0" w:space="0" w:color="auto"/>
        <w:right w:val="none" w:sz="0" w:space="0" w:color="auto"/>
      </w:divBdr>
    </w:div>
    <w:div w:id="2008634574">
      <w:bodyDiv w:val="1"/>
      <w:marLeft w:val="0"/>
      <w:marRight w:val="0"/>
      <w:marTop w:val="0"/>
      <w:marBottom w:val="0"/>
      <w:divBdr>
        <w:top w:val="none" w:sz="0" w:space="0" w:color="auto"/>
        <w:left w:val="none" w:sz="0" w:space="0" w:color="auto"/>
        <w:bottom w:val="none" w:sz="0" w:space="0" w:color="auto"/>
        <w:right w:val="none" w:sz="0" w:space="0" w:color="auto"/>
      </w:divBdr>
    </w:div>
    <w:div w:id="2013221806">
      <w:bodyDiv w:val="1"/>
      <w:marLeft w:val="0"/>
      <w:marRight w:val="0"/>
      <w:marTop w:val="0"/>
      <w:marBottom w:val="0"/>
      <w:divBdr>
        <w:top w:val="none" w:sz="0" w:space="0" w:color="auto"/>
        <w:left w:val="none" w:sz="0" w:space="0" w:color="auto"/>
        <w:bottom w:val="none" w:sz="0" w:space="0" w:color="auto"/>
        <w:right w:val="none" w:sz="0" w:space="0" w:color="auto"/>
      </w:divBdr>
    </w:div>
    <w:div w:id="2022317114">
      <w:bodyDiv w:val="1"/>
      <w:marLeft w:val="0"/>
      <w:marRight w:val="0"/>
      <w:marTop w:val="0"/>
      <w:marBottom w:val="0"/>
      <w:divBdr>
        <w:top w:val="none" w:sz="0" w:space="0" w:color="auto"/>
        <w:left w:val="none" w:sz="0" w:space="0" w:color="auto"/>
        <w:bottom w:val="none" w:sz="0" w:space="0" w:color="auto"/>
        <w:right w:val="none" w:sz="0" w:space="0" w:color="auto"/>
      </w:divBdr>
    </w:div>
    <w:div w:id="2026782501">
      <w:bodyDiv w:val="1"/>
      <w:marLeft w:val="0"/>
      <w:marRight w:val="0"/>
      <w:marTop w:val="0"/>
      <w:marBottom w:val="0"/>
      <w:divBdr>
        <w:top w:val="none" w:sz="0" w:space="0" w:color="auto"/>
        <w:left w:val="none" w:sz="0" w:space="0" w:color="auto"/>
        <w:bottom w:val="none" w:sz="0" w:space="0" w:color="auto"/>
        <w:right w:val="none" w:sz="0" w:space="0" w:color="auto"/>
      </w:divBdr>
    </w:div>
    <w:div w:id="2029485002">
      <w:bodyDiv w:val="1"/>
      <w:marLeft w:val="0"/>
      <w:marRight w:val="0"/>
      <w:marTop w:val="0"/>
      <w:marBottom w:val="0"/>
      <w:divBdr>
        <w:top w:val="none" w:sz="0" w:space="0" w:color="auto"/>
        <w:left w:val="none" w:sz="0" w:space="0" w:color="auto"/>
        <w:bottom w:val="none" w:sz="0" w:space="0" w:color="auto"/>
        <w:right w:val="none" w:sz="0" w:space="0" w:color="auto"/>
      </w:divBdr>
    </w:div>
    <w:div w:id="2032609193">
      <w:bodyDiv w:val="1"/>
      <w:marLeft w:val="0"/>
      <w:marRight w:val="0"/>
      <w:marTop w:val="0"/>
      <w:marBottom w:val="0"/>
      <w:divBdr>
        <w:top w:val="none" w:sz="0" w:space="0" w:color="auto"/>
        <w:left w:val="none" w:sz="0" w:space="0" w:color="auto"/>
        <w:bottom w:val="none" w:sz="0" w:space="0" w:color="auto"/>
        <w:right w:val="none" w:sz="0" w:space="0" w:color="auto"/>
      </w:divBdr>
    </w:div>
    <w:div w:id="2045399954">
      <w:bodyDiv w:val="1"/>
      <w:marLeft w:val="0"/>
      <w:marRight w:val="0"/>
      <w:marTop w:val="0"/>
      <w:marBottom w:val="0"/>
      <w:divBdr>
        <w:top w:val="none" w:sz="0" w:space="0" w:color="auto"/>
        <w:left w:val="none" w:sz="0" w:space="0" w:color="auto"/>
        <w:bottom w:val="none" w:sz="0" w:space="0" w:color="auto"/>
        <w:right w:val="none" w:sz="0" w:space="0" w:color="auto"/>
      </w:divBdr>
    </w:div>
    <w:div w:id="2057730295">
      <w:bodyDiv w:val="1"/>
      <w:marLeft w:val="0"/>
      <w:marRight w:val="0"/>
      <w:marTop w:val="0"/>
      <w:marBottom w:val="0"/>
      <w:divBdr>
        <w:top w:val="none" w:sz="0" w:space="0" w:color="auto"/>
        <w:left w:val="none" w:sz="0" w:space="0" w:color="auto"/>
        <w:bottom w:val="none" w:sz="0" w:space="0" w:color="auto"/>
        <w:right w:val="none" w:sz="0" w:space="0" w:color="auto"/>
      </w:divBdr>
    </w:div>
    <w:div w:id="2061443895">
      <w:bodyDiv w:val="1"/>
      <w:marLeft w:val="0"/>
      <w:marRight w:val="0"/>
      <w:marTop w:val="0"/>
      <w:marBottom w:val="0"/>
      <w:divBdr>
        <w:top w:val="none" w:sz="0" w:space="0" w:color="auto"/>
        <w:left w:val="none" w:sz="0" w:space="0" w:color="auto"/>
        <w:bottom w:val="none" w:sz="0" w:space="0" w:color="auto"/>
        <w:right w:val="none" w:sz="0" w:space="0" w:color="auto"/>
      </w:divBdr>
    </w:div>
    <w:div w:id="2073041209">
      <w:bodyDiv w:val="1"/>
      <w:marLeft w:val="0"/>
      <w:marRight w:val="0"/>
      <w:marTop w:val="0"/>
      <w:marBottom w:val="0"/>
      <w:divBdr>
        <w:top w:val="none" w:sz="0" w:space="0" w:color="auto"/>
        <w:left w:val="none" w:sz="0" w:space="0" w:color="auto"/>
        <w:bottom w:val="none" w:sz="0" w:space="0" w:color="auto"/>
        <w:right w:val="none" w:sz="0" w:space="0" w:color="auto"/>
      </w:divBdr>
    </w:div>
    <w:div w:id="2078698698">
      <w:bodyDiv w:val="1"/>
      <w:marLeft w:val="0"/>
      <w:marRight w:val="0"/>
      <w:marTop w:val="0"/>
      <w:marBottom w:val="0"/>
      <w:divBdr>
        <w:top w:val="none" w:sz="0" w:space="0" w:color="auto"/>
        <w:left w:val="none" w:sz="0" w:space="0" w:color="auto"/>
        <w:bottom w:val="none" w:sz="0" w:space="0" w:color="auto"/>
        <w:right w:val="none" w:sz="0" w:space="0" w:color="auto"/>
      </w:divBdr>
    </w:div>
    <w:div w:id="2079130784">
      <w:bodyDiv w:val="1"/>
      <w:marLeft w:val="0"/>
      <w:marRight w:val="0"/>
      <w:marTop w:val="0"/>
      <w:marBottom w:val="0"/>
      <w:divBdr>
        <w:top w:val="none" w:sz="0" w:space="0" w:color="auto"/>
        <w:left w:val="none" w:sz="0" w:space="0" w:color="auto"/>
        <w:bottom w:val="none" w:sz="0" w:space="0" w:color="auto"/>
        <w:right w:val="none" w:sz="0" w:space="0" w:color="auto"/>
      </w:divBdr>
    </w:div>
    <w:div w:id="2083408915">
      <w:bodyDiv w:val="1"/>
      <w:marLeft w:val="0"/>
      <w:marRight w:val="0"/>
      <w:marTop w:val="0"/>
      <w:marBottom w:val="0"/>
      <w:divBdr>
        <w:top w:val="none" w:sz="0" w:space="0" w:color="auto"/>
        <w:left w:val="none" w:sz="0" w:space="0" w:color="auto"/>
        <w:bottom w:val="none" w:sz="0" w:space="0" w:color="auto"/>
        <w:right w:val="none" w:sz="0" w:space="0" w:color="auto"/>
      </w:divBdr>
    </w:div>
    <w:div w:id="2087604410">
      <w:bodyDiv w:val="1"/>
      <w:marLeft w:val="0"/>
      <w:marRight w:val="0"/>
      <w:marTop w:val="0"/>
      <w:marBottom w:val="0"/>
      <w:divBdr>
        <w:top w:val="none" w:sz="0" w:space="0" w:color="auto"/>
        <w:left w:val="none" w:sz="0" w:space="0" w:color="auto"/>
        <w:bottom w:val="none" w:sz="0" w:space="0" w:color="auto"/>
        <w:right w:val="none" w:sz="0" w:space="0" w:color="auto"/>
      </w:divBdr>
    </w:div>
    <w:div w:id="2089037969">
      <w:bodyDiv w:val="1"/>
      <w:marLeft w:val="0"/>
      <w:marRight w:val="0"/>
      <w:marTop w:val="0"/>
      <w:marBottom w:val="0"/>
      <w:divBdr>
        <w:top w:val="none" w:sz="0" w:space="0" w:color="auto"/>
        <w:left w:val="none" w:sz="0" w:space="0" w:color="auto"/>
        <w:bottom w:val="none" w:sz="0" w:space="0" w:color="auto"/>
        <w:right w:val="none" w:sz="0" w:space="0" w:color="auto"/>
      </w:divBdr>
    </w:div>
    <w:div w:id="2100366790">
      <w:bodyDiv w:val="1"/>
      <w:marLeft w:val="0"/>
      <w:marRight w:val="0"/>
      <w:marTop w:val="0"/>
      <w:marBottom w:val="0"/>
      <w:divBdr>
        <w:top w:val="none" w:sz="0" w:space="0" w:color="auto"/>
        <w:left w:val="none" w:sz="0" w:space="0" w:color="auto"/>
        <w:bottom w:val="none" w:sz="0" w:space="0" w:color="auto"/>
        <w:right w:val="none" w:sz="0" w:space="0" w:color="auto"/>
      </w:divBdr>
    </w:div>
    <w:div w:id="2100709686">
      <w:bodyDiv w:val="1"/>
      <w:marLeft w:val="0"/>
      <w:marRight w:val="0"/>
      <w:marTop w:val="0"/>
      <w:marBottom w:val="0"/>
      <w:divBdr>
        <w:top w:val="none" w:sz="0" w:space="0" w:color="auto"/>
        <w:left w:val="none" w:sz="0" w:space="0" w:color="auto"/>
        <w:bottom w:val="none" w:sz="0" w:space="0" w:color="auto"/>
        <w:right w:val="none" w:sz="0" w:space="0" w:color="auto"/>
      </w:divBdr>
    </w:div>
    <w:div w:id="2101683546">
      <w:bodyDiv w:val="1"/>
      <w:marLeft w:val="0"/>
      <w:marRight w:val="0"/>
      <w:marTop w:val="0"/>
      <w:marBottom w:val="0"/>
      <w:divBdr>
        <w:top w:val="none" w:sz="0" w:space="0" w:color="auto"/>
        <w:left w:val="none" w:sz="0" w:space="0" w:color="auto"/>
        <w:bottom w:val="none" w:sz="0" w:space="0" w:color="auto"/>
        <w:right w:val="none" w:sz="0" w:space="0" w:color="auto"/>
      </w:divBdr>
    </w:div>
    <w:div w:id="2104832770">
      <w:bodyDiv w:val="1"/>
      <w:marLeft w:val="0"/>
      <w:marRight w:val="0"/>
      <w:marTop w:val="0"/>
      <w:marBottom w:val="0"/>
      <w:divBdr>
        <w:top w:val="none" w:sz="0" w:space="0" w:color="auto"/>
        <w:left w:val="none" w:sz="0" w:space="0" w:color="auto"/>
        <w:bottom w:val="none" w:sz="0" w:space="0" w:color="auto"/>
        <w:right w:val="none" w:sz="0" w:space="0" w:color="auto"/>
      </w:divBdr>
    </w:div>
    <w:div w:id="2110738884">
      <w:bodyDiv w:val="1"/>
      <w:marLeft w:val="0"/>
      <w:marRight w:val="0"/>
      <w:marTop w:val="0"/>
      <w:marBottom w:val="0"/>
      <w:divBdr>
        <w:top w:val="none" w:sz="0" w:space="0" w:color="auto"/>
        <w:left w:val="none" w:sz="0" w:space="0" w:color="auto"/>
        <w:bottom w:val="none" w:sz="0" w:space="0" w:color="auto"/>
        <w:right w:val="none" w:sz="0" w:space="0" w:color="auto"/>
      </w:divBdr>
    </w:div>
    <w:div w:id="2112970072">
      <w:bodyDiv w:val="1"/>
      <w:marLeft w:val="0"/>
      <w:marRight w:val="0"/>
      <w:marTop w:val="0"/>
      <w:marBottom w:val="0"/>
      <w:divBdr>
        <w:top w:val="none" w:sz="0" w:space="0" w:color="auto"/>
        <w:left w:val="none" w:sz="0" w:space="0" w:color="auto"/>
        <w:bottom w:val="none" w:sz="0" w:space="0" w:color="auto"/>
        <w:right w:val="none" w:sz="0" w:space="0" w:color="auto"/>
      </w:divBdr>
    </w:div>
    <w:div w:id="2125228365">
      <w:bodyDiv w:val="1"/>
      <w:marLeft w:val="0"/>
      <w:marRight w:val="0"/>
      <w:marTop w:val="0"/>
      <w:marBottom w:val="0"/>
      <w:divBdr>
        <w:top w:val="none" w:sz="0" w:space="0" w:color="auto"/>
        <w:left w:val="none" w:sz="0" w:space="0" w:color="auto"/>
        <w:bottom w:val="none" w:sz="0" w:space="0" w:color="auto"/>
        <w:right w:val="none" w:sz="0" w:space="0" w:color="auto"/>
      </w:divBdr>
    </w:div>
    <w:div w:id="2128813897">
      <w:bodyDiv w:val="1"/>
      <w:marLeft w:val="0"/>
      <w:marRight w:val="0"/>
      <w:marTop w:val="0"/>
      <w:marBottom w:val="0"/>
      <w:divBdr>
        <w:top w:val="none" w:sz="0" w:space="0" w:color="auto"/>
        <w:left w:val="none" w:sz="0" w:space="0" w:color="auto"/>
        <w:bottom w:val="none" w:sz="0" w:space="0" w:color="auto"/>
        <w:right w:val="none" w:sz="0" w:space="0" w:color="auto"/>
      </w:divBdr>
    </w:div>
    <w:div w:id="2137868755">
      <w:bodyDiv w:val="1"/>
      <w:marLeft w:val="0"/>
      <w:marRight w:val="0"/>
      <w:marTop w:val="0"/>
      <w:marBottom w:val="0"/>
      <w:divBdr>
        <w:top w:val="none" w:sz="0" w:space="0" w:color="auto"/>
        <w:left w:val="none" w:sz="0" w:space="0" w:color="auto"/>
        <w:bottom w:val="none" w:sz="0" w:space="0" w:color="auto"/>
        <w:right w:val="none" w:sz="0" w:space="0" w:color="auto"/>
      </w:divBdr>
    </w:div>
    <w:div w:id="2137983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wmf"/><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Boc02</b:Tag>
    <b:SourceType>ConferenceProceedings</b:SourceType>
    <b:Guid>{C0CFD89E-19A6-44D8-AD65-0A03AC91AC2C}</b:Guid>
    <b:Title>MICROSTRUCTURE AND WEAR RESISTANCE OF HIGH SPEED STEELS FOR ROLLING MILL ROLLS </b:Title>
    <b:Year>2002</b:Year>
    <b:Author>
      <b:Author>
        <b:NameList>
          <b:Person>
            <b:Last>Boccalini</b:Last>
            <b:First>M</b:First>
          </b:Person>
          <b:Person>
            <b:Last>Sinatora</b:Last>
            <b:First>A</b:First>
          </b:Person>
        </b:NameList>
      </b:Author>
    </b:Author>
    <b:ConferenceName>6TH INTERNATIONAL TOOLING CONFERENCE</b:ConferenceName>
    <b:City>Sao Paulo</b:City>
    <b:RefOrder>1</b:RefOrder>
  </b:Source>
  <b:Source>
    <b:Tag>Uni20</b:Tag>
    <b:SourceType>DocumentFromInternetSite</b:SourceType>
    <b:Guid>{608A63E0-B41A-44EF-9647-613FB5D5C6A4}</b:Guid>
    <b:Title>Union Electric Steel</b:Title>
    <b:Year>2020</b:Year>
    <b:Author>
      <b:Author>
        <b:NameList>
          <b:Person>
            <b:Last>Åkers</b:Last>
            <b:First>Union</b:First>
            <b:Middle>Electric</b:Middle>
          </b:Person>
        </b:NameList>
      </b:Author>
    </b:Author>
    <b:Month>July </b:Month>
    <b:Day>23</b:Day>
    <b:YearAccessed>2023</b:YearAccessed>
    <b:MonthAccessed>Febuary </b:MonthAccessed>
    <b:DayAccessed>20</b:DayAccessed>
    <b:URL>http://www.uniones.com/globalassets/union-electric-akers/products/product-data-sheets/copyright-2020/steel-grades---cast-rolls/specra-f.pdf</b:URL>
    <b:RefOrder>3</b:RefOrder>
  </b:Source>
  <b:Source>
    <b:Tag>Sca18</b:Tag>
    <b:SourceType>ArticleInAPeriodical</b:SourceType>
    <b:Guid>{EFF08498-AA08-4521-B6F5-A0CDDC939459}</b:Guid>
    <b:Title>New Roll Grade and Technology Concept Is Born </b:Title>
    <b:Year>2018</b:Year>
    <b:Month>Febuary</b:Month>
    <b:Day>01</b:Day>
    <b:URL>http://www.uniones.com/globalassets/union-electric-akers/press-room/lets-roll/lets-roll-issue-3-feb-2018/pdf-version/uea_letsroll_no-3_2018_2.pdf</b:URL>
    <b:Author>
      <b:Author>
        <b:NameList>
          <b:Person>
            <b:Last>Scagline</b:Last>
            <b:First>R</b:First>
          </b:Person>
        </b:NameList>
      </b:Author>
    </b:Author>
    <b:PeriodicalTitle>LET'S ROLL</b:PeriodicalTitle>
    <b:Pages>1-10</b:Pages>
    <b:RefOrder>4</b:RefOrder>
  </b:Source>
  <b:Source>
    <b:Tag>Tat23</b:Tag>
    <b:SourceType>DocumentFromInternetSite</b:SourceType>
    <b:Guid>{35C2DC01-38E2-4458-9015-3E5E4C54C781}</b:Guid>
    <b:Title>TATA STEEL EUROPE</b:Title>
    <b:Year>2023</b:Year>
    <b:Author>
      <b:Author>
        <b:NameList>
          <b:Person>
            <b:Last>Limited</b:Last>
            <b:First>Tata</b:First>
            <b:Middle>Steel Europe</b:Middle>
          </b:Person>
        </b:NameList>
      </b:Author>
    </b:Author>
    <b:ProductionCompany>Tata Steel Europe Limited</b:ProductionCompany>
    <b:Month>January</b:Month>
    <b:Day>01</b:Day>
    <b:YearAccessed>2023</b:YearAccessed>
    <b:MonthAccessed>Febuary</b:MonthAccessed>
    <b:DayAccessed>28</b:DayAccessed>
    <b:URL>https://www.tatasteeleurope.com/automotive/products/hot-rolled/high-strength-steel</b:URL>
    <b:RefOrder>5</b:RefOrder>
  </b:Source>
  <b:Source>
    <b:Tag>Wan97</b:Tag>
    <b:SourceType>Report</b:SourceType>
    <b:Guid>{C7D2CE3E-E35F-42FA-A9EF-4A734276F562}</b:Guid>
    <b:Author>
      <b:Author>
        <b:NameList>
          <b:Person>
            <b:Last>Wankhede</b:Last>
            <b:First>U</b:First>
          </b:Person>
        </b:NameList>
      </b:Author>
    </b:Author>
    <b:Title>Thesis: Thermal Behaviour of High Speed Steel Work Rolls</b:Title>
    <b:Year>1997</b:Year>
    <b:Publisher>Univerity or Pune</b:Publisher>
    <b:City>Pune, India</b:City>
    <b:RefOrder>6</b:RefOrder>
  </b:Source>
  <b:Source>
    <b:Tag>Spu94</b:Tag>
    <b:SourceType>JournalArticle</b:SourceType>
    <b:Guid>{59F3B658-61CC-40ED-AF26-420F4FC43B0D}</b:Guid>
    <b:Author>
      <b:Author>
        <b:NameList>
          <b:Person>
            <b:Last>Spuzic</b:Last>
            <b:First>S</b:First>
          </b:Person>
          <b:Person>
            <b:Last>vStrafford</b:Last>
            <b:First>K,</b:First>
            <b:Middle>N</b:Middle>
          </b:Person>
          <b:Person>
            <b:Last>Subramanian</b:Last>
            <b:First>C</b:First>
          </b:Person>
          <b:Person>
            <b:Last>Savage</b:Last>
            <b:First>G</b:First>
          </b:Person>
        </b:NameList>
      </b:Author>
    </b:Author>
    <b:Title>Wear of hot rolling mill rolls: an overview</b:Title>
    <b:JournalName>Wear</b:JournalName>
    <b:Year>1994</b:Year>
    <b:Pages>261-271</b:Pages>
    <b:Volume>176</b:Volume>
    <b:Issue>2</b:Issue>
    <b:RefOrder>9</b:RefOrder>
  </b:Source>
  <b:Source>
    <b:Tag>Lun94</b:Tag>
    <b:SourceType>JournalArticle</b:SourceType>
    <b:Guid>{FB485228-111D-4A6B-BD8E-7AE145E6CDCB}</b:Guid>
    <b:Author>
      <b:Author>
        <b:NameList>
          <b:Person>
            <b:Last>Lundberg</b:Last>
            <b:First>S-E</b:First>
          </b:Person>
          <b:Person>
            <b:Last>Gustafsson</b:Last>
            <b:First>T</b:First>
          </b:Person>
        </b:NameList>
      </b:Author>
    </b:Author>
    <b:Title>The influence of rolling temperature on roll wear</b:Title>
    <b:JournalName>Journal of Materials Processing Technology</b:JournalName>
    <b:Year>1994</b:Year>
    <b:Pages>239-291</b:Pages>
    <b:Volume>42</b:Volume>
    <b:Issue>3</b:Issue>
    <b:RefOrder>10</b:RefOrder>
  </b:Source>
  <b:Source>
    <b:Tag>Wal07</b:Tag>
    <b:SourceType>ConferenceProceedings</b:SourceType>
    <b:Guid>{B86B3A75-FCB5-4AD2-83C6-0889BFBB0153}</b:Guid>
    <b:Title>Mechanisms of work rolls degradation in HSM</b:Title>
    <b:Year>2007</b:Year>
    <b:Author>
      <b:Author>
        <b:NameList>
          <b:Person>
            <b:Last>Walmag</b:Last>
            <b:First>G</b:First>
          </b:Person>
          <b:Person>
            <b:Last>Uijtdebroecks</b:Last>
            <b:First>H</b:First>
          </b:Person>
        </b:NameList>
      </b:Author>
    </b:Author>
    <b:ConferenceName>Rolls4 Conference</b:ConferenceName>
    <b:City>Birmingham </b:City>
    <b:RefOrder>11</b:RefOrder>
  </b:Source>
  <b:Source>
    <b:Tag>Pel05</b:Tag>
    <b:SourceType>JournalArticle</b:SourceType>
    <b:Guid>{7099F440-D954-4AED-AA97-8C56BBF25D20}</b:Guid>
    <b:Author>
      <b:Author>
        <b:NameList>
          <b:Person>
            <b:Last>Pellizzari</b:Last>
            <b:First>M</b:First>
          </b:Person>
          <b:Person>
            <b:Last>Molinari</b:Last>
            <b:First>A</b:First>
          </b:Person>
          <b:Person>
            <b:Last>Straffelini</b:Last>
            <b:First>G</b:First>
          </b:Person>
        </b:NameList>
      </b:Author>
    </b:Author>
    <b:Title>Tribological behaviour of hot rolling rolls</b:Title>
    <b:JournalName>Wear</b:JournalName>
    <b:Year>2005</b:Year>
    <b:Pages>1281-1289</b:Pages>
    <b:Volume>259</b:Volume>
    <b:Issue>12</b:Issue>
    <b:RefOrder>12</b:RefOrder>
  </b:Source>
  <b:Source>
    <b:Tag>Col99</b:Tag>
    <b:SourceType>JournalArticle</b:SourceType>
    <b:Guid>{FCEABF65-A5B4-45B9-9B92-6C0FFEC5FCE3}</b:Guid>
    <b:Author>
      <b:Author>
        <b:NameList>
          <b:Person>
            <b:Last>Colás</b:Last>
            <b:First>R</b:First>
          </b:Person>
          <b:Person>
            <b:Last>Ramı́rez</b:Last>
            <b:First>J</b:First>
          </b:Person>
          <b:Person>
            <b:Last>Sandoval</b:Last>
            <b:First>I</b:First>
          </b:Person>
          <b:Person>
            <b:Last>Morales</b:Last>
            <b:First>J</b:First>
            <b:Middle>,C</b:Middle>
          </b:Person>
          <b:Person>
            <b:Last>Leduc</b:Last>
            <b:First>L,</b:First>
            <b:Middle>A</b:Middle>
          </b:Person>
        </b:NameList>
      </b:Author>
    </b:Author>
    <b:Title>Damage in hot rolling work rolls</b:Title>
    <b:JournalName>Wear</b:JournalName>
    <b:Year>1999</b:Year>
    <b:Pages>56-60</b:Pages>
    <b:Volume>Volume 230</b:Volume>
    <b:Issue>1</b:Issue>
    <b:RefOrder>14</b:RefOrder>
  </b:Source>
  <b:Source>
    <b:Tag>Jah81</b:Tag>
    <b:SourceType>ConferenceProceedings</b:SourceType>
    <b:Guid>{733D82DE-9176-45C0-B456-68BF970BDFF1}</b:Guid>
    <b:Title>Fundamentals of Tribology</b:Title>
    <b:Year>1981</b:Year>
    <b:Author>
      <b:Author>
        <b:NameList>
          <b:Person>
            <b:Last>Jahanmir</b:Last>
            <b:First>S</b:First>
          </b:Person>
        </b:NameList>
      </b:Author>
    </b:Author>
    <b:ConferenceName>Proceedings of the International Conference, The MIT Press</b:ConferenceName>
    <b:City>London</b:City>
    <b:RefOrder>15</b:RefOrder>
  </b:Source>
  <b:Source>
    <b:Tag>Nie22</b:Tag>
    <b:SourceType>JournalArticle</b:SourceType>
    <b:Guid>{8733ADAC-1791-458D-98F9-134159F27E7C}</b:Guid>
    <b:Title>Assessment of the Impact of Wear of the Working Surface of Rolls on the Reduction of Energy and Environmental Demand for the Production of Flat Products</b:Title>
    <b:Year>2022</b:Year>
    <b:Author>
      <b:Author>
        <b:NameList>
          <b:Person>
            <b:Last>Niekurzak</b:Last>
            <b:First>M</b:First>
          </b:Person>
          <b:Person>
            <b:Last>Kubińska-Jabcoń</b:Last>
            <b:First>E</b:First>
          </b:Person>
        </b:NameList>
      </b:Author>
    </b:Author>
    <b:JournalName>Materials</b:JournalName>
    <b:Pages>23-34</b:Pages>
    <b:Volume>15</b:Volume>
    <b:Issue>6</b:Issue>
    <b:RefOrder>16</b:RefOrder>
  </b:Source>
  <b:Source>
    <b:Tag>DeM13</b:Tag>
    <b:SourceType>JournalArticle</b:SourceType>
    <b:Guid>{58093E30-1FEA-40D4-8621-846872922376}</b:Guid>
    <b:Title>Influence of surface texturing and hard chromium coating on the wear of steels used in cold rolling mill rolls</b:Title>
    <b:Year>2013</b:Year>
    <b:Author>
      <b:Author>
        <b:NameList>
          <b:Person>
            <b:Last>De Mello</b:Last>
            <b:First>J.D.B</b:First>
          </b:Person>
          <b:Person>
            <b:Last>Gonçalves</b:Last>
            <b:First>J.L</b:First>
          </b:Person>
          <b:Person>
            <b:Last>Costa</b:Last>
            <b:First>H.L</b:First>
          </b:Person>
        </b:NameList>
      </b:Author>
    </b:Author>
    <b:JournalName>Wear</b:JournalName>
    <b:Pages>1295-1309</b:Pages>
    <b:Volume>302</b:Volume>
    <b:Issue>1</b:Issue>
    <b:RefOrder>17</b:RefOrder>
  </b:Source>
  <b:Source>
    <b:Tag>Zum87</b:Tag>
    <b:SourceType>BookSection</b:SourceType>
    <b:Guid>{9422E271-BF01-43C5-868B-3BE8E3E28ECF}</b:Guid>
    <b:Author>
      <b:Author>
        <b:NameList>
          <b:Person>
            <b:Last>Zum Gahr</b:Last>
            <b:First>K,H</b:First>
          </b:Person>
        </b:NameList>
      </b:Author>
    </b:Author>
    <b:Title>Microstructure and Wear of Materials</b:Title>
    <b:BookTitle>Trbiology Series 10</b:BookTitle>
    <b:Year>1987</b:Year>
    <b:Pages>80-124</b:Pages>
    <b:City>Amsterdam</b:City>
    <b:Publisher>Elsevier</b:Publisher>
    <b:RefOrder>18</b:RefOrder>
  </b:Source>
  <b:Source>
    <b:Tag>Tki97</b:Tag>
    <b:SourceType>Report</b:SourceType>
    <b:Guid>{9F966A53-0C05-4C0C-9D1C-7EC4F19906C3}</b:Guid>
    <b:Title>Development of high speed steel rolls and their application to rolling mills </b:Title>
    <b:Year>1997</b:Year>
    <b:Author>
      <b:Author>
        <b:NameList>
          <b:Person>
            <b:Last>Tkigawa</b:Last>
            <b:First>H</b:First>
          </b:Person>
          <b:Person>
            <b:Last>Tanaka</b:Last>
            <b:First>T</b:First>
          </b:Person>
          <b:Person>
            <b:Last>Ohtomo</b:Last>
            <b:First>S</b:First>
          </b:Person>
          <b:Person>
            <b:Last>Hashimoto</b:Last>
            <b:First>M</b:First>
          </b:Person>
        </b:NameList>
      </b:Author>
    </b:Author>
    <b:Publisher>Nippon steel technical report</b:Publisher>
    <b:City>Tokyo</b:City>
    <b:RefOrder>19</b:RefOrder>
  </b:Source>
  <b:Source>
    <b:Tag>And13</b:Tag>
    <b:SourceType>JournalArticle</b:SourceType>
    <b:Guid>{BD90469A-89BA-4195-9386-9D81E7FAD196}</b:Guid>
    <b:Title>Introduction of enhanced indefinite chill and high speed steel rolls in european hot strip mills</b:Title>
    <b:Year>2013</b:Year>
    <b:Author>
      <b:Author>
        <b:NameList>
          <b:Person>
            <b:Last>Andersson</b:Last>
            <b:First>M</b:First>
          </b:Person>
          <b:Person>
            <b:Last>Finnström</b:Last>
            <b:First>R</b:First>
          </b:Person>
          <b:Person>
            <b:Last>Nylén</b:Last>
            <b:First>T</b:First>
          </b:Person>
        </b:NameList>
      </b:Author>
    </b:Author>
    <b:JournalName>Ironmaking &amp; Steelmaking</b:JournalName>
    <b:Pages>383-388</b:Pages>
    <b:RefOrder>20</b:RefOrder>
  </b:Source>
  <b:Source>
    <b:Tag>Liu06</b:Tag>
    <b:SourceType>JournalArticle</b:SourceType>
    <b:Guid>{2D595E10-4EED-4DE1-902D-5F1945FC02E4}</b:Guid>
    <b:Author>
      <b:Author>
        <b:NameList>
          <b:Person>
            <b:Last>Liujie</b:Last>
            <b:First>X</b:First>
          </b:Person>
          <b:Person>
            <b:Last>Jiandong</b:Last>
            <b:First>X</b:First>
          </b:Person>
          <b:Person>
            <b:Last>Shizhong</b:Last>
            <b:First>W</b:First>
          </b:Person>
          <b:Person>
            <b:Last>Yongzhen</b:Last>
            <b:First>Z</b:First>
          </b:Person>
          <b:Person>
            <b:Last>Rui</b:Last>
            <b:First>L</b:First>
          </b:Person>
        </b:NameList>
      </b:Author>
    </b:Author>
    <b:Title>Investigation on wear behaviors of high-vanadium high-speed steel compared with high-chromium cast iron under rolling contact condition</b:Title>
    <b:JournalName>Materials Science and Engineering: A</b:JournalName>
    <b:Year>2006</b:Year>
    <b:Pages>63-70</b:Pages>
    <b:Volume>434</b:Volume>
    <b:Issue>2</b:Issue>
    <b:RefOrder>21</b:RefOrder>
  </b:Source>
  <b:Source>
    <b:Tag>Got92</b:Tag>
    <b:SourceType>JournalArticle</b:SourceType>
    <b:Guid>{0BE7B9BB-53DC-4864-BFD4-2FF7111A76C5}</b:Guid>
    <b:Title>Basic Characteristics and Microstructure of High-carbon High Speed Steel Rolls for Hot Rolling Mill</b:Title>
    <b:Year>1992</b:Year>
    <b:Author>
      <b:Author>
        <b:NameList>
          <b:Person>
            <b:Last>Goto</b:Last>
            <b:First>K</b:First>
          </b:Person>
          <b:Person>
            <b:Last>Matsuda</b:Last>
            <b:First>Y</b:First>
          </b:Person>
          <b:Person>
            <b:Last>Sakamoto</b:Last>
            <b:First>K</b:First>
          </b:Person>
          <b:Person>
            <b:Last>Sugimoto</b:Last>
            <b:First>Y</b:First>
          </b:Person>
        </b:NameList>
      </b:Author>
    </b:Author>
    <b:JournalName>ISIJ International</b:JournalName>
    <b:Pages>1184-1189</b:Pages>
    <b:Volume>32</b:Volume>
    <b:Issue>11</b:Issue>
    <b:RefOrder>22</b:RefOrder>
  </b:Source>
  <b:Source>
    <b:Tag>Bev03</b:Tag>
    <b:SourceType>Report</b:SourceType>
    <b:Guid>{26B29D63-9375-422F-8DE3-A447A1D41D91}</b:Guid>
    <b:Author>
      <b:Author>
        <b:NameList>
          <b:Person>
            <b:Last>Beverley</b:Last>
            <b:First>I</b:First>
          </b:Person>
          <b:Person>
            <b:Last>Witts</b:Last>
            <b:First>A</b:First>
          </b:Person>
          <b:Person>
            <b:Last>Williams</b:Last>
            <b:First>G,</b:First>
            <b:Middle>A</b:Middle>
          </b:Person>
          <b:Person>
            <b:Last>Emrey</b:Last>
            <b:First>S</b:First>
          </b:Person>
        </b:NameList>
      </b:Author>
    </b:Author>
    <b:Title>progression to 100% HSS work roll use in the early finishing stands at corus llanwern HSM</b:Title>
    <b:Year>2003</b:Year>
    <b:Publisher>Corus </b:Publisher>
    <b:City>Llanwern</b:City>
    <b:RefOrder>23</b:RefOrder>
  </b:Source>
  <b:Source>
    <b:Tag>Mol06</b:Tag>
    <b:SourceType>ConferenceProceedings</b:SourceType>
    <b:Guid>{720D5A73-35D7-496C-9B50-D68319C15692}</b:Guid>
    <b:Title>PRIMARY CARBIDES IN SPINCAST HSS FOR HOT ROLLS AND THEIR EFFECT ON THE OXIDATION BEHAVIOUR</b:Title>
    <b:Year>2006</b:Year>
    <b:Author>
      <b:Author>
        <b:NameList>
          <b:Person>
            <b:Last>Molinari</b:Last>
            <b:First>A</b:First>
          </b:Person>
          <b:Person>
            <b:Last>Pellizzari</b:Last>
            <b:First>M</b:First>
          </b:Person>
        </b:NameList>
      </b:Author>
    </b:Author>
    <b:ConferenceName>Department of Materials Engineering, University of Trento: 6TH INTERNATIONAL TOOLING CONFERENCE</b:ConferenceName>
    <b:City>Trento</b:City>
    <b:RefOrder>26</b:RefOrder>
  </b:Source>
  <b:Source>
    <b:Tag>Col95</b:Tag>
    <b:SourceType>JournalArticle</b:SourceType>
    <b:Guid>{4BF97BA8-67A9-466E-91B0-334F1573C7D1}</b:Guid>
    <b:Title>Modelling heat transfer during hot rolling of steel strip</b:Title>
    <b:Year>1995</b:Year>
    <b:Author>
      <b:Author>
        <b:NameList>
          <b:Person>
            <b:Last>Colas</b:Last>
            <b:First>R</b:First>
          </b:Person>
        </b:NameList>
      </b:Author>
    </b:Author>
    <b:JournalName>Modelling Simulation in Materials Science Engineering</b:JournalName>
    <b:Pages>437-453</b:Pages>
    <b:Volume>3</b:Volume>
    <b:Issue>4</b:Issue>
    <b:RefOrder>27</b:RefOrder>
  </b:Source>
  <b:Source>
    <b:Tag>Gar11</b:Tag>
    <b:SourceType>JournalArticle</b:SourceType>
    <b:Guid>{349D112A-78C9-4C0F-86FD-452CAA28A823}</b:Guid>
    <b:Author>
      <b:Author>
        <b:NameList>
          <b:Person>
            <b:Last>Garza-Montes-de-Oca</b:Last>
            <b:First>N,F</b:First>
          </b:Person>
          <b:Person>
            <b:Last>Colás</b:Last>
            <b:First>R</b:First>
          </b:Person>
          <b:Person>
            <b:Last>Rainforth</b:Last>
            <b:First>W,M</b:First>
          </b:Person>
        </b:NameList>
      </b:Author>
    </b:Author>
    <b:Title>On the damage of a work roll grade high speed steel by thermal cycling</b:Title>
    <b:JournalName>Engineering Failure Analysis</b:JournalName>
    <b:Year>2011</b:Year>
    <b:Pages>1576-1583</b:Pages>
    <b:Volume>18</b:Volume>
    <b:Issue>6</b:Issue>
    <b:RefOrder>28</b:RefOrder>
  </b:Source>
  <b:Source>
    <b:Tag>Che03</b:Tag>
    <b:SourceType>JournalArticle</b:SourceType>
    <b:Guid>{D0AFA094-16F5-4629-A6DB-665CB71F85A4}</b:Guid>
    <b:Author>
      <b:Author>
        <b:NameList>
          <b:Person>
            <b:Last>Chen</b:Last>
            <b:First>R,Y</b:First>
          </b:Person>
          <b:Person>
            <b:Last>Yeun</b:Last>
            <b:First>W,Y,D</b:First>
          </b:Person>
        </b:NameList>
      </b:Author>
    </b:Author>
    <b:Title>Review of the High-Temperature Oxidation of Iron and Carbon Steels in Air or Oxygen</b:Title>
    <b:JournalName>Oxidation of metals</b:JournalName>
    <b:Year>2003</b:Year>
    <b:Pages>433–468</b:Pages>
    <b:Volume>59</b:Volume>
    <b:Issue>1</b:Issue>
    <b:RefOrder>29</b:RefOrder>
  </b:Source>
  <b:Source>
    <b:Tag>Wei05</b:Tag>
    <b:SourceType>ConferenceProceedings</b:SourceType>
    <b:Guid>{763ECDEC-440D-41AB-AB98-EA316D990920}</b:Guid>
    <b:Author>
      <b:Author>
        <b:NameList>
          <b:Person>
            <b:Last>Weihua</b:Last>
            <b:First>S</b:First>
          </b:Person>
        </b:NameList>
      </b:Author>
    </b:Author>
    <b:Title>A study on the characteristics of oxide scale in hot rolling of steel</b:Title>
    <b:Year>2005</b:Year>
    <b:ConferenceName>PhD thesis, school of mechanical, materials and mechatronic engineering, university of wollongong</b:ConferenceName>
    <b:City>Wollongong, New South Wales</b:City>
    <b:RefOrder>30</b:RefOrder>
  </b:Source>
  <b:Source>
    <b:Tag>Che92</b:Tag>
    <b:SourceType>JournalArticle</b:SourceType>
    <b:Guid>{3231F574-402F-49ED-9ACE-40D4809B79E2}</b:Guid>
    <b:Author>
      <b:Author>
        <b:NameList>
          <b:Person>
            <b:Last>Chen</b:Last>
            <b:First>S</b:First>
          </b:Person>
          <b:Person>
            <b:Last>Tseng</b:Last>
            <b:First>A</b:First>
          </b:Person>
        </b:NameList>
      </b:Author>
    </b:Author>
    <b:Title>Spray and jet cooling in steel rolling</b:Title>
    <b:JournalName>International Journal of Heat and Fluid Flow</b:JournalName>
    <b:Year>1992</b:Year>
    <b:Pages>358-369</b:Pages>
    <b:Volume>13</b:Volume>
    <b:Issue>4</b:Issue>
    <b:RefOrder>31</b:RefOrder>
  </b:Source>
  <b:Source>
    <b:Tag>Bro14</b:Tag>
    <b:SourceType>JournalArticle</b:SourceType>
    <b:Guid>{F753942A-FB75-4BFA-B725-99C51C61B020}</b:Guid>
    <b:Title>CAPACITY OF THE INTERSTAND COOLING UNIT IN HOT ROLLING PROCESS </b:Title>
    <b:Year>2014</b:Year>
    <b:Author>
      <b:Author>
        <b:NameList>
          <b:Person>
            <b:Last>Brovkin</b:Last>
            <b:First>V,L</b:First>
          </b:Person>
          <b:Person>
            <b:Last>Kachal</b:Last>
            <b:First>V,A</b:First>
          </b:Person>
          <b:Person>
            <b:Last>Doroshenko</b:Last>
            <b:First>T,V</b:First>
          </b:Person>
          <b:Person>
            <b:Last>Lazic</b:Last>
            <b:First>L</b:First>
          </b:Person>
          <b:Person>
            <b:Last>Varga</b:Last>
            <b:First>A</b:First>
          </b:Person>
          <b:Person>
            <b:Last>Kizek</b:Last>
            <b:First>J</b:First>
          </b:Person>
          <b:Person>
            <b:Last>Brovkina</b:Last>
            <b:First>S,V</b:First>
          </b:Person>
        </b:NameList>
      </b:Author>
    </b:Author>
    <b:JournalName>Acta Metallurgica Slovaca </b:JournalName>
    <b:Pages>381-388</b:Pages>
    <b:Volume>20</b:Volume>
    <b:Issue>4</b:Issue>
    <b:RefOrder>32</b:RefOrder>
  </b:Source>
  <b:Source>
    <b:Tag>Wri12</b:Tag>
    <b:SourceType>Report</b:SourceType>
    <b:Guid>{70257E3B-E953-4629-B615-603AB54F8BC4}</b:Guid>
    <b:Title>Thesis: Thermal Behaviour of Work Rolls in the Hot Mill Rolling Process</b:Title>
    <b:Year>2012</b:Year>
    <b:City>Cardiff</b:City>
    <b:Publisher>Cardiff University</b:Publisher>
    <b:Author>
      <b:Author>
        <b:NameList>
          <b:Person>
            <b:Last>Wright</b:Last>
            <b:First>B</b:First>
          </b:Person>
        </b:NameList>
      </b:Author>
    </b:Author>
    <b:RefOrder>33</b:RefOrder>
  </b:Source>
  <b:Source>
    <b:Tag>Lec02</b:Tag>
    <b:SourceType>Report</b:SourceType>
    <b:Guid>{A0F95003-0727-4342-AB34-841366D36328}</b:Guid>
    <b:Title>Physical metallurgy of HSS material for hot rolling mill rolls </b:Title>
    <b:Year>2002</b:Year>
    <b:Publisher>Universtiy of Liege</b:Publisher>
    <b:City>Liege</b:City>
    <b:Author>
      <b:Author>
        <b:NameList>
          <b:Person>
            <b:Last>Lecomte-Beckers</b:Last>
            <b:First>J</b:First>
          </b:Person>
          <b:Person>
            <b:Last>Tchuinddjang</b:Last>
            <b:First>T,</b:First>
            <b:Middle>J</b:Middle>
          </b:Person>
          <b:Person>
            <b:Last>Pirard</b:Last>
            <b:First>E</b:First>
          </b:Person>
          <b:Person>
            <b:Last>Breyer</b:Last>
            <b:First>J</b:First>
          </b:Person>
        </b:NameList>
      </b:Author>
    </b:Author>
    <b:RefOrder>34</b:RefOrder>
  </b:Source>
  <b:Source>
    <b:Tag>Cui19</b:Tag>
    <b:SourceType>JournalArticle</b:SourceType>
    <b:Guid>{78966E95-A359-4743-A327-1BFC8936DD9E}</b:Guid>
    <b:Author>
      <b:Author>
        <b:NameList>
          <b:Person>
            <b:Last>Cui</b:Last>
            <b:First>S</b:First>
          </b:Person>
          <b:Person>
            <b:Last>Zhu</b:Last>
            <b:First>H</b:First>
          </b:Person>
          <b:Person>
            <b:Last>Tieu</b:Last>
            <b:First>A</b:First>
          </b:Person>
          <b:Person>
            <b:Last>Deng</b:Last>
            <b:First>G</b:First>
          </b:Person>
          <b:Person>
            <b:Last>Wan</b:Last>
            <b:First>S</b:First>
          </b:Person>
          <b:Person>
            <b:Last>Zhu</b:Last>
            <b:First>Q</b:First>
          </b:Person>
          <b:Person>
            <b:Last>Lin</b:Last>
            <b:First>B</b:First>
          </b:Person>
        </b:NameList>
      </b:Author>
    </b:Author>
    <b:Title>Insights into the behavior of polyphosphate lubricant in hot rolling of mild steel</b:Title>
    <b:JournalName>wear</b:JournalName>
    <b:Year>2019</b:Year>
    <b:Pages>433-442</b:Pages>
    <b:Volume>426</b:Volume>
    <b:Issue>1</b:Issue>
    <b:RefOrder>35</b:RefOrder>
  </b:Source>
  <b:Source>
    <b:Tag>Kno14</b:Tag>
    <b:SourceType>ConferenceProceedings</b:SourceType>
    <b:Guid>{8CC23A6A-AFDD-47F7-A934-605AFF46676A}</b:Guid>
    <b:Title>AN EFFECTIVE INTER STAND COOLING IN HOT STRIP MILL</b:Title>
    <b:Year>2014</b:Year>
    <b:Author>
      <b:Author>
        <b:NameList>
          <b:Person>
            <b:Last>Knobloch</b:Last>
            <b:First>J</b:First>
          </b:Person>
          <b:Person>
            <b:Last>Hajduk</b:Last>
            <b:First>D</b:First>
          </b:Person>
        </b:NameList>
      </b:Author>
    </b:Author>
    <b:ConferenceName>Technical contribution to the 51st rolling seminar - Processes, rolled and coated products</b:ConferenceName>
    <b:City>Foz do Iguaçu, PR, Brazil</b:City>
    <b:RefOrder>36</b:RefOrder>
  </b:Source>
  <b:Source>
    <b:Tag>Che10</b:Tag>
    <b:SourceType>JournalArticle</b:SourceType>
    <b:Guid>{5388620B-8063-4896-9E8F-A0A5E604D3B8}</b:Guid>
    <b:Author>
      <b:Author>
        <b:NameList>
          <b:Person>
            <b:Last>Cheng</b:Last>
            <b:First>W</b:First>
          </b:Person>
          <b:Person>
            <b:Last>Liu</b:Last>
            <b:First>Q</b:First>
          </b:Person>
          <b:Person>
            <b:Last>Zhoa</b:Last>
            <b:First>R</b:First>
          </b:Person>
          <b:Person>
            <b:Last>Fan</b:Last>
            <b:First>H</b:First>
          </b:Person>
        </b:NameList>
      </b:Author>
    </b:Author>
    <b:Title>Experimental investigation of parameters effect on heat transfer of spray cooling</b:Title>
    <b:JournalName>Heat and mass transfer</b:JournalName>
    <b:Year>2010</b:Year>
    <b:Pages>911–921</b:Pages>
    <b:Volume>46</b:Volume>
    <b:Issue>1</b:Issue>
    <b:RefOrder>37</b:RefOrder>
  </b:Source>
  <b:Source>
    <b:Tag>Abb08</b:Tag>
    <b:SourceType>JournalArticle</b:SourceType>
    <b:Guid>{8A893A5D-B67A-419F-9736-D13C1093A978}</b:Guid>
    <b:Author>
      <b:Author>
        <b:NameList>
          <b:Person>
            <b:Last>Abbaspour</b:Last>
            <b:First>M</b:First>
          </b:Person>
          <b:Person>
            <b:Last>Saboonchi</b:Last>
            <b:First>A</b:First>
          </b:Person>
        </b:NameList>
      </b:Author>
    </b:Author>
    <b:Title>Work roll thermal expansion control in hot strip mill</b:Title>
    <b:JournalName>Applied Mathematical Modelling</b:JournalName>
    <b:Year>2008</b:Year>
    <b:Pages>2652-2669</b:Pages>
    <b:Volume>32</b:Volume>
    <b:Issue>12</b:Issue>
    <b:RefOrder>38</b:RefOrder>
  </b:Source>
  <b:Source>
    <b:Tag>Jia14</b:Tag>
    <b:SourceType>JournalArticle</b:SourceType>
    <b:Guid>{4084DFAC-E410-4D14-8C17-285DCE6D2E27}</b:Guid>
    <b:Author>
      <b:Author>
        <b:NameList>
          <b:Person>
            <b:Last>Jiang</b:Last>
            <b:First>M</b:First>
          </b:Person>
          <b:Person>
            <b:Last>Li</b:Last>
            <b:First>X</b:First>
          </b:Person>
          <b:Person>
            <b:Last>Wu</b:Last>
            <b:First>J</b:First>
          </b:Person>
          <b:Person>
            <b:Last>Wang</b:Last>
            <b:First>G</b:First>
          </b:Person>
        </b:NameList>
      </b:Author>
    </b:Author>
    <b:Title>A precision on-line model for the prediction of thermal crown in hot rolling processes</b:Title>
    <b:JournalName>International Journal of Heat and Mass Transfer</b:JournalName>
    <b:Year>2014</b:Year>
    <b:Pages>967-973</b:Pages>
    <b:Volume>78</b:Volume>
    <b:RefOrder>39</b:RefOrder>
  </b:Source>
  <b:Source>
    <b:Tag>HSM22</b:Tag>
    <b:SourceType>Misc</b:SourceType>
    <b:Guid>{A55A34FC-B2F5-4153-976A-2FA8B86E444A}</b:Guid>
    <b:Author>
      <b:Author>
        <b:NameList>
          <b:Person>
            <b:Last>Manager</b:Last>
            <b:First>HSM</b:First>
            <b:Middle>- Manufacturing</b:Middle>
          </b:Person>
        </b:NameList>
      </b:Author>
    </b:Author>
    <b:Title>Quality Managament Systems - PT HSM Description </b:Title>
    <b:Year>2022</b:Year>
    <b:City>Port Talbot </b:City>
    <b:Publisher>Tata Steel </b:Publisher>
    <b:RefOrder>2</b:RefOrder>
  </b:Source>
  <b:Source>
    <b:Tag>Fur17</b:Tag>
    <b:SourceType>JournalArticle</b:SourceType>
    <b:Guid>{6F41B9D8-70F3-45E4-8A1E-B4B717FAC827}</b:Guid>
    <b:Title>Reduction of off-centering at tail end caused by unstable work roll position with mill stabilizing device in hot rolling</b:Title>
    <b:Year>2017</b:Year>
    <b:Pages>1373-1378</b:Pages>
    <b:Author>
      <b:Author>
        <b:NameList>
          <b:Person>
            <b:Last>Furumoto</b:Last>
            <b:First>H</b:First>
          </b:Person>
          <b:Person>
            <b:Last>Kanemori</b:Last>
            <b:First>S</b:First>
          </b:Person>
          <b:Person>
            <b:Last>Takeguchi</b:Last>
            <b:First>T</b:First>
          </b:Person>
        </b:NameList>
      </b:Author>
    </b:Author>
    <b:JournalName>Procedia Engineering</b:JournalName>
    <b:Volume>207</b:Volume>
    <b:Issue>1</b:Issue>
    <b:RefOrder>44</b:RefOrder>
  </b:Source>
  <b:Source>
    <b:Tag>Pel09</b:Tag>
    <b:SourceType>JournalArticle</b:SourceType>
    <b:Guid>{548C4DF8-35B2-4310-B5EE-A4398D6CBF8C}</b:Guid>
    <b:Author>
      <b:Author>
        <b:NameList>
          <b:Person>
            <b:Last>Pellizzari</b:Last>
            <b:First>M</b:First>
          </b:Person>
          <b:Person>
            <b:Last>Cescato</b:Last>
            <b:First>D</b:First>
          </b:Person>
          <b:Person>
            <b:Last>De Flora</b:Last>
            <b:First>M,G</b:First>
          </b:Person>
        </b:NameList>
      </b:Author>
    </b:Author>
    <b:Title>Hot friction and wear behaviour of high speed steel and high chromium iron for rolls</b:Title>
    <b:JournalName>Wear </b:JournalName>
    <b:Year>2009</b:Year>
    <b:Pages>467-475</b:Pages>
    <b:Volume>26</b:Volume>
    <b:Issue>1-4</b:Issue>
    <b:RefOrder>45</b:RefOrder>
  </b:Source>
  <b:Source>
    <b:Tag>Sun04</b:Tag>
    <b:SourceType>JournalArticle</b:SourceType>
    <b:Guid>{DB9702D9-B2EC-4EB0-964F-02CC4B838BD2}</b:Guid>
    <b:Title>Oxide scales growth of low-carbon steel at high temperatures</b:Title>
    <b:Year>2004</b:Year>
    <b:Author>
      <b:Author>
        <b:NameList>
          <b:Person>
            <b:Last>Sun</b:Last>
            <b:First>W</b:First>
          </b:Person>
          <b:Person>
            <b:Last>Tieu</b:Last>
            <b:First>A</b:First>
          </b:Person>
          <b:Person>
            <b:Last>Jiang</b:Last>
            <b:First>Z</b:First>
          </b:Person>
          <b:Person>
            <b:Last>Zhu</b:Last>
            <b:First>H</b:First>
          </b:Person>
          <b:Person>
            <b:Last>Lu</b:Last>
            <b:First>C</b:First>
          </b:Person>
        </b:NameList>
      </b:Author>
    </b:Author>
    <b:PeriodicalTitle>Journal of Materials Processing Technology</b:PeriodicalTitle>
    <b:Pages>1300-1306</b:Pages>
    <b:JournalName>Journal of Materials Processing Technology</b:JournalName>
    <b:Volume>155–156</b:Volume>
    <b:Issue>1</b:Issue>
    <b:RefOrder>7</b:RefOrder>
  </b:Source>
  <b:Source>
    <b:Tag>Dos20</b:Tag>
    <b:SourceType>ArticleInAPeriodical</b:SourceType>
    <b:Guid>{50FA8849-20BE-4598-A9A7-AC0FFDF1339B}</b:Guid>
    <b:Title>CALCULATION OF ROLLING FORCE IN THE HOT STRIP FINISHING MILL USING AN EMPIRICAL MODEL</b:Title>
    <b:Year>2020</b:Year>
    <b:Author>
      <b:Author>
        <b:NameList>
          <b:Person>
            <b:Last>Dos Santos</b:Last>
            <b:First>A</b:First>
          </b:Person>
          <b:Person>
            <b:Last>Barbosa</b:Last>
            <b:First>J</b:First>
          </b:Person>
        </b:NameList>
      </b:Author>
    </b:Author>
    <b:JournalName>Tecnologia em Metalurgia Materiais e Mineração</b:JournalName>
    <b:PeriodicalTitle>Tecnologia em Metalurgia Materiais e Mineração</b:PeriodicalTitle>
    <b:Month>January</b:Month>
    <b:Day>01</b:Day>
    <b:RefOrder>8</b:RefOrder>
  </b:Source>
  <b:Source>
    <b:Tag>Sai23</b:Tag>
    <b:SourceType>InternetSite</b:SourceType>
    <b:Guid>{D41DB533-9AD9-4C3E-82BC-1E8D351AC820}</b:Guid>
    <b:Title>Roll Grinding </b:Title>
    <b:Year>2023</b:Year>
    <b:Month>January</b:Month>
    <b:Day>01</b:Day>
    <b:ProductionCompany>Saint-Gobain Abrasives </b:ProductionCompany>
    <b:YearAccessed>2023</b:YearAccessed>
    <b:MonthAccessed>Febuary </b:MonthAccessed>
    <b:DayAccessed>23</b:DayAccessed>
    <b:URL>https://www.nortonabrasives.com/en-in/resources/expertise/roll-grinding</b:URL>
    <b:Author>
      <b:Author>
        <b:NameList>
          <b:Person>
            <b:Last>Abrasives</b:Last>
            <b:First>Saint-Gobain</b:First>
          </b:Person>
        </b:NameList>
      </b:Author>
    </b:Author>
    <b:RefOrder>13</b:RefOrder>
  </b:Source>
  <b:Source>
    <b:Tag>Wit22</b:Tag>
    <b:SourceType>Misc</b:SourceType>
    <b:Guid>{A7A9B0AF-1196-43C7-B4D0-DB6936F13001}</b:Guid>
    <b:Title>PT HM Presentation </b:Title>
    <b:Year>2022</b:Year>
    <b:Author>
      <b:Author>
        <b:NameList>
          <b:Person>
            <b:Last>Witts</b:Last>
            <b:First>A</b:First>
          </b:Person>
        </b:NameList>
      </b:Author>
    </b:Author>
    <b:City>Port Talbot</b:City>
    <b:Publisher>TATA</b:Publisher>
    <b:RefOrder>24</b:RefOrder>
  </b:Source>
  <b:Source>
    <b:Tag>Lua10</b:Tag>
    <b:SourceType>JournalArticle</b:SourceType>
    <b:Guid>{E325289B-C32B-4F24-A744-FC4B1217F384}</b:Guid>
    <b:Author>
      <b:Author>
        <b:NameList>
          <b:Person>
            <b:Last>Luan</b:Last>
            <b:First>Y</b:First>
          </b:Person>
          <b:Person>
            <b:Last>Song</b:Last>
            <b:First>N</b:First>
          </b:Person>
          <b:Person>
            <b:Last>Bai</b:Last>
            <b:First>Y</b:First>
          </b:Person>
          <b:Person>
            <b:Last>Kang</b:Last>
            <b:First>X</b:First>
          </b:Person>
          <b:Person>
            <b:Last>Li</b:Last>
            <b:First>D</b:First>
          </b:Person>
        </b:NameList>
      </b:Author>
    </b:Author>
    <b:Title>Effect of solidification rate on the morphology and distribution of eutectic carbides in centrifugal casting high-speed steel rolls</b:Title>
    <b:JournalName>Journal of Materials Processing Technology</b:JournalName>
    <b:Year>2010</b:Year>
    <b:Pages>536-541</b:Pages>
    <b:Volume>210</b:Volume>
    <b:Issue>3</b:Issue>
    <b:RefOrder>25</b:RefOrder>
  </b:Source>
  <b:Source>
    <b:Tag>Bev12</b:Tag>
    <b:SourceType>Misc</b:SourceType>
    <b:Guid>{C713D974-E073-4420-B424-D66B314FA63F}</b:Guid>
    <b:Author>
      <b:Author>
        <b:NameList>
          <b:Person>
            <b:Last>Beverly</b:Last>
            <b:First>I</b:First>
          </b:Person>
        </b:NameList>
      </b:Author>
    </b:Author>
    <b:Title>Worn Work Roll Surface Examination High Speed Steel Wrok Rolls</b:Title>
    <b:Year>2012</b:Year>
    <b:City>Port Tablot</b:City>
    <b:Publisher>TATA</b:Publisher>
    <b:RefOrder>40</b:RefOrder>
  </b:Source>
  <b:Source>
    <b:Tag>TAT23</b:Tag>
    <b:SourceType>Misc</b:SourceType>
    <b:Guid>{CE518E2F-3AAA-4069-96F8-DB8D2E9CB73B}</b:Guid>
    <b:Author>
      <b:Author>
        <b:NameList>
          <b:Person>
            <b:Last>Steel</b:Last>
            <b:First>TATA</b:First>
          </b:Person>
        </b:NameList>
      </b:Author>
    </b:Author>
    <b:Title>Hot Mill Home Page </b:Title>
    <b:Year>2023</b:Year>
    <b:City>Port Tablot</b:City>
    <b:Publisher>TATA Steel</b:Publisher>
    <b:RefOrder>42</b:RefOrder>
  </b:Source>
  <b:Source>
    <b:Tag>Wil23</b:Tag>
    <b:SourceType>Misc</b:SourceType>
    <b:Guid>{CEA895FC-1DEF-4061-BC4A-0DB951059C1C}</b:Guid>
    <b:Author>
      <b:Author>
        <b:NameList>
          <b:Person>
            <b:Last>Williams</b:Last>
            <b:First>D</b:First>
          </b:Person>
        </b:NameList>
      </b:Author>
    </b:Author>
    <b:Title>D type scale summary </b:Title>
    <b:Year>2023</b:Year>
    <b:City>Port Tablot</b:City>
    <b:Publisher>TATA Steel</b:Publisher>
    <b:RefOrder>43</b:RefOrder>
  </b:Source>
  <b:Source>
    <b:Tag>Sle20</b:Tag>
    <b:SourceType>Misc</b:SourceType>
    <b:Guid>{52268F66-2FE6-4061-A59C-5EFAB5CB4E86}</b:Guid>
    <b:Title>F6 Strip Chilling Report</b:Title>
    <b:Year>2021</b:Year>
    <b:Author>
      <b:Author>
        <b:NameList>
          <b:Person>
            <b:Last>Slee</b:Last>
            <b:First>A</b:First>
          </b:Person>
        </b:NameList>
      </b:Author>
    </b:Author>
    <b:City>Port Talbot</b:City>
    <b:Publisher>TATA Steel</b:Publisher>
    <b:RefOrder>41</b:RefOrder>
  </b:Source>
</b:Sources>
</file>

<file path=customXml/itemProps1.xml><?xml version="1.0" encoding="utf-8"?>
<ds:datastoreItem xmlns:ds="http://schemas.openxmlformats.org/officeDocument/2006/customXml" ds:itemID="{015CEE40-D11B-48BD-9785-D74927542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14847</Words>
  <Characters>84631</Characters>
  <Application>Microsoft Office Word</Application>
  <DocSecurity>0</DocSecurity>
  <Lines>705</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James</dc:creator>
  <cp:keywords/>
  <dc:description/>
  <cp:lastModifiedBy>Thomas, James</cp:lastModifiedBy>
  <cp:revision>135</cp:revision>
  <cp:lastPrinted>2023-05-16T14:51:00Z</cp:lastPrinted>
  <dcterms:created xsi:type="dcterms:W3CDTF">2023-05-15T07:31:00Z</dcterms:created>
  <dcterms:modified xsi:type="dcterms:W3CDTF">2023-05-19T13:27:00Z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2023-05-15T07:31:03Z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33da6f9f-a375-4d8f-bd38-9a98bc685727</vt:lpwstr>
  </property>
  <property fmtid="{D5CDD505-2E9C-101B-9397-08002B2CF9AE}" pid="11" name="MSIP_Label_73aa366c-74b9-492b-a1b9-5472c41e7d31_ContentBits">
    <vt:lpwstr>2</vt:lpwstr>
  </property>
</Properties>
</file>