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1427B7" w14:textId="77777777" w:rsidR="0093773E" w:rsidRPr="0093773E" w:rsidRDefault="0093773E" w:rsidP="0093773E">
      <w:pPr>
        <w:pStyle w:val="Title"/>
        <w:pBdr>
          <w:bottom w:val="none" w:sz="0" w:space="0" w:color="auto"/>
        </w:pBdr>
        <w:rPr>
          <w:b/>
          <w:sz w:val="32"/>
        </w:rPr>
      </w:pPr>
      <w:r w:rsidRPr="0093773E">
        <w:rPr>
          <w:b/>
          <w:noProof/>
          <w:sz w:val="32"/>
          <w:lang w:val="en-GB" w:eastAsia="en-GB"/>
        </w:rPr>
        <w:drawing>
          <wp:inline distT="0" distB="0" distL="0" distR="0" wp14:anchorId="0664150B" wp14:editId="48880A48">
            <wp:extent cx="2152650" cy="876300"/>
            <wp:effectExtent l="0" t="0" r="0" b="0"/>
            <wp:docPr id="932376408" name="Picture 932376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152650" cy="876300"/>
                    </a:xfrm>
                    <a:prstGeom prst="rect">
                      <a:avLst/>
                    </a:prstGeom>
                  </pic:spPr>
                </pic:pic>
              </a:graphicData>
            </a:graphic>
          </wp:inline>
        </w:drawing>
      </w:r>
    </w:p>
    <w:p w14:paraId="474478E3" w14:textId="77777777" w:rsidR="0093773E" w:rsidRPr="0093773E" w:rsidRDefault="0093773E" w:rsidP="0093773E">
      <w:pPr>
        <w:spacing w:after="300"/>
        <w:contextualSpacing/>
        <w:jc w:val="center"/>
        <w:rPr>
          <w:rFonts w:ascii="Times New Roman" w:eastAsiaTheme="majorEastAsia" w:hAnsi="Times New Roman" w:cstheme="majorBidi"/>
          <w:b/>
          <w:spacing w:val="5"/>
          <w:kern w:val="28"/>
          <w:sz w:val="32"/>
          <w:szCs w:val="52"/>
        </w:rPr>
      </w:pPr>
    </w:p>
    <w:p w14:paraId="28DE7B67" w14:textId="77777777" w:rsidR="0093773E" w:rsidRPr="0093773E" w:rsidRDefault="0093773E" w:rsidP="0093773E">
      <w:pPr>
        <w:spacing w:after="300"/>
        <w:contextualSpacing/>
        <w:jc w:val="center"/>
        <w:rPr>
          <w:rFonts w:ascii="Times New Roman" w:eastAsiaTheme="majorEastAsia" w:hAnsi="Times New Roman" w:cstheme="majorBidi"/>
          <w:b/>
          <w:spacing w:val="5"/>
          <w:kern w:val="28"/>
          <w:sz w:val="32"/>
          <w:szCs w:val="52"/>
        </w:rPr>
      </w:pPr>
    </w:p>
    <w:p w14:paraId="7A30D736" w14:textId="77777777" w:rsidR="0093773E" w:rsidRPr="0093773E" w:rsidRDefault="0093773E" w:rsidP="0093773E">
      <w:pPr>
        <w:spacing w:after="300"/>
        <w:contextualSpacing/>
        <w:jc w:val="center"/>
        <w:rPr>
          <w:rFonts w:ascii="Times New Roman" w:eastAsiaTheme="majorEastAsia" w:hAnsi="Times New Roman" w:cstheme="majorBidi"/>
          <w:b/>
          <w:spacing w:val="5"/>
          <w:kern w:val="28"/>
          <w:sz w:val="32"/>
          <w:szCs w:val="52"/>
        </w:rPr>
      </w:pPr>
    </w:p>
    <w:p w14:paraId="3EBD26AE" w14:textId="77777777" w:rsidR="0093773E" w:rsidRPr="0093773E" w:rsidRDefault="0093773E" w:rsidP="0093773E">
      <w:pPr>
        <w:spacing w:after="300"/>
        <w:contextualSpacing/>
        <w:jc w:val="center"/>
        <w:rPr>
          <w:rFonts w:ascii="Times New Roman" w:eastAsiaTheme="majorEastAsia" w:hAnsi="Times New Roman" w:cstheme="majorBidi"/>
          <w:b/>
          <w:spacing w:val="5"/>
          <w:kern w:val="28"/>
          <w:sz w:val="32"/>
          <w:szCs w:val="52"/>
        </w:rPr>
      </w:pPr>
    </w:p>
    <w:p w14:paraId="7981C8FC" w14:textId="77777777" w:rsidR="0093773E" w:rsidRPr="0093773E" w:rsidRDefault="0093773E" w:rsidP="0093773E">
      <w:pPr>
        <w:spacing w:after="300"/>
        <w:contextualSpacing/>
        <w:jc w:val="center"/>
        <w:rPr>
          <w:rFonts w:ascii="Times New Roman" w:eastAsiaTheme="majorEastAsia" w:hAnsi="Times New Roman" w:cstheme="majorBidi"/>
          <w:b/>
          <w:spacing w:val="5"/>
          <w:kern w:val="28"/>
          <w:sz w:val="32"/>
          <w:szCs w:val="52"/>
        </w:rPr>
      </w:pPr>
      <w:r w:rsidRPr="0093773E">
        <w:rPr>
          <w:rFonts w:ascii="Times New Roman" w:eastAsiaTheme="majorEastAsia" w:hAnsi="Times New Roman" w:cstheme="majorBidi"/>
          <w:b/>
          <w:spacing w:val="5"/>
          <w:kern w:val="28"/>
          <w:sz w:val="32"/>
          <w:szCs w:val="52"/>
        </w:rPr>
        <w:t>Developing Relationships and Workplace Achievement</w:t>
      </w:r>
    </w:p>
    <w:p w14:paraId="03085B58" w14:textId="77777777" w:rsidR="0093773E" w:rsidRPr="0093773E" w:rsidRDefault="0093773E" w:rsidP="0093773E">
      <w:pPr>
        <w:spacing w:after="300"/>
        <w:contextualSpacing/>
        <w:jc w:val="center"/>
        <w:rPr>
          <w:rFonts w:ascii="Times New Roman" w:eastAsiaTheme="majorEastAsia" w:hAnsi="Times New Roman" w:cstheme="majorBidi"/>
          <w:b/>
          <w:bCs/>
          <w:color w:val="000000"/>
          <w:spacing w:val="5"/>
          <w:kern w:val="28"/>
          <w:sz w:val="32"/>
          <w:szCs w:val="52"/>
        </w:rPr>
      </w:pPr>
    </w:p>
    <w:p w14:paraId="72A4F2BE" w14:textId="77777777" w:rsidR="0093773E" w:rsidRPr="0093773E" w:rsidRDefault="0093773E" w:rsidP="0093773E">
      <w:pPr>
        <w:tabs>
          <w:tab w:val="center" w:pos="4680"/>
          <w:tab w:val="right" w:pos="9360"/>
        </w:tabs>
        <w:spacing w:after="300"/>
        <w:contextualSpacing/>
        <w:jc w:val="left"/>
        <w:rPr>
          <w:rFonts w:ascii="Times New Roman" w:eastAsiaTheme="majorEastAsia" w:hAnsi="Times New Roman" w:cstheme="majorBidi"/>
          <w:b/>
          <w:bCs/>
          <w:color w:val="000000"/>
          <w:spacing w:val="5"/>
          <w:kern w:val="28"/>
          <w:sz w:val="32"/>
          <w:szCs w:val="52"/>
        </w:rPr>
      </w:pPr>
      <w:r w:rsidRPr="0093773E">
        <w:rPr>
          <w:rFonts w:ascii="Times New Roman" w:eastAsiaTheme="majorEastAsia" w:hAnsi="Times New Roman" w:cstheme="majorBidi"/>
          <w:b/>
          <w:bCs/>
          <w:color w:val="000000"/>
          <w:spacing w:val="5"/>
          <w:kern w:val="28"/>
          <w:sz w:val="32"/>
          <w:szCs w:val="52"/>
        </w:rPr>
        <w:tab/>
        <w:t>BMSW 5102_LON</w:t>
      </w:r>
      <w:r w:rsidRPr="0093773E">
        <w:rPr>
          <w:rFonts w:ascii="Times New Roman" w:eastAsiaTheme="majorEastAsia" w:hAnsi="Times New Roman" w:cstheme="majorBidi"/>
          <w:b/>
          <w:bCs/>
          <w:color w:val="000000"/>
          <w:spacing w:val="5"/>
          <w:kern w:val="28"/>
          <w:sz w:val="32"/>
          <w:szCs w:val="52"/>
        </w:rPr>
        <w:tab/>
      </w:r>
    </w:p>
    <w:p w14:paraId="3D015092" w14:textId="77777777" w:rsidR="0093773E" w:rsidRPr="0093773E" w:rsidRDefault="0093773E" w:rsidP="0093773E">
      <w:pPr>
        <w:spacing w:line="276" w:lineRule="auto"/>
        <w:jc w:val="left"/>
        <w:rPr>
          <w:rFonts w:asciiTheme="minorHAnsi" w:hAnsiTheme="minorHAnsi"/>
        </w:rPr>
      </w:pPr>
    </w:p>
    <w:p w14:paraId="767CD105" w14:textId="77777777" w:rsidR="0093773E" w:rsidRPr="0093773E" w:rsidRDefault="0093773E" w:rsidP="0093773E">
      <w:pPr>
        <w:spacing w:line="276" w:lineRule="auto"/>
        <w:jc w:val="left"/>
        <w:rPr>
          <w:rFonts w:asciiTheme="minorHAnsi" w:hAnsiTheme="minorHAnsi"/>
        </w:rPr>
      </w:pPr>
    </w:p>
    <w:p w14:paraId="2D6BA0CF" w14:textId="77777777" w:rsidR="0093773E" w:rsidRPr="0093773E" w:rsidRDefault="0093773E" w:rsidP="0093773E">
      <w:pPr>
        <w:spacing w:line="276" w:lineRule="auto"/>
        <w:jc w:val="left"/>
        <w:rPr>
          <w:rFonts w:asciiTheme="minorHAnsi" w:hAnsiTheme="minorHAnsi"/>
        </w:rPr>
      </w:pPr>
    </w:p>
    <w:tbl>
      <w:tblPr>
        <w:tblStyle w:val="TableGrid"/>
        <w:tblW w:w="0" w:type="auto"/>
        <w:tblInd w:w="975" w:type="dxa"/>
        <w:tblLayout w:type="fixed"/>
        <w:tblLook w:val="04A0" w:firstRow="1" w:lastRow="0" w:firstColumn="1" w:lastColumn="0" w:noHBand="0" w:noVBand="1"/>
      </w:tblPr>
      <w:tblGrid>
        <w:gridCol w:w="3818"/>
        <w:gridCol w:w="3818"/>
      </w:tblGrid>
      <w:tr w:rsidR="0093773E" w:rsidRPr="0093773E" w14:paraId="15FB73A6" w14:textId="77777777" w:rsidTr="0093773E">
        <w:trPr>
          <w:trHeight w:val="478"/>
        </w:trPr>
        <w:tc>
          <w:tcPr>
            <w:tcW w:w="3818" w:type="dxa"/>
            <w:tcBorders>
              <w:top w:val="single" w:sz="8" w:space="0" w:color="auto"/>
              <w:left w:val="single" w:sz="8" w:space="0" w:color="auto"/>
              <w:bottom w:val="single" w:sz="8" w:space="0" w:color="auto"/>
              <w:right w:val="single" w:sz="8" w:space="0" w:color="auto"/>
            </w:tcBorders>
          </w:tcPr>
          <w:p w14:paraId="1504DF92" w14:textId="77777777" w:rsidR="0093773E" w:rsidRPr="0093773E" w:rsidRDefault="0093773E" w:rsidP="0093773E">
            <w:pPr>
              <w:tabs>
                <w:tab w:val="left" w:pos="2976"/>
              </w:tabs>
              <w:spacing w:line="240" w:lineRule="auto"/>
              <w:jc w:val="left"/>
              <w:rPr>
                <w:rFonts w:asciiTheme="minorHAnsi" w:hAnsiTheme="minorHAnsi"/>
              </w:rPr>
            </w:pPr>
            <w:r w:rsidRPr="0093773E">
              <w:rPr>
                <w:rFonts w:ascii="Cambria" w:eastAsia="Cambria" w:hAnsi="Cambria" w:cs="Cambria"/>
              </w:rPr>
              <w:t xml:space="preserve">Student Name </w:t>
            </w:r>
          </w:p>
        </w:tc>
        <w:tc>
          <w:tcPr>
            <w:tcW w:w="3818" w:type="dxa"/>
            <w:tcBorders>
              <w:top w:val="single" w:sz="8" w:space="0" w:color="auto"/>
              <w:left w:val="single" w:sz="8" w:space="0" w:color="auto"/>
              <w:bottom w:val="single" w:sz="8" w:space="0" w:color="auto"/>
              <w:right w:val="single" w:sz="8" w:space="0" w:color="auto"/>
            </w:tcBorders>
          </w:tcPr>
          <w:p w14:paraId="7701AA9E" w14:textId="77777777" w:rsidR="0093773E" w:rsidRPr="0093773E" w:rsidRDefault="0093773E" w:rsidP="0093773E">
            <w:pPr>
              <w:tabs>
                <w:tab w:val="left" w:pos="2976"/>
              </w:tabs>
              <w:spacing w:line="240" w:lineRule="auto"/>
              <w:jc w:val="left"/>
              <w:rPr>
                <w:rFonts w:ascii="Cambria" w:eastAsia="Cambria" w:hAnsi="Cambria" w:cs="Cambria"/>
              </w:rPr>
            </w:pPr>
            <w:r w:rsidRPr="0093773E">
              <w:rPr>
                <w:rFonts w:ascii="Cambria" w:eastAsia="Cambria" w:hAnsi="Cambria" w:cs="Cambria"/>
              </w:rPr>
              <w:t>Almpiona Ntemai</w:t>
            </w:r>
          </w:p>
        </w:tc>
      </w:tr>
      <w:tr w:rsidR="0093773E" w:rsidRPr="0093773E" w14:paraId="07940E74" w14:textId="77777777" w:rsidTr="0093773E">
        <w:trPr>
          <w:trHeight w:val="498"/>
        </w:trPr>
        <w:tc>
          <w:tcPr>
            <w:tcW w:w="3818" w:type="dxa"/>
            <w:tcBorders>
              <w:top w:val="single" w:sz="8" w:space="0" w:color="auto"/>
              <w:left w:val="single" w:sz="8" w:space="0" w:color="auto"/>
              <w:bottom w:val="single" w:sz="8" w:space="0" w:color="auto"/>
              <w:right w:val="single" w:sz="8" w:space="0" w:color="auto"/>
            </w:tcBorders>
          </w:tcPr>
          <w:p w14:paraId="6A9071B5" w14:textId="77777777" w:rsidR="0093773E" w:rsidRPr="0093773E" w:rsidRDefault="0093773E" w:rsidP="0093773E">
            <w:pPr>
              <w:tabs>
                <w:tab w:val="left" w:pos="2976"/>
              </w:tabs>
              <w:spacing w:line="240" w:lineRule="auto"/>
              <w:jc w:val="left"/>
              <w:rPr>
                <w:rFonts w:asciiTheme="minorHAnsi" w:hAnsiTheme="minorHAnsi"/>
              </w:rPr>
            </w:pPr>
            <w:r w:rsidRPr="0093773E">
              <w:rPr>
                <w:rFonts w:ascii="Cambria" w:eastAsia="Cambria" w:hAnsi="Cambria" w:cs="Cambria"/>
              </w:rPr>
              <w:t xml:space="preserve">Student Number </w:t>
            </w:r>
          </w:p>
        </w:tc>
        <w:tc>
          <w:tcPr>
            <w:tcW w:w="3818" w:type="dxa"/>
            <w:tcBorders>
              <w:top w:val="single" w:sz="8" w:space="0" w:color="auto"/>
              <w:left w:val="single" w:sz="8" w:space="0" w:color="auto"/>
              <w:bottom w:val="single" w:sz="8" w:space="0" w:color="auto"/>
              <w:right w:val="single" w:sz="8" w:space="0" w:color="auto"/>
            </w:tcBorders>
          </w:tcPr>
          <w:p w14:paraId="426714C1" w14:textId="77777777" w:rsidR="0093773E" w:rsidRPr="0093773E" w:rsidRDefault="0093773E" w:rsidP="0093773E">
            <w:pPr>
              <w:tabs>
                <w:tab w:val="left" w:pos="2976"/>
              </w:tabs>
              <w:spacing w:line="240" w:lineRule="auto"/>
              <w:jc w:val="left"/>
              <w:rPr>
                <w:rFonts w:ascii="Cambria" w:eastAsia="Cambria" w:hAnsi="Cambria" w:cs="Cambria"/>
              </w:rPr>
            </w:pPr>
            <w:r w:rsidRPr="0093773E">
              <w:rPr>
                <w:rFonts w:ascii="Cambria" w:eastAsia="Cambria" w:hAnsi="Cambria" w:cs="Cambria"/>
              </w:rPr>
              <w:t>1902427</w:t>
            </w:r>
          </w:p>
        </w:tc>
      </w:tr>
      <w:tr w:rsidR="0093773E" w:rsidRPr="0093773E" w14:paraId="0DD6D989" w14:textId="77777777" w:rsidTr="0093773E">
        <w:trPr>
          <w:trHeight w:val="393"/>
        </w:trPr>
        <w:tc>
          <w:tcPr>
            <w:tcW w:w="3818" w:type="dxa"/>
            <w:tcBorders>
              <w:top w:val="single" w:sz="8" w:space="0" w:color="auto"/>
              <w:left w:val="single" w:sz="8" w:space="0" w:color="auto"/>
              <w:bottom w:val="single" w:sz="8" w:space="0" w:color="auto"/>
              <w:right w:val="single" w:sz="8" w:space="0" w:color="auto"/>
            </w:tcBorders>
          </w:tcPr>
          <w:p w14:paraId="55FB1F8D" w14:textId="77777777" w:rsidR="0093773E" w:rsidRPr="0093773E" w:rsidRDefault="0093773E" w:rsidP="0093773E">
            <w:pPr>
              <w:tabs>
                <w:tab w:val="left" w:pos="2976"/>
              </w:tabs>
              <w:spacing w:line="240" w:lineRule="auto"/>
              <w:jc w:val="left"/>
              <w:rPr>
                <w:rFonts w:asciiTheme="minorHAnsi" w:hAnsiTheme="minorHAnsi"/>
              </w:rPr>
            </w:pPr>
            <w:r w:rsidRPr="0093773E">
              <w:rPr>
                <w:rFonts w:ascii="Cambria" w:eastAsia="Cambria" w:hAnsi="Cambria" w:cs="Cambria"/>
              </w:rPr>
              <w:t>Lecturer Name</w:t>
            </w:r>
          </w:p>
        </w:tc>
        <w:tc>
          <w:tcPr>
            <w:tcW w:w="3818" w:type="dxa"/>
            <w:tcBorders>
              <w:top w:val="single" w:sz="8" w:space="0" w:color="auto"/>
              <w:left w:val="single" w:sz="8" w:space="0" w:color="auto"/>
              <w:bottom w:val="single" w:sz="8" w:space="0" w:color="auto"/>
              <w:right w:val="single" w:sz="8" w:space="0" w:color="auto"/>
            </w:tcBorders>
          </w:tcPr>
          <w:p w14:paraId="1DF652E5" w14:textId="77777777" w:rsidR="0093773E" w:rsidRPr="0093773E" w:rsidRDefault="0093773E" w:rsidP="0093773E">
            <w:pPr>
              <w:tabs>
                <w:tab w:val="left" w:pos="2976"/>
              </w:tabs>
              <w:spacing w:line="240" w:lineRule="auto"/>
              <w:jc w:val="left"/>
              <w:rPr>
                <w:rFonts w:ascii="Cambria" w:eastAsia="Cambria" w:hAnsi="Cambria" w:cs="Cambria"/>
              </w:rPr>
            </w:pPr>
            <w:r w:rsidRPr="0093773E">
              <w:rPr>
                <w:rFonts w:ascii="Cambria" w:eastAsia="Cambria" w:hAnsi="Cambria" w:cs="Cambria"/>
              </w:rPr>
              <w:t>Gregory Cowan</w:t>
            </w:r>
          </w:p>
        </w:tc>
      </w:tr>
    </w:tbl>
    <w:p w14:paraId="683F5A39" w14:textId="77777777" w:rsidR="0093773E" w:rsidRDefault="0093773E" w:rsidP="00EA178A">
      <w:pPr>
        <w:pStyle w:val="Title"/>
        <w:spacing w:after="0" w:line="360" w:lineRule="auto"/>
        <w:jc w:val="center"/>
        <w:rPr>
          <w:rFonts w:ascii="Arial" w:hAnsi="Arial" w:cs="Arial"/>
          <w:b/>
          <w:color w:val="auto"/>
          <w:sz w:val="32"/>
          <w:szCs w:val="32"/>
        </w:rPr>
      </w:pPr>
    </w:p>
    <w:p w14:paraId="549C7889" w14:textId="77777777" w:rsidR="0093773E" w:rsidRDefault="0093773E" w:rsidP="00EA178A">
      <w:pPr>
        <w:pStyle w:val="Title"/>
        <w:spacing w:after="0" w:line="360" w:lineRule="auto"/>
        <w:jc w:val="center"/>
        <w:rPr>
          <w:rFonts w:ascii="Arial" w:hAnsi="Arial" w:cs="Arial"/>
          <w:b/>
          <w:color w:val="auto"/>
          <w:sz w:val="32"/>
          <w:szCs w:val="32"/>
        </w:rPr>
      </w:pPr>
    </w:p>
    <w:p w14:paraId="7DEA9474" w14:textId="77777777" w:rsidR="0093773E" w:rsidRDefault="0093773E" w:rsidP="00EA178A">
      <w:pPr>
        <w:pStyle w:val="Title"/>
        <w:spacing w:after="0" w:line="360" w:lineRule="auto"/>
        <w:jc w:val="center"/>
        <w:rPr>
          <w:rFonts w:ascii="Arial" w:hAnsi="Arial" w:cs="Arial"/>
          <w:b/>
          <w:color w:val="auto"/>
          <w:sz w:val="32"/>
          <w:szCs w:val="32"/>
        </w:rPr>
      </w:pPr>
    </w:p>
    <w:p w14:paraId="291F3B61" w14:textId="77777777" w:rsidR="0093773E" w:rsidRDefault="0093773E" w:rsidP="00EA178A">
      <w:pPr>
        <w:pStyle w:val="Title"/>
        <w:spacing w:after="0" w:line="360" w:lineRule="auto"/>
        <w:jc w:val="center"/>
        <w:rPr>
          <w:rFonts w:ascii="Arial" w:hAnsi="Arial" w:cs="Arial"/>
          <w:b/>
          <w:color w:val="auto"/>
          <w:sz w:val="32"/>
          <w:szCs w:val="32"/>
        </w:rPr>
      </w:pPr>
    </w:p>
    <w:p w14:paraId="6BDEADFF" w14:textId="77777777" w:rsidR="0093773E" w:rsidRDefault="0093773E" w:rsidP="00EA178A">
      <w:pPr>
        <w:pStyle w:val="Title"/>
        <w:spacing w:after="0" w:line="360" w:lineRule="auto"/>
        <w:jc w:val="center"/>
        <w:rPr>
          <w:rFonts w:ascii="Arial" w:hAnsi="Arial" w:cs="Arial"/>
          <w:b/>
          <w:color w:val="auto"/>
          <w:sz w:val="32"/>
          <w:szCs w:val="32"/>
        </w:rPr>
      </w:pPr>
    </w:p>
    <w:p w14:paraId="7B05A120" w14:textId="77777777" w:rsidR="0093773E" w:rsidRDefault="0093773E" w:rsidP="00EA178A">
      <w:pPr>
        <w:pStyle w:val="Title"/>
        <w:spacing w:after="0" w:line="360" w:lineRule="auto"/>
        <w:jc w:val="center"/>
        <w:rPr>
          <w:rFonts w:ascii="Arial" w:hAnsi="Arial" w:cs="Arial"/>
          <w:b/>
          <w:color w:val="auto"/>
          <w:sz w:val="32"/>
          <w:szCs w:val="32"/>
        </w:rPr>
      </w:pPr>
    </w:p>
    <w:p w14:paraId="048E00F6" w14:textId="77777777" w:rsidR="0093773E" w:rsidRDefault="0093773E" w:rsidP="00EA178A">
      <w:pPr>
        <w:pStyle w:val="Title"/>
        <w:spacing w:after="0" w:line="360" w:lineRule="auto"/>
        <w:jc w:val="center"/>
        <w:rPr>
          <w:rFonts w:ascii="Arial" w:hAnsi="Arial" w:cs="Arial"/>
          <w:b/>
          <w:color w:val="auto"/>
          <w:sz w:val="32"/>
          <w:szCs w:val="32"/>
        </w:rPr>
      </w:pPr>
    </w:p>
    <w:p w14:paraId="5020ED46" w14:textId="06540568" w:rsidR="00293AC4" w:rsidRPr="00293AC4" w:rsidRDefault="00293AC4" w:rsidP="0093773E">
      <w:pPr>
        <w:pStyle w:val="Title"/>
        <w:spacing w:after="0" w:line="360" w:lineRule="auto"/>
        <w:rPr>
          <w:rFonts w:ascii="Arial" w:eastAsia="Times New Roman" w:hAnsi="Arial" w:cs="Arial"/>
          <w:b/>
          <w:color w:val="auto"/>
          <w:kern w:val="36"/>
          <w:sz w:val="32"/>
          <w:szCs w:val="32"/>
        </w:rPr>
      </w:pPr>
      <w:r w:rsidRPr="00293AC4">
        <w:rPr>
          <w:rFonts w:ascii="Arial" w:hAnsi="Arial" w:cs="Arial"/>
          <w:b/>
          <w:color w:val="auto"/>
          <w:sz w:val="32"/>
          <w:szCs w:val="32"/>
        </w:rPr>
        <w:br w:type="page"/>
      </w:r>
    </w:p>
    <w:sdt>
      <w:sdtPr>
        <w:rPr>
          <w:rFonts w:asciiTheme="minorHAnsi" w:eastAsiaTheme="minorHAnsi" w:hAnsiTheme="minorHAnsi" w:cstheme="minorBidi"/>
          <w:b w:val="0"/>
          <w:bCs w:val="0"/>
          <w:color w:val="auto"/>
          <w:sz w:val="22"/>
          <w:szCs w:val="22"/>
        </w:rPr>
        <w:id w:val="31706657"/>
        <w:docPartObj>
          <w:docPartGallery w:val="Table of Contents"/>
          <w:docPartUnique/>
        </w:docPartObj>
      </w:sdtPr>
      <w:sdtEndPr>
        <w:rPr>
          <w:rFonts w:ascii="Arial" w:hAnsi="Arial"/>
        </w:rPr>
      </w:sdtEndPr>
      <w:sdtContent>
        <w:p w14:paraId="5020ED47" w14:textId="77777777" w:rsidR="00293AC4" w:rsidRDefault="00293AC4" w:rsidP="00EA178A">
          <w:pPr>
            <w:pStyle w:val="TOCHeading"/>
            <w:spacing w:before="0" w:line="360" w:lineRule="auto"/>
            <w:jc w:val="center"/>
          </w:pPr>
          <w:r w:rsidRPr="00EA178A">
            <w:rPr>
              <w:rFonts w:ascii="Arial" w:hAnsi="Arial" w:cs="Arial"/>
              <w:color w:val="auto"/>
              <w:sz w:val="22"/>
              <w:szCs w:val="22"/>
            </w:rPr>
            <w:t>Table of Contents</w:t>
          </w:r>
        </w:p>
        <w:p w14:paraId="5020ED48" w14:textId="77777777" w:rsidR="00080BAE" w:rsidRDefault="00A34E6A">
          <w:pPr>
            <w:pStyle w:val="TOC1"/>
            <w:tabs>
              <w:tab w:val="right" w:leader="dot" w:pos="9350"/>
            </w:tabs>
            <w:rPr>
              <w:rFonts w:asciiTheme="minorHAnsi" w:eastAsiaTheme="minorEastAsia" w:hAnsiTheme="minorHAnsi"/>
              <w:noProof/>
            </w:rPr>
          </w:pPr>
          <w:r>
            <w:fldChar w:fldCharType="begin"/>
          </w:r>
          <w:r w:rsidR="00293AC4">
            <w:instrText xml:space="preserve"> TOC \o "1-3" \h \z \u </w:instrText>
          </w:r>
          <w:r>
            <w:fldChar w:fldCharType="separate"/>
          </w:r>
          <w:hyperlink w:anchor="_Toc88240248" w:history="1">
            <w:r w:rsidR="00080BAE" w:rsidRPr="00CA02D5">
              <w:rPr>
                <w:rStyle w:val="Hyperlink"/>
                <w:noProof/>
              </w:rPr>
              <w:t>Introduction</w:t>
            </w:r>
            <w:r w:rsidR="00080BAE">
              <w:rPr>
                <w:noProof/>
                <w:webHidden/>
              </w:rPr>
              <w:tab/>
            </w:r>
            <w:r w:rsidR="00080BAE">
              <w:rPr>
                <w:noProof/>
                <w:webHidden/>
              </w:rPr>
              <w:fldChar w:fldCharType="begin"/>
            </w:r>
            <w:r w:rsidR="00080BAE">
              <w:rPr>
                <w:noProof/>
                <w:webHidden/>
              </w:rPr>
              <w:instrText xml:space="preserve"> PAGEREF _Toc88240248 \h </w:instrText>
            </w:r>
            <w:r w:rsidR="00080BAE">
              <w:rPr>
                <w:noProof/>
                <w:webHidden/>
              </w:rPr>
            </w:r>
            <w:r w:rsidR="00080BAE">
              <w:rPr>
                <w:noProof/>
                <w:webHidden/>
              </w:rPr>
              <w:fldChar w:fldCharType="separate"/>
            </w:r>
            <w:r w:rsidR="00080BAE">
              <w:rPr>
                <w:noProof/>
                <w:webHidden/>
              </w:rPr>
              <w:t>3</w:t>
            </w:r>
            <w:r w:rsidR="00080BAE">
              <w:rPr>
                <w:noProof/>
                <w:webHidden/>
              </w:rPr>
              <w:fldChar w:fldCharType="end"/>
            </w:r>
          </w:hyperlink>
        </w:p>
        <w:p w14:paraId="5020ED49" w14:textId="77777777" w:rsidR="00080BAE" w:rsidRDefault="00E94B50">
          <w:pPr>
            <w:pStyle w:val="TOC1"/>
            <w:tabs>
              <w:tab w:val="left" w:pos="440"/>
              <w:tab w:val="right" w:leader="dot" w:pos="9350"/>
            </w:tabs>
            <w:rPr>
              <w:rFonts w:asciiTheme="minorHAnsi" w:eastAsiaTheme="minorEastAsia" w:hAnsiTheme="minorHAnsi"/>
              <w:noProof/>
            </w:rPr>
          </w:pPr>
          <w:hyperlink w:anchor="_Toc88240249" w:history="1">
            <w:r w:rsidR="00080BAE" w:rsidRPr="00CA02D5">
              <w:rPr>
                <w:rStyle w:val="Hyperlink"/>
                <w:noProof/>
              </w:rPr>
              <w:t>a)</w:t>
            </w:r>
            <w:r w:rsidR="00080BAE">
              <w:rPr>
                <w:rFonts w:asciiTheme="minorHAnsi" w:eastAsiaTheme="minorEastAsia" w:hAnsiTheme="minorHAnsi"/>
                <w:noProof/>
              </w:rPr>
              <w:tab/>
            </w:r>
            <w:r w:rsidR="00080BAE" w:rsidRPr="00CA02D5">
              <w:rPr>
                <w:rStyle w:val="Hyperlink"/>
                <w:noProof/>
              </w:rPr>
              <w:t>“Critically evaluating development vehicles (performance appraisal tools and techniques) available in Vodafone Group Plc”</w:t>
            </w:r>
            <w:r w:rsidR="00080BAE">
              <w:rPr>
                <w:noProof/>
                <w:webHidden/>
              </w:rPr>
              <w:tab/>
            </w:r>
            <w:r w:rsidR="00080BAE">
              <w:rPr>
                <w:noProof/>
                <w:webHidden/>
              </w:rPr>
              <w:fldChar w:fldCharType="begin"/>
            </w:r>
            <w:r w:rsidR="00080BAE">
              <w:rPr>
                <w:noProof/>
                <w:webHidden/>
              </w:rPr>
              <w:instrText xml:space="preserve"> PAGEREF _Toc88240249 \h </w:instrText>
            </w:r>
            <w:r w:rsidR="00080BAE">
              <w:rPr>
                <w:noProof/>
                <w:webHidden/>
              </w:rPr>
            </w:r>
            <w:r w:rsidR="00080BAE">
              <w:rPr>
                <w:noProof/>
                <w:webHidden/>
              </w:rPr>
              <w:fldChar w:fldCharType="separate"/>
            </w:r>
            <w:r w:rsidR="00080BAE">
              <w:rPr>
                <w:noProof/>
                <w:webHidden/>
              </w:rPr>
              <w:t>4</w:t>
            </w:r>
            <w:r w:rsidR="00080BAE">
              <w:rPr>
                <w:noProof/>
                <w:webHidden/>
              </w:rPr>
              <w:fldChar w:fldCharType="end"/>
            </w:r>
          </w:hyperlink>
        </w:p>
        <w:p w14:paraId="5020ED4A" w14:textId="77777777" w:rsidR="00080BAE" w:rsidRDefault="00E94B50">
          <w:pPr>
            <w:pStyle w:val="TOC1"/>
            <w:tabs>
              <w:tab w:val="left" w:pos="440"/>
              <w:tab w:val="right" w:leader="dot" w:pos="9350"/>
            </w:tabs>
            <w:rPr>
              <w:rFonts w:asciiTheme="minorHAnsi" w:eastAsiaTheme="minorEastAsia" w:hAnsiTheme="minorHAnsi"/>
              <w:noProof/>
            </w:rPr>
          </w:pPr>
          <w:hyperlink w:anchor="_Toc88240250" w:history="1">
            <w:r w:rsidR="00080BAE" w:rsidRPr="00CA02D5">
              <w:rPr>
                <w:rStyle w:val="Hyperlink"/>
                <w:noProof/>
              </w:rPr>
              <w:t>b)</w:t>
            </w:r>
            <w:r w:rsidR="00080BAE">
              <w:rPr>
                <w:rFonts w:asciiTheme="minorHAnsi" w:eastAsiaTheme="minorEastAsia" w:hAnsiTheme="minorHAnsi"/>
                <w:noProof/>
              </w:rPr>
              <w:tab/>
            </w:r>
            <w:r w:rsidR="00080BAE" w:rsidRPr="00CA02D5">
              <w:rPr>
                <w:rStyle w:val="Hyperlink"/>
                <w:noProof/>
              </w:rPr>
              <w:t>“Professional development plan of Vodafone Group Plc with objectives, suitability, feasibility, acceptability, resources, and target plan to meet identified development needs and expectations of individual employees.”</w:t>
            </w:r>
            <w:r w:rsidR="00080BAE">
              <w:rPr>
                <w:noProof/>
                <w:webHidden/>
              </w:rPr>
              <w:tab/>
            </w:r>
            <w:r w:rsidR="00080BAE">
              <w:rPr>
                <w:noProof/>
                <w:webHidden/>
              </w:rPr>
              <w:fldChar w:fldCharType="begin"/>
            </w:r>
            <w:r w:rsidR="00080BAE">
              <w:rPr>
                <w:noProof/>
                <w:webHidden/>
              </w:rPr>
              <w:instrText xml:space="preserve"> PAGEREF _Toc88240250 \h </w:instrText>
            </w:r>
            <w:r w:rsidR="00080BAE">
              <w:rPr>
                <w:noProof/>
                <w:webHidden/>
              </w:rPr>
            </w:r>
            <w:r w:rsidR="00080BAE">
              <w:rPr>
                <w:noProof/>
                <w:webHidden/>
              </w:rPr>
              <w:fldChar w:fldCharType="separate"/>
            </w:r>
            <w:r w:rsidR="00080BAE">
              <w:rPr>
                <w:noProof/>
                <w:webHidden/>
              </w:rPr>
              <w:t>8</w:t>
            </w:r>
            <w:r w:rsidR="00080BAE">
              <w:rPr>
                <w:noProof/>
                <w:webHidden/>
              </w:rPr>
              <w:fldChar w:fldCharType="end"/>
            </w:r>
          </w:hyperlink>
        </w:p>
        <w:p w14:paraId="5020ED4B" w14:textId="77777777" w:rsidR="00080BAE" w:rsidRDefault="00E94B50">
          <w:pPr>
            <w:pStyle w:val="TOC1"/>
            <w:tabs>
              <w:tab w:val="right" w:leader="dot" w:pos="9350"/>
            </w:tabs>
            <w:rPr>
              <w:rFonts w:asciiTheme="minorHAnsi" w:eastAsiaTheme="minorEastAsia" w:hAnsiTheme="minorHAnsi"/>
              <w:noProof/>
            </w:rPr>
          </w:pPr>
          <w:hyperlink w:anchor="_Toc88240251" w:history="1">
            <w:r w:rsidR="00080BAE" w:rsidRPr="00CA02D5">
              <w:rPr>
                <w:rStyle w:val="Hyperlink"/>
                <w:noProof/>
              </w:rPr>
              <w:t>Conclusion</w:t>
            </w:r>
            <w:r w:rsidR="00080BAE">
              <w:rPr>
                <w:noProof/>
                <w:webHidden/>
              </w:rPr>
              <w:tab/>
            </w:r>
            <w:r w:rsidR="00080BAE">
              <w:rPr>
                <w:noProof/>
                <w:webHidden/>
              </w:rPr>
              <w:fldChar w:fldCharType="begin"/>
            </w:r>
            <w:r w:rsidR="00080BAE">
              <w:rPr>
                <w:noProof/>
                <w:webHidden/>
              </w:rPr>
              <w:instrText xml:space="preserve"> PAGEREF _Toc88240251 \h </w:instrText>
            </w:r>
            <w:r w:rsidR="00080BAE">
              <w:rPr>
                <w:noProof/>
                <w:webHidden/>
              </w:rPr>
            </w:r>
            <w:r w:rsidR="00080BAE">
              <w:rPr>
                <w:noProof/>
                <w:webHidden/>
              </w:rPr>
              <w:fldChar w:fldCharType="separate"/>
            </w:r>
            <w:r w:rsidR="00080BAE">
              <w:rPr>
                <w:noProof/>
                <w:webHidden/>
              </w:rPr>
              <w:t>12</w:t>
            </w:r>
            <w:r w:rsidR="00080BAE">
              <w:rPr>
                <w:noProof/>
                <w:webHidden/>
              </w:rPr>
              <w:fldChar w:fldCharType="end"/>
            </w:r>
          </w:hyperlink>
        </w:p>
        <w:p w14:paraId="5020ED4C" w14:textId="77777777" w:rsidR="00080BAE" w:rsidRDefault="00E94B50">
          <w:pPr>
            <w:pStyle w:val="TOC1"/>
            <w:tabs>
              <w:tab w:val="right" w:leader="dot" w:pos="9350"/>
            </w:tabs>
            <w:rPr>
              <w:rFonts w:asciiTheme="minorHAnsi" w:eastAsiaTheme="minorEastAsia" w:hAnsiTheme="minorHAnsi"/>
              <w:noProof/>
            </w:rPr>
          </w:pPr>
          <w:hyperlink w:anchor="_Toc88240252" w:history="1">
            <w:r w:rsidR="00080BAE" w:rsidRPr="00CA02D5">
              <w:rPr>
                <w:rStyle w:val="Hyperlink"/>
                <w:noProof/>
              </w:rPr>
              <w:t>References</w:t>
            </w:r>
            <w:r w:rsidR="00080BAE">
              <w:rPr>
                <w:noProof/>
                <w:webHidden/>
              </w:rPr>
              <w:tab/>
            </w:r>
            <w:r w:rsidR="00080BAE">
              <w:rPr>
                <w:noProof/>
                <w:webHidden/>
              </w:rPr>
              <w:fldChar w:fldCharType="begin"/>
            </w:r>
            <w:r w:rsidR="00080BAE">
              <w:rPr>
                <w:noProof/>
                <w:webHidden/>
              </w:rPr>
              <w:instrText xml:space="preserve"> PAGEREF _Toc88240252 \h </w:instrText>
            </w:r>
            <w:r w:rsidR="00080BAE">
              <w:rPr>
                <w:noProof/>
                <w:webHidden/>
              </w:rPr>
            </w:r>
            <w:r w:rsidR="00080BAE">
              <w:rPr>
                <w:noProof/>
                <w:webHidden/>
              </w:rPr>
              <w:fldChar w:fldCharType="separate"/>
            </w:r>
            <w:r w:rsidR="00080BAE">
              <w:rPr>
                <w:noProof/>
                <w:webHidden/>
              </w:rPr>
              <w:t>13</w:t>
            </w:r>
            <w:r w:rsidR="00080BAE">
              <w:rPr>
                <w:noProof/>
                <w:webHidden/>
              </w:rPr>
              <w:fldChar w:fldCharType="end"/>
            </w:r>
          </w:hyperlink>
        </w:p>
        <w:p w14:paraId="5020ED4D" w14:textId="77777777" w:rsidR="00293AC4" w:rsidRDefault="00A34E6A" w:rsidP="00EA178A">
          <w:pPr>
            <w:spacing w:after="0"/>
          </w:pPr>
          <w:r>
            <w:fldChar w:fldCharType="end"/>
          </w:r>
        </w:p>
      </w:sdtContent>
    </w:sdt>
    <w:p w14:paraId="5020ED4E" w14:textId="77777777" w:rsidR="00293AC4" w:rsidRDefault="00293AC4" w:rsidP="00EA178A">
      <w:pPr>
        <w:spacing w:after="0"/>
        <w:rPr>
          <w:rFonts w:eastAsia="Times New Roman" w:cs="Times New Roman"/>
          <w:b/>
          <w:bCs/>
          <w:kern w:val="36"/>
          <w:szCs w:val="48"/>
        </w:rPr>
      </w:pPr>
      <w:r>
        <w:br w:type="page"/>
      </w:r>
    </w:p>
    <w:p w14:paraId="5020ED4F" w14:textId="77777777" w:rsidR="004C4690" w:rsidRPr="004C4690" w:rsidRDefault="004C4690" w:rsidP="00EA178A">
      <w:pPr>
        <w:pStyle w:val="Heading1"/>
        <w:spacing w:before="0" w:beforeAutospacing="0" w:after="0" w:afterAutospacing="0"/>
        <w:rPr>
          <w:rFonts w:ascii="Times New Roman" w:hAnsi="Times New Roman"/>
        </w:rPr>
      </w:pPr>
      <w:bookmarkStart w:id="0" w:name="_Toc88240248"/>
      <w:r w:rsidRPr="004C4690">
        <w:lastRenderedPageBreak/>
        <w:t>Introduction</w:t>
      </w:r>
      <w:bookmarkEnd w:id="0"/>
    </w:p>
    <w:p w14:paraId="5020ED50"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The application of performance appraisal tools has resulted in understanding the needs within organizations. Modern use of performance techniques and tools have added a huge benefit to organizations in training and developing their workforce according to the change in the market environment. The performance tools and techniques are often used in the upskilling workforce in organizations, through which the weak points of employees are narrowed (</w:t>
      </w:r>
      <w:r w:rsidRPr="004C4690">
        <w:rPr>
          <w:rFonts w:eastAsia="Times New Roman" w:cs="Arial"/>
          <w:color w:val="222222"/>
          <w:shd w:val="clear" w:color="auto" w:fill="FFFFFF"/>
        </w:rPr>
        <w:t xml:space="preserve">Aminudin </w:t>
      </w:r>
      <w:r w:rsidRPr="004C4690">
        <w:rPr>
          <w:rFonts w:eastAsia="Times New Roman" w:cs="Arial"/>
          <w:i/>
          <w:iCs/>
          <w:color w:val="222222"/>
          <w:shd w:val="clear" w:color="auto" w:fill="FFFFFF"/>
        </w:rPr>
        <w:t>et al</w:t>
      </w:r>
      <w:r w:rsidRPr="004C4690">
        <w:rPr>
          <w:rFonts w:eastAsia="Times New Roman" w:cs="Arial"/>
          <w:color w:val="222222"/>
          <w:shd w:val="clear" w:color="auto" w:fill="FFFFFF"/>
        </w:rPr>
        <w:t>, 2018</w:t>
      </w:r>
      <w:r w:rsidRPr="004C4690">
        <w:rPr>
          <w:rFonts w:eastAsia="Times New Roman" w:cs="Arial"/>
          <w:color w:val="000000"/>
        </w:rPr>
        <w:t xml:space="preserve">). This helps in boosting the work processes and accomplishing determined objectives of organizations. Effective use of performance tools identifies the problems and issues related to training and development programs. The following report down below provides an idea about performance tools and techniques. Various tools and techniques are available which carry different aspects and qualities on performing them (Islami </w:t>
      </w:r>
      <w:r w:rsidRPr="004C4690">
        <w:rPr>
          <w:rFonts w:eastAsia="Times New Roman" w:cs="Arial"/>
          <w:i/>
          <w:iCs/>
          <w:color w:val="000000"/>
        </w:rPr>
        <w:t>et al</w:t>
      </w:r>
      <w:r w:rsidRPr="004C4690">
        <w:rPr>
          <w:rFonts w:eastAsia="Times New Roman" w:cs="Arial"/>
          <w:color w:val="000000"/>
        </w:rPr>
        <w:t>, 2018). The critical evaluation of different performance appraisal tools involving the biggest telecommunications brand “Vodafone Group Plc” is presented below. Thus, the application of those tools in developing candidates has proven to be successful for the organization in achieving organizational objectives.</w:t>
      </w:r>
    </w:p>
    <w:p w14:paraId="5020ED51" w14:textId="77777777" w:rsidR="004C4690" w:rsidRDefault="004C4690" w:rsidP="00EA178A">
      <w:pPr>
        <w:spacing w:after="0"/>
        <w:outlineLvl w:val="0"/>
        <w:rPr>
          <w:rFonts w:eastAsia="Times New Roman" w:cs="Arial"/>
          <w:b/>
          <w:bCs/>
          <w:color w:val="000000"/>
          <w:kern w:val="36"/>
        </w:rPr>
      </w:pPr>
    </w:p>
    <w:p w14:paraId="5020ED52" w14:textId="77777777" w:rsidR="00EA178A" w:rsidRDefault="00EA178A">
      <w:pPr>
        <w:rPr>
          <w:rFonts w:eastAsia="Times New Roman" w:cs="Times New Roman"/>
          <w:b/>
          <w:bCs/>
          <w:kern w:val="36"/>
          <w:szCs w:val="48"/>
        </w:rPr>
      </w:pPr>
      <w:r>
        <w:br w:type="page"/>
      </w:r>
    </w:p>
    <w:p w14:paraId="5020ED53" w14:textId="77777777" w:rsidR="004C4690" w:rsidRPr="004C4690" w:rsidRDefault="004C4690" w:rsidP="00080BAE">
      <w:pPr>
        <w:pStyle w:val="Heading1"/>
        <w:numPr>
          <w:ilvl w:val="0"/>
          <w:numId w:val="2"/>
        </w:numPr>
        <w:spacing w:before="0" w:beforeAutospacing="0" w:after="0" w:afterAutospacing="0"/>
        <w:rPr>
          <w:rFonts w:ascii="Times New Roman" w:hAnsi="Times New Roman"/>
          <w:sz w:val="48"/>
        </w:rPr>
      </w:pPr>
      <w:bookmarkStart w:id="1" w:name="_Toc88240249"/>
      <w:r w:rsidRPr="004C4690">
        <w:lastRenderedPageBreak/>
        <w:t>“Critically evaluating development vehicles (performance appraisal tools and techniques) available in Vodafone Group Plc”</w:t>
      </w:r>
      <w:bookmarkEnd w:id="1"/>
    </w:p>
    <w:p w14:paraId="5020ED54" w14:textId="77777777" w:rsid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To meet the organizational aims and objectives, organizations and the workforce often needs to expand their abilities, skills, and knowledge (</w:t>
      </w:r>
      <w:r w:rsidRPr="004C4690">
        <w:rPr>
          <w:rFonts w:eastAsia="Times New Roman" w:cs="Arial"/>
          <w:color w:val="222222"/>
          <w:shd w:val="clear" w:color="auto" w:fill="FFFFFF"/>
        </w:rPr>
        <w:t xml:space="preserve">Fashoto </w:t>
      </w:r>
      <w:r w:rsidRPr="004C4690">
        <w:rPr>
          <w:rFonts w:eastAsia="Times New Roman" w:cs="Arial"/>
          <w:i/>
          <w:iCs/>
          <w:color w:val="222222"/>
          <w:shd w:val="clear" w:color="auto" w:fill="FFFFFF"/>
        </w:rPr>
        <w:t>et al</w:t>
      </w:r>
      <w:r w:rsidRPr="004C4690">
        <w:rPr>
          <w:rFonts w:eastAsia="Times New Roman" w:cs="Arial"/>
          <w:color w:val="222222"/>
          <w:shd w:val="clear" w:color="auto" w:fill="FFFFFF"/>
        </w:rPr>
        <w:t>, 2018</w:t>
      </w:r>
      <w:r w:rsidRPr="004C4690">
        <w:rPr>
          <w:rFonts w:eastAsia="Times New Roman" w:cs="Arial"/>
          <w:color w:val="000000"/>
        </w:rPr>
        <w:t>). Through this, the market demands and customer needs are understood with a knowledge of the changing market environment. Currently, most organizations operate in terms of stakeholders or projects, rather than involving specialized functions. In this case, employees often require a broad range of technical, knowledge, and interpersonal abilities to perform the tasks as needed by the organizations. The firms and corporations at this point in time have offered equal opportunities to various classes, sex, race, culture employees. This allows in maintaining equity among employees and develops their skills and attributes. The appraisal of employees in an organization is crucial to increase employee productivity and helps in improving their outcomes (</w:t>
      </w:r>
      <w:r w:rsidRPr="004C4690">
        <w:rPr>
          <w:rFonts w:eastAsia="Times New Roman" w:cs="Arial"/>
          <w:color w:val="222222"/>
          <w:shd w:val="clear" w:color="auto" w:fill="FFFFFF"/>
        </w:rPr>
        <w:t>Ibrahim and Benson., 2020</w:t>
      </w:r>
      <w:r w:rsidRPr="004C4690">
        <w:rPr>
          <w:rFonts w:eastAsia="Times New Roman" w:cs="Arial"/>
          <w:color w:val="000000"/>
        </w:rPr>
        <w:t>). It is basically an annual process, through which the performance of an employee is evaluated in regard to the objectives set. “Performance management” is significant as it not only allows is promoting employees but it allows in evaluating employees’ skills and abilities. The following performance appraisal tools and techniques used by “Vodafone Group Plc” allows the firm in identifying their potential and valuable employees.</w:t>
      </w:r>
    </w:p>
    <w:p w14:paraId="5020ED55" w14:textId="77777777" w:rsidR="008A4260" w:rsidRPr="008A4260" w:rsidRDefault="008A4260" w:rsidP="00EA178A">
      <w:pPr>
        <w:spacing w:after="0"/>
        <w:rPr>
          <w:rFonts w:ascii="Times New Roman" w:eastAsia="Times New Roman" w:hAnsi="Times New Roman" w:cs="Times New Roman"/>
          <w:sz w:val="24"/>
          <w:szCs w:val="24"/>
        </w:rPr>
      </w:pPr>
    </w:p>
    <w:p w14:paraId="5020ED56" w14:textId="77777777" w:rsidR="004C4690" w:rsidRPr="00EA178A" w:rsidRDefault="004C4690" w:rsidP="00EA178A">
      <w:pPr>
        <w:spacing w:after="0"/>
        <w:rPr>
          <w:rFonts w:ascii="Times New Roman" w:hAnsi="Times New Roman" w:cs="Times New Roman"/>
          <w:b/>
          <w:sz w:val="24"/>
          <w:szCs w:val="24"/>
        </w:rPr>
      </w:pPr>
      <w:r w:rsidRPr="00EA178A">
        <w:rPr>
          <w:b/>
        </w:rPr>
        <w:t>“Ranking”</w:t>
      </w:r>
    </w:p>
    <w:p w14:paraId="5020ED57"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The ranking method through the help of a rater in an organization positions his/her employees in regard to employees’ overall performance. The ranking method simply involves ranking the employees as per their performance. However, it evenly ranks employees according to their monthly or annual performances. “Vodafone Group Plc” systematically operates with a structural management body where every performance of employees is recorded (</w:t>
      </w:r>
      <w:r w:rsidRPr="004C4690">
        <w:rPr>
          <w:rFonts w:eastAsia="Times New Roman" w:cs="Arial"/>
          <w:color w:val="222222"/>
          <w:shd w:val="clear" w:color="auto" w:fill="FFFFFF"/>
        </w:rPr>
        <w:t>Jaseel, 2019</w:t>
      </w:r>
      <w:r w:rsidRPr="004C4690">
        <w:rPr>
          <w:rFonts w:eastAsia="Times New Roman" w:cs="Arial"/>
          <w:color w:val="000000"/>
        </w:rPr>
        <w:t>). It allows the organization to recognize its valuable and potential employees in the workforce. On the basis of performance ranking, the task of promoting employees in “Vodafone Group Plc” gets easier. Thus, annual programs are held to promote its high-ranking employees.</w:t>
      </w:r>
    </w:p>
    <w:p w14:paraId="5020ED58" w14:textId="77777777" w:rsidR="004C4690" w:rsidRDefault="004C4690" w:rsidP="00EA178A">
      <w:pPr>
        <w:spacing w:after="0"/>
        <w:rPr>
          <w:rFonts w:eastAsia="Times New Roman" w:cs="Arial"/>
          <w:b/>
          <w:bCs/>
          <w:color w:val="000000"/>
        </w:rPr>
      </w:pPr>
    </w:p>
    <w:p w14:paraId="5020ED59" w14:textId="77777777" w:rsidR="004C4690" w:rsidRPr="007D5CA7" w:rsidRDefault="004C4690" w:rsidP="007D5CA7">
      <w:pPr>
        <w:spacing w:after="0"/>
        <w:rPr>
          <w:rFonts w:ascii="Times New Roman" w:hAnsi="Times New Roman" w:cs="Times New Roman"/>
          <w:b/>
          <w:sz w:val="24"/>
          <w:szCs w:val="24"/>
        </w:rPr>
      </w:pPr>
      <w:r w:rsidRPr="007D5CA7">
        <w:rPr>
          <w:b/>
        </w:rPr>
        <w:t>“Management by Objectives (MBO)”</w:t>
      </w:r>
    </w:p>
    <w:p w14:paraId="5020ED5A" w14:textId="77777777" w:rsidR="004C4690" w:rsidRDefault="004C4690" w:rsidP="007D5CA7">
      <w:pPr>
        <w:spacing w:after="0"/>
        <w:rPr>
          <w:rFonts w:eastAsia="Times New Roman" w:cs="Arial"/>
          <w:color w:val="000000"/>
        </w:rPr>
      </w:pPr>
      <w:r w:rsidRPr="004C4690">
        <w:rPr>
          <w:rFonts w:eastAsia="Times New Roman" w:cs="Arial"/>
          <w:color w:val="000000"/>
        </w:rPr>
        <w:t xml:space="preserve">This appraisal method involves organizational management and its employees in identifying, planning, organizing, and communicating aims and objectives. The determined objectives are to be focused on during a whole appraisal period. “Vodafone Group Plc’s” experienced management discusses plans and strategies about how determined goals can be accomplished. After the setting of objectives to meet, the organizational managers and employees timely </w:t>
      </w:r>
      <w:r w:rsidRPr="004C4690">
        <w:rPr>
          <w:rFonts w:eastAsia="Times New Roman" w:cs="Arial"/>
          <w:color w:val="000000"/>
        </w:rPr>
        <w:lastRenderedPageBreak/>
        <w:t>discuss the progress made in controlling the factors which may affect achieving set targets. “Vodafone Group Plc” applies the “SMART” method to know and understand whether the set aims and goals are “specific, measurable, achievable, realistic and time-sensitive” (</w:t>
      </w:r>
      <w:r w:rsidRPr="004C4690">
        <w:rPr>
          <w:rFonts w:eastAsia="Times New Roman" w:cs="Arial"/>
          <w:color w:val="222222"/>
          <w:shd w:val="clear" w:color="auto" w:fill="FFFFFF"/>
        </w:rPr>
        <w:t xml:space="preserve">Dasanayaka </w:t>
      </w:r>
      <w:r w:rsidRPr="004C4690">
        <w:rPr>
          <w:rFonts w:eastAsia="Times New Roman" w:cs="Arial"/>
          <w:i/>
          <w:iCs/>
          <w:color w:val="222222"/>
          <w:shd w:val="clear" w:color="auto" w:fill="FFFFFF"/>
        </w:rPr>
        <w:t>et al</w:t>
      </w:r>
      <w:r w:rsidRPr="004C4690">
        <w:rPr>
          <w:rFonts w:eastAsia="Times New Roman" w:cs="Arial"/>
          <w:color w:val="222222"/>
          <w:shd w:val="clear" w:color="auto" w:fill="FFFFFF"/>
        </w:rPr>
        <w:t>, 2021</w:t>
      </w:r>
      <w:r w:rsidRPr="004C4690">
        <w:rPr>
          <w:rFonts w:eastAsia="Times New Roman" w:cs="Arial"/>
          <w:color w:val="000000"/>
        </w:rPr>
        <w:t>). After the completion of specific tasks, evaluation is processed to understand the overall performance of employees.</w:t>
      </w:r>
    </w:p>
    <w:p w14:paraId="5020ED5B" w14:textId="77777777" w:rsidR="00F81F52" w:rsidRPr="007D5CA7" w:rsidRDefault="00F81F52" w:rsidP="007D5CA7">
      <w:pPr>
        <w:spacing w:after="0"/>
        <w:rPr>
          <w:rFonts w:ascii="Times New Roman" w:eastAsia="Times New Roman" w:hAnsi="Times New Roman" w:cs="Times New Roman"/>
          <w:b/>
          <w:sz w:val="24"/>
          <w:szCs w:val="24"/>
        </w:rPr>
      </w:pPr>
    </w:p>
    <w:p w14:paraId="5020ED5C" w14:textId="77777777" w:rsidR="004C4690" w:rsidRPr="007D5CA7" w:rsidRDefault="004C4690" w:rsidP="007D5CA7">
      <w:pPr>
        <w:spacing w:after="0"/>
        <w:rPr>
          <w:rFonts w:ascii="Times New Roman" w:hAnsi="Times New Roman" w:cs="Times New Roman"/>
          <w:b/>
          <w:sz w:val="24"/>
          <w:szCs w:val="24"/>
        </w:rPr>
      </w:pPr>
      <w:r w:rsidRPr="007D5CA7">
        <w:rPr>
          <w:b/>
        </w:rPr>
        <w:t>“360 Degree Feedback”</w:t>
      </w:r>
    </w:p>
    <w:p w14:paraId="5020ED5D" w14:textId="77777777" w:rsidR="004C4690" w:rsidRDefault="004C4690" w:rsidP="007D5CA7">
      <w:pPr>
        <w:spacing w:after="0"/>
        <w:rPr>
          <w:rFonts w:eastAsia="Times New Roman" w:cs="Arial"/>
          <w:color w:val="000000"/>
        </w:rPr>
      </w:pPr>
      <w:r w:rsidRPr="004C4690">
        <w:rPr>
          <w:rFonts w:eastAsia="Times New Roman" w:cs="Arial"/>
          <w:color w:val="000000"/>
        </w:rPr>
        <w:t>“360 Degree Feedback” is referred to as a multi-dimensional performance appraisal technique. This technique through the feedback gathered from other employees, management bodies, and customer reports evaluate the overall performance of an individual. “Vodafone Group Plc” provides services to a large customer base. The customer service providing employees are often rated through the feedback received from the customer’s side. Better reviews are often received in immediate queries and issues of customers. Managers in this organization follow traditional and basic methods in appraising its employees (</w:t>
      </w:r>
      <w:r w:rsidRPr="004C4690">
        <w:rPr>
          <w:rFonts w:eastAsia="Times New Roman" w:cs="Arial"/>
          <w:color w:val="222222"/>
          <w:shd w:val="clear" w:color="auto" w:fill="FFFFFF"/>
        </w:rPr>
        <w:t>Zhang, 2020</w:t>
      </w:r>
      <w:r w:rsidRPr="004C4690">
        <w:rPr>
          <w:rFonts w:eastAsia="Times New Roman" w:cs="Arial"/>
          <w:color w:val="000000"/>
        </w:rPr>
        <w:t>). The managerial reviews include the employee rating provided by team supervisors which is further evaluated by the senior managerial body. Reviews from the employee’s workforce come with a unique appraisal technique, by which the responsibility taken by the employee and their collaboration with team members in performing specific tasks can be understood.</w:t>
      </w:r>
    </w:p>
    <w:p w14:paraId="5020ED5E" w14:textId="77777777" w:rsidR="007D5CA7" w:rsidRPr="004C4690" w:rsidRDefault="007D5CA7" w:rsidP="007D5CA7">
      <w:pPr>
        <w:spacing w:after="0"/>
        <w:rPr>
          <w:rFonts w:ascii="Times New Roman" w:eastAsia="Times New Roman" w:hAnsi="Times New Roman" w:cs="Times New Roman"/>
          <w:sz w:val="24"/>
          <w:szCs w:val="24"/>
        </w:rPr>
      </w:pPr>
    </w:p>
    <w:p w14:paraId="5020ED5F" w14:textId="77777777" w:rsidR="004C4690" w:rsidRPr="007D5CA7" w:rsidRDefault="004C4690" w:rsidP="007D5CA7">
      <w:pPr>
        <w:spacing w:after="0"/>
        <w:rPr>
          <w:rFonts w:ascii="Times New Roman" w:hAnsi="Times New Roman" w:cs="Times New Roman"/>
          <w:b/>
          <w:sz w:val="24"/>
          <w:szCs w:val="24"/>
        </w:rPr>
      </w:pPr>
      <w:r w:rsidRPr="007D5CA7">
        <w:rPr>
          <w:b/>
        </w:rPr>
        <w:t>“Critical Incident Techniques”</w:t>
      </w:r>
    </w:p>
    <w:p w14:paraId="5020ED60" w14:textId="77777777" w:rsidR="004C4690" w:rsidRDefault="004C4690" w:rsidP="007D5CA7">
      <w:pPr>
        <w:spacing w:after="0"/>
        <w:rPr>
          <w:rFonts w:eastAsia="Times New Roman" w:cs="Arial"/>
          <w:color w:val="000000"/>
        </w:rPr>
      </w:pPr>
      <w:r w:rsidRPr="004C4690">
        <w:rPr>
          <w:rFonts w:eastAsia="Times New Roman" w:cs="Arial"/>
          <w:color w:val="000000"/>
        </w:rPr>
        <w:t>According to this method, organizational management develops a record of employees’ effective and ineffective behavior. Through this, the behavior of an employee while performing tasks and within the organization can be presented. “Vodafone Group Plc” management records and maintains critical incident logs where the effective and ineffective behavior of an employee in overall work processes can be understood. For example, the positive feedback of customers on “Vodafone Group Plc’s” employees represents effective behavior (</w:t>
      </w:r>
      <w:r w:rsidRPr="004C4690">
        <w:rPr>
          <w:rFonts w:eastAsia="Times New Roman" w:cs="Arial"/>
          <w:color w:val="222222"/>
          <w:shd w:val="clear" w:color="auto" w:fill="FFFFFF"/>
        </w:rPr>
        <w:t>Sobhan and Adegbite., 2021</w:t>
      </w:r>
      <w:r w:rsidRPr="004C4690">
        <w:rPr>
          <w:rFonts w:eastAsia="Times New Roman" w:cs="Arial"/>
          <w:color w:val="000000"/>
        </w:rPr>
        <w:t>). Thus, if an employee lacks quality in resolving customer issues, it leads to negative feedback and results in ineffective behavior hampering the organizational determined objectives.</w:t>
      </w:r>
    </w:p>
    <w:p w14:paraId="5020ED61" w14:textId="77777777" w:rsidR="007D5CA7" w:rsidRPr="004C4690" w:rsidRDefault="007D5CA7" w:rsidP="007D5CA7">
      <w:pPr>
        <w:spacing w:after="0"/>
        <w:rPr>
          <w:rFonts w:ascii="Times New Roman" w:eastAsia="Times New Roman" w:hAnsi="Times New Roman" w:cs="Times New Roman"/>
          <w:sz w:val="24"/>
          <w:szCs w:val="24"/>
        </w:rPr>
      </w:pPr>
    </w:p>
    <w:p w14:paraId="5020ED62" w14:textId="77777777" w:rsidR="004C4690" w:rsidRPr="007D5CA7" w:rsidRDefault="004C4690" w:rsidP="007D5CA7">
      <w:pPr>
        <w:spacing w:after="0"/>
        <w:rPr>
          <w:rFonts w:ascii="Times New Roman" w:hAnsi="Times New Roman" w:cs="Times New Roman"/>
          <w:b/>
          <w:sz w:val="24"/>
          <w:szCs w:val="24"/>
        </w:rPr>
      </w:pPr>
      <w:r w:rsidRPr="007D5CA7">
        <w:rPr>
          <w:b/>
        </w:rPr>
        <w:t>“Assessment Centre Method”</w:t>
      </w:r>
    </w:p>
    <w:p w14:paraId="5020ED63" w14:textId="77777777" w:rsidR="004C4690" w:rsidRDefault="004C4690" w:rsidP="007D5CA7">
      <w:pPr>
        <w:spacing w:after="0"/>
        <w:rPr>
          <w:rFonts w:eastAsia="Times New Roman" w:cs="Arial"/>
          <w:color w:val="000000"/>
        </w:rPr>
      </w:pPr>
      <w:r w:rsidRPr="004C4690">
        <w:rPr>
          <w:rFonts w:eastAsia="Times New Roman" w:cs="Arial"/>
          <w:color w:val="000000"/>
        </w:rPr>
        <w:t xml:space="preserve">“Assessment Centre Method” was introduced in 1930 by the “German Army”. It has been manipulated to make it suitable for organizations today. This method provides a clear idea to an employee about how the management body or peers observes their performance and the </w:t>
      </w:r>
      <w:r w:rsidRPr="004C4690">
        <w:rPr>
          <w:rFonts w:eastAsia="Times New Roman" w:cs="Arial"/>
          <w:color w:val="000000"/>
        </w:rPr>
        <w:lastRenderedPageBreak/>
        <w:t>impact of these of performing specific tasks. Management is often benefited from practicing the “Assessment Centre Method” as it enables in predicting future job performance along with the existing performance of an employee (</w:t>
      </w:r>
      <w:r w:rsidRPr="004C4690">
        <w:rPr>
          <w:rFonts w:eastAsia="Times New Roman" w:cs="Arial"/>
          <w:color w:val="222222"/>
          <w:shd w:val="clear" w:color="auto" w:fill="FFFFFF"/>
        </w:rPr>
        <w:t>Gaur and Rajendra., 2021</w:t>
      </w:r>
      <w:r w:rsidRPr="004C4690">
        <w:rPr>
          <w:rFonts w:eastAsia="Times New Roman" w:cs="Arial"/>
          <w:color w:val="000000"/>
        </w:rPr>
        <w:t>). The application of the “Assessment Centre Method” in Vodafone Group Plc has enabled the organization in recruiting potential candidates who can perform the unique tasks set by the firm. </w:t>
      </w:r>
    </w:p>
    <w:p w14:paraId="5020ED64" w14:textId="77777777" w:rsidR="007D5CA7" w:rsidRPr="004C4690" w:rsidRDefault="007D5CA7" w:rsidP="007D5CA7">
      <w:pPr>
        <w:spacing w:after="0"/>
        <w:rPr>
          <w:rFonts w:ascii="Times New Roman" w:eastAsia="Times New Roman" w:hAnsi="Times New Roman" w:cs="Times New Roman"/>
          <w:sz w:val="24"/>
          <w:szCs w:val="24"/>
        </w:rPr>
      </w:pPr>
    </w:p>
    <w:p w14:paraId="5020ED65" w14:textId="77777777" w:rsidR="004C4690" w:rsidRPr="007D5CA7" w:rsidRDefault="004C4690" w:rsidP="007D5CA7">
      <w:pPr>
        <w:spacing w:after="0"/>
        <w:rPr>
          <w:rFonts w:ascii="Times New Roman" w:eastAsia="Times New Roman" w:hAnsi="Times New Roman" w:cs="Times New Roman"/>
          <w:b/>
          <w:sz w:val="24"/>
          <w:szCs w:val="24"/>
        </w:rPr>
      </w:pPr>
      <w:r w:rsidRPr="007D5CA7">
        <w:rPr>
          <w:rFonts w:eastAsia="Times New Roman"/>
          <w:b/>
        </w:rPr>
        <w:t>“Checklists and Weighted Checklists”</w:t>
      </w:r>
    </w:p>
    <w:p w14:paraId="5020ED66" w14:textId="77777777" w:rsidR="004C4690" w:rsidRPr="004C4690" w:rsidRDefault="004C4690" w:rsidP="007D5CA7">
      <w:pPr>
        <w:spacing w:after="0"/>
        <w:rPr>
          <w:rFonts w:ascii="Times New Roman" w:eastAsia="Times New Roman" w:hAnsi="Times New Roman" w:cs="Times New Roman"/>
          <w:sz w:val="24"/>
          <w:szCs w:val="24"/>
        </w:rPr>
      </w:pPr>
      <w:r w:rsidRPr="004C4690">
        <w:rPr>
          <w:rFonts w:eastAsia="Times New Roman" w:cs="Arial"/>
          <w:color w:val="000000"/>
        </w:rPr>
        <w:t>The application of these performance appraisal tools helps the organization in delivering specific tasks to categorized teams or employees in a “large number of statements”. The rating of the employee is done after the manager evaluates the statements, which determines the overall behavior of employees in performing those tasks (</w:t>
      </w:r>
      <w:r w:rsidRPr="004C4690">
        <w:rPr>
          <w:rFonts w:eastAsia="Times New Roman" w:cs="Arial"/>
          <w:color w:val="222222"/>
          <w:shd w:val="clear" w:color="auto" w:fill="FFFFFF"/>
        </w:rPr>
        <w:t>Borisova, 2019</w:t>
      </w:r>
      <w:r w:rsidRPr="004C4690">
        <w:rPr>
          <w:rFonts w:eastAsia="Times New Roman" w:cs="Arial"/>
          <w:color w:val="000000"/>
        </w:rPr>
        <w:t>). Through this procedure completed the rating is checked by the organizational rater. “Vodafone Group Plc” operates with a large number of employees and this procedure has assisted the firm in evaluating the performance of their employees. </w:t>
      </w:r>
    </w:p>
    <w:p w14:paraId="5020ED67"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 </w:t>
      </w:r>
    </w:p>
    <w:p w14:paraId="5020ED68" w14:textId="77777777" w:rsidR="004C4690" w:rsidRPr="00080BAE" w:rsidRDefault="004C4690" w:rsidP="00080BAE">
      <w:pPr>
        <w:spacing w:after="0"/>
        <w:rPr>
          <w:rFonts w:ascii="Times New Roman" w:hAnsi="Times New Roman"/>
          <w:b/>
          <w:sz w:val="24"/>
          <w:szCs w:val="24"/>
        </w:rPr>
      </w:pPr>
      <w:r w:rsidRPr="00080BAE">
        <w:rPr>
          <w:b/>
        </w:rPr>
        <w:t>“Effectiveness of performance appraisal tools in identifying and satisfying the development needs of the individual employees to meet individual and organizational success”</w:t>
      </w:r>
    </w:p>
    <w:p w14:paraId="5020ED69" w14:textId="77777777" w:rsidR="004C4690" w:rsidRDefault="004C4690" w:rsidP="00080BAE">
      <w:pPr>
        <w:spacing w:after="0"/>
        <w:rPr>
          <w:rFonts w:eastAsia="Times New Roman" w:cs="Arial"/>
          <w:color w:val="000000"/>
        </w:rPr>
      </w:pPr>
      <w:r w:rsidRPr="004C4690">
        <w:rPr>
          <w:rFonts w:eastAsia="Times New Roman" w:cs="Arial"/>
          <w:color w:val="000000"/>
        </w:rPr>
        <w:t>Through the help of performance appraisal tools and techniques, both employees and organizations are benefited. A regular performance appraisal program helps organizations in clarifying objectives and expectations with the development of a safe and working environment. </w:t>
      </w:r>
    </w:p>
    <w:p w14:paraId="5020ED6A" w14:textId="77777777" w:rsidR="008A4260" w:rsidRPr="004C4690" w:rsidRDefault="008A4260" w:rsidP="008A4260">
      <w:pPr>
        <w:spacing w:after="0"/>
        <w:rPr>
          <w:rFonts w:ascii="Times New Roman" w:eastAsia="Times New Roman" w:hAnsi="Times New Roman" w:cs="Times New Roman"/>
          <w:sz w:val="24"/>
          <w:szCs w:val="24"/>
        </w:rPr>
      </w:pPr>
    </w:p>
    <w:p w14:paraId="5020ED6B" w14:textId="77777777" w:rsidR="004C4690" w:rsidRPr="008A4260" w:rsidRDefault="004C4690" w:rsidP="008A4260">
      <w:pPr>
        <w:spacing w:after="0"/>
        <w:rPr>
          <w:rFonts w:ascii="Times New Roman" w:hAnsi="Times New Roman" w:cs="Times New Roman"/>
          <w:b/>
          <w:sz w:val="24"/>
          <w:szCs w:val="24"/>
        </w:rPr>
      </w:pPr>
      <w:r w:rsidRPr="008A4260">
        <w:rPr>
          <w:b/>
        </w:rPr>
        <w:t>“Effectiveness of Ranking Method”</w:t>
      </w:r>
    </w:p>
    <w:p w14:paraId="5020ED6C" w14:textId="77777777" w:rsidR="004C4690" w:rsidRDefault="004C4690" w:rsidP="008A4260">
      <w:pPr>
        <w:spacing w:after="0"/>
        <w:rPr>
          <w:rFonts w:eastAsia="Times New Roman" w:cs="Arial"/>
          <w:color w:val="000000"/>
        </w:rPr>
      </w:pPr>
      <w:r w:rsidRPr="004C4690">
        <w:rPr>
          <w:rFonts w:eastAsia="Times New Roman" w:cs="Arial"/>
          <w:color w:val="000000"/>
        </w:rPr>
        <w:t>As the organizational rater rates employees in accordance with the performance of an employee. It is the easiest method through which the valuable and potential employees can be categorized. Inside “Vodafone Group Plc” the ranking method has allowed distributing important and valuable tasks to potential candidates who have been ranked high among the other employees (</w:t>
      </w:r>
      <w:r w:rsidRPr="004C4690">
        <w:rPr>
          <w:rFonts w:eastAsia="Times New Roman" w:cs="Arial"/>
          <w:color w:val="222222"/>
          <w:shd w:val="clear" w:color="auto" w:fill="FFFFFF"/>
        </w:rPr>
        <w:t>Ullah and Iqbal., 2020</w:t>
      </w:r>
      <w:r w:rsidRPr="004C4690">
        <w:rPr>
          <w:rFonts w:eastAsia="Times New Roman" w:cs="Arial"/>
          <w:color w:val="000000"/>
        </w:rPr>
        <w:t>). This has benefitted the firm in achieving determined goals and objectives. However, higher-ranked employees are often recognized and promoted, through which they deliver the same potential and effective ideas among other employees in boosting their performance. </w:t>
      </w:r>
    </w:p>
    <w:p w14:paraId="5020ED6D" w14:textId="77777777" w:rsidR="008A4260" w:rsidRPr="004C4690" w:rsidRDefault="008A4260" w:rsidP="008A4260">
      <w:pPr>
        <w:spacing w:after="0"/>
        <w:rPr>
          <w:rFonts w:ascii="Times New Roman" w:eastAsia="Times New Roman" w:hAnsi="Times New Roman" w:cs="Times New Roman"/>
          <w:sz w:val="24"/>
          <w:szCs w:val="24"/>
        </w:rPr>
      </w:pPr>
    </w:p>
    <w:p w14:paraId="393028E3" w14:textId="77777777" w:rsidR="00E94B50" w:rsidRDefault="00E94B50" w:rsidP="008A4260">
      <w:pPr>
        <w:spacing w:after="0"/>
        <w:rPr>
          <w:b/>
        </w:rPr>
      </w:pPr>
    </w:p>
    <w:p w14:paraId="63A4024B" w14:textId="77777777" w:rsidR="00E94B50" w:rsidRDefault="00E94B50" w:rsidP="008A4260">
      <w:pPr>
        <w:spacing w:after="0"/>
        <w:rPr>
          <w:b/>
        </w:rPr>
      </w:pPr>
    </w:p>
    <w:p w14:paraId="5020ED6E" w14:textId="71FBCAE7" w:rsidR="004C4690" w:rsidRPr="008A4260" w:rsidRDefault="004C4690" w:rsidP="008A4260">
      <w:pPr>
        <w:spacing w:after="0"/>
        <w:rPr>
          <w:rFonts w:ascii="Times New Roman" w:hAnsi="Times New Roman" w:cs="Times New Roman"/>
          <w:b/>
          <w:sz w:val="24"/>
          <w:szCs w:val="24"/>
        </w:rPr>
      </w:pPr>
      <w:bookmarkStart w:id="2" w:name="_GoBack"/>
      <w:bookmarkEnd w:id="2"/>
      <w:r w:rsidRPr="008A4260">
        <w:rPr>
          <w:b/>
        </w:rPr>
        <w:lastRenderedPageBreak/>
        <w:t>“Effectiveness of Management by Objectives (MBO)”</w:t>
      </w:r>
    </w:p>
    <w:p w14:paraId="5020ED6F" w14:textId="77777777" w:rsidR="004C4690" w:rsidRDefault="004C4690" w:rsidP="008A4260">
      <w:pPr>
        <w:spacing w:after="0"/>
        <w:rPr>
          <w:rFonts w:eastAsia="Times New Roman" w:cs="Arial"/>
          <w:color w:val="000000"/>
        </w:rPr>
      </w:pPr>
      <w:r w:rsidRPr="004C4690">
        <w:rPr>
          <w:rFonts w:eastAsia="Times New Roman" w:cs="Arial"/>
          <w:color w:val="000000"/>
        </w:rPr>
        <w:t>“Management by objectives” contributes to organizations in setting and planning realistic and acceptable goals with the involvement of both management and the working body. “Vodafone Group Plc” through management by objectives collaborates with the workforce in setting realistic goals and the problems associated with it (</w:t>
      </w:r>
      <w:r w:rsidRPr="004C4690">
        <w:rPr>
          <w:rFonts w:eastAsia="Times New Roman" w:cs="Arial"/>
          <w:color w:val="222222"/>
          <w:shd w:val="clear" w:color="auto" w:fill="FFFFFF"/>
        </w:rPr>
        <w:t xml:space="preserve">Malik </w:t>
      </w:r>
      <w:r w:rsidRPr="004C4690">
        <w:rPr>
          <w:rFonts w:eastAsia="Times New Roman" w:cs="Arial"/>
          <w:i/>
          <w:iCs/>
          <w:color w:val="222222"/>
          <w:shd w:val="clear" w:color="auto" w:fill="FFFFFF"/>
        </w:rPr>
        <w:t>et al</w:t>
      </w:r>
      <w:r w:rsidRPr="004C4690">
        <w:rPr>
          <w:rFonts w:eastAsia="Times New Roman" w:cs="Arial"/>
          <w:color w:val="222222"/>
          <w:shd w:val="clear" w:color="auto" w:fill="FFFFFF"/>
        </w:rPr>
        <w:t>, 2020</w:t>
      </w:r>
      <w:r w:rsidRPr="004C4690">
        <w:rPr>
          <w:rFonts w:eastAsia="Times New Roman" w:cs="Arial"/>
          <w:color w:val="000000"/>
        </w:rPr>
        <w:t>). The tasks are evenly distributed among employees in order to achieve unique goals set and minimize ambiguity. Therefore, the distribution of tasks among categorized employees and team members makes it easier in completing the determined tasks. </w:t>
      </w:r>
    </w:p>
    <w:p w14:paraId="5020ED70" w14:textId="77777777" w:rsidR="008A4260" w:rsidRPr="004C4690" w:rsidRDefault="008A4260" w:rsidP="008A4260">
      <w:pPr>
        <w:spacing w:after="0"/>
        <w:rPr>
          <w:rFonts w:ascii="Times New Roman" w:eastAsia="Times New Roman" w:hAnsi="Times New Roman" w:cs="Times New Roman"/>
          <w:sz w:val="24"/>
          <w:szCs w:val="24"/>
        </w:rPr>
      </w:pPr>
    </w:p>
    <w:p w14:paraId="5020ED71" w14:textId="77777777" w:rsidR="004C4690" w:rsidRPr="008A4260" w:rsidRDefault="004C4690" w:rsidP="008A4260">
      <w:pPr>
        <w:spacing w:after="0"/>
        <w:rPr>
          <w:rFonts w:ascii="Times New Roman" w:hAnsi="Times New Roman" w:cs="Times New Roman"/>
          <w:b/>
          <w:sz w:val="24"/>
          <w:szCs w:val="24"/>
        </w:rPr>
      </w:pPr>
      <w:r w:rsidRPr="008A4260">
        <w:rPr>
          <w:b/>
        </w:rPr>
        <w:t>“Effectiveness of 360 Degree Feedback”</w:t>
      </w:r>
    </w:p>
    <w:p w14:paraId="5020ED72" w14:textId="77777777" w:rsidR="004C4690" w:rsidRDefault="004C4690" w:rsidP="008A4260">
      <w:pPr>
        <w:spacing w:after="0"/>
        <w:rPr>
          <w:rFonts w:eastAsia="Times New Roman" w:cs="Arial"/>
          <w:color w:val="000000"/>
        </w:rPr>
      </w:pPr>
      <w:r w:rsidRPr="004C4690">
        <w:rPr>
          <w:rFonts w:eastAsia="Times New Roman" w:cs="Arial"/>
          <w:color w:val="000000"/>
        </w:rPr>
        <w:t>The effective practice of “360-degree feedback” boosts retention of employees in organizations by lowering employee turnover rates, “Vodafone Group Plc” with the strong management focuses on recording feedback from various sectors associated with the firm. The negative records and feedback are resolved with immediate effect and engage their employees in upskilling their weak points. Thereafter training and development programs further boost the abilities of employees and eradicate the issues faced earlier in performing unique tasks (</w:t>
      </w:r>
      <w:r w:rsidRPr="004C4690">
        <w:rPr>
          <w:rFonts w:eastAsia="Times New Roman" w:cs="Arial"/>
          <w:color w:val="222222"/>
          <w:shd w:val="clear" w:color="auto" w:fill="FFFFFF"/>
        </w:rPr>
        <w:t xml:space="preserve">Na-Nan </w:t>
      </w:r>
      <w:r w:rsidRPr="004C4690">
        <w:rPr>
          <w:rFonts w:eastAsia="Times New Roman" w:cs="Arial"/>
          <w:i/>
          <w:iCs/>
          <w:color w:val="222222"/>
          <w:shd w:val="clear" w:color="auto" w:fill="FFFFFF"/>
        </w:rPr>
        <w:t>et al</w:t>
      </w:r>
      <w:r w:rsidRPr="004C4690">
        <w:rPr>
          <w:rFonts w:eastAsia="Times New Roman" w:cs="Arial"/>
          <w:color w:val="222222"/>
          <w:shd w:val="clear" w:color="auto" w:fill="FFFFFF"/>
        </w:rPr>
        <w:t>, 2020</w:t>
      </w:r>
      <w:r w:rsidRPr="004C4690">
        <w:rPr>
          <w:rFonts w:eastAsia="Times New Roman" w:cs="Arial"/>
          <w:color w:val="000000"/>
        </w:rPr>
        <w:t>). Through, this the organization’s strong focus on upskilling of candidates has proven to develop loyalty in regard to the firm. Thus, “Vodafone Group Plc” maintains employee turnover rates, and the presence of valuable and potential candidates in the workforce makes it easier in achieving organizational goals.</w:t>
      </w:r>
    </w:p>
    <w:p w14:paraId="5020ED73" w14:textId="77777777" w:rsidR="008A4260" w:rsidRPr="004C4690" w:rsidRDefault="008A4260" w:rsidP="008A4260">
      <w:pPr>
        <w:spacing w:after="0"/>
        <w:rPr>
          <w:rFonts w:ascii="Times New Roman" w:eastAsia="Times New Roman" w:hAnsi="Times New Roman" w:cs="Times New Roman"/>
          <w:sz w:val="24"/>
          <w:szCs w:val="24"/>
        </w:rPr>
      </w:pPr>
    </w:p>
    <w:p w14:paraId="5020ED74" w14:textId="77777777" w:rsidR="004C4690" w:rsidRPr="008A4260" w:rsidRDefault="004C4690" w:rsidP="008A4260">
      <w:pPr>
        <w:spacing w:after="0"/>
        <w:rPr>
          <w:rFonts w:ascii="Times New Roman" w:hAnsi="Times New Roman" w:cs="Times New Roman"/>
          <w:b/>
          <w:sz w:val="24"/>
          <w:szCs w:val="24"/>
        </w:rPr>
      </w:pPr>
      <w:r w:rsidRPr="008A4260">
        <w:rPr>
          <w:b/>
        </w:rPr>
        <w:t>“Effectiveness of Critical Incident Techniques”</w:t>
      </w:r>
    </w:p>
    <w:p w14:paraId="5020ED75" w14:textId="77777777" w:rsidR="004C4690" w:rsidRDefault="004C4690" w:rsidP="008A4260">
      <w:pPr>
        <w:spacing w:after="0"/>
        <w:rPr>
          <w:rFonts w:eastAsia="Times New Roman" w:cs="Arial"/>
          <w:color w:val="000000"/>
        </w:rPr>
      </w:pPr>
      <w:r w:rsidRPr="004C4690">
        <w:rPr>
          <w:rFonts w:eastAsia="Times New Roman" w:cs="Arial"/>
          <w:color w:val="000000"/>
        </w:rPr>
        <w:t>With the understanding of nature and behavioral patterns of employees in performing tasks through the records kept by the managerial body. “Critical incident techniques” allow organizations in conducting training and development programs according to the data recorded. However, this performance appraisal technique is inexpensive and flexible for organizations. The application of the “critical incident technique” in Vodafone Group Plc focuses on the necessary duties of employees and analyzes how they perform their duties. Direct observation through the manager has helped the firm in gathering more data and reviews of employees. Thus, the development of employees is carried out accordingly. With these practices, the determined objectives are accomplished. </w:t>
      </w:r>
    </w:p>
    <w:p w14:paraId="5020ED76" w14:textId="77777777" w:rsidR="008A4260" w:rsidRPr="004C4690" w:rsidRDefault="008A4260" w:rsidP="008A4260">
      <w:pPr>
        <w:spacing w:after="0"/>
        <w:rPr>
          <w:rFonts w:ascii="Times New Roman" w:eastAsia="Times New Roman" w:hAnsi="Times New Roman" w:cs="Times New Roman"/>
          <w:sz w:val="24"/>
          <w:szCs w:val="24"/>
        </w:rPr>
      </w:pPr>
    </w:p>
    <w:p w14:paraId="5020ED77" w14:textId="77777777" w:rsidR="004C4690" w:rsidRPr="008A4260" w:rsidRDefault="008A4260" w:rsidP="008A4260">
      <w:pPr>
        <w:spacing w:after="0"/>
        <w:rPr>
          <w:rFonts w:ascii="Times New Roman" w:hAnsi="Times New Roman" w:cs="Times New Roman"/>
          <w:b/>
          <w:sz w:val="24"/>
          <w:szCs w:val="24"/>
        </w:rPr>
      </w:pPr>
      <w:r>
        <w:rPr>
          <w:b/>
        </w:rPr>
        <w:t>“</w:t>
      </w:r>
      <w:r w:rsidR="004C4690" w:rsidRPr="008A4260">
        <w:rPr>
          <w:b/>
        </w:rPr>
        <w:t>Effectiveness of Assessment Centre Method”</w:t>
      </w:r>
    </w:p>
    <w:p w14:paraId="5020ED78" w14:textId="77777777" w:rsidR="004C4690" w:rsidRDefault="004C4690" w:rsidP="008A4260">
      <w:pPr>
        <w:spacing w:after="0"/>
        <w:rPr>
          <w:rFonts w:eastAsia="Times New Roman" w:cs="Arial"/>
          <w:color w:val="000000"/>
        </w:rPr>
      </w:pPr>
      <w:r w:rsidRPr="004C4690">
        <w:rPr>
          <w:rFonts w:eastAsia="Times New Roman" w:cs="Arial"/>
          <w:color w:val="000000"/>
        </w:rPr>
        <w:lastRenderedPageBreak/>
        <w:t>In organizations, the assessment center method delivers benefits in selecting an appropriate candidate for specific job roles. “Vodafone Group Plc” during the recruitment and hiring process shortlists candidates based on merit points. Thus shortlisted candidates are further selected through assessment programs (Lin and Kellough., 2019). On practicing assessment center methods, it has reduced training costs, due to the presence of potential candidates who have cleared the firm’s assessment. Thus, through further upskilling of those candidates, the organization has been able to maintain efficiency in work methods. Hence determined organizational objectives are met. </w:t>
      </w:r>
    </w:p>
    <w:p w14:paraId="5020ED79" w14:textId="77777777" w:rsidR="008A4260" w:rsidRPr="004C4690" w:rsidRDefault="008A4260" w:rsidP="008A4260">
      <w:pPr>
        <w:spacing w:after="0"/>
        <w:rPr>
          <w:rFonts w:ascii="Times New Roman" w:eastAsia="Times New Roman" w:hAnsi="Times New Roman" w:cs="Times New Roman"/>
          <w:sz w:val="24"/>
          <w:szCs w:val="24"/>
        </w:rPr>
      </w:pPr>
    </w:p>
    <w:p w14:paraId="5020ED7A" w14:textId="77777777" w:rsidR="004C4690" w:rsidRPr="008A4260" w:rsidRDefault="004C4690" w:rsidP="008A4260">
      <w:pPr>
        <w:spacing w:after="0"/>
        <w:rPr>
          <w:rFonts w:ascii="Times New Roman" w:hAnsi="Times New Roman" w:cs="Times New Roman"/>
          <w:b/>
          <w:sz w:val="24"/>
          <w:szCs w:val="24"/>
        </w:rPr>
      </w:pPr>
      <w:r w:rsidRPr="008A4260">
        <w:rPr>
          <w:b/>
        </w:rPr>
        <w:t>“Effectiveness of Checklists and Weighted Checklists”</w:t>
      </w:r>
    </w:p>
    <w:p w14:paraId="5020ED7B" w14:textId="77777777" w:rsidR="004C4690" w:rsidRPr="004C4690" w:rsidRDefault="004C4690" w:rsidP="008A4260">
      <w:pPr>
        <w:spacing w:after="0"/>
        <w:rPr>
          <w:rFonts w:ascii="Times New Roman" w:eastAsia="Times New Roman" w:hAnsi="Times New Roman" w:cs="Times New Roman"/>
          <w:sz w:val="24"/>
          <w:szCs w:val="24"/>
        </w:rPr>
      </w:pPr>
      <w:r w:rsidRPr="004C4690">
        <w:rPr>
          <w:rFonts w:eastAsia="Times New Roman" w:cs="Arial"/>
          <w:color w:val="000000"/>
        </w:rPr>
        <w:t>“Vodafone Group Plc” operates the firm with numerous sectors within them. “Checklist method” has helped the company in completing the repetitive tasks efficiently and quickly. It also guarantees the firm in reducing mistakes or performing tasks with fewer errors. The methods often motivate employees in performing tasks quickly and with a positive outcome. The wrong application of checklists creates problems for managers in finding the right content, and what they are looking for. “Vodafone Group Plc” holds a wide market share and has larger values in the market (</w:t>
      </w:r>
      <w:r w:rsidRPr="004C4690">
        <w:rPr>
          <w:rFonts w:eastAsia="Times New Roman" w:cs="Arial"/>
          <w:color w:val="222222"/>
          <w:shd w:val="clear" w:color="auto" w:fill="FFFFFF"/>
        </w:rPr>
        <w:t>Sharma and Sharma., 2017</w:t>
      </w:r>
      <w:r w:rsidRPr="004C4690">
        <w:rPr>
          <w:rFonts w:eastAsia="Times New Roman" w:cs="Arial"/>
          <w:color w:val="000000"/>
        </w:rPr>
        <w:t>). “Checklists and weighted checklists” ease the auditing period of management bodies, in an organized manner and structure. It adds a sense of security to the individual performing audits.</w:t>
      </w:r>
    </w:p>
    <w:p w14:paraId="5020ED7C" w14:textId="77777777" w:rsidR="004C4690" w:rsidRPr="004C4690" w:rsidRDefault="004C4690" w:rsidP="00EA178A">
      <w:pPr>
        <w:spacing w:after="0"/>
        <w:rPr>
          <w:rFonts w:ascii="Times New Roman" w:eastAsia="Times New Roman" w:hAnsi="Times New Roman" w:cs="Times New Roman"/>
          <w:sz w:val="24"/>
          <w:szCs w:val="24"/>
        </w:rPr>
      </w:pPr>
    </w:p>
    <w:p w14:paraId="5020ED7D" w14:textId="77777777" w:rsidR="004C4690" w:rsidRPr="004C4690" w:rsidRDefault="004C4690" w:rsidP="00080BAE">
      <w:pPr>
        <w:pStyle w:val="Heading1"/>
        <w:numPr>
          <w:ilvl w:val="0"/>
          <w:numId w:val="2"/>
        </w:numPr>
        <w:spacing w:before="0" w:beforeAutospacing="0" w:after="0" w:afterAutospacing="0"/>
        <w:rPr>
          <w:rFonts w:ascii="Times New Roman" w:hAnsi="Times New Roman"/>
          <w:sz w:val="24"/>
          <w:szCs w:val="24"/>
        </w:rPr>
      </w:pPr>
      <w:bookmarkStart w:id="3" w:name="_Toc88240250"/>
      <w:r w:rsidRPr="004C4690">
        <w:t>“Professional development plan of Vodafone Group Plc with objectives, suitability, feasibility, acceptability, resources, and target plan to meet identified development needs and expectations of individual employees.”</w:t>
      </w:r>
      <w:bookmarkEnd w:id="3"/>
    </w:p>
    <w:tbl>
      <w:tblPr>
        <w:tblW w:w="9026" w:type="dxa"/>
        <w:tblCellMar>
          <w:top w:w="15" w:type="dxa"/>
          <w:left w:w="15" w:type="dxa"/>
          <w:bottom w:w="15" w:type="dxa"/>
          <w:right w:w="15" w:type="dxa"/>
        </w:tblCellMar>
        <w:tblLook w:val="04A0" w:firstRow="1" w:lastRow="0" w:firstColumn="1" w:lastColumn="0" w:noHBand="0" w:noVBand="1"/>
      </w:tblPr>
      <w:tblGrid>
        <w:gridCol w:w="1971"/>
        <w:gridCol w:w="1297"/>
        <w:gridCol w:w="1297"/>
        <w:gridCol w:w="1403"/>
        <w:gridCol w:w="1248"/>
        <w:gridCol w:w="1297"/>
        <w:gridCol w:w="1047"/>
      </w:tblGrid>
      <w:tr w:rsidR="004C4690" w:rsidRPr="004C4690" w14:paraId="5020ED85" w14:textId="77777777" w:rsidTr="004C469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7E"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Objectives for the company/Development needs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7F"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Suitability of the objective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80" w14:textId="1FDF8C39" w:rsidR="004C4690" w:rsidRPr="004C4690" w:rsidRDefault="002055F7" w:rsidP="00EA178A">
            <w:pPr>
              <w:spacing w:after="0"/>
              <w:rPr>
                <w:rFonts w:ascii="Times New Roman" w:eastAsia="Times New Roman" w:hAnsi="Times New Roman" w:cs="Times New Roman"/>
                <w:sz w:val="24"/>
                <w:szCs w:val="24"/>
              </w:rPr>
            </w:pPr>
            <w:r w:rsidRPr="004C4690">
              <w:rPr>
                <w:rFonts w:eastAsia="Times New Roman" w:cs="Arial"/>
                <w:color w:val="000000"/>
              </w:rPr>
              <w:t>Feasibility</w:t>
            </w:r>
            <w:r w:rsidR="004C4690" w:rsidRPr="004C4690">
              <w:rPr>
                <w:rFonts w:eastAsia="Times New Roman" w:cs="Arial"/>
                <w:color w:val="000000"/>
              </w:rPr>
              <w:t xml:space="preserve"> of the objective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81"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Acceptability of the objective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82"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Development plan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83"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Resources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84"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Target Date</w:t>
            </w:r>
          </w:p>
        </w:tc>
      </w:tr>
      <w:tr w:rsidR="004C4690" w:rsidRPr="004C4690" w14:paraId="5020ED8D" w14:textId="77777777" w:rsidTr="004C469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86"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Improving Employee Training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87"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 xml:space="preserve">This  objective will help the new candidates in </w:t>
            </w:r>
            <w:r w:rsidRPr="004C4690">
              <w:rPr>
                <w:rFonts w:eastAsia="Times New Roman" w:cs="Arial"/>
                <w:color w:val="000000"/>
              </w:rPr>
              <w:lastRenderedPageBreak/>
              <w:t>understanding tasks more efficiently. The application of technologies and facilities in the training period will allow employees to develop their skills and abilities.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88"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lastRenderedPageBreak/>
              <w:t xml:space="preserve">Yes, “Vodafone Group Plc” involves professional trainers. </w:t>
            </w:r>
            <w:r w:rsidRPr="004C4690">
              <w:rPr>
                <w:rFonts w:eastAsia="Times New Roman" w:cs="Arial"/>
                <w:color w:val="000000"/>
              </w:rPr>
              <w:lastRenderedPageBreak/>
              <w:t>On understanding the weak points of employees more, trainers can train the employees according to the problems faced by them.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89"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lastRenderedPageBreak/>
              <w:t xml:space="preserve">It is acceptable to the company and both employees. </w:t>
            </w:r>
            <w:r w:rsidRPr="004C4690">
              <w:rPr>
                <w:rFonts w:eastAsia="Times New Roman" w:cs="Arial"/>
                <w:color w:val="000000"/>
              </w:rPr>
              <w:lastRenderedPageBreak/>
              <w:t>It can deliver benefits to both organization and employees as better training programs make tasks easier to perform.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8A"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lastRenderedPageBreak/>
              <w:t xml:space="preserve">With the application of precise techniques and </w:t>
            </w:r>
            <w:r w:rsidRPr="004C4690">
              <w:rPr>
                <w:rFonts w:eastAsia="Times New Roman" w:cs="Arial"/>
                <w:color w:val="000000"/>
              </w:rPr>
              <w:lastRenderedPageBreak/>
              <w:t>professional trainers. The training and development program will be improved.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8B"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lastRenderedPageBreak/>
              <w:t>Time, Costs, and professional trainers.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8C"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31st March 2022</w:t>
            </w:r>
          </w:p>
        </w:tc>
      </w:tr>
      <w:tr w:rsidR="004C4690" w:rsidRPr="004C4690" w14:paraId="5020ED95" w14:textId="77777777" w:rsidTr="004C469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8E"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Application of more appraisal tools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8F"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 xml:space="preserve">On applying modern techniques and manipulation of performance appraisal tools. The weak points of employees </w:t>
            </w:r>
            <w:r w:rsidRPr="004C4690">
              <w:rPr>
                <w:rFonts w:eastAsia="Times New Roman" w:cs="Arial"/>
                <w:color w:val="000000"/>
              </w:rPr>
              <w:lastRenderedPageBreak/>
              <w:t>can be understood through which upskilling and improving those weak points can help the organization in meeting organizational 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90"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lastRenderedPageBreak/>
              <w:t xml:space="preserve">Yes, the application of tools is non-expensive. The organization can apply more existing tools to strengthen the firm and can </w:t>
            </w:r>
            <w:r w:rsidRPr="004C4690">
              <w:rPr>
                <w:rFonts w:eastAsia="Times New Roman" w:cs="Arial"/>
                <w:color w:val="000000"/>
              </w:rPr>
              <w:lastRenderedPageBreak/>
              <w:t>boost productivity. This will impact the profitability of a company positively.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91"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lastRenderedPageBreak/>
              <w:t>There have been numerous performance appraisal tools and techniques. It just requires facilities to perform those activities.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92"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 xml:space="preserve">The hierarchical management body can distribute tasks evenly in performing performance appraisal </w:t>
            </w:r>
            <w:r w:rsidRPr="004C4690">
              <w:rPr>
                <w:rFonts w:eastAsia="Times New Roman" w:cs="Arial"/>
                <w:color w:val="000000"/>
              </w:rPr>
              <w:lastRenderedPageBreak/>
              <w:t>programs. The application of numerous performance appraisal tools will deliver more ideas about the area of improvement.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93"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lastRenderedPageBreak/>
              <w:t>Knowledge and understanding about the application of those performance appraisal tools with facilities to practice it.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94"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15 April 2022</w:t>
            </w:r>
          </w:p>
        </w:tc>
      </w:tr>
      <w:tr w:rsidR="004C4690" w:rsidRPr="004C4690" w14:paraId="5020ED9D" w14:textId="77777777" w:rsidTr="004C469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96"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Improving Relationship between employees and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97"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With the narrowing of borders between the management body and employees there remains a free work environment where collaborati</w:t>
            </w:r>
            <w:r w:rsidRPr="004C4690">
              <w:rPr>
                <w:rFonts w:eastAsia="Times New Roman" w:cs="Arial"/>
                <w:color w:val="000000"/>
              </w:rPr>
              <w:lastRenderedPageBreak/>
              <w:t>ng and sharing effective ideas on performing tasks can be developed.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98"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lastRenderedPageBreak/>
              <w:t xml:space="preserve">Yes, through an effective schedule on discussion programs. The organization can maintain the relationship between employees </w:t>
            </w:r>
            <w:r w:rsidRPr="004C4690">
              <w:rPr>
                <w:rFonts w:eastAsia="Times New Roman" w:cs="Arial"/>
                <w:color w:val="000000"/>
              </w:rPr>
              <w:lastRenderedPageBreak/>
              <w:t>and the management body.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99"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lastRenderedPageBreak/>
              <w:t xml:space="preserve">Communicating platforms or physical meetings are important in developing relationships among employees and the higher authority of an </w:t>
            </w:r>
            <w:r w:rsidRPr="004C4690">
              <w:rPr>
                <w:rFonts w:eastAsia="Times New Roman" w:cs="Arial"/>
                <w:color w:val="000000"/>
              </w:rPr>
              <w:lastRenderedPageBreak/>
              <w:t>organization.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9A"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lastRenderedPageBreak/>
              <w:t xml:space="preserve">Regular discussions and collaborative sessions often make employee-employer  relations better. Through this, the problems </w:t>
            </w:r>
            <w:r w:rsidRPr="004C4690">
              <w:rPr>
                <w:rFonts w:eastAsia="Times New Roman" w:cs="Arial"/>
                <w:color w:val="000000"/>
              </w:rPr>
              <w:lastRenderedPageBreak/>
              <w:t>faced by both bodies within an organization can be solved.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9B"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lastRenderedPageBreak/>
              <w:t>Time and effective schedule or platforms to hold meetings and discussions.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9C"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13 July 2022</w:t>
            </w:r>
          </w:p>
        </w:tc>
      </w:tr>
      <w:tr w:rsidR="004C4690" w:rsidRPr="004C4690" w14:paraId="5020EDA5" w14:textId="77777777" w:rsidTr="004C469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9E"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Use of latest technologies in recording employees feedback and reviews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9F"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 xml:space="preserve">Sometimes due to lack of security and attention. The data recorded on the basis of employee performance can be lost. Thus the use of technologies with high-class securities helps in keeping records safe and </w:t>
            </w:r>
            <w:r w:rsidRPr="004C4690">
              <w:rPr>
                <w:rFonts w:eastAsia="Times New Roman" w:cs="Arial"/>
                <w:color w:val="000000"/>
              </w:rPr>
              <w:lastRenderedPageBreak/>
              <w:t>secure.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A0"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lastRenderedPageBreak/>
              <w:t>Yes, “Vodafone Group Plc” is financially stable. The organization can use the latest technologies in developing its record-keeping activities and processes.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A1"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The budget plays an important role here. The company is financially stable and can produce and use new technological machines and software to safeguard its recorded data and intellectual properties.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A2"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Upgrading existing systems or renewing systems and technologies. The recorded data can be safeguarded.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A3"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Cost is an important factor in upgrading existing systems or shuffling with the new ones.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0EDA4"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28 September 2022</w:t>
            </w:r>
          </w:p>
        </w:tc>
      </w:tr>
    </w:tbl>
    <w:p w14:paraId="5020EDA6" w14:textId="77777777" w:rsidR="004C4690" w:rsidRPr="008A4260" w:rsidRDefault="008A4260" w:rsidP="008A4260">
      <w:pPr>
        <w:spacing w:after="0"/>
        <w:jc w:val="center"/>
        <w:rPr>
          <w:rFonts w:ascii="Times New Roman" w:eastAsia="Times New Roman" w:hAnsi="Times New Roman" w:cs="Times New Roman"/>
          <w:b/>
          <w:sz w:val="24"/>
          <w:szCs w:val="24"/>
        </w:rPr>
      </w:pPr>
      <w:r w:rsidRPr="008A4260">
        <w:rPr>
          <w:rFonts w:eastAsia="Times New Roman" w:cs="Arial"/>
          <w:b/>
          <w:color w:val="000000"/>
        </w:rPr>
        <w:t>Table 1: Professional</w:t>
      </w:r>
      <w:r w:rsidR="004C4690" w:rsidRPr="008A4260">
        <w:rPr>
          <w:rFonts w:eastAsia="Times New Roman" w:cs="Arial"/>
          <w:b/>
          <w:color w:val="000000"/>
        </w:rPr>
        <w:t xml:space="preserve"> Development Plan</w:t>
      </w:r>
    </w:p>
    <w:p w14:paraId="5020EDA7" w14:textId="77777777" w:rsidR="004C4690" w:rsidRPr="004C4690" w:rsidRDefault="004C4690" w:rsidP="008A4260">
      <w:pPr>
        <w:spacing w:after="0"/>
        <w:jc w:val="center"/>
        <w:rPr>
          <w:rFonts w:ascii="Times New Roman" w:eastAsia="Times New Roman" w:hAnsi="Times New Roman" w:cs="Times New Roman"/>
          <w:sz w:val="24"/>
          <w:szCs w:val="24"/>
        </w:rPr>
      </w:pPr>
      <w:r w:rsidRPr="004C4690">
        <w:rPr>
          <w:rFonts w:eastAsia="Times New Roman" w:cs="Arial"/>
          <w:color w:val="000000"/>
        </w:rPr>
        <w:t>(Source: Created by the learner)</w:t>
      </w:r>
    </w:p>
    <w:p w14:paraId="5020EDA8" w14:textId="77777777" w:rsidR="004C4690" w:rsidRPr="004C4690" w:rsidRDefault="004C4690" w:rsidP="00EA178A">
      <w:pPr>
        <w:spacing w:after="0"/>
        <w:rPr>
          <w:rFonts w:ascii="Times New Roman" w:eastAsia="Times New Roman" w:hAnsi="Times New Roman" w:cs="Times New Roman"/>
          <w:sz w:val="24"/>
          <w:szCs w:val="24"/>
        </w:rPr>
      </w:pPr>
    </w:p>
    <w:p w14:paraId="5020EDA9" w14:textId="77777777" w:rsidR="004C4690" w:rsidRPr="004C4690" w:rsidRDefault="004C4690" w:rsidP="00EA178A">
      <w:pPr>
        <w:pStyle w:val="Heading1"/>
        <w:spacing w:before="0" w:beforeAutospacing="0" w:after="0" w:afterAutospacing="0"/>
        <w:rPr>
          <w:rFonts w:ascii="Times New Roman" w:hAnsi="Times New Roman"/>
          <w:sz w:val="48"/>
        </w:rPr>
      </w:pPr>
      <w:bookmarkStart w:id="4" w:name="_Toc88240251"/>
      <w:r w:rsidRPr="004C4690">
        <w:t>Conclusion</w:t>
      </w:r>
      <w:bookmarkEnd w:id="4"/>
    </w:p>
    <w:p w14:paraId="5020EDAA" w14:textId="77777777" w:rsidR="004C4690" w:rsidRPr="004C4690" w:rsidRDefault="004C4690" w:rsidP="00EA178A">
      <w:pPr>
        <w:spacing w:after="0"/>
        <w:rPr>
          <w:rFonts w:ascii="Times New Roman" w:eastAsia="Times New Roman" w:hAnsi="Times New Roman" w:cs="Times New Roman"/>
          <w:sz w:val="24"/>
          <w:szCs w:val="24"/>
        </w:rPr>
      </w:pPr>
      <w:r w:rsidRPr="004C4690">
        <w:rPr>
          <w:rFonts w:eastAsia="Times New Roman" w:cs="Arial"/>
          <w:color w:val="000000"/>
        </w:rPr>
        <w:t>It can however be concluded that performance appraisal tools and techniques have a significant role in developing organizational business along with the development of individual skills and abilities. However, effective practice of performance appraisal tools narrows the border of organizational management bodies and employees which develops a free working environment. Thus, there remains constant sharing of innovative ideas and strategies about how the task can be performed. The collaboration between employees with management bodies often can choose valid and unique tasks which can boost the organizational business. Regular data recording of employees’ performance frequently assists organizations in understanding and having a knowledge of employees’ weak strengths. Thus, alternatives or decision-making abilities can help in strengthening those cons with employees. The above report of development and application of performance appraisal tools has involved “Vodafone Group Plc”. The strategies and plans they apply in identifying problems can be understood. Thereafter, the final portion of the report has drawn a professional development plan of “Vodafone Group Plc” which can further help the organization in maintaining its reputation and competitive edge in the market. </w:t>
      </w:r>
    </w:p>
    <w:p w14:paraId="5020EDAB" w14:textId="77777777" w:rsidR="004C4690" w:rsidRPr="004C4690" w:rsidRDefault="004C4690" w:rsidP="00EA178A">
      <w:pPr>
        <w:spacing w:after="0"/>
        <w:rPr>
          <w:rFonts w:ascii="Times New Roman" w:eastAsia="Times New Roman" w:hAnsi="Times New Roman" w:cs="Times New Roman"/>
          <w:sz w:val="24"/>
          <w:szCs w:val="24"/>
        </w:rPr>
      </w:pPr>
    </w:p>
    <w:p w14:paraId="5020EDAC" w14:textId="77777777" w:rsidR="004C4690" w:rsidRDefault="004C4690" w:rsidP="00EA178A">
      <w:pPr>
        <w:spacing w:after="0"/>
        <w:rPr>
          <w:rFonts w:eastAsia="Times New Roman" w:cs="Arial"/>
          <w:b/>
          <w:bCs/>
          <w:color w:val="000000"/>
        </w:rPr>
      </w:pPr>
      <w:r>
        <w:rPr>
          <w:rFonts w:eastAsia="Times New Roman" w:cs="Arial"/>
          <w:b/>
          <w:bCs/>
          <w:color w:val="000000"/>
        </w:rPr>
        <w:br w:type="page"/>
      </w:r>
    </w:p>
    <w:p w14:paraId="5020EDAD" w14:textId="77777777" w:rsidR="004C4690" w:rsidRPr="004C4690" w:rsidRDefault="004C4690" w:rsidP="00EA178A">
      <w:pPr>
        <w:pStyle w:val="Heading1"/>
        <w:spacing w:before="0" w:beforeAutospacing="0" w:after="0" w:afterAutospacing="0"/>
        <w:rPr>
          <w:rFonts w:ascii="Times New Roman" w:hAnsi="Times New Roman"/>
          <w:sz w:val="24"/>
          <w:szCs w:val="24"/>
        </w:rPr>
      </w:pPr>
      <w:bookmarkStart w:id="5" w:name="_Toc88240252"/>
      <w:r w:rsidRPr="004C4690">
        <w:lastRenderedPageBreak/>
        <w:t>References</w:t>
      </w:r>
      <w:bookmarkEnd w:id="5"/>
    </w:p>
    <w:p w14:paraId="5020EDAE" w14:textId="77777777" w:rsidR="00080BAE" w:rsidRPr="00080BAE" w:rsidRDefault="00080BAE" w:rsidP="00EA178A">
      <w:pPr>
        <w:spacing w:after="0"/>
        <w:rPr>
          <w:rFonts w:ascii="Times New Roman" w:eastAsia="Times New Roman" w:hAnsi="Times New Roman" w:cs="Times New Roman"/>
          <w:sz w:val="24"/>
          <w:szCs w:val="24"/>
        </w:rPr>
      </w:pPr>
      <w:r w:rsidRPr="00080BAE">
        <w:rPr>
          <w:rFonts w:eastAsia="Times New Roman" w:cs="Arial"/>
          <w:color w:val="222222"/>
          <w:shd w:val="clear" w:color="auto" w:fill="FFFFFF"/>
        </w:rPr>
        <w:t xml:space="preserve">Aminudin, N., Sundari, E., Shankar, K., Deepalakshmi, P., Fauzi, R.I. and Maseleno, A., 2018. Weighted Product and its application to measure employee performance. </w:t>
      </w:r>
      <w:r w:rsidRPr="00080BAE">
        <w:rPr>
          <w:rFonts w:eastAsia="Times New Roman" w:cs="Arial"/>
          <w:iCs/>
          <w:color w:val="000000"/>
        </w:rPr>
        <w:t>International Journal of Engineering &amp; Technology</w:t>
      </w:r>
      <w:r w:rsidRPr="00080BAE">
        <w:rPr>
          <w:rFonts w:eastAsia="Times New Roman" w:cs="Arial"/>
          <w:color w:val="000000"/>
        </w:rPr>
        <w:t xml:space="preserve">, </w:t>
      </w:r>
      <w:r w:rsidRPr="00080BAE">
        <w:rPr>
          <w:rFonts w:eastAsia="Times New Roman" w:cs="Arial"/>
          <w:iCs/>
          <w:color w:val="000000"/>
        </w:rPr>
        <w:t>7</w:t>
      </w:r>
      <w:r w:rsidRPr="00080BAE">
        <w:rPr>
          <w:rFonts w:eastAsia="Times New Roman" w:cs="Arial"/>
          <w:color w:val="000000"/>
        </w:rPr>
        <w:t>(2.26), pp.102-108.</w:t>
      </w:r>
    </w:p>
    <w:p w14:paraId="5020EDAF" w14:textId="77777777" w:rsidR="00080BAE" w:rsidRPr="00080BAE" w:rsidRDefault="00080BAE" w:rsidP="00EA178A">
      <w:pPr>
        <w:spacing w:after="0"/>
        <w:rPr>
          <w:rFonts w:ascii="Times New Roman" w:eastAsia="Times New Roman" w:hAnsi="Times New Roman" w:cs="Times New Roman"/>
          <w:sz w:val="24"/>
          <w:szCs w:val="24"/>
        </w:rPr>
      </w:pPr>
      <w:r w:rsidRPr="00080BAE">
        <w:rPr>
          <w:rFonts w:eastAsia="Times New Roman" w:cs="Arial"/>
          <w:color w:val="222222"/>
          <w:shd w:val="clear" w:color="auto" w:fill="FFFFFF"/>
        </w:rPr>
        <w:t xml:space="preserve">Borisova, A., 2019. MODERN APPROACHES TO SOLVE THE PROBLEMS IN PERFORMANCE APPRAISAL OF EMPLOYEES–NATIONAL AND EUROPEAN CONTEXT. </w:t>
      </w:r>
      <w:r w:rsidRPr="00080BAE">
        <w:rPr>
          <w:rFonts w:eastAsia="Times New Roman" w:cs="Arial"/>
          <w:iCs/>
          <w:color w:val="000000"/>
        </w:rPr>
        <w:t>ПУБЛИЧНИ ПОЛИТИКИ. bg</w:t>
      </w:r>
      <w:r w:rsidRPr="00080BAE">
        <w:rPr>
          <w:rFonts w:eastAsia="Times New Roman" w:cs="Arial"/>
          <w:color w:val="000000"/>
        </w:rPr>
        <w:t xml:space="preserve">, </w:t>
      </w:r>
      <w:r w:rsidRPr="00080BAE">
        <w:rPr>
          <w:rFonts w:eastAsia="Times New Roman" w:cs="Arial"/>
          <w:iCs/>
          <w:color w:val="000000"/>
        </w:rPr>
        <w:t>10</w:t>
      </w:r>
      <w:r w:rsidRPr="00080BAE">
        <w:rPr>
          <w:rFonts w:eastAsia="Times New Roman" w:cs="Arial"/>
          <w:color w:val="000000"/>
        </w:rPr>
        <w:t>(4), pp.77-82.</w:t>
      </w:r>
    </w:p>
    <w:p w14:paraId="5020EDB0" w14:textId="77777777" w:rsidR="00080BAE" w:rsidRPr="00080BAE" w:rsidRDefault="00080BAE" w:rsidP="00EA178A">
      <w:pPr>
        <w:spacing w:after="0"/>
        <w:rPr>
          <w:rFonts w:ascii="Times New Roman" w:eastAsia="Times New Roman" w:hAnsi="Times New Roman" w:cs="Times New Roman"/>
          <w:sz w:val="24"/>
          <w:szCs w:val="24"/>
        </w:rPr>
      </w:pPr>
      <w:r w:rsidRPr="00080BAE">
        <w:rPr>
          <w:rFonts w:eastAsia="Times New Roman" w:cs="Arial"/>
          <w:color w:val="222222"/>
          <w:shd w:val="clear" w:color="auto" w:fill="FFFFFF"/>
        </w:rPr>
        <w:t xml:space="preserve">Dasanayaka, C.H., Abeykoon, C., Ranaweera, R.A.A.S. and Koswatte, I., 2021. The Impact of the Performance Appraisal Process on Job Satisfaction of the Academic Staff in Higher Educational Institutions. </w:t>
      </w:r>
      <w:r w:rsidRPr="00080BAE">
        <w:rPr>
          <w:rFonts w:eastAsia="Times New Roman" w:cs="Arial"/>
          <w:iCs/>
          <w:color w:val="000000"/>
        </w:rPr>
        <w:t>Education Sciences</w:t>
      </w:r>
      <w:r w:rsidRPr="00080BAE">
        <w:rPr>
          <w:rFonts w:eastAsia="Times New Roman" w:cs="Arial"/>
          <w:color w:val="000000"/>
        </w:rPr>
        <w:t xml:space="preserve">, </w:t>
      </w:r>
      <w:r w:rsidRPr="00080BAE">
        <w:rPr>
          <w:rFonts w:eastAsia="Times New Roman" w:cs="Arial"/>
          <w:iCs/>
          <w:color w:val="000000"/>
        </w:rPr>
        <w:t>11</w:t>
      </w:r>
      <w:r w:rsidRPr="00080BAE">
        <w:rPr>
          <w:rFonts w:eastAsia="Times New Roman" w:cs="Arial"/>
          <w:color w:val="000000"/>
        </w:rPr>
        <w:t>(10), p.623.</w:t>
      </w:r>
    </w:p>
    <w:p w14:paraId="5020EDB1" w14:textId="77777777" w:rsidR="00080BAE" w:rsidRPr="00080BAE" w:rsidRDefault="00080BAE" w:rsidP="00EA178A">
      <w:pPr>
        <w:spacing w:after="0"/>
        <w:rPr>
          <w:rFonts w:ascii="Times New Roman" w:eastAsia="Times New Roman" w:hAnsi="Times New Roman" w:cs="Times New Roman"/>
          <w:sz w:val="24"/>
          <w:szCs w:val="24"/>
        </w:rPr>
      </w:pPr>
      <w:r w:rsidRPr="00080BAE">
        <w:rPr>
          <w:rFonts w:eastAsia="Times New Roman" w:cs="Arial"/>
          <w:color w:val="222222"/>
          <w:shd w:val="clear" w:color="auto" w:fill="FFFFFF"/>
        </w:rPr>
        <w:t xml:space="preserve">Fashoto, S.G., Amaonwu, O. and Afolorunsho, A., 2018. Development of A Decision Support System on Employee Performance Appraisal using AHP Model. </w:t>
      </w:r>
      <w:r w:rsidRPr="00080BAE">
        <w:rPr>
          <w:rFonts w:eastAsia="Times New Roman" w:cs="Arial"/>
          <w:iCs/>
          <w:color w:val="000000"/>
        </w:rPr>
        <w:t>JOIV: International Journal on Informatics Visualization</w:t>
      </w:r>
      <w:r w:rsidRPr="00080BAE">
        <w:rPr>
          <w:rFonts w:eastAsia="Times New Roman" w:cs="Arial"/>
          <w:color w:val="000000"/>
        </w:rPr>
        <w:t xml:space="preserve">, </w:t>
      </w:r>
      <w:r w:rsidRPr="00080BAE">
        <w:rPr>
          <w:rFonts w:eastAsia="Times New Roman" w:cs="Arial"/>
          <w:iCs/>
          <w:color w:val="000000"/>
        </w:rPr>
        <w:t>2</w:t>
      </w:r>
      <w:r w:rsidRPr="00080BAE">
        <w:rPr>
          <w:rFonts w:eastAsia="Times New Roman" w:cs="Arial"/>
          <w:color w:val="000000"/>
        </w:rPr>
        <w:t>(4), pp.262-267.</w:t>
      </w:r>
    </w:p>
    <w:p w14:paraId="5020EDB2" w14:textId="77777777" w:rsidR="00080BAE" w:rsidRPr="00080BAE" w:rsidRDefault="00080BAE" w:rsidP="00EA178A">
      <w:pPr>
        <w:spacing w:after="0"/>
        <w:rPr>
          <w:rFonts w:ascii="Times New Roman" w:eastAsia="Times New Roman" w:hAnsi="Times New Roman" w:cs="Times New Roman"/>
          <w:sz w:val="24"/>
          <w:szCs w:val="24"/>
        </w:rPr>
      </w:pPr>
      <w:r w:rsidRPr="00080BAE">
        <w:rPr>
          <w:rFonts w:eastAsia="Times New Roman" w:cs="Arial"/>
          <w:color w:val="222222"/>
          <w:shd w:val="clear" w:color="auto" w:fill="FFFFFF"/>
        </w:rPr>
        <w:t xml:space="preserve">Gaur, A.V. and Rajendra, S., 2021. A LITERATURE REVIEW ON PERFORMANCE APPRAISAL METHODS/TECHNIQUES. </w:t>
      </w:r>
      <w:r w:rsidRPr="00080BAE">
        <w:rPr>
          <w:rFonts w:eastAsia="Times New Roman" w:cs="Arial"/>
          <w:iCs/>
          <w:color w:val="000000"/>
        </w:rPr>
        <w:t>PalArch's Journal of Archaeology of Egypt/Egyptology</w:t>
      </w:r>
      <w:r w:rsidRPr="00080BAE">
        <w:rPr>
          <w:rFonts w:eastAsia="Times New Roman" w:cs="Arial"/>
          <w:color w:val="000000"/>
        </w:rPr>
        <w:t xml:space="preserve">, </w:t>
      </w:r>
      <w:r w:rsidRPr="00080BAE">
        <w:rPr>
          <w:rFonts w:eastAsia="Times New Roman" w:cs="Arial"/>
          <w:iCs/>
          <w:color w:val="000000"/>
        </w:rPr>
        <w:t>18</w:t>
      </w:r>
      <w:r w:rsidRPr="00080BAE">
        <w:rPr>
          <w:rFonts w:eastAsia="Times New Roman" w:cs="Arial"/>
          <w:color w:val="000000"/>
        </w:rPr>
        <w:t>(08), pp.4279-4283.</w:t>
      </w:r>
    </w:p>
    <w:p w14:paraId="5020EDB3" w14:textId="77777777" w:rsidR="00080BAE" w:rsidRPr="00080BAE" w:rsidRDefault="00080BAE" w:rsidP="00EA178A">
      <w:pPr>
        <w:spacing w:after="0"/>
        <w:rPr>
          <w:rFonts w:ascii="Times New Roman" w:eastAsia="Times New Roman" w:hAnsi="Times New Roman" w:cs="Times New Roman"/>
          <w:sz w:val="24"/>
          <w:szCs w:val="24"/>
        </w:rPr>
      </w:pPr>
      <w:r w:rsidRPr="00080BAE">
        <w:rPr>
          <w:rFonts w:eastAsia="Times New Roman" w:cs="Arial"/>
          <w:color w:val="222222"/>
          <w:shd w:val="clear" w:color="auto" w:fill="FFFFFF"/>
        </w:rPr>
        <w:t xml:space="preserve">Ibrahim, K. and Benson, M., 2020. Monitoring &amp; Evaluation Of Teacher Effectiveness, A Case Of Teacher Performance Appraisal &amp; Development Tool In Public Secondary Schools In Nyandarua South Sub-County, Kenya. </w:t>
      </w:r>
      <w:r w:rsidRPr="00080BAE">
        <w:rPr>
          <w:rFonts w:eastAsia="Times New Roman" w:cs="Arial"/>
          <w:iCs/>
          <w:color w:val="000000"/>
        </w:rPr>
        <w:t>Advances in Social Sciences Research Journal</w:t>
      </w:r>
      <w:r w:rsidRPr="00080BAE">
        <w:rPr>
          <w:rFonts w:eastAsia="Times New Roman" w:cs="Arial"/>
          <w:color w:val="000000"/>
        </w:rPr>
        <w:t xml:space="preserve">, </w:t>
      </w:r>
      <w:r w:rsidRPr="00080BAE">
        <w:rPr>
          <w:rFonts w:eastAsia="Times New Roman" w:cs="Arial"/>
          <w:iCs/>
          <w:color w:val="000000"/>
        </w:rPr>
        <w:t>7</w:t>
      </w:r>
      <w:r w:rsidRPr="00080BAE">
        <w:rPr>
          <w:rFonts w:eastAsia="Times New Roman" w:cs="Arial"/>
          <w:color w:val="000000"/>
        </w:rPr>
        <w:t>(1), pp.320-329.</w:t>
      </w:r>
    </w:p>
    <w:p w14:paraId="5020EDB4" w14:textId="77777777" w:rsidR="00080BAE" w:rsidRPr="00080BAE" w:rsidRDefault="00080BAE" w:rsidP="00EA178A">
      <w:pPr>
        <w:spacing w:after="0"/>
        <w:rPr>
          <w:rFonts w:ascii="Times New Roman" w:eastAsia="Times New Roman" w:hAnsi="Times New Roman" w:cs="Times New Roman"/>
          <w:sz w:val="24"/>
          <w:szCs w:val="24"/>
        </w:rPr>
      </w:pPr>
      <w:r w:rsidRPr="00080BAE">
        <w:rPr>
          <w:rFonts w:eastAsia="Times New Roman" w:cs="Arial"/>
          <w:color w:val="222222"/>
          <w:shd w:val="clear" w:color="auto" w:fill="FFFFFF"/>
        </w:rPr>
        <w:t xml:space="preserve">Islami, X., Mulolli, E. and Mustafa, N., 2018. Using Management by Objectives as a performance appraisal tool for employee satisfaction. </w:t>
      </w:r>
      <w:r w:rsidRPr="00080BAE">
        <w:rPr>
          <w:rFonts w:eastAsia="Times New Roman" w:cs="Arial"/>
          <w:iCs/>
          <w:color w:val="000000"/>
        </w:rPr>
        <w:t>Future Business Journal</w:t>
      </w:r>
      <w:r w:rsidRPr="00080BAE">
        <w:rPr>
          <w:rFonts w:eastAsia="Times New Roman" w:cs="Arial"/>
          <w:color w:val="000000"/>
        </w:rPr>
        <w:t xml:space="preserve">, </w:t>
      </w:r>
      <w:r w:rsidRPr="00080BAE">
        <w:rPr>
          <w:rFonts w:eastAsia="Times New Roman" w:cs="Arial"/>
          <w:iCs/>
          <w:color w:val="000000"/>
        </w:rPr>
        <w:t>4</w:t>
      </w:r>
      <w:r w:rsidRPr="00080BAE">
        <w:rPr>
          <w:rFonts w:eastAsia="Times New Roman" w:cs="Arial"/>
          <w:color w:val="000000"/>
        </w:rPr>
        <w:t>(1), pp.94-108.</w:t>
      </w:r>
    </w:p>
    <w:p w14:paraId="5020EDB5" w14:textId="77777777" w:rsidR="00080BAE" w:rsidRPr="00080BAE" w:rsidRDefault="00080BAE" w:rsidP="00EA178A">
      <w:pPr>
        <w:spacing w:after="0"/>
        <w:rPr>
          <w:rFonts w:ascii="Times New Roman" w:eastAsia="Times New Roman" w:hAnsi="Times New Roman" w:cs="Times New Roman"/>
          <w:sz w:val="24"/>
          <w:szCs w:val="24"/>
        </w:rPr>
      </w:pPr>
      <w:r w:rsidRPr="00080BAE">
        <w:rPr>
          <w:rFonts w:eastAsia="Times New Roman" w:cs="Arial"/>
          <w:color w:val="222222"/>
          <w:shd w:val="clear" w:color="auto" w:fill="FFFFFF"/>
        </w:rPr>
        <w:t xml:space="preserve">Jaseel, J., 2019. </w:t>
      </w:r>
      <w:r w:rsidRPr="00080BAE">
        <w:rPr>
          <w:rFonts w:eastAsia="Times New Roman" w:cs="Arial"/>
          <w:iCs/>
          <w:color w:val="000000"/>
        </w:rPr>
        <w:t>Impact of training and development on employee retention of the sales team in Vodafone at United Kingdom</w:t>
      </w:r>
      <w:r w:rsidRPr="00080BAE">
        <w:rPr>
          <w:rFonts w:eastAsia="Times New Roman" w:cs="Arial"/>
          <w:color w:val="000000"/>
        </w:rPr>
        <w:t xml:space="preserve"> (Doctoral dissertation, Dublin Business School).</w:t>
      </w:r>
    </w:p>
    <w:p w14:paraId="5020EDB6" w14:textId="77777777" w:rsidR="00080BAE" w:rsidRPr="00080BAE" w:rsidRDefault="00080BAE" w:rsidP="00EA178A">
      <w:pPr>
        <w:spacing w:after="0"/>
        <w:rPr>
          <w:rFonts w:ascii="Times New Roman" w:eastAsia="Times New Roman" w:hAnsi="Times New Roman" w:cs="Times New Roman"/>
          <w:sz w:val="24"/>
          <w:szCs w:val="24"/>
        </w:rPr>
      </w:pPr>
      <w:r w:rsidRPr="00080BAE">
        <w:rPr>
          <w:rFonts w:eastAsia="Times New Roman" w:cs="Arial"/>
          <w:color w:val="222222"/>
          <w:shd w:val="clear" w:color="auto" w:fill="FFFFFF"/>
        </w:rPr>
        <w:t xml:space="preserve">Lin, Y.C. and Kellough, J.E., 2019. Performance appraisal problems in the public sector: Examining supervisors’ perceptions. </w:t>
      </w:r>
      <w:r w:rsidRPr="00080BAE">
        <w:rPr>
          <w:rFonts w:eastAsia="Times New Roman" w:cs="Arial"/>
          <w:iCs/>
          <w:color w:val="000000"/>
        </w:rPr>
        <w:t>Public Personnel Management</w:t>
      </w:r>
      <w:r w:rsidRPr="00080BAE">
        <w:rPr>
          <w:rFonts w:eastAsia="Times New Roman" w:cs="Arial"/>
          <w:color w:val="000000"/>
        </w:rPr>
        <w:t xml:space="preserve">, </w:t>
      </w:r>
      <w:r w:rsidRPr="00080BAE">
        <w:rPr>
          <w:rFonts w:eastAsia="Times New Roman" w:cs="Arial"/>
          <w:iCs/>
          <w:color w:val="000000"/>
        </w:rPr>
        <w:t>48</w:t>
      </w:r>
      <w:r w:rsidRPr="00080BAE">
        <w:rPr>
          <w:rFonts w:eastAsia="Times New Roman" w:cs="Arial"/>
          <w:color w:val="000000"/>
        </w:rPr>
        <w:t>(2), pp.179-202.</w:t>
      </w:r>
    </w:p>
    <w:p w14:paraId="5020EDB7" w14:textId="77777777" w:rsidR="00080BAE" w:rsidRPr="00080BAE" w:rsidRDefault="00080BAE" w:rsidP="00EA178A">
      <w:pPr>
        <w:spacing w:after="0"/>
        <w:rPr>
          <w:rFonts w:ascii="Times New Roman" w:eastAsia="Times New Roman" w:hAnsi="Times New Roman" w:cs="Times New Roman"/>
          <w:sz w:val="24"/>
          <w:szCs w:val="24"/>
        </w:rPr>
      </w:pPr>
      <w:r w:rsidRPr="00080BAE">
        <w:rPr>
          <w:rFonts w:eastAsia="Times New Roman" w:cs="Arial"/>
          <w:color w:val="222222"/>
          <w:shd w:val="clear" w:color="auto" w:fill="FFFFFF"/>
        </w:rPr>
        <w:t xml:space="preserve">Malik, A., Gupta, S. and Dhall, S., 2020. Analysis of traditional and modern image encryption algorithms under realistic ambience. </w:t>
      </w:r>
      <w:r w:rsidRPr="00080BAE">
        <w:rPr>
          <w:rFonts w:eastAsia="Times New Roman" w:cs="Arial"/>
          <w:iCs/>
          <w:color w:val="000000"/>
        </w:rPr>
        <w:t>Multimedia Tools and Applications</w:t>
      </w:r>
      <w:r w:rsidRPr="00080BAE">
        <w:rPr>
          <w:rFonts w:eastAsia="Times New Roman" w:cs="Arial"/>
          <w:color w:val="000000"/>
        </w:rPr>
        <w:t xml:space="preserve">, </w:t>
      </w:r>
      <w:r w:rsidRPr="00080BAE">
        <w:rPr>
          <w:rFonts w:eastAsia="Times New Roman" w:cs="Arial"/>
          <w:iCs/>
          <w:color w:val="000000"/>
        </w:rPr>
        <w:t>79</w:t>
      </w:r>
      <w:r w:rsidRPr="00080BAE">
        <w:rPr>
          <w:rFonts w:eastAsia="Times New Roman" w:cs="Arial"/>
          <w:color w:val="000000"/>
        </w:rPr>
        <w:t>(37), pp.27941-27993.</w:t>
      </w:r>
    </w:p>
    <w:p w14:paraId="5020EDB8" w14:textId="77777777" w:rsidR="00080BAE" w:rsidRPr="00080BAE" w:rsidRDefault="00080BAE" w:rsidP="00EA178A">
      <w:pPr>
        <w:spacing w:after="0"/>
        <w:rPr>
          <w:rFonts w:ascii="Times New Roman" w:eastAsia="Times New Roman" w:hAnsi="Times New Roman" w:cs="Times New Roman"/>
          <w:sz w:val="24"/>
          <w:szCs w:val="24"/>
        </w:rPr>
      </w:pPr>
      <w:r w:rsidRPr="00080BAE">
        <w:rPr>
          <w:rFonts w:eastAsia="Times New Roman" w:cs="Arial"/>
          <w:color w:val="222222"/>
          <w:shd w:val="clear" w:color="auto" w:fill="FFFFFF"/>
        </w:rPr>
        <w:t xml:space="preserve">Na-Nan, K., Kanthong, S., Joungtrakul, J. and Smith, I.D., 2020. Mediating effects of job satisfaction and organizational commitment between problems with performance appraisal and organizational citizenship behavior. </w:t>
      </w:r>
      <w:r w:rsidRPr="00080BAE">
        <w:rPr>
          <w:rFonts w:eastAsia="Times New Roman" w:cs="Arial"/>
          <w:iCs/>
          <w:color w:val="000000"/>
        </w:rPr>
        <w:t>Journal of Open Innovation: Technology, Market, and Complexity</w:t>
      </w:r>
      <w:r w:rsidRPr="00080BAE">
        <w:rPr>
          <w:rFonts w:eastAsia="Times New Roman" w:cs="Arial"/>
          <w:color w:val="000000"/>
        </w:rPr>
        <w:t xml:space="preserve">, </w:t>
      </w:r>
      <w:r w:rsidRPr="00080BAE">
        <w:rPr>
          <w:rFonts w:eastAsia="Times New Roman" w:cs="Arial"/>
          <w:iCs/>
          <w:color w:val="000000"/>
        </w:rPr>
        <w:t>6</w:t>
      </w:r>
      <w:r w:rsidRPr="00080BAE">
        <w:rPr>
          <w:rFonts w:eastAsia="Times New Roman" w:cs="Arial"/>
          <w:color w:val="000000"/>
        </w:rPr>
        <w:t>(3), p.64.</w:t>
      </w:r>
    </w:p>
    <w:p w14:paraId="5020EDB9" w14:textId="77777777" w:rsidR="00080BAE" w:rsidRPr="00080BAE" w:rsidRDefault="00080BAE" w:rsidP="00EA178A">
      <w:pPr>
        <w:spacing w:after="0"/>
        <w:rPr>
          <w:rFonts w:ascii="Times New Roman" w:eastAsia="Times New Roman" w:hAnsi="Times New Roman" w:cs="Times New Roman"/>
          <w:sz w:val="24"/>
          <w:szCs w:val="24"/>
        </w:rPr>
      </w:pPr>
      <w:r w:rsidRPr="00080BAE">
        <w:rPr>
          <w:rFonts w:eastAsia="Times New Roman" w:cs="Arial"/>
          <w:color w:val="222222"/>
          <w:shd w:val="clear" w:color="auto" w:fill="FFFFFF"/>
        </w:rPr>
        <w:lastRenderedPageBreak/>
        <w:t xml:space="preserve">Sharma, A. and Sharma, T., 2017. HR analytics and performance appraisal system: A conceptual framework for employee performance improvement. </w:t>
      </w:r>
      <w:r w:rsidRPr="00080BAE">
        <w:rPr>
          <w:rFonts w:eastAsia="Times New Roman" w:cs="Arial"/>
          <w:iCs/>
          <w:color w:val="000000"/>
        </w:rPr>
        <w:t>Management Research Review</w:t>
      </w:r>
      <w:r w:rsidRPr="00080BAE">
        <w:rPr>
          <w:rFonts w:eastAsia="Times New Roman" w:cs="Arial"/>
          <w:color w:val="000000"/>
        </w:rPr>
        <w:t>.</w:t>
      </w:r>
    </w:p>
    <w:p w14:paraId="5020EDBA" w14:textId="77777777" w:rsidR="00080BAE" w:rsidRPr="00080BAE" w:rsidRDefault="00080BAE" w:rsidP="00EA178A">
      <w:pPr>
        <w:spacing w:after="0"/>
        <w:rPr>
          <w:rFonts w:ascii="Times New Roman" w:eastAsia="Times New Roman" w:hAnsi="Times New Roman" w:cs="Times New Roman"/>
          <w:sz w:val="24"/>
          <w:szCs w:val="24"/>
        </w:rPr>
      </w:pPr>
      <w:r w:rsidRPr="00080BAE">
        <w:rPr>
          <w:rFonts w:eastAsia="Times New Roman" w:cs="Arial"/>
          <w:color w:val="222222"/>
          <w:shd w:val="clear" w:color="auto" w:fill="FFFFFF"/>
        </w:rPr>
        <w:t xml:space="preserve">Sobhan, A. and Adegbite, E., 2021. Determinants of the quality of external board evaluation in the UK external board evaluation in the UK. </w:t>
      </w:r>
      <w:r w:rsidRPr="00080BAE">
        <w:rPr>
          <w:rFonts w:eastAsia="Times New Roman" w:cs="Arial"/>
          <w:iCs/>
          <w:color w:val="000000"/>
        </w:rPr>
        <w:t>Corporate Governance: The International Journal of Business in Society</w:t>
      </w:r>
      <w:r w:rsidRPr="00080BAE">
        <w:rPr>
          <w:rFonts w:eastAsia="Times New Roman" w:cs="Arial"/>
          <w:color w:val="000000"/>
        </w:rPr>
        <w:t>.</w:t>
      </w:r>
    </w:p>
    <w:p w14:paraId="5020EDBB" w14:textId="77777777" w:rsidR="00080BAE" w:rsidRPr="00080BAE" w:rsidRDefault="00080BAE" w:rsidP="00EA178A">
      <w:pPr>
        <w:spacing w:after="0"/>
        <w:rPr>
          <w:rFonts w:ascii="Times New Roman" w:eastAsia="Times New Roman" w:hAnsi="Times New Roman" w:cs="Times New Roman"/>
          <w:sz w:val="24"/>
          <w:szCs w:val="24"/>
        </w:rPr>
      </w:pPr>
      <w:r w:rsidRPr="00080BAE">
        <w:rPr>
          <w:rFonts w:eastAsia="Times New Roman" w:cs="Arial"/>
          <w:color w:val="222222"/>
          <w:shd w:val="clear" w:color="auto" w:fill="FFFFFF"/>
        </w:rPr>
        <w:t xml:space="preserve">Ullah, O. and Iqbal, M., 2020. Comparison of Impact of Traditional and Modern Teaching Methods on Students' Performance at Elementary School Level. </w:t>
      </w:r>
      <w:r w:rsidRPr="00080BAE">
        <w:rPr>
          <w:rFonts w:eastAsia="Times New Roman" w:cs="Arial"/>
          <w:iCs/>
          <w:color w:val="000000"/>
        </w:rPr>
        <w:t>Global Regional Review</w:t>
      </w:r>
      <w:r w:rsidRPr="00080BAE">
        <w:rPr>
          <w:rFonts w:eastAsia="Times New Roman" w:cs="Arial"/>
          <w:color w:val="000000"/>
        </w:rPr>
        <w:t xml:space="preserve">, </w:t>
      </w:r>
      <w:r w:rsidRPr="00080BAE">
        <w:rPr>
          <w:rFonts w:eastAsia="Times New Roman" w:cs="Arial"/>
          <w:iCs/>
          <w:color w:val="000000"/>
        </w:rPr>
        <w:t>1</w:t>
      </w:r>
      <w:r w:rsidRPr="00080BAE">
        <w:rPr>
          <w:rFonts w:eastAsia="Times New Roman" w:cs="Arial"/>
          <w:color w:val="000000"/>
        </w:rPr>
        <w:t>, pp.386-395.</w:t>
      </w:r>
    </w:p>
    <w:p w14:paraId="5020EDBC" w14:textId="77777777" w:rsidR="00080BAE" w:rsidRPr="00080BAE" w:rsidRDefault="00080BAE" w:rsidP="00EA178A">
      <w:pPr>
        <w:spacing w:after="0"/>
        <w:rPr>
          <w:rFonts w:ascii="Times New Roman" w:eastAsia="Times New Roman" w:hAnsi="Times New Roman" w:cs="Times New Roman"/>
          <w:sz w:val="24"/>
          <w:szCs w:val="24"/>
        </w:rPr>
      </w:pPr>
      <w:r w:rsidRPr="00080BAE">
        <w:rPr>
          <w:rFonts w:eastAsia="Times New Roman" w:cs="Arial"/>
          <w:color w:val="222222"/>
          <w:shd w:val="clear" w:color="auto" w:fill="FFFFFF"/>
        </w:rPr>
        <w:t xml:space="preserve">Zhang, S., 2020. </w:t>
      </w:r>
      <w:r w:rsidRPr="00080BAE">
        <w:rPr>
          <w:rFonts w:eastAsia="Times New Roman" w:cs="Arial"/>
          <w:iCs/>
          <w:color w:val="000000"/>
        </w:rPr>
        <w:t>An Empirical Study of the Relationship Between Risk Management Capabilities and the Use of Financial Derivatives: UK Case Studies</w:t>
      </w:r>
      <w:r w:rsidRPr="00080BAE">
        <w:rPr>
          <w:rFonts w:eastAsia="Times New Roman" w:cs="Arial"/>
          <w:color w:val="000000"/>
        </w:rPr>
        <w:t xml:space="preserve"> (Doctoral dissertation, Edinburgh Napier University).</w:t>
      </w:r>
    </w:p>
    <w:sectPr w:rsidR="00080BAE" w:rsidRPr="00080BAE" w:rsidSect="00691FD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20EDBF" w14:textId="77777777" w:rsidR="004D3CE7" w:rsidRDefault="004D3CE7" w:rsidP="00293AC4">
      <w:pPr>
        <w:spacing w:after="0" w:line="240" w:lineRule="auto"/>
      </w:pPr>
      <w:r>
        <w:separator/>
      </w:r>
    </w:p>
  </w:endnote>
  <w:endnote w:type="continuationSeparator" w:id="0">
    <w:p w14:paraId="5020EDC0" w14:textId="77777777" w:rsidR="004D3CE7" w:rsidRDefault="004D3CE7" w:rsidP="00293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706660"/>
      <w:docPartObj>
        <w:docPartGallery w:val="Page Numbers (Bottom of Page)"/>
        <w:docPartUnique/>
      </w:docPartObj>
    </w:sdtPr>
    <w:sdtEndPr/>
    <w:sdtContent>
      <w:p w14:paraId="5020EDC1" w14:textId="2EF2BBCB" w:rsidR="00293AC4" w:rsidRDefault="002055F7">
        <w:pPr>
          <w:pStyle w:val="Footer"/>
          <w:jc w:val="right"/>
        </w:pPr>
        <w:r>
          <w:fldChar w:fldCharType="begin"/>
        </w:r>
        <w:r>
          <w:instrText xml:space="preserve"> PAGE   \* MERGEFORMAT </w:instrText>
        </w:r>
        <w:r>
          <w:fldChar w:fldCharType="separate"/>
        </w:r>
        <w:r w:rsidR="00E94B50">
          <w:rPr>
            <w:noProof/>
          </w:rPr>
          <w:t>7</w:t>
        </w:r>
        <w:r>
          <w:rPr>
            <w:noProof/>
          </w:rPr>
          <w:fldChar w:fldCharType="end"/>
        </w:r>
      </w:p>
    </w:sdtContent>
  </w:sdt>
  <w:p w14:paraId="5020EDC2" w14:textId="77777777" w:rsidR="00293AC4" w:rsidRDefault="00293A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20EDBD" w14:textId="77777777" w:rsidR="004D3CE7" w:rsidRDefault="004D3CE7" w:rsidP="00293AC4">
      <w:pPr>
        <w:spacing w:after="0" w:line="240" w:lineRule="auto"/>
      </w:pPr>
      <w:r>
        <w:separator/>
      </w:r>
    </w:p>
  </w:footnote>
  <w:footnote w:type="continuationSeparator" w:id="0">
    <w:p w14:paraId="5020EDBE" w14:textId="77777777" w:rsidR="004D3CE7" w:rsidRDefault="004D3CE7" w:rsidP="00293A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E71F18"/>
    <w:multiLevelType w:val="hybridMultilevel"/>
    <w:tmpl w:val="9F028BF6"/>
    <w:lvl w:ilvl="0" w:tplc="67546EFE">
      <w:start w:val="1"/>
      <w:numFmt w:val="lowerLetter"/>
      <w:lvlText w:val="%1)"/>
      <w:lvlJc w:val="left"/>
      <w:pPr>
        <w:ind w:left="1080" w:hanging="720"/>
      </w:pPr>
      <w:rPr>
        <w:rFonts w:ascii="Arial" w:hAnsi="Arial"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F8A4C7B"/>
    <w:multiLevelType w:val="hybridMultilevel"/>
    <w:tmpl w:val="9E825AB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4C4690"/>
    <w:rsid w:val="00080BAE"/>
    <w:rsid w:val="000F7C18"/>
    <w:rsid w:val="002055F7"/>
    <w:rsid w:val="00293AC4"/>
    <w:rsid w:val="004C4690"/>
    <w:rsid w:val="004D3CE7"/>
    <w:rsid w:val="00691FDF"/>
    <w:rsid w:val="00735961"/>
    <w:rsid w:val="007D5CA7"/>
    <w:rsid w:val="0089639B"/>
    <w:rsid w:val="008A4260"/>
    <w:rsid w:val="0093773E"/>
    <w:rsid w:val="009614E7"/>
    <w:rsid w:val="00A34E6A"/>
    <w:rsid w:val="00C0474C"/>
    <w:rsid w:val="00C76A21"/>
    <w:rsid w:val="00E94B50"/>
    <w:rsid w:val="00EA178A"/>
    <w:rsid w:val="00F81F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0ED46"/>
  <w15:docId w15:val="{D661BE08-B4A7-48A2-BC3A-5B0B98F1A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178A"/>
    <w:pPr>
      <w:spacing w:line="360" w:lineRule="auto"/>
      <w:jc w:val="both"/>
    </w:pPr>
    <w:rPr>
      <w:rFonts w:ascii="Arial" w:hAnsi="Arial"/>
    </w:rPr>
  </w:style>
  <w:style w:type="paragraph" w:styleId="Heading1">
    <w:name w:val="heading 1"/>
    <w:basedOn w:val="Normal"/>
    <w:link w:val="Heading1Char"/>
    <w:uiPriority w:val="9"/>
    <w:qFormat/>
    <w:rsid w:val="004C4690"/>
    <w:pPr>
      <w:spacing w:before="100" w:beforeAutospacing="1" w:after="100" w:afterAutospacing="1"/>
      <w:outlineLvl w:val="0"/>
    </w:pPr>
    <w:rPr>
      <w:rFonts w:eastAsia="Times New Roman" w:cs="Times New Roman"/>
      <w:b/>
      <w:bCs/>
      <w:kern w:val="36"/>
      <w:szCs w:val="48"/>
    </w:rPr>
  </w:style>
  <w:style w:type="paragraph" w:styleId="Heading2">
    <w:name w:val="heading 2"/>
    <w:basedOn w:val="Normal"/>
    <w:next w:val="Normal"/>
    <w:link w:val="Heading2Char"/>
    <w:uiPriority w:val="9"/>
    <w:unhideWhenUsed/>
    <w:qFormat/>
    <w:rsid w:val="004C4690"/>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690"/>
    <w:rPr>
      <w:rFonts w:ascii="Arial" w:eastAsia="Times New Roman" w:hAnsi="Arial" w:cs="Times New Roman"/>
      <w:b/>
      <w:bCs/>
      <w:kern w:val="36"/>
      <w:szCs w:val="48"/>
    </w:rPr>
  </w:style>
  <w:style w:type="paragraph" w:styleId="NormalWeb">
    <w:name w:val="Normal (Web)"/>
    <w:basedOn w:val="Normal"/>
    <w:uiPriority w:val="99"/>
    <w:unhideWhenUsed/>
    <w:rsid w:val="004C469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4C4690"/>
    <w:rPr>
      <w:rFonts w:ascii="Arial" w:eastAsiaTheme="majorEastAsia" w:hAnsi="Arial" w:cstheme="majorBidi"/>
      <w:b/>
      <w:bCs/>
      <w:szCs w:val="26"/>
    </w:rPr>
  </w:style>
  <w:style w:type="paragraph" w:styleId="Title">
    <w:name w:val="Title"/>
    <w:basedOn w:val="Normal"/>
    <w:next w:val="Normal"/>
    <w:link w:val="TitleChar"/>
    <w:uiPriority w:val="10"/>
    <w:qFormat/>
    <w:rsid w:val="00293AC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93AC4"/>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293AC4"/>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293AC4"/>
    <w:pPr>
      <w:spacing w:after="100"/>
    </w:pPr>
  </w:style>
  <w:style w:type="paragraph" w:styleId="TOC2">
    <w:name w:val="toc 2"/>
    <w:basedOn w:val="Normal"/>
    <w:next w:val="Normal"/>
    <w:autoRedefine/>
    <w:uiPriority w:val="39"/>
    <w:unhideWhenUsed/>
    <w:rsid w:val="00293AC4"/>
    <w:pPr>
      <w:spacing w:after="100"/>
      <w:ind w:left="220"/>
    </w:pPr>
  </w:style>
  <w:style w:type="character" w:styleId="Hyperlink">
    <w:name w:val="Hyperlink"/>
    <w:basedOn w:val="DefaultParagraphFont"/>
    <w:uiPriority w:val="99"/>
    <w:unhideWhenUsed/>
    <w:rsid w:val="00293AC4"/>
    <w:rPr>
      <w:color w:val="0000FF" w:themeColor="hyperlink"/>
      <w:u w:val="single"/>
    </w:rPr>
  </w:style>
  <w:style w:type="paragraph" w:styleId="BalloonText">
    <w:name w:val="Balloon Text"/>
    <w:basedOn w:val="Normal"/>
    <w:link w:val="BalloonTextChar"/>
    <w:uiPriority w:val="99"/>
    <w:semiHidden/>
    <w:unhideWhenUsed/>
    <w:rsid w:val="00293A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3AC4"/>
    <w:rPr>
      <w:rFonts w:ascii="Tahoma" w:hAnsi="Tahoma" w:cs="Tahoma"/>
      <w:sz w:val="16"/>
      <w:szCs w:val="16"/>
    </w:rPr>
  </w:style>
  <w:style w:type="paragraph" w:styleId="Header">
    <w:name w:val="header"/>
    <w:basedOn w:val="Normal"/>
    <w:link w:val="HeaderChar"/>
    <w:uiPriority w:val="99"/>
    <w:semiHidden/>
    <w:unhideWhenUsed/>
    <w:rsid w:val="00293AC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93AC4"/>
  </w:style>
  <w:style w:type="paragraph" w:styleId="Footer">
    <w:name w:val="footer"/>
    <w:basedOn w:val="Normal"/>
    <w:link w:val="FooterChar"/>
    <w:uiPriority w:val="99"/>
    <w:unhideWhenUsed/>
    <w:rsid w:val="00293A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3AC4"/>
  </w:style>
  <w:style w:type="table" w:styleId="TableGrid">
    <w:name w:val="Table Grid"/>
    <w:basedOn w:val="TableNormal"/>
    <w:uiPriority w:val="59"/>
    <w:rsid w:val="0093773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2660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D9AFCE-9285-4D68-A03F-EB273D986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3245</Words>
  <Characters>18503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subho</dc:creator>
  <cp:lastModifiedBy>Almpiona Ntemai (1920427)</cp:lastModifiedBy>
  <cp:revision>5</cp:revision>
  <dcterms:created xsi:type="dcterms:W3CDTF">2021-11-19T13:24:00Z</dcterms:created>
  <dcterms:modified xsi:type="dcterms:W3CDTF">2021-12-30T11:10:00Z</dcterms:modified>
</cp:coreProperties>
</file>