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4FE6E" w14:textId="77777777" w:rsidR="00FC0C1F" w:rsidRPr="001852D1" w:rsidRDefault="00FC0C1F" w:rsidP="001852D1">
      <w:pPr>
        <w:spacing w:after="0" w:line="480" w:lineRule="auto"/>
        <w:rPr>
          <w:rFonts w:ascii="Times New Roman" w:hAnsi="Times New Roman" w:cs="Times New Roman"/>
          <w:color w:val="000000" w:themeColor="text1"/>
        </w:rPr>
      </w:pPr>
    </w:p>
    <w:p w14:paraId="42E6A1FA" w14:textId="46C54355" w:rsidR="00FC0C1F" w:rsidRPr="001852D1" w:rsidRDefault="00FC0C1F" w:rsidP="001852D1">
      <w:pPr>
        <w:spacing w:after="0" w:line="480" w:lineRule="auto"/>
        <w:jc w:val="center"/>
        <w:rPr>
          <w:rFonts w:ascii="Times New Roman" w:hAnsi="Times New Roman" w:cs="Times New Roman"/>
          <w:b/>
          <w:bCs/>
          <w:color w:val="000000" w:themeColor="text1"/>
        </w:rPr>
      </w:pPr>
      <w:r w:rsidRPr="001852D1">
        <w:rPr>
          <w:rFonts w:ascii="Times New Roman" w:hAnsi="Times New Roman" w:cs="Times New Roman"/>
          <w:b/>
          <w:bCs/>
          <w:color w:val="000000" w:themeColor="text1"/>
        </w:rPr>
        <w:t>International Market Entry Strategy and Marketing Mix Analysis of Zara in India and the United Kingdom</w:t>
      </w:r>
    </w:p>
    <w:tbl>
      <w:tblPr>
        <w:tblW w:w="0" w:type="auto"/>
        <w:tblInd w:w="5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91"/>
        <w:gridCol w:w="3957"/>
        <w:gridCol w:w="2001"/>
        <w:gridCol w:w="2381"/>
      </w:tblGrid>
      <w:tr w:rsidR="001852D1" w:rsidRPr="001852D1" w14:paraId="7E68B28D" w14:textId="77777777" w:rsidTr="00342791">
        <w:trPr>
          <w:trHeight w:val="745"/>
        </w:trPr>
        <w:tc>
          <w:tcPr>
            <w:tcW w:w="1591" w:type="dxa"/>
          </w:tcPr>
          <w:p w14:paraId="24E0CC03" w14:textId="77777777" w:rsidR="00FC0C1F" w:rsidRPr="001852D1" w:rsidRDefault="00FC0C1F" w:rsidP="001852D1">
            <w:pPr>
              <w:pStyle w:val="TableParagraph"/>
              <w:spacing w:line="480" w:lineRule="auto"/>
              <w:ind w:left="110" w:right="646"/>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Student name:</w:t>
            </w:r>
          </w:p>
        </w:tc>
        <w:tc>
          <w:tcPr>
            <w:tcW w:w="3957" w:type="dxa"/>
          </w:tcPr>
          <w:p w14:paraId="3CCB7A1D" w14:textId="77777777" w:rsidR="00EF38C2" w:rsidRDefault="00EF38C2" w:rsidP="001852D1">
            <w:pPr>
              <w:pStyle w:val="TableParagraph"/>
              <w:spacing w:line="480" w:lineRule="auto"/>
              <w:ind w:left="0"/>
              <w:rPr>
                <w:rFonts w:ascii="Times New Roman" w:hAnsi="Times New Roman" w:cs="Times New Roman"/>
                <w:color w:val="000000" w:themeColor="text1"/>
                <w:sz w:val="24"/>
                <w:szCs w:val="24"/>
              </w:rPr>
            </w:pPr>
          </w:p>
          <w:p w14:paraId="5EFF60E9" w14:textId="590F58B8" w:rsidR="00FC0C1F" w:rsidRPr="001852D1" w:rsidRDefault="00EF38C2" w:rsidP="001852D1">
            <w:pPr>
              <w:pStyle w:val="TableParagraph"/>
              <w:spacing w:line="480" w:lineRule="auto"/>
              <w:ind w:left="0"/>
              <w:rPr>
                <w:rFonts w:ascii="Times New Roman" w:hAnsi="Times New Roman" w:cs="Times New Roman"/>
                <w:color w:val="000000" w:themeColor="text1"/>
                <w:sz w:val="24"/>
                <w:szCs w:val="24"/>
              </w:rPr>
            </w:pPr>
            <w:r w:rsidRPr="00EF38C2">
              <w:rPr>
                <w:rFonts w:ascii="Times New Roman" w:hAnsi="Times New Roman" w:cs="Times New Roman"/>
                <w:color w:val="000000" w:themeColor="text1"/>
                <w:sz w:val="24"/>
                <w:szCs w:val="24"/>
              </w:rPr>
              <w:t>Aamir Sohail</w:t>
            </w:r>
          </w:p>
        </w:tc>
        <w:tc>
          <w:tcPr>
            <w:tcW w:w="2001" w:type="dxa"/>
            <w:shd w:val="clear" w:color="auto" w:fill="D9D9D9"/>
          </w:tcPr>
          <w:p w14:paraId="0635B1F9"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Student</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 xml:space="preserve">ID </w:t>
            </w:r>
            <w:r w:rsidRPr="001852D1">
              <w:rPr>
                <w:rFonts w:ascii="Times New Roman" w:hAnsi="Times New Roman" w:cs="Times New Roman"/>
                <w:b/>
                <w:color w:val="000000" w:themeColor="text1"/>
                <w:spacing w:val="-2"/>
                <w:sz w:val="24"/>
                <w:szCs w:val="24"/>
              </w:rPr>
              <w:t>number:</w:t>
            </w:r>
          </w:p>
        </w:tc>
        <w:tc>
          <w:tcPr>
            <w:tcW w:w="2381" w:type="dxa"/>
          </w:tcPr>
          <w:p w14:paraId="0F565BE9" w14:textId="77777777" w:rsidR="00EF38C2" w:rsidRDefault="00EF38C2" w:rsidP="001852D1">
            <w:pPr>
              <w:pStyle w:val="TableParagraph"/>
              <w:spacing w:line="480" w:lineRule="auto"/>
              <w:ind w:left="0"/>
              <w:rPr>
                <w:rFonts w:ascii="Times New Roman" w:hAnsi="Times New Roman" w:cs="Times New Roman"/>
                <w:color w:val="000000" w:themeColor="text1"/>
                <w:sz w:val="24"/>
                <w:szCs w:val="24"/>
              </w:rPr>
            </w:pPr>
          </w:p>
          <w:p w14:paraId="54F96370" w14:textId="3DCA2766" w:rsidR="00FC0C1F" w:rsidRPr="001852D1" w:rsidRDefault="00EF38C2" w:rsidP="001852D1">
            <w:pPr>
              <w:pStyle w:val="TableParagraph"/>
              <w:spacing w:line="480" w:lineRule="auto"/>
              <w:ind w:left="0"/>
              <w:rPr>
                <w:rFonts w:ascii="Times New Roman" w:hAnsi="Times New Roman" w:cs="Times New Roman"/>
                <w:color w:val="000000" w:themeColor="text1"/>
                <w:sz w:val="24"/>
                <w:szCs w:val="24"/>
              </w:rPr>
            </w:pPr>
            <w:r w:rsidRPr="00EF38C2">
              <w:rPr>
                <w:rFonts w:ascii="Times New Roman" w:hAnsi="Times New Roman" w:cs="Times New Roman"/>
                <w:color w:val="000000" w:themeColor="text1"/>
                <w:sz w:val="24"/>
                <w:szCs w:val="24"/>
              </w:rPr>
              <w:t>2439807</w:t>
            </w:r>
          </w:p>
        </w:tc>
      </w:tr>
      <w:tr w:rsidR="001852D1" w:rsidRPr="001852D1" w14:paraId="31FF56F6" w14:textId="77777777" w:rsidTr="00342791">
        <w:trPr>
          <w:trHeight w:val="495"/>
        </w:trPr>
        <w:tc>
          <w:tcPr>
            <w:tcW w:w="1591" w:type="dxa"/>
          </w:tcPr>
          <w:p w14:paraId="1196B686" w14:textId="77777777" w:rsidR="00FC0C1F" w:rsidRPr="001852D1" w:rsidRDefault="00FC0C1F" w:rsidP="001852D1">
            <w:pPr>
              <w:pStyle w:val="TableParagraph"/>
              <w:spacing w:line="480" w:lineRule="auto"/>
              <w:ind w:left="110"/>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Programme:</w:t>
            </w:r>
          </w:p>
        </w:tc>
        <w:tc>
          <w:tcPr>
            <w:tcW w:w="8339" w:type="dxa"/>
            <w:gridSpan w:val="3"/>
          </w:tcPr>
          <w:p w14:paraId="5DE4EA5A"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Master</w:t>
            </w:r>
            <w:r w:rsidRPr="001852D1">
              <w:rPr>
                <w:rFonts w:ascii="Times New Roman" w:hAnsi="Times New Roman" w:cs="Times New Roman"/>
                <w:b/>
                <w:color w:val="000000" w:themeColor="text1"/>
                <w:spacing w:val="-5"/>
                <w:sz w:val="24"/>
                <w:szCs w:val="24"/>
              </w:rPr>
              <w:t xml:space="preserve"> </w:t>
            </w:r>
            <w:r w:rsidRPr="001852D1">
              <w:rPr>
                <w:rFonts w:ascii="Times New Roman" w:hAnsi="Times New Roman" w:cs="Times New Roman"/>
                <w:b/>
                <w:color w:val="000000" w:themeColor="text1"/>
                <w:sz w:val="24"/>
                <w:szCs w:val="24"/>
              </w:rPr>
              <w:t>of</w:t>
            </w:r>
            <w:r w:rsidRPr="001852D1">
              <w:rPr>
                <w:rFonts w:ascii="Times New Roman" w:hAnsi="Times New Roman" w:cs="Times New Roman"/>
                <w:b/>
                <w:color w:val="000000" w:themeColor="text1"/>
                <w:spacing w:val="-1"/>
                <w:sz w:val="24"/>
                <w:szCs w:val="24"/>
              </w:rPr>
              <w:t xml:space="preserve"> </w:t>
            </w:r>
            <w:r w:rsidRPr="001852D1">
              <w:rPr>
                <w:rFonts w:ascii="Times New Roman" w:hAnsi="Times New Roman" w:cs="Times New Roman"/>
                <w:b/>
                <w:color w:val="000000" w:themeColor="text1"/>
                <w:sz w:val="24"/>
                <w:szCs w:val="24"/>
              </w:rPr>
              <w:t>Business</w:t>
            </w:r>
            <w:r w:rsidRPr="001852D1">
              <w:rPr>
                <w:rFonts w:ascii="Times New Roman" w:hAnsi="Times New Roman" w:cs="Times New Roman"/>
                <w:b/>
                <w:color w:val="000000" w:themeColor="text1"/>
                <w:spacing w:val="-1"/>
                <w:sz w:val="24"/>
                <w:szCs w:val="24"/>
              </w:rPr>
              <w:t xml:space="preserve"> </w:t>
            </w:r>
            <w:r w:rsidRPr="001852D1">
              <w:rPr>
                <w:rFonts w:ascii="Times New Roman" w:hAnsi="Times New Roman" w:cs="Times New Roman"/>
                <w:b/>
                <w:color w:val="000000" w:themeColor="text1"/>
                <w:spacing w:val="-2"/>
                <w:sz w:val="24"/>
                <w:szCs w:val="24"/>
              </w:rPr>
              <w:t>Administration</w:t>
            </w:r>
          </w:p>
        </w:tc>
      </w:tr>
      <w:tr w:rsidR="001852D1" w:rsidRPr="001852D1" w14:paraId="6CFD6A04" w14:textId="77777777" w:rsidTr="00342791">
        <w:trPr>
          <w:trHeight w:val="490"/>
        </w:trPr>
        <w:tc>
          <w:tcPr>
            <w:tcW w:w="1591" w:type="dxa"/>
          </w:tcPr>
          <w:p w14:paraId="2BB7F429" w14:textId="77777777" w:rsidR="00FC0C1F" w:rsidRPr="001852D1" w:rsidRDefault="00FC0C1F" w:rsidP="001852D1">
            <w:pPr>
              <w:pStyle w:val="TableParagraph"/>
              <w:spacing w:line="480" w:lineRule="auto"/>
              <w:ind w:left="110"/>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Module:</w:t>
            </w:r>
          </w:p>
        </w:tc>
        <w:tc>
          <w:tcPr>
            <w:tcW w:w="8339" w:type="dxa"/>
            <w:gridSpan w:val="3"/>
          </w:tcPr>
          <w:p w14:paraId="4B1E85BC"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International</w:t>
            </w:r>
            <w:r w:rsidRPr="001852D1">
              <w:rPr>
                <w:rFonts w:ascii="Times New Roman" w:hAnsi="Times New Roman" w:cs="Times New Roman"/>
                <w:b/>
                <w:color w:val="000000" w:themeColor="text1"/>
                <w:spacing w:val="-7"/>
                <w:sz w:val="24"/>
                <w:szCs w:val="24"/>
              </w:rPr>
              <w:t xml:space="preserve"> </w:t>
            </w:r>
            <w:r w:rsidRPr="001852D1">
              <w:rPr>
                <w:rFonts w:ascii="Times New Roman" w:hAnsi="Times New Roman" w:cs="Times New Roman"/>
                <w:b/>
                <w:color w:val="000000" w:themeColor="text1"/>
                <w:sz w:val="24"/>
                <w:szCs w:val="24"/>
              </w:rPr>
              <w:t>Marketing:</w:t>
            </w:r>
            <w:r w:rsidRPr="001852D1">
              <w:rPr>
                <w:rFonts w:ascii="Times New Roman" w:hAnsi="Times New Roman" w:cs="Times New Roman"/>
                <w:b/>
                <w:color w:val="000000" w:themeColor="text1"/>
                <w:spacing w:val="-3"/>
                <w:sz w:val="24"/>
                <w:szCs w:val="24"/>
              </w:rPr>
              <w:t xml:space="preserve"> </w:t>
            </w:r>
            <w:r w:rsidRPr="001852D1">
              <w:rPr>
                <w:rFonts w:ascii="Times New Roman" w:hAnsi="Times New Roman" w:cs="Times New Roman"/>
                <w:b/>
                <w:color w:val="000000" w:themeColor="text1"/>
                <w:sz w:val="24"/>
                <w:szCs w:val="24"/>
              </w:rPr>
              <w:t>Principles</w:t>
            </w:r>
            <w:r w:rsidRPr="001852D1">
              <w:rPr>
                <w:rFonts w:ascii="Times New Roman" w:hAnsi="Times New Roman" w:cs="Times New Roman"/>
                <w:b/>
                <w:color w:val="000000" w:themeColor="text1"/>
                <w:spacing w:val="-3"/>
                <w:sz w:val="24"/>
                <w:szCs w:val="24"/>
              </w:rPr>
              <w:t xml:space="preserve"> </w:t>
            </w:r>
            <w:r w:rsidRPr="001852D1">
              <w:rPr>
                <w:rFonts w:ascii="Times New Roman" w:hAnsi="Times New Roman" w:cs="Times New Roman"/>
                <w:b/>
                <w:color w:val="000000" w:themeColor="text1"/>
                <w:sz w:val="24"/>
                <w:szCs w:val="24"/>
              </w:rPr>
              <w:t>and</w:t>
            </w:r>
            <w:r w:rsidRPr="001852D1">
              <w:rPr>
                <w:rFonts w:ascii="Times New Roman" w:hAnsi="Times New Roman" w:cs="Times New Roman"/>
                <w:b/>
                <w:color w:val="000000" w:themeColor="text1"/>
                <w:spacing w:val="-4"/>
                <w:sz w:val="24"/>
                <w:szCs w:val="24"/>
              </w:rPr>
              <w:t xml:space="preserve"> </w:t>
            </w:r>
            <w:r w:rsidRPr="001852D1">
              <w:rPr>
                <w:rFonts w:ascii="Times New Roman" w:hAnsi="Times New Roman" w:cs="Times New Roman"/>
                <w:b/>
                <w:color w:val="000000" w:themeColor="text1"/>
                <w:spacing w:val="-2"/>
                <w:sz w:val="24"/>
                <w:szCs w:val="24"/>
              </w:rPr>
              <w:t>Practices</w:t>
            </w:r>
          </w:p>
        </w:tc>
      </w:tr>
      <w:tr w:rsidR="001852D1" w:rsidRPr="001852D1" w14:paraId="34AACECC" w14:textId="77777777" w:rsidTr="00342791">
        <w:trPr>
          <w:trHeight w:val="760"/>
        </w:trPr>
        <w:tc>
          <w:tcPr>
            <w:tcW w:w="1591" w:type="dxa"/>
          </w:tcPr>
          <w:p w14:paraId="50D90ACC" w14:textId="77777777" w:rsidR="00FC0C1F" w:rsidRPr="001852D1" w:rsidRDefault="00FC0C1F" w:rsidP="001852D1">
            <w:pPr>
              <w:pStyle w:val="TableParagraph"/>
              <w:spacing w:line="480" w:lineRule="auto"/>
              <w:ind w:left="110" w:right="693"/>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Module code:</w:t>
            </w:r>
          </w:p>
        </w:tc>
        <w:tc>
          <w:tcPr>
            <w:tcW w:w="3957" w:type="dxa"/>
          </w:tcPr>
          <w:p w14:paraId="31800AF4"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1830FA20"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LCMB7026</w:t>
            </w:r>
          </w:p>
        </w:tc>
        <w:tc>
          <w:tcPr>
            <w:tcW w:w="2001" w:type="dxa"/>
            <w:shd w:val="clear" w:color="auto" w:fill="D9D9D9"/>
          </w:tcPr>
          <w:p w14:paraId="29F85C0B"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Contribution</w:t>
            </w:r>
            <w:r w:rsidRPr="001852D1">
              <w:rPr>
                <w:rFonts w:ascii="Times New Roman" w:hAnsi="Times New Roman" w:cs="Times New Roman"/>
                <w:b/>
                <w:color w:val="000000" w:themeColor="text1"/>
                <w:spacing w:val="-3"/>
                <w:sz w:val="24"/>
                <w:szCs w:val="24"/>
              </w:rPr>
              <w:t xml:space="preserve"> </w:t>
            </w:r>
            <w:r w:rsidRPr="001852D1">
              <w:rPr>
                <w:rFonts w:ascii="Times New Roman" w:hAnsi="Times New Roman" w:cs="Times New Roman"/>
                <w:b/>
                <w:color w:val="000000" w:themeColor="text1"/>
                <w:spacing w:val="-5"/>
                <w:sz w:val="24"/>
                <w:szCs w:val="24"/>
              </w:rPr>
              <w:t>to</w:t>
            </w:r>
          </w:p>
          <w:p w14:paraId="37EFD13D" w14:textId="77777777" w:rsidR="00FC0C1F" w:rsidRPr="001852D1" w:rsidRDefault="00FC0C1F" w:rsidP="001852D1">
            <w:pPr>
              <w:pStyle w:val="TableParagraph"/>
              <w:spacing w:line="480" w:lineRule="auto"/>
              <w:ind w:left="109" w:right="105"/>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Overall Module Assessment</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w:t>
            </w:r>
          </w:p>
        </w:tc>
        <w:tc>
          <w:tcPr>
            <w:tcW w:w="2381" w:type="dxa"/>
          </w:tcPr>
          <w:p w14:paraId="063AD054"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1956DEB7" w14:textId="77777777" w:rsidR="00FC0C1F" w:rsidRPr="001852D1" w:rsidRDefault="00FC0C1F" w:rsidP="001852D1">
            <w:pPr>
              <w:pStyle w:val="TableParagraph"/>
              <w:spacing w:line="480" w:lineRule="auto"/>
              <w:ind w:left="104"/>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4"/>
                <w:sz w:val="24"/>
                <w:szCs w:val="24"/>
              </w:rPr>
              <w:t>100%</w:t>
            </w:r>
          </w:p>
        </w:tc>
      </w:tr>
      <w:tr w:rsidR="001852D1" w:rsidRPr="001852D1" w14:paraId="1E092453" w14:textId="77777777" w:rsidTr="00342791">
        <w:trPr>
          <w:trHeight w:val="865"/>
        </w:trPr>
        <w:tc>
          <w:tcPr>
            <w:tcW w:w="1591" w:type="dxa"/>
          </w:tcPr>
          <w:p w14:paraId="17CC4A6B"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134FAA57" w14:textId="77777777" w:rsidR="00FC0C1F" w:rsidRPr="001852D1" w:rsidRDefault="00FC0C1F" w:rsidP="001852D1">
            <w:pPr>
              <w:pStyle w:val="TableParagraph"/>
              <w:spacing w:line="480" w:lineRule="auto"/>
              <w:ind w:left="110"/>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Lecturer:</w:t>
            </w:r>
          </w:p>
        </w:tc>
        <w:tc>
          <w:tcPr>
            <w:tcW w:w="3957" w:type="dxa"/>
          </w:tcPr>
          <w:p w14:paraId="7246794F" w14:textId="77777777" w:rsidR="00FC0C1F" w:rsidRPr="001852D1" w:rsidRDefault="00FC0C1F" w:rsidP="001852D1">
            <w:pPr>
              <w:pStyle w:val="TableParagraph"/>
              <w:spacing w:line="480" w:lineRule="auto"/>
              <w:ind w:left="109" w:right="1404"/>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Tushara</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Balendran Dian Mayasari</w:t>
            </w:r>
          </w:p>
        </w:tc>
        <w:tc>
          <w:tcPr>
            <w:tcW w:w="2001" w:type="dxa"/>
            <w:shd w:val="clear" w:color="auto" w:fill="D9D9D9"/>
          </w:tcPr>
          <w:p w14:paraId="14A8C443"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297DFBDC"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Internal</w:t>
            </w:r>
            <w:r w:rsidRPr="001852D1">
              <w:rPr>
                <w:rFonts w:ascii="Times New Roman" w:hAnsi="Times New Roman" w:cs="Times New Roman"/>
                <w:b/>
                <w:color w:val="000000" w:themeColor="text1"/>
                <w:spacing w:val="-1"/>
                <w:sz w:val="24"/>
                <w:szCs w:val="24"/>
              </w:rPr>
              <w:t xml:space="preserve"> </w:t>
            </w:r>
            <w:r w:rsidRPr="001852D1">
              <w:rPr>
                <w:rFonts w:ascii="Times New Roman" w:hAnsi="Times New Roman" w:cs="Times New Roman"/>
                <w:b/>
                <w:color w:val="000000" w:themeColor="text1"/>
                <w:spacing w:val="-2"/>
                <w:sz w:val="24"/>
                <w:szCs w:val="24"/>
              </w:rPr>
              <w:t>Verifier:</w:t>
            </w:r>
          </w:p>
        </w:tc>
        <w:tc>
          <w:tcPr>
            <w:tcW w:w="2381" w:type="dxa"/>
          </w:tcPr>
          <w:p w14:paraId="6133DF44" w14:textId="77777777" w:rsidR="00FC0C1F" w:rsidRPr="001852D1" w:rsidRDefault="00FC0C1F" w:rsidP="001852D1">
            <w:pPr>
              <w:pStyle w:val="TableParagraph"/>
              <w:spacing w:line="480" w:lineRule="auto"/>
              <w:ind w:left="104"/>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Vasilios</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Tavlaridis Hoang Nguyen</w:t>
            </w:r>
          </w:p>
        </w:tc>
      </w:tr>
      <w:tr w:rsidR="001852D1" w:rsidRPr="001852D1" w14:paraId="6B9179C6" w14:textId="77777777" w:rsidTr="00342791">
        <w:trPr>
          <w:trHeight w:val="870"/>
        </w:trPr>
        <w:tc>
          <w:tcPr>
            <w:tcW w:w="1591" w:type="dxa"/>
          </w:tcPr>
          <w:p w14:paraId="5FC337DA" w14:textId="77777777" w:rsidR="00FC0C1F" w:rsidRPr="001852D1" w:rsidRDefault="00FC0C1F" w:rsidP="001852D1">
            <w:pPr>
              <w:pStyle w:val="TableParagraph"/>
              <w:spacing w:line="480" w:lineRule="auto"/>
              <w:ind w:left="110"/>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Assignment Title:</w:t>
            </w:r>
          </w:p>
        </w:tc>
        <w:tc>
          <w:tcPr>
            <w:tcW w:w="3957" w:type="dxa"/>
          </w:tcPr>
          <w:p w14:paraId="5F428CC5" w14:textId="77777777" w:rsidR="00FC0C1F" w:rsidRPr="001852D1" w:rsidRDefault="00FC0C1F" w:rsidP="001852D1">
            <w:pPr>
              <w:pStyle w:val="TableParagraph"/>
              <w:spacing w:line="480" w:lineRule="auto"/>
              <w:ind w:left="109" w:right="62"/>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Assessment</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component</w:t>
            </w:r>
            <w:r w:rsidRPr="001852D1">
              <w:rPr>
                <w:rFonts w:ascii="Times New Roman" w:hAnsi="Times New Roman" w:cs="Times New Roman"/>
                <w:b/>
                <w:color w:val="000000" w:themeColor="text1"/>
                <w:spacing w:val="-15"/>
                <w:sz w:val="24"/>
                <w:szCs w:val="24"/>
              </w:rPr>
              <w:t xml:space="preserve"> </w:t>
            </w:r>
            <w:r w:rsidRPr="001852D1">
              <w:rPr>
                <w:rFonts w:ascii="Times New Roman" w:hAnsi="Times New Roman" w:cs="Times New Roman"/>
                <w:b/>
                <w:color w:val="000000" w:themeColor="text1"/>
                <w:sz w:val="24"/>
                <w:szCs w:val="24"/>
              </w:rPr>
              <w:t>1: Individual report</w:t>
            </w:r>
          </w:p>
        </w:tc>
        <w:tc>
          <w:tcPr>
            <w:tcW w:w="2001" w:type="dxa"/>
          </w:tcPr>
          <w:p w14:paraId="171F54F5"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Word</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count</w:t>
            </w:r>
            <w:r w:rsidRPr="001852D1">
              <w:rPr>
                <w:rFonts w:ascii="Times New Roman" w:hAnsi="Times New Roman" w:cs="Times New Roman"/>
                <w:b/>
                <w:color w:val="000000" w:themeColor="text1"/>
                <w:spacing w:val="-15"/>
                <w:sz w:val="24"/>
                <w:szCs w:val="24"/>
              </w:rPr>
              <w:t xml:space="preserve"> </w:t>
            </w:r>
            <w:r w:rsidRPr="001852D1">
              <w:rPr>
                <w:rFonts w:ascii="Times New Roman" w:hAnsi="Times New Roman" w:cs="Times New Roman"/>
                <w:b/>
                <w:color w:val="000000" w:themeColor="text1"/>
                <w:sz w:val="24"/>
                <w:szCs w:val="24"/>
              </w:rPr>
              <w:t xml:space="preserve">(or </w:t>
            </w:r>
            <w:r w:rsidRPr="001852D1">
              <w:rPr>
                <w:rFonts w:ascii="Times New Roman" w:hAnsi="Times New Roman" w:cs="Times New Roman"/>
                <w:b/>
                <w:color w:val="000000" w:themeColor="text1"/>
                <w:spacing w:val="-2"/>
                <w:sz w:val="24"/>
                <w:szCs w:val="24"/>
              </w:rPr>
              <w:t>equivalent):</w:t>
            </w:r>
          </w:p>
        </w:tc>
        <w:tc>
          <w:tcPr>
            <w:tcW w:w="2381" w:type="dxa"/>
          </w:tcPr>
          <w:p w14:paraId="280B0A5B" w14:textId="77777777" w:rsidR="00FC0C1F" w:rsidRPr="001852D1" w:rsidRDefault="00FC0C1F" w:rsidP="001852D1">
            <w:pPr>
              <w:pStyle w:val="TableParagraph"/>
              <w:spacing w:line="480" w:lineRule="auto"/>
              <w:ind w:left="104"/>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5000</w:t>
            </w:r>
            <w:r w:rsidRPr="001852D1">
              <w:rPr>
                <w:rFonts w:ascii="Times New Roman" w:hAnsi="Times New Roman" w:cs="Times New Roman"/>
                <w:b/>
                <w:color w:val="000000" w:themeColor="text1"/>
                <w:spacing w:val="-2"/>
                <w:sz w:val="24"/>
                <w:szCs w:val="24"/>
              </w:rPr>
              <w:t xml:space="preserve"> words</w:t>
            </w:r>
          </w:p>
          <w:p w14:paraId="4A99063F" w14:textId="77777777" w:rsidR="00FC0C1F" w:rsidRPr="001852D1" w:rsidRDefault="00FC0C1F" w:rsidP="001852D1">
            <w:pPr>
              <w:pStyle w:val="TableParagraph"/>
              <w:spacing w:line="480" w:lineRule="auto"/>
              <w:ind w:left="104"/>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w:t>
            </w:r>
            <w:r w:rsidRPr="001852D1">
              <w:rPr>
                <w:rFonts w:ascii="Times New Roman" w:hAnsi="Times New Roman" w:cs="Times New Roman"/>
                <w:b/>
                <w:color w:val="000000" w:themeColor="text1"/>
                <w:spacing w:val="-1"/>
                <w:sz w:val="24"/>
                <w:szCs w:val="24"/>
              </w:rPr>
              <w:t xml:space="preserve"> </w:t>
            </w:r>
            <w:r w:rsidRPr="001852D1">
              <w:rPr>
                <w:rFonts w:ascii="Times New Roman" w:hAnsi="Times New Roman" w:cs="Times New Roman"/>
                <w:b/>
                <w:color w:val="000000" w:themeColor="text1"/>
                <w:spacing w:val="-4"/>
                <w:sz w:val="24"/>
                <w:szCs w:val="24"/>
              </w:rPr>
              <w:t>10%)</w:t>
            </w:r>
          </w:p>
        </w:tc>
      </w:tr>
      <w:tr w:rsidR="001852D1" w:rsidRPr="001852D1" w14:paraId="36B13183" w14:textId="77777777" w:rsidTr="00342791">
        <w:trPr>
          <w:trHeight w:val="1250"/>
        </w:trPr>
        <w:tc>
          <w:tcPr>
            <w:tcW w:w="1591" w:type="dxa"/>
          </w:tcPr>
          <w:p w14:paraId="46F9876E"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6DCD7361" w14:textId="77777777" w:rsidR="00FC0C1F" w:rsidRPr="001852D1" w:rsidRDefault="00FC0C1F" w:rsidP="001852D1">
            <w:pPr>
              <w:pStyle w:val="TableParagraph"/>
              <w:spacing w:line="480" w:lineRule="auto"/>
              <w:ind w:left="110"/>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Submission deadline:</w:t>
            </w:r>
          </w:p>
        </w:tc>
        <w:tc>
          <w:tcPr>
            <w:tcW w:w="3957" w:type="dxa"/>
          </w:tcPr>
          <w:p w14:paraId="7DD04A11"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3AB67BDE" w14:textId="77777777" w:rsidR="00FC0C1F" w:rsidRPr="001852D1" w:rsidRDefault="00FC0C1F" w:rsidP="001852D1">
            <w:pPr>
              <w:pStyle w:val="TableParagraph"/>
              <w:spacing w:line="480" w:lineRule="auto"/>
              <w:ind w:left="109"/>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Friday</w:t>
            </w:r>
            <w:r w:rsidRPr="001852D1">
              <w:rPr>
                <w:rFonts w:ascii="Times New Roman" w:hAnsi="Times New Roman" w:cs="Times New Roman"/>
                <w:b/>
                <w:color w:val="000000" w:themeColor="text1"/>
                <w:spacing w:val="-8"/>
                <w:sz w:val="24"/>
                <w:szCs w:val="24"/>
              </w:rPr>
              <w:t xml:space="preserve"> </w:t>
            </w:r>
            <w:r w:rsidRPr="001852D1">
              <w:rPr>
                <w:rFonts w:ascii="Times New Roman" w:hAnsi="Times New Roman" w:cs="Times New Roman"/>
                <w:b/>
                <w:color w:val="000000" w:themeColor="text1"/>
                <w:sz w:val="24"/>
                <w:szCs w:val="24"/>
              </w:rPr>
              <w:t>27/03/2026</w:t>
            </w:r>
            <w:r w:rsidRPr="001852D1">
              <w:rPr>
                <w:rFonts w:ascii="Times New Roman" w:hAnsi="Times New Roman" w:cs="Times New Roman"/>
                <w:b/>
                <w:color w:val="000000" w:themeColor="text1"/>
                <w:spacing w:val="-2"/>
                <w:sz w:val="24"/>
                <w:szCs w:val="24"/>
              </w:rPr>
              <w:t xml:space="preserve"> </w:t>
            </w:r>
            <w:r w:rsidRPr="001852D1">
              <w:rPr>
                <w:rFonts w:ascii="Times New Roman" w:hAnsi="Times New Roman" w:cs="Times New Roman"/>
                <w:b/>
                <w:color w:val="000000" w:themeColor="text1"/>
                <w:sz w:val="24"/>
                <w:szCs w:val="24"/>
              </w:rPr>
              <w:t>by</w:t>
            </w:r>
            <w:r w:rsidRPr="001852D1">
              <w:rPr>
                <w:rFonts w:ascii="Times New Roman" w:hAnsi="Times New Roman" w:cs="Times New Roman"/>
                <w:b/>
                <w:color w:val="000000" w:themeColor="text1"/>
                <w:spacing w:val="-4"/>
                <w:sz w:val="24"/>
                <w:szCs w:val="24"/>
              </w:rPr>
              <w:t xml:space="preserve"> </w:t>
            </w:r>
            <w:r w:rsidRPr="001852D1">
              <w:rPr>
                <w:rFonts w:ascii="Times New Roman" w:hAnsi="Times New Roman" w:cs="Times New Roman"/>
                <w:b/>
                <w:color w:val="000000" w:themeColor="text1"/>
                <w:spacing w:val="-5"/>
                <w:sz w:val="24"/>
                <w:szCs w:val="24"/>
              </w:rPr>
              <w:t>2pm</w:t>
            </w:r>
          </w:p>
        </w:tc>
        <w:tc>
          <w:tcPr>
            <w:tcW w:w="2001" w:type="dxa"/>
          </w:tcPr>
          <w:p w14:paraId="05BAB9B6" w14:textId="77777777" w:rsidR="00FC0C1F" w:rsidRPr="001852D1" w:rsidRDefault="00FC0C1F" w:rsidP="001852D1">
            <w:pPr>
              <w:pStyle w:val="TableParagraph"/>
              <w:spacing w:line="480" w:lineRule="auto"/>
              <w:ind w:left="109" w:right="105"/>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z w:val="24"/>
                <w:szCs w:val="24"/>
              </w:rPr>
              <w:t xml:space="preserve">Return date of </w:t>
            </w:r>
            <w:r w:rsidRPr="001852D1">
              <w:rPr>
                <w:rFonts w:ascii="Times New Roman" w:hAnsi="Times New Roman" w:cs="Times New Roman"/>
                <w:b/>
                <w:color w:val="000000" w:themeColor="text1"/>
                <w:spacing w:val="-2"/>
                <w:sz w:val="24"/>
                <w:szCs w:val="24"/>
              </w:rPr>
              <w:t xml:space="preserve">provisional </w:t>
            </w:r>
            <w:r w:rsidRPr="001852D1">
              <w:rPr>
                <w:rFonts w:ascii="Times New Roman" w:hAnsi="Times New Roman" w:cs="Times New Roman"/>
                <w:b/>
                <w:color w:val="000000" w:themeColor="text1"/>
                <w:sz w:val="24"/>
                <w:szCs w:val="24"/>
              </w:rPr>
              <w:t>marks</w:t>
            </w:r>
            <w:r w:rsidRPr="001852D1">
              <w:rPr>
                <w:rFonts w:ascii="Times New Roman" w:hAnsi="Times New Roman" w:cs="Times New Roman"/>
                <w:b/>
                <w:color w:val="000000" w:themeColor="text1"/>
                <w:spacing w:val="-16"/>
                <w:sz w:val="24"/>
                <w:szCs w:val="24"/>
              </w:rPr>
              <w:t xml:space="preserve"> </w:t>
            </w:r>
            <w:r w:rsidRPr="001852D1">
              <w:rPr>
                <w:rFonts w:ascii="Times New Roman" w:hAnsi="Times New Roman" w:cs="Times New Roman"/>
                <w:b/>
                <w:color w:val="000000" w:themeColor="text1"/>
                <w:sz w:val="24"/>
                <w:szCs w:val="24"/>
              </w:rPr>
              <w:t>&amp;</w:t>
            </w:r>
            <w:r w:rsidRPr="001852D1">
              <w:rPr>
                <w:rFonts w:ascii="Times New Roman" w:hAnsi="Times New Roman" w:cs="Times New Roman"/>
                <w:b/>
                <w:color w:val="000000" w:themeColor="text1"/>
                <w:spacing w:val="-15"/>
                <w:sz w:val="24"/>
                <w:szCs w:val="24"/>
              </w:rPr>
              <w:t xml:space="preserve"> </w:t>
            </w:r>
            <w:r w:rsidRPr="001852D1">
              <w:rPr>
                <w:rFonts w:ascii="Times New Roman" w:hAnsi="Times New Roman" w:cs="Times New Roman"/>
                <w:b/>
                <w:color w:val="000000" w:themeColor="text1"/>
                <w:sz w:val="24"/>
                <w:szCs w:val="24"/>
              </w:rPr>
              <w:t xml:space="preserve">written </w:t>
            </w:r>
            <w:r w:rsidRPr="001852D1">
              <w:rPr>
                <w:rFonts w:ascii="Times New Roman" w:hAnsi="Times New Roman" w:cs="Times New Roman"/>
                <w:b/>
                <w:color w:val="000000" w:themeColor="text1"/>
                <w:spacing w:val="-2"/>
                <w:sz w:val="24"/>
                <w:szCs w:val="24"/>
              </w:rPr>
              <w:t>feedback:</w:t>
            </w:r>
          </w:p>
        </w:tc>
        <w:tc>
          <w:tcPr>
            <w:tcW w:w="2381" w:type="dxa"/>
          </w:tcPr>
          <w:p w14:paraId="67732839" w14:textId="77777777" w:rsidR="00FC0C1F" w:rsidRPr="001852D1" w:rsidRDefault="00FC0C1F" w:rsidP="001852D1">
            <w:pPr>
              <w:pStyle w:val="TableParagraph"/>
              <w:spacing w:line="480" w:lineRule="auto"/>
              <w:ind w:left="0"/>
              <w:rPr>
                <w:rFonts w:ascii="Times New Roman" w:hAnsi="Times New Roman" w:cs="Times New Roman"/>
                <w:b/>
                <w:color w:val="000000" w:themeColor="text1"/>
                <w:sz w:val="24"/>
                <w:szCs w:val="24"/>
              </w:rPr>
            </w:pPr>
          </w:p>
          <w:p w14:paraId="47DAF9E2" w14:textId="77777777" w:rsidR="00FC0C1F" w:rsidRPr="001852D1" w:rsidRDefault="00FC0C1F" w:rsidP="001852D1">
            <w:pPr>
              <w:pStyle w:val="TableParagraph"/>
              <w:spacing w:line="480" w:lineRule="auto"/>
              <w:ind w:left="104"/>
              <w:rPr>
                <w:rFonts w:ascii="Times New Roman" w:hAnsi="Times New Roman" w:cs="Times New Roman"/>
                <w:b/>
                <w:color w:val="000000" w:themeColor="text1"/>
                <w:sz w:val="24"/>
                <w:szCs w:val="24"/>
              </w:rPr>
            </w:pPr>
            <w:r w:rsidRPr="001852D1">
              <w:rPr>
                <w:rFonts w:ascii="Times New Roman" w:hAnsi="Times New Roman" w:cs="Times New Roman"/>
                <w:b/>
                <w:color w:val="000000" w:themeColor="text1"/>
                <w:spacing w:val="-2"/>
                <w:sz w:val="24"/>
                <w:szCs w:val="24"/>
              </w:rPr>
              <w:t>24/04/2026</w:t>
            </w:r>
          </w:p>
        </w:tc>
      </w:tr>
    </w:tbl>
    <w:p w14:paraId="73A7A15B" w14:textId="77777777" w:rsidR="001852D1" w:rsidRDefault="001852D1" w:rsidP="001852D1">
      <w:pPr>
        <w:spacing w:after="0" w:line="480" w:lineRule="auto"/>
        <w:rPr>
          <w:rFonts w:ascii="Times New Roman" w:hAnsi="Times New Roman" w:cs="Times New Roman"/>
          <w:b/>
          <w:bCs/>
          <w:color w:val="000000" w:themeColor="text1"/>
        </w:rPr>
      </w:pPr>
    </w:p>
    <w:p w14:paraId="150C37B6" w14:textId="77777777" w:rsidR="001852D1" w:rsidRDefault="001852D1">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sdt>
      <w:sdtPr>
        <w:rPr>
          <w:rFonts w:asciiTheme="minorHAnsi" w:eastAsiaTheme="minorHAnsi" w:hAnsiTheme="minorHAnsi" w:cstheme="minorBidi"/>
          <w:color w:val="auto"/>
          <w:kern w:val="2"/>
          <w:sz w:val="24"/>
          <w:szCs w:val="24"/>
          <w14:ligatures w14:val="standardContextual"/>
        </w:rPr>
        <w:id w:val="-709502229"/>
        <w:docPartObj>
          <w:docPartGallery w:val="Table of Contents"/>
          <w:docPartUnique/>
        </w:docPartObj>
      </w:sdtPr>
      <w:sdtEndPr>
        <w:rPr>
          <w:b/>
          <w:bCs/>
          <w:noProof/>
        </w:rPr>
      </w:sdtEndPr>
      <w:sdtContent>
        <w:p w14:paraId="47395313" w14:textId="74531AF6" w:rsidR="001852D1" w:rsidRPr="001852D1" w:rsidRDefault="001852D1" w:rsidP="001852D1">
          <w:pPr>
            <w:pStyle w:val="TOCHeading"/>
            <w:spacing w:line="480" w:lineRule="auto"/>
            <w:jc w:val="center"/>
            <w:rPr>
              <w:rFonts w:ascii="Times New Roman" w:hAnsi="Times New Roman" w:cs="Times New Roman"/>
              <w:b/>
              <w:bCs/>
              <w:color w:val="000000" w:themeColor="text1"/>
              <w:sz w:val="24"/>
              <w:szCs w:val="24"/>
            </w:rPr>
          </w:pPr>
          <w:r w:rsidRPr="001852D1">
            <w:rPr>
              <w:rFonts w:ascii="Times New Roman" w:hAnsi="Times New Roman" w:cs="Times New Roman"/>
              <w:b/>
              <w:bCs/>
              <w:color w:val="000000" w:themeColor="text1"/>
              <w:sz w:val="24"/>
              <w:szCs w:val="24"/>
            </w:rPr>
            <w:t>Contents</w:t>
          </w:r>
        </w:p>
        <w:p w14:paraId="3C9F1BA8" w14:textId="25CE7AD2" w:rsidR="001852D1" w:rsidRPr="001852D1" w:rsidRDefault="001852D1" w:rsidP="001852D1">
          <w:pPr>
            <w:pStyle w:val="TOC1"/>
            <w:spacing w:line="480" w:lineRule="auto"/>
            <w:rPr>
              <w:b w:val="0"/>
              <w:bCs w:val="0"/>
            </w:rPr>
          </w:pPr>
          <w:r>
            <w:fldChar w:fldCharType="begin"/>
          </w:r>
          <w:r>
            <w:instrText xml:space="preserve"> TOC \o "1-3" \h \z \u </w:instrText>
          </w:r>
          <w:r>
            <w:fldChar w:fldCharType="separate"/>
          </w:r>
          <w:hyperlink w:anchor="_Toc225417061" w:history="1">
            <w:r w:rsidRPr="001852D1">
              <w:rPr>
                <w:rStyle w:val="Hyperlink"/>
                <w:b w:val="0"/>
                <w:bCs w:val="0"/>
              </w:rPr>
              <w:t>1. Introduction</w:t>
            </w:r>
            <w:r w:rsidRPr="001852D1">
              <w:rPr>
                <w:b w:val="0"/>
                <w:bCs w:val="0"/>
                <w:webHidden/>
              </w:rPr>
              <w:tab/>
            </w:r>
            <w:r w:rsidRPr="001852D1">
              <w:rPr>
                <w:b w:val="0"/>
                <w:bCs w:val="0"/>
                <w:webHidden/>
              </w:rPr>
              <w:fldChar w:fldCharType="begin"/>
            </w:r>
            <w:r w:rsidRPr="001852D1">
              <w:rPr>
                <w:b w:val="0"/>
                <w:bCs w:val="0"/>
                <w:webHidden/>
              </w:rPr>
              <w:instrText xml:space="preserve"> PAGEREF _Toc225417061 \h </w:instrText>
            </w:r>
            <w:r w:rsidRPr="001852D1">
              <w:rPr>
                <w:b w:val="0"/>
                <w:bCs w:val="0"/>
                <w:webHidden/>
              </w:rPr>
            </w:r>
            <w:r w:rsidRPr="001852D1">
              <w:rPr>
                <w:b w:val="0"/>
                <w:bCs w:val="0"/>
                <w:webHidden/>
              </w:rPr>
              <w:fldChar w:fldCharType="separate"/>
            </w:r>
            <w:r>
              <w:rPr>
                <w:b w:val="0"/>
                <w:bCs w:val="0"/>
                <w:webHidden/>
              </w:rPr>
              <w:t>4</w:t>
            </w:r>
            <w:r w:rsidRPr="001852D1">
              <w:rPr>
                <w:b w:val="0"/>
                <w:bCs w:val="0"/>
                <w:webHidden/>
              </w:rPr>
              <w:fldChar w:fldCharType="end"/>
            </w:r>
          </w:hyperlink>
        </w:p>
        <w:p w14:paraId="3EF4C217" w14:textId="31AFECDF" w:rsidR="001852D1" w:rsidRPr="001852D1" w:rsidRDefault="001852D1" w:rsidP="001852D1">
          <w:pPr>
            <w:pStyle w:val="TOC1"/>
            <w:spacing w:line="480" w:lineRule="auto"/>
            <w:rPr>
              <w:b w:val="0"/>
              <w:bCs w:val="0"/>
            </w:rPr>
          </w:pPr>
          <w:hyperlink w:anchor="_Toc225417062" w:history="1">
            <w:r w:rsidRPr="001852D1">
              <w:rPr>
                <w:rStyle w:val="Hyperlink"/>
                <w:b w:val="0"/>
                <w:bCs w:val="0"/>
              </w:rPr>
              <w:t>2. Comparative Market Analysis (PESTEL)</w:t>
            </w:r>
            <w:r w:rsidRPr="001852D1">
              <w:rPr>
                <w:b w:val="0"/>
                <w:bCs w:val="0"/>
                <w:webHidden/>
              </w:rPr>
              <w:tab/>
            </w:r>
            <w:r w:rsidRPr="001852D1">
              <w:rPr>
                <w:b w:val="0"/>
                <w:bCs w:val="0"/>
                <w:webHidden/>
              </w:rPr>
              <w:fldChar w:fldCharType="begin"/>
            </w:r>
            <w:r w:rsidRPr="001852D1">
              <w:rPr>
                <w:b w:val="0"/>
                <w:bCs w:val="0"/>
                <w:webHidden/>
              </w:rPr>
              <w:instrText xml:space="preserve"> PAGEREF _Toc225417062 \h </w:instrText>
            </w:r>
            <w:r w:rsidRPr="001852D1">
              <w:rPr>
                <w:b w:val="0"/>
                <w:bCs w:val="0"/>
                <w:webHidden/>
              </w:rPr>
            </w:r>
            <w:r w:rsidRPr="001852D1">
              <w:rPr>
                <w:b w:val="0"/>
                <w:bCs w:val="0"/>
                <w:webHidden/>
              </w:rPr>
              <w:fldChar w:fldCharType="separate"/>
            </w:r>
            <w:r>
              <w:rPr>
                <w:b w:val="0"/>
                <w:bCs w:val="0"/>
                <w:webHidden/>
              </w:rPr>
              <w:t>5</w:t>
            </w:r>
            <w:r w:rsidRPr="001852D1">
              <w:rPr>
                <w:b w:val="0"/>
                <w:bCs w:val="0"/>
                <w:webHidden/>
              </w:rPr>
              <w:fldChar w:fldCharType="end"/>
            </w:r>
          </w:hyperlink>
        </w:p>
        <w:p w14:paraId="4EC6BFD3" w14:textId="4F3196BB"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63" w:history="1">
            <w:r w:rsidRPr="001852D1">
              <w:rPr>
                <w:rStyle w:val="Hyperlink"/>
                <w:rFonts w:ascii="Times New Roman" w:hAnsi="Times New Roman" w:cs="Times New Roman"/>
                <w:noProof/>
              </w:rPr>
              <w:t>2.1 Overview of Both Markets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_Toc225417063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5</w:t>
            </w:r>
            <w:r w:rsidRPr="001852D1">
              <w:rPr>
                <w:rFonts w:ascii="Times New Roman" w:hAnsi="Times New Roman" w:cs="Times New Roman"/>
                <w:noProof/>
                <w:webHidden/>
              </w:rPr>
              <w:fldChar w:fldCharType="end"/>
            </w:r>
          </w:hyperlink>
        </w:p>
        <w:p w14:paraId="39B9E8D4" w14:textId="4081E74E"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64" w:history="1">
            <w:r w:rsidRPr="001852D1">
              <w:rPr>
                <w:rStyle w:val="Hyperlink"/>
                <w:rFonts w:ascii="Times New Roman" w:hAnsi="Times New Roman" w:cs="Times New Roman"/>
                <w:noProof/>
              </w:rPr>
              <w:t>2.2 PESTEL Analysis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_Toc225417064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6</w:t>
            </w:r>
            <w:r w:rsidRPr="001852D1">
              <w:rPr>
                <w:rFonts w:ascii="Times New Roman" w:hAnsi="Times New Roman" w:cs="Times New Roman"/>
                <w:noProof/>
                <w:webHidden/>
              </w:rPr>
              <w:fldChar w:fldCharType="end"/>
            </w:r>
          </w:hyperlink>
        </w:p>
        <w:p w14:paraId="2C25EB6D" w14:textId="7DF79189" w:rsidR="001852D1" w:rsidRPr="001852D1" w:rsidRDefault="001852D1" w:rsidP="001852D1">
          <w:pPr>
            <w:pStyle w:val="TOC3"/>
            <w:tabs>
              <w:tab w:val="right" w:leader="dot" w:pos="9350"/>
            </w:tabs>
            <w:spacing w:line="480" w:lineRule="auto"/>
            <w:rPr>
              <w:rFonts w:ascii="Times New Roman" w:hAnsi="Times New Roman" w:cs="Times New Roman"/>
              <w:noProof/>
            </w:rPr>
          </w:pPr>
          <w:hyperlink w:anchor="_Toc225417065" w:history="1">
            <w:r w:rsidRPr="001852D1">
              <w:rPr>
                <w:rStyle w:val="Hyperlink"/>
                <w:rFonts w:ascii="Times New Roman" w:hAnsi="Times New Roman" w:cs="Times New Roman"/>
                <w:noProof/>
              </w:rPr>
              <w:t>2.2.1 Political Factors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_Toc225417065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6</w:t>
            </w:r>
            <w:r w:rsidRPr="001852D1">
              <w:rPr>
                <w:rFonts w:ascii="Times New Roman" w:hAnsi="Times New Roman" w:cs="Times New Roman"/>
                <w:noProof/>
                <w:webHidden/>
              </w:rPr>
              <w:fldChar w:fldCharType="end"/>
            </w:r>
          </w:hyperlink>
        </w:p>
        <w:p w14:paraId="45C58957" w14:textId="497F6CBE" w:rsidR="001852D1" w:rsidRPr="001852D1" w:rsidRDefault="001852D1" w:rsidP="001852D1">
          <w:pPr>
            <w:pStyle w:val="TOC3"/>
            <w:tabs>
              <w:tab w:val="right" w:leader="dot" w:pos="9350"/>
            </w:tabs>
            <w:spacing w:line="480" w:lineRule="auto"/>
            <w:rPr>
              <w:rFonts w:ascii="Times New Roman" w:hAnsi="Times New Roman" w:cs="Times New Roman"/>
              <w:noProof/>
            </w:rPr>
          </w:pPr>
          <w:hyperlink w:anchor="_Toc225417066" w:history="1">
            <w:r w:rsidRPr="001852D1">
              <w:rPr>
                <w:rStyle w:val="Hyperlink"/>
                <w:rFonts w:ascii="Times New Roman" w:hAnsi="Times New Roman" w:cs="Times New Roman"/>
                <w:noProof/>
              </w:rPr>
              <w:t>2.2.2 Economic Factors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_Toc225417066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6</w:t>
            </w:r>
            <w:r w:rsidRPr="001852D1">
              <w:rPr>
                <w:rFonts w:ascii="Times New Roman" w:hAnsi="Times New Roman" w:cs="Times New Roman"/>
                <w:noProof/>
                <w:webHidden/>
              </w:rPr>
              <w:fldChar w:fldCharType="end"/>
            </w:r>
          </w:hyperlink>
        </w:p>
        <w:p w14:paraId="4632B927" w14:textId="782FD9ED" w:rsidR="001852D1" w:rsidRPr="001852D1" w:rsidRDefault="001852D1" w:rsidP="001852D1">
          <w:pPr>
            <w:pStyle w:val="TOC3"/>
            <w:tabs>
              <w:tab w:val="right" w:leader="dot" w:pos="9350"/>
            </w:tabs>
            <w:spacing w:line="480" w:lineRule="auto"/>
            <w:rPr>
              <w:rFonts w:ascii="Times New Roman" w:hAnsi="Times New Roman" w:cs="Times New Roman"/>
              <w:noProof/>
            </w:rPr>
          </w:pPr>
          <w:hyperlink w:anchor="_Toc225417067" w:history="1">
            <w:r w:rsidRPr="001852D1">
              <w:rPr>
                <w:rStyle w:val="Hyperlink"/>
                <w:rFonts w:ascii="Times New Roman" w:hAnsi="Times New Roman" w:cs="Times New Roman"/>
                <w:noProof/>
              </w:rPr>
              <w:t>2.2.3 Social Factors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_Toc225417067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7</w:t>
            </w:r>
            <w:r w:rsidRPr="001852D1">
              <w:rPr>
                <w:rFonts w:ascii="Times New Roman" w:hAnsi="Times New Roman" w:cs="Times New Roman"/>
                <w:noProof/>
                <w:webHidden/>
              </w:rPr>
              <w:fldChar w:fldCharType="end"/>
            </w:r>
          </w:hyperlink>
        </w:p>
        <w:p w14:paraId="22F5F240" w14:textId="4713D0EC" w:rsidR="001852D1" w:rsidRPr="001852D1" w:rsidRDefault="001852D1" w:rsidP="001852D1">
          <w:pPr>
            <w:pStyle w:val="TOC3"/>
            <w:tabs>
              <w:tab w:val="right" w:leader="dot" w:pos="9350"/>
            </w:tabs>
            <w:spacing w:line="480" w:lineRule="auto"/>
            <w:rPr>
              <w:rFonts w:ascii="Times New Roman" w:hAnsi="Times New Roman" w:cs="Times New Roman"/>
              <w:noProof/>
            </w:rPr>
          </w:pPr>
          <w:hyperlink w:anchor="_Toc225417068" w:history="1">
            <w:r w:rsidRPr="001852D1">
              <w:rPr>
                <w:rStyle w:val="Hyperlink"/>
                <w:rFonts w:ascii="Times New Roman" w:hAnsi="Times New Roman" w:cs="Times New Roman"/>
                <w:noProof/>
              </w:rPr>
              <w:t>2.2.4 Technological Factors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_Toc225417068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8</w:t>
            </w:r>
            <w:r w:rsidRPr="001852D1">
              <w:rPr>
                <w:rFonts w:ascii="Times New Roman" w:hAnsi="Times New Roman" w:cs="Times New Roman"/>
                <w:noProof/>
                <w:webHidden/>
              </w:rPr>
              <w:fldChar w:fldCharType="end"/>
            </w:r>
          </w:hyperlink>
        </w:p>
        <w:p w14:paraId="505B3600" w14:textId="4592A5AF" w:rsidR="001852D1" w:rsidRPr="001852D1" w:rsidRDefault="001852D1" w:rsidP="001852D1">
          <w:pPr>
            <w:pStyle w:val="TOC3"/>
            <w:tabs>
              <w:tab w:val="right" w:leader="dot" w:pos="9350"/>
            </w:tabs>
            <w:spacing w:line="480" w:lineRule="auto"/>
            <w:rPr>
              <w:rFonts w:ascii="Times New Roman" w:hAnsi="Times New Roman" w:cs="Times New Roman"/>
              <w:noProof/>
            </w:rPr>
          </w:pPr>
          <w:hyperlink w:anchor="_Toc225417069" w:history="1">
            <w:r w:rsidRPr="001852D1">
              <w:rPr>
                <w:rStyle w:val="Hyperlink"/>
                <w:rFonts w:ascii="Times New Roman" w:hAnsi="Times New Roman" w:cs="Times New Roman"/>
                <w:noProof/>
              </w:rPr>
              <w:t>2.2.5 Environmental Factors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_Toc225417069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8</w:t>
            </w:r>
            <w:r w:rsidRPr="001852D1">
              <w:rPr>
                <w:rFonts w:ascii="Times New Roman" w:hAnsi="Times New Roman" w:cs="Times New Roman"/>
                <w:noProof/>
                <w:webHidden/>
              </w:rPr>
              <w:fldChar w:fldCharType="end"/>
            </w:r>
          </w:hyperlink>
        </w:p>
        <w:p w14:paraId="5633730B" w14:textId="429C991F" w:rsidR="001852D1" w:rsidRPr="001852D1" w:rsidRDefault="001852D1" w:rsidP="001852D1">
          <w:pPr>
            <w:pStyle w:val="TOC3"/>
            <w:tabs>
              <w:tab w:val="right" w:leader="dot" w:pos="9350"/>
            </w:tabs>
            <w:spacing w:line="480" w:lineRule="auto"/>
            <w:rPr>
              <w:rFonts w:ascii="Times New Roman" w:hAnsi="Times New Roman" w:cs="Times New Roman"/>
              <w:noProof/>
            </w:rPr>
          </w:pPr>
          <w:hyperlink w:anchor="_Toc225417070" w:history="1">
            <w:r w:rsidRPr="001852D1">
              <w:rPr>
                <w:rStyle w:val="Hyperlink"/>
                <w:rFonts w:ascii="Times New Roman" w:hAnsi="Times New Roman" w:cs="Times New Roman"/>
                <w:noProof/>
              </w:rPr>
              <w:t>2.2.6 Legal Factors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_Toc225417070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9</w:t>
            </w:r>
            <w:r w:rsidRPr="001852D1">
              <w:rPr>
                <w:rFonts w:ascii="Times New Roman" w:hAnsi="Times New Roman" w:cs="Times New Roman"/>
                <w:noProof/>
                <w:webHidden/>
              </w:rPr>
              <w:fldChar w:fldCharType="end"/>
            </w:r>
          </w:hyperlink>
        </w:p>
        <w:p w14:paraId="0ED14D0F" w14:textId="1A88171C" w:rsidR="001852D1" w:rsidRPr="001852D1" w:rsidRDefault="001852D1" w:rsidP="001852D1">
          <w:pPr>
            <w:pStyle w:val="TOC1"/>
            <w:spacing w:line="480" w:lineRule="auto"/>
            <w:rPr>
              <w:b w:val="0"/>
              <w:bCs w:val="0"/>
            </w:rPr>
          </w:pPr>
          <w:hyperlink w:anchor="_Toc225417071" w:history="1">
            <w:r w:rsidRPr="001852D1">
              <w:rPr>
                <w:rStyle w:val="Hyperlink"/>
                <w:b w:val="0"/>
                <w:bCs w:val="0"/>
              </w:rPr>
              <w:t>3. STP Strategy Comparison</w:t>
            </w:r>
            <w:r w:rsidRPr="001852D1">
              <w:rPr>
                <w:b w:val="0"/>
                <w:bCs w:val="0"/>
                <w:webHidden/>
              </w:rPr>
              <w:tab/>
            </w:r>
            <w:r w:rsidRPr="001852D1">
              <w:rPr>
                <w:b w:val="0"/>
                <w:bCs w:val="0"/>
                <w:webHidden/>
              </w:rPr>
              <w:fldChar w:fldCharType="begin"/>
            </w:r>
            <w:r w:rsidRPr="001852D1">
              <w:rPr>
                <w:b w:val="0"/>
                <w:bCs w:val="0"/>
                <w:webHidden/>
              </w:rPr>
              <w:instrText xml:space="preserve"> PAGEREF _Toc225417071 \h </w:instrText>
            </w:r>
            <w:r w:rsidRPr="001852D1">
              <w:rPr>
                <w:b w:val="0"/>
                <w:bCs w:val="0"/>
                <w:webHidden/>
              </w:rPr>
            </w:r>
            <w:r w:rsidRPr="001852D1">
              <w:rPr>
                <w:b w:val="0"/>
                <w:bCs w:val="0"/>
                <w:webHidden/>
              </w:rPr>
              <w:fldChar w:fldCharType="separate"/>
            </w:r>
            <w:r>
              <w:rPr>
                <w:b w:val="0"/>
                <w:bCs w:val="0"/>
                <w:webHidden/>
              </w:rPr>
              <w:t>9</w:t>
            </w:r>
            <w:r w:rsidRPr="001852D1">
              <w:rPr>
                <w:b w:val="0"/>
                <w:bCs w:val="0"/>
                <w:webHidden/>
              </w:rPr>
              <w:fldChar w:fldCharType="end"/>
            </w:r>
          </w:hyperlink>
        </w:p>
        <w:p w14:paraId="0E85E6AF" w14:textId="6CE4A664"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2" w:history="1">
            <w:r w:rsidRPr="001852D1">
              <w:rPr>
                <w:rStyle w:val="Hyperlink"/>
                <w:rFonts w:ascii="Times New Roman" w:hAnsi="Times New Roman" w:cs="Times New Roman"/>
                <w:noProof/>
              </w:rPr>
              <w:t>3.1 Segmentation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_Toc225417072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9</w:t>
            </w:r>
            <w:r w:rsidRPr="001852D1">
              <w:rPr>
                <w:rFonts w:ascii="Times New Roman" w:hAnsi="Times New Roman" w:cs="Times New Roman"/>
                <w:noProof/>
                <w:webHidden/>
              </w:rPr>
              <w:fldChar w:fldCharType="end"/>
            </w:r>
          </w:hyperlink>
        </w:p>
        <w:p w14:paraId="41EF7DD3" w14:textId="4291A31F"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3" w:history="1">
            <w:r w:rsidRPr="001852D1">
              <w:rPr>
                <w:rStyle w:val="Hyperlink"/>
                <w:rFonts w:ascii="Times New Roman" w:hAnsi="Times New Roman" w:cs="Times New Roman"/>
                <w:noProof/>
              </w:rPr>
              <w:t>3.2 Targeting</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_Toc225417073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10</w:t>
            </w:r>
            <w:r w:rsidRPr="001852D1">
              <w:rPr>
                <w:rFonts w:ascii="Times New Roman" w:hAnsi="Times New Roman" w:cs="Times New Roman"/>
                <w:noProof/>
                <w:webHidden/>
              </w:rPr>
              <w:fldChar w:fldCharType="end"/>
            </w:r>
          </w:hyperlink>
        </w:p>
        <w:p w14:paraId="1BBACE9D" w14:textId="6EA5843F"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4" w:history="1">
            <w:r w:rsidRPr="001852D1">
              <w:rPr>
                <w:rStyle w:val="Hyperlink"/>
                <w:rFonts w:ascii="Times New Roman" w:hAnsi="Times New Roman" w:cs="Times New Roman"/>
                <w:noProof/>
              </w:rPr>
              <w:t>3.3 Positioning</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_Toc225417074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11</w:t>
            </w:r>
            <w:r w:rsidRPr="001852D1">
              <w:rPr>
                <w:rFonts w:ascii="Times New Roman" w:hAnsi="Times New Roman" w:cs="Times New Roman"/>
                <w:noProof/>
                <w:webHidden/>
              </w:rPr>
              <w:fldChar w:fldCharType="end"/>
            </w:r>
          </w:hyperlink>
        </w:p>
        <w:p w14:paraId="68951109" w14:textId="52D97262" w:rsidR="001852D1" w:rsidRPr="001852D1" w:rsidRDefault="001852D1" w:rsidP="001852D1">
          <w:pPr>
            <w:pStyle w:val="TOC1"/>
            <w:spacing w:line="480" w:lineRule="auto"/>
            <w:rPr>
              <w:b w:val="0"/>
              <w:bCs w:val="0"/>
            </w:rPr>
          </w:pPr>
          <w:hyperlink w:anchor="_Toc225417075" w:history="1">
            <w:r w:rsidRPr="001852D1">
              <w:rPr>
                <w:rStyle w:val="Hyperlink"/>
                <w:b w:val="0"/>
                <w:bCs w:val="0"/>
              </w:rPr>
              <w:t>4. International Marketing Mix (7Ps) Analysis</w:t>
            </w:r>
            <w:r w:rsidRPr="001852D1">
              <w:rPr>
                <w:b w:val="0"/>
                <w:bCs w:val="0"/>
                <w:webHidden/>
              </w:rPr>
              <w:tab/>
            </w:r>
            <w:r w:rsidRPr="001852D1">
              <w:rPr>
                <w:b w:val="0"/>
                <w:bCs w:val="0"/>
                <w:webHidden/>
              </w:rPr>
              <w:fldChar w:fldCharType="begin"/>
            </w:r>
            <w:r w:rsidRPr="001852D1">
              <w:rPr>
                <w:b w:val="0"/>
                <w:bCs w:val="0"/>
                <w:webHidden/>
              </w:rPr>
              <w:instrText xml:space="preserve"> PAGEREF _Toc225417075 \h </w:instrText>
            </w:r>
            <w:r w:rsidRPr="001852D1">
              <w:rPr>
                <w:b w:val="0"/>
                <w:bCs w:val="0"/>
                <w:webHidden/>
              </w:rPr>
            </w:r>
            <w:r w:rsidRPr="001852D1">
              <w:rPr>
                <w:b w:val="0"/>
                <w:bCs w:val="0"/>
                <w:webHidden/>
              </w:rPr>
              <w:fldChar w:fldCharType="separate"/>
            </w:r>
            <w:r>
              <w:rPr>
                <w:b w:val="0"/>
                <w:bCs w:val="0"/>
                <w:webHidden/>
              </w:rPr>
              <w:t>12</w:t>
            </w:r>
            <w:r w:rsidRPr="001852D1">
              <w:rPr>
                <w:b w:val="0"/>
                <w:bCs w:val="0"/>
                <w:webHidden/>
              </w:rPr>
              <w:fldChar w:fldCharType="end"/>
            </w:r>
          </w:hyperlink>
        </w:p>
        <w:p w14:paraId="39BB625B" w14:textId="307E0F06"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6" w:history="1">
            <w:r w:rsidRPr="001852D1">
              <w:rPr>
                <w:rStyle w:val="Hyperlink"/>
                <w:rFonts w:ascii="Times New Roman" w:hAnsi="Times New Roman" w:cs="Times New Roman"/>
                <w:noProof/>
              </w:rPr>
              <w:t>4.1 Product Strategy</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_Toc225417076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12</w:t>
            </w:r>
            <w:r w:rsidRPr="001852D1">
              <w:rPr>
                <w:rFonts w:ascii="Times New Roman" w:hAnsi="Times New Roman" w:cs="Times New Roman"/>
                <w:noProof/>
                <w:webHidden/>
              </w:rPr>
              <w:fldChar w:fldCharType="end"/>
            </w:r>
          </w:hyperlink>
        </w:p>
        <w:p w14:paraId="64B91FF6" w14:textId="4B90FB68"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7" w:history="1">
            <w:r w:rsidRPr="001852D1">
              <w:rPr>
                <w:rStyle w:val="Hyperlink"/>
                <w:rFonts w:ascii="Times New Roman" w:hAnsi="Times New Roman" w:cs="Times New Roman"/>
                <w:noProof/>
              </w:rPr>
              <w:t>4.2 Price Strategy</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_Toc225417077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13</w:t>
            </w:r>
            <w:r w:rsidRPr="001852D1">
              <w:rPr>
                <w:rFonts w:ascii="Times New Roman" w:hAnsi="Times New Roman" w:cs="Times New Roman"/>
                <w:noProof/>
                <w:webHidden/>
              </w:rPr>
              <w:fldChar w:fldCharType="end"/>
            </w:r>
          </w:hyperlink>
        </w:p>
        <w:p w14:paraId="2D0C1794" w14:textId="500B8BF3"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8" w:history="1">
            <w:r w:rsidRPr="001852D1">
              <w:rPr>
                <w:rStyle w:val="Hyperlink"/>
                <w:rFonts w:ascii="Times New Roman" w:hAnsi="Times New Roman" w:cs="Times New Roman"/>
                <w:noProof/>
              </w:rPr>
              <w:t>4.3 Place (Distribution)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_Toc225417078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14</w:t>
            </w:r>
            <w:r w:rsidRPr="001852D1">
              <w:rPr>
                <w:rFonts w:ascii="Times New Roman" w:hAnsi="Times New Roman" w:cs="Times New Roman"/>
                <w:noProof/>
                <w:webHidden/>
              </w:rPr>
              <w:fldChar w:fldCharType="end"/>
            </w:r>
          </w:hyperlink>
        </w:p>
        <w:p w14:paraId="43F1623B" w14:textId="62254BE5"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79" w:history="1">
            <w:r w:rsidRPr="001852D1">
              <w:rPr>
                <w:rStyle w:val="Hyperlink"/>
                <w:rFonts w:ascii="Times New Roman" w:hAnsi="Times New Roman" w:cs="Times New Roman"/>
                <w:noProof/>
              </w:rPr>
              <w:t>4.4 Promotion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_Toc225417079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15</w:t>
            </w:r>
            <w:r w:rsidRPr="001852D1">
              <w:rPr>
                <w:rFonts w:ascii="Times New Roman" w:hAnsi="Times New Roman" w:cs="Times New Roman"/>
                <w:noProof/>
                <w:webHidden/>
              </w:rPr>
              <w:fldChar w:fldCharType="end"/>
            </w:r>
          </w:hyperlink>
        </w:p>
        <w:p w14:paraId="1E5246A1" w14:textId="08398695" w:rsidR="001852D1" w:rsidRPr="001852D1" w:rsidRDefault="001852D1" w:rsidP="001852D1">
          <w:pPr>
            <w:pStyle w:val="TOC1"/>
            <w:spacing w:line="480" w:lineRule="auto"/>
            <w:rPr>
              <w:b w:val="0"/>
              <w:bCs w:val="0"/>
            </w:rPr>
          </w:pPr>
          <w:hyperlink w:anchor="_Toc225417080" w:history="1">
            <w:r w:rsidRPr="001852D1">
              <w:rPr>
                <w:rStyle w:val="Hyperlink"/>
                <w:b w:val="0"/>
                <w:bCs w:val="0"/>
              </w:rPr>
              <w:t>5. Directional Development Strategy (India)</w:t>
            </w:r>
            <w:r w:rsidRPr="001852D1">
              <w:rPr>
                <w:b w:val="0"/>
                <w:bCs w:val="0"/>
                <w:webHidden/>
              </w:rPr>
              <w:tab/>
            </w:r>
            <w:r w:rsidRPr="001852D1">
              <w:rPr>
                <w:b w:val="0"/>
                <w:bCs w:val="0"/>
                <w:webHidden/>
              </w:rPr>
              <w:fldChar w:fldCharType="begin"/>
            </w:r>
            <w:r w:rsidRPr="001852D1">
              <w:rPr>
                <w:b w:val="0"/>
                <w:bCs w:val="0"/>
                <w:webHidden/>
              </w:rPr>
              <w:instrText xml:space="preserve"> PAGEREF _Toc225417080 \h </w:instrText>
            </w:r>
            <w:r w:rsidRPr="001852D1">
              <w:rPr>
                <w:b w:val="0"/>
                <w:bCs w:val="0"/>
                <w:webHidden/>
              </w:rPr>
            </w:r>
            <w:r w:rsidRPr="001852D1">
              <w:rPr>
                <w:b w:val="0"/>
                <w:bCs w:val="0"/>
                <w:webHidden/>
              </w:rPr>
              <w:fldChar w:fldCharType="separate"/>
            </w:r>
            <w:r>
              <w:rPr>
                <w:b w:val="0"/>
                <w:bCs w:val="0"/>
                <w:webHidden/>
              </w:rPr>
              <w:t>16</w:t>
            </w:r>
            <w:r w:rsidRPr="001852D1">
              <w:rPr>
                <w:b w:val="0"/>
                <w:bCs w:val="0"/>
                <w:webHidden/>
              </w:rPr>
              <w:fldChar w:fldCharType="end"/>
            </w:r>
          </w:hyperlink>
        </w:p>
        <w:p w14:paraId="556C561E" w14:textId="10EE8DC2" w:rsidR="001852D1" w:rsidRPr="001852D1" w:rsidRDefault="001852D1" w:rsidP="001852D1">
          <w:pPr>
            <w:pStyle w:val="TOC1"/>
            <w:spacing w:line="480" w:lineRule="auto"/>
            <w:rPr>
              <w:b w:val="0"/>
              <w:bCs w:val="0"/>
            </w:rPr>
          </w:pPr>
          <w:hyperlink w:anchor="_Toc225417081" w:history="1">
            <w:r w:rsidRPr="001852D1">
              <w:rPr>
                <w:rStyle w:val="Hyperlink"/>
                <w:b w:val="0"/>
                <w:bCs w:val="0"/>
              </w:rPr>
              <w:t>6. Marketing Mix Ethical Problems</w:t>
            </w:r>
            <w:r w:rsidRPr="001852D1">
              <w:rPr>
                <w:b w:val="0"/>
                <w:bCs w:val="0"/>
                <w:webHidden/>
              </w:rPr>
              <w:tab/>
            </w:r>
            <w:r w:rsidRPr="001852D1">
              <w:rPr>
                <w:b w:val="0"/>
                <w:bCs w:val="0"/>
                <w:webHidden/>
              </w:rPr>
              <w:fldChar w:fldCharType="begin"/>
            </w:r>
            <w:r w:rsidRPr="001852D1">
              <w:rPr>
                <w:b w:val="0"/>
                <w:bCs w:val="0"/>
                <w:webHidden/>
              </w:rPr>
              <w:instrText xml:space="preserve"> PAGEREF _Toc225417081 \h </w:instrText>
            </w:r>
            <w:r w:rsidRPr="001852D1">
              <w:rPr>
                <w:b w:val="0"/>
                <w:bCs w:val="0"/>
                <w:webHidden/>
              </w:rPr>
            </w:r>
            <w:r w:rsidRPr="001852D1">
              <w:rPr>
                <w:b w:val="0"/>
                <w:bCs w:val="0"/>
                <w:webHidden/>
              </w:rPr>
              <w:fldChar w:fldCharType="separate"/>
            </w:r>
            <w:r>
              <w:rPr>
                <w:b w:val="0"/>
                <w:bCs w:val="0"/>
                <w:webHidden/>
              </w:rPr>
              <w:t>17</w:t>
            </w:r>
            <w:r w:rsidRPr="001852D1">
              <w:rPr>
                <w:b w:val="0"/>
                <w:bCs w:val="0"/>
                <w:webHidden/>
              </w:rPr>
              <w:fldChar w:fldCharType="end"/>
            </w:r>
          </w:hyperlink>
        </w:p>
        <w:p w14:paraId="3830AF9D" w14:textId="4CA4FE69" w:rsidR="001852D1" w:rsidRPr="001852D1" w:rsidRDefault="001852D1" w:rsidP="001852D1">
          <w:pPr>
            <w:pStyle w:val="TOC1"/>
            <w:spacing w:line="480" w:lineRule="auto"/>
            <w:rPr>
              <w:b w:val="0"/>
              <w:bCs w:val="0"/>
            </w:rPr>
          </w:pPr>
          <w:hyperlink w:anchor="_Toc225417082" w:history="1">
            <w:r w:rsidRPr="001852D1">
              <w:rPr>
                <w:rStyle w:val="Hyperlink"/>
                <w:b w:val="0"/>
                <w:bCs w:val="0"/>
              </w:rPr>
              <w:t>7. Recommendations</w:t>
            </w:r>
            <w:r w:rsidRPr="001852D1">
              <w:rPr>
                <w:b w:val="0"/>
                <w:bCs w:val="0"/>
                <w:webHidden/>
              </w:rPr>
              <w:tab/>
            </w:r>
            <w:r w:rsidRPr="001852D1">
              <w:rPr>
                <w:b w:val="0"/>
                <w:bCs w:val="0"/>
                <w:webHidden/>
              </w:rPr>
              <w:fldChar w:fldCharType="begin"/>
            </w:r>
            <w:r w:rsidRPr="001852D1">
              <w:rPr>
                <w:b w:val="0"/>
                <w:bCs w:val="0"/>
                <w:webHidden/>
              </w:rPr>
              <w:instrText xml:space="preserve"> PAGEREF _Toc225417082 \h </w:instrText>
            </w:r>
            <w:r w:rsidRPr="001852D1">
              <w:rPr>
                <w:b w:val="0"/>
                <w:bCs w:val="0"/>
                <w:webHidden/>
              </w:rPr>
            </w:r>
            <w:r w:rsidRPr="001852D1">
              <w:rPr>
                <w:b w:val="0"/>
                <w:bCs w:val="0"/>
                <w:webHidden/>
              </w:rPr>
              <w:fldChar w:fldCharType="separate"/>
            </w:r>
            <w:r>
              <w:rPr>
                <w:b w:val="0"/>
                <w:bCs w:val="0"/>
                <w:webHidden/>
              </w:rPr>
              <w:t>18</w:t>
            </w:r>
            <w:r w:rsidRPr="001852D1">
              <w:rPr>
                <w:b w:val="0"/>
                <w:bCs w:val="0"/>
                <w:webHidden/>
              </w:rPr>
              <w:fldChar w:fldCharType="end"/>
            </w:r>
          </w:hyperlink>
        </w:p>
        <w:p w14:paraId="3ECDF765" w14:textId="32D25810" w:rsidR="001852D1" w:rsidRPr="001852D1" w:rsidRDefault="001852D1" w:rsidP="001852D1">
          <w:pPr>
            <w:pStyle w:val="TOC1"/>
            <w:spacing w:line="480" w:lineRule="auto"/>
            <w:rPr>
              <w:b w:val="0"/>
              <w:bCs w:val="0"/>
            </w:rPr>
          </w:pPr>
          <w:hyperlink w:anchor="_Toc225417083" w:history="1">
            <w:r w:rsidRPr="001852D1">
              <w:rPr>
                <w:rStyle w:val="Hyperlink"/>
                <w:b w:val="0"/>
                <w:bCs w:val="0"/>
              </w:rPr>
              <w:t>Section 2: Reflective Account on Research and Analysis</w:t>
            </w:r>
            <w:r w:rsidRPr="001852D1">
              <w:rPr>
                <w:b w:val="0"/>
                <w:bCs w:val="0"/>
                <w:webHidden/>
              </w:rPr>
              <w:tab/>
            </w:r>
            <w:r w:rsidRPr="001852D1">
              <w:rPr>
                <w:b w:val="0"/>
                <w:bCs w:val="0"/>
                <w:webHidden/>
              </w:rPr>
              <w:fldChar w:fldCharType="begin"/>
            </w:r>
            <w:r w:rsidRPr="001852D1">
              <w:rPr>
                <w:b w:val="0"/>
                <w:bCs w:val="0"/>
                <w:webHidden/>
              </w:rPr>
              <w:instrText xml:space="preserve"> PAGEREF _Toc225417083 \h </w:instrText>
            </w:r>
            <w:r w:rsidRPr="001852D1">
              <w:rPr>
                <w:b w:val="0"/>
                <w:bCs w:val="0"/>
                <w:webHidden/>
              </w:rPr>
            </w:r>
            <w:r w:rsidRPr="001852D1">
              <w:rPr>
                <w:b w:val="0"/>
                <w:bCs w:val="0"/>
                <w:webHidden/>
              </w:rPr>
              <w:fldChar w:fldCharType="separate"/>
            </w:r>
            <w:r>
              <w:rPr>
                <w:b w:val="0"/>
                <w:bCs w:val="0"/>
                <w:webHidden/>
              </w:rPr>
              <w:t>20</w:t>
            </w:r>
            <w:r w:rsidRPr="001852D1">
              <w:rPr>
                <w:b w:val="0"/>
                <w:bCs w:val="0"/>
                <w:webHidden/>
              </w:rPr>
              <w:fldChar w:fldCharType="end"/>
            </w:r>
          </w:hyperlink>
        </w:p>
        <w:p w14:paraId="7E98C3F7" w14:textId="0C87DA96"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84" w:history="1">
            <w:r w:rsidRPr="001852D1">
              <w:rPr>
                <w:rStyle w:val="Hyperlink"/>
                <w:rFonts w:ascii="Times New Roman" w:hAnsi="Times New Roman" w:cs="Times New Roman"/>
                <w:noProof/>
              </w:rPr>
              <w:t>Description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_Toc225417084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20</w:t>
            </w:r>
            <w:r w:rsidRPr="001852D1">
              <w:rPr>
                <w:rFonts w:ascii="Times New Roman" w:hAnsi="Times New Roman" w:cs="Times New Roman"/>
                <w:noProof/>
                <w:webHidden/>
              </w:rPr>
              <w:fldChar w:fldCharType="end"/>
            </w:r>
          </w:hyperlink>
        </w:p>
        <w:p w14:paraId="45A2D89C" w14:textId="78493E81"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85" w:history="1">
            <w:r w:rsidRPr="001852D1">
              <w:rPr>
                <w:rStyle w:val="Hyperlink"/>
                <w:rFonts w:ascii="Times New Roman" w:hAnsi="Times New Roman" w:cs="Times New Roman"/>
                <w:noProof/>
              </w:rPr>
              <w:t>Feelings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_Toc225417085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20</w:t>
            </w:r>
            <w:r w:rsidRPr="001852D1">
              <w:rPr>
                <w:rFonts w:ascii="Times New Roman" w:hAnsi="Times New Roman" w:cs="Times New Roman"/>
                <w:noProof/>
                <w:webHidden/>
              </w:rPr>
              <w:fldChar w:fldCharType="end"/>
            </w:r>
          </w:hyperlink>
        </w:p>
        <w:p w14:paraId="135CB882" w14:textId="07667BEE"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86" w:history="1">
            <w:r w:rsidRPr="001852D1">
              <w:rPr>
                <w:rStyle w:val="Hyperlink"/>
                <w:rFonts w:ascii="Times New Roman" w:hAnsi="Times New Roman" w:cs="Times New Roman"/>
                <w:noProof/>
              </w:rPr>
              <w:t>Evaluation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_Toc225417086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21</w:t>
            </w:r>
            <w:r w:rsidRPr="001852D1">
              <w:rPr>
                <w:rFonts w:ascii="Times New Roman" w:hAnsi="Times New Roman" w:cs="Times New Roman"/>
                <w:noProof/>
                <w:webHidden/>
              </w:rPr>
              <w:fldChar w:fldCharType="end"/>
            </w:r>
          </w:hyperlink>
        </w:p>
        <w:p w14:paraId="671F12EA" w14:textId="64B6DD4D"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87" w:history="1">
            <w:r w:rsidRPr="001852D1">
              <w:rPr>
                <w:rStyle w:val="Hyperlink"/>
                <w:rFonts w:ascii="Times New Roman" w:hAnsi="Times New Roman" w:cs="Times New Roman"/>
                <w:noProof/>
              </w:rPr>
              <w:t>Analysis</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_Toc225417087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21</w:t>
            </w:r>
            <w:r w:rsidRPr="001852D1">
              <w:rPr>
                <w:rFonts w:ascii="Times New Roman" w:hAnsi="Times New Roman" w:cs="Times New Roman"/>
                <w:noProof/>
                <w:webHidden/>
              </w:rPr>
              <w:fldChar w:fldCharType="end"/>
            </w:r>
          </w:hyperlink>
        </w:p>
        <w:p w14:paraId="2E2583FC" w14:textId="0B22DCF9"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88" w:history="1">
            <w:r w:rsidRPr="001852D1">
              <w:rPr>
                <w:rStyle w:val="Hyperlink"/>
                <w:rFonts w:ascii="Times New Roman" w:hAnsi="Times New Roman" w:cs="Times New Roman"/>
                <w:noProof/>
              </w:rPr>
              <w:t>Conclusion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_Toc225417088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22</w:t>
            </w:r>
            <w:r w:rsidRPr="001852D1">
              <w:rPr>
                <w:rFonts w:ascii="Times New Roman" w:hAnsi="Times New Roman" w:cs="Times New Roman"/>
                <w:noProof/>
                <w:webHidden/>
              </w:rPr>
              <w:fldChar w:fldCharType="end"/>
            </w:r>
          </w:hyperlink>
        </w:p>
        <w:p w14:paraId="70452061" w14:textId="0622C650" w:rsidR="001852D1" w:rsidRPr="001852D1" w:rsidRDefault="001852D1" w:rsidP="001852D1">
          <w:pPr>
            <w:pStyle w:val="TOC2"/>
            <w:tabs>
              <w:tab w:val="right" w:leader="dot" w:pos="9350"/>
            </w:tabs>
            <w:spacing w:line="480" w:lineRule="auto"/>
            <w:rPr>
              <w:rFonts w:ascii="Times New Roman" w:hAnsi="Times New Roman" w:cs="Times New Roman"/>
              <w:noProof/>
            </w:rPr>
          </w:pPr>
          <w:hyperlink w:anchor="_Toc225417089" w:history="1">
            <w:r w:rsidRPr="001852D1">
              <w:rPr>
                <w:rStyle w:val="Hyperlink"/>
                <w:rFonts w:ascii="Times New Roman" w:hAnsi="Times New Roman" w:cs="Times New Roman"/>
                <w:noProof/>
              </w:rPr>
              <w:t>Action Plan</w:t>
            </w:r>
            <w:r w:rsidRPr="001852D1">
              <w:rPr>
                <w:rFonts w:ascii="Times New Roman" w:hAnsi="Times New Roman" w:cs="Times New Roman"/>
                <w:noProof/>
                <w:webHidden/>
              </w:rPr>
              <w:tab/>
            </w:r>
            <w:r w:rsidRPr="001852D1">
              <w:rPr>
                <w:rFonts w:ascii="Times New Roman" w:hAnsi="Times New Roman" w:cs="Times New Roman"/>
                <w:noProof/>
                <w:webHidden/>
              </w:rPr>
              <w:fldChar w:fldCharType="begin"/>
            </w:r>
            <w:r w:rsidRPr="001852D1">
              <w:rPr>
                <w:rFonts w:ascii="Times New Roman" w:hAnsi="Times New Roman" w:cs="Times New Roman"/>
                <w:noProof/>
                <w:webHidden/>
              </w:rPr>
              <w:instrText xml:space="preserve"> PAGEREF _Toc225417089 \h </w:instrText>
            </w:r>
            <w:r w:rsidRPr="001852D1">
              <w:rPr>
                <w:rFonts w:ascii="Times New Roman" w:hAnsi="Times New Roman" w:cs="Times New Roman"/>
                <w:noProof/>
                <w:webHidden/>
              </w:rPr>
            </w:r>
            <w:r w:rsidRPr="001852D1">
              <w:rPr>
                <w:rFonts w:ascii="Times New Roman" w:hAnsi="Times New Roman" w:cs="Times New Roman"/>
                <w:noProof/>
                <w:webHidden/>
              </w:rPr>
              <w:fldChar w:fldCharType="separate"/>
            </w:r>
            <w:r>
              <w:rPr>
                <w:rFonts w:ascii="Times New Roman" w:hAnsi="Times New Roman" w:cs="Times New Roman"/>
                <w:noProof/>
                <w:webHidden/>
              </w:rPr>
              <w:t>23</w:t>
            </w:r>
            <w:r w:rsidRPr="001852D1">
              <w:rPr>
                <w:rFonts w:ascii="Times New Roman" w:hAnsi="Times New Roman" w:cs="Times New Roman"/>
                <w:noProof/>
                <w:webHidden/>
              </w:rPr>
              <w:fldChar w:fldCharType="end"/>
            </w:r>
          </w:hyperlink>
        </w:p>
        <w:p w14:paraId="26F80E2B" w14:textId="546FE8E8" w:rsidR="001852D1" w:rsidRPr="001852D1" w:rsidRDefault="001852D1" w:rsidP="001852D1">
          <w:pPr>
            <w:pStyle w:val="TOC1"/>
            <w:spacing w:line="480" w:lineRule="auto"/>
            <w:rPr>
              <w:b w:val="0"/>
              <w:bCs w:val="0"/>
            </w:rPr>
          </w:pPr>
          <w:hyperlink w:anchor="_Toc225417090" w:history="1">
            <w:r w:rsidRPr="001852D1">
              <w:rPr>
                <w:rStyle w:val="Hyperlink"/>
                <w:b w:val="0"/>
                <w:bCs w:val="0"/>
              </w:rPr>
              <w:t>Reference List</w:t>
            </w:r>
            <w:r w:rsidRPr="001852D1">
              <w:rPr>
                <w:b w:val="0"/>
                <w:bCs w:val="0"/>
                <w:webHidden/>
              </w:rPr>
              <w:tab/>
            </w:r>
            <w:r w:rsidRPr="001852D1">
              <w:rPr>
                <w:b w:val="0"/>
                <w:bCs w:val="0"/>
                <w:webHidden/>
              </w:rPr>
              <w:fldChar w:fldCharType="begin"/>
            </w:r>
            <w:r w:rsidRPr="001852D1">
              <w:rPr>
                <w:b w:val="0"/>
                <w:bCs w:val="0"/>
                <w:webHidden/>
              </w:rPr>
              <w:instrText xml:space="preserve"> PAGEREF _Toc225417090 \h </w:instrText>
            </w:r>
            <w:r w:rsidRPr="001852D1">
              <w:rPr>
                <w:b w:val="0"/>
                <w:bCs w:val="0"/>
                <w:webHidden/>
              </w:rPr>
            </w:r>
            <w:r w:rsidRPr="001852D1">
              <w:rPr>
                <w:b w:val="0"/>
                <w:bCs w:val="0"/>
                <w:webHidden/>
              </w:rPr>
              <w:fldChar w:fldCharType="separate"/>
            </w:r>
            <w:r>
              <w:rPr>
                <w:b w:val="0"/>
                <w:bCs w:val="0"/>
                <w:webHidden/>
              </w:rPr>
              <w:t>24</w:t>
            </w:r>
            <w:r w:rsidRPr="001852D1">
              <w:rPr>
                <w:b w:val="0"/>
                <w:bCs w:val="0"/>
                <w:webHidden/>
              </w:rPr>
              <w:fldChar w:fldCharType="end"/>
            </w:r>
          </w:hyperlink>
        </w:p>
        <w:p w14:paraId="1BDAFA7B" w14:textId="7919E1F1" w:rsidR="00541860" w:rsidRPr="001852D1" w:rsidRDefault="001852D1" w:rsidP="001852D1">
          <w:pPr>
            <w:spacing w:line="480" w:lineRule="auto"/>
          </w:pPr>
          <w:r>
            <w:rPr>
              <w:b/>
              <w:bCs/>
              <w:noProof/>
            </w:rPr>
            <w:fldChar w:fldCharType="end"/>
          </w:r>
        </w:p>
      </w:sdtContent>
    </w:sdt>
    <w:p w14:paraId="56D7A32F" w14:textId="77777777" w:rsidR="001852D1" w:rsidRDefault="001852D1" w:rsidP="001852D1">
      <w:pPr>
        <w:spacing w:line="480" w:lineRule="auto"/>
        <w:rPr>
          <w:rFonts w:ascii="Times New Roman" w:eastAsiaTheme="majorEastAsia" w:hAnsi="Times New Roman" w:cs="Times New Roman"/>
          <w:b/>
          <w:bCs/>
          <w:color w:val="000000" w:themeColor="text1"/>
        </w:rPr>
      </w:pPr>
      <w:bookmarkStart w:id="0" w:name="_Toc225417061"/>
      <w:r>
        <w:rPr>
          <w:rFonts w:ascii="Times New Roman" w:hAnsi="Times New Roman" w:cs="Times New Roman"/>
          <w:b/>
          <w:bCs/>
          <w:color w:val="000000" w:themeColor="text1"/>
        </w:rPr>
        <w:br w:type="page"/>
      </w:r>
    </w:p>
    <w:p w14:paraId="5C894C14" w14:textId="70FDE218" w:rsidR="008F71D5" w:rsidRPr="001852D1" w:rsidRDefault="008F71D5" w:rsidP="001852D1">
      <w:pPr>
        <w:pStyle w:val="Heading1"/>
        <w:spacing w:before="0" w:after="0" w:line="480" w:lineRule="auto"/>
        <w:jc w:val="center"/>
        <w:rPr>
          <w:rFonts w:ascii="Times New Roman" w:hAnsi="Times New Roman" w:cs="Times New Roman"/>
          <w:b/>
          <w:bCs/>
          <w:color w:val="000000" w:themeColor="text1"/>
          <w:sz w:val="24"/>
          <w:szCs w:val="24"/>
        </w:rPr>
      </w:pPr>
      <w:r w:rsidRPr="001852D1">
        <w:rPr>
          <w:rFonts w:ascii="Times New Roman" w:hAnsi="Times New Roman" w:cs="Times New Roman"/>
          <w:b/>
          <w:bCs/>
          <w:color w:val="000000" w:themeColor="text1"/>
          <w:sz w:val="24"/>
          <w:szCs w:val="24"/>
        </w:rPr>
        <w:lastRenderedPageBreak/>
        <w:t>1. Introduction</w:t>
      </w:r>
      <w:bookmarkEnd w:id="0"/>
    </w:p>
    <w:p w14:paraId="0469ED8B"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Zara, one of the flagship brands of Inditex, is famous as a fashion industry company, which operates globally following the principles of a vertically integrated supply chain and fast product development cycles. The proficiency of the company to design, manufacture, and distribute new collections within limited timeframes helps the company react well to the changing consumer tastes and remain well positioned in global markets (Bafna, 2023; Tokatli, 2021). This operational flexibility has helped the fast-fashion industry to keep expanding worldwide and is defined by the high demand of cheap, fashionable clothes (Statista, 2024).</w:t>
      </w:r>
    </w:p>
    <w:p w14:paraId="6E12A7B0"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International marketing strategy is a process through which companies can plan, execute, and coordinate the marketing activities in more than one country in order to gain a competitive advantage (Kotler et al., 2020). One of the most important theoretical discussions in this area is how far the firms are supposed to uniform their marketing strategies in the global market or tailor it to local market aspects. This dilemma of standardisation versus adaptation has been at the heart of multinational corporations that conduct their business in diverse cultural and economically diverse settings (Vrontis and Thrassou, 2018).</w:t>
      </w:r>
    </w:p>
    <w:p w14:paraId="19514FB1"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The study of Zara operations in India and the United Kingdom is presented in this report because the two countries have a considerable difference in their level of economic development, cultural relations, and the maturity of the retail business. India is one of the quick rising emerging markets that are characterised by the growing middle class, urbanisation, and rising digital retail infrastructure (Deloitte, 2023). United Kingdom on the other hand is a developed and competitive fashion market with advanced consumers and increased consciousness on sustainability and ethical consumption (Mintel, 2023). It is these opposing environments that </w:t>
      </w:r>
      <w:r w:rsidRPr="001852D1">
        <w:rPr>
          <w:rFonts w:ascii="Times New Roman" w:hAnsi="Times New Roman" w:cs="Times New Roman"/>
          <w:color w:val="000000" w:themeColor="text1"/>
        </w:rPr>
        <w:lastRenderedPageBreak/>
        <w:t>have offered a solid base in analysing the manner in which Zara is adjusting its international marketing strategies.</w:t>
      </w:r>
    </w:p>
    <w:p w14:paraId="1EFBFF62" w14:textId="3D0CC479" w:rsidR="008F71D5" w:rsidRPr="001852D1" w:rsidRDefault="008F71D5" w:rsidP="001852D1">
      <w:pPr>
        <w:pStyle w:val="Heading1"/>
        <w:spacing w:before="0" w:after="0" w:line="480" w:lineRule="auto"/>
        <w:jc w:val="center"/>
        <w:rPr>
          <w:rFonts w:ascii="Times New Roman" w:hAnsi="Times New Roman" w:cs="Times New Roman"/>
          <w:b/>
          <w:bCs/>
          <w:color w:val="000000" w:themeColor="text1"/>
          <w:sz w:val="24"/>
          <w:szCs w:val="24"/>
        </w:rPr>
      </w:pPr>
      <w:bookmarkStart w:id="1" w:name="_Toc225417062"/>
      <w:r w:rsidRPr="001852D1">
        <w:rPr>
          <w:rFonts w:ascii="Times New Roman" w:hAnsi="Times New Roman" w:cs="Times New Roman"/>
          <w:b/>
          <w:bCs/>
          <w:color w:val="000000" w:themeColor="text1"/>
          <w:sz w:val="24"/>
          <w:szCs w:val="24"/>
        </w:rPr>
        <w:t>2. Comparative Market Analysis (PESTEL)</w:t>
      </w:r>
      <w:bookmarkEnd w:id="1"/>
    </w:p>
    <w:p w14:paraId="10ED6E28" w14:textId="77777777" w:rsidR="008F71D5" w:rsidRPr="001852D1" w:rsidRDefault="008F71D5" w:rsidP="001852D1">
      <w:pPr>
        <w:pStyle w:val="Heading2"/>
        <w:spacing w:before="0" w:after="0" w:line="480" w:lineRule="auto"/>
        <w:rPr>
          <w:rFonts w:ascii="Times New Roman" w:hAnsi="Times New Roman" w:cs="Times New Roman"/>
          <w:b/>
          <w:bCs/>
          <w:color w:val="000000" w:themeColor="text1"/>
          <w:sz w:val="24"/>
          <w:szCs w:val="24"/>
        </w:rPr>
      </w:pPr>
      <w:bookmarkStart w:id="2" w:name="_Toc225417063"/>
      <w:r w:rsidRPr="001852D1">
        <w:rPr>
          <w:rFonts w:ascii="Times New Roman" w:hAnsi="Times New Roman" w:cs="Times New Roman"/>
          <w:b/>
          <w:bCs/>
          <w:color w:val="000000" w:themeColor="text1"/>
          <w:sz w:val="24"/>
          <w:szCs w:val="24"/>
        </w:rPr>
        <w:t>2.1 Overview of Both Markets</w:t>
      </w:r>
      <w:bookmarkEnd w:id="2"/>
      <w:r w:rsidRPr="001852D1">
        <w:rPr>
          <w:rFonts w:ascii="Times New Roman" w:hAnsi="Times New Roman" w:cs="Times New Roman"/>
          <w:b/>
          <w:bCs/>
          <w:color w:val="000000" w:themeColor="text1"/>
          <w:sz w:val="24"/>
          <w:szCs w:val="24"/>
        </w:rPr>
        <w:t xml:space="preserve"> </w:t>
      </w:r>
    </w:p>
    <w:p w14:paraId="7FA7B5B7"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macroeconomic environment in India and the United Kingdom is very different and this has a great influence on the international strategy of Zara. India is a major economy that is growing at a remarkable rate, and in recent years, its GDP growth has been above 6% and its consumer base is growing rapidly due to urbanisation and increased disposable incomes (World Bank, 2024). The Indian apparel industry is estimated to have more than USD 100 billion and is expected to expand consistently, with the help of a young population and the growth of fashion awareness (Statista, 2024).</w:t>
      </w:r>
    </w:p>
    <w:p w14:paraId="0F54A284"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On the contrary, the United Kingdom is an advanced and a highly competitive retail market, with a low GDP growth rate but much higher per-capita income (World Bank, 2024). The UK clothing industry is worth over 60 billion but is defined by overcrowding, high competition, and the changing demands of consumers, especially in the areas of sustainability and moral shopping (Mintel, 2023).</w:t>
      </w:r>
    </w:p>
    <w:p w14:paraId="294DA4C0"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These differences are further brought out by the dynamics of the retail sector. The organised retail market in India keeps growing with the influx of e-commerce, but the UK market is already well-established, with good integration of the omnichannel and digital maturity (Euromonitor, 2023). These differences in structure pose different opportunities and limitations to Zara which need differentiated strategies in each market.</w:t>
      </w:r>
    </w:p>
    <w:p w14:paraId="3F344413" w14:textId="77777777" w:rsidR="008F71D5" w:rsidRPr="001852D1" w:rsidRDefault="008F71D5" w:rsidP="001852D1">
      <w:pPr>
        <w:pStyle w:val="Heading2"/>
        <w:spacing w:before="0" w:after="0" w:line="480" w:lineRule="auto"/>
        <w:rPr>
          <w:rFonts w:ascii="Times New Roman" w:hAnsi="Times New Roman" w:cs="Times New Roman"/>
          <w:b/>
          <w:bCs/>
          <w:color w:val="000000" w:themeColor="text1"/>
          <w:sz w:val="24"/>
          <w:szCs w:val="24"/>
        </w:rPr>
      </w:pPr>
      <w:bookmarkStart w:id="3" w:name="_Toc225417064"/>
      <w:r w:rsidRPr="001852D1">
        <w:rPr>
          <w:rFonts w:ascii="Times New Roman" w:hAnsi="Times New Roman" w:cs="Times New Roman"/>
          <w:b/>
          <w:bCs/>
          <w:color w:val="000000" w:themeColor="text1"/>
          <w:sz w:val="24"/>
          <w:szCs w:val="24"/>
        </w:rPr>
        <w:lastRenderedPageBreak/>
        <w:t>2.2 PESTEL Analysis</w:t>
      </w:r>
      <w:bookmarkEnd w:id="3"/>
    </w:p>
    <w:p w14:paraId="53247367" w14:textId="77777777" w:rsidR="008F71D5" w:rsidRPr="001852D1" w:rsidRDefault="008F71D5" w:rsidP="001852D1">
      <w:pPr>
        <w:pStyle w:val="Heading3"/>
        <w:spacing w:before="0" w:after="0" w:line="480" w:lineRule="auto"/>
        <w:rPr>
          <w:rFonts w:ascii="Times New Roman" w:hAnsi="Times New Roman" w:cs="Times New Roman"/>
          <w:b/>
          <w:bCs/>
          <w:color w:val="000000" w:themeColor="text1"/>
          <w:sz w:val="24"/>
          <w:szCs w:val="24"/>
        </w:rPr>
      </w:pPr>
      <w:bookmarkStart w:id="4" w:name="_Toc225417065"/>
      <w:r w:rsidRPr="001852D1">
        <w:rPr>
          <w:rFonts w:ascii="Times New Roman" w:hAnsi="Times New Roman" w:cs="Times New Roman"/>
          <w:b/>
          <w:bCs/>
          <w:color w:val="000000" w:themeColor="text1"/>
          <w:sz w:val="24"/>
          <w:szCs w:val="24"/>
        </w:rPr>
        <w:t>2.2.1 Political Factors</w:t>
      </w:r>
      <w:bookmarkEnd w:id="4"/>
    </w:p>
    <w:p w14:paraId="27816594"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political and regulatory environment is very critical in determining market entry and operation strategies of Zara. In India, foreign direct investment (FDI) policies have limitations to multi-brand retail, where previously the entry mode must have been joint venture or local partnership (Deloitte, 2023). This has had a reflection in its entry strategy where Zara partnered with the Tata Group as an indication of adapting to institutional constraints.</w:t>
      </w:r>
    </w:p>
    <w:p w14:paraId="67444AE7" w14:textId="24473DBD"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On the other hand, United Kingdom provides a free-market and open regulatory business environment to foreign retailers. Nevertheless, the new trade arrangements post-Brexit have added new complications such as customs cheques and disruptions in the supply chain (Dhingra et al., 2021). Such developments have repercussions to the Zara just-in-time logistics model that might escalate the costs and lead times. Analytically, these political disparities require adaptation in India because of the regulatory limitations but in the UK, Zara is able to pursue more standardised operational model but adapt to the changing trade policies.</w:t>
      </w:r>
    </w:p>
    <w:p w14:paraId="3E07257E" w14:textId="77777777" w:rsidR="008F71D5" w:rsidRPr="001852D1" w:rsidRDefault="008F71D5" w:rsidP="001852D1">
      <w:pPr>
        <w:pStyle w:val="Heading3"/>
        <w:spacing w:before="0" w:after="0" w:line="480" w:lineRule="auto"/>
        <w:rPr>
          <w:rFonts w:ascii="Times New Roman" w:hAnsi="Times New Roman" w:cs="Times New Roman"/>
          <w:b/>
          <w:bCs/>
          <w:color w:val="000000" w:themeColor="text1"/>
          <w:sz w:val="24"/>
          <w:szCs w:val="24"/>
        </w:rPr>
      </w:pPr>
      <w:bookmarkStart w:id="5" w:name="_Toc225417066"/>
      <w:r w:rsidRPr="001852D1">
        <w:rPr>
          <w:rFonts w:ascii="Times New Roman" w:hAnsi="Times New Roman" w:cs="Times New Roman"/>
          <w:b/>
          <w:bCs/>
          <w:color w:val="000000" w:themeColor="text1"/>
          <w:sz w:val="24"/>
          <w:szCs w:val="24"/>
        </w:rPr>
        <w:t>2.2.2 Economic Factors</w:t>
      </w:r>
      <w:bookmarkEnd w:id="5"/>
      <w:r w:rsidRPr="001852D1">
        <w:rPr>
          <w:rFonts w:ascii="Times New Roman" w:hAnsi="Times New Roman" w:cs="Times New Roman"/>
          <w:b/>
          <w:bCs/>
          <w:color w:val="000000" w:themeColor="text1"/>
          <w:sz w:val="24"/>
          <w:szCs w:val="24"/>
        </w:rPr>
        <w:t xml:space="preserve"> </w:t>
      </w:r>
    </w:p>
    <w:p w14:paraId="3E662B36"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Pricing and positioning strategies at Zara are heavily dependent on the economic conditions. The low per capita income and increased income inequality in India lead to higher price sensitivity in consumers, especially those who are not in urban middle-class segments (World Bank, 2024). But the booming growth of the middle-income population has formed an increasing demand base of aspirational brands like Zara, which favours high pricing compared to local competitors (KPMG, 2022).</w:t>
      </w:r>
    </w:p>
    <w:p w14:paraId="0C9F3F63"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By comparison, the United Kingdom enjoys greater purchasing power and established consumption trends, but economic uncertainty and inflationary pressures have made consumer </w:t>
      </w:r>
      <w:r w:rsidRPr="001852D1">
        <w:rPr>
          <w:rFonts w:ascii="Times New Roman" w:hAnsi="Times New Roman" w:cs="Times New Roman"/>
          <w:color w:val="000000" w:themeColor="text1"/>
        </w:rPr>
        <w:lastRenderedPageBreak/>
        <w:t>price more sensitive over the last few years (Mintel, 2023). The cost of imports and pricing strategies have been impacted by currency changes especially because of depreciation of British pound after the Brexit (Dhingra et al., 2021).</w:t>
      </w:r>
    </w:p>
    <w:p w14:paraId="0980D460"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Importantly, Zara takes a rather upscale stance in India because of the importation taxes and brand recognition, but in the UK it has to operate more within the middle-market segment of fast-fashion. It is important to note that economic context plays a crucial role in determining pricing strategies and it reaffirms that markets must be adjusted to fit local conditions (Kotler et al., 2020).</w:t>
      </w:r>
    </w:p>
    <w:p w14:paraId="5C73C914" w14:textId="70C35A54" w:rsidR="008F71D5" w:rsidRPr="001852D1" w:rsidRDefault="008F71D5" w:rsidP="001852D1">
      <w:pPr>
        <w:pStyle w:val="Heading3"/>
        <w:spacing w:before="0" w:after="0" w:line="480" w:lineRule="auto"/>
        <w:rPr>
          <w:rFonts w:ascii="Times New Roman" w:hAnsi="Times New Roman" w:cs="Times New Roman"/>
          <w:b/>
          <w:bCs/>
          <w:color w:val="000000" w:themeColor="text1"/>
          <w:sz w:val="24"/>
          <w:szCs w:val="24"/>
        </w:rPr>
      </w:pPr>
      <w:bookmarkStart w:id="6" w:name="_Toc225417067"/>
      <w:r w:rsidRPr="001852D1">
        <w:rPr>
          <w:rFonts w:ascii="Times New Roman" w:hAnsi="Times New Roman" w:cs="Times New Roman"/>
          <w:b/>
          <w:bCs/>
          <w:color w:val="000000" w:themeColor="text1"/>
          <w:sz w:val="24"/>
          <w:szCs w:val="24"/>
        </w:rPr>
        <w:t>2.2.3 Social Factors</w:t>
      </w:r>
      <w:bookmarkEnd w:id="6"/>
    </w:p>
    <w:p w14:paraId="60F5E06D"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Consumer behaviour and brand positioning are influenced by social and cultural factors in particular. The Cultural Dimensions Theory of Hofstede suggests that India is a collectivist country with high power distance and long-term orientation, and United Kingdom is an individualistic country with low power distance (Hofstede, 2011). These variations affect the consumption behaviour as Indian buyers tend to pay more attention to social approval and aspirational consumption, whereas UK consumers are more focused on self-expression and individuality (De Mooij, 2019).</w:t>
      </w:r>
    </w:p>
    <w:p w14:paraId="1385B1B0"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There is also a great difference in fashion consumption. In India, cultural values and modesty affect the selection of clothes, but the Western fashion is becoming more popular among young people in the city (Deloitte, 2023). Conversely, the UK consumers are more fashion conscious and adopt global trends more rapidly making the fast fashion successful.</w:t>
      </w:r>
    </w:p>
    <w:p w14:paraId="5BC5942E" w14:textId="23EDB19B"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Social media plays a vital role in both markets but in various ways. Instagram is also leading to an unprecedented change in fashion consciousness among younger customers, especially in Indian urban centres (Statista, 2024). Nonetheless, there is a strong urban-rural gap </w:t>
      </w:r>
      <w:r w:rsidRPr="001852D1">
        <w:rPr>
          <w:rFonts w:ascii="Times New Roman" w:hAnsi="Times New Roman" w:cs="Times New Roman"/>
          <w:color w:val="000000" w:themeColor="text1"/>
        </w:rPr>
        <w:lastRenderedPageBreak/>
        <w:t>that restricts the scope of fast fashion outside of urban areas. The digital environment in the UK is highly integrated into the decision-making process of consumers and is characterised by more focus on sustainability and ethical consumption (Mintel, 2023).</w:t>
      </w:r>
    </w:p>
    <w:p w14:paraId="250BAB3D" w14:textId="65704E48"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More importantly, the rapid fashion is not questioned in either market, but growing ethical consciousness in the UK creates some challenges to the model provided by Zara. This requires more messaging and product strategy adaptation, as compared to India where aspirational consumption is a more domineering force.</w:t>
      </w:r>
    </w:p>
    <w:p w14:paraId="4BB50F23" w14:textId="77777777" w:rsidR="008F71D5" w:rsidRPr="001852D1" w:rsidRDefault="008F71D5" w:rsidP="001852D1">
      <w:pPr>
        <w:pStyle w:val="Heading3"/>
        <w:spacing w:before="0" w:after="0" w:line="480" w:lineRule="auto"/>
        <w:rPr>
          <w:rFonts w:ascii="Times New Roman" w:hAnsi="Times New Roman" w:cs="Times New Roman"/>
          <w:b/>
          <w:bCs/>
          <w:color w:val="000000" w:themeColor="text1"/>
          <w:sz w:val="24"/>
          <w:szCs w:val="24"/>
        </w:rPr>
      </w:pPr>
      <w:bookmarkStart w:id="7" w:name="_Toc225417068"/>
      <w:r w:rsidRPr="001852D1">
        <w:rPr>
          <w:rFonts w:ascii="Times New Roman" w:hAnsi="Times New Roman" w:cs="Times New Roman"/>
          <w:b/>
          <w:bCs/>
          <w:color w:val="000000" w:themeColor="text1"/>
          <w:sz w:val="24"/>
          <w:szCs w:val="24"/>
        </w:rPr>
        <w:t>2.2.4 Technological Factors</w:t>
      </w:r>
      <w:bookmarkEnd w:id="7"/>
      <w:r w:rsidRPr="001852D1">
        <w:rPr>
          <w:rFonts w:ascii="Times New Roman" w:hAnsi="Times New Roman" w:cs="Times New Roman"/>
          <w:b/>
          <w:bCs/>
          <w:color w:val="000000" w:themeColor="text1"/>
          <w:sz w:val="24"/>
          <w:szCs w:val="24"/>
        </w:rPr>
        <w:t xml:space="preserve"> </w:t>
      </w:r>
    </w:p>
    <w:p w14:paraId="7C129298" w14:textId="6527FE06"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Technological infrastructure has a major impact on the distribution and marketing strategies of Zara. Internet penetration and mobile commerce in India have been growing at a very high pace because of low-cost smartphones and data connectivity (Statista, 2024). This has facilitated the growth of e-commerce though logistical difficulties are still experienced in less developed areas.</w:t>
      </w:r>
    </w:p>
    <w:p w14:paraId="5970542F" w14:textId="4A4911A2"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Conversely, the United Kingdom boasts a very developed digital ecosystem, and the omnichannel retail and advanced logistics networks are widely used (Euromonitor, 2023). The consumers are demanding integration of online and offline channels which are seamless. Zara will have to invest more in digital infrastructure and last mile delivery in India, and in the UK on customer experience, through technological innovation.</w:t>
      </w:r>
    </w:p>
    <w:p w14:paraId="455A6A90" w14:textId="77777777" w:rsidR="008F71D5" w:rsidRPr="001852D1" w:rsidRDefault="008F71D5" w:rsidP="001852D1">
      <w:pPr>
        <w:pStyle w:val="Heading3"/>
        <w:spacing w:before="0" w:after="0" w:line="480" w:lineRule="auto"/>
        <w:rPr>
          <w:rFonts w:ascii="Times New Roman" w:hAnsi="Times New Roman" w:cs="Times New Roman"/>
          <w:b/>
          <w:bCs/>
          <w:color w:val="000000" w:themeColor="text1"/>
          <w:sz w:val="24"/>
          <w:szCs w:val="24"/>
        </w:rPr>
      </w:pPr>
      <w:bookmarkStart w:id="8" w:name="_Toc225417069"/>
      <w:r w:rsidRPr="001852D1">
        <w:rPr>
          <w:rFonts w:ascii="Times New Roman" w:hAnsi="Times New Roman" w:cs="Times New Roman"/>
          <w:b/>
          <w:bCs/>
          <w:color w:val="000000" w:themeColor="text1"/>
          <w:sz w:val="24"/>
          <w:szCs w:val="24"/>
        </w:rPr>
        <w:t>2.2.5 Environmental Factors</w:t>
      </w:r>
      <w:bookmarkEnd w:id="8"/>
    </w:p>
    <w:p w14:paraId="5BE8C832" w14:textId="77777777" w:rsidR="008F71D5"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Consumer expectations and regulations are increasingly getting environmental. The increasing criticism of fast-fashion brands in the United Kingdom, specifically in terms of waste and carbon emissions, is due to the high rate of environmental awareness (Joy et al., 2019). There is a growing demand of consumers on sustainable products and transparency.</w:t>
      </w:r>
    </w:p>
    <w:p w14:paraId="208E7BEE" w14:textId="77777777" w:rsidR="00F02CD9" w:rsidRPr="001852D1" w:rsidRDefault="008F71D5"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lastRenderedPageBreak/>
        <w:t>In India, the level of environmental awareness is also increasing yet less dominant in the decision-making process of purchases than price and style (KPMG, 2022). Compared regulatory pressure is also low. This discrepancy poses a strategic problem to Zara because it has to focus on sustainability projects in the UK and consider cost factors in India. These disparities underscore the importance of selective environmental strategy adaptation.</w:t>
      </w:r>
    </w:p>
    <w:p w14:paraId="59686E73" w14:textId="75F96812" w:rsidR="00F02CD9" w:rsidRPr="001852D1" w:rsidRDefault="00F02CD9" w:rsidP="001852D1">
      <w:pPr>
        <w:pStyle w:val="Heading3"/>
        <w:spacing w:before="0" w:after="0" w:line="480" w:lineRule="auto"/>
        <w:rPr>
          <w:rFonts w:ascii="Times New Roman" w:hAnsi="Times New Roman" w:cs="Times New Roman"/>
          <w:b/>
          <w:bCs/>
          <w:color w:val="000000" w:themeColor="text1"/>
          <w:sz w:val="24"/>
          <w:szCs w:val="24"/>
        </w:rPr>
      </w:pPr>
      <w:bookmarkStart w:id="9" w:name="_Toc225417070"/>
      <w:r w:rsidRPr="001852D1">
        <w:rPr>
          <w:rFonts w:ascii="Times New Roman" w:hAnsi="Times New Roman" w:cs="Times New Roman"/>
          <w:b/>
          <w:bCs/>
          <w:color w:val="000000" w:themeColor="text1"/>
          <w:sz w:val="24"/>
          <w:szCs w:val="24"/>
        </w:rPr>
        <w:t>2.2.6 Legal Factors</w:t>
      </w:r>
      <w:bookmarkEnd w:id="9"/>
    </w:p>
    <w:p w14:paraId="16621AE8" w14:textId="77777777" w:rsidR="00F02CD9" w:rsidRPr="001852D1" w:rsidRDefault="00F02CD9" w:rsidP="001852D1">
      <w:pPr>
        <w:spacing w:after="0" w:line="480" w:lineRule="auto"/>
        <w:ind w:firstLine="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Legal environments further shape Zara’s operations. India’s labour laws and regulatory frameworks can be complex, with variations across states affecting retail operations and employment practices (Deloitte, 2023). Additionally, strict regulations on foreign retailers influence ownership structures and expansion strategies.</w:t>
      </w:r>
    </w:p>
    <w:p w14:paraId="6C61B39F" w14:textId="6BA0AA2F" w:rsidR="00F02CD9" w:rsidRPr="001852D1" w:rsidRDefault="00F02CD9" w:rsidP="001852D1">
      <w:pPr>
        <w:spacing w:after="0" w:line="480" w:lineRule="auto"/>
        <w:ind w:firstLine="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The United Kingdom, by contrast, offers a more standardised legal environment with strong consumer protection laws and stringent regulations on advertising and product standards (Mintel, 2023). Labour laws are also more transparent but impose higher compliance costs. Critically, Zara must navigate greater regulatory complexity in India, necessitating local adaptation, whereas in the UK, legal consistency supports standardised operations but requires strict compliance with ethical and consumer standards.</w:t>
      </w:r>
    </w:p>
    <w:p w14:paraId="27767624" w14:textId="40CD5E1F" w:rsidR="00486D09" w:rsidRPr="001852D1" w:rsidRDefault="00486D09" w:rsidP="001852D1">
      <w:pPr>
        <w:pStyle w:val="Heading1"/>
        <w:spacing w:before="0" w:after="0" w:line="480" w:lineRule="auto"/>
        <w:jc w:val="center"/>
        <w:rPr>
          <w:rFonts w:ascii="Times New Roman" w:eastAsia="Times New Roman" w:hAnsi="Times New Roman" w:cs="Times New Roman"/>
          <w:b/>
          <w:bCs/>
          <w:color w:val="000000" w:themeColor="text1"/>
          <w:kern w:val="0"/>
          <w:sz w:val="24"/>
          <w:szCs w:val="24"/>
          <w14:ligatures w14:val="none"/>
        </w:rPr>
      </w:pPr>
      <w:bookmarkStart w:id="10" w:name="_Toc225417071"/>
      <w:r w:rsidRPr="001852D1">
        <w:rPr>
          <w:rFonts w:ascii="Times New Roman" w:hAnsi="Times New Roman" w:cs="Times New Roman"/>
          <w:b/>
          <w:bCs/>
          <w:color w:val="000000" w:themeColor="text1"/>
          <w:sz w:val="24"/>
          <w:szCs w:val="24"/>
        </w:rPr>
        <w:t>3. STP Strategy Comparison</w:t>
      </w:r>
      <w:bookmarkEnd w:id="10"/>
    </w:p>
    <w:p w14:paraId="315BE4C6" w14:textId="77777777" w:rsidR="00486D09" w:rsidRPr="001852D1" w:rsidRDefault="00486D09" w:rsidP="001852D1">
      <w:pPr>
        <w:pStyle w:val="Heading2"/>
        <w:spacing w:before="0" w:after="0" w:line="480" w:lineRule="auto"/>
        <w:rPr>
          <w:rFonts w:ascii="Times New Roman" w:hAnsi="Times New Roman" w:cs="Times New Roman"/>
          <w:b/>
          <w:bCs/>
          <w:color w:val="000000" w:themeColor="text1"/>
          <w:sz w:val="24"/>
          <w:szCs w:val="24"/>
        </w:rPr>
      </w:pPr>
      <w:bookmarkStart w:id="11" w:name="_Toc225417072"/>
      <w:r w:rsidRPr="001852D1">
        <w:rPr>
          <w:rFonts w:ascii="Times New Roman" w:hAnsi="Times New Roman" w:cs="Times New Roman"/>
          <w:b/>
          <w:bCs/>
          <w:color w:val="000000" w:themeColor="text1"/>
          <w:sz w:val="24"/>
          <w:szCs w:val="24"/>
        </w:rPr>
        <w:t>3.1 Segmentation</w:t>
      </w:r>
      <w:bookmarkEnd w:id="11"/>
      <w:r w:rsidRPr="001852D1">
        <w:rPr>
          <w:rFonts w:ascii="Times New Roman" w:hAnsi="Times New Roman" w:cs="Times New Roman"/>
          <w:b/>
          <w:bCs/>
          <w:color w:val="000000" w:themeColor="text1"/>
          <w:sz w:val="24"/>
          <w:szCs w:val="24"/>
        </w:rPr>
        <w:t xml:space="preserve"> </w:t>
      </w:r>
    </w:p>
    <w:p w14:paraId="5F8F25D9" w14:textId="67764FDB" w:rsidR="00486D09" w:rsidRPr="001852D1" w:rsidRDefault="00486D09"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Zara employs a multi-dimensional approach to segmentation in India and United Kingdom where it combines demographic, psychographic and behavioural variables. On the demographic level, the main target of Zara is young adults aged 18 to 40 with a medium to high level of disposable income, but the income level in both markets varies dramatically (Kotler et al., 2020). In India, this group is focused on a growing urban middle and upper-middle-income </w:t>
      </w:r>
      <w:r w:rsidRPr="001852D1">
        <w:rPr>
          <w:rFonts w:ascii="Times New Roman" w:hAnsi="Times New Roman" w:cs="Times New Roman"/>
          <w:color w:val="000000" w:themeColor="text1"/>
        </w:rPr>
        <w:lastRenderedPageBreak/>
        <w:t>population with a growing purchasing power and exposure to international fashion trends (Deloitte, 2023).</w:t>
      </w:r>
    </w:p>
    <w:p w14:paraId="09EB6CE6" w14:textId="40E26764" w:rsidR="00486D09" w:rsidRPr="001852D1" w:rsidRDefault="00486D09"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Psychographically, Zara targets fashionable and trendy customers who want to have fast access to the latest fashions. Nevertheless, where UK consumers are highly fashion involved and expressive, Indian consumers are more aspirational and show social signalling, which is the cultural norm of collectivism (De Mooij, 2019; Hofstede, 2011). Zara, behaviourally, focuses on regular customers who appreciate novelty and respond to a scarcity of merchandise, which is the fundamental attribute of the fast-fashion model (Tokatli, 2021). More importantly, maturity varies in segmentation. UK market is very much saturated and the segments of the fashion market are well defined and the consumer market of India is more heterogeneous and there is a great difference in the urban and rural consumer market. This makes it necessary that Zara concentrates more on urban areas in India and the necessity of selective market coverage (KPMG, 2022).</w:t>
      </w:r>
    </w:p>
    <w:p w14:paraId="27BD6156" w14:textId="77777777" w:rsidR="00486D09" w:rsidRPr="001852D1" w:rsidRDefault="00486D09" w:rsidP="001852D1">
      <w:pPr>
        <w:pStyle w:val="Heading2"/>
        <w:spacing w:before="0" w:after="0" w:line="480" w:lineRule="auto"/>
        <w:rPr>
          <w:rFonts w:ascii="Times New Roman" w:hAnsi="Times New Roman" w:cs="Times New Roman"/>
          <w:b/>
          <w:bCs/>
          <w:color w:val="000000" w:themeColor="text1"/>
          <w:sz w:val="24"/>
          <w:szCs w:val="24"/>
        </w:rPr>
      </w:pPr>
      <w:bookmarkStart w:id="12" w:name="_Toc225417073"/>
      <w:r w:rsidRPr="001852D1">
        <w:rPr>
          <w:rFonts w:ascii="Times New Roman" w:hAnsi="Times New Roman" w:cs="Times New Roman"/>
          <w:b/>
          <w:bCs/>
          <w:color w:val="000000" w:themeColor="text1"/>
          <w:sz w:val="24"/>
          <w:szCs w:val="24"/>
        </w:rPr>
        <w:t>3.2 Targeting</w:t>
      </w:r>
      <w:bookmarkEnd w:id="12"/>
      <w:r w:rsidRPr="001852D1">
        <w:rPr>
          <w:rFonts w:ascii="Times New Roman" w:hAnsi="Times New Roman" w:cs="Times New Roman"/>
          <w:b/>
          <w:bCs/>
          <w:color w:val="000000" w:themeColor="text1"/>
          <w:sz w:val="24"/>
          <w:szCs w:val="24"/>
        </w:rPr>
        <w:t xml:space="preserve"> </w:t>
      </w:r>
    </w:p>
    <w:p w14:paraId="28ABEA77" w14:textId="77777777" w:rsidR="00486D09" w:rsidRPr="001852D1" w:rsidRDefault="00486D09"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Zara uses differentiated targeting strategy that indicates economic and structural conditions of the market. In India, the brand uses a concentrated type of targeting, as it targets consumers with high incomes and are located in the big cities like Delhi and Mumbai. This is mostly because of increased buying power, increased exposure to foreign brands, and concentration of organised retail infrastructure (Deloitte, 2023).</w:t>
      </w:r>
    </w:p>
    <w:p w14:paraId="73A9B42F" w14:textId="77777777" w:rsidR="00486D09" w:rsidRPr="001852D1" w:rsidRDefault="00486D09"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On the other hand, Zara has a more mid-premium focus in the United Kingdom, where the average incomes are higher and a more developed retail market means that more people can access it (Mintel, 2023). The brand is in direct competition with other fast-fashion retailers like H&amp;M and Topshop, and attracts a greater number of consumers. Analytically, the targeting </w:t>
      </w:r>
      <w:r w:rsidRPr="001852D1">
        <w:rPr>
          <w:rFonts w:ascii="Times New Roman" w:hAnsi="Times New Roman" w:cs="Times New Roman"/>
          <w:color w:val="000000" w:themeColor="text1"/>
        </w:rPr>
        <w:lastRenderedPageBreak/>
        <w:t>strategy of Zara is more effective in the UK because of scale and market maturity, but in India, the selective strategy restricts market penetration but increases brand exclusivity. This is an indication of the trade-off of market coverage and brand positioning (Kotler et al., 2020).</w:t>
      </w:r>
    </w:p>
    <w:p w14:paraId="12A382A7" w14:textId="7D1E2397" w:rsidR="00486D09" w:rsidRPr="001852D1" w:rsidRDefault="00486D09" w:rsidP="001852D1">
      <w:pPr>
        <w:pStyle w:val="Heading2"/>
        <w:spacing w:before="0" w:after="0" w:line="480" w:lineRule="auto"/>
        <w:rPr>
          <w:rFonts w:ascii="Times New Roman" w:hAnsi="Times New Roman" w:cs="Times New Roman"/>
          <w:b/>
          <w:bCs/>
          <w:color w:val="000000" w:themeColor="text1"/>
          <w:sz w:val="24"/>
          <w:szCs w:val="24"/>
        </w:rPr>
      </w:pPr>
      <w:bookmarkStart w:id="13" w:name="_Toc225417074"/>
      <w:r w:rsidRPr="001852D1">
        <w:rPr>
          <w:rFonts w:ascii="Times New Roman" w:hAnsi="Times New Roman" w:cs="Times New Roman"/>
          <w:b/>
          <w:bCs/>
          <w:color w:val="000000" w:themeColor="text1"/>
          <w:sz w:val="24"/>
          <w:szCs w:val="24"/>
        </w:rPr>
        <w:t>3.3 Positioning</w:t>
      </w:r>
      <w:bookmarkEnd w:id="13"/>
    </w:p>
    <w:p w14:paraId="48829CF8" w14:textId="55CCB673" w:rsidR="00FB530F" w:rsidRPr="001852D1" w:rsidRDefault="00486D09"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Global positioning of Zara is based on the principle of the so-called affordable luxury fashion, a mixture of high fashion style and comparatively low prices (Kapferer, 2021). This positioning is however perceived differently in markets. In India, the perception of Zara is as a premium and aspirational brand because its prices are more expensive compared to local competitors and importation taxes, which support exclusivity (KPMG, 2022). By contrast, in the United Kingdom, Zara is placed in the mainstream fast-fashion category, where it provides fashionable yet affordable apparel to a wide customer base (Mintel, 2023). This is an indication of purchasing power and market rivalry. In theory, such a positioning can be depicted on a perceptual map with a vertical axis (price, low to high) and a horizontal axis (fashionability/trendiness, low to high) (Kotler et al., 2020). Zara would also feature in the high-fashionability quadrant of each of these markets but would be at a higher price point in India compared to the UK.</w:t>
      </w:r>
    </w:p>
    <w:p w14:paraId="39AD1F04" w14:textId="77777777" w:rsidR="00FB530F" w:rsidRPr="001852D1" w:rsidRDefault="00FB530F"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noProof/>
          <w:color w:val="000000" w:themeColor="text1"/>
        </w:rPr>
        <w:lastRenderedPageBreak/>
        <w:drawing>
          <wp:inline distT="0" distB="0" distL="0" distR="0" wp14:anchorId="000B94B0" wp14:editId="03A7751E">
            <wp:extent cx="4514850" cy="3000375"/>
            <wp:effectExtent l="0" t="0" r="0" b="9525"/>
            <wp:docPr id="1921866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66926" name="Picture 1921866926"/>
                    <pic:cNvPicPr/>
                  </pic:nvPicPr>
                  <pic:blipFill rotWithShape="1">
                    <a:blip r:embed="rId7"/>
                    <a:srcRect l="3914" t="5851" r="3327" b="10373"/>
                    <a:stretch>
                      <a:fillRect/>
                    </a:stretch>
                  </pic:blipFill>
                  <pic:spPr bwMode="auto">
                    <a:xfrm>
                      <a:off x="0" y="0"/>
                      <a:ext cx="4514850" cy="3000375"/>
                    </a:xfrm>
                    <a:prstGeom prst="rect">
                      <a:avLst/>
                    </a:prstGeom>
                    <a:ln>
                      <a:noFill/>
                    </a:ln>
                    <a:extLst>
                      <a:ext uri="{53640926-AAD7-44D8-BBD7-CCE9431645EC}">
                        <a14:shadowObscured xmlns:a14="http://schemas.microsoft.com/office/drawing/2010/main"/>
                      </a:ext>
                    </a:extLst>
                  </pic:spPr>
                </pic:pic>
              </a:graphicData>
            </a:graphic>
          </wp:inline>
        </w:drawing>
      </w:r>
    </w:p>
    <w:p w14:paraId="3711304A" w14:textId="77777777" w:rsidR="00C93711" w:rsidRPr="001852D1" w:rsidRDefault="00C93711" w:rsidP="001852D1">
      <w:pPr>
        <w:pStyle w:val="Heading1"/>
        <w:spacing w:before="0" w:after="0" w:line="480" w:lineRule="auto"/>
        <w:jc w:val="center"/>
        <w:rPr>
          <w:rFonts w:ascii="Times New Roman" w:hAnsi="Times New Roman" w:cs="Times New Roman"/>
          <w:b/>
          <w:bCs/>
          <w:color w:val="000000" w:themeColor="text1"/>
          <w:sz w:val="24"/>
          <w:szCs w:val="24"/>
        </w:rPr>
      </w:pPr>
      <w:bookmarkStart w:id="14" w:name="_Toc225417075"/>
      <w:r w:rsidRPr="001852D1">
        <w:rPr>
          <w:rFonts w:ascii="Times New Roman" w:hAnsi="Times New Roman" w:cs="Times New Roman"/>
          <w:b/>
          <w:bCs/>
          <w:color w:val="000000" w:themeColor="text1"/>
          <w:sz w:val="24"/>
          <w:szCs w:val="24"/>
        </w:rPr>
        <w:t>4. International Marketing Mix (7Ps) Analysis</w:t>
      </w:r>
      <w:bookmarkEnd w:id="14"/>
    </w:p>
    <w:p w14:paraId="0F8925F3" w14:textId="4E2742AD" w:rsidR="00C93711" w:rsidRPr="001852D1" w:rsidRDefault="00C93711" w:rsidP="001852D1">
      <w:pPr>
        <w:pStyle w:val="Heading2"/>
        <w:spacing w:before="0" w:after="0" w:line="480" w:lineRule="auto"/>
        <w:rPr>
          <w:rFonts w:ascii="Times New Roman" w:hAnsi="Times New Roman" w:cs="Times New Roman"/>
          <w:b/>
          <w:bCs/>
          <w:color w:val="000000" w:themeColor="text1"/>
          <w:sz w:val="24"/>
          <w:szCs w:val="24"/>
        </w:rPr>
      </w:pPr>
      <w:bookmarkStart w:id="15" w:name="_Toc225417076"/>
      <w:r w:rsidRPr="001852D1">
        <w:rPr>
          <w:rFonts w:ascii="Times New Roman" w:hAnsi="Times New Roman" w:cs="Times New Roman"/>
          <w:b/>
          <w:bCs/>
          <w:color w:val="000000" w:themeColor="text1"/>
          <w:sz w:val="24"/>
          <w:szCs w:val="24"/>
        </w:rPr>
        <w:t>4.1 Product Strategy</w:t>
      </w:r>
      <w:bookmarkEnd w:id="15"/>
    </w:p>
    <w:p w14:paraId="542BD556"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Zara uses a hybrid product approach that would strike a balance between global standardisation and selective localisation. On an international scale, Zara standardises the key design principles, namely, trend responsiveness, brief product life cycle, and frequent product collection updates which are the main centre of the fast-fashion model (Zhou, 2025; Xie and Yang, 2023) directly. This provides a consistency of the brand and market economies of scale.</w:t>
      </w:r>
    </w:p>
    <w:p w14:paraId="369F68D6" w14:textId="41918E6A"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But the case of adaptation is also noticeable in the case of India and United Kingdom. In India, product selections are culturally adjusted and climate-wise adjusted with less elaborate designs, long-sleeved hemlines, and light fabrics to match the warmer climate (Deloitte, 2023). On the contrary, the UK range is seasonally varied and more experimental with global trends in fashion as the fashion maturity and individualistic consumption behaviours are higher (Mintel, 2023).</w:t>
      </w:r>
    </w:p>
    <w:p w14:paraId="50C2C73D" w14:textId="38149068"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lastRenderedPageBreak/>
        <w:t>More importantly, the key feature of Zara is that due to its small production cycles and a high turnover rate, the company is able to experiment with local taste and reduce risk (Tokatli, 2021). This promotes a strategy of localisation, which is standardisation of core product strategy and adaptation at the periphery. This kind of strategy contributes to the responsiveness and preserves the operational efficiency which strengthens the competitive advantage of Zara in various international markets.</w:t>
      </w:r>
    </w:p>
    <w:p w14:paraId="66B69E3A" w14:textId="045E7E01" w:rsidR="00C93711" w:rsidRPr="001852D1" w:rsidRDefault="00C93711" w:rsidP="001852D1">
      <w:pPr>
        <w:pStyle w:val="Heading2"/>
        <w:spacing w:before="0" w:after="0" w:line="480" w:lineRule="auto"/>
        <w:rPr>
          <w:rFonts w:ascii="Times New Roman" w:hAnsi="Times New Roman" w:cs="Times New Roman"/>
          <w:b/>
          <w:bCs/>
          <w:color w:val="000000" w:themeColor="text1"/>
          <w:sz w:val="24"/>
          <w:szCs w:val="24"/>
        </w:rPr>
      </w:pPr>
      <w:bookmarkStart w:id="16" w:name="_Toc225417077"/>
      <w:r w:rsidRPr="001852D1">
        <w:rPr>
          <w:rFonts w:ascii="Times New Roman" w:hAnsi="Times New Roman" w:cs="Times New Roman"/>
          <w:b/>
          <w:bCs/>
          <w:color w:val="000000" w:themeColor="text1"/>
          <w:sz w:val="24"/>
          <w:szCs w:val="24"/>
        </w:rPr>
        <w:t>4.2 Price Strategy</w:t>
      </w:r>
      <w:bookmarkEnd w:id="16"/>
    </w:p>
    <w:p w14:paraId="0277DEED" w14:textId="07F4A76C"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pricing strategy of Zara in India and the United Kingdom is quite different, as it is based on the purchasing power, cost base, and market positioning. In India, Zara uses a high price strategy compared to the local forces, which is explained in part by the import duties, logistical expenses, and brand recognition as a dreamy global brand (KPMG, 2022). This makes Zara a semi-luxury brand that can be sold to the upper-middle-income customers.</w:t>
      </w:r>
    </w:p>
    <w:p w14:paraId="4BAFE870" w14:textId="77777777" w:rsidR="00C93711" w:rsidRPr="001852D1" w:rsidRDefault="00C93711" w:rsidP="001852D1">
      <w:pPr>
        <w:spacing w:after="0" w:line="480" w:lineRule="auto"/>
        <w:rPr>
          <w:rFonts w:ascii="Times New Roman" w:hAnsi="Times New Roman" w:cs="Times New Roman"/>
          <w:color w:val="000000" w:themeColor="text1"/>
        </w:rPr>
      </w:pPr>
      <w:r w:rsidRPr="001852D1">
        <w:rPr>
          <w:rFonts w:ascii="Times New Roman" w:hAnsi="Times New Roman" w:cs="Times New Roman"/>
          <w:color w:val="000000" w:themeColor="text1"/>
        </w:rPr>
        <w:t>Conversely, in the UK, Zara is pursuing a competitive pricing strategy in the mid-market fast-fashion segment, which is in line with other players in the market including H&amp;M and Uniqlo (Mintel, 2023). The increase in the number of average income and market maturity helps Zara to be affordable and keep the volume sales.</w:t>
      </w:r>
    </w:p>
    <w:p w14:paraId="3F0E1D71" w14:textId="12B67EBA"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Theoretically, purchasing power parity (PPP) emphasises the fact that relative affordability varies among markets; products that are averagely priced in the UK can be viewed as expensive in India because of income differences (Kotler et al., 2020). More so, the low discount policy of Zara supports the perceived value and brand positioning in the international market (Zhang, 2023).</w:t>
      </w:r>
    </w:p>
    <w:p w14:paraId="707951A5"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lastRenderedPageBreak/>
        <w:t>Most importantly, the pricing of Zara is a sign of strategic adjustment instead of standardisation because it is able to balance cost structures with local consumer expectations to achieve profitability and brand consistency.</w:t>
      </w:r>
    </w:p>
    <w:p w14:paraId="5F09386D" w14:textId="78BE3F1E" w:rsidR="00C93711" w:rsidRPr="001852D1" w:rsidRDefault="00C93711" w:rsidP="001852D1">
      <w:pPr>
        <w:pStyle w:val="Heading2"/>
        <w:spacing w:before="0" w:after="0" w:line="480" w:lineRule="auto"/>
        <w:rPr>
          <w:rFonts w:ascii="Times New Roman" w:hAnsi="Times New Roman" w:cs="Times New Roman"/>
          <w:b/>
          <w:bCs/>
          <w:color w:val="000000" w:themeColor="text1"/>
          <w:sz w:val="24"/>
          <w:szCs w:val="24"/>
        </w:rPr>
      </w:pPr>
      <w:bookmarkStart w:id="17" w:name="_Toc225417078"/>
      <w:r w:rsidRPr="001852D1">
        <w:rPr>
          <w:rFonts w:ascii="Times New Roman" w:hAnsi="Times New Roman" w:cs="Times New Roman"/>
          <w:b/>
          <w:bCs/>
          <w:color w:val="000000" w:themeColor="text1"/>
          <w:sz w:val="24"/>
          <w:szCs w:val="24"/>
        </w:rPr>
        <w:t>4.3 Place (Distribution)</w:t>
      </w:r>
      <w:bookmarkEnd w:id="17"/>
    </w:p>
    <w:p w14:paraId="02C471A2"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distribution strategy of Zara is one of the main competitive advantages which is distinguished by tightly controlled vertically integrated chain of supply and location of stores. Zara is also keen on high-end shopping centres and prime urban areas in both India and the UK, which strengthens its brand image and appeals to the high-value shoppers (Tokatli, 2021).</w:t>
      </w:r>
    </w:p>
    <w:p w14:paraId="777071A3"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Nevertheless, there are differences in channel development. In India, Zara has a physical retail presence in metropolitan regions because of infrastructure constraints and lopses in the development of retail (Deloitte, 2023). E-commerce has been growing at a high rate due to the rising smartphone penetration, but the logistical issues like the last-mile delivery are limiting the growth.</w:t>
      </w:r>
    </w:p>
    <w:p w14:paraId="1B913AF9"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UK, in turn, has a highly developed omnichannel retail landscape, in which the integration of online and offline channels is a matter of course (Euromonitor, 2023). Zara has put a lot of money in online solutions, which allows customers to use services like click-and-collect and real-time stock tracking.</w:t>
      </w:r>
    </w:p>
    <w:p w14:paraId="0ED3BEE6"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Analytically, this brings out different degrees of maturity of omnichannel. Although Zara has been using state-of-the-art distribution networks in the UK, it will need to pursue a strategy of gradual growth in India, targeting the urban centres and increasing the digital capacity at a slower pace. This is indicative of the necessity to have adaptive distribution strategies in emerging markets as opposed to developed markets.</w:t>
      </w:r>
    </w:p>
    <w:p w14:paraId="4C5D9861" w14:textId="374D6B03" w:rsidR="00DA6358" w:rsidRPr="001852D1" w:rsidRDefault="00DA6358" w:rsidP="001852D1">
      <w:pPr>
        <w:spacing w:after="0" w:line="480" w:lineRule="auto"/>
        <w:jc w:val="center"/>
        <w:rPr>
          <w:rFonts w:ascii="Times New Roman" w:hAnsi="Times New Roman" w:cs="Times New Roman"/>
          <w:color w:val="000000" w:themeColor="text1"/>
        </w:rPr>
      </w:pPr>
      <w:r w:rsidRPr="001852D1">
        <w:rPr>
          <w:rFonts w:ascii="Times New Roman" w:hAnsi="Times New Roman" w:cs="Times New Roman"/>
          <w:noProof/>
          <w:color w:val="000000" w:themeColor="text1"/>
        </w:rPr>
        <w:lastRenderedPageBreak/>
        <w:drawing>
          <wp:inline distT="0" distB="0" distL="0" distR="0" wp14:anchorId="4B72112E" wp14:editId="3963735C">
            <wp:extent cx="4286250" cy="3457575"/>
            <wp:effectExtent l="0" t="0" r="0" b="9525"/>
            <wp:docPr id="1521130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30976" name="Picture 1521130976"/>
                    <pic:cNvPicPr/>
                  </pic:nvPicPr>
                  <pic:blipFill rotWithShape="1">
                    <a:blip r:embed="rId8"/>
                    <a:srcRect l="13943" r="13942" b="12740"/>
                    <a:stretch>
                      <a:fillRect/>
                    </a:stretch>
                  </pic:blipFill>
                  <pic:spPr bwMode="auto">
                    <a:xfrm>
                      <a:off x="0" y="0"/>
                      <a:ext cx="4286250" cy="3457575"/>
                    </a:xfrm>
                    <a:prstGeom prst="rect">
                      <a:avLst/>
                    </a:prstGeom>
                    <a:ln>
                      <a:noFill/>
                    </a:ln>
                    <a:extLst>
                      <a:ext uri="{53640926-AAD7-44D8-BBD7-CCE9431645EC}">
                        <a14:shadowObscured xmlns:a14="http://schemas.microsoft.com/office/drawing/2010/main"/>
                      </a:ext>
                    </a:extLst>
                  </pic:spPr>
                </pic:pic>
              </a:graphicData>
            </a:graphic>
          </wp:inline>
        </w:drawing>
      </w:r>
    </w:p>
    <w:p w14:paraId="3CF77552" w14:textId="2318D196" w:rsidR="00C93711" w:rsidRPr="001852D1" w:rsidRDefault="00C93711" w:rsidP="001852D1">
      <w:pPr>
        <w:pStyle w:val="Heading2"/>
        <w:spacing w:before="0" w:after="0" w:line="480" w:lineRule="auto"/>
        <w:rPr>
          <w:rFonts w:ascii="Times New Roman" w:hAnsi="Times New Roman" w:cs="Times New Roman"/>
          <w:b/>
          <w:bCs/>
          <w:color w:val="000000" w:themeColor="text1"/>
          <w:sz w:val="24"/>
          <w:szCs w:val="24"/>
        </w:rPr>
      </w:pPr>
      <w:bookmarkStart w:id="18" w:name="_Toc225417079"/>
      <w:r w:rsidRPr="001852D1">
        <w:rPr>
          <w:rFonts w:ascii="Times New Roman" w:hAnsi="Times New Roman" w:cs="Times New Roman"/>
          <w:b/>
          <w:bCs/>
          <w:color w:val="000000" w:themeColor="text1"/>
          <w:sz w:val="24"/>
          <w:szCs w:val="24"/>
        </w:rPr>
        <w:t>4.4 Promotion</w:t>
      </w:r>
      <w:bookmarkEnd w:id="18"/>
    </w:p>
    <w:p w14:paraId="7C5C9DA8" w14:textId="77777777"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advertisement plan of Zara is unique because it does not focus much on the conventional advertisement, but it uses the location of stores, merchandising, and brand image to stimulate consumer interest (Zhang, 2023). This is a cheaper way of marketing and helps to give an impression of exclusivity and sophistication.</w:t>
      </w:r>
    </w:p>
    <w:p w14:paraId="49A73487" w14:textId="65B1BA49" w:rsidR="00C93711"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In the United Kingdom, this plan is facilitated by great flow of people in major shopping areas and good brand recognition. Moreover, Zara has an online presence to support its offline approach, and the application of social media and online platforms is on the rise to connect with consumers (Shen and Chen, 2024).</w:t>
      </w:r>
    </w:p>
    <w:p w14:paraId="1F8C793A" w14:textId="77777777" w:rsidR="00DA6358" w:rsidRPr="001852D1" w:rsidRDefault="00C93711"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In India, the role of digital marketing is more vital in creating awareness of the brand among younger and urban consumers. Instagram and other social media platforms play a major role in the consumption of fashion, especially in the aspirational middle-class segments (Statista, 2024). Another factor that is more pronounced is influence marketing, which speaks of the </w:t>
      </w:r>
      <w:r w:rsidRPr="001852D1">
        <w:rPr>
          <w:rFonts w:ascii="Times New Roman" w:hAnsi="Times New Roman" w:cs="Times New Roman"/>
          <w:color w:val="000000" w:themeColor="text1"/>
        </w:rPr>
        <w:lastRenderedPageBreak/>
        <w:t>significance of social validation in collectivist cultures (De Mooij, 2019). Studies show that fast-fashion companies are more and more dependent on online interaction and influencers to speed up the process of picking up trends and customer retention (Zahran, 2024). Importantly, although Zara has a low-advertising strategy that is globally consistent, it localises its strategies of digital engagement in markets. This represents a subtle compromise between standardisation of brand philosophy and localisation of communication channels.</w:t>
      </w:r>
    </w:p>
    <w:p w14:paraId="452A5245" w14:textId="2FE5A4D9" w:rsidR="00DA6358" w:rsidRPr="001852D1" w:rsidRDefault="00DA6358" w:rsidP="001852D1">
      <w:pPr>
        <w:pStyle w:val="Heading1"/>
        <w:spacing w:before="0" w:after="0" w:line="480" w:lineRule="auto"/>
        <w:jc w:val="center"/>
        <w:rPr>
          <w:rFonts w:ascii="Times New Roman" w:hAnsi="Times New Roman" w:cs="Times New Roman"/>
          <w:b/>
          <w:bCs/>
          <w:color w:val="000000" w:themeColor="text1"/>
          <w:sz w:val="24"/>
          <w:szCs w:val="24"/>
        </w:rPr>
      </w:pPr>
      <w:bookmarkStart w:id="19" w:name="_Toc225417080"/>
      <w:r w:rsidRPr="001852D1">
        <w:rPr>
          <w:rFonts w:ascii="Times New Roman" w:hAnsi="Times New Roman" w:cs="Times New Roman"/>
          <w:b/>
          <w:bCs/>
          <w:color w:val="000000" w:themeColor="text1"/>
          <w:sz w:val="24"/>
          <w:szCs w:val="24"/>
        </w:rPr>
        <w:t>5. Directional Development Strategy (India)</w:t>
      </w:r>
      <w:bookmarkEnd w:id="19"/>
    </w:p>
    <w:p w14:paraId="1C725F9F" w14:textId="17F1E663"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directional development strategy used by Zara in India is a process of slow transition between market entry and controlled expansion and consolidation. Zara ventured into India in a joint venture with the Tata Group (Inditex Trent), a move that is consistent with the institutional theory, which proposes that companies change entry modes according to local regulations (Deloitte, 2023). The venture was initially formed as a 51:49 partnership providing Zara with the opportunity to go around foreign direct investment restrictions and to take advantage of local market experience of Tata. Inditex has more recently become a larger shareholder which is an indication of a shift toward a more strategic control as the markets become acquainted with it.</w:t>
      </w:r>
    </w:p>
    <w:p w14:paraId="0E0C0D07" w14:textId="3620175E"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Regarding the growth strategy, the entry of Zara in India is indicative of a composite of market penetration and selective market development, which is in line with the Ansoff Matrix (Ansoff, 1957). The penetration of the market is reflected in its emphasis on maximising sales in the already covered metropolitan markets via flagship stores and improved customer experience. Simultaneously, there is a modest market development with a slow invasion in new urban areas and the enhancement of its online shopping platform. Nevertheless, the store development is still very selective with the focus on the premium retail areas to ensure the brand positioning.</w:t>
      </w:r>
    </w:p>
    <w:p w14:paraId="1C19A9C8" w14:textId="082D3BDB"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lastRenderedPageBreak/>
        <w:t>More importantly, there are a number of threats affecting the sustainability of Zara in India. Recent reports show that the growth in revenues is slowing down as a result of increasing competition by international and local fast-fashion brands and shifting consumer expenditures trends. This implies that long-range growth prospects are high, but short-term results could be limited by the market saturation in the highest segments and the rising price sensitivity.</w:t>
      </w:r>
    </w:p>
    <w:p w14:paraId="2F85A274" w14:textId="77777777"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Competitively, Zara is in a good aspirational positioning, but its relatively expensive pricing and a small geographic coverage can limit the larger market penetration. As a result, its strategy is a conservative, high-end expansion model that puts emphasis on brand equity rather than scale. Although this helps in establishing a long-term positioning, it can restrict the capability of Zara to compete with other growing competitors, which can make one question the sustainability of the existing growth trend.</w:t>
      </w:r>
    </w:p>
    <w:p w14:paraId="01DD4318" w14:textId="46155EA6" w:rsidR="00DA6358" w:rsidRPr="001852D1" w:rsidRDefault="00DA6358" w:rsidP="001852D1">
      <w:pPr>
        <w:pStyle w:val="Heading1"/>
        <w:spacing w:before="0" w:after="0" w:line="480" w:lineRule="auto"/>
        <w:jc w:val="center"/>
        <w:rPr>
          <w:rFonts w:ascii="Times New Roman" w:hAnsi="Times New Roman" w:cs="Times New Roman"/>
          <w:b/>
          <w:bCs/>
          <w:color w:val="000000" w:themeColor="text1"/>
          <w:sz w:val="24"/>
          <w:szCs w:val="24"/>
        </w:rPr>
      </w:pPr>
      <w:bookmarkStart w:id="20" w:name="_Toc225417081"/>
      <w:r w:rsidRPr="001852D1">
        <w:rPr>
          <w:rFonts w:ascii="Times New Roman" w:hAnsi="Times New Roman" w:cs="Times New Roman"/>
          <w:b/>
          <w:bCs/>
          <w:color w:val="000000" w:themeColor="text1"/>
          <w:sz w:val="24"/>
          <w:szCs w:val="24"/>
        </w:rPr>
        <w:t>6. Marketing Mix Ethical Problems</w:t>
      </w:r>
      <w:bookmarkEnd w:id="20"/>
    </w:p>
    <w:p w14:paraId="27593F48" w14:textId="188B4B86"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marketing mix of Zara has had to put into consideration the ethical concerns that have become all the more important with the development of global awareness on sustainability, labour laws and environmental effects. In its concept, fast fashion encourages the speed of the production cycle, which adds to excessive consumption, textile waste, and manufacturing processes that require a lot of resources (Joy et al., 2019; Beard, 2021).</w:t>
      </w:r>
      <w:r w:rsidR="001852D1" w:rsidRPr="001852D1">
        <w:rPr>
          <w:rFonts w:ascii="Times New Roman" w:hAnsi="Times New Roman" w:cs="Times New Roman"/>
          <w:color w:val="000000" w:themeColor="text1"/>
        </w:rPr>
        <w:t xml:space="preserve"> </w:t>
      </w:r>
      <w:r w:rsidRPr="001852D1">
        <w:rPr>
          <w:rFonts w:ascii="Times New Roman" w:hAnsi="Times New Roman" w:cs="Times New Roman"/>
          <w:color w:val="000000" w:themeColor="text1"/>
        </w:rPr>
        <w:t>The UK has been observed to show increased interest in sustainability and ethical sourcing, which has created a high level of scrutiny on the supply chain practises used by Zara. Studies suggest that consumers in the UK are ready to spend more on the brands that are more eco-friendly, which places the burden on fast-fashion merchants to enhance the level of transparency and pursue sustainable production (Gazzola et al., 2020).</w:t>
      </w:r>
    </w:p>
    <w:p w14:paraId="3DEFBD8D" w14:textId="002561E7"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lastRenderedPageBreak/>
        <w:t>Ethical consciousness is a new phenomenon in India, and it is not a priority among the factors influencing consumer choices (Gupta and Singh, 2022). Although urban middle-class consumers are becoming more concerned about sustainability, the regulatory and market pressure in terms of being ethical is relatively less when compared to the UK. This gap dictates that Zara needs to tune its ethical marketing strategy on the local expectations and still respect the global CSR commitments.</w:t>
      </w:r>
    </w:p>
    <w:p w14:paraId="24738B3A" w14:textId="35298CF9" w:rsidR="00DA6358"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Significantly, Zara runs the risk of being greenwashed in case sustainability statements are not backed by significant changes in operations, especially in the UK market where the importance of ethical consumerism is high (Diddi and Niehm, 2021). As an illustration, marketing campaigns about environmentally-friendly lines can be deceiving to the consumers where the general production paradigm still includes resource-consumption models which are based on high volumes and production. These risks are partially addressed by the Corporate Social Responsibility (CSR) programmes through recycling and supply chain audit, although their effect is minimal without a fundamental change in the supply chain (Beard, 2021).</w:t>
      </w:r>
    </w:p>
    <w:p w14:paraId="2794D08A" w14:textId="77777777" w:rsidR="00541860" w:rsidRPr="001852D1" w:rsidRDefault="00DA6358"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Analytically, this implies that marketing mix of Zara should be balanced in terms of brand positioning and operation ethics. Although ethical marketing may positively influence the brand image and serve the needs of the socially responsible customers, the inability to adopt sustainable practises on a global scale might hurt the reputation and positioning. It is important therefore that ethical communication and implementation be differentiated strategically to meet the requirements of the market and the ethics of the world.</w:t>
      </w:r>
    </w:p>
    <w:p w14:paraId="046E1C05" w14:textId="516A4800" w:rsidR="00541860" w:rsidRPr="001852D1" w:rsidRDefault="00541860" w:rsidP="001852D1">
      <w:pPr>
        <w:pStyle w:val="Heading1"/>
        <w:spacing w:before="0" w:after="0" w:line="480" w:lineRule="auto"/>
        <w:jc w:val="center"/>
        <w:rPr>
          <w:rFonts w:ascii="Times New Roman" w:hAnsi="Times New Roman" w:cs="Times New Roman"/>
          <w:b/>
          <w:bCs/>
          <w:color w:val="000000" w:themeColor="text1"/>
          <w:sz w:val="24"/>
          <w:szCs w:val="24"/>
        </w:rPr>
      </w:pPr>
      <w:bookmarkStart w:id="21" w:name="_Toc225417082"/>
      <w:r w:rsidRPr="001852D1">
        <w:rPr>
          <w:rFonts w:ascii="Times New Roman" w:hAnsi="Times New Roman" w:cs="Times New Roman"/>
          <w:b/>
          <w:bCs/>
          <w:color w:val="000000" w:themeColor="text1"/>
          <w:sz w:val="24"/>
          <w:szCs w:val="24"/>
        </w:rPr>
        <w:t>7. Recommendations</w:t>
      </w:r>
      <w:bookmarkEnd w:id="21"/>
    </w:p>
    <w:p w14:paraId="0F35A271"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On the comparative analysis of the United Kingdom and India, a number of strategic implications are suggested to enhance the performance of Zara in international marketing.</w:t>
      </w:r>
    </w:p>
    <w:p w14:paraId="17A58C7D" w14:textId="77777777" w:rsidR="00541860" w:rsidRPr="001852D1" w:rsidRDefault="00541860" w:rsidP="001852D1">
      <w:pPr>
        <w:spacing w:after="0" w:line="480" w:lineRule="auto"/>
        <w:ind w:firstLine="720"/>
        <w:rPr>
          <w:rFonts w:ascii="Times New Roman" w:hAnsi="Times New Roman" w:cs="Times New Roman"/>
          <w:color w:val="000000" w:themeColor="text1"/>
        </w:rPr>
      </w:pPr>
    </w:p>
    <w:p w14:paraId="60021894" w14:textId="5A60DF7B"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To begin with, Zara can keep on with a glocal product approach as it preserves the foundational principles of fast-fashion design, but it additionally adjusts to the local tastes in India, such as climate-inspired fabrics, conservative designs, and culturally-specific styling (Zhou, 2025; Xie and Yang, 2023). Standardised collections are possible in the UK, although increased use of sustainable materials is recommended to respond to the ethical expectations of consumers (Joy et al., 2019).</w:t>
      </w:r>
    </w:p>
    <w:p w14:paraId="03BC7B83" w14:textId="499453D5"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Second, local purchasing power should be reflected in pricing policies. Premium pricing in India needs to be matched by dedicated loyalty programmes to make aspirational consumers buy repeatedly, but in the UK, competitive pricing in tandem with mid-market peers would allow making the brand accessible to the masses without devaluing it (Kotler et al., 2020).</w:t>
      </w:r>
    </w:p>
    <w:p w14:paraId="1E90C255" w14:textId="33CE5663"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Third, Zara ought to invest in omnichannel in India, e-commerce, mobile commerce, and last-mile delivery and retain the high level of digital and store integration as it has in the UK (Euromonitor, 2023).</w:t>
      </w:r>
    </w:p>
    <w:p w14:paraId="576FF001" w14:textId="0DD4E32B"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Fourth, marketing mix needs to have a focus on ethical and sustainable practises. To minimise the risks of greenwashing, especially in the UK, Zara needs to be more transparent, emphasise the true CSR initiatives, and share the success in sustainability (Diddi and Niehm, 2021).</w:t>
      </w:r>
    </w:p>
    <w:p w14:paraId="3917B31C"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Lastly, Zara ought to engage in a data-based marketing strategy whereby the consumer insights and social media analytics are used to optimise segmentation, targeting, and promotional strategies in both markets, which must be adjusted to the changing consumer behaviour and cultural trends (Gupta and Singh, 2022). All these recommendations compromise between </w:t>
      </w:r>
      <w:r w:rsidRPr="001852D1">
        <w:rPr>
          <w:rFonts w:ascii="Times New Roman" w:hAnsi="Times New Roman" w:cs="Times New Roman"/>
          <w:color w:val="000000" w:themeColor="text1"/>
        </w:rPr>
        <w:lastRenderedPageBreak/>
        <w:t>standardisation and market-specific adaptation, to promote long-term growth, brand recognition, and moral integrity.</w:t>
      </w:r>
    </w:p>
    <w:p w14:paraId="356F49D5" w14:textId="77777777" w:rsidR="00541860" w:rsidRPr="001852D1" w:rsidRDefault="00541860" w:rsidP="001852D1">
      <w:pPr>
        <w:pStyle w:val="Heading1"/>
        <w:spacing w:before="0" w:after="0" w:line="480" w:lineRule="auto"/>
        <w:jc w:val="center"/>
        <w:rPr>
          <w:rFonts w:ascii="Times New Roman" w:hAnsi="Times New Roman" w:cs="Times New Roman"/>
          <w:b/>
          <w:bCs/>
          <w:color w:val="000000" w:themeColor="text1"/>
          <w:sz w:val="24"/>
          <w:szCs w:val="24"/>
        </w:rPr>
      </w:pPr>
      <w:bookmarkStart w:id="22" w:name="_Toc225417083"/>
      <w:r w:rsidRPr="001852D1">
        <w:rPr>
          <w:rFonts w:ascii="Times New Roman" w:hAnsi="Times New Roman" w:cs="Times New Roman"/>
          <w:b/>
          <w:bCs/>
          <w:color w:val="000000" w:themeColor="text1"/>
          <w:sz w:val="24"/>
          <w:szCs w:val="24"/>
        </w:rPr>
        <w:t>Section 2: Reflective Account on Research and Analysis</w:t>
      </w:r>
      <w:bookmarkEnd w:id="22"/>
    </w:p>
    <w:p w14:paraId="36ACFEDE" w14:textId="4A926CDC" w:rsidR="00541860" w:rsidRPr="001852D1" w:rsidRDefault="00541860" w:rsidP="001852D1">
      <w:pPr>
        <w:pStyle w:val="Heading2"/>
        <w:spacing w:before="0" w:after="0" w:line="480" w:lineRule="auto"/>
        <w:rPr>
          <w:rFonts w:ascii="Times New Roman" w:hAnsi="Times New Roman" w:cs="Times New Roman"/>
          <w:b/>
          <w:bCs/>
          <w:color w:val="000000" w:themeColor="text1"/>
          <w:sz w:val="24"/>
          <w:szCs w:val="24"/>
        </w:rPr>
      </w:pPr>
      <w:bookmarkStart w:id="23" w:name="_Toc225417084"/>
      <w:r w:rsidRPr="001852D1">
        <w:rPr>
          <w:rFonts w:ascii="Times New Roman" w:hAnsi="Times New Roman" w:cs="Times New Roman"/>
          <w:b/>
          <w:bCs/>
          <w:color w:val="000000" w:themeColor="text1"/>
          <w:sz w:val="24"/>
          <w:szCs w:val="24"/>
        </w:rPr>
        <w:t>Description</w:t>
      </w:r>
      <w:bookmarkEnd w:id="23"/>
    </w:p>
    <w:p w14:paraId="25BA494A"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The research, analysis and preparation of the earlier parts of this assessment were done in various steps of systematic investigation. I started with defining the scope of the project, which was on the international marketing strategy of Zara in India and the United Kingdom. This involved the determination of the major frameworks, i.e., PESTEL, STP, and the 7Ps of marketing, which gave a systematic perspective of comparative analysis (Kotler et al., 2020). To find the current macroeconomic, social, and technological data, I performed wide literature research based on academic databases, industry reports, and market intelligence sources, including Deloitte (2023), Mintel (2023), and Euromonitor (2023). Also, peer-reviewed journal articles were essential sources of information on the dynamics of fast-fashion, ethical issues, and customer behaviour (Joy et al., 2019; Vrontis and Thrassou, 2018). It was also done by mapping the operational strategies of Zara, product adaptation, pricing models, and channels of distribution across the two markets to determine both standardisation and localisation strategies.</w:t>
      </w:r>
    </w:p>
    <w:p w14:paraId="33242097" w14:textId="526A141D" w:rsidR="00541860" w:rsidRPr="001852D1" w:rsidRDefault="00541860" w:rsidP="001852D1">
      <w:pPr>
        <w:pStyle w:val="Heading2"/>
        <w:spacing w:before="0" w:after="0" w:line="480" w:lineRule="auto"/>
        <w:rPr>
          <w:rFonts w:ascii="Times New Roman" w:hAnsi="Times New Roman" w:cs="Times New Roman"/>
          <w:b/>
          <w:bCs/>
          <w:color w:val="000000" w:themeColor="text1"/>
          <w:sz w:val="24"/>
          <w:szCs w:val="24"/>
        </w:rPr>
      </w:pPr>
      <w:bookmarkStart w:id="24" w:name="_Toc225417085"/>
      <w:r w:rsidRPr="001852D1">
        <w:rPr>
          <w:rFonts w:ascii="Times New Roman" w:hAnsi="Times New Roman" w:cs="Times New Roman"/>
          <w:b/>
          <w:bCs/>
          <w:color w:val="000000" w:themeColor="text1"/>
          <w:sz w:val="24"/>
          <w:szCs w:val="24"/>
        </w:rPr>
        <w:t>Feelings</w:t>
      </w:r>
      <w:bookmarkEnd w:id="24"/>
    </w:p>
    <w:p w14:paraId="0C03008C"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Initially, I had a feeling of anticipation and uncertainty. I was thrilled to use theoretical frameworks on a recognisable brand in the world and examine its tactics in two different markets. At the same time, I was concerned by the amount and the complexity of data needed especially balancing quantitative market data with the qualitative cultural data. My confidence also improved upon further analysis and synthesis as I continued to apply the dimensions of cultural aspects of Hofstede in interpreting the differences in consumer behaviour (Hofstede, </w:t>
      </w:r>
      <w:r w:rsidRPr="001852D1">
        <w:rPr>
          <w:rFonts w:ascii="Times New Roman" w:hAnsi="Times New Roman" w:cs="Times New Roman"/>
          <w:color w:val="000000" w:themeColor="text1"/>
        </w:rPr>
        <w:lastRenderedPageBreak/>
        <w:t>2011). I also experienced an intellectual fulfilment in finding patterns that related macro-environmental factors to strategic marketing choices. However, instances of frustration occurred in cases where there was a lack of publicly available financial or market specific information on Zara in India, and that there was a challenge of having to depend heavily on second hand resources.</w:t>
      </w:r>
    </w:p>
    <w:p w14:paraId="58C47A4F" w14:textId="681A4230" w:rsidR="00541860" w:rsidRPr="001852D1" w:rsidRDefault="00541860" w:rsidP="001852D1">
      <w:pPr>
        <w:pStyle w:val="Heading2"/>
        <w:spacing w:before="0" w:after="0" w:line="480" w:lineRule="auto"/>
        <w:rPr>
          <w:rFonts w:ascii="Times New Roman" w:hAnsi="Times New Roman" w:cs="Times New Roman"/>
          <w:b/>
          <w:bCs/>
          <w:color w:val="000000" w:themeColor="text1"/>
          <w:sz w:val="24"/>
          <w:szCs w:val="24"/>
        </w:rPr>
      </w:pPr>
      <w:bookmarkStart w:id="25" w:name="_Toc225417086"/>
      <w:r w:rsidRPr="001852D1">
        <w:rPr>
          <w:rFonts w:ascii="Times New Roman" w:hAnsi="Times New Roman" w:cs="Times New Roman"/>
          <w:b/>
          <w:bCs/>
          <w:color w:val="000000" w:themeColor="text1"/>
          <w:sz w:val="24"/>
          <w:szCs w:val="24"/>
        </w:rPr>
        <w:t>Evaluation</w:t>
      </w:r>
      <w:bookmarkEnd w:id="25"/>
    </w:p>
    <w:p w14:paraId="0D6EA0C4"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In general, the research and analysis exercise was very productive in acquiring analytical and reflective skills. The integration of various frameworks such as PESTEL, STP, and the 7Ps into a coherent storey explaining how Zara has adapted its strategies to suit two very different markets was one of the strengths. The analysis was credible and relevant because of using the recent peer-reviewed literature and market reports (Gazzola et al., 2020; Zhang, 2023). The other strength was the possibility to evaluate the trade-offs between standardisation and adaptation critically, especially in the product and pricing strategies. Nevertheless, restrictions were apparent. The paucity of market-specific operational and financial data of Zara India limited the scope of economic analysis, and the ethical considerations demanded selective attention because of word count limitations. Also, the differences in the cultural perceptions based on the secondary sources sometimes brought in ambiguity, which had to be triangulated to ascertain that the interpretation was correct.</w:t>
      </w:r>
    </w:p>
    <w:p w14:paraId="49014DB9" w14:textId="217E82DA" w:rsidR="00541860" w:rsidRPr="001852D1" w:rsidRDefault="00541860" w:rsidP="001852D1">
      <w:pPr>
        <w:pStyle w:val="Heading2"/>
        <w:spacing w:before="0" w:after="0" w:line="480" w:lineRule="auto"/>
        <w:rPr>
          <w:rFonts w:ascii="Times New Roman" w:hAnsi="Times New Roman" w:cs="Times New Roman"/>
          <w:b/>
          <w:bCs/>
          <w:color w:val="000000" w:themeColor="text1"/>
          <w:sz w:val="24"/>
          <w:szCs w:val="24"/>
        </w:rPr>
      </w:pPr>
      <w:bookmarkStart w:id="26" w:name="_Toc225417087"/>
      <w:r w:rsidRPr="001852D1">
        <w:rPr>
          <w:rFonts w:ascii="Times New Roman" w:hAnsi="Times New Roman" w:cs="Times New Roman"/>
          <w:b/>
          <w:bCs/>
          <w:color w:val="000000" w:themeColor="text1"/>
          <w:sz w:val="24"/>
          <w:szCs w:val="24"/>
        </w:rPr>
        <w:t>Analysis</w:t>
      </w:r>
      <w:bookmarkEnd w:id="26"/>
    </w:p>
    <w:p w14:paraId="0AA7232A"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The use of Gibbs cycle helped in the better understanding of how each of the stages affected my learning and the quality of the report. The literature review has identified the contribution of culture, economic development, and technological adoption to the consumer behaviour and market potential (Gupta and Singh, 2022). Indeed, in the example of India and the </w:t>
      </w:r>
      <w:r w:rsidRPr="001852D1">
        <w:rPr>
          <w:rFonts w:ascii="Times New Roman" w:hAnsi="Times New Roman" w:cs="Times New Roman"/>
          <w:color w:val="000000" w:themeColor="text1"/>
        </w:rPr>
        <w:lastRenderedPageBreak/>
        <w:t>UK, the Hofstede model helped to understand the collectivism of consumers in the former country and individualism in the latter which affected segmentation, targeting, and promotion (Hofstede, 2011; De Mooij, 2019).</w:t>
      </w:r>
    </w:p>
    <w:p w14:paraId="4DFC4BAC" w14:textId="60F74F39"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PESTEL analysis also revealed that the political and regulatory factors, namely the restriction to FDI in India and the post-Brexit trade relations in the UK, should be taken into account in terms of the operational and pricing strategies (Deloitte, 2023; Dhingra et al., 2021). The analysis of the 7Ps enabled me to take a critical look at how product adaptation, the premium price, omnichannel distribution, and ethical marketing practises are implemented in each market, which represents the global brand uniformity and local responsiveness (Tokatli, 2021; Zhou, 2025). Besides, consideration of ethical issues such as sustainability and labour practises, strengthened the importance of corporate social responsibility (CSR) and ethical consumerism in mature markets such as the UK over emerging markets such as India (Joy et al., 2019; Diddi and Niehm, 2021).</w:t>
      </w:r>
    </w:p>
    <w:p w14:paraId="62EFDCB3"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My own approach to analysis was also brought out in the reflective process. I have understood the need to combine qualitative and quantitative data, synthesise sophisticated information, and arrange it in an organised way. It was clear that critical analysis, as opposed to description, adds to the richness of the analysis and is in line with the expectations of the Master. Moreover, it was possible to have a multidimensional means of looking at international marketing strategy through the various approaches such as operational, cultural and ethical perspectives.</w:t>
      </w:r>
    </w:p>
    <w:p w14:paraId="2D4F7920" w14:textId="344481AA" w:rsidR="00541860" w:rsidRPr="001852D1" w:rsidRDefault="00541860" w:rsidP="001852D1">
      <w:pPr>
        <w:pStyle w:val="Heading2"/>
        <w:spacing w:before="0" w:after="0" w:line="480" w:lineRule="auto"/>
        <w:rPr>
          <w:rFonts w:ascii="Times New Roman" w:hAnsi="Times New Roman" w:cs="Times New Roman"/>
          <w:b/>
          <w:bCs/>
          <w:color w:val="000000" w:themeColor="text1"/>
          <w:sz w:val="24"/>
          <w:szCs w:val="24"/>
        </w:rPr>
      </w:pPr>
      <w:bookmarkStart w:id="27" w:name="_Toc225417088"/>
      <w:r w:rsidRPr="001852D1">
        <w:rPr>
          <w:rFonts w:ascii="Times New Roman" w:hAnsi="Times New Roman" w:cs="Times New Roman"/>
          <w:b/>
          <w:bCs/>
          <w:color w:val="000000" w:themeColor="text1"/>
          <w:sz w:val="24"/>
          <w:szCs w:val="24"/>
        </w:rPr>
        <w:t>Conclusion</w:t>
      </w:r>
      <w:bookmarkEnd w:id="27"/>
    </w:p>
    <w:p w14:paraId="5CE6948B" w14:textId="77777777" w:rsidR="00541860"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 xml:space="preserve">Looking back at the process of the research and analysis, I would have to state that the structured, theory-based method is critical when studying the complex international markets. The </w:t>
      </w:r>
      <w:r w:rsidRPr="001852D1">
        <w:rPr>
          <w:rFonts w:ascii="Times New Roman" w:hAnsi="Times New Roman" w:cs="Times New Roman"/>
          <w:color w:val="000000" w:themeColor="text1"/>
        </w:rPr>
        <w:lastRenderedPageBreak/>
        <w:t>exercise helped me to increase my skills in connecting theoretical frameworks to practical applications, critically assessing various sources of data, and formulating actionable information. It also underscored the importance of continuous monitoring in terms of data quality, ethics and situational understanding of market intelligence.</w:t>
      </w:r>
    </w:p>
    <w:p w14:paraId="2EE377E8" w14:textId="149BB391" w:rsidR="00541860" w:rsidRPr="001852D1" w:rsidRDefault="00541860" w:rsidP="001852D1">
      <w:pPr>
        <w:pStyle w:val="Heading2"/>
        <w:spacing w:before="0" w:after="0" w:line="480" w:lineRule="auto"/>
        <w:rPr>
          <w:rFonts w:ascii="Times New Roman" w:hAnsi="Times New Roman" w:cs="Times New Roman"/>
          <w:b/>
          <w:bCs/>
          <w:color w:val="000000" w:themeColor="text1"/>
          <w:sz w:val="24"/>
          <w:szCs w:val="24"/>
        </w:rPr>
      </w:pPr>
      <w:bookmarkStart w:id="28" w:name="_Toc225417089"/>
      <w:r w:rsidRPr="001852D1">
        <w:rPr>
          <w:rFonts w:ascii="Times New Roman" w:hAnsi="Times New Roman" w:cs="Times New Roman"/>
          <w:b/>
          <w:bCs/>
          <w:color w:val="000000" w:themeColor="text1"/>
          <w:sz w:val="24"/>
          <w:szCs w:val="24"/>
        </w:rPr>
        <w:t>Action Plan</w:t>
      </w:r>
      <w:bookmarkEnd w:id="28"/>
    </w:p>
    <w:p w14:paraId="6D4EDAE4" w14:textId="677BD4B3" w:rsidR="008F71D5" w:rsidRPr="001852D1" w:rsidRDefault="00541860" w:rsidP="001852D1">
      <w:pPr>
        <w:spacing w:after="0" w:line="480" w:lineRule="auto"/>
        <w:ind w:firstLine="720"/>
        <w:rPr>
          <w:rFonts w:ascii="Times New Roman" w:hAnsi="Times New Roman" w:cs="Times New Roman"/>
          <w:color w:val="000000" w:themeColor="text1"/>
        </w:rPr>
      </w:pPr>
      <w:r w:rsidRPr="001852D1">
        <w:rPr>
          <w:rFonts w:ascii="Times New Roman" w:hAnsi="Times New Roman" w:cs="Times New Roman"/>
          <w:color w:val="000000" w:themeColor="text1"/>
        </w:rPr>
        <w:t>To improve the primary data collection abilities, including survey or interview of consumers, to add to the secondary research, I hope that in future research and practise, I will have more skills in this area. I also intend to expand my financial analysis skills so that I can evaluate the market-specific profitability and pricing policies. Also, I will enhance visual representation of complicated data such as perceptual maps and omnichannel diagrams to make it clearer and more effective. Lastly, I will work on incorporating the aspect of sustainability and ethical into every step of the analysis as it becomes more significant in the global market due to responsible marketing (Moon, 2019; Gupta and Singh, 2022).</w:t>
      </w:r>
      <w:r w:rsidR="008F71D5" w:rsidRPr="001852D1">
        <w:rPr>
          <w:rFonts w:ascii="Times New Roman" w:hAnsi="Times New Roman" w:cs="Times New Roman"/>
          <w:color w:val="000000" w:themeColor="text1"/>
        </w:rPr>
        <w:br w:type="page"/>
      </w:r>
    </w:p>
    <w:p w14:paraId="0AC46DDF" w14:textId="30CB2CF7" w:rsidR="008F71D5" w:rsidRPr="001852D1" w:rsidRDefault="008F71D5" w:rsidP="001852D1">
      <w:pPr>
        <w:pStyle w:val="Heading1"/>
        <w:spacing w:before="0" w:after="0" w:line="480" w:lineRule="auto"/>
        <w:jc w:val="center"/>
        <w:rPr>
          <w:rFonts w:ascii="Times New Roman" w:hAnsi="Times New Roman" w:cs="Times New Roman"/>
          <w:b/>
          <w:bCs/>
          <w:color w:val="000000" w:themeColor="text1"/>
          <w:sz w:val="24"/>
          <w:szCs w:val="24"/>
        </w:rPr>
      </w:pPr>
      <w:bookmarkStart w:id="29" w:name="_Toc225417090"/>
      <w:r w:rsidRPr="001852D1">
        <w:rPr>
          <w:rFonts w:ascii="Times New Roman" w:hAnsi="Times New Roman" w:cs="Times New Roman"/>
          <w:b/>
          <w:bCs/>
          <w:color w:val="000000" w:themeColor="text1"/>
          <w:sz w:val="24"/>
          <w:szCs w:val="24"/>
        </w:rPr>
        <w:lastRenderedPageBreak/>
        <w:t>Reference List</w:t>
      </w:r>
      <w:bookmarkEnd w:id="29"/>
    </w:p>
    <w:p w14:paraId="18132C03"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Ansoff, H.I. (1957) ‘Strategies for diversification’, </w:t>
      </w:r>
      <w:r w:rsidRPr="001852D1">
        <w:rPr>
          <w:rStyle w:val="Emphasis"/>
          <w:rFonts w:eastAsiaTheme="majorEastAsia"/>
          <w:color w:val="000000" w:themeColor="text1"/>
        </w:rPr>
        <w:t>Harvard Business Review</w:t>
      </w:r>
      <w:r w:rsidRPr="001852D1">
        <w:rPr>
          <w:color w:val="000000" w:themeColor="text1"/>
        </w:rPr>
        <w:t>, 35(5), pp. 113–124.</w:t>
      </w:r>
    </w:p>
    <w:p w14:paraId="328C239E"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Bafna, A. (2023) </w:t>
      </w:r>
      <w:r w:rsidRPr="001852D1">
        <w:rPr>
          <w:rFonts w:ascii="Times New Roman" w:eastAsia="Times New Roman" w:hAnsi="Times New Roman" w:cs="Times New Roman"/>
          <w:i/>
          <w:iCs/>
          <w:color w:val="000000" w:themeColor="text1"/>
          <w:kern w:val="0"/>
          <w14:ligatures w14:val="none"/>
        </w:rPr>
        <w:t>From design to distribution: Supply chain insights from fast fashion brands</w:t>
      </w:r>
      <w:r w:rsidRPr="001852D1">
        <w:rPr>
          <w:rFonts w:ascii="Times New Roman" w:eastAsia="Times New Roman" w:hAnsi="Times New Roman" w:cs="Times New Roman"/>
          <w:color w:val="000000" w:themeColor="text1"/>
          <w:kern w:val="0"/>
          <w14:ligatures w14:val="none"/>
        </w:rPr>
        <w:t>.</w:t>
      </w:r>
    </w:p>
    <w:p w14:paraId="22698831"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Beard, N.D. (2021) ‘Fast fashion: Sustainability and the ethical challenges’, </w:t>
      </w:r>
      <w:r w:rsidRPr="001852D1">
        <w:rPr>
          <w:rStyle w:val="Emphasis"/>
          <w:rFonts w:eastAsiaTheme="majorEastAsia"/>
          <w:color w:val="000000" w:themeColor="text1"/>
        </w:rPr>
        <w:t>Fashion Practice</w:t>
      </w:r>
      <w:r w:rsidRPr="001852D1">
        <w:rPr>
          <w:color w:val="000000" w:themeColor="text1"/>
        </w:rPr>
        <w:t>, 13(1), pp. 43–63.</w:t>
      </w:r>
    </w:p>
    <w:p w14:paraId="459A9345"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Business Model Analyst (2025) </w:t>
      </w:r>
      <w:r w:rsidRPr="001852D1">
        <w:rPr>
          <w:rFonts w:ascii="Times New Roman" w:eastAsia="Times New Roman" w:hAnsi="Times New Roman" w:cs="Times New Roman"/>
          <w:i/>
          <w:iCs/>
          <w:color w:val="000000" w:themeColor="text1"/>
          <w:kern w:val="0"/>
          <w14:ligatures w14:val="none"/>
        </w:rPr>
        <w:t>Zara marketing strategy</w:t>
      </w:r>
      <w:r w:rsidRPr="001852D1">
        <w:rPr>
          <w:rFonts w:ascii="Times New Roman" w:eastAsia="Times New Roman" w:hAnsi="Times New Roman" w:cs="Times New Roman"/>
          <w:color w:val="000000" w:themeColor="text1"/>
          <w:kern w:val="0"/>
          <w14:ligatures w14:val="none"/>
        </w:rPr>
        <w:t xml:space="preserve">. Available at: </w:t>
      </w:r>
    </w:p>
    <w:p w14:paraId="5610A53E"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CAIPM (2024) </w:t>
      </w:r>
      <w:r w:rsidRPr="001852D1">
        <w:rPr>
          <w:rFonts w:ascii="Times New Roman" w:eastAsia="Times New Roman" w:hAnsi="Times New Roman" w:cs="Times New Roman"/>
          <w:i/>
          <w:iCs/>
          <w:color w:val="000000" w:themeColor="text1"/>
          <w:kern w:val="0"/>
          <w14:ligatures w14:val="none"/>
        </w:rPr>
        <w:t>Fast fashion global market report</w:t>
      </w:r>
      <w:r w:rsidRPr="001852D1">
        <w:rPr>
          <w:rFonts w:ascii="Times New Roman" w:eastAsia="Times New Roman" w:hAnsi="Times New Roman" w:cs="Times New Roman"/>
          <w:color w:val="000000" w:themeColor="text1"/>
          <w:kern w:val="0"/>
          <w14:ligatures w14:val="none"/>
        </w:rPr>
        <w:t xml:space="preserve">. Available at: </w:t>
      </w:r>
    </w:p>
    <w:p w14:paraId="5A753739"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De Mooij, M. (2019) </w:t>
      </w:r>
      <w:r w:rsidRPr="001852D1">
        <w:rPr>
          <w:rStyle w:val="Emphasis"/>
          <w:rFonts w:eastAsiaTheme="majorEastAsia"/>
          <w:color w:val="000000" w:themeColor="text1"/>
        </w:rPr>
        <w:t>Consumer Behavior and Culture</w:t>
      </w:r>
      <w:r w:rsidRPr="001852D1">
        <w:rPr>
          <w:color w:val="000000" w:themeColor="text1"/>
        </w:rPr>
        <w:t>. 3rd edn. London: Sage.</w:t>
      </w:r>
    </w:p>
    <w:p w14:paraId="5DD46AC9"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Deloitte (2023) </w:t>
      </w:r>
      <w:r w:rsidRPr="001852D1">
        <w:rPr>
          <w:rStyle w:val="Emphasis"/>
          <w:rFonts w:eastAsiaTheme="majorEastAsia"/>
          <w:color w:val="000000" w:themeColor="text1"/>
        </w:rPr>
        <w:t>India retail market outlook</w:t>
      </w:r>
      <w:r w:rsidRPr="001852D1">
        <w:rPr>
          <w:color w:val="000000" w:themeColor="text1"/>
        </w:rPr>
        <w:t>.</w:t>
      </w:r>
    </w:p>
    <w:p w14:paraId="66E5D57E"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DFU Publications (2025) </w:t>
      </w:r>
      <w:r w:rsidRPr="001852D1">
        <w:rPr>
          <w:rFonts w:ascii="Times New Roman" w:eastAsia="Times New Roman" w:hAnsi="Times New Roman" w:cs="Times New Roman"/>
          <w:i/>
          <w:iCs/>
          <w:color w:val="000000" w:themeColor="text1"/>
          <w:kern w:val="0"/>
          <w14:ligatures w14:val="none"/>
        </w:rPr>
        <w:t>Why Zara is winning India’s fast fashion market</w:t>
      </w:r>
      <w:r w:rsidRPr="001852D1">
        <w:rPr>
          <w:rFonts w:ascii="Times New Roman" w:eastAsia="Times New Roman" w:hAnsi="Times New Roman" w:cs="Times New Roman"/>
          <w:color w:val="000000" w:themeColor="text1"/>
          <w:kern w:val="0"/>
          <w14:ligatures w14:val="none"/>
        </w:rPr>
        <w:t xml:space="preserve">. Available at: </w:t>
      </w:r>
    </w:p>
    <w:p w14:paraId="11A387DF"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Dhingra, S., Ottaviano, G., Sampson, T. and Van Reenen, J. (2021) ‘The impact of Brexit on UK trade and productivity’, </w:t>
      </w:r>
      <w:r w:rsidRPr="001852D1">
        <w:rPr>
          <w:rStyle w:val="Emphasis"/>
          <w:rFonts w:eastAsiaTheme="majorEastAsia"/>
          <w:color w:val="000000" w:themeColor="text1"/>
        </w:rPr>
        <w:t>Annual Review of Economics</w:t>
      </w:r>
      <w:r w:rsidRPr="001852D1">
        <w:rPr>
          <w:color w:val="000000" w:themeColor="text1"/>
        </w:rPr>
        <w:t>, 13, pp. 1–28.</w:t>
      </w:r>
    </w:p>
    <w:p w14:paraId="49A02AC3"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Diddi, S. and Niehm, L. (2021) ‘Greenwashing in fashion retail: A consumer perception study’, </w:t>
      </w:r>
      <w:r w:rsidRPr="001852D1">
        <w:rPr>
          <w:rStyle w:val="Emphasis"/>
          <w:rFonts w:eastAsiaTheme="majorEastAsia"/>
          <w:color w:val="000000" w:themeColor="text1"/>
        </w:rPr>
        <w:t>Journal of Business Ethics</w:t>
      </w:r>
      <w:r w:rsidRPr="001852D1">
        <w:rPr>
          <w:color w:val="000000" w:themeColor="text1"/>
        </w:rPr>
        <w:t>, 174(4), pp. 721–736.</w:t>
      </w:r>
    </w:p>
    <w:p w14:paraId="20954FE3"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Euromonitor (2023) </w:t>
      </w:r>
      <w:r w:rsidRPr="001852D1">
        <w:rPr>
          <w:rStyle w:val="Emphasis"/>
          <w:rFonts w:eastAsiaTheme="majorEastAsia"/>
          <w:color w:val="000000" w:themeColor="text1"/>
        </w:rPr>
        <w:t>Retailing industry analysis report</w:t>
      </w:r>
      <w:r w:rsidRPr="001852D1">
        <w:rPr>
          <w:color w:val="000000" w:themeColor="text1"/>
        </w:rPr>
        <w:t>.</w:t>
      </w:r>
    </w:p>
    <w:p w14:paraId="2CD0067D"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Gazzola, P., Pavione, E., Pezzetti, R. and Grechi, D. (2020) ‘Trends in the fashion industry. The perception of sustainability and circular economy: A consumer perspective’, </w:t>
      </w:r>
      <w:r w:rsidRPr="001852D1">
        <w:rPr>
          <w:rStyle w:val="Emphasis"/>
          <w:rFonts w:eastAsiaTheme="majorEastAsia"/>
          <w:color w:val="000000" w:themeColor="text1"/>
        </w:rPr>
        <w:t>Sustainability</w:t>
      </w:r>
      <w:r w:rsidRPr="001852D1">
        <w:rPr>
          <w:color w:val="000000" w:themeColor="text1"/>
        </w:rPr>
        <w:t>, 12(7), pp. 1–19.</w:t>
      </w:r>
    </w:p>
    <w:p w14:paraId="4395C606"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Gupta, R. (2025) </w:t>
      </w:r>
      <w:r w:rsidRPr="001852D1">
        <w:rPr>
          <w:rFonts w:ascii="Times New Roman" w:eastAsia="Times New Roman" w:hAnsi="Times New Roman" w:cs="Times New Roman"/>
          <w:i/>
          <w:iCs/>
          <w:color w:val="000000" w:themeColor="text1"/>
          <w:kern w:val="0"/>
          <w14:ligatures w14:val="none"/>
        </w:rPr>
        <w:t>Fashion’s new frontier: Comparative marketing strategies</w:t>
      </w:r>
      <w:r w:rsidRPr="001852D1">
        <w:rPr>
          <w:rFonts w:ascii="Times New Roman" w:eastAsia="Times New Roman" w:hAnsi="Times New Roman" w:cs="Times New Roman"/>
          <w:color w:val="000000" w:themeColor="text1"/>
          <w:kern w:val="0"/>
          <w14:ligatures w14:val="none"/>
        </w:rPr>
        <w:t xml:space="preserve">. Available at: </w:t>
      </w:r>
    </w:p>
    <w:p w14:paraId="547E6814"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Gupta, S. and Singh, R. (2022) ‘Sustainability awareness in Indian fashion consumers’, </w:t>
      </w:r>
      <w:r w:rsidRPr="001852D1">
        <w:rPr>
          <w:rStyle w:val="Emphasis"/>
          <w:rFonts w:eastAsiaTheme="majorEastAsia"/>
          <w:color w:val="000000" w:themeColor="text1"/>
        </w:rPr>
        <w:t>International Journal of Retail &amp; Distribution Management</w:t>
      </w:r>
      <w:r w:rsidRPr="001852D1">
        <w:rPr>
          <w:color w:val="000000" w:themeColor="text1"/>
        </w:rPr>
        <w:t>, 50(6), pp. 987–1002.</w:t>
      </w:r>
    </w:p>
    <w:p w14:paraId="106BA35B"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lastRenderedPageBreak/>
        <w:t xml:space="preserve">Hofstede, G. (2011) ‘Dimensionalizing cultures: The Hofstede model’, </w:t>
      </w:r>
      <w:r w:rsidRPr="001852D1">
        <w:rPr>
          <w:rStyle w:val="Emphasis"/>
          <w:rFonts w:eastAsiaTheme="majorEastAsia"/>
          <w:color w:val="000000" w:themeColor="text1"/>
        </w:rPr>
        <w:t>Online Readings in Psychology and Culture</w:t>
      </w:r>
      <w:r w:rsidRPr="001852D1">
        <w:rPr>
          <w:color w:val="000000" w:themeColor="text1"/>
        </w:rPr>
        <w:t>, 2(1), pp. 1–26.</w:t>
      </w:r>
    </w:p>
    <w:p w14:paraId="55BDEFCF"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Joy, A., Sherry, J.F., Venkatesh, A., Wang, J. and Chan, R. (2019) ‘Fast fashion, sustainability, and the ethical appeal of luxury brands’, </w:t>
      </w:r>
      <w:r w:rsidRPr="001852D1">
        <w:rPr>
          <w:rStyle w:val="Emphasis"/>
          <w:rFonts w:eastAsiaTheme="majorEastAsia"/>
          <w:color w:val="000000" w:themeColor="text1"/>
        </w:rPr>
        <w:t>Fashion Theory</w:t>
      </w:r>
      <w:r w:rsidRPr="001852D1">
        <w:rPr>
          <w:color w:val="000000" w:themeColor="text1"/>
        </w:rPr>
        <w:t>, 23(3), pp. 273–295.</w:t>
      </w:r>
    </w:p>
    <w:p w14:paraId="72A5C631"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Kapferer, J.-N. (2021) </w:t>
      </w:r>
      <w:r w:rsidRPr="001852D1">
        <w:rPr>
          <w:rStyle w:val="Emphasis"/>
          <w:rFonts w:eastAsiaTheme="majorEastAsia"/>
          <w:color w:val="000000" w:themeColor="text1"/>
        </w:rPr>
        <w:t>The Luxury Strategy</w:t>
      </w:r>
      <w:r w:rsidRPr="001852D1">
        <w:rPr>
          <w:color w:val="000000" w:themeColor="text1"/>
        </w:rPr>
        <w:t>. 3rd edn. London: Kogan Page.</w:t>
      </w:r>
    </w:p>
    <w:p w14:paraId="33F2AC36"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Kotler, P., Keller, K.L., Brady, M., Goodman, M. and Hansen, T. (2020) </w:t>
      </w:r>
      <w:r w:rsidRPr="001852D1">
        <w:rPr>
          <w:rFonts w:ascii="Times New Roman" w:eastAsia="Times New Roman" w:hAnsi="Times New Roman" w:cs="Times New Roman"/>
          <w:i/>
          <w:iCs/>
          <w:color w:val="000000" w:themeColor="text1"/>
          <w:kern w:val="0"/>
          <w14:ligatures w14:val="none"/>
        </w:rPr>
        <w:t>Marketing Management</w:t>
      </w:r>
      <w:r w:rsidRPr="001852D1">
        <w:rPr>
          <w:rFonts w:ascii="Times New Roman" w:eastAsia="Times New Roman" w:hAnsi="Times New Roman" w:cs="Times New Roman"/>
          <w:color w:val="000000" w:themeColor="text1"/>
          <w:kern w:val="0"/>
          <w14:ligatures w14:val="none"/>
        </w:rPr>
        <w:t>. 4th European edn. Harlow: Pearson.</w:t>
      </w:r>
    </w:p>
    <w:p w14:paraId="7FC56702"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Kotler, P., Keller, K.L., Brady, M., Goodman, M. and Hansen, T. (2020) </w:t>
      </w:r>
      <w:r w:rsidRPr="001852D1">
        <w:rPr>
          <w:rStyle w:val="Emphasis"/>
          <w:rFonts w:eastAsiaTheme="majorEastAsia"/>
          <w:color w:val="000000" w:themeColor="text1"/>
        </w:rPr>
        <w:t>Marketing Management</w:t>
      </w:r>
      <w:r w:rsidRPr="001852D1">
        <w:rPr>
          <w:color w:val="000000" w:themeColor="text1"/>
        </w:rPr>
        <w:t>. 4th European edn. Harlow: Pearson.</w:t>
      </w:r>
    </w:p>
    <w:p w14:paraId="514A4C24"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KPMG (2022) </w:t>
      </w:r>
      <w:r w:rsidRPr="001852D1">
        <w:rPr>
          <w:rStyle w:val="Emphasis"/>
          <w:rFonts w:eastAsiaTheme="majorEastAsia"/>
          <w:color w:val="000000" w:themeColor="text1"/>
        </w:rPr>
        <w:t>Indian retail and apparel sector report</w:t>
      </w:r>
      <w:r w:rsidRPr="001852D1">
        <w:rPr>
          <w:color w:val="000000" w:themeColor="text1"/>
        </w:rPr>
        <w:t>.</w:t>
      </w:r>
    </w:p>
    <w:p w14:paraId="06A4647D"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Mintel (2023) </w:t>
      </w:r>
      <w:r w:rsidRPr="001852D1">
        <w:rPr>
          <w:rStyle w:val="Emphasis"/>
          <w:rFonts w:eastAsiaTheme="majorEastAsia"/>
          <w:color w:val="000000" w:themeColor="text1"/>
        </w:rPr>
        <w:t>UK clothing retail market report</w:t>
      </w:r>
      <w:r w:rsidRPr="001852D1">
        <w:rPr>
          <w:color w:val="000000" w:themeColor="text1"/>
        </w:rPr>
        <w:t>.</w:t>
      </w:r>
    </w:p>
    <w:p w14:paraId="6BAFBC5D"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Moon, J.A. (2019) </w:t>
      </w:r>
      <w:r w:rsidRPr="001852D1">
        <w:rPr>
          <w:rStyle w:val="Emphasis"/>
          <w:rFonts w:eastAsiaTheme="majorEastAsia"/>
          <w:color w:val="000000" w:themeColor="text1"/>
        </w:rPr>
        <w:t>Reflection and Employability: Reflective Practice for Professional Development</w:t>
      </w:r>
      <w:r w:rsidRPr="001852D1">
        <w:rPr>
          <w:color w:val="000000" w:themeColor="text1"/>
        </w:rPr>
        <w:t>. 2nd edn. London: Routledge.</w:t>
      </w:r>
    </w:p>
    <w:p w14:paraId="4FDA3B63" w14:textId="77777777" w:rsidR="00FC0C1F" w:rsidRPr="001852D1" w:rsidRDefault="00FC0C1F" w:rsidP="001852D1">
      <w:pPr>
        <w:spacing w:after="0" w:line="480" w:lineRule="auto"/>
        <w:ind w:left="720" w:hanging="720"/>
        <w:rPr>
          <w:rFonts w:ascii="Times New Roman" w:eastAsia="Times New Roman" w:hAnsi="Times New Roman" w:cs="Times New Roman"/>
          <w:color w:val="000000" w:themeColor="text1"/>
          <w:kern w:val="0"/>
          <w14:ligatures w14:val="none"/>
        </w:rPr>
      </w:pPr>
      <w:r w:rsidRPr="001852D1">
        <w:rPr>
          <w:rFonts w:ascii="Times New Roman" w:eastAsia="Times New Roman" w:hAnsi="Times New Roman" w:cs="Times New Roman"/>
          <w:color w:val="000000" w:themeColor="text1"/>
          <w:kern w:val="0"/>
          <w14:ligatures w14:val="none"/>
        </w:rPr>
        <w:t xml:space="preserve">Rawshot (2025) </w:t>
      </w:r>
      <w:r w:rsidRPr="001852D1">
        <w:rPr>
          <w:rFonts w:ascii="Times New Roman" w:eastAsia="Times New Roman" w:hAnsi="Times New Roman" w:cs="Times New Roman"/>
          <w:i/>
          <w:iCs/>
          <w:color w:val="000000" w:themeColor="text1"/>
          <w:kern w:val="0"/>
          <w14:ligatures w14:val="none"/>
        </w:rPr>
        <w:t>Zara fast fashion statistics</w:t>
      </w:r>
      <w:r w:rsidRPr="001852D1">
        <w:rPr>
          <w:rFonts w:ascii="Times New Roman" w:eastAsia="Times New Roman" w:hAnsi="Times New Roman" w:cs="Times New Roman"/>
          <w:color w:val="000000" w:themeColor="text1"/>
          <w:kern w:val="0"/>
          <w14:ligatures w14:val="none"/>
        </w:rPr>
        <w:t xml:space="preserve">. Available at: </w:t>
      </w:r>
    </w:p>
    <w:p w14:paraId="02252BB2"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Statista (2024) </w:t>
      </w:r>
      <w:r w:rsidRPr="001852D1">
        <w:rPr>
          <w:rStyle w:val="Emphasis"/>
          <w:rFonts w:eastAsiaTheme="majorEastAsia"/>
          <w:color w:val="000000" w:themeColor="text1"/>
        </w:rPr>
        <w:t>Global and country apparel market statistics</w:t>
      </w:r>
      <w:r w:rsidRPr="001852D1">
        <w:rPr>
          <w:color w:val="000000" w:themeColor="text1"/>
        </w:rPr>
        <w:t>.</w:t>
      </w:r>
    </w:p>
    <w:p w14:paraId="05B8F7D1"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Tokatli, N. (2021) ‘Global sourcing and fast fashion’, </w:t>
      </w:r>
      <w:r w:rsidRPr="001852D1">
        <w:rPr>
          <w:rStyle w:val="Emphasis"/>
          <w:rFonts w:eastAsiaTheme="majorEastAsia"/>
          <w:color w:val="000000" w:themeColor="text1"/>
        </w:rPr>
        <w:t>Journal of Economic Geography</w:t>
      </w:r>
      <w:r w:rsidRPr="001852D1">
        <w:rPr>
          <w:color w:val="000000" w:themeColor="text1"/>
        </w:rPr>
        <w:t>, 21(4), pp. 1–15.</w:t>
      </w:r>
    </w:p>
    <w:p w14:paraId="584A82A4"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Vrontis, D. and Thrassou, A. (2018) ‘Adaptation vs standardisation in international marketing’, </w:t>
      </w:r>
      <w:r w:rsidRPr="001852D1">
        <w:rPr>
          <w:rStyle w:val="Emphasis"/>
          <w:rFonts w:eastAsiaTheme="majorEastAsia"/>
          <w:color w:val="000000" w:themeColor="text1"/>
        </w:rPr>
        <w:t>Journal of Strategic Marketing</w:t>
      </w:r>
      <w:r w:rsidRPr="001852D1">
        <w:rPr>
          <w:color w:val="000000" w:themeColor="text1"/>
        </w:rPr>
        <w:t>, 26(4), pp. 1–15.</w:t>
      </w:r>
    </w:p>
    <w:p w14:paraId="59F5B32D"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World Bank (2024) </w:t>
      </w:r>
      <w:r w:rsidRPr="001852D1">
        <w:rPr>
          <w:rStyle w:val="Emphasis"/>
          <w:rFonts w:eastAsiaTheme="majorEastAsia"/>
          <w:color w:val="000000" w:themeColor="text1"/>
        </w:rPr>
        <w:t>World Development Indicators</w:t>
      </w:r>
      <w:r w:rsidRPr="001852D1">
        <w:rPr>
          <w:color w:val="000000" w:themeColor="text1"/>
        </w:rPr>
        <w:t>.</w:t>
      </w:r>
    </w:p>
    <w:p w14:paraId="41E7BB5C"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Zhang, L. (2023) ‘Zara brand strategy and perceived value’, </w:t>
      </w:r>
      <w:r w:rsidRPr="001852D1">
        <w:rPr>
          <w:rStyle w:val="Emphasis"/>
          <w:rFonts w:eastAsiaTheme="majorEastAsia"/>
          <w:color w:val="000000" w:themeColor="text1"/>
        </w:rPr>
        <w:t>Advances in Economics, Management and Political Sciences</w:t>
      </w:r>
      <w:r w:rsidRPr="001852D1">
        <w:rPr>
          <w:color w:val="000000" w:themeColor="text1"/>
        </w:rPr>
        <w:t>.</w:t>
      </w:r>
    </w:p>
    <w:p w14:paraId="720B957B" w14:textId="77777777" w:rsidR="00FC0C1F" w:rsidRPr="001852D1" w:rsidRDefault="00FC0C1F" w:rsidP="001852D1">
      <w:pPr>
        <w:pStyle w:val="NormalWeb"/>
        <w:spacing w:before="0" w:beforeAutospacing="0" w:after="0" w:afterAutospacing="0" w:line="480" w:lineRule="auto"/>
        <w:ind w:left="720" w:hanging="720"/>
        <w:rPr>
          <w:color w:val="000000" w:themeColor="text1"/>
        </w:rPr>
      </w:pPr>
      <w:r w:rsidRPr="001852D1">
        <w:rPr>
          <w:color w:val="000000" w:themeColor="text1"/>
        </w:rPr>
        <w:t xml:space="preserve">Zhou, J. (2025) ‘Marketing strategy for a fast fashion brand: Zara’, </w:t>
      </w:r>
      <w:r w:rsidRPr="001852D1">
        <w:rPr>
          <w:rStyle w:val="Emphasis"/>
          <w:rFonts w:eastAsiaTheme="majorEastAsia"/>
          <w:color w:val="000000" w:themeColor="text1"/>
        </w:rPr>
        <w:t>Finance &amp; Economics</w:t>
      </w:r>
      <w:r w:rsidRPr="001852D1">
        <w:rPr>
          <w:color w:val="000000" w:themeColor="text1"/>
        </w:rPr>
        <w:t>.</w:t>
      </w:r>
    </w:p>
    <w:p w14:paraId="00E9D624" w14:textId="77777777" w:rsidR="00541860" w:rsidRPr="001852D1" w:rsidRDefault="00541860" w:rsidP="001852D1">
      <w:pPr>
        <w:pStyle w:val="NormalWeb"/>
        <w:spacing w:before="0" w:beforeAutospacing="0" w:after="0" w:afterAutospacing="0" w:line="480" w:lineRule="auto"/>
        <w:rPr>
          <w:color w:val="000000" w:themeColor="text1"/>
        </w:rPr>
      </w:pPr>
    </w:p>
    <w:p w14:paraId="0921476B" w14:textId="77777777" w:rsidR="008F71D5" w:rsidRPr="001852D1" w:rsidRDefault="008F71D5" w:rsidP="001852D1">
      <w:pPr>
        <w:spacing w:after="0" w:line="480" w:lineRule="auto"/>
        <w:rPr>
          <w:rFonts w:ascii="Times New Roman" w:hAnsi="Times New Roman" w:cs="Times New Roman"/>
          <w:color w:val="000000" w:themeColor="text1"/>
        </w:rPr>
      </w:pPr>
    </w:p>
    <w:sectPr w:rsidR="008F71D5" w:rsidRPr="001852D1">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B8666" w14:textId="77777777" w:rsidR="00010083" w:rsidRDefault="00010083" w:rsidP="00FC0C1F">
      <w:pPr>
        <w:spacing w:after="0" w:line="240" w:lineRule="auto"/>
      </w:pPr>
      <w:r>
        <w:separator/>
      </w:r>
    </w:p>
  </w:endnote>
  <w:endnote w:type="continuationSeparator" w:id="0">
    <w:p w14:paraId="259A8847" w14:textId="77777777" w:rsidR="00010083" w:rsidRDefault="00010083" w:rsidP="00FC0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7B264" w14:textId="77777777" w:rsidR="00010083" w:rsidRDefault="00010083" w:rsidP="00FC0C1F">
      <w:pPr>
        <w:spacing w:after="0" w:line="240" w:lineRule="auto"/>
      </w:pPr>
      <w:r>
        <w:separator/>
      </w:r>
    </w:p>
  </w:footnote>
  <w:footnote w:type="continuationSeparator" w:id="0">
    <w:p w14:paraId="76F0F63D" w14:textId="77777777" w:rsidR="00010083" w:rsidRDefault="00010083" w:rsidP="00FC0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373086"/>
      <w:docPartObj>
        <w:docPartGallery w:val="Page Numbers (Top of Page)"/>
        <w:docPartUnique/>
      </w:docPartObj>
    </w:sdtPr>
    <w:sdtEndPr>
      <w:rPr>
        <w:rFonts w:ascii="Times New Roman" w:hAnsi="Times New Roman" w:cs="Times New Roman"/>
        <w:noProof/>
      </w:rPr>
    </w:sdtEndPr>
    <w:sdtContent>
      <w:p w14:paraId="190192A4" w14:textId="38DBBB40" w:rsidR="00FC0C1F" w:rsidRPr="00FC0C1F" w:rsidRDefault="00FC0C1F">
        <w:pPr>
          <w:pStyle w:val="Header"/>
          <w:jc w:val="right"/>
          <w:rPr>
            <w:rFonts w:ascii="Times New Roman" w:hAnsi="Times New Roman" w:cs="Times New Roman"/>
          </w:rPr>
        </w:pPr>
        <w:r w:rsidRPr="00FC0C1F">
          <w:rPr>
            <w:rFonts w:ascii="Times New Roman" w:hAnsi="Times New Roman" w:cs="Times New Roman"/>
          </w:rPr>
          <w:fldChar w:fldCharType="begin"/>
        </w:r>
        <w:r w:rsidRPr="00FC0C1F">
          <w:rPr>
            <w:rFonts w:ascii="Times New Roman" w:hAnsi="Times New Roman" w:cs="Times New Roman"/>
          </w:rPr>
          <w:instrText xml:space="preserve"> PAGE   \* MERGEFORMAT </w:instrText>
        </w:r>
        <w:r w:rsidRPr="00FC0C1F">
          <w:rPr>
            <w:rFonts w:ascii="Times New Roman" w:hAnsi="Times New Roman" w:cs="Times New Roman"/>
          </w:rPr>
          <w:fldChar w:fldCharType="separate"/>
        </w:r>
        <w:r w:rsidRPr="00FC0C1F">
          <w:rPr>
            <w:rFonts w:ascii="Times New Roman" w:hAnsi="Times New Roman" w:cs="Times New Roman"/>
            <w:noProof/>
          </w:rPr>
          <w:t>2</w:t>
        </w:r>
        <w:r w:rsidRPr="00FC0C1F">
          <w:rPr>
            <w:rFonts w:ascii="Times New Roman" w:hAnsi="Times New Roman" w:cs="Times New Roman"/>
            <w:noProof/>
          </w:rPr>
          <w:fldChar w:fldCharType="end"/>
        </w:r>
      </w:p>
    </w:sdtContent>
  </w:sdt>
  <w:p w14:paraId="0FB8EB8D" w14:textId="77777777" w:rsidR="00FC0C1F" w:rsidRDefault="00FC0C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xNzcxMTa1tLQwMTJQ0lEKTi0uzszPAykwrAUAJEkTQiwAAAA="/>
  </w:docVars>
  <w:rsids>
    <w:rsidRoot w:val="008F71D5"/>
    <w:rsid w:val="00010083"/>
    <w:rsid w:val="001852D1"/>
    <w:rsid w:val="00203849"/>
    <w:rsid w:val="00252A0F"/>
    <w:rsid w:val="003147CF"/>
    <w:rsid w:val="00486D09"/>
    <w:rsid w:val="00541860"/>
    <w:rsid w:val="00682932"/>
    <w:rsid w:val="006E0C49"/>
    <w:rsid w:val="007E1925"/>
    <w:rsid w:val="008F71D5"/>
    <w:rsid w:val="00A712E5"/>
    <w:rsid w:val="00BA737F"/>
    <w:rsid w:val="00C93711"/>
    <w:rsid w:val="00D470A3"/>
    <w:rsid w:val="00DA6358"/>
    <w:rsid w:val="00EF38C2"/>
    <w:rsid w:val="00F02CD9"/>
    <w:rsid w:val="00FB530F"/>
    <w:rsid w:val="00FC0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9CD05"/>
  <w15:chartTrackingRefBased/>
  <w15:docId w15:val="{3CBAD985-81B5-44D5-8D06-D1A2D3E61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1D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F71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F71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71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F71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7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1D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F71D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F71D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F71D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F71D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F7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1D5"/>
    <w:rPr>
      <w:rFonts w:eastAsiaTheme="majorEastAsia" w:cstheme="majorBidi"/>
      <w:color w:val="272727" w:themeColor="text1" w:themeTint="D8"/>
    </w:rPr>
  </w:style>
  <w:style w:type="paragraph" w:styleId="Title">
    <w:name w:val="Title"/>
    <w:basedOn w:val="Normal"/>
    <w:next w:val="Normal"/>
    <w:link w:val="TitleChar"/>
    <w:uiPriority w:val="10"/>
    <w:qFormat/>
    <w:rsid w:val="008F7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1D5"/>
    <w:pPr>
      <w:spacing w:before="160"/>
      <w:jc w:val="center"/>
    </w:pPr>
    <w:rPr>
      <w:i/>
      <w:iCs/>
      <w:color w:val="404040" w:themeColor="text1" w:themeTint="BF"/>
    </w:rPr>
  </w:style>
  <w:style w:type="character" w:customStyle="1" w:styleId="QuoteChar">
    <w:name w:val="Quote Char"/>
    <w:basedOn w:val="DefaultParagraphFont"/>
    <w:link w:val="Quote"/>
    <w:uiPriority w:val="29"/>
    <w:rsid w:val="008F71D5"/>
    <w:rPr>
      <w:i/>
      <w:iCs/>
      <w:color w:val="404040" w:themeColor="text1" w:themeTint="BF"/>
    </w:rPr>
  </w:style>
  <w:style w:type="paragraph" w:styleId="ListParagraph">
    <w:name w:val="List Paragraph"/>
    <w:basedOn w:val="Normal"/>
    <w:uiPriority w:val="34"/>
    <w:qFormat/>
    <w:rsid w:val="008F71D5"/>
    <w:pPr>
      <w:ind w:left="720"/>
      <w:contextualSpacing/>
    </w:pPr>
  </w:style>
  <w:style w:type="character" w:styleId="IntenseEmphasis">
    <w:name w:val="Intense Emphasis"/>
    <w:basedOn w:val="DefaultParagraphFont"/>
    <w:uiPriority w:val="21"/>
    <w:qFormat/>
    <w:rsid w:val="008F71D5"/>
    <w:rPr>
      <w:i/>
      <w:iCs/>
      <w:color w:val="2F5496" w:themeColor="accent1" w:themeShade="BF"/>
    </w:rPr>
  </w:style>
  <w:style w:type="paragraph" w:styleId="IntenseQuote">
    <w:name w:val="Intense Quote"/>
    <w:basedOn w:val="Normal"/>
    <w:next w:val="Normal"/>
    <w:link w:val="IntenseQuoteChar"/>
    <w:uiPriority w:val="30"/>
    <w:qFormat/>
    <w:rsid w:val="008F71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71D5"/>
    <w:rPr>
      <w:i/>
      <w:iCs/>
      <w:color w:val="2F5496" w:themeColor="accent1" w:themeShade="BF"/>
    </w:rPr>
  </w:style>
  <w:style w:type="character" w:styleId="IntenseReference">
    <w:name w:val="Intense Reference"/>
    <w:basedOn w:val="DefaultParagraphFont"/>
    <w:uiPriority w:val="32"/>
    <w:qFormat/>
    <w:rsid w:val="008F71D5"/>
    <w:rPr>
      <w:b/>
      <w:bCs/>
      <w:smallCaps/>
      <w:color w:val="2F5496" w:themeColor="accent1" w:themeShade="BF"/>
      <w:spacing w:val="5"/>
    </w:rPr>
  </w:style>
  <w:style w:type="character" w:styleId="Strong">
    <w:name w:val="Strong"/>
    <w:basedOn w:val="DefaultParagraphFont"/>
    <w:uiPriority w:val="22"/>
    <w:qFormat/>
    <w:rsid w:val="008F71D5"/>
    <w:rPr>
      <w:b/>
      <w:bCs/>
    </w:rPr>
  </w:style>
  <w:style w:type="paragraph" w:styleId="NormalWeb">
    <w:name w:val="Normal (Web)"/>
    <w:basedOn w:val="Normal"/>
    <w:uiPriority w:val="99"/>
    <w:semiHidden/>
    <w:unhideWhenUsed/>
    <w:rsid w:val="008F71D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8F71D5"/>
    <w:rPr>
      <w:i/>
      <w:iCs/>
    </w:rPr>
  </w:style>
  <w:style w:type="paragraph" w:customStyle="1" w:styleId="TableParagraph">
    <w:name w:val="Table Paragraph"/>
    <w:basedOn w:val="Normal"/>
    <w:uiPriority w:val="1"/>
    <w:qFormat/>
    <w:rsid w:val="00FC0C1F"/>
    <w:pPr>
      <w:widowControl w:val="0"/>
      <w:autoSpaceDE w:val="0"/>
      <w:autoSpaceDN w:val="0"/>
      <w:spacing w:after="0" w:line="240" w:lineRule="auto"/>
      <w:ind w:left="28"/>
    </w:pPr>
    <w:rPr>
      <w:rFonts w:ascii="Arial MT" w:eastAsia="Arial MT" w:hAnsi="Arial MT" w:cs="Arial MT"/>
      <w:kern w:val="0"/>
      <w:sz w:val="22"/>
      <w:szCs w:val="22"/>
      <w14:ligatures w14:val="none"/>
    </w:rPr>
  </w:style>
  <w:style w:type="paragraph" w:styleId="Header">
    <w:name w:val="header"/>
    <w:basedOn w:val="Normal"/>
    <w:link w:val="HeaderChar"/>
    <w:uiPriority w:val="99"/>
    <w:unhideWhenUsed/>
    <w:rsid w:val="00FC0C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0C1F"/>
  </w:style>
  <w:style w:type="paragraph" w:styleId="Footer">
    <w:name w:val="footer"/>
    <w:basedOn w:val="Normal"/>
    <w:link w:val="FooterChar"/>
    <w:uiPriority w:val="99"/>
    <w:unhideWhenUsed/>
    <w:rsid w:val="00FC0C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0C1F"/>
  </w:style>
  <w:style w:type="paragraph" w:styleId="TOCHeading">
    <w:name w:val="TOC Heading"/>
    <w:basedOn w:val="Heading1"/>
    <w:next w:val="Normal"/>
    <w:uiPriority w:val="39"/>
    <w:unhideWhenUsed/>
    <w:qFormat/>
    <w:rsid w:val="001852D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852D1"/>
    <w:pPr>
      <w:tabs>
        <w:tab w:val="right" w:leader="dot" w:pos="9350"/>
      </w:tabs>
      <w:spacing w:after="100"/>
    </w:pPr>
    <w:rPr>
      <w:rFonts w:ascii="Times New Roman" w:hAnsi="Times New Roman" w:cs="Times New Roman"/>
      <w:b/>
      <w:bCs/>
      <w:noProof/>
    </w:rPr>
  </w:style>
  <w:style w:type="paragraph" w:styleId="TOC2">
    <w:name w:val="toc 2"/>
    <w:basedOn w:val="Normal"/>
    <w:next w:val="Normal"/>
    <w:autoRedefine/>
    <w:uiPriority w:val="39"/>
    <w:unhideWhenUsed/>
    <w:rsid w:val="001852D1"/>
    <w:pPr>
      <w:spacing w:after="100"/>
      <w:ind w:left="240"/>
    </w:pPr>
  </w:style>
  <w:style w:type="paragraph" w:styleId="TOC3">
    <w:name w:val="toc 3"/>
    <w:basedOn w:val="Normal"/>
    <w:next w:val="Normal"/>
    <w:autoRedefine/>
    <w:uiPriority w:val="39"/>
    <w:unhideWhenUsed/>
    <w:rsid w:val="001852D1"/>
    <w:pPr>
      <w:spacing w:after="100"/>
      <w:ind w:left="480"/>
    </w:pPr>
  </w:style>
  <w:style w:type="character" w:styleId="Hyperlink">
    <w:name w:val="Hyperlink"/>
    <w:basedOn w:val="DefaultParagraphFont"/>
    <w:uiPriority w:val="99"/>
    <w:unhideWhenUsed/>
    <w:rsid w:val="001852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0C353-8F89-4FDF-AB5A-025722D62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26</Pages>
  <Words>5947</Words>
  <Characters>33902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2026-03-20T10:50:00Z</dcterms:created>
  <dcterms:modified xsi:type="dcterms:W3CDTF">2026-03-27T07:34:00Z</dcterms:modified>
</cp:coreProperties>
</file>