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B61933" w14:textId="10BA44F8" w:rsidR="00241A00" w:rsidRDefault="00241A00" w:rsidP="00241A00">
      <w:pPr>
        <w:spacing w:before="200" w:line="360" w:lineRule="auto"/>
        <w:rPr>
          <w:rFonts w:ascii="Times New Roman" w:eastAsia="Times New Roman" w:hAnsi="Times New Roman" w:cs="Times New Roman"/>
          <w:b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lang w:val="en-GB"/>
        </w:rPr>
        <w:t xml:space="preserve">Programme: </w:t>
      </w:r>
      <w:r w:rsidR="00066D26" w:rsidRPr="00241A00"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  <w:t>DipHE</w:t>
      </w:r>
      <w:r w:rsidRPr="00241A00"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  <w:t xml:space="preserve"> Nursing Studies and Health</w:t>
      </w:r>
    </w:p>
    <w:p w14:paraId="73EA41D2" w14:textId="2F4AE4B5" w:rsidR="00241A00" w:rsidRDefault="00241A00" w:rsidP="00241A00">
      <w:pPr>
        <w:spacing w:before="200" w:line="360" w:lineRule="auto"/>
        <w:rPr>
          <w:rFonts w:ascii="Times New Roman" w:eastAsia="Times New Roman" w:hAnsi="Times New Roman" w:cs="Times New Roman"/>
          <w:b/>
          <w:sz w:val="28"/>
          <w:szCs w:val="28"/>
          <w:lang w:val="en-GB"/>
        </w:rPr>
      </w:pPr>
      <w:r w:rsidRPr="00241A00">
        <w:rPr>
          <w:rFonts w:ascii="Times New Roman" w:eastAsia="Times New Roman" w:hAnsi="Times New Roman" w:cs="Times New Roman"/>
          <w:b/>
          <w:sz w:val="28"/>
          <w:szCs w:val="28"/>
          <w:lang w:val="en-GB"/>
        </w:rPr>
        <w:t xml:space="preserve">Module: </w:t>
      </w:r>
      <w:r w:rsidR="00B4352D" w:rsidRPr="00241A00"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  <w:t>LIVING WELL</w:t>
      </w:r>
      <w:r w:rsidR="00066D26"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  <w:t xml:space="preserve"> </w:t>
      </w:r>
      <w:r w:rsidR="00B4352D" w:rsidRPr="00241A00"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  <w:t>THE OLDER PERSON IN CONTEXT</w:t>
      </w:r>
      <w:r w:rsidR="00B4352D" w:rsidRPr="00241A00">
        <w:rPr>
          <w:rFonts w:ascii="Times New Roman" w:eastAsia="Times New Roman" w:hAnsi="Times New Roman" w:cs="Times New Roman"/>
          <w:b/>
          <w:sz w:val="28"/>
          <w:szCs w:val="28"/>
          <w:lang w:val="en-GB"/>
        </w:rPr>
        <w:t xml:space="preserve">  </w:t>
      </w:r>
    </w:p>
    <w:p w14:paraId="3CD936D1" w14:textId="77777777" w:rsidR="00241A00" w:rsidRDefault="00241A00" w:rsidP="00241A00">
      <w:pPr>
        <w:spacing w:before="200" w:line="360" w:lineRule="auto"/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b/>
          <w:sz w:val="28"/>
          <w:szCs w:val="28"/>
          <w:lang w:val="en-GB"/>
        </w:rPr>
        <w:t>Module Code:</w:t>
      </w:r>
      <w:r w:rsidRPr="00241A00"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  <w:t xml:space="preserve"> BMNS5003</w:t>
      </w:r>
    </w:p>
    <w:p w14:paraId="72B41BE5" w14:textId="77777777" w:rsidR="00241A00" w:rsidRDefault="00241A00" w:rsidP="00241A00">
      <w:pPr>
        <w:spacing w:before="200" w:line="360" w:lineRule="auto"/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</w:pPr>
    </w:p>
    <w:p w14:paraId="2B3230E4" w14:textId="77777777" w:rsidR="00241A00" w:rsidRDefault="00241A00" w:rsidP="00241A00">
      <w:pPr>
        <w:spacing w:before="200" w:line="360" w:lineRule="auto"/>
        <w:rPr>
          <w:rFonts w:ascii="Times New Roman" w:eastAsia="Times New Roman" w:hAnsi="Times New Roman" w:cs="Times New Roman"/>
          <w:bCs/>
          <w:sz w:val="28"/>
          <w:szCs w:val="28"/>
          <w:lang w:val="en-GB"/>
        </w:rPr>
      </w:pPr>
    </w:p>
    <w:p w14:paraId="6920AFF3" w14:textId="77777777" w:rsidR="00133710" w:rsidRDefault="00133710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784C7A72" w14:textId="51C0B65B" w:rsidR="00066D26" w:rsidRDefault="00241A00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  <w:r w:rsidRPr="00066D26">
        <w:rPr>
          <w:b/>
          <w:bCs/>
          <w:sz w:val="32"/>
          <w:szCs w:val="32"/>
          <w:lang w:val="en-GB"/>
        </w:rPr>
        <w:t xml:space="preserve">Challenges, Intervention, and Recommendation </w:t>
      </w:r>
      <w:r w:rsidR="00066D26" w:rsidRPr="00066D26">
        <w:rPr>
          <w:b/>
          <w:bCs/>
          <w:sz w:val="32"/>
          <w:szCs w:val="32"/>
          <w:lang w:val="en-GB"/>
        </w:rPr>
        <w:t>for Supporting Older Adults</w:t>
      </w:r>
    </w:p>
    <w:p w14:paraId="5845F87F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336238E5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1CAA16DE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4F20EFF9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30DEFE27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409F322B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5FC69193" w14:textId="77777777" w:rsidR="00066D26" w:rsidRDefault="00066D26" w:rsidP="00066D26">
      <w:pPr>
        <w:spacing w:before="200" w:line="360" w:lineRule="auto"/>
        <w:jc w:val="center"/>
        <w:rPr>
          <w:b/>
          <w:bCs/>
          <w:sz w:val="32"/>
          <w:szCs w:val="32"/>
          <w:lang w:val="en-GB"/>
        </w:rPr>
      </w:pPr>
    </w:p>
    <w:p w14:paraId="14026C06" w14:textId="3A625C47" w:rsidR="00066D26" w:rsidRDefault="00066D26" w:rsidP="00066D26">
      <w:pPr>
        <w:spacing w:before="200" w:line="360" w:lineRule="auto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Student Name: </w:t>
      </w:r>
      <w:r w:rsidRPr="00066D26">
        <w:rPr>
          <w:sz w:val="32"/>
          <w:szCs w:val="32"/>
          <w:lang w:val="en-GB"/>
        </w:rPr>
        <w:t>Cristiana I., Roman</w:t>
      </w:r>
      <w:r>
        <w:rPr>
          <w:b/>
          <w:bCs/>
          <w:sz w:val="32"/>
          <w:szCs w:val="32"/>
          <w:lang w:val="en-GB"/>
        </w:rPr>
        <w:t xml:space="preserve"> </w:t>
      </w:r>
    </w:p>
    <w:p w14:paraId="79C3EB75" w14:textId="638429AF" w:rsidR="006239D9" w:rsidRDefault="00066D26" w:rsidP="00066D26">
      <w:pPr>
        <w:spacing w:before="200" w:line="360" w:lineRule="auto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Student ID: </w:t>
      </w:r>
      <w:r w:rsidRPr="00066D26">
        <w:rPr>
          <w:sz w:val="32"/>
          <w:szCs w:val="32"/>
          <w:lang w:val="en-GB"/>
        </w:rPr>
        <w:t>1920096</w:t>
      </w:r>
      <w:r w:rsidR="00B4352D" w:rsidRPr="00066D26">
        <w:rPr>
          <w:b/>
          <w:bCs/>
          <w:sz w:val="32"/>
          <w:szCs w:val="32"/>
          <w:lang w:val="en-GB"/>
        </w:rPr>
        <w:br w:type="page"/>
      </w:r>
    </w:p>
    <w:p w14:paraId="1CE0E779" w14:textId="77777777" w:rsidR="00066D26" w:rsidRPr="00066D26" w:rsidRDefault="00066D26" w:rsidP="00066D26">
      <w:pPr>
        <w:spacing w:before="200"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18E7499D" w14:textId="77777777" w:rsidR="00666C13" w:rsidRDefault="00666C13">
      <w:pPr>
        <w:pStyle w:val="Titlu1"/>
        <w:spacing w:before="240" w:after="240"/>
        <w:rPr>
          <w:color w:val="4F81BD" w:themeColor="accent1"/>
          <w:lang w:val="en-GB"/>
        </w:rPr>
      </w:pPr>
      <w:bookmarkStart w:id="0" w:name="_Toc184037078"/>
    </w:p>
    <w:p w14:paraId="4A30A330" w14:textId="77777777" w:rsidR="00666C13" w:rsidRPr="00666C13" w:rsidRDefault="00666C13" w:rsidP="00C864F5">
      <w:pPr>
        <w:pStyle w:val="Titlu1"/>
        <w:spacing w:before="240" w:after="240"/>
        <w:rPr>
          <w:color w:val="4F81BD" w:themeColor="accent1"/>
          <w:sz w:val="32"/>
          <w:szCs w:val="32"/>
          <w:lang w:val="en-GB"/>
        </w:rPr>
      </w:pPr>
    </w:p>
    <w:p w14:paraId="18FDA1EA" w14:textId="11F04917" w:rsidR="006239D9" w:rsidRPr="00666C13" w:rsidRDefault="00B4352D" w:rsidP="00666C13">
      <w:pPr>
        <w:pStyle w:val="Titlu1"/>
        <w:spacing w:before="240" w:after="240"/>
        <w:jc w:val="center"/>
        <w:rPr>
          <w:color w:val="4F81BD" w:themeColor="accent1"/>
          <w:sz w:val="32"/>
          <w:szCs w:val="32"/>
          <w:lang w:val="en-GB"/>
        </w:rPr>
      </w:pPr>
      <w:r w:rsidRPr="00666C13">
        <w:rPr>
          <w:color w:val="4F81BD" w:themeColor="accent1"/>
          <w:sz w:val="32"/>
          <w:szCs w:val="32"/>
          <w:lang w:val="en-GB"/>
        </w:rPr>
        <w:t>Reference list</w:t>
      </w:r>
      <w:bookmarkEnd w:id="0"/>
      <w:r w:rsidR="00666C13" w:rsidRPr="00666C13">
        <w:rPr>
          <w:color w:val="4F81BD" w:themeColor="accent1"/>
          <w:sz w:val="32"/>
          <w:szCs w:val="32"/>
          <w:lang w:val="en-GB"/>
        </w:rPr>
        <w:t>:</w:t>
      </w:r>
    </w:p>
    <w:p w14:paraId="55394381" w14:textId="0629AF5F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Age UK (2024).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Programmes to help older people get more active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Age UK. Available at:</w:t>
      </w:r>
      <w:hyperlink r:id="rId8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9" w:history="1">
        <w:r w:rsidR="00AD7113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https://www.ageuk.org.uk/our-impact/programmes/improve-physical-activity/</w:t>
        </w:r>
      </w:hyperlink>
      <w:r w:rsidR="00AD71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</w:p>
    <w:p w14:paraId="10DFA03B" w14:textId="3A7EFB0C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Age UK (2023).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No one should have no one Working to end loneliness among older people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Available at:</w:t>
      </w:r>
      <w:hyperlink r:id="rId10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11" w:history="1">
        <w:r w:rsidR="004304F0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https://www.ageuk.org.uk/siteassets/documents/reports-and-publications/reports-and-briefings/health--wellbeing/rb_dec16_no_one_should_have_no_one.pdf.</w:t>
        </w:r>
      </w:hyperlink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6E12AE47" w14:textId="420C9F1A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Ageing Better Organisation (2022).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Centre for Ageing Better | Action today for all our tomorrows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ageing-better.org.uk. Available at:</w:t>
      </w:r>
      <w:hyperlink r:id="rId12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13" w:history="1">
        <w:r w:rsidR="004304F0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https://ageing-better.org.uk/</w:t>
        </w:r>
      </w:hyperlink>
      <w:r w:rsidR="004304F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</w:t>
      </w:r>
    </w:p>
    <w:p w14:paraId="5DB4D87F" w14:textId="3A8FA04F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Barton, C., Sturge, G. and Harker, R. (2024).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The UK’s changing population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House of Commons Library. Available at:</w:t>
      </w:r>
      <w:hyperlink r:id="rId14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15" w:history="1">
        <w:r w:rsidR="00F15246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https://commonslibrary.parliament.uk/the-uks-changing-population/</w:t>
        </w:r>
      </w:hyperlink>
      <w:r w:rsidR="00F1524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</w:p>
    <w:p w14:paraId="7DE25FF7" w14:textId="553D3C58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Clark, C., Fenning, S., Haynes, W., Clay, S., Maddicks, J. and Bowden, J. (2024). Lived experiences of end-of-life care at home in the UK: a scoping review of qualitative research.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British Journal of General Practice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[online] </w:t>
      </w:r>
      <w:r w:rsidR="00AD7113"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pp. BJGP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.2023.0349–BJGP.2023.0349. </w:t>
      </w:r>
      <w:proofErr w:type="spellStart"/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doi:</w:t>
      </w:r>
      <w:hyperlink r:id="rId16" w:history="1">
        <w:r w:rsidR="00C45E3F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</w:t>
        </w:r>
        <w:proofErr w:type="spellEnd"/>
        <w:r w:rsidR="00C45E3F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://doi.org/10.3399/bjgp.2023.0349</w:t>
        </w:r>
      </w:hyperlink>
      <w:r w:rsidR="00C45E3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</w:t>
      </w:r>
    </w:p>
    <w:p w14:paraId="70889325" w14:textId="300AB60B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Clark, D. (2024).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Population of Wales 2020, by age group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Statista. Available at:</w:t>
      </w:r>
      <w:hyperlink r:id="rId17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18" w:history="1">
        <w:r w:rsidR="00C45E3F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https://www.statista.com/statistics/533485/population-of-wales-by-age/</w:t>
        </w:r>
      </w:hyperlink>
      <w:r w:rsidR="00C45E3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4281DB91" w14:textId="4B1A7A0F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Gagliardi, J. (2024).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Diabetes in England and Wales by type 2019-20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Statista. Available at:</w:t>
      </w:r>
      <w:hyperlink r:id="rId19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20" w:history="1">
        <w:r w:rsidR="00C45E3F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https://www.statista.com/statistics/386742/individuals-with-diabetes-by-type-in-england-and-wales/</w:t>
        </w:r>
      </w:hyperlink>
      <w:r w:rsidR="00C45E3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</w:t>
      </w:r>
    </w:p>
    <w:p w14:paraId="0AD11D86" w14:textId="4D8F7163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 xml:space="preserve">NHS (2019).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NHS Long Term Plan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NHS Long Term Plan. Available at:</w:t>
      </w:r>
      <w:hyperlink r:id="rId21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22" w:history="1">
        <w:r w:rsidR="00384FB4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https://www.longtermplan.nhs.uk/online-version/overview-and-summary/</w:t>
        </w:r>
      </w:hyperlink>
      <w:r w:rsidR="00384FB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13665AF9" w14:textId="5A6EA22A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NHS (2022a).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End of Life Care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NHS. Available at:</w:t>
      </w:r>
      <w:hyperlink r:id="rId23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24" w:history="1">
        <w:r w:rsidR="00384FB4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https://www.nhs.uk/conditions/end-of-life-care/what-it-involves-and-when-it-starts/</w:t>
        </w:r>
      </w:hyperlink>
      <w:r w:rsidR="00384FB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58BCCC43" w14:textId="35F97223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NHS (2022b).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NHS England» NHS England publishes new guide to healthy ageing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www.england.nhs.uk. Available at:</w:t>
      </w:r>
      <w:hyperlink r:id="rId25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26" w:history="1">
        <w:r w:rsidR="00384FB4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https://www.england.nhs.uk/2015/01/healthy-ageing/</w:t>
        </w:r>
      </w:hyperlink>
      <w:r w:rsidR="00384FB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5DF4FCF5" w14:textId="27D4502D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NHS (2023).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How to stay well in winter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nhs. Uk. Available at:</w:t>
      </w:r>
      <w:hyperlink r:id="rId27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28" w:history="1">
        <w:r w:rsidR="007C2FC0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https://www.nhs.uk/live-well/seasonal-health/keep-warm-keep-well/</w:t>
        </w:r>
      </w:hyperlink>
      <w:r w:rsidR="007C2FC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1A991BF2" w14:textId="1CD8F5BF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NHS England (2023).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NHS England» What NHS England is doing to improve end-of-life care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www.england.nhs.uk. Available at:</w:t>
      </w:r>
      <w:hyperlink r:id="rId29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30" w:history="1">
        <w:r w:rsidR="007C2FC0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https://www.england.nhs.uk/eolc/what-nhs-england-doing-to-improve-end-of-life-care/</w:t>
        </w:r>
      </w:hyperlink>
      <w:r w:rsidR="007C2FC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7ED1DDB0" w14:textId="75D96369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O’Neill, A. (2022).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United Kingdom - Age distribution 2018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Statista. Available at:</w:t>
      </w:r>
      <w:hyperlink r:id="rId31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32" w:history="1">
        <w:r w:rsidR="007C2FC0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https://www.statista.com/statistics/270370/age-distribution-in-the-united-kingdom/</w:t>
        </w:r>
      </w:hyperlink>
      <w:r w:rsidR="007C2FC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</w:p>
    <w:p w14:paraId="5432B3C7" w14:textId="0C9614A2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Older People Commission for Wales (2022).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Understanding Wales’ Ageing Population: Key Statistics An independent voice and champion for older people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Available at:</w:t>
      </w:r>
      <w:hyperlink r:id="rId33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34" w:history="1">
        <w:r w:rsidR="00A26CD3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https://olderpeople.wales/wp-content/uploads/2023/06/Understanding-Wales-ageing-population-May-2023.pdf</w:t>
        </w:r>
      </w:hyperlink>
      <w:r w:rsidR="00A26CD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3827C976" w14:textId="27FF1D1D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Welsh Government (2018).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A healthier Wales: long term plan for health and social care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GOV.WALES. Available at:</w:t>
      </w:r>
      <w:hyperlink r:id="rId35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36" w:history="1">
        <w:r w:rsidR="00A26CD3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https://www.gov.wales/healthier-wales-long-term-plan-health-and-social-care</w:t>
        </w:r>
      </w:hyperlink>
      <w:r w:rsidR="00A26CD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 </w:t>
      </w:r>
    </w:p>
    <w:p w14:paraId="69688A7B" w14:textId="3AC09D37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Welsh Government (2022).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Quality statement for palliative and end-of-life care for Wales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. [online] GOV.WALES. Available at:</w:t>
      </w:r>
      <w:hyperlink r:id="rId37">
        <w:r w:rsidR="006239D9" w:rsidRPr="00666C13">
          <w:rPr>
            <w:rFonts w:ascii="Times New Roman" w:eastAsia="Times New Roman" w:hAnsi="Times New Roman" w:cs="Times New Roman"/>
            <w:sz w:val="24"/>
            <w:szCs w:val="24"/>
            <w:lang w:val="en-GB"/>
          </w:rPr>
          <w:t xml:space="preserve"> </w:t>
        </w:r>
      </w:hyperlink>
      <w:hyperlink r:id="rId38" w:history="1">
        <w:r w:rsidR="00A26CD3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https://www.gov.wales/quality-statement-palliative-and-end-life-care-wales-html</w:t>
        </w:r>
      </w:hyperlink>
      <w:r w:rsidR="00A26CD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</w:p>
    <w:p w14:paraId="6A958FFC" w14:textId="06DAC191" w:rsidR="006239D9" w:rsidRPr="00666C13" w:rsidRDefault="00B4352D" w:rsidP="00666C13">
      <w:pPr>
        <w:spacing w:before="240" w:after="24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Woo, J.A., Stern, T.A. and Maytal, G. (2016). Clinical Challenges to the Delivery of End-of-Life Care. </w:t>
      </w:r>
      <w:r w:rsidRPr="00666C13">
        <w:rPr>
          <w:rFonts w:ascii="Times New Roman" w:eastAsia="Times New Roman" w:hAnsi="Times New Roman" w:cs="Times New Roman"/>
          <w:i/>
          <w:sz w:val="24"/>
          <w:szCs w:val="24"/>
          <w:lang w:val="en-GB"/>
        </w:rPr>
        <w:t>The Primary Care Companion to The Journal of Clinical Psychiatry</w:t>
      </w:r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[online] 08(06), pp.367–372. </w:t>
      </w:r>
      <w:proofErr w:type="spellStart"/>
      <w:r w:rsidRPr="00666C13">
        <w:rPr>
          <w:rFonts w:ascii="Times New Roman" w:eastAsia="Times New Roman" w:hAnsi="Times New Roman" w:cs="Times New Roman"/>
          <w:sz w:val="24"/>
          <w:szCs w:val="24"/>
          <w:lang w:val="en-GB"/>
        </w:rPr>
        <w:t>doi:</w:t>
      </w:r>
      <w:hyperlink r:id="rId39" w:history="1">
        <w:r w:rsidR="00C919F6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</w:t>
        </w:r>
        <w:proofErr w:type="spellEnd"/>
        <w:r w:rsidR="00C919F6" w:rsidRPr="00816965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://doi.org/10.4088/pcc.v08n0608</w:t>
        </w:r>
      </w:hyperlink>
      <w:r w:rsidR="00C919F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 </w:t>
      </w:r>
      <w:r w:rsidR="00B454F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sectPr w:rsidR="006239D9" w:rsidRPr="00666C13" w:rsidSect="00582A1D">
      <w:footerReference w:type="default" r:id="rId40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9ECEDE" w14:textId="77777777" w:rsidR="00AE7BCE" w:rsidRDefault="00AE7BCE">
      <w:pPr>
        <w:spacing w:line="240" w:lineRule="auto"/>
      </w:pPr>
      <w:r>
        <w:separator/>
      </w:r>
    </w:p>
  </w:endnote>
  <w:endnote w:type="continuationSeparator" w:id="0">
    <w:p w14:paraId="127ECC8F" w14:textId="77777777" w:rsidR="00AE7BCE" w:rsidRDefault="00AE7BC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43726A" w14:textId="77777777" w:rsidR="006239D9" w:rsidRDefault="00B4352D">
    <w:pPr>
      <w:jc w:val="right"/>
      <w:rPr>
        <w:rFonts w:ascii="Times New Roman" w:eastAsia="Times New Roman" w:hAnsi="Times New Roman" w:cs="Times New Roman"/>
        <w:sz w:val="20"/>
        <w:szCs w:val="20"/>
      </w:rPr>
    </w:pPr>
    <w:r>
      <w:rPr>
        <w:rFonts w:ascii="Times New Roman" w:eastAsia="Times New Roman" w:hAnsi="Times New Roman" w:cs="Times New Roman"/>
        <w:sz w:val="20"/>
        <w:szCs w:val="20"/>
      </w:rPr>
      <w:fldChar w:fldCharType="begin"/>
    </w:r>
    <w:r>
      <w:rPr>
        <w:rFonts w:ascii="Times New Roman" w:eastAsia="Times New Roman" w:hAnsi="Times New Roman" w:cs="Times New Roman"/>
        <w:sz w:val="20"/>
        <w:szCs w:val="20"/>
      </w:rPr>
      <w:instrText>PAGE</w:instrText>
    </w:r>
    <w:r>
      <w:rPr>
        <w:rFonts w:ascii="Times New Roman" w:eastAsia="Times New Roman" w:hAnsi="Times New Roman" w:cs="Times New Roman"/>
        <w:sz w:val="20"/>
        <w:szCs w:val="20"/>
      </w:rPr>
      <w:fldChar w:fldCharType="separate"/>
    </w:r>
    <w:r w:rsidR="00582A1D">
      <w:rPr>
        <w:rFonts w:ascii="Times New Roman" w:eastAsia="Times New Roman" w:hAnsi="Times New Roman" w:cs="Times New Roman"/>
        <w:noProof/>
        <w:sz w:val="20"/>
        <w:szCs w:val="20"/>
      </w:rPr>
      <w:t>0</w:t>
    </w:r>
    <w:r>
      <w:rPr>
        <w:rFonts w:ascii="Times New Roman" w:eastAsia="Times New Roman" w:hAnsi="Times New Roman" w:cs="Times New Roman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0B544F" w14:textId="77777777" w:rsidR="00AE7BCE" w:rsidRDefault="00AE7BCE">
      <w:pPr>
        <w:spacing w:line="240" w:lineRule="auto"/>
      </w:pPr>
      <w:r>
        <w:separator/>
      </w:r>
    </w:p>
  </w:footnote>
  <w:footnote w:type="continuationSeparator" w:id="0">
    <w:p w14:paraId="7CF465DF" w14:textId="77777777" w:rsidR="00AE7BCE" w:rsidRDefault="00AE7BC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C241A0E"/>
    <w:multiLevelType w:val="multilevel"/>
    <w:tmpl w:val="78781D7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65AC4793"/>
    <w:multiLevelType w:val="multilevel"/>
    <w:tmpl w:val="395CDE9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201209666">
    <w:abstractNumId w:val="0"/>
  </w:num>
  <w:num w:numId="2" w16cid:durableId="15412125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239D9"/>
    <w:rsid w:val="000539AD"/>
    <w:rsid w:val="00066D26"/>
    <w:rsid w:val="00133710"/>
    <w:rsid w:val="00201A1D"/>
    <w:rsid w:val="00241A00"/>
    <w:rsid w:val="00384FB4"/>
    <w:rsid w:val="004304F0"/>
    <w:rsid w:val="005201E2"/>
    <w:rsid w:val="00582A1D"/>
    <w:rsid w:val="005E00C2"/>
    <w:rsid w:val="006239D9"/>
    <w:rsid w:val="00666C13"/>
    <w:rsid w:val="007C2FC0"/>
    <w:rsid w:val="00A26CD3"/>
    <w:rsid w:val="00A31D84"/>
    <w:rsid w:val="00A757F7"/>
    <w:rsid w:val="00AD7113"/>
    <w:rsid w:val="00AE7BCE"/>
    <w:rsid w:val="00B4352D"/>
    <w:rsid w:val="00B454F8"/>
    <w:rsid w:val="00C45E3F"/>
    <w:rsid w:val="00C864F5"/>
    <w:rsid w:val="00C919F6"/>
    <w:rsid w:val="00F152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0440A"/>
  <w15:docId w15:val="{091F836A-8628-4EE1-B3B5-C20FCFBE4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uiPriority w:val="9"/>
    <w:qFormat/>
    <w:pPr>
      <w:keepNext/>
      <w:keepLines/>
      <w:spacing w:before="200" w:line="360" w:lineRule="auto"/>
      <w:jc w:val="both"/>
      <w:outlineLvl w:val="0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Titlu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Titlu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Titlu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Titlu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Titlu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u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Titlucuprins">
    <w:name w:val="TOC Heading"/>
    <w:basedOn w:val="Titlu1"/>
    <w:next w:val="Normal"/>
    <w:uiPriority w:val="39"/>
    <w:unhideWhenUsed/>
    <w:qFormat/>
    <w:rsid w:val="00582A1D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582A1D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582A1D"/>
    <w:rPr>
      <w:color w:val="0000FF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D71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geing-better.org.uk/" TargetMode="External"/><Relationship Id="rId18" Type="http://schemas.openxmlformats.org/officeDocument/2006/relationships/hyperlink" Target="https://www.statista.com/statistics/533485/population-of-wales-by-age/" TargetMode="External"/><Relationship Id="rId26" Type="http://schemas.openxmlformats.org/officeDocument/2006/relationships/hyperlink" Target="https://www.england.nhs.uk/2015/01/healthy-ageing/" TargetMode="External"/><Relationship Id="rId39" Type="http://schemas.openxmlformats.org/officeDocument/2006/relationships/hyperlink" Target="https://doi.org/10.4088/pcc.v08n0608" TargetMode="External"/><Relationship Id="rId21" Type="http://schemas.openxmlformats.org/officeDocument/2006/relationships/hyperlink" Target="https://www.longtermplan.nhs.uk/online-version/overview-and-summary/" TargetMode="External"/><Relationship Id="rId34" Type="http://schemas.openxmlformats.org/officeDocument/2006/relationships/hyperlink" Target="https://olderpeople.wales/wp-content/uploads/2023/06/Understanding-Wales-ageing-population-May-2023.pdf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doi.org/10.3399/bjgp.2023.0349" TargetMode="External"/><Relationship Id="rId20" Type="http://schemas.openxmlformats.org/officeDocument/2006/relationships/hyperlink" Target="https://www.statista.com/statistics/386742/individuals-with-diabetes-by-type-in-england-and-wales/" TargetMode="External"/><Relationship Id="rId29" Type="http://schemas.openxmlformats.org/officeDocument/2006/relationships/hyperlink" Target="https://www.england.nhs.uk/eolc/what-nhs-england-doing-to-improve-end-of-life-care/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geuk.org.uk/siteassets/documents/reports-and-publications/reports-and-briefings/health--wellbeing/rb_dec16_no_one_should_have_no_one.pdf." TargetMode="External"/><Relationship Id="rId24" Type="http://schemas.openxmlformats.org/officeDocument/2006/relationships/hyperlink" Target="https://www.nhs.uk/conditions/end-of-life-care/what-it-involves-and-when-it-starts/" TargetMode="External"/><Relationship Id="rId32" Type="http://schemas.openxmlformats.org/officeDocument/2006/relationships/hyperlink" Target="https://www.statista.com/statistics/270370/age-distribution-in-the-united-kingdom/" TargetMode="External"/><Relationship Id="rId37" Type="http://schemas.openxmlformats.org/officeDocument/2006/relationships/hyperlink" Target="https://www.gov.wales/quality-statement-palliative-and-end-life-care-wales-html" TargetMode="External"/><Relationship Id="rId40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commonslibrary.parliament.uk/the-uks-changing-population/" TargetMode="External"/><Relationship Id="rId23" Type="http://schemas.openxmlformats.org/officeDocument/2006/relationships/hyperlink" Target="https://www.nhs.uk/conditions/end-of-life-care/what-it-involves-and-when-it-starts/" TargetMode="External"/><Relationship Id="rId28" Type="http://schemas.openxmlformats.org/officeDocument/2006/relationships/hyperlink" Target="https://www.nhs.uk/live-well/seasonal-health/keep-warm-keep-well/" TargetMode="External"/><Relationship Id="rId36" Type="http://schemas.openxmlformats.org/officeDocument/2006/relationships/hyperlink" Target="https://www.gov.wales/healthier-wales-long-term-plan-health-and-social-care" TargetMode="External"/><Relationship Id="rId10" Type="http://schemas.openxmlformats.org/officeDocument/2006/relationships/hyperlink" Target="https://www.ageuk.org.uk/siteassets/documents/reports-and-publications/reports-and-briefings/health--wellbeing/rb_dec16_no_one_should_have_no_one.pdf" TargetMode="External"/><Relationship Id="rId19" Type="http://schemas.openxmlformats.org/officeDocument/2006/relationships/hyperlink" Target="https://www.statista.com/statistics/386742/individuals-with-diabetes-by-type-in-england-and-wales/" TargetMode="External"/><Relationship Id="rId31" Type="http://schemas.openxmlformats.org/officeDocument/2006/relationships/hyperlink" Target="https://www.statista.com/statistics/270370/age-distribution-in-the-united-kingd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geuk.org.uk/our-impact/programmes/improve-physical-activity/" TargetMode="External"/><Relationship Id="rId14" Type="http://schemas.openxmlformats.org/officeDocument/2006/relationships/hyperlink" Target="https://commonslibrary.parliament.uk/the-uks-changing-population/" TargetMode="External"/><Relationship Id="rId22" Type="http://schemas.openxmlformats.org/officeDocument/2006/relationships/hyperlink" Target="https://www.longtermplan.nhs.uk/online-version/overview-and-summary/" TargetMode="External"/><Relationship Id="rId27" Type="http://schemas.openxmlformats.org/officeDocument/2006/relationships/hyperlink" Target="https://www.nhs.uk/live-well/seasonal-health/keep-warm-keep-well/" TargetMode="External"/><Relationship Id="rId30" Type="http://schemas.openxmlformats.org/officeDocument/2006/relationships/hyperlink" Target="https://www.england.nhs.uk/eolc/what-nhs-england-doing-to-improve-end-of-life-care/" TargetMode="External"/><Relationship Id="rId35" Type="http://schemas.openxmlformats.org/officeDocument/2006/relationships/hyperlink" Target="https://www.gov.wales/healthier-wales-long-term-plan-health-and-social-care" TargetMode="External"/><Relationship Id="rId8" Type="http://schemas.openxmlformats.org/officeDocument/2006/relationships/hyperlink" Target="https://www.ageuk.org.uk/our-impact/programmes/improve-physical-activity/" TargetMode="External"/><Relationship Id="rId3" Type="http://schemas.openxmlformats.org/officeDocument/2006/relationships/styles" Target="styles.xml"/><Relationship Id="rId12" Type="http://schemas.openxmlformats.org/officeDocument/2006/relationships/hyperlink" Target="https://ageing-better.org.uk/" TargetMode="External"/><Relationship Id="rId17" Type="http://schemas.openxmlformats.org/officeDocument/2006/relationships/hyperlink" Target="https://www.statista.com/statistics/533485/population-of-wales-by-age/" TargetMode="External"/><Relationship Id="rId25" Type="http://schemas.openxmlformats.org/officeDocument/2006/relationships/hyperlink" Target="https://www.england.nhs.uk/2015/01/healthy-ageing/" TargetMode="External"/><Relationship Id="rId33" Type="http://schemas.openxmlformats.org/officeDocument/2006/relationships/hyperlink" Target="https://olderpeople.wales/wp-content/uploads/2023/06/Understanding-Wales-ageing-population-May-2023.pdf" TargetMode="External"/><Relationship Id="rId38" Type="http://schemas.openxmlformats.org/officeDocument/2006/relationships/hyperlink" Target="https://www.gov.wales/quality-statement-palliative-and-end-life-care-wales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C447E8-558D-4EF0-B6D6-8DD04B910D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995</Words>
  <Characters>5675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Ionut</dc:creator>
  <cp:lastModifiedBy>Christine Roman</cp:lastModifiedBy>
  <cp:revision>4</cp:revision>
  <dcterms:created xsi:type="dcterms:W3CDTF">2024-12-05T18:09:00Z</dcterms:created>
  <dcterms:modified xsi:type="dcterms:W3CDTF">2024-12-05T18:27:00Z</dcterms:modified>
</cp:coreProperties>
</file>