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83D21" w14:textId="77777777" w:rsidR="008612E7" w:rsidRDefault="008612E7" w:rsidP="00EF7751">
      <w:pPr>
        <w:snapToGrid w:val="0"/>
        <w:spacing w:after="0" w:line="240" w:lineRule="auto"/>
        <w:rPr>
          <w:rFonts w:cstheme="minorHAnsi"/>
          <w:b/>
          <w:bCs/>
          <w:sz w:val="24"/>
          <w:szCs w:val="24"/>
        </w:rPr>
      </w:pPr>
      <w:r>
        <w:rPr>
          <w:rFonts w:cstheme="minorHAnsi"/>
          <w:b/>
          <w:bCs/>
          <w:sz w:val="24"/>
          <w:szCs w:val="24"/>
        </w:rPr>
        <w:t>Ewa Kazimierska</w:t>
      </w:r>
    </w:p>
    <w:p w14:paraId="7B371B6D" w14:textId="66468CC3" w:rsidR="00EF7751" w:rsidRDefault="008612E7" w:rsidP="00EF7751">
      <w:pPr>
        <w:snapToGrid w:val="0"/>
        <w:spacing w:after="0" w:line="240" w:lineRule="auto"/>
        <w:rPr>
          <w:rFonts w:cstheme="minorHAnsi"/>
          <w:b/>
          <w:bCs/>
          <w:sz w:val="24"/>
          <w:szCs w:val="24"/>
        </w:rPr>
      </w:pPr>
      <w:r>
        <w:rPr>
          <w:rFonts w:cstheme="minorHAnsi"/>
          <w:b/>
          <w:bCs/>
          <w:sz w:val="24"/>
          <w:szCs w:val="24"/>
        </w:rPr>
        <w:t xml:space="preserve">Student number </w:t>
      </w:r>
      <w:r w:rsidR="00EF7751">
        <w:rPr>
          <w:rFonts w:cstheme="minorHAnsi"/>
          <w:b/>
          <w:bCs/>
          <w:sz w:val="24"/>
          <w:szCs w:val="24"/>
        </w:rPr>
        <w:t>2221675</w:t>
      </w:r>
    </w:p>
    <w:p w14:paraId="3B92F845" w14:textId="77777777" w:rsidR="007E7DC3" w:rsidRDefault="007E7DC3" w:rsidP="00EF7751">
      <w:pPr>
        <w:snapToGrid w:val="0"/>
        <w:spacing w:after="0" w:line="240" w:lineRule="auto"/>
        <w:rPr>
          <w:rFonts w:cstheme="minorHAnsi"/>
          <w:b/>
          <w:bCs/>
          <w:sz w:val="24"/>
          <w:szCs w:val="24"/>
        </w:rPr>
      </w:pPr>
    </w:p>
    <w:p w14:paraId="43287F34" w14:textId="03A4D3F2" w:rsidR="00EF7751" w:rsidRDefault="00EF7751" w:rsidP="00EF7751">
      <w:pPr>
        <w:snapToGrid w:val="0"/>
        <w:spacing w:after="0" w:line="240" w:lineRule="auto"/>
        <w:rPr>
          <w:rFonts w:cstheme="minorHAnsi"/>
          <w:b/>
          <w:bCs/>
          <w:sz w:val="24"/>
          <w:szCs w:val="24"/>
        </w:rPr>
      </w:pPr>
    </w:p>
    <w:p w14:paraId="6563AD86" w14:textId="244E779D" w:rsidR="00EF7751" w:rsidRDefault="00EF7751" w:rsidP="00B35C98">
      <w:pPr>
        <w:snapToGrid w:val="0"/>
        <w:spacing w:after="0" w:line="240" w:lineRule="auto"/>
        <w:ind w:left="720" w:firstLine="720"/>
        <w:rPr>
          <w:rFonts w:cstheme="minorHAnsi"/>
          <w:b/>
          <w:bCs/>
          <w:sz w:val="24"/>
          <w:szCs w:val="24"/>
        </w:rPr>
      </w:pPr>
      <w:r>
        <w:rPr>
          <w:rFonts w:cstheme="minorHAnsi"/>
          <w:b/>
          <w:bCs/>
          <w:sz w:val="24"/>
          <w:szCs w:val="24"/>
        </w:rPr>
        <w:t>ASS</w:t>
      </w:r>
      <w:r w:rsidR="00434A6E">
        <w:rPr>
          <w:rFonts w:cstheme="minorHAnsi"/>
          <w:b/>
          <w:bCs/>
          <w:sz w:val="24"/>
          <w:szCs w:val="24"/>
        </w:rPr>
        <w:t xml:space="preserve">IGNMENT 3: LEARNING SUPPORT </w:t>
      </w:r>
      <w:r w:rsidR="008E6508">
        <w:rPr>
          <w:rFonts w:cstheme="minorHAnsi"/>
          <w:b/>
          <w:bCs/>
          <w:sz w:val="24"/>
          <w:szCs w:val="24"/>
        </w:rPr>
        <w:t>REPORT</w:t>
      </w:r>
    </w:p>
    <w:p w14:paraId="7B2C6B32" w14:textId="06DA3787" w:rsidR="008612E7" w:rsidRPr="005C6C04" w:rsidRDefault="008612E7" w:rsidP="008612E7">
      <w:pPr>
        <w:snapToGrid w:val="0"/>
        <w:spacing w:after="240" w:line="240" w:lineRule="auto"/>
        <w:rPr>
          <w:rFonts w:cstheme="minorHAnsi"/>
          <w:b/>
          <w:bCs/>
          <w:sz w:val="24"/>
          <w:szCs w:val="24"/>
          <w:u w:val="single"/>
        </w:rPr>
      </w:pPr>
    </w:p>
    <w:p w14:paraId="7C90F295" w14:textId="153E904C" w:rsidR="005C6C04" w:rsidRPr="00B35C98" w:rsidRDefault="005C6C04" w:rsidP="008612E7">
      <w:pPr>
        <w:snapToGrid w:val="0"/>
        <w:spacing w:after="240" w:line="240" w:lineRule="auto"/>
        <w:rPr>
          <w:rFonts w:cstheme="minorHAnsi"/>
          <w:b/>
          <w:bCs/>
          <w:sz w:val="24"/>
          <w:szCs w:val="24"/>
          <w:u w:val="single"/>
        </w:rPr>
      </w:pPr>
      <w:r w:rsidRPr="00B35C98">
        <w:rPr>
          <w:rFonts w:cstheme="minorHAnsi"/>
          <w:b/>
          <w:bCs/>
          <w:sz w:val="24"/>
          <w:szCs w:val="24"/>
          <w:u w:val="single"/>
        </w:rPr>
        <w:t>PART 1</w:t>
      </w:r>
    </w:p>
    <w:p w14:paraId="4BFD209E" w14:textId="50201E04" w:rsidR="00762AE8" w:rsidRPr="00B35C98" w:rsidRDefault="00762AE8" w:rsidP="00CD23C2">
      <w:pPr>
        <w:snapToGrid w:val="0"/>
        <w:spacing w:before="240" w:after="240" w:line="360" w:lineRule="auto"/>
        <w:rPr>
          <w:rFonts w:cstheme="minorHAnsi"/>
          <w:b/>
          <w:bCs/>
          <w:sz w:val="24"/>
          <w:szCs w:val="24"/>
        </w:rPr>
      </w:pPr>
      <w:r w:rsidRPr="00B35C98">
        <w:rPr>
          <w:rFonts w:cstheme="minorHAnsi"/>
          <w:b/>
          <w:bCs/>
          <w:sz w:val="24"/>
          <w:szCs w:val="24"/>
        </w:rPr>
        <w:t>INTRO</w:t>
      </w:r>
      <w:r w:rsidR="00637690" w:rsidRPr="00B35C98">
        <w:rPr>
          <w:rFonts w:cstheme="minorHAnsi"/>
          <w:b/>
          <w:bCs/>
          <w:sz w:val="24"/>
          <w:szCs w:val="24"/>
        </w:rPr>
        <w:t>DUCTION</w:t>
      </w:r>
    </w:p>
    <w:p w14:paraId="3549E86D" w14:textId="7CAC53B3" w:rsidR="00B11246" w:rsidRPr="00B35C98" w:rsidRDefault="0039723D" w:rsidP="00B11246">
      <w:pPr>
        <w:snapToGrid w:val="0"/>
        <w:spacing w:before="240" w:after="240" w:line="360" w:lineRule="auto"/>
        <w:rPr>
          <w:rFonts w:cstheme="minorHAnsi"/>
          <w:sz w:val="24"/>
          <w:szCs w:val="24"/>
        </w:rPr>
      </w:pPr>
      <w:r w:rsidRPr="00B35C98">
        <w:rPr>
          <w:rFonts w:cstheme="minorHAnsi"/>
          <w:sz w:val="24"/>
          <w:szCs w:val="24"/>
        </w:rPr>
        <w:t xml:space="preserve">The </w:t>
      </w:r>
      <w:r w:rsidR="000476D7" w:rsidRPr="00B35C98">
        <w:rPr>
          <w:rFonts w:cstheme="minorHAnsi"/>
          <w:sz w:val="24"/>
          <w:szCs w:val="24"/>
        </w:rPr>
        <w:t>recent</w:t>
      </w:r>
      <w:r w:rsidRPr="00B35C98">
        <w:rPr>
          <w:rFonts w:cstheme="minorHAnsi"/>
          <w:sz w:val="24"/>
          <w:szCs w:val="24"/>
        </w:rPr>
        <w:t xml:space="preserve"> challenge </w:t>
      </w:r>
      <w:r w:rsidR="00242EC6" w:rsidRPr="00B35C98">
        <w:rPr>
          <w:rFonts w:cstheme="minorHAnsi"/>
          <w:sz w:val="24"/>
          <w:szCs w:val="24"/>
        </w:rPr>
        <w:t>in</w:t>
      </w:r>
      <w:r w:rsidRPr="00B35C98">
        <w:rPr>
          <w:rFonts w:cstheme="minorHAnsi"/>
          <w:sz w:val="24"/>
          <w:szCs w:val="24"/>
        </w:rPr>
        <w:t xml:space="preserve"> </w:t>
      </w:r>
      <w:r w:rsidR="00A05E9B" w:rsidRPr="00B35C98">
        <w:rPr>
          <w:rFonts w:cstheme="minorHAnsi"/>
          <w:sz w:val="24"/>
          <w:szCs w:val="24"/>
        </w:rPr>
        <w:t>higher education</w:t>
      </w:r>
      <w:r w:rsidRPr="00B35C98">
        <w:rPr>
          <w:rFonts w:cstheme="minorHAnsi"/>
          <w:sz w:val="24"/>
          <w:szCs w:val="24"/>
        </w:rPr>
        <w:t xml:space="preserve"> is to </w:t>
      </w:r>
      <w:r w:rsidR="00A05E9B" w:rsidRPr="00B35C98">
        <w:rPr>
          <w:rFonts w:cstheme="minorHAnsi"/>
          <w:sz w:val="24"/>
          <w:szCs w:val="24"/>
        </w:rPr>
        <w:t xml:space="preserve">create </w:t>
      </w:r>
      <w:r w:rsidRPr="00B35C98">
        <w:rPr>
          <w:rFonts w:cstheme="minorHAnsi"/>
          <w:sz w:val="24"/>
          <w:szCs w:val="24"/>
        </w:rPr>
        <w:t xml:space="preserve">an inclusive </w:t>
      </w:r>
      <w:r w:rsidR="003911D8" w:rsidRPr="00B35C98">
        <w:rPr>
          <w:rFonts w:cstheme="minorHAnsi"/>
          <w:sz w:val="24"/>
          <w:szCs w:val="24"/>
        </w:rPr>
        <w:t>education</w:t>
      </w:r>
      <w:r w:rsidRPr="00B35C98">
        <w:rPr>
          <w:rFonts w:cstheme="minorHAnsi"/>
          <w:sz w:val="24"/>
          <w:szCs w:val="24"/>
        </w:rPr>
        <w:t xml:space="preserve"> system in which all students, regardless of their ability, </w:t>
      </w:r>
      <w:r w:rsidR="009E2C8B" w:rsidRPr="00B35C98">
        <w:rPr>
          <w:rFonts w:cstheme="minorHAnsi"/>
          <w:sz w:val="24"/>
          <w:szCs w:val="24"/>
        </w:rPr>
        <w:t xml:space="preserve">receive </w:t>
      </w:r>
      <w:r w:rsidR="007C22EA" w:rsidRPr="00B35C98">
        <w:rPr>
          <w:rFonts w:cstheme="minorHAnsi"/>
          <w:sz w:val="24"/>
          <w:szCs w:val="24"/>
        </w:rPr>
        <w:t xml:space="preserve">fair treatment and </w:t>
      </w:r>
      <w:r w:rsidR="00A567A2" w:rsidRPr="00B35C98">
        <w:rPr>
          <w:rFonts w:cstheme="minorHAnsi"/>
          <w:sz w:val="24"/>
          <w:szCs w:val="24"/>
          <w:shd w:val="clear" w:color="auto" w:fill="FFFFFF"/>
        </w:rPr>
        <w:t>equal opportunities.</w:t>
      </w:r>
      <w:r w:rsidR="00D05DEC" w:rsidRPr="00B35C98">
        <w:rPr>
          <w:rFonts w:cstheme="minorHAnsi"/>
          <w:sz w:val="24"/>
          <w:szCs w:val="24"/>
          <w:shd w:val="clear" w:color="auto" w:fill="FFFFFF"/>
        </w:rPr>
        <w:t xml:space="preserve"> </w:t>
      </w:r>
      <w:r w:rsidR="0013782C" w:rsidRPr="00B35C98">
        <w:rPr>
          <w:rFonts w:cstheme="minorHAnsi"/>
          <w:i/>
          <w:iCs/>
          <w:sz w:val="24"/>
          <w:szCs w:val="24"/>
        </w:rPr>
        <w:t>‘</w:t>
      </w:r>
      <w:r w:rsidR="0049164D" w:rsidRPr="00B35C98">
        <w:rPr>
          <w:rFonts w:cstheme="minorHAnsi"/>
          <w:i/>
          <w:iCs/>
          <w:sz w:val="24"/>
          <w:szCs w:val="24"/>
          <w:shd w:val="clear" w:color="auto" w:fill="FFFFFF"/>
        </w:rPr>
        <w:t>Within an inclusive education environment, student diversity and uniqueness should be celebrated without discrimination</w:t>
      </w:r>
      <w:r w:rsidR="0049164D" w:rsidRPr="00B35C98">
        <w:rPr>
          <w:rFonts w:cstheme="minorHAnsi"/>
          <w:sz w:val="24"/>
          <w:szCs w:val="24"/>
          <w:shd w:val="clear" w:color="auto" w:fill="FFFFFF"/>
        </w:rPr>
        <w:t>.</w:t>
      </w:r>
      <w:r w:rsidR="0013782C" w:rsidRPr="00B35C98">
        <w:rPr>
          <w:rFonts w:cstheme="minorHAnsi"/>
          <w:sz w:val="24"/>
          <w:szCs w:val="24"/>
          <w:shd w:val="clear" w:color="auto" w:fill="FFFFFF"/>
        </w:rPr>
        <w:t>’</w:t>
      </w:r>
      <w:r w:rsidR="0049164D" w:rsidRPr="00B35C98">
        <w:rPr>
          <w:rFonts w:cstheme="minorHAnsi"/>
          <w:sz w:val="24"/>
          <w:szCs w:val="24"/>
          <w:shd w:val="clear" w:color="auto" w:fill="FFFFFF"/>
        </w:rPr>
        <w:t> </w:t>
      </w:r>
      <w:sdt>
        <w:sdtPr>
          <w:rPr>
            <w:rFonts w:cstheme="minorHAnsi"/>
            <w:sz w:val="24"/>
            <w:szCs w:val="24"/>
            <w:highlight w:val="yellow"/>
            <w:shd w:val="clear" w:color="auto" w:fill="FFFFFF"/>
          </w:rPr>
          <w:id w:val="1510490357"/>
          <w:citation/>
        </w:sdtPr>
        <w:sdtEndPr/>
        <w:sdtContent>
          <w:r w:rsidR="00AC6AA5" w:rsidRPr="00B35C98">
            <w:rPr>
              <w:rFonts w:cstheme="minorHAnsi"/>
              <w:sz w:val="24"/>
              <w:szCs w:val="24"/>
              <w:highlight w:val="yellow"/>
              <w:shd w:val="clear" w:color="auto" w:fill="FFFFFF"/>
            </w:rPr>
            <w:fldChar w:fldCharType="begin"/>
          </w:r>
          <w:r w:rsidR="005C22AA" w:rsidRPr="00B35C98">
            <w:rPr>
              <w:rFonts w:cstheme="minorHAnsi"/>
              <w:highlight w:val="yellow"/>
              <w:shd w:val="clear" w:color="auto" w:fill="FFFFFF"/>
            </w:rPr>
            <w:instrText xml:space="preserve">CITATION Wha21 \l 2057 </w:instrText>
          </w:r>
          <w:r w:rsidR="00AC6AA5" w:rsidRPr="00B35C98">
            <w:rPr>
              <w:rFonts w:cstheme="minorHAnsi"/>
              <w:sz w:val="24"/>
              <w:szCs w:val="24"/>
              <w:highlight w:val="yellow"/>
              <w:shd w:val="clear" w:color="auto" w:fill="FFFFFF"/>
            </w:rPr>
            <w:fldChar w:fldCharType="separate"/>
          </w:r>
          <w:r w:rsidR="00DD587F" w:rsidRPr="00B35C98">
            <w:rPr>
              <w:rFonts w:cstheme="minorHAnsi"/>
              <w:noProof/>
              <w:sz w:val="24"/>
              <w:szCs w:val="24"/>
              <w:highlight w:val="yellow"/>
              <w:shd w:val="clear" w:color="auto" w:fill="FFFFFF"/>
            </w:rPr>
            <w:t>(FutureLearn, 2021)</w:t>
          </w:r>
          <w:r w:rsidR="00AC6AA5" w:rsidRPr="00B35C98">
            <w:rPr>
              <w:rFonts w:cstheme="minorHAnsi"/>
              <w:sz w:val="24"/>
              <w:szCs w:val="24"/>
              <w:highlight w:val="yellow"/>
              <w:shd w:val="clear" w:color="auto" w:fill="FFFFFF"/>
            </w:rPr>
            <w:fldChar w:fldCharType="end"/>
          </w:r>
        </w:sdtContent>
      </w:sdt>
      <w:r w:rsidR="0049164D" w:rsidRPr="00B35C98">
        <w:rPr>
          <w:rFonts w:cstheme="minorHAnsi"/>
          <w:sz w:val="24"/>
          <w:szCs w:val="24"/>
          <w:shd w:val="clear" w:color="auto" w:fill="FFFFFF"/>
        </w:rPr>
        <w:t xml:space="preserve"> </w:t>
      </w:r>
      <w:r w:rsidR="00A567A2" w:rsidRPr="00B35C98">
        <w:rPr>
          <w:rFonts w:cstheme="minorHAnsi"/>
          <w:sz w:val="24"/>
          <w:szCs w:val="24"/>
          <w:shd w:val="clear" w:color="auto" w:fill="FFFFFF"/>
        </w:rPr>
        <w:t xml:space="preserve"> </w:t>
      </w:r>
      <w:r w:rsidR="00B11246" w:rsidRPr="00B35C98">
        <w:rPr>
          <w:rFonts w:cstheme="minorHAnsi"/>
          <w:sz w:val="24"/>
          <w:szCs w:val="24"/>
        </w:rPr>
        <w:t xml:space="preserve">The importance of inclusive and fair societies is supported by numerous international and national laws, acts, and regulations (some will be discussed here). All of them are based on the  social model of disability, which:  </w:t>
      </w:r>
    </w:p>
    <w:p w14:paraId="6F667EA1" w14:textId="4B4EEA2F" w:rsidR="00B11246" w:rsidRPr="00B35C98" w:rsidRDefault="00B11246" w:rsidP="00B11246">
      <w:pPr>
        <w:snapToGrid w:val="0"/>
        <w:spacing w:before="240" w:after="240" w:line="240" w:lineRule="auto"/>
        <w:ind w:left="720"/>
        <w:rPr>
          <w:rFonts w:cstheme="minorHAnsi"/>
          <w:sz w:val="20"/>
          <w:szCs w:val="20"/>
        </w:rPr>
      </w:pPr>
      <w:r w:rsidRPr="00B35C98">
        <w:rPr>
          <w:rFonts w:cstheme="minorHAnsi"/>
          <w:sz w:val="20"/>
          <w:szCs w:val="20"/>
          <w:shd w:val="clear" w:color="auto" w:fill="FFFFFF"/>
        </w:rPr>
        <w:t xml:space="preserve">“(…) </w:t>
      </w:r>
      <w:r w:rsidRPr="00B35C98">
        <w:rPr>
          <w:rFonts w:cstheme="minorHAnsi"/>
          <w:sz w:val="20"/>
          <w:szCs w:val="20"/>
        </w:rPr>
        <w:t xml:space="preserve">considers persons with disabilities no longer as objects of charity but as subjects of rights. Rather than focusing on deficiencies, it revolves around society itself and its relationship with persons with disabilities. Disability is considered as a social construct and society should be capable of correcting its own failure to be more inclusive. It is therefore the environment which is disabled if it fails to provide for equal treatment for persons with disabilities.” </w:t>
      </w:r>
      <w:sdt>
        <w:sdtPr>
          <w:rPr>
            <w:rFonts w:cstheme="minorHAnsi"/>
            <w:sz w:val="20"/>
            <w:szCs w:val="20"/>
            <w:highlight w:val="yellow"/>
          </w:rPr>
          <w:id w:val="448678605"/>
          <w:citation/>
        </w:sdtPr>
        <w:sdtEndPr/>
        <w:sdtContent>
          <w:r w:rsidRPr="00B35C98">
            <w:rPr>
              <w:rFonts w:cstheme="minorHAnsi"/>
              <w:sz w:val="20"/>
              <w:szCs w:val="20"/>
              <w:highlight w:val="yellow"/>
            </w:rPr>
            <w:fldChar w:fldCharType="begin"/>
          </w:r>
          <w:r w:rsidRPr="00B35C98">
            <w:rPr>
              <w:rFonts w:cstheme="minorHAnsi"/>
              <w:sz w:val="20"/>
              <w:szCs w:val="20"/>
              <w:highlight w:val="yellow"/>
            </w:rPr>
            <w:instrText xml:space="preserve"> CITATION Ret18 \l 2057 </w:instrText>
          </w:r>
          <w:r w:rsidRPr="00B35C98">
            <w:rPr>
              <w:rFonts w:cstheme="minorHAnsi"/>
              <w:sz w:val="20"/>
              <w:szCs w:val="20"/>
              <w:highlight w:val="yellow"/>
            </w:rPr>
            <w:fldChar w:fldCharType="separate"/>
          </w:r>
          <w:r w:rsidR="00DD587F" w:rsidRPr="00B35C98">
            <w:rPr>
              <w:rFonts w:cstheme="minorHAnsi"/>
              <w:noProof/>
              <w:sz w:val="20"/>
              <w:szCs w:val="20"/>
              <w:highlight w:val="yellow"/>
            </w:rPr>
            <w:t>(Retief &amp; Letšosa, 2018)</w:t>
          </w:r>
          <w:r w:rsidRPr="00B35C98">
            <w:rPr>
              <w:rFonts w:cstheme="minorHAnsi"/>
              <w:sz w:val="20"/>
              <w:szCs w:val="20"/>
              <w:highlight w:val="yellow"/>
            </w:rPr>
            <w:fldChar w:fldCharType="end"/>
          </w:r>
        </w:sdtContent>
      </w:sdt>
    </w:p>
    <w:p w14:paraId="63BCD2C5" w14:textId="03532B53" w:rsidR="00006B10" w:rsidRPr="00B35C98" w:rsidRDefault="00D05DEC" w:rsidP="009452C4">
      <w:pPr>
        <w:pStyle w:val="NormalWeb"/>
        <w:shd w:val="clear" w:color="auto" w:fill="FFFFFF"/>
        <w:snapToGrid w:val="0"/>
        <w:spacing w:before="240" w:beforeAutospacing="0" w:after="240" w:afterAutospacing="0" w:line="360" w:lineRule="auto"/>
        <w:rPr>
          <w:rFonts w:asciiTheme="minorHAnsi" w:hAnsiTheme="minorHAnsi" w:cstheme="minorHAnsi"/>
        </w:rPr>
      </w:pPr>
      <w:r w:rsidRPr="00B35C98">
        <w:rPr>
          <w:rFonts w:asciiTheme="minorHAnsi" w:hAnsiTheme="minorHAnsi" w:cstheme="minorHAnsi"/>
          <w:shd w:val="clear" w:color="auto" w:fill="FFFFFF"/>
        </w:rPr>
        <w:t xml:space="preserve">It </w:t>
      </w:r>
      <w:r w:rsidR="00A2599F" w:rsidRPr="00B35C98">
        <w:rPr>
          <w:rFonts w:asciiTheme="minorHAnsi" w:hAnsiTheme="minorHAnsi" w:cstheme="minorHAnsi"/>
          <w:shd w:val="clear" w:color="auto" w:fill="FFFFFF"/>
        </w:rPr>
        <w:t>is underp</w:t>
      </w:r>
      <w:r w:rsidR="009C49F0" w:rsidRPr="00B35C98">
        <w:rPr>
          <w:rFonts w:asciiTheme="minorHAnsi" w:hAnsiTheme="minorHAnsi" w:cstheme="minorHAnsi"/>
          <w:shd w:val="clear" w:color="auto" w:fill="FFFFFF"/>
        </w:rPr>
        <w:t xml:space="preserve">inned by the principle of </w:t>
      </w:r>
      <w:r w:rsidRPr="00B35C98">
        <w:rPr>
          <w:rFonts w:asciiTheme="minorHAnsi" w:hAnsiTheme="minorHAnsi" w:cstheme="minorHAnsi"/>
          <w:shd w:val="clear" w:color="auto" w:fill="FFFFFF"/>
        </w:rPr>
        <w:t xml:space="preserve">social justice </w:t>
      </w:r>
      <w:sdt>
        <w:sdtPr>
          <w:rPr>
            <w:rFonts w:asciiTheme="minorHAnsi" w:hAnsiTheme="minorHAnsi" w:cstheme="minorHAnsi"/>
            <w:highlight w:val="yellow"/>
            <w:shd w:val="clear" w:color="auto" w:fill="FFFFFF"/>
          </w:rPr>
          <w:id w:val="972484659"/>
          <w:citation/>
        </w:sdtPr>
        <w:sdtEndPr/>
        <w:sdtContent>
          <w:r w:rsidR="00074DEB" w:rsidRPr="00B35C98">
            <w:rPr>
              <w:rFonts w:asciiTheme="minorHAnsi" w:hAnsiTheme="minorHAnsi" w:cstheme="minorHAnsi"/>
              <w:highlight w:val="yellow"/>
              <w:shd w:val="clear" w:color="auto" w:fill="FFFFFF"/>
            </w:rPr>
            <w:fldChar w:fldCharType="begin"/>
          </w:r>
          <w:r w:rsidR="00074DEB" w:rsidRPr="00B35C98">
            <w:rPr>
              <w:rFonts w:asciiTheme="minorHAnsi" w:hAnsiTheme="minorHAnsi" w:cstheme="minorHAnsi"/>
              <w:highlight w:val="yellow"/>
              <w:shd w:val="clear" w:color="auto" w:fill="FFFFFF"/>
            </w:rPr>
            <w:instrText xml:space="preserve"> CITATION Gri98 \l 2057 </w:instrText>
          </w:r>
          <w:r w:rsidR="00074DEB" w:rsidRPr="00B35C98">
            <w:rPr>
              <w:rFonts w:asciiTheme="minorHAnsi" w:hAnsiTheme="minorHAnsi" w:cstheme="minorHAnsi"/>
              <w:highlight w:val="yellow"/>
              <w:shd w:val="clear" w:color="auto" w:fill="FFFFFF"/>
            </w:rPr>
            <w:fldChar w:fldCharType="separate"/>
          </w:r>
          <w:r w:rsidR="00DD587F" w:rsidRPr="00B35C98">
            <w:rPr>
              <w:rFonts w:asciiTheme="minorHAnsi" w:hAnsiTheme="minorHAnsi" w:cstheme="minorHAnsi"/>
              <w:noProof/>
              <w:highlight w:val="yellow"/>
              <w:shd w:val="clear" w:color="auto" w:fill="FFFFFF"/>
            </w:rPr>
            <w:t>(Griffiths, 1998)</w:t>
          </w:r>
          <w:r w:rsidR="00074DEB" w:rsidRPr="00B35C98">
            <w:rPr>
              <w:rFonts w:asciiTheme="minorHAnsi" w:hAnsiTheme="minorHAnsi" w:cstheme="minorHAnsi"/>
              <w:highlight w:val="yellow"/>
              <w:shd w:val="clear" w:color="auto" w:fill="FFFFFF"/>
            </w:rPr>
            <w:fldChar w:fldCharType="end"/>
          </w:r>
        </w:sdtContent>
      </w:sdt>
      <w:r w:rsidR="00AA494D" w:rsidRPr="00B35C98">
        <w:rPr>
          <w:rFonts w:asciiTheme="minorHAnsi" w:hAnsiTheme="minorHAnsi" w:cstheme="minorHAnsi"/>
          <w:shd w:val="clear" w:color="auto" w:fill="FFFFFF"/>
        </w:rPr>
        <w:t xml:space="preserve"> </w:t>
      </w:r>
      <w:r w:rsidR="004C1890" w:rsidRPr="00B35C98">
        <w:rPr>
          <w:rFonts w:asciiTheme="minorHAnsi" w:hAnsiTheme="minorHAnsi" w:cstheme="minorHAnsi"/>
          <w:shd w:val="clear" w:color="auto" w:fill="FFFFFF"/>
        </w:rPr>
        <w:t>a</w:t>
      </w:r>
      <w:r w:rsidRPr="00B35C98">
        <w:rPr>
          <w:rFonts w:asciiTheme="minorHAnsi" w:hAnsiTheme="minorHAnsi" w:cstheme="minorHAnsi"/>
          <w:shd w:val="clear" w:color="auto" w:fill="FFFFFF"/>
        </w:rPr>
        <w:t>nd combines equality and equity in one system</w:t>
      </w:r>
      <w:r w:rsidRPr="00B35C98">
        <w:rPr>
          <w:rFonts w:asciiTheme="minorHAnsi" w:hAnsiTheme="minorHAnsi" w:cstheme="minorHAnsi"/>
        </w:rPr>
        <w:t xml:space="preserve"> </w:t>
      </w:r>
      <w:r w:rsidR="00E4264D" w:rsidRPr="00B35C98">
        <w:rPr>
          <w:rFonts w:asciiTheme="minorHAnsi" w:hAnsiTheme="minorHAnsi" w:cstheme="minorHAnsi"/>
        </w:rPr>
        <w:t xml:space="preserve">as the reaction to </w:t>
      </w:r>
      <w:r w:rsidR="00AE08E0" w:rsidRPr="00B35C98">
        <w:rPr>
          <w:rFonts w:asciiTheme="minorHAnsi" w:hAnsiTheme="minorHAnsi" w:cstheme="minorHAnsi"/>
        </w:rPr>
        <w:t>common societal ‘intersectionality’</w:t>
      </w:r>
      <w:r w:rsidR="00006B10" w:rsidRPr="00B35C98">
        <w:rPr>
          <w:rFonts w:asciiTheme="minorHAnsi" w:hAnsiTheme="minorHAnsi" w:cstheme="minorHAnsi"/>
        </w:rPr>
        <w:t xml:space="preserve">. </w:t>
      </w:r>
    </w:p>
    <w:p w14:paraId="5DEEBEAF" w14:textId="710138E3" w:rsidR="00006B10" w:rsidRPr="00B35C98" w:rsidRDefault="00006B10" w:rsidP="00CD23C2">
      <w:pPr>
        <w:shd w:val="clear" w:color="auto" w:fill="FFFFFF"/>
        <w:snapToGrid w:val="0"/>
        <w:spacing w:before="240" w:after="240" w:line="240" w:lineRule="auto"/>
        <w:ind w:left="720"/>
        <w:rPr>
          <w:rFonts w:cstheme="minorHAnsi"/>
          <w:sz w:val="20"/>
          <w:szCs w:val="20"/>
        </w:rPr>
      </w:pPr>
      <w:r w:rsidRPr="00B35C98">
        <w:rPr>
          <w:rFonts w:eastAsia="Times New Roman" w:cstheme="minorHAnsi"/>
          <w:sz w:val="20"/>
          <w:szCs w:val="20"/>
        </w:rPr>
        <w:t>"Intersectionality is a metaphor for understanding the ways that multiple forms of inequality or disadvantage sometimes compound themselves and create obstacles that often are not understood among conventional ways of thinking.</w:t>
      </w:r>
      <w:r w:rsidR="00E10E98" w:rsidRPr="00B35C98">
        <w:rPr>
          <w:rFonts w:eastAsia="Times New Roman" w:cstheme="minorHAnsi"/>
          <w:sz w:val="20"/>
          <w:szCs w:val="20"/>
        </w:rPr>
        <w:t>”</w:t>
      </w:r>
      <w:r w:rsidR="00B259C1" w:rsidRPr="00B35C98">
        <w:rPr>
          <w:rFonts w:cstheme="minorHAnsi"/>
          <w:sz w:val="20"/>
          <w:szCs w:val="20"/>
        </w:rPr>
        <w:t xml:space="preserve"> </w:t>
      </w:r>
      <w:sdt>
        <w:sdtPr>
          <w:rPr>
            <w:rFonts w:cstheme="minorHAnsi"/>
            <w:sz w:val="20"/>
            <w:szCs w:val="20"/>
            <w:highlight w:val="yellow"/>
          </w:rPr>
          <w:id w:val="-693069572"/>
          <w:citation/>
        </w:sdtPr>
        <w:sdtEndPr/>
        <w:sdtContent>
          <w:r w:rsidR="00B259C1" w:rsidRPr="00B35C98">
            <w:rPr>
              <w:rFonts w:cstheme="minorHAnsi"/>
              <w:sz w:val="20"/>
              <w:szCs w:val="20"/>
              <w:highlight w:val="yellow"/>
            </w:rPr>
            <w:fldChar w:fldCharType="begin"/>
          </w:r>
          <w:r w:rsidR="00B259C1" w:rsidRPr="00B35C98">
            <w:rPr>
              <w:rFonts w:cstheme="minorHAnsi"/>
              <w:sz w:val="20"/>
              <w:szCs w:val="20"/>
              <w:highlight w:val="yellow"/>
            </w:rPr>
            <w:instrText xml:space="preserve">CITATION Cre89 \l 2057 </w:instrText>
          </w:r>
          <w:r w:rsidR="00B259C1" w:rsidRPr="00B35C98">
            <w:rPr>
              <w:rFonts w:cstheme="minorHAnsi"/>
              <w:sz w:val="20"/>
              <w:szCs w:val="20"/>
              <w:highlight w:val="yellow"/>
            </w:rPr>
            <w:fldChar w:fldCharType="separate"/>
          </w:r>
          <w:r w:rsidR="00DD587F" w:rsidRPr="00B35C98">
            <w:rPr>
              <w:rFonts w:cstheme="minorHAnsi"/>
              <w:noProof/>
              <w:sz w:val="20"/>
              <w:szCs w:val="20"/>
              <w:highlight w:val="yellow"/>
            </w:rPr>
            <w:t>(Crenshaw, 1989)</w:t>
          </w:r>
          <w:r w:rsidR="00B259C1" w:rsidRPr="00B35C98">
            <w:rPr>
              <w:rFonts w:cstheme="minorHAnsi"/>
              <w:sz w:val="20"/>
              <w:szCs w:val="20"/>
              <w:highlight w:val="yellow"/>
            </w:rPr>
            <w:fldChar w:fldCharType="end"/>
          </w:r>
        </w:sdtContent>
      </w:sdt>
    </w:p>
    <w:p w14:paraId="663C899E" w14:textId="48DC5E5C" w:rsidR="00762AE8" w:rsidRPr="00B35C98" w:rsidRDefault="005F638C" w:rsidP="00CD23C2">
      <w:pPr>
        <w:snapToGrid w:val="0"/>
        <w:spacing w:before="240" w:after="240" w:line="360" w:lineRule="auto"/>
        <w:rPr>
          <w:rFonts w:eastAsia="Times New Roman" w:cstheme="minorHAnsi"/>
          <w:sz w:val="24"/>
          <w:szCs w:val="24"/>
        </w:rPr>
      </w:pPr>
      <w:r w:rsidRPr="00B35C98">
        <w:rPr>
          <w:rFonts w:cstheme="minorHAnsi"/>
          <w:sz w:val="24"/>
          <w:szCs w:val="24"/>
          <w:shd w:val="clear" w:color="auto" w:fill="FFFFFF"/>
        </w:rPr>
        <w:t>T</w:t>
      </w:r>
      <w:r w:rsidR="00C36930" w:rsidRPr="00B35C98">
        <w:rPr>
          <w:rFonts w:cstheme="minorHAnsi"/>
          <w:sz w:val="24"/>
          <w:szCs w:val="24"/>
          <w:shd w:val="clear" w:color="auto" w:fill="FFFFFF"/>
        </w:rPr>
        <w:t xml:space="preserve">o </w:t>
      </w:r>
      <w:r w:rsidR="00762AE8" w:rsidRPr="00B35C98">
        <w:rPr>
          <w:rFonts w:cstheme="minorHAnsi"/>
          <w:sz w:val="24"/>
          <w:szCs w:val="24"/>
          <w:shd w:val="clear" w:color="auto" w:fill="FFFFFF"/>
        </w:rPr>
        <w:t>achieve a</w:t>
      </w:r>
      <w:r w:rsidR="005F2821" w:rsidRPr="00B35C98">
        <w:rPr>
          <w:rFonts w:cstheme="minorHAnsi"/>
          <w:sz w:val="24"/>
          <w:szCs w:val="24"/>
          <w:shd w:val="clear" w:color="auto" w:fill="FFFFFF"/>
        </w:rPr>
        <w:t>n</w:t>
      </w:r>
      <w:r w:rsidR="00762AE8" w:rsidRPr="00B35C98">
        <w:rPr>
          <w:rFonts w:cstheme="minorHAnsi"/>
          <w:sz w:val="24"/>
          <w:szCs w:val="24"/>
          <w:shd w:val="clear" w:color="auto" w:fill="FFFFFF"/>
        </w:rPr>
        <w:t xml:space="preserve"> </w:t>
      </w:r>
      <w:r w:rsidR="00781A42" w:rsidRPr="00B35C98">
        <w:rPr>
          <w:rFonts w:cstheme="minorHAnsi"/>
          <w:sz w:val="24"/>
          <w:szCs w:val="24"/>
          <w:shd w:val="clear" w:color="auto" w:fill="FFFFFF"/>
        </w:rPr>
        <w:t xml:space="preserve">education system that is inclusive and free from </w:t>
      </w:r>
      <w:r w:rsidR="007E7B30" w:rsidRPr="00B35C98">
        <w:rPr>
          <w:rFonts w:cstheme="minorHAnsi"/>
          <w:sz w:val="24"/>
          <w:szCs w:val="24"/>
          <w:shd w:val="clear" w:color="auto" w:fill="FFFFFF"/>
        </w:rPr>
        <w:t>discrimination</w:t>
      </w:r>
      <w:r w:rsidR="00C36930" w:rsidRPr="00B35C98">
        <w:rPr>
          <w:rFonts w:cstheme="minorHAnsi"/>
          <w:sz w:val="24"/>
          <w:szCs w:val="24"/>
          <w:shd w:val="clear" w:color="auto" w:fill="FFFFFF"/>
        </w:rPr>
        <w:t xml:space="preserve">, the barriers </w:t>
      </w:r>
      <w:r w:rsidR="007E7B30" w:rsidRPr="00B35C98">
        <w:rPr>
          <w:rFonts w:cstheme="minorHAnsi"/>
          <w:sz w:val="24"/>
          <w:szCs w:val="24"/>
          <w:shd w:val="clear" w:color="auto" w:fill="FFFFFF"/>
        </w:rPr>
        <w:t xml:space="preserve">that </w:t>
      </w:r>
      <w:r w:rsidR="00295365" w:rsidRPr="00B35C98">
        <w:rPr>
          <w:rFonts w:cstheme="minorHAnsi"/>
          <w:sz w:val="24"/>
          <w:szCs w:val="24"/>
          <w:shd w:val="clear" w:color="auto" w:fill="FFFFFF"/>
        </w:rPr>
        <w:t xml:space="preserve">limit </w:t>
      </w:r>
      <w:r w:rsidR="00C36930" w:rsidRPr="00B35C98">
        <w:rPr>
          <w:rFonts w:cstheme="minorHAnsi"/>
          <w:sz w:val="24"/>
          <w:szCs w:val="24"/>
          <w:shd w:val="clear" w:color="auto" w:fill="FFFFFF"/>
        </w:rPr>
        <w:t xml:space="preserve">participation </w:t>
      </w:r>
      <w:r w:rsidR="00AB5618" w:rsidRPr="00B35C98">
        <w:rPr>
          <w:rFonts w:cstheme="minorHAnsi"/>
          <w:sz w:val="24"/>
          <w:szCs w:val="24"/>
          <w:shd w:val="clear" w:color="auto" w:fill="FFFFFF"/>
        </w:rPr>
        <w:t xml:space="preserve">must be removed </w:t>
      </w:r>
      <w:r w:rsidR="008D7DAC" w:rsidRPr="00B35C98">
        <w:rPr>
          <w:rFonts w:cstheme="minorHAnsi"/>
          <w:sz w:val="24"/>
          <w:szCs w:val="24"/>
          <w:shd w:val="clear" w:color="auto" w:fill="FFFFFF"/>
        </w:rPr>
        <w:t>so</w:t>
      </w:r>
      <w:r w:rsidR="00762AE8" w:rsidRPr="00B35C98">
        <w:rPr>
          <w:rFonts w:cstheme="minorHAnsi"/>
          <w:sz w:val="24"/>
          <w:szCs w:val="24"/>
          <w:shd w:val="clear" w:color="auto" w:fill="FFFFFF"/>
        </w:rPr>
        <w:t xml:space="preserve"> that persons with disabilities can access </w:t>
      </w:r>
      <w:r w:rsidR="00DA5E0E" w:rsidRPr="00B35C98">
        <w:rPr>
          <w:rFonts w:cstheme="minorHAnsi"/>
          <w:sz w:val="24"/>
          <w:szCs w:val="24"/>
          <w:shd w:val="clear" w:color="auto" w:fill="FFFFFF"/>
        </w:rPr>
        <w:t xml:space="preserve">it </w:t>
      </w:r>
      <w:r w:rsidR="00762AE8" w:rsidRPr="00B35C98">
        <w:rPr>
          <w:rFonts w:cstheme="minorHAnsi"/>
          <w:sz w:val="24"/>
          <w:szCs w:val="24"/>
          <w:shd w:val="clear" w:color="auto" w:fill="FFFFFF"/>
        </w:rPr>
        <w:t>on an equal basis with others.</w:t>
      </w:r>
      <w:r w:rsidR="00762AE8" w:rsidRPr="00B35C98">
        <w:rPr>
          <w:rFonts w:eastAsia="Times New Roman" w:cstheme="minorHAnsi"/>
          <w:sz w:val="24"/>
          <w:szCs w:val="24"/>
        </w:rPr>
        <w:t xml:space="preserve"> </w:t>
      </w:r>
    </w:p>
    <w:p w14:paraId="5B1CCD47" w14:textId="4ECB350A" w:rsidR="0065533B" w:rsidRPr="00B35C98" w:rsidRDefault="00B75CDB" w:rsidP="00CD23C2">
      <w:pPr>
        <w:snapToGrid w:val="0"/>
        <w:spacing w:before="240" w:after="240" w:line="360" w:lineRule="auto"/>
        <w:rPr>
          <w:rFonts w:cstheme="minorHAnsi"/>
          <w:b/>
          <w:bCs/>
          <w:sz w:val="24"/>
          <w:szCs w:val="24"/>
          <w:shd w:val="clear" w:color="auto" w:fill="FFFFFF"/>
        </w:rPr>
      </w:pPr>
      <w:r w:rsidRPr="00B35C98">
        <w:rPr>
          <w:rFonts w:cstheme="minorHAnsi"/>
          <w:b/>
          <w:bCs/>
          <w:sz w:val="24"/>
          <w:szCs w:val="24"/>
        </w:rPr>
        <w:t>INTERNATIONAL POLICY</w:t>
      </w:r>
      <w:r w:rsidR="003076BF" w:rsidRPr="00B35C98">
        <w:rPr>
          <w:rFonts w:cstheme="minorHAnsi"/>
          <w:b/>
          <w:bCs/>
          <w:sz w:val="24"/>
          <w:szCs w:val="24"/>
        </w:rPr>
        <w:t>:</w:t>
      </w:r>
      <w:r w:rsidRPr="00B35C98">
        <w:rPr>
          <w:rFonts w:cstheme="minorHAnsi"/>
          <w:b/>
          <w:bCs/>
          <w:sz w:val="24"/>
          <w:szCs w:val="24"/>
        </w:rPr>
        <w:t xml:space="preserve"> </w:t>
      </w:r>
      <w:r w:rsidRPr="00B35C98">
        <w:rPr>
          <w:rFonts w:cstheme="minorHAnsi"/>
          <w:b/>
          <w:bCs/>
          <w:sz w:val="24"/>
          <w:szCs w:val="24"/>
          <w:shd w:val="clear" w:color="auto" w:fill="FFFFFF"/>
        </w:rPr>
        <w:t>UNITED NATIONS CONVENTION ON THE RIGHTS OF PERSONS WITH DISABILITIES (CRPD)</w:t>
      </w:r>
    </w:p>
    <w:p w14:paraId="542B04BA" w14:textId="387DFBF0" w:rsidR="00D7288C" w:rsidRPr="00B35C98" w:rsidRDefault="00217953" w:rsidP="00CD23C2">
      <w:pPr>
        <w:snapToGrid w:val="0"/>
        <w:spacing w:before="240" w:after="240" w:line="360" w:lineRule="auto"/>
        <w:rPr>
          <w:rFonts w:cstheme="minorHAnsi"/>
          <w:sz w:val="24"/>
          <w:szCs w:val="24"/>
          <w:shd w:val="clear" w:color="auto" w:fill="FFFFFF"/>
        </w:rPr>
      </w:pPr>
      <w:r w:rsidRPr="00B35C98">
        <w:rPr>
          <w:rFonts w:cstheme="minorHAnsi"/>
          <w:sz w:val="24"/>
          <w:szCs w:val="24"/>
          <w:shd w:val="clear" w:color="auto" w:fill="FFFFFF"/>
        </w:rPr>
        <w:t>The most comprehensive and authoritative international policy</w:t>
      </w:r>
      <w:r w:rsidR="00D7288C" w:rsidRPr="00B35C98">
        <w:rPr>
          <w:rFonts w:cstheme="minorHAnsi"/>
          <w:sz w:val="24"/>
          <w:szCs w:val="24"/>
          <w:shd w:val="clear" w:color="auto" w:fill="FFFFFF"/>
        </w:rPr>
        <w:t xml:space="preserve"> that</w:t>
      </w:r>
      <w:r w:rsidRPr="00B35C98">
        <w:rPr>
          <w:rFonts w:cstheme="minorHAnsi"/>
          <w:sz w:val="24"/>
          <w:szCs w:val="24"/>
          <w:shd w:val="clear" w:color="auto" w:fill="FFFFFF"/>
        </w:rPr>
        <w:t xml:space="preserve"> explain</w:t>
      </w:r>
      <w:r w:rsidR="00D7288C" w:rsidRPr="00B35C98">
        <w:rPr>
          <w:rFonts w:cstheme="minorHAnsi"/>
          <w:sz w:val="24"/>
          <w:szCs w:val="24"/>
          <w:shd w:val="clear" w:color="auto" w:fill="FFFFFF"/>
        </w:rPr>
        <w:t>s</w:t>
      </w:r>
      <w:r w:rsidRPr="00B35C98">
        <w:rPr>
          <w:rFonts w:cstheme="minorHAnsi"/>
          <w:sz w:val="24"/>
          <w:szCs w:val="24"/>
          <w:shd w:val="clear" w:color="auto" w:fill="FFFFFF"/>
        </w:rPr>
        <w:t xml:space="preserve"> the human right to inclusive education</w:t>
      </w:r>
      <w:r w:rsidR="00DE27B5" w:rsidRPr="00B35C98">
        <w:rPr>
          <w:rFonts w:cstheme="minorHAnsi"/>
          <w:sz w:val="24"/>
          <w:szCs w:val="24"/>
          <w:shd w:val="clear" w:color="auto" w:fill="FFFFFF"/>
        </w:rPr>
        <w:t xml:space="preserve"> and</w:t>
      </w:r>
      <w:r w:rsidRPr="00B35C98">
        <w:rPr>
          <w:rFonts w:cstheme="minorHAnsi"/>
          <w:sz w:val="24"/>
          <w:szCs w:val="24"/>
          <w:shd w:val="clear" w:color="auto" w:fill="FFFFFF"/>
        </w:rPr>
        <w:t xml:space="preserve"> </w:t>
      </w:r>
      <w:r w:rsidR="00E138E8" w:rsidRPr="00B35C98">
        <w:rPr>
          <w:rFonts w:cstheme="minorHAnsi"/>
          <w:sz w:val="24"/>
          <w:szCs w:val="24"/>
        </w:rPr>
        <w:t>describes</w:t>
      </w:r>
      <w:r w:rsidR="00DE27B5" w:rsidRPr="00B35C98">
        <w:rPr>
          <w:rFonts w:cstheme="minorHAnsi"/>
          <w:sz w:val="24"/>
          <w:szCs w:val="24"/>
        </w:rPr>
        <w:t xml:space="preserve"> the steps </w:t>
      </w:r>
      <w:r w:rsidR="00E138E8" w:rsidRPr="00B35C98">
        <w:rPr>
          <w:rFonts w:cstheme="minorHAnsi"/>
          <w:sz w:val="24"/>
          <w:szCs w:val="24"/>
        </w:rPr>
        <w:t>needed</w:t>
      </w:r>
      <w:r w:rsidR="00DE27B5" w:rsidRPr="00B35C98">
        <w:rPr>
          <w:rFonts w:cstheme="minorHAnsi"/>
          <w:sz w:val="24"/>
          <w:szCs w:val="24"/>
        </w:rPr>
        <w:t xml:space="preserve"> to </w:t>
      </w:r>
      <w:r w:rsidR="00272105" w:rsidRPr="00B35C98">
        <w:rPr>
          <w:rFonts w:cstheme="minorHAnsi"/>
          <w:sz w:val="24"/>
          <w:szCs w:val="24"/>
        </w:rPr>
        <w:t>implement it,</w:t>
      </w:r>
      <w:r w:rsidR="00DE27B5" w:rsidRPr="00B35C98">
        <w:rPr>
          <w:rFonts w:cstheme="minorHAnsi"/>
          <w:sz w:val="24"/>
          <w:szCs w:val="24"/>
        </w:rPr>
        <w:t xml:space="preserve"> </w:t>
      </w:r>
      <w:r w:rsidR="00D7288C" w:rsidRPr="00B35C98">
        <w:rPr>
          <w:rFonts w:cstheme="minorHAnsi"/>
          <w:sz w:val="24"/>
          <w:szCs w:val="24"/>
          <w:shd w:val="clear" w:color="auto" w:fill="FFFFFF"/>
        </w:rPr>
        <w:t xml:space="preserve">is </w:t>
      </w:r>
      <w:r w:rsidRPr="00B35C98">
        <w:rPr>
          <w:rFonts w:cstheme="minorHAnsi"/>
          <w:sz w:val="24"/>
          <w:szCs w:val="24"/>
          <w:shd w:val="clear" w:color="auto" w:fill="FFFFFF"/>
        </w:rPr>
        <w:t>Article 24</w:t>
      </w:r>
      <w:r w:rsidR="00D7288C" w:rsidRPr="00B35C98">
        <w:rPr>
          <w:rFonts w:cstheme="minorHAnsi"/>
          <w:sz w:val="24"/>
          <w:szCs w:val="24"/>
          <w:shd w:val="clear" w:color="auto" w:fill="FFFFFF"/>
        </w:rPr>
        <w:t xml:space="preserve"> </w:t>
      </w:r>
      <w:r w:rsidR="002F4ED3" w:rsidRPr="00B35C98">
        <w:rPr>
          <w:rFonts w:cstheme="minorHAnsi"/>
          <w:sz w:val="24"/>
          <w:szCs w:val="24"/>
          <w:shd w:val="clear" w:color="auto" w:fill="FFFFFF"/>
        </w:rPr>
        <w:t>of the</w:t>
      </w:r>
      <w:r w:rsidR="00FD3122" w:rsidRPr="00B35C98">
        <w:rPr>
          <w:rFonts w:cstheme="minorHAnsi"/>
          <w:sz w:val="24"/>
          <w:szCs w:val="24"/>
          <w:shd w:val="clear" w:color="auto" w:fill="FFFFFF"/>
        </w:rPr>
        <w:t xml:space="preserve"> </w:t>
      </w:r>
      <w:r w:rsidR="00D7288C" w:rsidRPr="00B35C98">
        <w:rPr>
          <w:rFonts w:cstheme="minorHAnsi"/>
          <w:sz w:val="24"/>
          <w:szCs w:val="24"/>
          <w:shd w:val="clear" w:color="auto" w:fill="FFFFFF"/>
        </w:rPr>
        <w:t xml:space="preserve">United Nations Convention on the Rights of Persons with Disabilities </w:t>
      </w:r>
      <w:sdt>
        <w:sdtPr>
          <w:rPr>
            <w:rFonts w:cstheme="minorHAnsi"/>
            <w:sz w:val="24"/>
            <w:szCs w:val="24"/>
            <w:highlight w:val="yellow"/>
            <w:shd w:val="clear" w:color="auto" w:fill="FFFFFF"/>
          </w:rPr>
          <w:id w:val="1308587479"/>
          <w:citation/>
        </w:sdtPr>
        <w:sdtEndPr/>
        <w:sdtContent>
          <w:r w:rsidR="006C7CED" w:rsidRPr="00B35C98">
            <w:rPr>
              <w:rFonts w:cstheme="minorHAnsi"/>
              <w:sz w:val="24"/>
              <w:szCs w:val="24"/>
              <w:highlight w:val="yellow"/>
              <w:shd w:val="clear" w:color="auto" w:fill="FFFFFF"/>
            </w:rPr>
            <w:fldChar w:fldCharType="begin"/>
          </w:r>
          <w:r w:rsidR="00877D3B" w:rsidRPr="00B35C98">
            <w:rPr>
              <w:rFonts w:cstheme="minorHAnsi"/>
              <w:sz w:val="24"/>
              <w:szCs w:val="24"/>
              <w:highlight w:val="yellow"/>
              <w:shd w:val="clear" w:color="auto" w:fill="FFFFFF"/>
            </w:rPr>
            <w:instrText xml:space="preserve">CITATION Con06 \t  \l 2057 </w:instrText>
          </w:r>
          <w:r w:rsidR="006C7CED" w:rsidRPr="00B35C98">
            <w:rPr>
              <w:rFonts w:cstheme="minorHAnsi"/>
              <w:sz w:val="24"/>
              <w:szCs w:val="24"/>
              <w:highlight w:val="yellow"/>
              <w:shd w:val="clear" w:color="auto" w:fill="FFFFFF"/>
            </w:rPr>
            <w:fldChar w:fldCharType="separate"/>
          </w:r>
          <w:r w:rsidR="00DD587F" w:rsidRPr="00B35C98">
            <w:rPr>
              <w:rFonts w:cstheme="minorHAnsi"/>
              <w:noProof/>
              <w:sz w:val="24"/>
              <w:szCs w:val="24"/>
              <w:highlight w:val="yellow"/>
              <w:shd w:val="clear" w:color="auto" w:fill="FFFFFF"/>
            </w:rPr>
            <w:t>(CRPD, 2006)</w:t>
          </w:r>
          <w:r w:rsidR="006C7CED" w:rsidRPr="00B35C98">
            <w:rPr>
              <w:rFonts w:cstheme="minorHAnsi"/>
              <w:sz w:val="24"/>
              <w:szCs w:val="24"/>
              <w:highlight w:val="yellow"/>
              <w:shd w:val="clear" w:color="auto" w:fill="FFFFFF"/>
            </w:rPr>
            <w:fldChar w:fldCharType="end"/>
          </w:r>
        </w:sdtContent>
      </w:sdt>
      <w:r w:rsidR="002F4ED3" w:rsidRPr="00B35C98">
        <w:rPr>
          <w:rFonts w:cstheme="minorHAnsi"/>
          <w:sz w:val="24"/>
          <w:szCs w:val="24"/>
          <w:shd w:val="clear" w:color="auto" w:fill="FFFFFF"/>
        </w:rPr>
        <w:t>.</w:t>
      </w:r>
    </w:p>
    <w:p w14:paraId="18FF5415" w14:textId="7EED1FC0" w:rsidR="008D018A" w:rsidRPr="00B35C98" w:rsidRDefault="008D018A" w:rsidP="00B37A5B">
      <w:pPr>
        <w:snapToGrid w:val="0"/>
        <w:spacing w:before="240" w:after="240" w:line="360" w:lineRule="auto"/>
        <w:rPr>
          <w:rFonts w:cstheme="minorHAnsi"/>
          <w:sz w:val="24"/>
          <w:szCs w:val="24"/>
          <w:shd w:val="clear" w:color="auto" w:fill="FFFFFF"/>
        </w:rPr>
      </w:pPr>
      <w:r w:rsidRPr="00B35C98">
        <w:rPr>
          <w:rFonts w:cstheme="minorHAnsi"/>
          <w:sz w:val="24"/>
          <w:szCs w:val="24"/>
        </w:rPr>
        <w:lastRenderedPageBreak/>
        <w:t>According to Article 24</w:t>
      </w:r>
      <w:r w:rsidR="00EC26A8" w:rsidRPr="00B35C98">
        <w:rPr>
          <w:rFonts w:cstheme="minorHAnsi"/>
          <w:sz w:val="24"/>
          <w:szCs w:val="24"/>
        </w:rPr>
        <w:t>,</w:t>
      </w:r>
      <w:r w:rsidRPr="00B35C98">
        <w:rPr>
          <w:rFonts w:cstheme="minorHAnsi"/>
          <w:sz w:val="24"/>
          <w:szCs w:val="24"/>
          <w:shd w:val="clear" w:color="auto" w:fill="FFFFFF"/>
        </w:rPr>
        <w:t xml:space="preserve"> students </w:t>
      </w:r>
      <w:r w:rsidR="006A781F" w:rsidRPr="00B35C98">
        <w:rPr>
          <w:rFonts w:cstheme="minorHAnsi"/>
          <w:sz w:val="24"/>
          <w:szCs w:val="24"/>
          <w:shd w:val="clear" w:color="auto" w:fill="FFFFFF"/>
        </w:rPr>
        <w:t xml:space="preserve">with </w:t>
      </w:r>
      <w:r w:rsidR="000B7644" w:rsidRPr="00B35C98">
        <w:rPr>
          <w:rFonts w:cstheme="minorHAnsi"/>
          <w:sz w:val="24"/>
          <w:szCs w:val="24"/>
          <w:shd w:val="clear" w:color="auto" w:fill="FFFFFF"/>
        </w:rPr>
        <w:t xml:space="preserve">disabilities </w:t>
      </w:r>
      <w:r w:rsidRPr="00B35C98">
        <w:rPr>
          <w:rFonts w:cstheme="minorHAnsi"/>
          <w:sz w:val="24"/>
          <w:szCs w:val="24"/>
          <w:shd w:val="clear" w:color="auto" w:fill="FFFFFF"/>
        </w:rPr>
        <w:t xml:space="preserve">must be </w:t>
      </w:r>
      <w:r w:rsidR="008960B8" w:rsidRPr="00B35C98">
        <w:rPr>
          <w:rFonts w:cstheme="minorHAnsi"/>
          <w:sz w:val="24"/>
          <w:szCs w:val="24"/>
          <w:shd w:val="clear" w:color="auto" w:fill="FFFFFF"/>
        </w:rPr>
        <w:t>guaranteed</w:t>
      </w:r>
      <w:r w:rsidRPr="00B35C98">
        <w:rPr>
          <w:rFonts w:cstheme="minorHAnsi"/>
          <w:sz w:val="24"/>
          <w:szCs w:val="24"/>
          <w:shd w:val="clear" w:color="auto" w:fill="FFFFFF"/>
        </w:rPr>
        <w:t xml:space="preserve"> </w:t>
      </w:r>
      <w:r w:rsidR="0099715C" w:rsidRPr="00B35C98">
        <w:rPr>
          <w:rFonts w:cstheme="minorHAnsi"/>
          <w:sz w:val="24"/>
          <w:szCs w:val="24"/>
          <w:shd w:val="clear" w:color="auto" w:fill="FFFFFF"/>
        </w:rPr>
        <w:t>access to</w:t>
      </w:r>
      <w:r w:rsidRPr="00B35C98">
        <w:rPr>
          <w:rFonts w:cstheme="minorHAnsi"/>
          <w:sz w:val="24"/>
          <w:szCs w:val="24"/>
          <w:shd w:val="clear" w:color="auto" w:fill="FFFFFF"/>
        </w:rPr>
        <w:t xml:space="preserve"> all forms of mainstream education with prop</w:t>
      </w:r>
      <w:r w:rsidR="001A7414" w:rsidRPr="00B35C98">
        <w:rPr>
          <w:rFonts w:cstheme="minorHAnsi"/>
          <w:sz w:val="24"/>
          <w:szCs w:val="24"/>
          <w:shd w:val="clear" w:color="auto" w:fill="FFFFFF"/>
        </w:rPr>
        <w:t>e</w:t>
      </w:r>
      <w:r w:rsidRPr="00B35C98">
        <w:rPr>
          <w:rFonts w:cstheme="minorHAnsi"/>
          <w:sz w:val="24"/>
          <w:szCs w:val="24"/>
          <w:shd w:val="clear" w:color="auto" w:fill="FFFFFF"/>
        </w:rPr>
        <w:t>r support and without discrimination</w:t>
      </w:r>
      <w:r w:rsidRPr="00B35C98">
        <w:rPr>
          <w:rFonts w:cstheme="minorHAnsi"/>
          <w:sz w:val="24"/>
          <w:szCs w:val="24"/>
        </w:rPr>
        <w:t xml:space="preserve"> </w:t>
      </w:r>
      <w:sdt>
        <w:sdtPr>
          <w:rPr>
            <w:rFonts w:cstheme="minorHAnsi"/>
            <w:sz w:val="24"/>
            <w:szCs w:val="24"/>
            <w:highlight w:val="yellow"/>
          </w:rPr>
          <w:id w:val="1735120463"/>
          <w:citation/>
        </w:sdtPr>
        <w:sdtEndPr/>
        <w:sdtContent>
          <w:r w:rsidRPr="00B35C98">
            <w:rPr>
              <w:rFonts w:cstheme="minorHAnsi"/>
              <w:sz w:val="24"/>
              <w:szCs w:val="24"/>
              <w:highlight w:val="yellow"/>
            </w:rPr>
            <w:fldChar w:fldCharType="begin"/>
          </w:r>
          <w:r w:rsidR="00CD1579" w:rsidRPr="00B35C98">
            <w:rPr>
              <w:rFonts w:cstheme="minorHAnsi"/>
              <w:sz w:val="24"/>
              <w:szCs w:val="24"/>
              <w:highlight w:val="yellow"/>
            </w:rPr>
            <w:instrText xml:space="preserve">CITATION htt \l 2057 </w:instrText>
          </w:r>
          <w:r w:rsidRPr="00B35C98">
            <w:rPr>
              <w:rFonts w:cstheme="minorHAnsi"/>
              <w:sz w:val="24"/>
              <w:szCs w:val="24"/>
              <w:highlight w:val="yellow"/>
            </w:rPr>
            <w:fldChar w:fldCharType="separate"/>
          </w:r>
          <w:r w:rsidR="00DD587F" w:rsidRPr="00B35C98">
            <w:rPr>
              <w:rFonts w:cstheme="minorHAnsi"/>
              <w:noProof/>
              <w:sz w:val="24"/>
              <w:szCs w:val="24"/>
              <w:highlight w:val="yellow"/>
            </w:rPr>
            <w:t>(CRPD Article 24, 2006)</w:t>
          </w:r>
          <w:r w:rsidRPr="00B35C98">
            <w:rPr>
              <w:rFonts w:cstheme="minorHAnsi"/>
              <w:sz w:val="24"/>
              <w:szCs w:val="24"/>
              <w:highlight w:val="yellow"/>
            </w:rPr>
            <w:fldChar w:fldCharType="end"/>
          </w:r>
        </w:sdtContent>
      </w:sdt>
      <w:r w:rsidR="00D9200C" w:rsidRPr="00B35C98">
        <w:rPr>
          <w:rFonts w:cstheme="minorHAnsi"/>
          <w:sz w:val="24"/>
          <w:szCs w:val="24"/>
          <w:highlight w:val="yellow"/>
          <w:shd w:val="clear" w:color="auto" w:fill="FFFFFF"/>
        </w:rPr>
        <w:t>.</w:t>
      </w:r>
      <w:r w:rsidR="00D9200C" w:rsidRPr="00B35C98">
        <w:rPr>
          <w:rFonts w:cstheme="minorHAnsi"/>
          <w:sz w:val="24"/>
          <w:szCs w:val="24"/>
          <w:shd w:val="clear" w:color="auto" w:fill="FFFFFF"/>
        </w:rPr>
        <w:t xml:space="preserve"> </w:t>
      </w:r>
      <w:r w:rsidRPr="00B35C98">
        <w:rPr>
          <w:rFonts w:cstheme="minorHAnsi"/>
          <w:sz w:val="24"/>
          <w:szCs w:val="24"/>
          <w:shd w:val="clear" w:color="auto" w:fill="FFFFFF"/>
        </w:rPr>
        <w:t xml:space="preserve">This </w:t>
      </w:r>
      <w:r w:rsidR="00596575" w:rsidRPr="00B35C98">
        <w:rPr>
          <w:rFonts w:cstheme="minorHAnsi"/>
          <w:sz w:val="24"/>
          <w:szCs w:val="24"/>
          <w:shd w:val="clear" w:color="auto" w:fill="FFFFFF"/>
        </w:rPr>
        <w:t>requires the</w:t>
      </w:r>
      <w:r w:rsidRPr="00B35C98">
        <w:rPr>
          <w:rFonts w:cstheme="minorHAnsi"/>
          <w:sz w:val="24"/>
          <w:szCs w:val="24"/>
          <w:shd w:val="clear" w:color="auto" w:fill="FFFFFF"/>
        </w:rPr>
        <w:t xml:space="preserve"> </w:t>
      </w:r>
      <w:r w:rsidRPr="00B35C98">
        <w:rPr>
          <w:rFonts w:cstheme="minorHAnsi"/>
          <w:sz w:val="24"/>
          <w:szCs w:val="24"/>
        </w:rPr>
        <w:t xml:space="preserve">primary and secondary schools </w:t>
      </w:r>
      <w:r w:rsidR="005D73E8" w:rsidRPr="00B35C98">
        <w:rPr>
          <w:rFonts w:cstheme="minorHAnsi"/>
          <w:sz w:val="24"/>
          <w:szCs w:val="24"/>
        </w:rPr>
        <w:t>to</w:t>
      </w:r>
      <w:r w:rsidRPr="00B35C98">
        <w:rPr>
          <w:rFonts w:cstheme="minorHAnsi"/>
          <w:sz w:val="24"/>
          <w:szCs w:val="24"/>
        </w:rPr>
        <w:t xml:space="preserve"> be free and in the communities in which they live</w:t>
      </w:r>
      <w:r w:rsidR="00596575" w:rsidRPr="00B35C98">
        <w:rPr>
          <w:rFonts w:cstheme="minorHAnsi"/>
          <w:sz w:val="24"/>
          <w:szCs w:val="24"/>
        </w:rPr>
        <w:t xml:space="preserve">. </w:t>
      </w:r>
      <w:r w:rsidR="008F6E5C" w:rsidRPr="00B35C98">
        <w:rPr>
          <w:rFonts w:cstheme="minorHAnsi"/>
          <w:sz w:val="24"/>
          <w:szCs w:val="24"/>
        </w:rPr>
        <w:t>Tertiary education</w:t>
      </w:r>
      <w:r w:rsidR="00063C44" w:rsidRPr="00B35C98">
        <w:rPr>
          <w:rFonts w:cstheme="minorHAnsi"/>
          <w:sz w:val="24"/>
          <w:szCs w:val="24"/>
        </w:rPr>
        <w:t xml:space="preserve"> </w:t>
      </w:r>
      <w:r w:rsidRPr="00B35C98">
        <w:rPr>
          <w:rFonts w:cstheme="minorHAnsi"/>
          <w:sz w:val="24"/>
          <w:szCs w:val="24"/>
        </w:rPr>
        <w:t>must be accessible to disabled people</w:t>
      </w:r>
      <w:r w:rsidRPr="00B35C98">
        <w:rPr>
          <w:rFonts w:eastAsia="Times New Roman" w:cstheme="minorHAnsi"/>
          <w:sz w:val="24"/>
          <w:szCs w:val="24"/>
        </w:rPr>
        <w:t xml:space="preserve"> on </w:t>
      </w:r>
      <w:r w:rsidR="00596575" w:rsidRPr="00B35C98">
        <w:rPr>
          <w:rFonts w:eastAsia="Times New Roman" w:cstheme="minorHAnsi"/>
          <w:sz w:val="24"/>
          <w:szCs w:val="24"/>
        </w:rPr>
        <w:t xml:space="preserve">an </w:t>
      </w:r>
      <w:r w:rsidRPr="00B35C98">
        <w:rPr>
          <w:rFonts w:eastAsia="Times New Roman" w:cstheme="minorHAnsi"/>
          <w:sz w:val="24"/>
          <w:szCs w:val="24"/>
        </w:rPr>
        <w:t xml:space="preserve">equal basis </w:t>
      </w:r>
      <w:r w:rsidR="000453C3" w:rsidRPr="00B35C98">
        <w:rPr>
          <w:rFonts w:eastAsia="Times New Roman" w:cstheme="minorHAnsi"/>
          <w:sz w:val="24"/>
          <w:szCs w:val="24"/>
        </w:rPr>
        <w:t>with</w:t>
      </w:r>
      <w:r w:rsidRPr="00B35C98">
        <w:rPr>
          <w:rFonts w:eastAsia="Times New Roman" w:cstheme="minorHAnsi"/>
          <w:sz w:val="24"/>
          <w:szCs w:val="24"/>
        </w:rPr>
        <w:t xml:space="preserve"> others</w:t>
      </w:r>
      <w:r w:rsidR="000453C3" w:rsidRPr="00B35C98">
        <w:rPr>
          <w:rFonts w:eastAsia="Times New Roman" w:cstheme="minorHAnsi"/>
          <w:sz w:val="24"/>
          <w:szCs w:val="24"/>
        </w:rPr>
        <w:t>.</w:t>
      </w:r>
      <w:r w:rsidR="00156E3D" w:rsidRPr="00B35C98">
        <w:rPr>
          <w:rFonts w:eastAsia="Times New Roman" w:cstheme="minorHAnsi"/>
          <w:sz w:val="24"/>
          <w:szCs w:val="24"/>
        </w:rPr>
        <w:t xml:space="preserve"> </w:t>
      </w:r>
      <w:r w:rsidR="00B77CBF" w:rsidRPr="00B35C98">
        <w:rPr>
          <w:rFonts w:eastAsia="Times New Roman" w:cstheme="minorHAnsi"/>
          <w:sz w:val="24"/>
          <w:szCs w:val="24"/>
        </w:rPr>
        <w:t>To</w:t>
      </w:r>
      <w:r w:rsidR="005863A3" w:rsidRPr="00B35C98">
        <w:rPr>
          <w:rFonts w:cstheme="minorHAnsi"/>
          <w:sz w:val="24"/>
          <w:szCs w:val="24"/>
          <w:shd w:val="clear" w:color="auto" w:fill="FFFFFF"/>
        </w:rPr>
        <w:t xml:space="preserve"> </w:t>
      </w:r>
      <w:r w:rsidR="005863A3" w:rsidRPr="00B35C98">
        <w:rPr>
          <w:rFonts w:eastAsia="Times New Roman" w:cstheme="minorHAnsi"/>
          <w:sz w:val="24"/>
          <w:szCs w:val="24"/>
        </w:rPr>
        <w:t>“</w:t>
      </w:r>
      <w:r w:rsidR="005863A3" w:rsidRPr="00B35C98">
        <w:rPr>
          <w:rFonts w:eastAsia="Times New Roman" w:cstheme="minorHAnsi"/>
          <w:i/>
          <w:iCs/>
          <w:sz w:val="24"/>
          <w:szCs w:val="24"/>
        </w:rPr>
        <w:t>enable persons with disabilities to learn life and social development skills [and] to facilitate their full and equal participation in education</w:t>
      </w:r>
      <w:r w:rsidR="005863A3" w:rsidRPr="00B35C98">
        <w:rPr>
          <w:rFonts w:eastAsia="Times New Roman" w:cstheme="minorHAnsi"/>
          <w:sz w:val="24"/>
          <w:szCs w:val="24"/>
        </w:rPr>
        <w:t>”</w:t>
      </w:r>
      <w:r w:rsidR="00B77CBF" w:rsidRPr="00B35C98">
        <w:rPr>
          <w:rFonts w:eastAsia="Times New Roman" w:cstheme="minorHAnsi"/>
          <w:sz w:val="24"/>
          <w:szCs w:val="24"/>
        </w:rPr>
        <w:t>, g</w:t>
      </w:r>
      <w:r w:rsidR="001D59AE" w:rsidRPr="00B35C98">
        <w:rPr>
          <w:rFonts w:eastAsia="Times New Roman" w:cstheme="minorHAnsi"/>
          <w:sz w:val="24"/>
          <w:szCs w:val="24"/>
        </w:rPr>
        <w:t xml:space="preserve">overnments </w:t>
      </w:r>
      <w:r w:rsidR="00522F3D" w:rsidRPr="00B35C98">
        <w:rPr>
          <w:rFonts w:eastAsia="Times New Roman" w:cstheme="minorHAnsi"/>
          <w:sz w:val="24"/>
          <w:szCs w:val="24"/>
        </w:rPr>
        <w:t>are obliged to</w:t>
      </w:r>
      <w:r w:rsidR="0025242B" w:rsidRPr="00B35C98">
        <w:rPr>
          <w:rFonts w:eastAsia="Times New Roman" w:cstheme="minorHAnsi"/>
          <w:sz w:val="24"/>
          <w:szCs w:val="24"/>
        </w:rPr>
        <w:t xml:space="preserve"> </w:t>
      </w:r>
      <w:r w:rsidR="00D7198E" w:rsidRPr="00B35C98">
        <w:rPr>
          <w:rFonts w:eastAsia="Times New Roman" w:cstheme="minorHAnsi"/>
          <w:sz w:val="24"/>
          <w:szCs w:val="24"/>
        </w:rPr>
        <w:t>apply</w:t>
      </w:r>
      <w:r w:rsidR="00D32A2E" w:rsidRPr="00B35C98">
        <w:rPr>
          <w:rFonts w:eastAsia="Times New Roman" w:cstheme="minorHAnsi"/>
          <w:sz w:val="24"/>
          <w:szCs w:val="24"/>
        </w:rPr>
        <w:t xml:space="preserve"> </w:t>
      </w:r>
      <w:r w:rsidRPr="00B35C98">
        <w:rPr>
          <w:rFonts w:cstheme="minorHAnsi"/>
          <w:sz w:val="24"/>
          <w:szCs w:val="24"/>
          <w:shd w:val="clear" w:color="auto" w:fill="FFFFFF"/>
        </w:rPr>
        <w:t>reasonable accommodation</w:t>
      </w:r>
      <w:r w:rsidR="009707B7" w:rsidRPr="00B35C98">
        <w:rPr>
          <w:rFonts w:cstheme="minorHAnsi"/>
          <w:sz w:val="24"/>
          <w:szCs w:val="24"/>
          <w:shd w:val="clear" w:color="auto" w:fill="FFFFFF"/>
        </w:rPr>
        <w:t>s</w:t>
      </w:r>
      <w:r w:rsidR="00CB0B60" w:rsidRPr="00B35C98">
        <w:rPr>
          <w:rFonts w:cstheme="minorHAnsi"/>
          <w:sz w:val="24"/>
          <w:szCs w:val="24"/>
          <w:shd w:val="clear" w:color="auto" w:fill="FFFFFF"/>
        </w:rPr>
        <w:t xml:space="preserve"> </w:t>
      </w:r>
      <w:sdt>
        <w:sdtPr>
          <w:rPr>
            <w:rFonts w:eastAsia="Times New Roman" w:cstheme="minorHAnsi"/>
            <w:sz w:val="24"/>
            <w:szCs w:val="24"/>
            <w:highlight w:val="yellow"/>
          </w:rPr>
          <w:id w:val="29627354"/>
          <w:citation/>
        </w:sdtPr>
        <w:sdtEndPr/>
        <w:sdtContent>
          <w:r w:rsidR="00C71EE0" w:rsidRPr="00B35C98">
            <w:rPr>
              <w:rFonts w:eastAsia="Times New Roman" w:cstheme="minorHAnsi"/>
              <w:sz w:val="24"/>
              <w:szCs w:val="24"/>
              <w:highlight w:val="yellow"/>
            </w:rPr>
            <w:fldChar w:fldCharType="begin"/>
          </w:r>
          <w:r w:rsidR="00C71EE0" w:rsidRPr="00B35C98">
            <w:rPr>
              <w:rFonts w:eastAsia="Times New Roman" w:cstheme="minorHAnsi"/>
              <w:sz w:val="24"/>
              <w:szCs w:val="24"/>
              <w:highlight w:val="yellow"/>
            </w:rPr>
            <w:instrText xml:space="preserve"> CITATION Fer18 \l 2057 </w:instrText>
          </w:r>
          <w:r w:rsidR="00C71EE0" w:rsidRPr="00B35C98">
            <w:rPr>
              <w:rFonts w:eastAsia="Times New Roman" w:cstheme="minorHAnsi"/>
              <w:sz w:val="24"/>
              <w:szCs w:val="24"/>
              <w:highlight w:val="yellow"/>
            </w:rPr>
            <w:fldChar w:fldCharType="separate"/>
          </w:r>
          <w:r w:rsidR="00DD587F" w:rsidRPr="00B35C98">
            <w:rPr>
              <w:rFonts w:eastAsia="Times New Roman" w:cstheme="minorHAnsi"/>
              <w:noProof/>
              <w:sz w:val="24"/>
              <w:szCs w:val="24"/>
              <w:highlight w:val="yellow"/>
            </w:rPr>
            <w:t>(Ferri, 2018)</w:t>
          </w:r>
          <w:r w:rsidR="00C71EE0" w:rsidRPr="00B35C98">
            <w:rPr>
              <w:rFonts w:eastAsia="Times New Roman" w:cstheme="minorHAnsi"/>
              <w:sz w:val="24"/>
              <w:szCs w:val="24"/>
              <w:highlight w:val="yellow"/>
            </w:rPr>
            <w:fldChar w:fldCharType="end"/>
          </w:r>
        </w:sdtContent>
      </w:sdt>
      <w:r w:rsidR="00CB0B60" w:rsidRPr="00B35C98">
        <w:rPr>
          <w:rFonts w:eastAsia="Times New Roman" w:cstheme="minorHAnsi"/>
          <w:sz w:val="24"/>
          <w:szCs w:val="24"/>
        </w:rPr>
        <w:t>.</w:t>
      </w:r>
      <w:r w:rsidRPr="00B35C98">
        <w:rPr>
          <w:rFonts w:cstheme="minorHAnsi"/>
          <w:sz w:val="24"/>
          <w:szCs w:val="24"/>
          <w:shd w:val="clear" w:color="auto" w:fill="FFFFFF"/>
        </w:rPr>
        <w:t xml:space="preserve"> Article 24 </w:t>
      </w:r>
      <w:r w:rsidR="00D67512" w:rsidRPr="00B35C98">
        <w:rPr>
          <w:rFonts w:cstheme="minorHAnsi"/>
          <w:sz w:val="24"/>
          <w:szCs w:val="24"/>
          <w:shd w:val="clear" w:color="auto" w:fill="FFFFFF"/>
        </w:rPr>
        <w:t>provides a set</w:t>
      </w:r>
      <w:r w:rsidR="00297BC4" w:rsidRPr="00B35C98">
        <w:rPr>
          <w:rFonts w:cstheme="minorHAnsi"/>
          <w:sz w:val="24"/>
          <w:szCs w:val="24"/>
          <w:shd w:val="clear" w:color="auto" w:fill="FFFFFF"/>
        </w:rPr>
        <w:t xml:space="preserve"> of measures that </w:t>
      </w:r>
      <w:r w:rsidR="007060E2" w:rsidRPr="00B35C98">
        <w:rPr>
          <w:rFonts w:cstheme="minorHAnsi"/>
          <w:sz w:val="24"/>
          <w:szCs w:val="24"/>
          <w:shd w:val="clear" w:color="auto" w:fill="FFFFFF"/>
        </w:rPr>
        <w:t xml:space="preserve">must </w:t>
      </w:r>
      <w:r w:rsidR="00E60C3D" w:rsidRPr="00B35C98">
        <w:rPr>
          <w:rFonts w:cstheme="minorHAnsi"/>
          <w:sz w:val="24"/>
          <w:szCs w:val="24"/>
          <w:shd w:val="clear" w:color="auto" w:fill="FFFFFF"/>
        </w:rPr>
        <w:t>be adopted</w:t>
      </w:r>
      <w:r w:rsidR="007060E2" w:rsidRPr="00B35C98">
        <w:rPr>
          <w:rFonts w:cstheme="minorHAnsi"/>
          <w:sz w:val="24"/>
          <w:szCs w:val="24"/>
          <w:shd w:val="clear" w:color="auto" w:fill="FFFFFF"/>
        </w:rPr>
        <w:t xml:space="preserve"> to </w:t>
      </w:r>
      <w:r w:rsidRPr="00B35C98">
        <w:rPr>
          <w:rFonts w:cstheme="minorHAnsi"/>
          <w:sz w:val="24"/>
          <w:szCs w:val="24"/>
          <w:shd w:val="clear" w:color="auto" w:fill="FFFFFF"/>
        </w:rPr>
        <w:t xml:space="preserve">create an inclusive educational system. </w:t>
      </w:r>
      <w:r w:rsidR="00C16089" w:rsidRPr="00B35C98">
        <w:rPr>
          <w:rFonts w:cstheme="minorHAnsi"/>
          <w:sz w:val="24"/>
          <w:szCs w:val="24"/>
          <w:shd w:val="clear" w:color="auto" w:fill="FFFFFF"/>
        </w:rPr>
        <w:t xml:space="preserve">These include </w:t>
      </w:r>
      <w:r w:rsidR="007656F1" w:rsidRPr="00B35C98">
        <w:rPr>
          <w:rFonts w:cstheme="minorHAnsi"/>
          <w:sz w:val="24"/>
          <w:szCs w:val="24"/>
          <w:shd w:val="clear" w:color="auto" w:fill="FFFFFF"/>
        </w:rPr>
        <w:t xml:space="preserve">the employment of </w:t>
      </w:r>
      <w:r w:rsidR="007656F1" w:rsidRPr="00B35C98">
        <w:rPr>
          <w:rFonts w:cstheme="minorHAnsi"/>
          <w:sz w:val="24"/>
          <w:szCs w:val="24"/>
        </w:rPr>
        <w:t xml:space="preserve">teachers, </w:t>
      </w:r>
      <w:r w:rsidR="00935ECE" w:rsidRPr="00B35C98">
        <w:rPr>
          <w:rFonts w:cstheme="minorHAnsi"/>
          <w:sz w:val="24"/>
          <w:szCs w:val="24"/>
        </w:rPr>
        <w:t>especially</w:t>
      </w:r>
      <w:r w:rsidR="007656F1" w:rsidRPr="00B35C98">
        <w:rPr>
          <w:rFonts w:cstheme="minorHAnsi"/>
          <w:sz w:val="24"/>
          <w:szCs w:val="24"/>
        </w:rPr>
        <w:t xml:space="preserve"> teachers with disabilities, who are qualified in sign language and/or Braille, and </w:t>
      </w:r>
      <w:r w:rsidR="00935ECE" w:rsidRPr="00B35C98">
        <w:rPr>
          <w:rFonts w:cstheme="minorHAnsi"/>
          <w:sz w:val="24"/>
          <w:szCs w:val="24"/>
        </w:rPr>
        <w:t xml:space="preserve">the </w:t>
      </w:r>
      <w:r w:rsidR="00A3443F" w:rsidRPr="00B35C98">
        <w:rPr>
          <w:rFonts w:cstheme="minorHAnsi"/>
          <w:sz w:val="24"/>
          <w:szCs w:val="24"/>
        </w:rPr>
        <w:t>provision</w:t>
      </w:r>
      <w:r w:rsidR="007656F1" w:rsidRPr="00B35C98">
        <w:rPr>
          <w:rFonts w:cstheme="minorHAnsi"/>
          <w:sz w:val="24"/>
          <w:szCs w:val="24"/>
        </w:rPr>
        <w:t xml:space="preserve"> </w:t>
      </w:r>
      <w:r w:rsidR="008E072E" w:rsidRPr="00B35C98">
        <w:rPr>
          <w:rFonts w:cstheme="minorHAnsi"/>
          <w:sz w:val="24"/>
          <w:szCs w:val="24"/>
        </w:rPr>
        <w:t xml:space="preserve">of </w:t>
      </w:r>
      <w:r w:rsidR="007656F1" w:rsidRPr="00B35C98">
        <w:rPr>
          <w:rFonts w:cstheme="minorHAnsi"/>
          <w:sz w:val="24"/>
          <w:szCs w:val="24"/>
        </w:rPr>
        <w:t>training on</w:t>
      </w:r>
      <w:r w:rsidR="008E072E" w:rsidRPr="00B35C98">
        <w:rPr>
          <w:rFonts w:cstheme="minorHAnsi"/>
          <w:sz w:val="24"/>
          <w:szCs w:val="24"/>
        </w:rPr>
        <w:t xml:space="preserve"> </w:t>
      </w:r>
      <w:r w:rsidR="007656F1" w:rsidRPr="00B35C98">
        <w:rPr>
          <w:rFonts w:cstheme="minorHAnsi"/>
          <w:sz w:val="24"/>
          <w:szCs w:val="24"/>
        </w:rPr>
        <w:t>disability awareness to professionals and staff</w:t>
      </w:r>
      <w:r w:rsidR="0037670F" w:rsidRPr="00B35C98">
        <w:rPr>
          <w:rFonts w:cstheme="minorHAnsi"/>
          <w:sz w:val="24"/>
          <w:szCs w:val="24"/>
          <w:highlight w:val="yellow"/>
          <w:shd w:val="clear" w:color="auto" w:fill="FFFFFF"/>
        </w:rPr>
        <w:t xml:space="preserve"> </w:t>
      </w:r>
      <w:sdt>
        <w:sdtPr>
          <w:rPr>
            <w:rFonts w:cstheme="minorHAnsi"/>
            <w:sz w:val="24"/>
            <w:szCs w:val="24"/>
            <w:highlight w:val="yellow"/>
            <w:shd w:val="clear" w:color="auto" w:fill="FFFFFF"/>
          </w:rPr>
          <w:id w:val="-125400413"/>
          <w:citation/>
        </w:sdtPr>
        <w:sdtEndPr/>
        <w:sdtContent>
          <w:r w:rsidR="0037670F" w:rsidRPr="00B35C98">
            <w:rPr>
              <w:rFonts w:cstheme="minorHAnsi"/>
              <w:sz w:val="24"/>
              <w:szCs w:val="24"/>
              <w:highlight w:val="yellow"/>
              <w:shd w:val="clear" w:color="auto" w:fill="FFFFFF"/>
            </w:rPr>
            <w:fldChar w:fldCharType="begin"/>
          </w:r>
          <w:r w:rsidR="0037670F" w:rsidRPr="00B35C98">
            <w:rPr>
              <w:rFonts w:cstheme="minorHAnsi"/>
              <w:sz w:val="24"/>
              <w:szCs w:val="24"/>
              <w:highlight w:val="yellow"/>
              <w:shd w:val="clear" w:color="auto" w:fill="FFFFFF"/>
            </w:rPr>
            <w:instrText xml:space="preserve"> CITATION deB14 \l 2057 </w:instrText>
          </w:r>
          <w:r w:rsidR="0037670F" w:rsidRPr="00B35C98">
            <w:rPr>
              <w:rFonts w:cstheme="minorHAnsi"/>
              <w:sz w:val="24"/>
              <w:szCs w:val="24"/>
              <w:highlight w:val="yellow"/>
              <w:shd w:val="clear" w:color="auto" w:fill="FFFFFF"/>
            </w:rPr>
            <w:fldChar w:fldCharType="separate"/>
          </w:r>
          <w:r w:rsidR="00DD587F" w:rsidRPr="00B35C98">
            <w:rPr>
              <w:rFonts w:cstheme="minorHAnsi"/>
              <w:noProof/>
              <w:sz w:val="24"/>
              <w:szCs w:val="24"/>
              <w:highlight w:val="yellow"/>
              <w:shd w:val="clear" w:color="auto" w:fill="FFFFFF"/>
            </w:rPr>
            <w:t>(de Beco, 2014)</w:t>
          </w:r>
          <w:r w:rsidR="0037670F" w:rsidRPr="00B35C98">
            <w:rPr>
              <w:rFonts w:cstheme="minorHAnsi"/>
              <w:sz w:val="24"/>
              <w:szCs w:val="24"/>
              <w:highlight w:val="yellow"/>
              <w:shd w:val="clear" w:color="auto" w:fill="FFFFFF"/>
            </w:rPr>
            <w:fldChar w:fldCharType="end"/>
          </w:r>
        </w:sdtContent>
      </w:sdt>
      <w:r w:rsidR="007656F1" w:rsidRPr="00B35C98">
        <w:rPr>
          <w:rFonts w:cstheme="minorHAnsi"/>
          <w:sz w:val="24"/>
          <w:szCs w:val="24"/>
        </w:rPr>
        <w:t>.</w:t>
      </w:r>
      <w:r w:rsidR="00935ECE" w:rsidRPr="00B35C98">
        <w:rPr>
          <w:rFonts w:cstheme="minorHAnsi"/>
          <w:sz w:val="24"/>
          <w:szCs w:val="24"/>
          <w:shd w:val="clear" w:color="auto" w:fill="FFFFFF"/>
        </w:rPr>
        <w:t xml:space="preserve"> </w:t>
      </w:r>
    </w:p>
    <w:p w14:paraId="48B97031" w14:textId="2BF1A9D6" w:rsidR="00522F3D" w:rsidRPr="00B35C98" w:rsidRDefault="008D018A" w:rsidP="00522F3D">
      <w:pPr>
        <w:snapToGrid w:val="0"/>
        <w:spacing w:before="240" w:after="240" w:line="360" w:lineRule="auto"/>
        <w:rPr>
          <w:rFonts w:eastAsia="Times New Roman" w:cstheme="minorHAnsi"/>
          <w:sz w:val="24"/>
          <w:szCs w:val="24"/>
        </w:rPr>
      </w:pPr>
      <w:r w:rsidRPr="00B35C98">
        <w:rPr>
          <w:rFonts w:eastAsia="Times New Roman" w:cstheme="minorHAnsi"/>
          <w:sz w:val="24"/>
          <w:szCs w:val="24"/>
        </w:rPr>
        <w:t xml:space="preserve">The Committee also made it clear that placing students with disabilities within mainstream schools, without accompanying support and structural changes to the curriculum and teaching and learning strategies, </w:t>
      </w:r>
      <w:r w:rsidR="009B14D1" w:rsidRPr="00B35C98">
        <w:rPr>
          <w:rFonts w:eastAsia="Times New Roman" w:cstheme="minorHAnsi"/>
          <w:sz w:val="24"/>
          <w:szCs w:val="24"/>
        </w:rPr>
        <w:t>violates</w:t>
      </w:r>
      <w:r w:rsidRPr="00B35C98">
        <w:rPr>
          <w:rFonts w:eastAsia="Times New Roman" w:cstheme="minorHAnsi"/>
          <w:sz w:val="24"/>
          <w:szCs w:val="24"/>
        </w:rPr>
        <w:t xml:space="preserve"> the obligations laid down in Article 24 CRPD</w:t>
      </w:r>
      <w:r w:rsidR="00522F3D" w:rsidRPr="00B35C98">
        <w:rPr>
          <w:rFonts w:eastAsia="Times New Roman" w:cstheme="minorHAnsi"/>
          <w:sz w:val="24"/>
          <w:szCs w:val="24"/>
        </w:rPr>
        <w:t xml:space="preserve"> </w:t>
      </w:r>
      <w:sdt>
        <w:sdtPr>
          <w:rPr>
            <w:rFonts w:eastAsia="Times New Roman" w:cstheme="minorHAnsi"/>
            <w:sz w:val="24"/>
            <w:szCs w:val="24"/>
            <w:highlight w:val="yellow"/>
          </w:rPr>
          <w:id w:val="1615016053"/>
          <w:citation/>
        </w:sdtPr>
        <w:sdtEndPr/>
        <w:sdtContent>
          <w:r w:rsidR="00522F3D" w:rsidRPr="00B35C98">
            <w:rPr>
              <w:rFonts w:eastAsia="Times New Roman" w:cstheme="minorHAnsi"/>
              <w:sz w:val="24"/>
              <w:szCs w:val="24"/>
              <w:highlight w:val="yellow"/>
            </w:rPr>
            <w:fldChar w:fldCharType="begin"/>
          </w:r>
          <w:r w:rsidR="00522F3D" w:rsidRPr="00B35C98">
            <w:rPr>
              <w:rFonts w:eastAsia="Times New Roman" w:cstheme="minorHAnsi"/>
              <w:sz w:val="24"/>
              <w:szCs w:val="24"/>
              <w:highlight w:val="yellow"/>
            </w:rPr>
            <w:instrText xml:space="preserve"> CITATION Fer18 \l 2057 </w:instrText>
          </w:r>
          <w:r w:rsidR="00522F3D" w:rsidRPr="00B35C98">
            <w:rPr>
              <w:rFonts w:eastAsia="Times New Roman" w:cstheme="minorHAnsi"/>
              <w:sz w:val="24"/>
              <w:szCs w:val="24"/>
              <w:highlight w:val="yellow"/>
            </w:rPr>
            <w:fldChar w:fldCharType="separate"/>
          </w:r>
          <w:r w:rsidR="00DD587F" w:rsidRPr="00B35C98">
            <w:rPr>
              <w:rFonts w:eastAsia="Times New Roman" w:cstheme="minorHAnsi"/>
              <w:noProof/>
              <w:sz w:val="24"/>
              <w:szCs w:val="24"/>
              <w:highlight w:val="yellow"/>
            </w:rPr>
            <w:t>(Ferri, 2018)</w:t>
          </w:r>
          <w:r w:rsidR="00522F3D" w:rsidRPr="00B35C98">
            <w:rPr>
              <w:rFonts w:eastAsia="Times New Roman" w:cstheme="minorHAnsi"/>
              <w:sz w:val="24"/>
              <w:szCs w:val="24"/>
              <w:highlight w:val="yellow"/>
            </w:rPr>
            <w:fldChar w:fldCharType="end"/>
          </w:r>
        </w:sdtContent>
      </w:sdt>
      <w:r w:rsidRPr="00B35C98">
        <w:rPr>
          <w:rFonts w:eastAsia="Times New Roman" w:cstheme="minorHAnsi"/>
          <w:sz w:val="24"/>
          <w:szCs w:val="24"/>
        </w:rPr>
        <w:t>.</w:t>
      </w:r>
      <w:r w:rsidR="00A14E85" w:rsidRPr="00B35C98">
        <w:rPr>
          <w:rFonts w:eastAsia="Times New Roman" w:cstheme="minorHAnsi"/>
          <w:sz w:val="24"/>
          <w:szCs w:val="24"/>
        </w:rPr>
        <w:t xml:space="preserve"> </w:t>
      </w:r>
    </w:p>
    <w:p w14:paraId="19C6F2AB" w14:textId="71394E0D" w:rsidR="0068752E" w:rsidRPr="00B35C98" w:rsidRDefault="0068752E" w:rsidP="00CD23C2">
      <w:pPr>
        <w:spacing w:before="240" w:after="240" w:line="360" w:lineRule="auto"/>
        <w:rPr>
          <w:rFonts w:cstheme="minorHAnsi"/>
          <w:b/>
          <w:bCs/>
          <w:sz w:val="24"/>
          <w:szCs w:val="24"/>
        </w:rPr>
      </w:pPr>
      <w:r w:rsidRPr="00B35C98">
        <w:rPr>
          <w:rFonts w:cstheme="minorHAnsi"/>
          <w:b/>
          <w:bCs/>
          <w:sz w:val="24"/>
          <w:szCs w:val="24"/>
        </w:rPr>
        <w:t>UK NATIONAL POLICY</w:t>
      </w:r>
      <w:r w:rsidR="000D0611" w:rsidRPr="00B35C98">
        <w:rPr>
          <w:rFonts w:cstheme="minorHAnsi"/>
          <w:b/>
          <w:bCs/>
          <w:sz w:val="24"/>
          <w:szCs w:val="24"/>
        </w:rPr>
        <w:t>:</w:t>
      </w:r>
      <w:r w:rsidRPr="00B35C98">
        <w:rPr>
          <w:rFonts w:cstheme="minorHAnsi"/>
          <w:b/>
          <w:bCs/>
          <w:sz w:val="24"/>
          <w:szCs w:val="24"/>
        </w:rPr>
        <w:t xml:space="preserve"> THE EQUALITY ACT 2010</w:t>
      </w:r>
    </w:p>
    <w:p w14:paraId="4ACFFB9C" w14:textId="4E637DBB" w:rsidR="00332A4A" w:rsidRPr="00B35C98" w:rsidRDefault="0068752E" w:rsidP="003B168B">
      <w:pPr>
        <w:spacing w:before="240" w:after="240" w:line="360" w:lineRule="auto"/>
        <w:rPr>
          <w:rFonts w:cstheme="minorHAnsi"/>
          <w:sz w:val="24"/>
          <w:szCs w:val="24"/>
        </w:rPr>
      </w:pPr>
      <w:r w:rsidRPr="00B35C98">
        <w:rPr>
          <w:rFonts w:cstheme="minorHAnsi"/>
          <w:sz w:val="24"/>
          <w:szCs w:val="24"/>
        </w:rPr>
        <w:t xml:space="preserve">The UK government signed the Convention </w:t>
      </w:r>
      <w:r w:rsidR="0044657D" w:rsidRPr="00B35C98">
        <w:rPr>
          <w:rFonts w:cstheme="minorHAnsi"/>
          <w:sz w:val="24"/>
          <w:szCs w:val="24"/>
        </w:rPr>
        <w:t>in</w:t>
      </w:r>
      <w:r w:rsidRPr="00B35C98">
        <w:rPr>
          <w:rFonts w:cstheme="minorHAnsi"/>
          <w:sz w:val="24"/>
          <w:szCs w:val="24"/>
        </w:rPr>
        <w:t xml:space="preserve"> 2007 and ratified it </w:t>
      </w:r>
      <w:r w:rsidR="0044657D" w:rsidRPr="00B35C98">
        <w:rPr>
          <w:rFonts w:cstheme="minorHAnsi"/>
          <w:sz w:val="24"/>
          <w:szCs w:val="24"/>
        </w:rPr>
        <w:t>in</w:t>
      </w:r>
      <w:r w:rsidRPr="00B35C98">
        <w:rPr>
          <w:rFonts w:cstheme="minorHAnsi"/>
          <w:sz w:val="24"/>
          <w:szCs w:val="24"/>
        </w:rPr>
        <w:t xml:space="preserve"> 2009 to guarantee 13 million disabled people in Britain their rights</w:t>
      </w:r>
      <w:r w:rsidR="0006221D" w:rsidRPr="00B35C98">
        <w:rPr>
          <w:rFonts w:cstheme="minorHAnsi"/>
          <w:sz w:val="24"/>
          <w:szCs w:val="24"/>
        </w:rPr>
        <w:t xml:space="preserve"> </w:t>
      </w:r>
      <w:sdt>
        <w:sdtPr>
          <w:rPr>
            <w:rFonts w:cstheme="minorHAnsi"/>
            <w:sz w:val="24"/>
            <w:szCs w:val="24"/>
            <w:highlight w:val="yellow"/>
          </w:rPr>
          <w:id w:val="-27878401"/>
          <w:citation/>
        </w:sdtPr>
        <w:sdtEndPr/>
        <w:sdtContent>
          <w:r w:rsidR="004849E9" w:rsidRPr="00B35C98">
            <w:rPr>
              <w:rFonts w:cstheme="minorHAnsi"/>
              <w:sz w:val="24"/>
              <w:szCs w:val="24"/>
              <w:highlight w:val="yellow"/>
            </w:rPr>
            <w:fldChar w:fldCharType="begin"/>
          </w:r>
          <w:r w:rsidR="00E67BF7" w:rsidRPr="00B35C98">
            <w:rPr>
              <w:rFonts w:cstheme="minorHAnsi"/>
              <w:sz w:val="24"/>
              <w:szCs w:val="24"/>
              <w:highlight w:val="yellow"/>
            </w:rPr>
            <w:instrText xml:space="preserve">CITATION htt8 \l 2057 </w:instrText>
          </w:r>
          <w:r w:rsidR="004849E9" w:rsidRPr="00B35C98">
            <w:rPr>
              <w:rFonts w:cstheme="minorHAnsi"/>
              <w:sz w:val="24"/>
              <w:szCs w:val="24"/>
              <w:highlight w:val="yellow"/>
            </w:rPr>
            <w:fldChar w:fldCharType="separate"/>
          </w:r>
          <w:r w:rsidR="00DD587F" w:rsidRPr="00B35C98">
            <w:rPr>
              <w:rFonts w:cstheme="minorHAnsi"/>
              <w:noProof/>
              <w:sz w:val="24"/>
              <w:szCs w:val="24"/>
              <w:highlight w:val="yellow"/>
            </w:rPr>
            <w:t>(Equality Human Rights, 2017)</w:t>
          </w:r>
          <w:r w:rsidR="004849E9" w:rsidRPr="00B35C98">
            <w:rPr>
              <w:rFonts w:cstheme="minorHAnsi"/>
              <w:sz w:val="24"/>
              <w:szCs w:val="24"/>
              <w:highlight w:val="yellow"/>
            </w:rPr>
            <w:fldChar w:fldCharType="end"/>
          </w:r>
        </w:sdtContent>
      </w:sdt>
      <w:r w:rsidRPr="00B35C98">
        <w:rPr>
          <w:rFonts w:cstheme="minorHAnsi"/>
          <w:sz w:val="24"/>
          <w:szCs w:val="24"/>
        </w:rPr>
        <w:t xml:space="preserve">. By doing this the government </w:t>
      </w:r>
      <w:r w:rsidRPr="00B35C98">
        <w:rPr>
          <w:rFonts w:eastAsia="Times New Roman" w:cstheme="minorHAnsi"/>
          <w:sz w:val="24"/>
          <w:szCs w:val="24"/>
        </w:rPr>
        <w:t>agreed</w:t>
      </w:r>
      <w:r w:rsidR="00A317FE" w:rsidRPr="00B35C98">
        <w:rPr>
          <w:rFonts w:eastAsia="Times New Roman" w:cstheme="minorHAnsi"/>
          <w:sz w:val="24"/>
          <w:szCs w:val="24"/>
        </w:rPr>
        <w:t xml:space="preserve">, </w:t>
      </w:r>
      <w:r w:rsidR="004A1671" w:rsidRPr="00B35C98">
        <w:rPr>
          <w:rFonts w:eastAsia="Times New Roman" w:cstheme="minorHAnsi"/>
          <w:sz w:val="24"/>
          <w:szCs w:val="24"/>
        </w:rPr>
        <w:t>t</w:t>
      </w:r>
      <w:r w:rsidRPr="00B35C98">
        <w:rPr>
          <w:rFonts w:eastAsia="Times New Roman" w:cstheme="minorHAnsi"/>
          <w:sz w:val="24"/>
          <w:szCs w:val="24"/>
        </w:rPr>
        <w:t>o:</w:t>
      </w:r>
      <w:r w:rsidR="0003688E" w:rsidRPr="00B35C98">
        <w:rPr>
          <w:rFonts w:eastAsia="Times New Roman" w:cstheme="minorHAnsi"/>
          <w:sz w:val="24"/>
          <w:szCs w:val="24"/>
        </w:rPr>
        <w:t xml:space="preserve"> </w:t>
      </w:r>
      <w:r w:rsidRPr="00B35C98">
        <w:rPr>
          <w:rFonts w:eastAsia="Times New Roman" w:cstheme="minorHAnsi"/>
          <w:sz w:val="24"/>
          <w:szCs w:val="24"/>
        </w:rPr>
        <w:t>‘</w:t>
      </w:r>
      <w:r w:rsidR="00AC173E" w:rsidRPr="00B35C98">
        <w:rPr>
          <w:rFonts w:eastAsia="Times New Roman" w:cstheme="minorHAnsi"/>
          <w:i/>
          <w:iCs/>
          <w:sz w:val="24"/>
          <w:szCs w:val="24"/>
        </w:rPr>
        <w:t>e</w:t>
      </w:r>
      <w:r w:rsidRPr="00B35C98">
        <w:rPr>
          <w:rFonts w:eastAsia="Times New Roman" w:cstheme="minorHAnsi"/>
          <w:i/>
          <w:iCs/>
          <w:sz w:val="24"/>
          <w:szCs w:val="24"/>
        </w:rPr>
        <w:t xml:space="preserve">nsure </w:t>
      </w:r>
      <w:r w:rsidR="00D0154D" w:rsidRPr="00B35C98">
        <w:rPr>
          <w:rFonts w:eastAsia="Times New Roman" w:cstheme="minorHAnsi"/>
          <w:i/>
          <w:iCs/>
          <w:sz w:val="24"/>
          <w:szCs w:val="24"/>
        </w:rPr>
        <w:t>[that]</w:t>
      </w:r>
      <w:r w:rsidR="00E26ABD" w:rsidRPr="00B35C98">
        <w:rPr>
          <w:rFonts w:eastAsia="Times New Roman" w:cstheme="minorHAnsi"/>
          <w:i/>
          <w:iCs/>
          <w:sz w:val="24"/>
          <w:szCs w:val="24"/>
        </w:rPr>
        <w:t xml:space="preserve"> </w:t>
      </w:r>
      <w:r w:rsidRPr="00B35C98">
        <w:rPr>
          <w:rFonts w:eastAsia="Times New Roman" w:cstheme="minorHAnsi"/>
          <w:i/>
          <w:iCs/>
          <w:sz w:val="24"/>
          <w:szCs w:val="24"/>
        </w:rPr>
        <w:t>the education system at all levels is inclusive and geared towards supporting disabled people to achieve their full potential and participate equally in society’</w:t>
      </w:r>
      <w:sdt>
        <w:sdtPr>
          <w:rPr>
            <w:rFonts w:eastAsia="Times New Roman" w:cstheme="minorHAnsi"/>
            <w:sz w:val="24"/>
            <w:szCs w:val="24"/>
            <w:highlight w:val="yellow"/>
          </w:rPr>
          <w:id w:val="110641124"/>
          <w:citation/>
        </w:sdtPr>
        <w:sdtEndPr/>
        <w:sdtContent>
          <w:r w:rsidR="0088678E" w:rsidRPr="00B35C98">
            <w:rPr>
              <w:rFonts w:eastAsia="Times New Roman" w:cstheme="minorHAnsi"/>
              <w:sz w:val="24"/>
              <w:szCs w:val="24"/>
              <w:highlight w:val="yellow"/>
            </w:rPr>
            <w:fldChar w:fldCharType="begin"/>
          </w:r>
          <w:r w:rsidR="00AA15FA" w:rsidRPr="00B35C98">
            <w:rPr>
              <w:rFonts w:eastAsia="Times New Roman" w:cstheme="minorHAnsi"/>
              <w:sz w:val="24"/>
              <w:szCs w:val="24"/>
              <w:highlight w:val="yellow"/>
            </w:rPr>
            <w:instrText xml:space="preserve">CITATION Dis23 \l 2057 </w:instrText>
          </w:r>
          <w:r w:rsidR="0088678E" w:rsidRPr="00B35C98">
            <w:rPr>
              <w:rFonts w:eastAsia="Times New Roman" w:cstheme="minorHAnsi"/>
              <w:sz w:val="24"/>
              <w:szCs w:val="24"/>
              <w:highlight w:val="yellow"/>
            </w:rPr>
            <w:fldChar w:fldCharType="separate"/>
          </w:r>
          <w:r w:rsidR="00DD587F" w:rsidRPr="00B35C98">
            <w:rPr>
              <w:rFonts w:eastAsia="Times New Roman" w:cstheme="minorHAnsi"/>
              <w:noProof/>
              <w:sz w:val="24"/>
              <w:szCs w:val="24"/>
              <w:highlight w:val="yellow"/>
            </w:rPr>
            <w:t xml:space="preserve"> (Disability Rights UK, 2022)</w:t>
          </w:r>
          <w:r w:rsidR="0088678E" w:rsidRPr="00B35C98">
            <w:rPr>
              <w:rFonts w:eastAsia="Times New Roman" w:cstheme="minorHAnsi"/>
              <w:sz w:val="24"/>
              <w:szCs w:val="24"/>
              <w:highlight w:val="yellow"/>
            </w:rPr>
            <w:fldChar w:fldCharType="end"/>
          </w:r>
        </w:sdtContent>
      </w:sdt>
      <w:r w:rsidR="00B731A6" w:rsidRPr="00B35C98">
        <w:rPr>
          <w:rFonts w:eastAsia="Times New Roman" w:cstheme="minorHAnsi"/>
          <w:sz w:val="24"/>
          <w:szCs w:val="24"/>
        </w:rPr>
        <w:t>.</w:t>
      </w:r>
      <w:r w:rsidRPr="00B35C98">
        <w:rPr>
          <w:rFonts w:eastAsia="Times New Roman" w:cstheme="minorHAnsi"/>
          <w:b/>
          <w:bCs/>
          <w:sz w:val="24"/>
          <w:szCs w:val="24"/>
        </w:rPr>
        <w:t> </w:t>
      </w:r>
      <w:r w:rsidRPr="00B35C98">
        <w:rPr>
          <w:rFonts w:cstheme="minorHAnsi"/>
          <w:sz w:val="24"/>
          <w:szCs w:val="24"/>
        </w:rPr>
        <w:t xml:space="preserve"> </w:t>
      </w:r>
    </w:p>
    <w:p w14:paraId="0C51326A" w14:textId="0676FB57" w:rsidR="0068752E" w:rsidRPr="00B35C98" w:rsidRDefault="00F10642" w:rsidP="00E12C15">
      <w:pPr>
        <w:spacing w:before="240" w:after="240" w:line="360" w:lineRule="auto"/>
        <w:rPr>
          <w:rFonts w:cstheme="minorHAnsi"/>
          <w:sz w:val="24"/>
          <w:szCs w:val="24"/>
        </w:rPr>
      </w:pPr>
      <w:r w:rsidRPr="00B35C98">
        <w:rPr>
          <w:rFonts w:cstheme="minorHAnsi"/>
          <w:sz w:val="24"/>
          <w:szCs w:val="24"/>
        </w:rPr>
        <w:t>The UN Convention i</w:t>
      </w:r>
      <w:r w:rsidR="0068752E" w:rsidRPr="00B35C98">
        <w:rPr>
          <w:rFonts w:cstheme="minorHAnsi"/>
          <w:sz w:val="24"/>
          <w:szCs w:val="24"/>
        </w:rPr>
        <w:t xml:space="preserve">s an international policy </w:t>
      </w:r>
      <w:r w:rsidRPr="00B35C98">
        <w:rPr>
          <w:rFonts w:cstheme="minorHAnsi"/>
          <w:sz w:val="24"/>
          <w:szCs w:val="24"/>
        </w:rPr>
        <w:t xml:space="preserve">that </w:t>
      </w:r>
      <w:r w:rsidR="0068752E" w:rsidRPr="00B35C98">
        <w:rPr>
          <w:rFonts w:cstheme="minorHAnsi"/>
          <w:sz w:val="24"/>
          <w:szCs w:val="24"/>
        </w:rPr>
        <w:t xml:space="preserve">does not have direct enforceability in </w:t>
      </w:r>
      <w:r w:rsidR="00BF7A5B" w:rsidRPr="00B35C98">
        <w:rPr>
          <w:rFonts w:cstheme="minorHAnsi"/>
          <w:sz w:val="24"/>
          <w:szCs w:val="24"/>
        </w:rPr>
        <w:t xml:space="preserve">the </w:t>
      </w:r>
      <w:r w:rsidR="0068752E" w:rsidRPr="00B35C98">
        <w:rPr>
          <w:rFonts w:cstheme="minorHAnsi"/>
          <w:sz w:val="24"/>
          <w:szCs w:val="24"/>
        </w:rPr>
        <w:t xml:space="preserve">UK but it can help to interpret relevant domestic laws to ensure disabled people’s human rights are protected and promoted. The main national legislation that </w:t>
      </w:r>
      <w:r w:rsidR="0068752E" w:rsidRPr="00B35C98">
        <w:rPr>
          <w:rFonts w:eastAsia="Times New Roman" w:cstheme="minorHAnsi"/>
          <w:sz w:val="24"/>
          <w:szCs w:val="24"/>
        </w:rPr>
        <w:t>replaced previous anti-discrimination</w:t>
      </w:r>
      <w:r w:rsidR="00DE014E" w:rsidRPr="00B35C98">
        <w:rPr>
          <w:rFonts w:eastAsia="Times New Roman" w:cstheme="minorHAnsi"/>
          <w:sz w:val="24"/>
          <w:szCs w:val="24"/>
        </w:rPr>
        <w:t xml:space="preserve"> </w:t>
      </w:r>
      <w:r w:rsidR="0068752E" w:rsidRPr="00B35C98">
        <w:rPr>
          <w:rFonts w:eastAsia="Times New Roman" w:cstheme="minorHAnsi"/>
          <w:sz w:val="24"/>
          <w:szCs w:val="24"/>
        </w:rPr>
        <w:t>laws</w:t>
      </w:r>
      <w:r w:rsidR="00DE014E" w:rsidRPr="00B35C98">
        <w:rPr>
          <w:rFonts w:eastAsia="Times New Roman" w:cstheme="minorHAnsi"/>
          <w:sz w:val="24"/>
          <w:szCs w:val="24"/>
        </w:rPr>
        <w:t xml:space="preserve"> </w:t>
      </w:r>
      <w:r w:rsidR="0068752E" w:rsidRPr="00B35C98">
        <w:rPr>
          <w:rFonts w:cstheme="minorHAnsi"/>
          <w:sz w:val="24"/>
          <w:szCs w:val="24"/>
        </w:rPr>
        <w:t>is called the Equality Act</w:t>
      </w:r>
      <w:r w:rsidR="0005661D" w:rsidRPr="00B35C98">
        <w:rPr>
          <w:rFonts w:cstheme="minorHAnsi"/>
          <w:sz w:val="24"/>
          <w:szCs w:val="24"/>
        </w:rPr>
        <w:t xml:space="preserve">. It </w:t>
      </w:r>
      <w:r w:rsidR="006B413A" w:rsidRPr="00B35C98">
        <w:rPr>
          <w:rFonts w:cstheme="minorHAnsi"/>
          <w:sz w:val="24"/>
          <w:szCs w:val="24"/>
        </w:rPr>
        <w:t>was</w:t>
      </w:r>
      <w:r w:rsidR="0068752E" w:rsidRPr="00B35C98">
        <w:rPr>
          <w:rFonts w:cstheme="minorHAnsi"/>
          <w:sz w:val="24"/>
          <w:szCs w:val="24"/>
        </w:rPr>
        <w:t xml:space="preserve"> passed in 2010 </w:t>
      </w:r>
      <w:r w:rsidR="00EB67D3" w:rsidRPr="00B35C98">
        <w:rPr>
          <w:rFonts w:eastAsia="Times New Roman" w:cstheme="minorHAnsi"/>
          <w:sz w:val="24"/>
          <w:szCs w:val="24"/>
        </w:rPr>
        <w:t xml:space="preserve"> </w:t>
      </w:r>
      <w:r w:rsidR="0005661D" w:rsidRPr="00B35C98">
        <w:rPr>
          <w:rFonts w:eastAsia="Times New Roman" w:cstheme="minorHAnsi"/>
          <w:sz w:val="24"/>
          <w:szCs w:val="24"/>
        </w:rPr>
        <w:t xml:space="preserve">with the purpose </w:t>
      </w:r>
      <w:r w:rsidR="00C655B9" w:rsidRPr="00B35C98">
        <w:rPr>
          <w:rFonts w:eastAsia="Times New Roman" w:cstheme="minorHAnsi"/>
          <w:sz w:val="24"/>
          <w:szCs w:val="24"/>
        </w:rPr>
        <w:t xml:space="preserve">of </w:t>
      </w:r>
      <w:r w:rsidR="00030D66" w:rsidRPr="00B35C98">
        <w:rPr>
          <w:rFonts w:eastAsia="Times New Roman" w:cstheme="minorHAnsi"/>
          <w:sz w:val="24"/>
          <w:szCs w:val="24"/>
        </w:rPr>
        <w:t>‘</w:t>
      </w:r>
      <w:r w:rsidR="00030D66" w:rsidRPr="00B35C98">
        <w:rPr>
          <w:rFonts w:eastAsia="Times New Roman" w:cstheme="minorHAnsi"/>
          <w:i/>
          <w:iCs/>
          <w:sz w:val="24"/>
          <w:szCs w:val="24"/>
        </w:rPr>
        <w:t xml:space="preserve">making </w:t>
      </w:r>
      <w:r w:rsidR="002356C8" w:rsidRPr="00B35C98">
        <w:rPr>
          <w:rFonts w:eastAsia="Times New Roman" w:cstheme="minorHAnsi"/>
          <w:i/>
          <w:iCs/>
          <w:sz w:val="24"/>
          <w:szCs w:val="24"/>
        </w:rPr>
        <w:t xml:space="preserve">the </w:t>
      </w:r>
      <w:r w:rsidR="00030D66" w:rsidRPr="00B35C98">
        <w:rPr>
          <w:rFonts w:eastAsia="Times New Roman" w:cstheme="minorHAnsi"/>
          <w:i/>
          <w:iCs/>
          <w:sz w:val="24"/>
          <w:szCs w:val="24"/>
        </w:rPr>
        <w:t>UK more equitable’</w:t>
      </w:r>
      <w:r w:rsidR="005A2477" w:rsidRPr="00B35C98">
        <w:rPr>
          <w:rFonts w:eastAsia="Times New Roman" w:cstheme="minorHAnsi"/>
          <w:sz w:val="24"/>
          <w:szCs w:val="24"/>
          <w:highlight w:val="yellow"/>
        </w:rPr>
        <w:t xml:space="preserve"> </w:t>
      </w:r>
      <w:sdt>
        <w:sdtPr>
          <w:rPr>
            <w:rFonts w:eastAsia="Times New Roman" w:cstheme="minorHAnsi"/>
            <w:sz w:val="24"/>
            <w:szCs w:val="24"/>
            <w:highlight w:val="yellow"/>
          </w:rPr>
          <w:id w:val="821707425"/>
          <w:citation/>
        </w:sdtPr>
        <w:sdtEndPr/>
        <w:sdtContent>
          <w:r w:rsidR="005A2477" w:rsidRPr="00B35C98">
            <w:rPr>
              <w:rFonts w:eastAsia="Times New Roman" w:cstheme="minorHAnsi"/>
              <w:sz w:val="24"/>
              <w:szCs w:val="24"/>
              <w:highlight w:val="yellow"/>
            </w:rPr>
            <w:fldChar w:fldCharType="begin"/>
          </w:r>
          <w:r w:rsidR="00F74FF3" w:rsidRPr="00B35C98">
            <w:rPr>
              <w:rFonts w:cstheme="minorHAnsi"/>
              <w:sz w:val="24"/>
              <w:szCs w:val="24"/>
              <w:highlight w:val="yellow"/>
              <w:shd w:val="clear" w:color="auto" w:fill="F6F6F7"/>
            </w:rPr>
            <w:instrText xml:space="preserve">CITATION htt3 \t  \l 2057 </w:instrText>
          </w:r>
          <w:r w:rsidR="005A2477" w:rsidRPr="00B35C98">
            <w:rPr>
              <w:rFonts w:eastAsia="Times New Roman" w:cstheme="minorHAnsi"/>
              <w:sz w:val="24"/>
              <w:szCs w:val="24"/>
              <w:highlight w:val="yellow"/>
            </w:rPr>
            <w:fldChar w:fldCharType="separate"/>
          </w:r>
          <w:r w:rsidR="00DD587F" w:rsidRPr="00B35C98">
            <w:rPr>
              <w:rFonts w:eastAsia="Times New Roman" w:cstheme="minorHAnsi"/>
              <w:noProof/>
              <w:sz w:val="24"/>
              <w:szCs w:val="24"/>
              <w:highlight w:val="yellow"/>
            </w:rPr>
            <w:t>(Equality Act 2010 guidance, 2013)</w:t>
          </w:r>
          <w:r w:rsidR="005A2477" w:rsidRPr="00B35C98">
            <w:rPr>
              <w:rFonts w:eastAsia="Times New Roman" w:cstheme="minorHAnsi"/>
              <w:sz w:val="24"/>
              <w:szCs w:val="24"/>
              <w:highlight w:val="yellow"/>
            </w:rPr>
            <w:fldChar w:fldCharType="end"/>
          </w:r>
        </w:sdtContent>
      </w:sdt>
      <w:r w:rsidR="00EB67D3" w:rsidRPr="00B35C98">
        <w:rPr>
          <w:rFonts w:eastAsia="Times New Roman" w:cstheme="minorHAnsi"/>
          <w:sz w:val="24"/>
          <w:szCs w:val="24"/>
        </w:rPr>
        <w:t>.</w:t>
      </w:r>
    </w:p>
    <w:p w14:paraId="07960C77" w14:textId="71BB7195" w:rsidR="0068752E" w:rsidRPr="00B35C98" w:rsidRDefault="0068752E" w:rsidP="00CD23C2">
      <w:pPr>
        <w:spacing w:before="240" w:after="240" w:line="360" w:lineRule="auto"/>
        <w:rPr>
          <w:rFonts w:cstheme="minorHAnsi"/>
          <w:sz w:val="24"/>
          <w:szCs w:val="24"/>
        </w:rPr>
      </w:pPr>
      <w:r w:rsidRPr="00B35C98">
        <w:rPr>
          <w:rFonts w:cstheme="minorHAnsi"/>
          <w:sz w:val="24"/>
          <w:szCs w:val="24"/>
        </w:rPr>
        <w:t xml:space="preserve">The Equality Act </w:t>
      </w:r>
      <w:r w:rsidR="00CA2248" w:rsidRPr="00B35C98">
        <w:rPr>
          <w:rFonts w:cstheme="minorHAnsi"/>
          <w:sz w:val="24"/>
          <w:szCs w:val="24"/>
        </w:rPr>
        <w:t xml:space="preserve">2010 </w:t>
      </w:r>
      <w:r w:rsidR="00F6251F" w:rsidRPr="00B35C98">
        <w:rPr>
          <w:rFonts w:cstheme="minorHAnsi"/>
          <w:sz w:val="24"/>
          <w:szCs w:val="24"/>
        </w:rPr>
        <w:t>provides protection against unlawful discrimination, harassment</w:t>
      </w:r>
      <w:r w:rsidR="00594865" w:rsidRPr="00B35C98">
        <w:rPr>
          <w:rFonts w:cstheme="minorHAnsi"/>
          <w:sz w:val="24"/>
          <w:szCs w:val="24"/>
        </w:rPr>
        <w:t>,</w:t>
      </w:r>
      <w:r w:rsidR="00F6251F" w:rsidRPr="00B35C98">
        <w:rPr>
          <w:rFonts w:cstheme="minorHAnsi"/>
          <w:sz w:val="24"/>
          <w:szCs w:val="24"/>
        </w:rPr>
        <w:t xml:space="preserve"> and victimisation on the basis of nine ‘protected characteristics’ </w:t>
      </w:r>
      <w:r w:rsidR="00D71CFF" w:rsidRPr="00B35C98">
        <w:rPr>
          <w:rFonts w:cstheme="minorHAnsi"/>
          <w:sz w:val="24"/>
          <w:szCs w:val="24"/>
        </w:rPr>
        <w:t>including</w:t>
      </w:r>
      <w:r w:rsidR="00F6251F" w:rsidRPr="00B35C98">
        <w:rPr>
          <w:rFonts w:eastAsia="Times New Roman" w:cstheme="minorHAnsi"/>
          <w:i/>
          <w:iCs/>
          <w:sz w:val="24"/>
          <w:szCs w:val="24"/>
        </w:rPr>
        <w:t xml:space="preserve"> disability</w:t>
      </w:r>
      <w:r w:rsidR="008D7C7C" w:rsidRPr="00B35C98">
        <w:rPr>
          <w:rFonts w:eastAsia="Times New Roman" w:cstheme="minorHAnsi"/>
          <w:i/>
          <w:iCs/>
          <w:sz w:val="24"/>
          <w:szCs w:val="24"/>
        </w:rPr>
        <w:t xml:space="preserve"> </w:t>
      </w:r>
      <w:r w:rsidRPr="00B35C98">
        <w:rPr>
          <w:rFonts w:cstheme="minorHAnsi"/>
          <w:sz w:val="24"/>
          <w:szCs w:val="24"/>
        </w:rPr>
        <w:t xml:space="preserve">in </w:t>
      </w:r>
      <w:r w:rsidR="00436C7F" w:rsidRPr="00B35C98">
        <w:rPr>
          <w:rFonts w:cstheme="minorHAnsi"/>
          <w:sz w:val="24"/>
          <w:szCs w:val="24"/>
        </w:rPr>
        <w:t>various domains of everyday life</w:t>
      </w:r>
      <w:r w:rsidRPr="00B35C98">
        <w:rPr>
          <w:rFonts w:cstheme="minorHAnsi"/>
          <w:sz w:val="24"/>
          <w:szCs w:val="24"/>
        </w:rPr>
        <w:t xml:space="preserve"> </w:t>
      </w:r>
      <w:r w:rsidR="00B90B2C" w:rsidRPr="00B35C98">
        <w:rPr>
          <w:rFonts w:cstheme="minorHAnsi"/>
          <w:sz w:val="24"/>
          <w:szCs w:val="24"/>
        </w:rPr>
        <w:t>(</w:t>
      </w:r>
      <w:r w:rsidRPr="00B35C98">
        <w:rPr>
          <w:rFonts w:cstheme="minorHAnsi"/>
          <w:sz w:val="24"/>
          <w:szCs w:val="24"/>
        </w:rPr>
        <w:t xml:space="preserve">employment, education, the </w:t>
      </w:r>
      <w:r w:rsidR="00F351BA" w:rsidRPr="00B35C98">
        <w:rPr>
          <w:rFonts w:cstheme="minorHAnsi"/>
          <w:sz w:val="24"/>
          <w:szCs w:val="24"/>
        </w:rPr>
        <w:t xml:space="preserve">provision </w:t>
      </w:r>
      <w:r w:rsidR="00B90B2C" w:rsidRPr="00B35C98">
        <w:rPr>
          <w:rFonts w:cstheme="minorHAnsi"/>
          <w:sz w:val="24"/>
          <w:szCs w:val="24"/>
        </w:rPr>
        <w:t xml:space="preserve">of </w:t>
      </w:r>
      <w:r w:rsidR="00F351BA" w:rsidRPr="00B35C98">
        <w:rPr>
          <w:rFonts w:cstheme="minorHAnsi"/>
          <w:sz w:val="24"/>
          <w:szCs w:val="24"/>
        </w:rPr>
        <w:t>publi</w:t>
      </w:r>
      <w:r w:rsidRPr="00B35C98">
        <w:rPr>
          <w:rFonts w:cstheme="minorHAnsi"/>
          <w:sz w:val="24"/>
          <w:szCs w:val="24"/>
        </w:rPr>
        <w:t xml:space="preserve">c functions and </w:t>
      </w:r>
      <w:r w:rsidRPr="00B35C98">
        <w:rPr>
          <w:rFonts w:cstheme="minorHAnsi"/>
          <w:sz w:val="24"/>
          <w:szCs w:val="24"/>
        </w:rPr>
        <w:lastRenderedPageBreak/>
        <w:t>services</w:t>
      </w:r>
      <w:r w:rsidR="005974E7" w:rsidRPr="00B35C98">
        <w:rPr>
          <w:rFonts w:cstheme="minorHAnsi"/>
          <w:sz w:val="24"/>
          <w:szCs w:val="24"/>
        </w:rPr>
        <w:t xml:space="preserve">). The limitation of </w:t>
      </w:r>
      <w:r w:rsidR="00AC6AD4" w:rsidRPr="00B35C98">
        <w:rPr>
          <w:rFonts w:cstheme="minorHAnsi"/>
          <w:sz w:val="24"/>
          <w:szCs w:val="24"/>
        </w:rPr>
        <w:t xml:space="preserve">the Equality Act is that </w:t>
      </w:r>
      <w:r w:rsidR="00AD280F" w:rsidRPr="00B35C98">
        <w:rPr>
          <w:rFonts w:cstheme="minorHAnsi"/>
          <w:sz w:val="24"/>
          <w:szCs w:val="24"/>
        </w:rPr>
        <w:t>it</w:t>
      </w:r>
      <w:r w:rsidRPr="00B35C98">
        <w:rPr>
          <w:rFonts w:eastAsia="Times New Roman" w:cstheme="minorHAnsi"/>
          <w:sz w:val="24"/>
          <w:szCs w:val="24"/>
        </w:rPr>
        <w:t xml:space="preserve"> does not </w:t>
      </w:r>
      <w:r w:rsidR="00496387" w:rsidRPr="00B35C98">
        <w:rPr>
          <w:rFonts w:eastAsia="Times New Roman" w:cstheme="minorHAnsi"/>
          <w:sz w:val="24"/>
          <w:szCs w:val="24"/>
        </w:rPr>
        <w:t xml:space="preserve">take into account a situation </w:t>
      </w:r>
      <w:r w:rsidR="006744F8" w:rsidRPr="00B35C98">
        <w:rPr>
          <w:rFonts w:eastAsia="Times New Roman" w:cstheme="minorHAnsi"/>
          <w:sz w:val="24"/>
          <w:szCs w:val="24"/>
        </w:rPr>
        <w:t xml:space="preserve">in </w:t>
      </w:r>
      <w:r w:rsidR="009D2E88" w:rsidRPr="00B35C98">
        <w:rPr>
          <w:rFonts w:eastAsia="Times New Roman" w:cstheme="minorHAnsi"/>
          <w:sz w:val="24"/>
          <w:szCs w:val="24"/>
        </w:rPr>
        <w:t>which</w:t>
      </w:r>
      <w:r w:rsidRPr="00B35C98">
        <w:rPr>
          <w:rFonts w:eastAsia="Times New Roman" w:cstheme="minorHAnsi"/>
          <w:sz w:val="24"/>
          <w:szCs w:val="24"/>
        </w:rPr>
        <w:t xml:space="preserve"> people may be discriminated against more than one protected characteristic</w:t>
      </w:r>
      <w:r w:rsidR="000530F3" w:rsidRPr="00B35C98">
        <w:rPr>
          <w:rFonts w:eastAsia="Times New Roman" w:cstheme="minorHAnsi"/>
          <w:sz w:val="24"/>
          <w:szCs w:val="24"/>
        </w:rPr>
        <w:t xml:space="preserve"> (</w:t>
      </w:r>
      <w:r w:rsidR="00004C7A" w:rsidRPr="00B35C98">
        <w:rPr>
          <w:rFonts w:cstheme="minorHAnsi"/>
          <w:sz w:val="24"/>
          <w:szCs w:val="24"/>
        </w:rPr>
        <w:t>‘intersectionality</w:t>
      </w:r>
      <w:r w:rsidR="00270558" w:rsidRPr="00B35C98">
        <w:rPr>
          <w:rFonts w:cstheme="minorHAnsi"/>
          <w:sz w:val="24"/>
          <w:szCs w:val="24"/>
        </w:rPr>
        <w:t>’</w:t>
      </w:r>
      <w:r w:rsidR="00602164" w:rsidRPr="00B35C98">
        <w:rPr>
          <w:rFonts w:cstheme="minorHAnsi"/>
          <w:sz w:val="24"/>
          <w:szCs w:val="24"/>
        </w:rPr>
        <w:t>)</w:t>
      </w:r>
      <w:r w:rsidR="0066662B" w:rsidRPr="00B35C98">
        <w:rPr>
          <w:rFonts w:eastAsia="Times New Roman" w:cstheme="minorHAnsi"/>
          <w:sz w:val="24"/>
          <w:szCs w:val="24"/>
          <w:highlight w:val="yellow"/>
        </w:rPr>
        <w:t xml:space="preserve"> </w:t>
      </w:r>
      <w:sdt>
        <w:sdtPr>
          <w:rPr>
            <w:rFonts w:eastAsia="Times New Roman" w:cstheme="minorHAnsi"/>
            <w:sz w:val="24"/>
            <w:szCs w:val="24"/>
            <w:highlight w:val="yellow"/>
          </w:rPr>
          <w:id w:val="-1679031158"/>
          <w:citation/>
        </w:sdtPr>
        <w:sdtEndPr/>
        <w:sdtContent>
          <w:r w:rsidR="0066662B" w:rsidRPr="00B35C98">
            <w:rPr>
              <w:rFonts w:eastAsia="Times New Roman" w:cstheme="minorHAnsi"/>
              <w:sz w:val="24"/>
              <w:szCs w:val="24"/>
              <w:highlight w:val="yellow"/>
            </w:rPr>
            <w:fldChar w:fldCharType="begin"/>
          </w:r>
          <w:r w:rsidR="00C46AAF" w:rsidRPr="00B35C98">
            <w:rPr>
              <w:rFonts w:eastAsia="Times New Roman" w:cstheme="minorHAnsi"/>
              <w:sz w:val="24"/>
              <w:szCs w:val="24"/>
              <w:highlight w:val="yellow"/>
            </w:rPr>
            <w:instrText xml:space="preserve">CITATION htt2 \y  \l 2057 </w:instrText>
          </w:r>
          <w:r w:rsidR="0066662B" w:rsidRPr="00B35C98">
            <w:rPr>
              <w:rFonts w:eastAsia="Times New Roman" w:cstheme="minorHAnsi"/>
              <w:sz w:val="24"/>
              <w:szCs w:val="24"/>
              <w:highlight w:val="yellow"/>
            </w:rPr>
            <w:fldChar w:fldCharType="separate"/>
          </w:r>
          <w:r w:rsidR="00DD587F" w:rsidRPr="00B35C98">
            <w:rPr>
              <w:rFonts w:eastAsia="Times New Roman" w:cstheme="minorHAnsi"/>
              <w:noProof/>
              <w:sz w:val="24"/>
              <w:szCs w:val="24"/>
              <w:highlight w:val="yellow"/>
            </w:rPr>
            <w:t>(The Equality Act 2010 )</w:t>
          </w:r>
          <w:r w:rsidR="0066662B" w:rsidRPr="00B35C98">
            <w:rPr>
              <w:rFonts w:eastAsia="Times New Roman" w:cstheme="minorHAnsi"/>
              <w:sz w:val="24"/>
              <w:szCs w:val="24"/>
              <w:highlight w:val="yellow"/>
            </w:rPr>
            <w:fldChar w:fldCharType="end"/>
          </w:r>
        </w:sdtContent>
      </w:sdt>
      <w:r w:rsidRPr="00B35C98">
        <w:rPr>
          <w:rFonts w:eastAsia="Times New Roman" w:cstheme="minorHAnsi"/>
          <w:sz w:val="24"/>
          <w:szCs w:val="24"/>
        </w:rPr>
        <w:t>.</w:t>
      </w:r>
    </w:p>
    <w:p w14:paraId="7CF38A7E" w14:textId="55178BEA" w:rsidR="0068752E" w:rsidRPr="00B35C98" w:rsidRDefault="0068752E" w:rsidP="00F61982">
      <w:pPr>
        <w:pStyle w:val="NormalWeb"/>
        <w:shd w:val="clear" w:color="auto" w:fill="FFFFFF"/>
        <w:spacing w:before="240" w:beforeAutospacing="0" w:after="240" w:afterAutospacing="0" w:line="360" w:lineRule="auto"/>
        <w:rPr>
          <w:rFonts w:asciiTheme="minorHAnsi" w:hAnsiTheme="minorHAnsi" w:cstheme="minorHAnsi"/>
        </w:rPr>
      </w:pPr>
      <w:r w:rsidRPr="00B35C98">
        <w:rPr>
          <w:rFonts w:asciiTheme="minorHAnsi" w:hAnsiTheme="minorHAnsi" w:cstheme="minorHAnsi"/>
        </w:rPr>
        <w:t xml:space="preserve">Part 6, </w:t>
      </w:r>
      <w:r w:rsidR="008265E3" w:rsidRPr="00B35C98">
        <w:rPr>
          <w:rFonts w:asciiTheme="minorHAnsi" w:hAnsiTheme="minorHAnsi" w:cstheme="minorHAnsi"/>
        </w:rPr>
        <w:t>C</w:t>
      </w:r>
      <w:r w:rsidRPr="00B35C98">
        <w:rPr>
          <w:rFonts w:asciiTheme="minorHAnsi" w:hAnsiTheme="minorHAnsi" w:cstheme="minorHAnsi"/>
        </w:rPr>
        <w:t>hapter 2</w:t>
      </w:r>
      <w:r w:rsidR="00B17A54" w:rsidRPr="00B35C98">
        <w:rPr>
          <w:rFonts w:asciiTheme="minorHAnsi" w:hAnsiTheme="minorHAnsi" w:cstheme="minorHAnsi"/>
        </w:rPr>
        <w:t xml:space="preserve"> of the Equality Act</w:t>
      </w:r>
      <w:r w:rsidRPr="00B35C98">
        <w:rPr>
          <w:rFonts w:asciiTheme="minorHAnsi" w:hAnsiTheme="minorHAnsi" w:cstheme="minorHAnsi"/>
        </w:rPr>
        <w:t xml:space="preserve"> </w:t>
      </w:r>
      <w:r w:rsidR="00CA66D0" w:rsidRPr="00B35C98">
        <w:rPr>
          <w:rFonts w:asciiTheme="minorHAnsi" w:hAnsiTheme="minorHAnsi" w:cstheme="minorHAnsi"/>
        </w:rPr>
        <w:t>focuses</w:t>
      </w:r>
      <w:r w:rsidRPr="00B35C98">
        <w:rPr>
          <w:rFonts w:asciiTheme="minorHAnsi" w:hAnsiTheme="minorHAnsi" w:cstheme="minorHAnsi"/>
        </w:rPr>
        <w:t xml:space="preserve"> on Further and Higher Education </w:t>
      </w:r>
      <w:r w:rsidR="00BC03E9" w:rsidRPr="00B35C98">
        <w:rPr>
          <w:rFonts w:asciiTheme="minorHAnsi" w:hAnsiTheme="minorHAnsi" w:cstheme="minorHAnsi"/>
        </w:rPr>
        <w:t xml:space="preserve">(FE/HE) </w:t>
      </w:r>
      <w:r w:rsidR="00CB006C" w:rsidRPr="00B35C98">
        <w:rPr>
          <w:rFonts w:asciiTheme="minorHAnsi" w:hAnsiTheme="minorHAnsi" w:cstheme="minorHAnsi"/>
        </w:rPr>
        <w:t>and</w:t>
      </w:r>
      <w:r w:rsidRPr="00B35C98">
        <w:rPr>
          <w:rFonts w:asciiTheme="minorHAnsi" w:hAnsiTheme="minorHAnsi" w:cstheme="minorHAnsi"/>
        </w:rPr>
        <w:t xml:space="preserve"> </w:t>
      </w:r>
      <w:r w:rsidR="002B6889" w:rsidRPr="00B35C98">
        <w:rPr>
          <w:rFonts w:asciiTheme="minorHAnsi" w:hAnsiTheme="minorHAnsi" w:cstheme="minorHAnsi"/>
        </w:rPr>
        <w:t xml:space="preserve">states that </w:t>
      </w:r>
      <w:r w:rsidR="00FF23E1" w:rsidRPr="00B35C98">
        <w:rPr>
          <w:rFonts w:asciiTheme="minorHAnsi" w:hAnsiTheme="minorHAnsi" w:cstheme="minorHAnsi"/>
        </w:rPr>
        <w:t>it is unlaw</w:t>
      </w:r>
      <w:r w:rsidR="001B7EDF" w:rsidRPr="00B35C98">
        <w:rPr>
          <w:rFonts w:asciiTheme="minorHAnsi" w:hAnsiTheme="minorHAnsi" w:cstheme="minorHAnsi"/>
        </w:rPr>
        <w:t xml:space="preserve">ful for any post-16 education </w:t>
      </w:r>
      <w:r w:rsidR="0099377F" w:rsidRPr="00B35C98">
        <w:rPr>
          <w:rFonts w:asciiTheme="minorHAnsi" w:hAnsiTheme="minorHAnsi" w:cstheme="minorHAnsi"/>
        </w:rPr>
        <w:t>providers</w:t>
      </w:r>
      <w:r w:rsidR="001B7EDF" w:rsidRPr="00B35C98">
        <w:rPr>
          <w:rFonts w:asciiTheme="minorHAnsi" w:hAnsiTheme="minorHAnsi" w:cstheme="minorHAnsi"/>
        </w:rPr>
        <w:t xml:space="preserve"> funded by </w:t>
      </w:r>
      <w:r w:rsidR="002B6889" w:rsidRPr="00B35C98">
        <w:rPr>
          <w:rFonts w:asciiTheme="minorHAnsi" w:hAnsiTheme="minorHAnsi" w:cstheme="minorHAnsi"/>
        </w:rPr>
        <w:t>public</w:t>
      </w:r>
      <w:r w:rsidR="0099377F" w:rsidRPr="00B35C98">
        <w:rPr>
          <w:rFonts w:asciiTheme="minorHAnsi" w:hAnsiTheme="minorHAnsi" w:cstheme="minorHAnsi"/>
        </w:rPr>
        <w:t xml:space="preserve"> money</w:t>
      </w:r>
      <w:r w:rsidR="002B6889" w:rsidRPr="00B35C98">
        <w:rPr>
          <w:rFonts w:asciiTheme="minorHAnsi" w:hAnsiTheme="minorHAnsi" w:cstheme="minorHAnsi"/>
        </w:rPr>
        <w:t xml:space="preserve"> (e.g. university) to discriminate </w:t>
      </w:r>
      <w:r w:rsidR="00527949" w:rsidRPr="00B35C98">
        <w:rPr>
          <w:rFonts w:asciiTheme="minorHAnsi" w:hAnsiTheme="minorHAnsi" w:cstheme="minorHAnsi"/>
        </w:rPr>
        <w:t xml:space="preserve">against </w:t>
      </w:r>
      <w:r w:rsidR="00321DA0" w:rsidRPr="00B35C98">
        <w:rPr>
          <w:rFonts w:asciiTheme="minorHAnsi" w:hAnsiTheme="minorHAnsi" w:cstheme="minorHAnsi"/>
        </w:rPr>
        <w:t>prospective</w:t>
      </w:r>
      <w:r w:rsidR="004817F6" w:rsidRPr="00B35C98">
        <w:rPr>
          <w:rFonts w:asciiTheme="minorHAnsi" w:hAnsiTheme="minorHAnsi" w:cstheme="minorHAnsi"/>
        </w:rPr>
        <w:t xml:space="preserve"> or </w:t>
      </w:r>
      <w:r w:rsidR="002B6889" w:rsidRPr="00B35C98">
        <w:rPr>
          <w:rFonts w:asciiTheme="minorHAnsi" w:hAnsiTheme="minorHAnsi" w:cstheme="minorHAnsi"/>
        </w:rPr>
        <w:t>current students</w:t>
      </w:r>
      <w:r w:rsidR="00A16332" w:rsidRPr="00B35C98">
        <w:rPr>
          <w:rFonts w:asciiTheme="minorHAnsi" w:hAnsiTheme="minorHAnsi" w:cstheme="minorHAnsi"/>
        </w:rPr>
        <w:t xml:space="preserve"> </w:t>
      </w:r>
      <w:sdt>
        <w:sdtPr>
          <w:rPr>
            <w:rFonts w:asciiTheme="minorHAnsi" w:hAnsiTheme="minorHAnsi" w:cstheme="minorHAnsi"/>
            <w:highlight w:val="yellow"/>
          </w:rPr>
          <w:id w:val="-1110965381"/>
          <w:citation/>
        </w:sdtPr>
        <w:sdtEndPr/>
        <w:sdtContent>
          <w:r w:rsidR="00A16332" w:rsidRPr="00B35C98">
            <w:rPr>
              <w:rFonts w:asciiTheme="minorHAnsi" w:hAnsiTheme="minorHAnsi" w:cstheme="minorHAnsi"/>
              <w:highlight w:val="yellow"/>
            </w:rPr>
            <w:fldChar w:fldCharType="begin"/>
          </w:r>
          <w:r w:rsidR="00F74FF3" w:rsidRPr="00B35C98">
            <w:rPr>
              <w:rFonts w:asciiTheme="minorHAnsi" w:hAnsiTheme="minorHAnsi" w:cstheme="minorHAnsi"/>
              <w:highlight w:val="yellow"/>
            </w:rPr>
            <w:instrText xml:space="preserve">CITATION htt3 \l 2057 </w:instrText>
          </w:r>
          <w:r w:rsidR="00A16332" w:rsidRPr="00B35C98">
            <w:rPr>
              <w:rFonts w:asciiTheme="minorHAnsi" w:hAnsiTheme="minorHAnsi" w:cstheme="minorHAnsi"/>
              <w:highlight w:val="yellow"/>
            </w:rPr>
            <w:fldChar w:fldCharType="separate"/>
          </w:r>
          <w:r w:rsidR="00DD587F" w:rsidRPr="00B35C98">
            <w:rPr>
              <w:rFonts w:asciiTheme="minorHAnsi" w:hAnsiTheme="minorHAnsi" w:cstheme="minorHAnsi"/>
              <w:noProof/>
              <w:highlight w:val="yellow"/>
            </w:rPr>
            <w:t>(Equality Act 2010 guidance, 2013)</w:t>
          </w:r>
          <w:r w:rsidR="00A16332" w:rsidRPr="00B35C98">
            <w:rPr>
              <w:rFonts w:asciiTheme="minorHAnsi" w:hAnsiTheme="minorHAnsi" w:cstheme="minorHAnsi"/>
              <w:highlight w:val="yellow"/>
            </w:rPr>
            <w:fldChar w:fldCharType="end"/>
          </w:r>
        </w:sdtContent>
      </w:sdt>
      <w:r w:rsidR="002B6889" w:rsidRPr="00B35C98">
        <w:rPr>
          <w:rFonts w:asciiTheme="minorHAnsi" w:hAnsiTheme="minorHAnsi" w:cstheme="minorHAnsi"/>
          <w:highlight w:val="yellow"/>
        </w:rPr>
        <w:t>.</w:t>
      </w:r>
      <w:r w:rsidR="002B6889" w:rsidRPr="00B35C98">
        <w:rPr>
          <w:rFonts w:asciiTheme="minorHAnsi" w:hAnsiTheme="minorHAnsi" w:cstheme="minorHAnsi"/>
        </w:rPr>
        <w:t xml:space="preserve"> </w:t>
      </w:r>
      <w:r w:rsidR="009C2642" w:rsidRPr="00B35C98">
        <w:rPr>
          <w:rFonts w:asciiTheme="minorHAnsi" w:hAnsiTheme="minorHAnsi" w:cstheme="minorHAnsi"/>
        </w:rPr>
        <w:t xml:space="preserve">It covers all </w:t>
      </w:r>
      <w:r w:rsidR="002B6889" w:rsidRPr="00B35C98">
        <w:rPr>
          <w:rFonts w:asciiTheme="minorHAnsi" w:hAnsiTheme="minorHAnsi" w:cstheme="minorHAnsi"/>
        </w:rPr>
        <w:t>aspects of studying</w:t>
      </w:r>
      <w:r w:rsidR="009C2642" w:rsidRPr="00B35C98">
        <w:rPr>
          <w:rFonts w:asciiTheme="minorHAnsi" w:hAnsiTheme="minorHAnsi" w:cstheme="minorHAnsi"/>
        </w:rPr>
        <w:t xml:space="preserve">, </w:t>
      </w:r>
      <w:r w:rsidR="002B6889" w:rsidRPr="00B35C98">
        <w:rPr>
          <w:rFonts w:asciiTheme="minorHAnsi" w:hAnsiTheme="minorHAnsi" w:cstheme="minorHAnsi"/>
        </w:rPr>
        <w:t>including</w:t>
      </w:r>
      <w:r w:rsidR="009C2642" w:rsidRPr="00B35C98">
        <w:rPr>
          <w:rFonts w:asciiTheme="minorHAnsi" w:hAnsiTheme="minorHAnsi" w:cstheme="minorHAnsi"/>
        </w:rPr>
        <w:t xml:space="preserve"> </w:t>
      </w:r>
      <w:r w:rsidR="002B6889" w:rsidRPr="00B35C98">
        <w:rPr>
          <w:rFonts w:asciiTheme="minorHAnsi" w:hAnsiTheme="minorHAnsi" w:cstheme="minorHAnsi"/>
        </w:rPr>
        <w:t>course admissions</w:t>
      </w:r>
      <w:r w:rsidR="00A87D27" w:rsidRPr="00B35C98">
        <w:rPr>
          <w:rFonts w:asciiTheme="minorHAnsi" w:hAnsiTheme="minorHAnsi" w:cstheme="minorHAnsi"/>
        </w:rPr>
        <w:t>, t</w:t>
      </w:r>
      <w:r w:rsidR="002B6889" w:rsidRPr="00B35C98">
        <w:rPr>
          <w:rFonts w:asciiTheme="minorHAnsi" w:hAnsiTheme="minorHAnsi" w:cstheme="minorHAnsi"/>
        </w:rPr>
        <w:t>he provision of education</w:t>
      </w:r>
      <w:r w:rsidR="00A87D27" w:rsidRPr="00B35C98">
        <w:rPr>
          <w:rFonts w:asciiTheme="minorHAnsi" w:hAnsiTheme="minorHAnsi" w:cstheme="minorHAnsi"/>
        </w:rPr>
        <w:t xml:space="preserve">, </w:t>
      </w:r>
      <w:r w:rsidR="002B6889" w:rsidRPr="00B35C98">
        <w:rPr>
          <w:rFonts w:asciiTheme="minorHAnsi" w:hAnsiTheme="minorHAnsi" w:cstheme="minorHAnsi"/>
        </w:rPr>
        <w:t>access to any benefit, facility or service</w:t>
      </w:r>
      <w:r w:rsidR="00E703F3" w:rsidRPr="00B35C98">
        <w:rPr>
          <w:rFonts w:asciiTheme="minorHAnsi" w:hAnsiTheme="minorHAnsi" w:cstheme="minorHAnsi"/>
        </w:rPr>
        <w:t xml:space="preserve"> they are otherwise </w:t>
      </w:r>
      <w:r w:rsidR="00264BE5" w:rsidRPr="00B35C98">
        <w:rPr>
          <w:rFonts w:asciiTheme="minorHAnsi" w:hAnsiTheme="minorHAnsi" w:cstheme="minorHAnsi"/>
        </w:rPr>
        <w:t>entitled</w:t>
      </w:r>
      <w:r w:rsidR="00E703F3" w:rsidRPr="00B35C98">
        <w:rPr>
          <w:rFonts w:asciiTheme="minorHAnsi" w:hAnsiTheme="minorHAnsi" w:cstheme="minorHAnsi"/>
        </w:rPr>
        <w:t xml:space="preserve"> </w:t>
      </w:r>
      <w:r w:rsidR="00264BE5" w:rsidRPr="00B35C98">
        <w:rPr>
          <w:rFonts w:asciiTheme="minorHAnsi" w:hAnsiTheme="minorHAnsi" w:cstheme="minorHAnsi"/>
        </w:rPr>
        <w:t xml:space="preserve">to </w:t>
      </w:r>
      <w:r w:rsidR="00F61982" w:rsidRPr="00B35C98">
        <w:rPr>
          <w:rFonts w:asciiTheme="minorHAnsi" w:hAnsiTheme="minorHAnsi" w:cstheme="minorHAnsi"/>
        </w:rPr>
        <w:t>and e</w:t>
      </w:r>
      <w:r w:rsidR="002B6889" w:rsidRPr="00B35C98">
        <w:rPr>
          <w:rFonts w:asciiTheme="minorHAnsi" w:hAnsiTheme="minorHAnsi" w:cstheme="minorHAnsi"/>
        </w:rPr>
        <w:t>xclusions</w:t>
      </w:r>
      <w:r w:rsidR="005E5B14" w:rsidRPr="00B35C98">
        <w:rPr>
          <w:rFonts w:asciiTheme="minorHAnsi" w:hAnsiTheme="minorHAnsi" w:cstheme="minorHAnsi"/>
        </w:rPr>
        <w:t xml:space="preserve"> </w:t>
      </w:r>
      <w:sdt>
        <w:sdtPr>
          <w:rPr>
            <w:rFonts w:asciiTheme="minorHAnsi" w:hAnsiTheme="minorHAnsi" w:cstheme="minorHAnsi"/>
            <w:highlight w:val="yellow"/>
          </w:rPr>
          <w:id w:val="1489835909"/>
          <w:citation/>
        </w:sdtPr>
        <w:sdtEndPr/>
        <w:sdtContent>
          <w:r w:rsidR="00AA15FA" w:rsidRPr="00B35C98">
            <w:rPr>
              <w:rFonts w:asciiTheme="minorHAnsi" w:hAnsiTheme="minorHAnsi" w:cstheme="minorHAnsi"/>
              <w:highlight w:val="yellow"/>
            </w:rPr>
            <w:fldChar w:fldCharType="begin"/>
          </w:r>
          <w:r w:rsidR="00AA15FA" w:rsidRPr="00B35C98">
            <w:rPr>
              <w:rFonts w:asciiTheme="minorHAnsi" w:hAnsiTheme="minorHAnsi" w:cstheme="minorHAnsi"/>
              <w:highlight w:val="yellow"/>
            </w:rPr>
            <w:instrText xml:space="preserve"> CITATION Dis23 \l 2057 </w:instrText>
          </w:r>
          <w:r w:rsidR="00AA15FA" w:rsidRPr="00B35C98">
            <w:rPr>
              <w:rFonts w:asciiTheme="minorHAnsi" w:hAnsiTheme="minorHAnsi" w:cstheme="minorHAnsi"/>
              <w:highlight w:val="yellow"/>
            </w:rPr>
            <w:fldChar w:fldCharType="separate"/>
          </w:r>
          <w:r w:rsidR="00DD587F" w:rsidRPr="00B35C98">
            <w:rPr>
              <w:rFonts w:asciiTheme="minorHAnsi" w:hAnsiTheme="minorHAnsi" w:cstheme="minorHAnsi"/>
              <w:noProof/>
              <w:highlight w:val="yellow"/>
            </w:rPr>
            <w:t>(Disability Rights UK, 2022)</w:t>
          </w:r>
          <w:r w:rsidR="00AA15FA" w:rsidRPr="00B35C98">
            <w:rPr>
              <w:rFonts w:asciiTheme="minorHAnsi" w:hAnsiTheme="minorHAnsi" w:cstheme="minorHAnsi"/>
              <w:highlight w:val="yellow"/>
            </w:rPr>
            <w:fldChar w:fldCharType="end"/>
          </w:r>
        </w:sdtContent>
      </w:sdt>
    </w:p>
    <w:p w14:paraId="112F0996" w14:textId="3B8738B3" w:rsidR="0068752E" w:rsidRPr="00B35C98" w:rsidRDefault="0044266D" w:rsidP="004E2BAB">
      <w:pPr>
        <w:spacing w:before="240" w:after="240" w:line="360" w:lineRule="auto"/>
        <w:rPr>
          <w:rFonts w:cstheme="minorHAnsi"/>
          <w:sz w:val="24"/>
          <w:szCs w:val="24"/>
        </w:rPr>
      </w:pPr>
      <w:r w:rsidRPr="00B35C98">
        <w:rPr>
          <w:rFonts w:eastAsia="Times New Roman" w:cstheme="minorHAnsi"/>
          <w:sz w:val="24"/>
          <w:szCs w:val="24"/>
        </w:rPr>
        <w:t>Bonded by</w:t>
      </w:r>
      <w:r w:rsidR="0068752E" w:rsidRPr="00B35C98">
        <w:rPr>
          <w:rFonts w:eastAsia="Times New Roman" w:cstheme="minorHAnsi"/>
          <w:sz w:val="24"/>
          <w:szCs w:val="24"/>
        </w:rPr>
        <w:t xml:space="preserve"> the Equality Act 2010, Higher Education Institutions </w:t>
      </w:r>
      <w:r w:rsidR="00A5731F" w:rsidRPr="00B35C98">
        <w:rPr>
          <w:rFonts w:eastAsia="Times New Roman" w:cstheme="minorHAnsi"/>
          <w:sz w:val="24"/>
          <w:szCs w:val="24"/>
        </w:rPr>
        <w:t xml:space="preserve">share the responsibility </w:t>
      </w:r>
      <w:r w:rsidR="0068752E" w:rsidRPr="00B35C98">
        <w:rPr>
          <w:rFonts w:eastAsia="Times New Roman" w:cstheme="minorHAnsi"/>
          <w:sz w:val="24"/>
          <w:szCs w:val="24"/>
        </w:rPr>
        <w:t xml:space="preserve">to </w:t>
      </w:r>
      <w:r w:rsidR="00B3765C" w:rsidRPr="00B35C98">
        <w:rPr>
          <w:rFonts w:eastAsia="Times New Roman" w:cstheme="minorHAnsi"/>
          <w:sz w:val="24"/>
          <w:szCs w:val="24"/>
        </w:rPr>
        <w:t xml:space="preserve">proactively </w:t>
      </w:r>
      <w:r w:rsidR="0068752E" w:rsidRPr="00B35C98">
        <w:rPr>
          <w:rFonts w:eastAsia="Times New Roman" w:cstheme="minorHAnsi"/>
          <w:sz w:val="24"/>
          <w:szCs w:val="24"/>
        </w:rPr>
        <w:t xml:space="preserve">make reasonable adjustments to educational environments to </w:t>
      </w:r>
      <w:r w:rsidR="0068752E" w:rsidRPr="00B35C98">
        <w:rPr>
          <w:rFonts w:cstheme="minorHAnsi"/>
          <w:sz w:val="24"/>
          <w:szCs w:val="24"/>
        </w:rPr>
        <w:t xml:space="preserve">prevent </w:t>
      </w:r>
      <w:r w:rsidR="00A638B3" w:rsidRPr="00B35C98">
        <w:rPr>
          <w:rFonts w:cstheme="minorHAnsi"/>
          <w:sz w:val="24"/>
          <w:szCs w:val="24"/>
        </w:rPr>
        <w:t xml:space="preserve">students with disabilities </w:t>
      </w:r>
      <w:r w:rsidR="0068752E" w:rsidRPr="00B35C98">
        <w:rPr>
          <w:rFonts w:cstheme="minorHAnsi"/>
          <w:sz w:val="24"/>
          <w:szCs w:val="24"/>
        </w:rPr>
        <w:t xml:space="preserve">being disadvantaged compared to non-disabled people </w:t>
      </w:r>
      <w:r w:rsidR="00F66316" w:rsidRPr="00B35C98">
        <w:rPr>
          <w:rFonts w:cstheme="minorHAnsi"/>
          <w:sz w:val="24"/>
          <w:szCs w:val="24"/>
        </w:rPr>
        <w:t xml:space="preserve">and provide means </w:t>
      </w:r>
      <w:r w:rsidR="0068752E" w:rsidRPr="00B35C98">
        <w:rPr>
          <w:rFonts w:cstheme="minorHAnsi"/>
          <w:sz w:val="24"/>
          <w:szCs w:val="24"/>
        </w:rPr>
        <w:t xml:space="preserve">so they can achieve their maximum potential. </w:t>
      </w:r>
      <w:r w:rsidR="00FB66CB" w:rsidRPr="00B35C98">
        <w:rPr>
          <w:rFonts w:cstheme="minorHAnsi"/>
          <w:sz w:val="24"/>
          <w:szCs w:val="24"/>
        </w:rPr>
        <w:t>‘</w:t>
      </w:r>
      <w:r w:rsidR="0068752E" w:rsidRPr="00B35C98">
        <w:rPr>
          <w:rFonts w:cstheme="minorHAnsi"/>
          <w:i/>
          <w:iCs/>
          <w:sz w:val="24"/>
          <w:szCs w:val="24"/>
        </w:rPr>
        <w:t>Where a disabled student is at a disadvantage, there is a duty on education providers to take reasonable steps to remove that disadvantage</w:t>
      </w:r>
      <w:r w:rsidR="00FB66CB" w:rsidRPr="00B35C98">
        <w:rPr>
          <w:rFonts w:cstheme="minorHAnsi"/>
          <w:sz w:val="24"/>
          <w:szCs w:val="24"/>
        </w:rPr>
        <w:t>’</w:t>
      </w:r>
      <w:r w:rsidR="0068752E" w:rsidRPr="00B35C98">
        <w:rPr>
          <w:rFonts w:cstheme="minorHAnsi"/>
          <w:sz w:val="24"/>
          <w:szCs w:val="24"/>
        </w:rPr>
        <w:t>.</w:t>
      </w:r>
      <w:sdt>
        <w:sdtPr>
          <w:rPr>
            <w:rFonts w:cstheme="minorHAnsi"/>
            <w:sz w:val="24"/>
            <w:szCs w:val="24"/>
            <w:highlight w:val="yellow"/>
          </w:rPr>
          <w:id w:val="-1296911333"/>
          <w:citation/>
        </w:sdtPr>
        <w:sdtEndPr/>
        <w:sdtContent>
          <w:r w:rsidR="00DF4D98" w:rsidRPr="00B35C98">
            <w:rPr>
              <w:rFonts w:cstheme="minorHAnsi"/>
              <w:sz w:val="24"/>
              <w:szCs w:val="24"/>
              <w:highlight w:val="yellow"/>
            </w:rPr>
            <w:fldChar w:fldCharType="begin"/>
          </w:r>
          <w:r w:rsidR="00DF4D98" w:rsidRPr="00B35C98">
            <w:rPr>
              <w:rFonts w:cstheme="minorHAnsi"/>
              <w:sz w:val="24"/>
              <w:szCs w:val="24"/>
              <w:highlight w:val="yellow"/>
            </w:rPr>
            <w:instrText xml:space="preserve"> CITATION Dis23 \l 2057 </w:instrText>
          </w:r>
          <w:r w:rsidR="00DF4D98" w:rsidRPr="00B35C98">
            <w:rPr>
              <w:rFonts w:cstheme="minorHAnsi"/>
              <w:sz w:val="24"/>
              <w:szCs w:val="24"/>
              <w:highlight w:val="yellow"/>
            </w:rPr>
            <w:fldChar w:fldCharType="separate"/>
          </w:r>
          <w:r w:rsidR="00DD587F" w:rsidRPr="00B35C98">
            <w:rPr>
              <w:rFonts w:cstheme="minorHAnsi"/>
              <w:noProof/>
              <w:sz w:val="24"/>
              <w:szCs w:val="24"/>
              <w:highlight w:val="yellow"/>
            </w:rPr>
            <w:t xml:space="preserve"> (Disability Rights UK, 2022)</w:t>
          </w:r>
          <w:r w:rsidR="00DF4D98" w:rsidRPr="00B35C98">
            <w:rPr>
              <w:rFonts w:cstheme="minorHAnsi"/>
              <w:sz w:val="24"/>
              <w:szCs w:val="24"/>
              <w:highlight w:val="yellow"/>
            </w:rPr>
            <w:fldChar w:fldCharType="end"/>
          </w:r>
        </w:sdtContent>
      </w:sdt>
    </w:p>
    <w:p w14:paraId="66ADD4ED" w14:textId="58E67FFF" w:rsidR="0068752E" w:rsidRPr="00B35C98" w:rsidRDefault="0068752E" w:rsidP="00F7659B">
      <w:pPr>
        <w:spacing w:before="240" w:after="240" w:line="360" w:lineRule="auto"/>
        <w:rPr>
          <w:rFonts w:cstheme="minorHAnsi"/>
          <w:sz w:val="24"/>
          <w:szCs w:val="24"/>
        </w:rPr>
      </w:pPr>
      <w:r w:rsidRPr="00B35C98">
        <w:rPr>
          <w:rFonts w:cstheme="minorHAnsi"/>
          <w:sz w:val="24"/>
          <w:szCs w:val="24"/>
        </w:rPr>
        <w:t xml:space="preserve">All undergraduate and postgraduate students with health condition(s) and/or impairment(s) are eligible for a </w:t>
      </w:r>
      <w:r w:rsidR="00FE38D7" w:rsidRPr="00B35C98">
        <w:rPr>
          <w:rFonts w:cstheme="minorHAnsi"/>
          <w:sz w:val="24"/>
          <w:szCs w:val="24"/>
        </w:rPr>
        <w:t xml:space="preserve">Disabled Students’ Allowance (DSA), </w:t>
      </w:r>
      <w:r w:rsidRPr="00B35C98">
        <w:rPr>
          <w:rFonts w:cstheme="minorHAnsi"/>
          <w:sz w:val="24"/>
          <w:szCs w:val="24"/>
        </w:rPr>
        <w:t xml:space="preserve">State-guaranteed </w:t>
      </w:r>
      <w:r w:rsidR="004C4283" w:rsidRPr="00B35C98">
        <w:rPr>
          <w:rFonts w:cstheme="minorHAnsi"/>
          <w:sz w:val="24"/>
          <w:szCs w:val="24"/>
        </w:rPr>
        <w:t xml:space="preserve">funding </w:t>
      </w:r>
      <w:r w:rsidRPr="00B35C98">
        <w:rPr>
          <w:rFonts w:cstheme="minorHAnsi"/>
          <w:sz w:val="24"/>
          <w:szCs w:val="24"/>
        </w:rPr>
        <w:t xml:space="preserve">to </w:t>
      </w:r>
      <w:r w:rsidR="004C4283" w:rsidRPr="00B35C98">
        <w:rPr>
          <w:rFonts w:cstheme="minorHAnsi"/>
          <w:sz w:val="24"/>
          <w:szCs w:val="24"/>
        </w:rPr>
        <w:t>reduce any a</w:t>
      </w:r>
      <w:r w:rsidRPr="00B35C98">
        <w:rPr>
          <w:rFonts w:cstheme="minorHAnsi"/>
          <w:sz w:val="24"/>
          <w:szCs w:val="24"/>
        </w:rPr>
        <w:t xml:space="preserve">dditional costs they may </w:t>
      </w:r>
      <w:r w:rsidR="004C4283" w:rsidRPr="00B35C98">
        <w:rPr>
          <w:rFonts w:cstheme="minorHAnsi"/>
          <w:sz w:val="24"/>
          <w:szCs w:val="24"/>
        </w:rPr>
        <w:t>encounter</w:t>
      </w:r>
      <w:r w:rsidRPr="00B35C98">
        <w:rPr>
          <w:rFonts w:cstheme="minorHAnsi"/>
          <w:sz w:val="24"/>
          <w:szCs w:val="24"/>
        </w:rPr>
        <w:t xml:space="preserve"> </w:t>
      </w:r>
      <w:r w:rsidR="007760E4" w:rsidRPr="00B35C98">
        <w:rPr>
          <w:rFonts w:cstheme="minorHAnsi"/>
          <w:sz w:val="24"/>
          <w:szCs w:val="24"/>
        </w:rPr>
        <w:t xml:space="preserve">as a result </w:t>
      </w:r>
      <w:r w:rsidR="00434701" w:rsidRPr="00B35C98">
        <w:rPr>
          <w:rFonts w:cstheme="minorHAnsi"/>
          <w:sz w:val="24"/>
          <w:szCs w:val="24"/>
        </w:rPr>
        <w:t>o</w:t>
      </w:r>
      <w:r w:rsidRPr="00B35C98">
        <w:rPr>
          <w:rFonts w:cstheme="minorHAnsi"/>
          <w:sz w:val="24"/>
          <w:szCs w:val="24"/>
        </w:rPr>
        <w:t>f their disability. Th</w:t>
      </w:r>
      <w:r w:rsidR="00434701" w:rsidRPr="00B35C98">
        <w:rPr>
          <w:rFonts w:cstheme="minorHAnsi"/>
          <w:sz w:val="24"/>
          <w:szCs w:val="24"/>
        </w:rPr>
        <w:t>ese</w:t>
      </w:r>
      <w:r w:rsidRPr="00B35C98">
        <w:rPr>
          <w:rFonts w:cstheme="minorHAnsi"/>
          <w:sz w:val="24"/>
          <w:szCs w:val="24"/>
        </w:rPr>
        <w:t xml:space="preserve"> include costs </w:t>
      </w:r>
      <w:r w:rsidR="000F7F39" w:rsidRPr="00B35C98">
        <w:rPr>
          <w:rFonts w:cstheme="minorHAnsi"/>
          <w:sz w:val="24"/>
          <w:szCs w:val="24"/>
        </w:rPr>
        <w:t>‘</w:t>
      </w:r>
      <w:r w:rsidRPr="00B35C98">
        <w:rPr>
          <w:rFonts w:cstheme="minorHAnsi"/>
          <w:i/>
          <w:iCs/>
          <w:sz w:val="24"/>
          <w:szCs w:val="24"/>
        </w:rPr>
        <w:t xml:space="preserve">relating to assistive and accessible technology and software, travel, and the provision of more specialist non-medical help, such as BSL interpretation and specialist study skills </w:t>
      </w:r>
      <w:r w:rsidR="00B91ABB" w:rsidRPr="00B35C98">
        <w:rPr>
          <w:rFonts w:cstheme="minorHAnsi"/>
          <w:i/>
          <w:iCs/>
          <w:sz w:val="24"/>
          <w:szCs w:val="24"/>
        </w:rPr>
        <w:t>support</w:t>
      </w:r>
      <w:r w:rsidR="000F7F39" w:rsidRPr="00B35C98">
        <w:rPr>
          <w:rFonts w:cstheme="minorHAnsi"/>
          <w:sz w:val="24"/>
          <w:szCs w:val="24"/>
        </w:rPr>
        <w:t>’</w:t>
      </w:r>
      <w:sdt>
        <w:sdtPr>
          <w:rPr>
            <w:rFonts w:cstheme="minorHAnsi"/>
            <w:sz w:val="24"/>
            <w:szCs w:val="24"/>
          </w:rPr>
          <w:id w:val="-221757571"/>
          <w:citation/>
        </w:sdtPr>
        <w:sdtEndPr/>
        <w:sdtContent>
          <w:r w:rsidR="00E474FA" w:rsidRPr="00B35C98">
            <w:rPr>
              <w:rFonts w:cstheme="minorHAnsi"/>
              <w:sz w:val="24"/>
              <w:szCs w:val="24"/>
            </w:rPr>
            <w:fldChar w:fldCharType="begin"/>
          </w:r>
          <w:r w:rsidR="00E474FA" w:rsidRPr="00B35C98">
            <w:rPr>
              <w:rFonts w:cstheme="minorHAnsi"/>
              <w:sz w:val="24"/>
              <w:szCs w:val="24"/>
            </w:rPr>
            <w:instrText xml:space="preserve"> CITATION Dis22 \l 2057 </w:instrText>
          </w:r>
          <w:r w:rsidR="00E474FA" w:rsidRPr="00B35C98">
            <w:rPr>
              <w:rFonts w:cstheme="minorHAnsi"/>
              <w:sz w:val="24"/>
              <w:szCs w:val="24"/>
            </w:rPr>
            <w:fldChar w:fldCharType="separate"/>
          </w:r>
          <w:r w:rsidR="00DD587F" w:rsidRPr="00B35C98">
            <w:rPr>
              <w:rFonts w:cstheme="minorHAnsi"/>
              <w:noProof/>
              <w:sz w:val="24"/>
              <w:szCs w:val="24"/>
            </w:rPr>
            <w:t xml:space="preserve"> (Disabled Students Allowance, 2022)</w:t>
          </w:r>
          <w:r w:rsidR="00E474FA" w:rsidRPr="00B35C98">
            <w:rPr>
              <w:rFonts w:cstheme="minorHAnsi"/>
              <w:sz w:val="24"/>
              <w:szCs w:val="24"/>
            </w:rPr>
            <w:fldChar w:fldCharType="end"/>
          </w:r>
        </w:sdtContent>
      </w:sdt>
      <w:r w:rsidR="000F7F39" w:rsidRPr="00B35C98">
        <w:rPr>
          <w:rFonts w:cstheme="minorHAnsi"/>
          <w:sz w:val="24"/>
          <w:szCs w:val="24"/>
        </w:rPr>
        <w:t>.</w:t>
      </w:r>
      <w:r w:rsidR="00B91ABB" w:rsidRPr="00B35C98">
        <w:rPr>
          <w:rFonts w:cstheme="minorHAnsi"/>
          <w:sz w:val="24"/>
          <w:szCs w:val="24"/>
        </w:rPr>
        <w:t xml:space="preserve"> </w:t>
      </w:r>
      <w:bookmarkStart w:id="0" w:name="_Toc119339234"/>
    </w:p>
    <w:bookmarkEnd w:id="0"/>
    <w:p w14:paraId="1560CE28" w14:textId="6CC0BC4C" w:rsidR="006C4C14" w:rsidRPr="00B35C98" w:rsidRDefault="006C4C14" w:rsidP="006A40AE">
      <w:pPr>
        <w:shd w:val="clear" w:color="auto" w:fill="FFFFFF"/>
        <w:snapToGrid w:val="0"/>
        <w:spacing w:before="240" w:after="240" w:line="360" w:lineRule="auto"/>
        <w:rPr>
          <w:rFonts w:eastAsia="Times New Roman" w:cstheme="minorHAnsi"/>
          <w:b/>
          <w:bCs/>
          <w:sz w:val="24"/>
          <w:szCs w:val="24"/>
        </w:rPr>
      </w:pPr>
      <w:r w:rsidRPr="00B35C98">
        <w:rPr>
          <w:rFonts w:eastAsia="Times New Roman" w:cstheme="minorHAnsi"/>
          <w:b/>
          <w:bCs/>
          <w:sz w:val="24"/>
          <w:szCs w:val="24"/>
        </w:rPr>
        <w:t>WALES</w:t>
      </w:r>
      <w:r w:rsidR="00D454CC" w:rsidRPr="00B35C98">
        <w:rPr>
          <w:rFonts w:eastAsia="Times New Roman" w:cstheme="minorHAnsi"/>
          <w:b/>
          <w:bCs/>
          <w:sz w:val="24"/>
          <w:szCs w:val="24"/>
        </w:rPr>
        <w:t>:</w:t>
      </w:r>
      <w:r w:rsidR="00B76AA0" w:rsidRPr="00B35C98">
        <w:rPr>
          <w:rFonts w:eastAsia="Times New Roman" w:cstheme="minorHAnsi"/>
          <w:b/>
          <w:bCs/>
          <w:sz w:val="24"/>
          <w:szCs w:val="24"/>
        </w:rPr>
        <w:t xml:space="preserve"> </w:t>
      </w:r>
      <w:r w:rsidR="00C56603" w:rsidRPr="00B35C98">
        <w:rPr>
          <w:rFonts w:cstheme="minorHAnsi"/>
          <w:b/>
          <w:bCs/>
          <w:sz w:val="24"/>
          <w:szCs w:val="24"/>
        </w:rPr>
        <w:t>WELL-BEING OF FUTURE GENERATIONS WALES ACT</w:t>
      </w:r>
    </w:p>
    <w:p w14:paraId="77515DA2" w14:textId="471A825F" w:rsidR="00295306" w:rsidRPr="00B35C98" w:rsidRDefault="00D64BE7" w:rsidP="00AC0958">
      <w:pPr>
        <w:snapToGrid w:val="0"/>
        <w:spacing w:before="240" w:after="240" w:line="360" w:lineRule="auto"/>
        <w:rPr>
          <w:rFonts w:cstheme="minorHAnsi"/>
          <w:sz w:val="24"/>
          <w:szCs w:val="24"/>
        </w:rPr>
      </w:pPr>
      <w:r w:rsidRPr="00B35C98">
        <w:rPr>
          <w:rFonts w:cstheme="minorHAnsi"/>
          <w:sz w:val="24"/>
          <w:szCs w:val="24"/>
        </w:rPr>
        <w:t>T</w:t>
      </w:r>
      <w:r w:rsidR="006C4C14" w:rsidRPr="00B35C98">
        <w:rPr>
          <w:rFonts w:cstheme="minorHAnsi"/>
          <w:sz w:val="24"/>
          <w:szCs w:val="24"/>
        </w:rPr>
        <w:t>he rights of disabled students in H</w:t>
      </w:r>
      <w:r w:rsidR="006A40AE" w:rsidRPr="00B35C98">
        <w:rPr>
          <w:rFonts w:cstheme="minorHAnsi"/>
          <w:sz w:val="24"/>
          <w:szCs w:val="24"/>
        </w:rPr>
        <w:t>E/FE</w:t>
      </w:r>
      <w:r w:rsidR="006C4C14" w:rsidRPr="00B35C98">
        <w:rPr>
          <w:rFonts w:cstheme="minorHAnsi"/>
          <w:sz w:val="24"/>
          <w:szCs w:val="24"/>
        </w:rPr>
        <w:t xml:space="preserve"> in Wales are regulated by </w:t>
      </w:r>
      <w:r w:rsidR="006A11C1" w:rsidRPr="00B35C98">
        <w:rPr>
          <w:rFonts w:cstheme="minorHAnsi"/>
          <w:sz w:val="24"/>
          <w:szCs w:val="24"/>
        </w:rPr>
        <w:t>T</w:t>
      </w:r>
      <w:r w:rsidR="006C4C14" w:rsidRPr="00B35C98">
        <w:rPr>
          <w:rFonts w:cstheme="minorHAnsi"/>
          <w:sz w:val="24"/>
          <w:szCs w:val="24"/>
        </w:rPr>
        <w:t xml:space="preserve">he Equality Act 2010 </w:t>
      </w:r>
      <w:sdt>
        <w:sdtPr>
          <w:rPr>
            <w:rFonts w:cstheme="minorHAnsi"/>
            <w:sz w:val="24"/>
            <w:szCs w:val="24"/>
            <w:highlight w:val="yellow"/>
          </w:rPr>
          <w:id w:val="-2099252045"/>
          <w:citation/>
        </w:sdtPr>
        <w:sdtEndPr/>
        <w:sdtContent>
          <w:r w:rsidR="006C4C14" w:rsidRPr="00B35C98">
            <w:rPr>
              <w:rFonts w:cstheme="minorHAnsi"/>
              <w:sz w:val="24"/>
              <w:szCs w:val="24"/>
              <w:highlight w:val="yellow"/>
            </w:rPr>
            <w:fldChar w:fldCharType="begin"/>
          </w:r>
          <w:r w:rsidR="00E67BF7" w:rsidRPr="00B35C98">
            <w:rPr>
              <w:rFonts w:cstheme="minorHAnsi"/>
              <w:sz w:val="24"/>
              <w:szCs w:val="24"/>
              <w:highlight w:val="yellow"/>
            </w:rPr>
            <w:instrText xml:space="preserve">CITATION htt8 \l 2057 </w:instrText>
          </w:r>
          <w:r w:rsidR="006C4C14" w:rsidRPr="00B35C98">
            <w:rPr>
              <w:rFonts w:cstheme="minorHAnsi"/>
              <w:sz w:val="24"/>
              <w:szCs w:val="24"/>
              <w:highlight w:val="yellow"/>
            </w:rPr>
            <w:fldChar w:fldCharType="separate"/>
          </w:r>
          <w:r w:rsidR="00DD587F" w:rsidRPr="00B35C98">
            <w:rPr>
              <w:rFonts w:cstheme="minorHAnsi"/>
              <w:noProof/>
              <w:sz w:val="24"/>
              <w:szCs w:val="24"/>
              <w:highlight w:val="yellow"/>
            </w:rPr>
            <w:t>(Equality Human Rights, 2017)</w:t>
          </w:r>
          <w:r w:rsidR="006C4C14" w:rsidRPr="00B35C98">
            <w:rPr>
              <w:rFonts w:cstheme="minorHAnsi"/>
              <w:sz w:val="24"/>
              <w:szCs w:val="24"/>
              <w:highlight w:val="yellow"/>
            </w:rPr>
            <w:fldChar w:fldCharType="end"/>
          </w:r>
        </w:sdtContent>
      </w:sdt>
      <w:r w:rsidR="006A40AE" w:rsidRPr="00B35C98">
        <w:rPr>
          <w:rFonts w:cstheme="minorHAnsi"/>
          <w:sz w:val="24"/>
          <w:szCs w:val="24"/>
        </w:rPr>
        <w:t xml:space="preserve">, </w:t>
      </w:r>
      <w:r w:rsidR="006A11C1" w:rsidRPr="00B35C98">
        <w:rPr>
          <w:rFonts w:cstheme="minorHAnsi"/>
          <w:sz w:val="24"/>
          <w:szCs w:val="24"/>
        </w:rPr>
        <w:t xml:space="preserve">however, </w:t>
      </w:r>
      <w:r w:rsidR="006C4C14" w:rsidRPr="00B35C98">
        <w:rPr>
          <w:rFonts w:cstheme="minorHAnsi"/>
          <w:sz w:val="24"/>
          <w:szCs w:val="24"/>
        </w:rPr>
        <w:t xml:space="preserve">the Welsh Government </w:t>
      </w:r>
      <w:r w:rsidR="00AD6B77" w:rsidRPr="00B35C98">
        <w:rPr>
          <w:rFonts w:cstheme="minorHAnsi"/>
          <w:sz w:val="24"/>
          <w:szCs w:val="24"/>
        </w:rPr>
        <w:t xml:space="preserve">(WG) </w:t>
      </w:r>
      <w:r w:rsidR="006C4C14" w:rsidRPr="00B35C98">
        <w:rPr>
          <w:rFonts w:cstheme="minorHAnsi"/>
          <w:sz w:val="24"/>
          <w:szCs w:val="24"/>
        </w:rPr>
        <w:t>has the autonomy to decide</w:t>
      </w:r>
      <w:r w:rsidR="00937AF7" w:rsidRPr="00B35C98">
        <w:rPr>
          <w:rFonts w:cstheme="minorHAnsi"/>
          <w:sz w:val="24"/>
          <w:szCs w:val="24"/>
        </w:rPr>
        <w:t xml:space="preserve"> its</w:t>
      </w:r>
      <w:r w:rsidR="006C4C14" w:rsidRPr="00B35C98">
        <w:rPr>
          <w:rFonts w:cstheme="minorHAnsi"/>
          <w:sz w:val="24"/>
          <w:szCs w:val="24"/>
        </w:rPr>
        <w:t xml:space="preserve"> own laws and policies on ‘devolved matters’. </w:t>
      </w:r>
      <w:r w:rsidR="001E4CDE" w:rsidRPr="00B35C98">
        <w:rPr>
          <w:rFonts w:cstheme="minorHAnsi"/>
          <w:sz w:val="24"/>
          <w:szCs w:val="24"/>
        </w:rPr>
        <w:t>An</w:t>
      </w:r>
      <w:r w:rsidR="006C4C14" w:rsidRPr="00B35C98">
        <w:rPr>
          <w:rFonts w:cstheme="minorHAnsi"/>
          <w:sz w:val="24"/>
          <w:szCs w:val="24"/>
        </w:rPr>
        <w:t xml:space="preserve"> example of such is </w:t>
      </w:r>
      <w:r w:rsidR="0027224D" w:rsidRPr="00B35C98">
        <w:rPr>
          <w:rFonts w:cstheme="minorHAnsi"/>
          <w:sz w:val="24"/>
          <w:szCs w:val="24"/>
        </w:rPr>
        <w:t>the</w:t>
      </w:r>
      <w:r w:rsidR="006C4C14" w:rsidRPr="00B35C98">
        <w:rPr>
          <w:rFonts w:cstheme="minorHAnsi"/>
          <w:sz w:val="24"/>
          <w:szCs w:val="24"/>
        </w:rPr>
        <w:t xml:space="preserve"> Well-Being of Future Generations Wales Act (2015) of the National Assembly of Wales</w:t>
      </w:r>
      <w:sdt>
        <w:sdtPr>
          <w:rPr>
            <w:rFonts w:cstheme="minorHAnsi"/>
            <w:sz w:val="24"/>
            <w:szCs w:val="24"/>
            <w:highlight w:val="yellow"/>
          </w:rPr>
          <w:id w:val="1155184404"/>
          <w:citation/>
        </w:sdtPr>
        <w:sdtEndPr/>
        <w:sdtContent>
          <w:r w:rsidR="00B567BC" w:rsidRPr="00B35C98">
            <w:rPr>
              <w:rFonts w:cstheme="minorHAnsi"/>
              <w:sz w:val="24"/>
              <w:szCs w:val="24"/>
              <w:highlight w:val="yellow"/>
            </w:rPr>
            <w:fldChar w:fldCharType="begin"/>
          </w:r>
          <w:r w:rsidR="00B567BC" w:rsidRPr="00B35C98">
            <w:rPr>
              <w:rFonts w:cstheme="minorHAnsi"/>
              <w:sz w:val="24"/>
              <w:szCs w:val="24"/>
              <w:highlight w:val="yellow"/>
            </w:rPr>
            <w:instrText xml:space="preserve"> CITATION WBF15 \l 2057 </w:instrText>
          </w:r>
          <w:r w:rsidR="00B567BC" w:rsidRPr="00B35C98">
            <w:rPr>
              <w:rFonts w:cstheme="minorHAnsi"/>
              <w:sz w:val="24"/>
              <w:szCs w:val="24"/>
              <w:highlight w:val="yellow"/>
            </w:rPr>
            <w:fldChar w:fldCharType="separate"/>
          </w:r>
          <w:r w:rsidR="00DD587F" w:rsidRPr="00B35C98">
            <w:rPr>
              <w:rFonts w:cstheme="minorHAnsi"/>
              <w:noProof/>
              <w:sz w:val="24"/>
              <w:szCs w:val="24"/>
              <w:highlight w:val="yellow"/>
            </w:rPr>
            <w:t xml:space="preserve"> (WBFG, 2015)</w:t>
          </w:r>
          <w:r w:rsidR="00B567BC" w:rsidRPr="00B35C98">
            <w:rPr>
              <w:rFonts w:cstheme="minorHAnsi"/>
              <w:sz w:val="24"/>
              <w:szCs w:val="24"/>
              <w:highlight w:val="yellow"/>
            </w:rPr>
            <w:fldChar w:fldCharType="end"/>
          </w:r>
        </w:sdtContent>
      </w:sdt>
      <w:r w:rsidR="0094034E" w:rsidRPr="00B35C98">
        <w:rPr>
          <w:rFonts w:cstheme="minorHAnsi"/>
          <w:sz w:val="24"/>
          <w:szCs w:val="24"/>
        </w:rPr>
        <w:t xml:space="preserve">; the first law in </w:t>
      </w:r>
      <w:r w:rsidR="00550C28" w:rsidRPr="00B35C98">
        <w:rPr>
          <w:rFonts w:cstheme="minorHAnsi"/>
          <w:sz w:val="24"/>
          <w:szCs w:val="24"/>
        </w:rPr>
        <w:t xml:space="preserve">the </w:t>
      </w:r>
      <w:r w:rsidR="0094034E" w:rsidRPr="00B35C98">
        <w:rPr>
          <w:rFonts w:cstheme="minorHAnsi"/>
          <w:sz w:val="24"/>
          <w:szCs w:val="24"/>
        </w:rPr>
        <w:t xml:space="preserve">world </w:t>
      </w:r>
      <w:r w:rsidR="000E2769" w:rsidRPr="00B35C98">
        <w:rPr>
          <w:rFonts w:cstheme="minorHAnsi"/>
          <w:sz w:val="24"/>
          <w:szCs w:val="24"/>
        </w:rPr>
        <w:t xml:space="preserve">that </w:t>
      </w:r>
      <w:r w:rsidR="009D7E17" w:rsidRPr="00B35C98">
        <w:rPr>
          <w:rFonts w:cstheme="minorHAnsi"/>
          <w:sz w:val="24"/>
          <w:szCs w:val="24"/>
        </w:rPr>
        <w:t>guarantees</w:t>
      </w:r>
      <w:r w:rsidR="008E7CD1" w:rsidRPr="00B35C98">
        <w:rPr>
          <w:rFonts w:cstheme="minorHAnsi"/>
          <w:sz w:val="24"/>
          <w:szCs w:val="24"/>
        </w:rPr>
        <w:t xml:space="preserve"> the protection of future </w:t>
      </w:r>
      <w:r w:rsidR="0031224F" w:rsidRPr="00B35C98">
        <w:rPr>
          <w:rFonts w:cstheme="minorHAnsi"/>
          <w:sz w:val="24"/>
          <w:szCs w:val="24"/>
        </w:rPr>
        <w:t>generations</w:t>
      </w:r>
      <w:r w:rsidR="00291A4F" w:rsidRPr="00B35C98">
        <w:rPr>
          <w:rFonts w:cstheme="minorHAnsi"/>
          <w:sz w:val="24"/>
          <w:szCs w:val="24"/>
        </w:rPr>
        <w:t xml:space="preserve"> </w:t>
      </w:r>
      <w:r w:rsidR="008F11BE" w:rsidRPr="00B35C98">
        <w:rPr>
          <w:rFonts w:cstheme="minorHAnsi"/>
          <w:sz w:val="24"/>
          <w:szCs w:val="24"/>
        </w:rPr>
        <w:t>and</w:t>
      </w:r>
      <w:r w:rsidR="00550C28" w:rsidRPr="00B35C98">
        <w:rPr>
          <w:rFonts w:cstheme="minorHAnsi"/>
          <w:sz w:val="24"/>
          <w:szCs w:val="24"/>
        </w:rPr>
        <w:t xml:space="preserve"> </w:t>
      </w:r>
      <w:r w:rsidR="000A564B" w:rsidRPr="00B35C98">
        <w:rPr>
          <w:rFonts w:cstheme="minorHAnsi"/>
          <w:sz w:val="24"/>
          <w:szCs w:val="24"/>
        </w:rPr>
        <w:t>provides a holistic plan to secure prosperity</w:t>
      </w:r>
      <w:r w:rsidR="00F2684A" w:rsidRPr="00B35C98">
        <w:rPr>
          <w:rFonts w:cstheme="minorHAnsi"/>
          <w:sz w:val="24"/>
          <w:szCs w:val="24"/>
        </w:rPr>
        <w:t xml:space="preserve"> by 2050</w:t>
      </w:r>
      <w:r w:rsidR="00585F34" w:rsidRPr="00B35C98">
        <w:rPr>
          <w:rFonts w:cstheme="minorHAnsi"/>
          <w:sz w:val="24"/>
          <w:szCs w:val="24"/>
        </w:rPr>
        <w:t xml:space="preserve">. </w:t>
      </w:r>
      <w:r w:rsidR="00D47F62" w:rsidRPr="00B35C98">
        <w:rPr>
          <w:rFonts w:cstheme="minorHAnsi"/>
          <w:sz w:val="24"/>
          <w:szCs w:val="24"/>
        </w:rPr>
        <w:t xml:space="preserve"> </w:t>
      </w:r>
      <w:r w:rsidR="00E514A6" w:rsidRPr="00B35C98">
        <w:rPr>
          <w:rFonts w:cstheme="minorHAnsi"/>
          <w:sz w:val="24"/>
          <w:szCs w:val="24"/>
        </w:rPr>
        <w:t>“</w:t>
      </w:r>
      <w:r w:rsidR="00E514A6" w:rsidRPr="00B35C98">
        <w:rPr>
          <w:rFonts w:cstheme="minorHAnsi"/>
          <w:i/>
          <w:iCs/>
          <w:sz w:val="24"/>
          <w:szCs w:val="24"/>
        </w:rPr>
        <w:t xml:space="preserve">Prosperity is not just about material wealth – it is about every one of us having a good quality of life, and living in strong, safe </w:t>
      </w:r>
      <w:r w:rsidR="00E514A6" w:rsidRPr="00B35C98">
        <w:rPr>
          <w:rFonts w:cstheme="minorHAnsi"/>
          <w:i/>
          <w:iCs/>
          <w:sz w:val="24"/>
          <w:szCs w:val="24"/>
        </w:rPr>
        <w:lastRenderedPageBreak/>
        <w:t>communities</w:t>
      </w:r>
      <w:r w:rsidR="00E514A6" w:rsidRPr="00B35C98">
        <w:rPr>
          <w:rFonts w:cstheme="minorHAnsi"/>
          <w:sz w:val="24"/>
          <w:szCs w:val="24"/>
        </w:rPr>
        <w:t>”</w:t>
      </w:r>
      <w:sdt>
        <w:sdtPr>
          <w:rPr>
            <w:rFonts w:cstheme="minorHAnsi"/>
            <w:sz w:val="24"/>
            <w:szCs w:val="24"/>
            <w:highlight w:val="yellow"/>
          </w:rPr>
          <w:id w:val="1987038143"/>
          <w:citation/>
        </w:sdtPr>
        <w:sdtEndPr/>
        <w:sdtContent>
          <w:r w:rsidR="001B21DD" w:rsidRPr="00B35C98">
            <w:rPr>
              <w:rFonts w:cstheme="minorHAnsi"/>
              <w:sz w:val="24"/>
              <w:szCs w:val="24"/>
              <w:highlight w:val="yellow"/>
            </w:rPr>
            <w:fldChar w:fldCharType="begin"/>
          </w:r>
          <w:r w:rsidR="001B21DD" w:rsidRPr="00B35C98">
            <w:rPr>
              <w:rFonts w:cstheme="minorHAnsi"/>
              <w:sz w:val="24"/>
              <w:szCs w:val="24"/>
              <w:highlight w:val="yellow"/>
            </w:rPr>
            <w:instrText xml:space="preserve"> CITATION Pro17 \l 2057 </w:instrText>
          </w:r>
          <w:r w:rsidR="001B21DD" w:rsidRPr="00B35C98">
            <w:rPr>
              <w:rFonts w:cstheme="minorHAnsi"/>
              <w:sz w:val="24"/>
              <w:szCs w:val="24"/>
              <w:highlight w:val="yellow"/>
            </w:rPr>
            <w:fldChar w:fldCharType="separate"/>
          </w:r>
          <w:r w:rsidR="00DD587F" w:rsidRPr="00B35C98">
            <w:rPr>
              <w:rFonts w:cstheme="minorHAnsi"/>
              <w:noProof/>
              <w:sz w:val="24"/>
              <w:szCs w:val="24"/>
              <w:highlight w:val="yellow"/>
            </w:rPr>
            <w:t xml:space="preserve"> (Prosperity for All, 2017)</w:t>
          </w:r>
          <w:r w:rsidR="001B21DD" w:rsidRPr="00B35C98">
            <w:rPr>
              <w:rFonts w:cstheme="minorHAnsi"/>
              <w:sz w:val="24"/>
              <w:szCs w:val="24"/>
              <w:highlight w:val="yellow"/>
            </w:rPr>
            <w:fldChar w:fldCharType="end"/>
          </w:r>
        </w:sdtContent>
      </w:sdt>
      <w:r w:rsidR="00AC0958" w:rsidRPr="00B35C98">
        <w:rPr>
          <w:rFonts w:cstheme="minorHAnsi"/>
          <w:sz w:val="24"/>
          <w:szCs w:val="24"/>
          <w:highlight w:val="yellow"/>
        </w:rPr>
        <w:t>.</w:t>
      </w:r>
      <w:r w:rsidR="00AC0958" w:rsidRPr="00B35C98">
        <w:rPr>
          <w:rFonts w:cstheme="minorHAnsi"/>
          <w:sz w:val="24"/>
          <w:szCs w:val="24"/>
        </w:rPr>
        <w:t xml:space="preserve"> </w:t>
      </w:r>
      <w:r w:rsidR="002D5D99" w:rsidRPr="00B35C98">
        <w:rPr>
          <w:rFonts w:cstheme="minorHAnsi"/>
          <w:sz w:val="24"/>
          <w:szCs w:val="24"/>
        </w:rPr>
        <w:t xml:space="preserve">The Act </w:t>
      </w:r>
      <w:r w:rsidR="00F34590" w:rsidRPr="00B35C98">
        <w:rPr>
          <w:rFonts w:cstheme="minorHAnsi"/>
          <w:sz w:val="24"/>
          <w:szCs w:val="24"/>
        </w:rPr>
        <w:t>set up seven well-being goals</w:t>
      </w:r>
      <w:r w:rsidR="0048229F" w:rsidRPr="00B35C98">
        <w:rPr>
          <w:rFonts w:cstheme="minorHAnsi"/>
          <w:sz w:val="24"/>
          <w:szCs w:val="24"/>
        </w:rPr>
        <w:t xml:space="preserve"> focused on health, prosperity, resilience, communities, language and heritage, equality, and Wales’</w:t>
      </w:r>
      <w:r w:rsidR="00293CC7" w:rsidRPr="00B35C98">
        <w:rPr>
          <w:rFonts w:cstheme="minorHAnsi"/>
          <w:sz w:val="24"/>
          <w:szCs w:val="24"/>
        </w:rPr>
        <w:t>s</w:t>
      </w:r>
      <w:r w:rsidR="0048229F" w:rsidRPr="00B35C98">
        <w:rPr>
          <w:rFonts w:cstheme="minorHAnsi"/>
          <w:sz w:val="24"/>
          <w:szCs w:val="24"/>
        </w:rPr>
        <w:t xml:space="preserve"> role in the world</w:t>
      </w:r>
      <w:r w:rsidR="00F62739" w:rsidRPr="00B35C98">
        <w:rPr>
          <w:rFonts w:cstheme="minorHAnsi"/>
          <w:sz w:val="24"/>
          <w:szCs w:val="24"/>
        </w:rPr>
        <w:t xml:space="preserve">. It also </w:t>
      </w:r>
      <w:r w:rsidR="00F34590" w:rsidRPr="00B35C98">
        <w:rPr>
          <w:rFonts w:cstheme="minorHAnsi"/>
          <w:sz w:val="24"/>
          <w:szCs w:val="24"/>
        </w:rPr>
        <w:t>provide</w:t>
      </w:r>
      <w:r w:rsidR="002503C0" w:rsidRPr="00B35C98">
        <w:rPr>
          <w:rFonts w:cstheme="minorHAnsi"/>
          <w:sz w:val="24"/>
          <w:szCs w:val="24"/>
        </w:rPr>
        <w:t>s</w:t>
      </w:r>
      <w:r w:rsidR="00F34590" w:rsidRPr="00B35C98">
        <w:rPr>
          <w:rFonts w:cstheme="minorHAnsi"/>
          <w:sz w:val="24"/>
          <w:szCs w:val="24"/>
        </w:rPr>
        <w:t xml:space="preserve"> </w:t>
      </w:r>
      <w:r w:rsidR="002C5694" w:rsidRPr="00B35C98">
        <w:rPr>
          <w:rFonts w:cstheme="minorHAnsi"/>
          <w:sz w:val="24"/>
          <w:szCs w:val="24"/>
        </w:rPr>
        <w:t xml:space="preserve">the public bodies </w:t>
      </w:r>
      <w:r w:rsidR="00F62739" w:rsidRPr="00B35C98">
        <w:rPr>
          <w:rFonts w:cstheme="minorHAnsi"/>
          <w:sz w:val="24"/>
          <w:szCs w:val="24"/>
        </w:rPr>
        <w:t>such as but not limited to, the W</w:t>
      </w:r>
      <w:r w:rsidR="00110A98" w:rsidRPr="00B35C98">
        <w:rPr>
          <w:rFonts w:cstheme="minorHAnsi"/>
          <w:sz w:val="24"/>
          <w:szCs w:val="24"/>
        </w:rPr>
        <w:t>G</w:t>
      </w:r>
      <w:r w:rsidR="00F62739" w:rsidRPr="00B35C98">
        <w:rPr>
          <w:rFonts w:cstheme="minorHAnsi"/>
          <w:sz w:val="24"/>
          <w:szCs w:val="24"/>
        </w:rPr>
        <w:t xml:space="preserve"> and The Higher Education Funding Council, HEFCW, </w:t>
      </w:r>
      <w:r w:rsidR="002C5694" w:rsidRPr="00B35C98">
        <w:rPr>
          <w:rFonts w:cstheme="minorHAnsi"/>
          <w:sz w:val="24"/>
          <w:szCs w:val="24"/>
        </w:rPr>
        <w:t xml:space="preserve">with </w:t>
      </w:r>
      <w:r w:rsidR="005268BD" w:rsidRPr="00B35C98">
        <w:rPr>
          <w:rFonts w:cstheme="minorHAnsi"/>
          <w:sz w:val="24"/>
          <w:szCs w:val="24"/>
        </w:rPr>
        <w:t xml:space="preserve">five ways of working towards </w:t>
      </w:r>
      <w:r w:rsidR="002C5694" w:rsidRPr="00B35C98">
        <w:rPr>
          <w:rFonts w:cstheme="minorHAnsi"/>
          <w:sz w:val="24"/>
          <w:szCs w:val="24"/>
        </w:rPr>
        <w:t>them</w:t>
      </w:r>
      <w:r w:rsidR="00110282" w:rsidRPr="00B35C98">
        <w:rPr>
          <w:rFonts w:cstheme="minorHAnsi"/>
          <w:sz w:val="24"/>
          <w:szCs w:val="24"/>
        </w:rPr>
        <w:t xml:space="preserve"> with the help of </w:t>
      </w:r>
      <w:proofErr w:type="spellStart"/>
      <w:r w:rsidR="00110282" w:rsidRPr="00B35C98">
        <w:rPr>
          <w:rFonts w:cstheme="minorHAnsi"/>
          <w:sz w:val="24"/>
          <w:szCs w:val="24"/>
        </w:rPr>
        <w:t>Bruntland</w:t>
      </w:r>
      <w:proofErr w:type="spellEnd"/>
      <w:r w:rsidR="00110282" w:rsidRPr="00B35C98">
        <w:rPr>
          <w:rFonts w:cstheme="minorHAnsi"/>
          <w:sz w:val="24"/>
          <w:szCs w:val="24"/>
        </w:rPr>
        <w:t xml:space="preserve"> </w:t>
      </w:r>
      <w:sdt>
        <w:sdtPr>
          <w:rPr>
            <w:rFonts w:cstheme="minorHAnsi"/>
            <w:sz w:val="24"/>
            <w:szCs w:val="24"/>
            <w:highlight w:val="yellow"/>
          </w:rPr>
          <w:id w:val="1021816318"/>
          <w:citation/>
        </w:sdtPr>
        <w:sdtEndPr/>
        <w:sdtContent>
          <w:r w:rsidR="00110282" w:rsidRPr="00B35C98">
            <w:rPr>
              <w:rFonts w:cstheme="minorHAnsi"/>
              <w:sz w:val="24"/>
              <w:szCs w:val="24"/>
              <w:highlight w:val="yellow"/>
            </w:rPr>
            <w:fldChar w:fldCharType="begin"/>
          </w:r>
          <w:r w:rsidR="00110282" w:rsidRPr="00B35C98">
            <w:rPr>
              <w:rFonts w:cstheme="minorHAnsi"/>
              <w:sz w:val="24"/>
              <w:szCs w:val="24"/>
              <w:highlight w:val="yellow"/>
            </w:rPr>
            <w:instrText xml:space="preserve"> CITATION Dav21 \l 2057 </w:instrText>
          </w:r>
          <w:r w:rsidR="00110282" w:rsidRPr="00B35C98">
            <w:rPr>
              <w:rFonts w:cstheme="minorHAnsi"/>
              <w:sz w:val="24"/>
              <w:szCs w:val="24"/>
              <w:highlight w:val="yellow"/>
            </w:rPr>
            <w:fldChar w:fldCharType="separate"/>
          </w:r>
          <w:r w:rsidR="00DD587F" w:rsidRPr="00B35C98">
            <w:rPr>
              <w:rFonts w:cstheme="minorHAnsi"/>
              <w:noProof/>
              <w:sz w:val="24"/>
              <w:szCs w:val="24"/>
              <w:highlight w:val="yellow"/>
            </w:rPr>
            <w:t>(Davidson, 2021)</w:t>
          </w:r>
          <w:r w:rsidR="00110282" w:rsidRPr="00B35C98">
            <w:rPr>
              <w:rFonts w:cstheme="minorHAnsi"/>
              <w:sz w:val="24"/>
              <w:szCs w:val="24"/>
              <w:highlight w:val="yellow"/>
            </w:rPr>
            <w:fldChar w:fldCharType="end"/>
          </w:r>
        </w:sdtContent>
      </w:sdt>
      <w:r w:rsidR="00110282" w:rsidRPr="00B35C98">
        <w:rPr>
          <w:rFonts w:cstheme="minorHAnsi"/>
          <w:sz w:val="24"/>
          <w:szCs w:val="24"/>
        </w:rPr>
        <w:t xml:space="preserve"> ‘sustainable development principle</w:t>
      </w:r>
      <w:r w:rsidR="0025090C" w:rsidRPr="00B35C98">
        <w:rPr>
          <w:rFonts w:cstheme="minorHAnsi"/>
          <w:sz w:val="24"/>
          <w:szCs w:val="24"/>
        </w:rPr>
        <w:t xml:space="preserve">’. </w:t>
      </w:r>
      <w:proofErr w:type="spellStart"/>
      <w:r w:rsidR="0025090C" w:rsidRPr="00B35C98">
        <w:rPr>
          <w:rFonts w:cstheme="minorHAnsi"/>
          <w:sz w:val="24"/>
          <w:szCs w:val="24"/>
        </w:rPr>
        <w:t>Bruntland</w:t>
      </w:r>
      <w:proofErr w:type="spellEnd"/>
      <w:r w:rsidR="0025090C" w:rsidRPr="00B35C98">
        <w:rPr>
          <w:rFonts w:cstheme="minorHAnsi"/>
          <w:sz w:val="24"/>
          <w:szCs w:val="24"/>
        </w:rPr>
        <w:t xml:space="preserve"> sustainable development principle is defined as </w:t>
      </w:r>
      <w:r w:rsidR="00295306" w:rsidRPr="00B35C98">
        <w:rPr>
          <w:rFonts w:cstheme="minorHAnsi"/>
          <w:sz w:val="24"/>
          <w:szCs w:val="24"/>
        </w:rPr>
        <w:t>:</w:t>
      </w:r>
    </w:p>
    <w:p w14:paraId="745C32DB" w14:textId="69C564D4" w:rsidR="002D5D99" w:rsidRPr="00B35C98" w:rsidRDefault="0025090C" w:rsidP="00295306">
      <w:pPr>
        <w:snapToGrid w:val="0"/>
        <w:spacing w:before="240" w:after="240" w:line="360" w:lineRule="auto"/>
        <w:ind w:left="720"/>
        <w:rPr>
          <w:rFonts w:cstheme="minorHAnsi"/>
          <w:sz w:val="20"/>
          <w:szCs w:val="20"/>
        </w:rPr>
      </w:pPr>
      <w:r w:rsidRPr="00B35C98">
        <w:rPr>
          <w:rFonts w:cstheme="minorHAnsi"/>
          <w:sz w:val="20"/>
          <w:szCs w:val="20"/>
        </w:rPr>
        <w:t xml:space="preserve">“(…) the process of improving the economic, social, environmental and cultural well-being of Wales by taking action, in accordance with the sustainable development principle, aimed at achieving the well-being goals” </w:t>
      </w:r>
      <w:sdt>
        <w:sdtPr>
          <w:rPr>
            <w:rFonts w:cstheme="minorHAnsi"/>
            <w:sz w:val="20"/>
            <w:szCs w:val="20"/>
          </w:rPr>
          <w:id w:val="-1938349444"/>
          <w:citation/>
        </w:sdtPr>
        <w:sdtEndPr/>
        <w:sdtContent>
          <w:r w:rsidR="00664290" w:rsidRPr="00B35C98">
            <w:rPr>
              <w:rFonts w:cstheme="minorHAnsi"/>
              <w:sz w:val="20"/>
              <w:szCs w:val="20"/>
            </w:rPr>
            <w:fldChar w:fldCharType="begin"/>
          </w:r>
          <w:r w:rsidR="00664290" w:rsidRPr="00B35C98">
            <w:rPr>
              <w:rFonts w:cstheme="minorHAnsi"/>
              <w:sz w:val="20"/>
              <w:szCs w:val="20"/>
            </w:rPr>
            <w:instrText xml:space="preserve"> CITATION WBF15 \l 2057 </w:instrText>
          </w:r>
          <w:r w:rsidR="00664290" w:rsidRPr="00B35C98">
            <w:rPr>
              <w:rFonts w:cstheme="minorHAnsi"/>
              <w:sz w:val="20"/>
              <w:szCs w:val="20"/>
            </w:rPr>
            <w:fldChar w:fldCharType="separate"/>
          </w:r>
          <w:r w:rsidR="00DD587F" w:rsidRPr="00B35C98">
            <w:rPr>
              <w:rFonts w:cstheme="minorHAnsi"/>
              <w:noProof/>
              <w:sz w:val="20"/>
              <w:szCs w:val="20"/>
            </w:rPr>
            <w:t>(WBFG, 2015)</w:t>
          </w:r>
          <w:r w:rsidR="00664290" w:rsidRPr="00B35C98">
            <w:rPr>
              <w:rFonts w:cstheme="minorHAnsi"/>
              <w:sz w:val="20"/>
              <w:szCs w:val="20"/>
            </w:rPr>
            <w:fldChar w:fldCharType="end"/>
          </w:r>
        </w:sdtContent>
      </w:sdt>
    </w:p>
    <w:p w14:paraId="0E1BB549" w14:textId="54F7AC9C" w:rsidR="006C4C14" w:rsidRPr="00B35C98" w:rsidRDefault="00110A98" w:rsidP="006A40AE">
      <w:pPr>
        <w:snapToGrid w:val="0"/>
        <w:spacing w:before="240" w:after="240" w:line="360" w:lineRule="auto"/>
        <w:rPr>
          <w:rFonts w:eastAsiaTheme="majorEastAsia" w:cstheme="minorHAnsi"/>
          <w:sz w:val="24"/>
          <w:szCs w:val="24"/>
        </w:rPr>
      </w:pPr>
      <w:r w:rsidRPr="00B35C98">
        <w:rPr>
          <w:rFonts w:cstheme="minorHAnsi"/>
          <w:sz w:val="24"/>
          <w:szCs w:val="24"/>
        </w:rPr>
        <w:t>WG</w:t>
      </w:r>
      <w:r w:rsidR="00DC7B8B" w:rsidRPr="00B35C98">
        <w:rPr>
          <w:rFonts w:eastAsiaTheme="majorEastAsia" w:cstheme="minorHAnsi"/>
          <w:sz w:val="24"/>
          <w:szCs w:val="24"/>
        </w:rPr>
        <w:t xml:space="preserve"> outlined four cross-cutting strategies that </w:t>
      </w:r>
      <w:r w:rsidR="00F836AA" w:rsidRPr="00B35C98">
        <w:rPr>
          <w:rFonts w:eastAsiaTheme="majorEastAsia" w:cstheme="minorHAnsi"/>
          <w:sz w:val="24"/>
          <w:szCs w:val="24"/>
        </w:rPr>
        <w:t>will</w:t>
      </w:r>
      <w:r w:rsidR="00DC7B8B" w:rsidRPr="00B35C98">
        <w:rPr>
          <w:rFonts w:eastAsiaTheme="majorEastAsia" w:cstheme="minorHAnsi"/>
          <w:sz w:val="24"/>
          <w:szCs w:val="24"/>
        </w:rPr>
        <w:t xml:space="preserve"> help deliver the promises of the WBFGA</w:t>
      </w:r>
      <w:r w:rsidR="00DC7B8B" w:rsidRPr="00B35C98">
        <w:rPr>
          <w:rFonts w:cstheme="minorHAnsi"/>
          <w:sz w:val="24"/>
          <w:szCs w:val="24"/>
          <w:highlight w:val="yellow"/>
        </w:rPr>
        <w:t xml:space="preserve"> </w:t>
      </w:r>
      <w:sdt>
        <w:sdtPr>
          <w:rPr>
            <w:rFonts w:cstheme="minorHAnsi"/>
            <w:sz w:val="24"/>
            <w:szCs w:val="24"/>
            <w:highlight w:val="yellow"/>
          </w:rPr>
          <w:id w:val="2101294937"/>
          <w:citation/>
        </w:sdtPr>
        <w:sdtEndPr/>
        <w:sdtContent>
          <w:r w:rsidR="006C4C14" w:rsidRPr="00B35C98">
            <w:rPr>
              <w:rFonts w:cstheme="minorHAnsi"/>
              <w:sz w:val="24"/>
              <w:szCs w:val="24"/>
              <w:highlight w:val="yellow"/>
            </w:rPr>
            <w:fldChar w:fldCharType="begin"/>
          </w:r>
          <w:r w:rsidR="00106E13" w:rsidRPr="00B35C98">
            <w:rPr>
              <w:rFonts w:cstheme="minorHAnsi"/>
              <w:sz w:val="24"/>
              <w:szCs w:val="24"/>
              <w:highlight w:val="yellow"/>
            </w:rPr>
            <w:instrText xml:space="preserve">CITATION htt16 \l 2057 </w:instrText>
          </w:r>
          <w:r w:rsidR="006C4C14" w:rsidRPr="00B35C98">
            <w:rPr>
              <w:rFonts w:cstheme="minorHAnsi"/>
              <w:sz w:val="24"/>
              <w:szCs w:val="24"/>
              <w:highlight w:val="yellow"/>
            </w:rPr>
            <w:fldChar w:fldCharType="separate"/>
          </w:r>
          <w:r w:rsidR="00DD587F" w:rsidRPr="00B35C98">
            <w:rPr>
              <w:rFonts w:cstheme="minorHAnsi"/>
              <w:noProof/>
              <w:sz w:val="24"/>
              <w:szCs w:val="24"/>
              <w:highlight w:val="yellow"/>
            </w:rPr>
            <w:t>(Drakeford, 2016)</w:t>
          </w:r>
          <w:r w:rsidR="006C4C14" w:rsidRPr="00B35C98">
            <w:rPr>
              <w:rFonts w:cstheme="minorHAnsi"/>
              <w:sz w:val="24"/>
              <w:szCs w:val="24"/>
              <w:highlight w:val="yellow"/>
            </w:rPr>
            <w:fldChar w:fldCharType="end"/>
          </w:r>
        </w:sdtContent>
      </w:sdt>
      <w:r w:rsidR="006C4C14" w:rsidRPr="00B35C98">
        <w:rPr>
          <w:rFonts w:eastAsiaTheme="majorEastAsia" w:cstheme="minorHAnsi"/>
          <w:sz w:val="24"/>
          <w:szCs w:val="24"/>
        </w:rPr>
        <w:t>. Among them</w:t>
      </w:r>
      <w:r w:rsidR="00FE4E16" w:rsidRPr="00B35C98">
        <w:rPr>
          <w:rFonts w:eastAsiaTheme="majorEastAsia" w:cstheme="minorHAnsi"/>
          <w:sz w:val="24"/>
          <w:szCs w:val="24"/>
        </w:rPr>
        <w:t>,</w:t>
      </w:r>
      <w:r w:rsidR="006C4C14" w:rsidRPr="00B35C98">
        <w:rPr>
          <w:rFonts w:eastAsiaTheme="majorEastAsia" w:cstheme="minorHAnsi"/>
          <w:sz w:val="24"/>
          <w:szCs w:val="24"/>
        </w:rPr>
        <w:t xml:space="preserve"> the ‘Ambitious and Learning Strategy’ </w:t>
      </w:r>
      <w:r w:rsidR="00E21BD0" w:rsidRPr="00B35C98">
        <w:rPr>
          <w:rFonts w:eastAsiaTheme="majorEastAsia" w:cstheme="minorHAnsi"/>
          <w:sz w:val="24"/>
          <w:szCs w:val="24"/>
        </w:rPr>
        <w:t>links the</w:t>
      </w:r>
      <w:r w:rsidR="006C4C14" w:rsidRPr="00B35C98">
        <w:rPr>
          <w:rFonts w:eastAsiaTheme="majorEastAsia" w:cstheme="minorHAnsi"/>
          <w:sz w:val="24"/>
          <w:szCs w:val="24"/>
        </w:rPr>
        <w:t xml:space="preserve"> prosperity </w:t>
      </w:r>
      <w:r w:rsidR="00E21BD0" w:rsidRPr="00B35C98">
        <w:rPr>
          <w:rFonts w:eastAsiaTheme="majorEastAsia" w:cstheme="minorHAnsi"/>
          <w:sz w:val="24"/>
          <w:szCs w:val="24"/>
        </w:rPr>
        <w:t xml:space="preserve">to </w:t>
      </w:r>
      <w:r w:rsidR="006C4C14" w:rsidRPr="00B35C98">
        <w:rPr>
          <w:rFonts w:eastAsiaTheme="majorEastAsia" w:cstheme="minorHAnsi"/>
          <w:sz w:val="24"/>
          <w:szCs w:val="24"/>
        </w:rPr>
        <w:t>education and underlines the need of transforming the educational system and skills sector and reducing the inequalities and barriers to access</w:t>
      </w:r>
      <w:r w:rsidR="00A76836" w:rsidRPr="00B35C98">
        <w:rPr>
          <w:rFonts w:eastAsiaTheme="majorEastAsia" w:cstheme="minorHAnsi"/>
          <w:sz w:val="24"/>
          <w:szCs w:val="24"/>
        </w:rPr>
        <w:t xml:space="preserve"> them</w:t>
      </w:r>
      <w:r w:rsidR="006C4C14" w:rsidRPr="00B35C98">
        <w:rPr>
          <w:rFonts w:eastAsiaTheme="majorEastAsia" w:cstheme="minorHAnsi"/>
          <w:sz w:val="24"/>
          <w:szCs w:val="24"/>
        </w:rPr>
        <w:t>.</w:t>
      </w:r>
    </w:p>
    <w:p w14:paraId="20492C39" w14:textId="3C066CA3" w:rsidR="008D666B" w:rsidRPr="00B35C98" w:rsidRDefault="009269FA" w:rsidP="00CA5AF3">
      <w:pPr>
        <w:snapToGrid w:val="0"/>
        <w:spacing w:before="240" w:after="240" w:line="360" w:lineRule="auto"/>
        <w:ind w:left="720"/>
        <w:rPr>
          <w:rFonts w:eastAsiaTheme="majorEastAsia" w:cstheme="minorHAnsi"/>
          <w:sz w:val="20"/>
          <w:szCs w:val="20"/>
        </w:rPr>
      </w:pPr>
      <w:r w:rsidRPr="00B35C98">
        <w:rPr>
          <w:rFonts w:cstheme="minorHAnsi"/>
          <w:sz w:val="20"/>
          <w:szCs w:val="20"/>
        </w:rPr>
        <w:t xml:space="preserve">“(…) </w:t>
      </w:r>
      <w:r w:rsidR="00CA5AF3" w:rsidRPr="00B35C98">
        <w:rPr>
          <w:rFonts w:cstheme="minorHAnsi"/>
          <w:sz w:val="20"/>
          <w:szCs w:val="20"/>
        </w:rPr>
        <w:t>T</w:t>
      </w:r>
      <w:r w:rsidR="008D666B" w:rsidRPr="00B35C98">
        <w:rPr>
          <w:rFonts w:cstheme="minorHAnsi"/>
          <w:sz w:val="20"/>
          <w:szCs w:val="20"/>
        </w:rPr>
        <w:t>he three objectives for this strategy are: supporting young people to make the most of their potential, building ambition and encouraging learning for life, and equipping everyone with the right skills for a changing world</w:t>
      </w:r>
      <w:r w:rsidR="00CA5AF3" w:rsidRPr="00B35C98">
        <w:rPr>
          <w:rFonts w:cstheme="minorHAnsi"/>
          <w:sz w:val="20"/>
          <w:szCs w:val="20"/>
        </w:rPr>
        <w:t>”</w:t>
      </w:r>
      <w:r w:rsidR="00EB1E44" w:rsidRPr="00B35C98">
        <w:rPr>
          <w:rFonts w:cstheme="minorHAnsi"/>
          <w:sz w:val="20"/>
          <w:szCs w:val="20"/>
        </w:rPr>
        <w:t xml:space="preserve"> </w:t>
      </w:r>
      <w:sdt>
        <w:sdtPr>
          <w:rPr>
            <w:rFonts w:cstheme="minorHAnsi"/>
            <w:sz w:val="20"/>
            <w:szCs w:val="20"/>
            <w:highlight w:val="yellow"/>
          </w:rPr>
          <w:id w:val="1871635373"/>
          <w:citation/>
        </w:sdtPr>
        <w:sdtEndPr/>
        <w:sdtContent>
          <w:r w:rsidR="00EB1E44" w:rsidRPr="00B35C98">
            <w:rPr>
              <w:rFonts w:cstheme="minorHAnsi"/>
              <w:sz w:val="20"/>
              <w:szCs w:val="20"/>
              <w:highlight w:val="yellow"/>
            </w:rPr>
            <w:fldChar w:fldCharType="begin"/>
          </w:r>
          <w:r w:rsidR="00EB1E44" w:rsidRPr="00B35C98">
            <w:rPr>
              <w:rFonts w:cstheme="minorHAnsi"/>
              <w:sz w:val="20"/>
              <w:szCs w:val="20"/>
              <w:highlight w:val="yellow"/>
            </w:rPr>
            <w:instrText xml:space="preserve"> CITATION Pro17 \l 2057 </w:instrText>
          </w:r>
          <w:r w:rsidR="00EB1E44" w:rsidRPr="00B35C98">
            <w:rPr>
              <w:rFonts w:cstheme="minorHAnsi"/>
              <w:sz w:val="20"/>
              <w:szCs w:val="20"/>
              <w:highlight w:val="yellow"/>
            </w:rPr>
            <w:fldChar w:fldCharType="separate"/>
          </w:r>
          <w:r w:rsidR="00DD587F" w:rsidRPr="00B35C98">
            <w:rPr>
              <w:rFonts w:cstheme="minorHAnsi"/>
              <w:noProof/>
              <w:sz w:val="20"/>
              <w:szCs w:val="20"/>
              <w:highlight w:val="yellow"/>
            </w:rPr>
            <w:t>(Prosperity for All, 2017)</w:t>
          </w:r>
          <w:r w:rsidR="00EB1E44" w:rsidRPr="00B35C98">
            <w:rPr>
              <w:rFonts w:cstheme="minorHAnsi"/>
              <w:sz w:val="20"/>
              <w:szCs w:val="20"/>
              <w:highlight w:val="yellow"/>
            </w:rPr>
            <w:fldChar w:fldCharType="end"/>
          </w:r>
        </w:sdtContent>
      </w:sdt>
      <w:r w:rsidR="00ED134C" w:rsidRPr="00B35C98">
        <w:rPr>
          <w:rFonts w:cstheme="minorHAnsi"/>
          <w:sz w:val="20"/>
          <w:szCs w:val="20"/>
        </w:rPr>
        <w:t xml:space="preserve"> </w:t>
      </w:r>
    </w:p>
    <w:p w14:paraId="5FD3A18B" w14:textId="0480A4BE" w:rsidR="00CD0B93" w:rsidRPr="00B35C98" w:rsidRDefault="00CD0B93" w:rsidP="00CD0B93">
      <w:pPr>
        <w:snapToGrid w:val="0"/>
        <w:spacing w:before="240" w:after="240" w:line="360" w:lineRule="auto"/>
        <w:rPr>
          <w:rFonts w:cstheme="minorHAnsi"/>
          <w:sz w:val="24"/>
          <w:szCs w:val="24"/>
        </w:rPr>
      </w:pPr>
      <w:r w:rsidRPr="00B35C98">
        <w:rPr>
          <w:rFonts w:cstheme="minorHAnsi"/>
          <w:sz w:val="24"/>
          <w:szCs w:val="24"/>
        </w:rPr>
        <w:t xml:space="preserve">Almost 23% </w:t>
      </w:r>
      <w:r w:rsidRPr="00B35C98">
        <w:rPr>
          <w:rFonts w:eastAsiaTheme="majorEastAsia" w:cstheme="minorHAnsi"/>
          <w:sz w:val="24"/>
          <w:szCs w:val="24"/>
        </w:rPr>
        <w:t>of all learners at public schools in Wales have special education needs and their academic performance is poorer than the rest of the learner</w:t>
      </w:r>
      <w:r w:rsidR="00DD0E42" w:rsidRPr="00B35C98">
        <w:rPr>
          <w:rFonts w:eastAsiaTheme="majorEastAsia" w:cstheme="minorHAnsi"/>
          <w:sz w:val="24"/>
          <w:szCs w:val="24"/>
        </w:rPr>
        <w:t>s</w:t>
      </w:r>
      <w:r w:rsidRPr="00B35C98">
        <w:rPr>
          <w:rFonts w:eastAsiaTheme="majorEastAsia" w:cstheme="minorHAnsi"/>
          <w:sz w:val="24"/>
          <w:szCs w:val="24"/>
        </w:rPr>
        <w:t>.</w:t>
      </w:r>
      <w:r w:rsidR="00DD0E42" w:rsidRPr="00B35C98">
        <w:rPr>
          <w:rFonts w:eastAsiaTheme="majorEastAsia" w:cstheme="minorHAnsi"/>
          <w:sz w:val="24"/>
          <w:szCs w:val="24"/>
        </w:rPr>
        <w:t xml:space="preserve"> </w:t>
      </w:r>
      <w:r w:rsidRPr="00B35C98">
        <w:rPr>
          <w:rFonts w:eastAsiaTheme="majorEastAsia" w:cstheme="minorHAnsi"/>
          <w:sz w:val="24"/>
          <w:szCs w:val="24"/>
        </w:rPr>
        <w:t>To address this</w:t>
      </w:r>
      <w:r w:rsidR="006A216F" w:rsidRPr="00B35C98">
        <w:rPr>
          <w:rFonts w:eastAsiaTheme="majorEastAsia" w:cstheme="minorHAnsi"/>
          <w:sz w:val="24"/>
          <w:szCs w:val="24"/>
        </w:rPr>
        <w:t>,</w:t>
      </w:r>
      <w:r w:rsidRPr="00B35C98">
        <w:rPr>
          <w:rFonts w:eastAsiaTheme="majorEastAsia" w:cstheme="minorHAnsi"/>
          <w:sz w:val="24"/>
          <w:szCs w:val="24"/>
        </w:rPr>
        <w:t xml:space="preserve"> </w:t>
      </w:r>
      <w:r w:rsidRPr="00B35C98">
        <w:rPr>
          <w:rFonts w:cstheme="minorHAnsi"/>
          <w:sz w:val="24"/>
          <w:szCs w:val="24"/>
        </w:rPr>
        <w:t>W</w:t>
      </w:r>
      <w:r w:rsidR="00D07A87" w:rsidRPr="00B35C98">
        <w:rPr>
          <w:rFonts w:cstheme="minorHAnsi"/>
          <w:sz w:val="24"/>
          <w:szCs w:val="24"/>
        </w:rPr>
        <w:t>G</w:t>
      </w:r>
      <w:r w:rsidRPr="00B35C98">
        <w:rPr>
          <w:rFonts w:cstheme="minorHAnsi"/>
          <w:sz w:val="24"/>
          <w:szCs w:val="24"/>
        </w:rPr>
        <w:t xml:space="preserve"> introduced </w:t>
      </w:r>
      <w:r w:rsidRPr="00B35C98">
        <w:rPr>
          <w:rFonts w:eastAsiaTheme="majorEastAsia" w:cstheme="minorHAnsi"/>
          <w:sz w:val="24"/>
          <w:szCs w:val="24"/>
        </w:rPr>
        <w:t xml:space="preserve">a new </w:t>
      </w:r>
      <w:r w:rsidRPr="00B35C98">
        <w:rPr>
          <w:rFonts w:cstheme="minorHAnsi"/>
          <w:sz w:val="24"/>
          <w:szCs w:val="24"/>
        </w:rPr>
        <w:t>reform</w:t>
      </w:r>
      <w:r w:rsidR="00F70ADC" w:rsidRPr="00B35C98">
        <w:rPr>
          <w:rFonts w:cstheme="minorHAnsi"/>
          <w:sz w:val="24"/>
          <w:szCs w:val="24"/>
        </w:rPr>
        <w:t>, called an</w:t>
      </w:r>
      <w:r w:rsidRPr="00B35C98">
        <w:rPr>
          <w:rFonts w:cstheme="minorHAnsi"/>
          <w:sz w:val="24"/>
          <w:szCs w:val="24"/>
        </w:rPr>
        <w:t xml:space="preserve"> Additional Learning Needs (ALN) </w:t>
      </w:r>
      <w:r w:rsidR="00EA70B6" w:rsidRPr="00B35C98">
        <w:rPr>
          <w:rFonts w:cstheme="minorHAnsi"/>
          <w:sz w:val="24"/>
          <w:szCs w:val="24"/>
        </w:rPr>
        <w:t>Act</w:t>
      </w:r>
      <w:r w:rsidRPr="00B35C98">
        <w:rPr>
          <w:rFonts w:cstheme="minorHAnsi"/>
          <w:sz w:val="24"/>
          <w:szCs w:val="24"/>
        </w:rPr>
        <w:t xml:space="preserve"> </w:t>
      </w:r>
      <w:r w:rsidR="006A216F" w:rsidRPr="00B35C98">
        <w:rPr>
          <w:rFonts w:cstheme="minorHAnsi"/>
          <w:sz w:val="24"/>
          <w:szCs w:val="24"/>
        </w:rPr>
        <w:t>. It replace</w:t>
      </w:r>
      <w:r w:rsidR="00326048" w:rsidRPr="00B35C98">
        <w:rPr>
          <w:rFonts w:cstheme="minorHAnsi"/>
          <w:sz w:val="24"/>
          <w:szCs w:val="24"/>
        </w:rPr>
        <w:t>d</w:t>
      </w:r>
      <w:r w:rsidR="006A216F" w:rsidRPr="00B35C98">
        <w:rPr>
          <w:rFonts w:cstheme="minorHAnsi"/>
          <w:sz w:val="24"/>
          <w:szCs w:val="24"/>
        </w:rPr>
        <w:t xml:space="preserve"> ‘special educational needs (SEN)’ and ‘learning difficulties and/or disabilities (LDD)’ with </w:t>
      </w:r>
      <w:r w:rsidR="00326048" w:rsidRPr="00B35C98">
        <w:rPr>
          <w:rFonts w:cstheme="minorHAnsi"/>
          <w:sz w:val="24"/>
          <w:szCs w:val="24"/>
        </w:rPr>
        <w:t>one</w:t>
      </w:r>
      <w:r w:rsidR="006A216F" w:rsidRPr="00B35C98">
        <w:rPr>
          <w:rFonts w:cstheme="minorHAnsi"/>
          <w:sz w:val="24"/>
          <w:szCs w:val="24"/>
        </w:rPr>
        <w:t xml:space="preserve"> term ‘additional learning needs (ALN)</w:t>
      </w:r>
      <w:r w:rsidR="00326048" w:rsidRPr="00B35C98">
        <w:rPr>
          <w:rFonts w:cstheme="minorHAnsi"/>
          <w:sz w:val="24"/>
          <w:szCs w:val="24"/>
        </w:rPr>
        <w:t xml:space="preserve"> and </w:t>
      </w:r>
      <w:r w:rsidR="0057426C" w:rsidRPr="00B35C98">
        <w:rPr>
          <w:rFonts w:cstheme="minorHAnsi"/>
          <w:sz w:val="24"/>
          <w:szCs w:val="24"/>
        </w:rPr>
        <w:t>sets up a student-</w:t>
      </w:r>
      <w:proofErr w:type="spellStart"/>
      <w:r w:rsidR="0057426C" w:rsidRPr="00B35C98">
        <w:rPr>
          <w:rFonts w:cstheme="minorHAnsi"/>
          <w:sz w:val="24"/>
          <w:szCs w:val="24"/>
        </w:rPr>
        <w:t>centered</w:t>
      </w:r>
      <w:proofErr w:type="spellEnd"/>
      <w:r w:rsidRPr="00B35C98">
        <w:rPr>
          <w:rFonts w:cstheme="minorHAnsi"/>
          <w:sz w:val="24"/>
          <w:szCs w:val="24"/>
        </w:rPr>
        <w:t xml:space="preserve"> system for supporting children and young people aged 0 to 25 with ALN.</w:t>
      </w:r>
    </w:p>
    <w:p w14:paraId="578BAA74" w14:textId="104B4A55" w:rsidR="007A1AE4" w:rsidRDefault="007A1AE4" w:rsidP="007A1AE4">
      <w:pPr>
        <w:snapToGrid w:val="0"/>
        <w:spacing w:before="240" w:after="240" w:line="360" w:lineRule="auto"/>
        <w:rPr>
          <w:rFonts w:eastAsiaTheme="majorEastAsia" w:cstheme="minorHAnsi"/>
          <w:sz w:val="24"/>
          <w:szCs w:val="24"/>
        </w:rPr>
      </w:pPr>
      <w:r w:rsidRPr="00B35C98">
        <w:rPr>
          <w:rFonts w:eastAsiaTheme="majorEastAsia" w:cstheme="minorHAnsi"/>
          <w:sz w:val="24"/>
          <w:szCs w:val="24"/>
        </w:rPr>
        <w:t xml:space="preserve">The steps that </w:t>
      </w:r>
      <w:r w:rsidR="00967842" w:rsidRPr="00B35C98">
        <w:rPr>
          <w:rFonts w:eastAsiaTheme="majorEastAsia" w:cstheme="minorHAnsi"/>
          <w:sz w:val="24"/>
          <w:szCs w:val="24"/>
        </w:rPr>
        <w:t>WG</w:t>
      </w:r>
      <w:r w:rsidRPr="00B35C98">
        <w:rPr>
          <w:rFonts w:eastAsiaTheme="majorEastAsia" w:cstheme="minorHAnsi"/>
          <w:sz w:val="24"/>
          <w:szCs w:val="24"/>
        </w:rPr>
        <w:t xml:space="preserve"> took to improve its educatio</w:t>
      </w:r>
      <w:r w:rsidR="00A763B4" w:rsidRPr="00B35C98">
        <w:rPr>
          <w:rFonts w:eastAsiaTheme="majorEastAsia" w:cstheme="minorHAnsi"/>
          <w:sz w:val="24"/>
          <w:szCs w:val="24"/>
        </w:rPr>
        <w:t>n</w:t>
      </w:r>
      <w:r w:rsidRPr="00B35C98">
        <w:rPr>
          <w:rFonts w:eastAsiaTheme="majorEastAsia" w:cstheme="minorHAnsi"/>
          <w:sz w:val="24"/>
          <w:szCs w:val="24"/>
        </w:rPr>
        <w:t xml:space="preserve"> system </w:t>
      </w:r>
      <w:r w:rsidR="00AA37B1" w:rsidRPr="00B35C98">
        <w:rPr>
          <w:rFonts w:eastAsiaTheme="majorEastAsia" w:cstheme="minorHAnsi"/>
          <w:sz w:val="24"/>
          <w:szCs w:val="24"/>
        </w:rPr>
        <w:t>which resulted in decision to establish a new State funded body responsible for tertiary education and research in Wales are</w:t>
      </w:r>
      <w:r w:rsidRPr="00B35C98">
        <w:rPr>
          <w:rFonts w:eastAsiaTheme="majorEastAsia" w:cstheme="minorHAnsi"/>
          <w:sz w:val="24"/>
          <w:szCs w:val="24"/>
        </w:rPr>
        <w:t xml:space="preserve"> described in detail in </w:t>
      </w:r>
      <w:proofErr w:type="spellStart"/>
      <w:r w:rsidRPr="00B35C98">
        <w:rPr>
          <w:rFonts w:eastAsiaTheme="majorEastAsia" w:cstheme="minorHAnsi"/>
          <w:sz w:val="24"/>
          <w:szCs w:val="24"/>
        </w:rPr>
        <w:t>Hazelkorn</w:t>
      </w:r>
      <w:proofErr w:type="spellEnd"/>
      <w:r w:rsidRPr="00B35C98">
        <w:rPr>
          <w:rFonts w:eastAsiaTheme="majorEastAsia" w:cstheme="minorHAnsi"/>
          <w:sz w:val="24"/>
          <w:szCs w:val="24"/>
        </w:rPr>
        <w:t xml:space="preserve"> review </w:t>
      </w:r>
      <w:sdt>
        <w:sdtPr>
          <w:rPr>
            <w:rFonts w:eastAsiaTheme="majorEastAsia" w:cstheme="minorHAnsi"/>
            <w:sz w:val="24"/>
            <w:szCs w:val="24"/>
          </w:rPr>
          <w:id w:val="-890962835"/>
          <w:citation/>
        </w:sdtPr>
        <w:sdtEndPr/>
        <w:sdtContent>
          <w:r w:rsidR="00201297" w:rsidRPr="00B35C98">
            <w:rPr>
              <w:rFonts w:eastAsiaTheme="majorEastAsia" w:cstheme="minorHAnsi"/>
              <w:sz w:val="24"/>
              <w:szCs w:val="24"/>
            </w:rPr>
            <w:fldChar w:fldCharType="begin"/>
          </w:r>
          <w:r w:rsidR="00201297" w:rsidRPr="00B35C98">
            <w:rPr>
              <w:rFonts w:eastAsiaTheme="majorEastAsia" w:cstheme="minorHAnsi"/>
              <w:sz w:val="24"/>
              <w:szCs w:val="24"/>
            </w:rPr>
            <w:instrText xml:space="preserve"> CITATION Haz16 \l 2057 </w:instrText>
          </w:r>
          <w:r w:rsidR="00201297" w:rsidRPr="00B35C98">
            <w:rPr>
              <w:rFonts w:eastAsiaTheme="majorEastAsia" w:cstheme="minorHAnsi"/>
              <w:sz w:val="24"/>
              <w:szCs w:val="24"/>
            </w:rPr>
            <w:fldChar w:fldCharType="separate"/>
          </w:r>
          <w:r w:rsidR="00DD587F" w:rsidRPr="00B35C98">
            <w:rPr>
              <w:rFonts w:eastAsiaTheme="majorEastAsia" w:cstheme="minorHAnsi"/>
              <w:noProof/>
              <w:sz w:val="24"/>
              <w:szCs w:val="24"/>
            </w:rPr>
            <w:t>(Hazelkorn Review, 2016)</w:t>
          </w:r>
          <w:r w:rsidR="00201297" w:rsidRPr="00B35C98">
            <w:rPr>
              <w:rFonts w:eastAsiaTheme="majorEastAsia" w:cstheme="minorHAnsi"/>
              <w:sz w:val="24"/>
              <w:szCs w:val="24"/>
            </w:rPr>
            <w:fldChar w:fldCharType="end"/>
          </w:r>
        </w:sdtContent>
      </w:sdt>
      <w:r w:rsidRPr="00B35C98">
        <w:rPr>
          <w:rFonts w:eastAsiaTheme="majorEastAsia" w:cstheme="minorHAnsi"/>
          <w:sz w:val="24"/>
          <w:szCs w:val="24"/>
        </w:rPr>
        <w:t xml:space="preserve">. The Commission for the Tertiary Education and Research (Wales) will be established in 2023 to monitor, register and regulate the provision as well as setting standards in the sector which will be focused on widening access and increasing opportunities. </w:t>
      </w:r>
    </w:p>
    <w:p w14:paraId="336F5B7F" w14:textId="77777777" w:rsidR="007E7DC3" w:rsidRPr="00B35C98" w:rsidRDefault="007E7DC3" w:rsidP="007A1AE4">
      <w:pPr>
        <w:snapToGrid w:val="0"/>
        <w:spacing w:before="240" w:after="240" w:line="360" w:lineRule="auto"/>
        <w:rPr>
          <w:rFonts w:eastAsiaTheme="majorEastAsia" w:cstheme="minorHAnsi"/>
          <w:sz w:val="24"/>
          <w:szCs w:val="24"/>
        </w:rPr>
      </w:pPr>
    </w:p>
    <w:p w14:paraId="5D83A162" w14:textId="44D7DC16" w:rsidR="0033492D" w:rsidRPr="00B35C98" w:rsidRDefault="0033492D" w:rsidP="0033492D">
      <w:pPr>
        <w:pStyle w:val="Parasection"/>
        <w:rPr>
          <w:rFonts w:asciiTheme="minorHAnsi" w:hAnsiTheme="minorHAnsi" w:cstheme="minorHAnsi"/>
          <w:b/>
          <w:bCs/>
          <w:szCs w:val="24"/>
        </w:rPr>
      </w:pPr>
      <w:r w:rsidRPr="00B35C98">
        <w:rPr>
          <w:rFonts w:asciiTheme="minorHAnsi" w:hAnsiTheme="minorHAnsi" w:cstheme="minorHAnsi"/>
          <w:b/>
          <w:bCs/>
          <w:szCs w:val="24"/>
        </w:rPr>
        <w:lastRenderedPageBreak/>
        <w:t>UWTSD</w:t>
      </w:r>
      <w:r w:rsidR="00631E65" w:rsidRPr="00B35C98">
        <w:rPr>
          <w:rFonts w:asciiTheme="minorHAnsi" w:hAnsiTheme="minorHAnsi" w:cstheme="minorHAnsi"/>
          <w:b/>
          <w:bCs/>
          <w:szCs w:val="24"/>
        </w:rPr>
        <w:t>:</w:t>
      </w:r>
      <w:r w:rsidR="00BF125D" w:rsidRPr="00B35C98">
        <w:rPr>
          <w:rFonts w:asciiTheme="minorHAnsi" w:hAnsiTheme="minorHAnsi" w:cstheme="minorHAnsi"/>
          <w:b/>
          <w:bCs/>
          <w:szCs w:val="24"/>
        </w:rPr>
        <w:t xml:space="preserve"> </w:t>
      </w:r>
      <w:r w:rsidR="00123F6A" w:rsidRPr="00B35C98">
        <w:rPr>
          <w:rFonts w:asciiTheme="minorHAnsi" w:hAnsiTheme="minorHAnsi" w:cstheme="minorHAnsi"/>
          <w:b/>
          <w:bCs/>
          <w:szCs w:val="24"/>
        </w:rPr>
        <w:t>STRATEGIC</w:t>
      </w:r>
      <w:r w:rsidR="00BF125D" w:rsidRPr="00B35C98">
        <w:rPr>
          <w:rFonts w:asciiTheme="minorHAnsi" w:hAnsiTheme="minorHAnsi" w:cstheme="minorHAnsi"/>
          <w:b/>
          <w:bCs/>
          <w:szCs w:val="24"/>
        </w:rPr>
        <w:t xml:space="preserve"> EQUALITY PLAN 2020-2024</w:t>
      </w:r>
    </w:p>
    <w:p w14:paraId="36C9CA78" w14:textId="5CABA015" w:rsidR="009C4896" w:rsidRPr="00B35C98" w:rsidRDefault="000E0912" w:rsidP="00BF125D">
      <w:pPr>
        <w:spacing w:line="360" w:lineRule="auto"/>
        <w:rPr>
          <w:rFonts w:cstheme="minorHAnsi"/>
          <w:sz w:val="24"/>
          <w:szCs w:val="24"/>
        </w:rPr>
      </w:pPr>
      <w:r w:rsidRPr="00B35C98">
        <w:rPr>
          <w:rFonts w:eastAsia="Times New Roman" w:cstheme="minorHAnsi"/>
          <w:sz w:val="24"/>
          <w:szCs w:val="24"/>
        </w:rPr>
        <w:t>Admission, provision, and  type of support offered to disabled students by u</w:t>
      </w:r>
      <w:r w:rsidR="005B4DCA" w:rsidRPr="00B35C98">
        <w:rPr>
          <w:rFonts w:eastAsia="Times New Roman" w:cstheme="minorHAnsi"/>
          <w:sz w:val="24"/>
          <w:szCs w:val="24"/>
        </w:rPr>
        <w:t>niversities and F</w:t>
      </w:r>
      <w:r w:rsidR="00E24F1F" w:rsidRPr="00B35C98">
        <w:rPr>
          <w:rFonts w:eastAsia="Times New Roman" w:cstheme="minorHAnsi"/>
          <w:sz w:val="24"/>
          <w:szCs w:val="24"/>
        </w:rPr>
        <w:t xml:space="preserve">EIs in Wales </w:t>
      </w:r>
      <w:r w:rsidRPr="00B35C98">
        <w:rPr>
          <w:rFonts w:eastAsia="Times New Roman" w:cstheme="minorHAnsi"/>
          <w:sz w:val="24"/>
          <w:szCs w:val="24"/>
        </w:rPr>
        <w:t>is</w:t>
      </w:r>
      <w:r w:rsidR="00E24F1F" w:rsidRPr="00B35C98">
        <w:rPr>
          <w:rFonts w:eastAsia="Times New Roman" w:cstheme="minorHAnsi"/>
          <w:sz w:val="24"/>
          <w:szCs w:val="24"/>
        </w:rPr>
        <w:t xml:space="preserve"> </w:t>
      </w:r>
      <w:r w:rsidR="005B4DCA" w:rsidRPr="00B35C98">
        <w:rPr>
          <w:rFonts w:eastAsia="Times New Roman" w:cstheme="minorHAnsi"/>
          <w:sz w:val="24"/>
          <w:szCs w:val="24"/>
        </w:rPr>
        <w:t xml:space="preserve">regulated by </w:t>
      </w:r>
      <w:r w:rsidR="00427FEA" w:rsidRPr="00B35C98">
        <w:rPr>
          <w:rFonts w:eastAsia="Times New Roman" w:cstheme="minorHAnsi"/>
          <w:sz w:val="24"/>
          <w:szCs w:val="24"/>
        </w:rPr>
        <w:t xml:space="preserve">the </w:t>
      </w:r>
      <w:r w:rsidR="005B4DCA" w:rsidRPr="00B35C98">
        <w:rPr>
          <w:rFonts w:eastAsia="Times New Roman" w:cstheme="minorHAnsi"/>
          <w:sz w:val="24"/>
          <w:szCs w:val="24"/>
        </w:rPr>
        <w:t>UK and Wels</w:t>
      </w:r>
      <w:r w:rsidR="00317C5D" w:rsidRPr="00B35C98">
        <w:rPr>
          <w:rFonts w:eastAsia="Times New Roman" w:cstheme="minorHAnsi"/>
          <w:sz w:val="24"/>
          <w:szCs w:val="24"/>
        </w:rPr>
        <w:t>h</w:t>
      </w:r>
      <w:r w:rsidR="005B4DCA" w:rsidRPr="00B35C98">
        <w:rPr>
          <w:rFonts w:eastAsia="Times New Roman" w:cstheme="minorHAnsi"/>
          <w:sz w:val="24"/>
          <w:szCs w:val="24"/>
        </w:rPr>
        <w:t xml:space="preserve"> laws</w:t>
      </w:r>
      <w:r w:rsidRPr="00B35C98">
        <w:rPr>
          <w:rFonts w:eastAsia="Times New Roman" w:cstheme="minorHAnsi"/>
          <w:sz w:val="24"/>
          <w:szCs w:val="24"/>
        </w:rPr>
        <w:t>.</w:t>
      </w:r>
      <w:r w:rsidR="005B4DCA" w:rsidRPr="00B35C98">
        <w:rPr>
          <w:rFonts w:eastAsia="Times New Roman" w:cstheme="minorHAnsi"/>
          <w:sz w:val="24"/>
          <w:szCs w:val="24"/>
        </w:rPr>
        <w:t xml:space="preserve"> </w:t>
      </w:r>
      <w:r w:rsidR="00A345F2" w:rsidRPr="00B35C98">
        <w:rPr>
          <w:rFonts w:eastAsia="Times New Roman" w:cstheme="minorHAnsi"/>
          <w:sz w:val="24"/>
          <w:szCs w:val="24"/>
        </w:rPr>
        <w:t xml:space="preserve">UWTSD is committed to </w:t>
      </w:r>
      <w:r w:rsidR="00A345F2" w:rsidRPr="00B35C98">
        <w:rPr>
          <w:rFonts w:cstheme="minorHAnsi"/>
          <w:sz w:val="24"/>
          <w:szCs w:val="24"/>
        </w:rPr>
        <w:t>‘</w:t>
      </w:r>
      <w:r w:rsidR="00A345F2" w:rsidRPr="00B35C98">
        <w:rPr>
          <w:rFonts w:cstheme="minorHAnsi"/>
          <w:i/>
          <w:iCs/>
          <w:sz w:val="24"/>
          <w:szCs w:val="24"/>
          <w:shd w:val="clear" w:color="auto" w:fill="FFFFFF"/>
        </w:rPr>
        <w:t>remove barriers to participation and support people from all backgrounds and circumstances to fulfil their potential’</w:t>
      </w:r>
      <w:r w:rsidR="00A345F2" w:rsidRPr="00B35C98">
        <w:rPr>
          <w:rFonts w:cstheme="minorHAnsi"/>
          <w:sz w:val="24"/>
          <w:szCs w:val="24"/>
          <w:shd w:val="clear" w:color="auto" w:fill="FFFFFF"/>
        </w:rPr>
        <w:t xml:space="preserve"> </w:t>
      </w:r>
      <w:sdt>
        <w:sdtPr>
          <w:rPr>
            <w:rFonts w:cstheme="minorHAnsi"/>
            <w:sz w:val="24"/>
            <w:szCs w:val="24"/>
            <w:shd w:val="clear" w:color="auto" w:fill="FFFFFF"/>
          </w:rPr>
          <w:id w:val="-1818110548"/>
          <w:citation/>
        </w:sdtPr>
        <w:sdtEndPr/>
        <w:sdtContent>
          <w:r w:rsidR="005915EF" w:rsidRPr="00B35C98">
            <w:rPr>
              <w:rFonts w:cstheme="minorHAnsi"/>
              <w:sz w:val="24"/>
              <w:szCs w:val="24"/>
              <w:shd w:val="clear" w:color="auto" w:fill="FFFFFF"/>
            </w:rPr>
            <w:fldChar w:fldCharType="begin"/>
          </w:r>
          <w:r w:rsidR="004F307B" w:rsidRPr="00B35C98">
            <w:rPr>
              <w:rFonts w:cstheme="minorHAnsi"/>
              <w:sz w:val="24"/>
              <w:szCs w:val="24"/>
              <w:shd w:val="clear" w:color="auto" w:fill="FFFFFF"/>
            </w:rPr>
            <w:instrText xml:space="preserve">CITATION UWT \y  \l 2057 </w:instrText>
          </w:r>
          <w:r w:rsidR="005915EF" w:rsidRPr="00B35C98">
            <w:rPr>
              <w:rFonts w:cstheme="minorHAnsi"/>
              <w:sz w:val="24"/>
              <w:szCs w:val="24"/>
              <w:shd w:val="clear" w:color="auto" w:fill="FFFFFF"/>
            </w:rPr>
            <w:fldChar w:fldCharType="separate"/>
          </w:r>
          <w:r w:rsidR="00DD587F" w:rsidRPr="00B35C98">
            <w:rPr>
              <w:rFonts w:cstheme="minorHAnsi"/>
              <w:noProof/>
              <w:sz w:val="24"/>
              <w:szCs w:val="24"/>
              <w:shd w:val="clear" w:color="auto" w:fill="FFFFFF"/>
            </w:rPr>
            <w:t>(UWTSD mission)</w:t>
          </w:r>
          <w:r w:rsidR="005915EF" w:rsidRPr="00B35C98">
            <w:rPr>
              <w:rFonts w:cstheme="minorHAnsi"/>
              <w:sz w:val="24"/>
              <w:szCs w:val="24"/>
              <w:shd w:val="clear" w:color="auto" w:fill="FFFFFF"/>
            </w:rPr>
            <w:fldChar w:fldCharType="end"/>
          </w:r>
        </w:sdtContent>
      </w:sdt>
      <w:r w:rsidR="00A345F2" w:rsidRPr="00B35C98">
        <w:rPr>
          <w:rFonts w:cstheme="minorHAnsi"/>
          <w:sz w:val="24"/>
          <w:szCs w:val="24"/>
          <w:shd w:val="clear" w:color="auto" w:fill="FFFFFF"/>
        </w:rPr>
        <w:t xml:space="preserve"> </w:t>
      </w:r>
      <w:r w:rsidR="008672E5" w:rsidRPr="00B35C98">
        <w:rPr>
          <w:rFonts w:cstheme="minorHAnsi"/>
          <w:sz w:val="24"/>
          <w:szCs w:val="24"/>
        </w:rPr>
        <w:t>as described in its</w:t>
      </w:r>
      <w:r w:rsidR="001F1D12" w:rsidRPr="00B35C98">
        <w:rPr>
          <w:rFonts w:cstheme="minorHAnsi"/>
          <w:sz w:val="24"/>
          <w:szCs w:val="24"/>
        </w:rPr>
        <w:t xml:space="preserve"> </w:t>
      </w:r>
      <w:r w:rsidR="00F45DDE" w:rsidRPr="00B35C98">
        <w:rPr>
          <w:rFonts w:cstheme="minorHAnsi"/>
          <w:sz w:val="24"/>
          <w:szCs w:val="24"/>
        </w:rPr>
        <w:t>S</w:t>
      </w:r>
      <w:r w:rsidR="00A135CE" w:rsidRPr="00B35C98">
        <w:rPr>
          <w:rFonts w:cstheme="minorHAnsi"/>
          <w:sz w:val="24"/>
          <w:szCs w:val="24"/>
        </w:rPr>
        <w:t>trategic Equality Plan 2020-2024</w:t>
      </w:r>
      <w:r w:rsidR="006D0414" w:rsidRPr="00B35C98">
        <w:rPr>
          <w:rFonts w:cstheme="minorHAnsi"/>
          <w:sz w:val="24"/>
          <w:szCs w:val="24"/>
        </w:rPr>
        <w:t xml:space="preserve">. </w:t>
      </w:r>
      <w:r w:rsidR="00484610" w:rsidRPr="00B35C98">
        <w:rPr>
          <w:rFonts w:cstheme="minorHAnsi"/>
          <w:sz w:val="24"/>
          <w:szCs w:val="24"/>
        </w:rPr>
        <w:t xml:space="preserve">It also fully embeds the provisions of the Well-Being of Future Generations (Wales) Act 2015 and aims to continuously improve equality and diversity and enhance inclusive approaches within </w:t>
      </w:r>
      <w:r w:rsidR="00DF567E" w:rsidRPr="00B35C98">
        <w:rPr>
          <w:rFonts w:cstheme="minorHAnsi"/>
          <w:sz w:val="24"/>
          <w:szCs w:val="24"/>
        </w:rPr>
        <w:t>the</w:t>
      </w:r>
      <w:r w:rsidR="00484610" w:rsidRPr="00B35C98">
        <w:rPr>
          <w:rFonts w:cstheme="minorHAnsi"/>
          <w:sz w:val="24"/>
          <w:szCs w:val="24"/>
        </w:rPr>
        <w:t xml:space="preserve"> organisation</w:t>
      </w:r>
      <w:r w:rsidR="00DF567E" w:rsidRPr="00B35C98">
        <w:rPr>
          <w:rFonts w:cstheme="minorHAnsi"/>
          <w:sz w:val="24"/>
          <w:szCs w:val="24"/>
        </w:rPr>
        <w:t>.</w:t>
      </w:r>
      <w:r w:rsidR="00484610" w:rsidRPr="00B35C98">
        <w:rPr>
          <w:rFonts w:cstheme="minorHAnsi"/>
          <w:sz w:val="24"/>
          <w:szCs w:val="24"/>
        </w:rPr>
        <w:t xml:space="preserve"> </w:t>
      </w:r>
    </w:p>
    <w:p w14:paraId="47954887" w14:textId="77777777" w:rsidR="001D15BC" w:rsidRPr="00B35C98" w:rsidRDefault="001D15BC" w:rsidP="001D15BC">
      <w:pPr>
        <w:rPr>
          <w:rFonts w:cstheme="minorHAnsi"/>
          <w:sz w:val="24"/>
          <w:szCs w:val="24"/>
        </w:rPr>
      </w:pPr>
    </w:p>
    <w:p w14:paraId="01BC3535" w14:textId="3D4628BA" w:rsidR="0033492D" w:rsidRPr="00B35C98" w:rsidRDefault="0033492D" w:rsidP="001D15BC">
      <w:pPr>
        <w:rPr>
          <w:rFonts w:cstheme="minorHAnsi"/>
          <w:b/>
          <w:bCs/>
          <w:sz w:val="24"/>
          <w:szCs w:val="24"/>
        </w:rPr>
      </w:pPr>
      <w:r w:rsidRPr="00B35C98">
        <w:rPr>
          <w:rFonts w:cstheme="minorHAnsi"/>
          <w:b/>
          <w:bCs/>
          <w:sz w:val="24"/>
          <w:szCs w:val="24"/>
        </w:rPr>
        <w:t>CONCLUSSIONS</w:t>
      </w:r>
    </w:p>
    <w:p w14:paraId="3DB47982" w14:textId="1427FD5B" w:rsidR="00EA73D4" w:rsidRPr="00B35C98" w:rsidRDefault="0033492D" w:rsidP="00A64DAC">
      <w:pPr>
        <w:spacing w:line="360" w:lineRule="auto"/>
        <w:rPr>
          <w:rFonts w:cstheme="minorHAnsi"/>
          <w:sz w:val="24"/>
          <w:szCs w:val="24"/>
        </w:rPr>
      </w:pPr>
      <w:r w:rsidRPr="00B35C98">
        <w:rPr>
          <w:rFonts w:cstheme="minorHAnsi"/>
          <w:sz w:val="24"/>
          <w:szCs w:val="24"/>
        </w:rPr>
        <w:t>The right to education is one of the most important rights in international human rights law</w:t>
      </w:r>
      <w:r w:rsidR="00893ADB" w:rsidRPr="00B35C98">
        <w:rPr>
          <w:rFonts w:cstheme="minorHAnsi"/>
          <w:sz w:val="24"/>
          <w:szCs w:val="24"/>
        </w:rPr>
        <w:t xml:space="preserve"> </w:t>
      </w:r>
      <w:r w:rsidR="00920DA0" w:rsidRPr="00B35C98">
        <w:rPr>
          <w:rFonts w:cstheme="minorHAnsi"/>
          <w:sz w:val="24"/>
          <w:szCs w:val="24"/>
        </w:rPr>
        <w:t xml:space="preserve">and is recognised by numerous </w:t>
      </w:r>
      <w:r w:rsidR="003B109B" w:rsidRPr="00B35C98">
        <w:rPr>
          <w:rFonts w:cstheme="minorHAnsi"/>
          <w:sz w:val="24"/>
          <w:szCs w:val="24"/>
        </w:rPr>
        <w:t xml:space="preserve">laws and regulations. </w:t>
      </w:r>
      <w:r w:rsidR="007F40A2" w:rsidRPr="00B35C98">
        <w:rPr>
          <w:rFonts w:cstheme="minorHAnsi"/>
          <w:sz w:val="24"/>
          <w:szCs w:val="24"/>
        </w:rPr>
        <w:t>To be educated improves one's self-esteem</w:t>
      </w:r>
      <w:r w:rsidR="002C1FBB" w:rsidRPr="00B35C98">
        <w:rPr>
          <w:rFonts w:cstheme="minorHAnsi"/>
          <w:sz w:val="24"/>
          <w:szCs w:val="24"/>
        </w:rPr>
        <w:t xml:space="preserve">, </w:t>
      </w:r>
      <w:r w:rsidR="007F40A2" w:rsidRPr="00B35C98">
        <w:rPr>
          <w:rFonts w:cstheme="minorHAnsi"/>
          <w:sz w:val="24"/>
          <w:szCs w:val="24"/>
        </w:rPr>
        <w:t>facilitates social mobility</w:t>
      </w:r>
      <w:r w:rsidR="002C1FBB" w:rsidRPr="00B35C98">
        <w:rPr>
          <w:rFonts w:cstheme="minorHAnsi"/>
          <w:sz w:val="24"/>
          <w:szCs w:val="24"/>
        </w:rPr>
        <w:t xml:space="preserve"> and </w:t>
      </w:r>
      <w:r w:rsidRPr="00B35C98">
        <w:rPr>
          <w:rFonts w:cstheme="minorHAnsi"/>
          <w:sz w:val="24"/>
          <w:szCs w:val="24"/>
        </w:rPr>
        <w:t xml:space="preserve">enables </w:t>
      </w:r>
      <w:r w:rsidR="007E4CED" w:rsidRPr="00B35C98">
        <w:rPr>
          <w:rFonts w:cstheme="minorHAnsi"/>
          <w:sz w:val="24"/>
          <w:szCs w:val="24"/>
        </w:rPr>
        <w:t xml:space="preserve">access </w:t>
      </w:r>
      <w:r w:rsidR="002C1FBB" w:rsidRPr="00B35C98">
        <w:rPr>
          <w:rFonts w:cstheme="minorHAnsi"/>
          <w:sz w:val="24"/>
          <w:szCs w:val="24"/>
        </w:rPr>
        <w:t>to</w:t>
      </w:r>
      <w:r w:rsidRPr="00B35C98">
        <w:rPr>
          <w:rFonts w:cstheme="minorHAnsi"/>
          <w:sz w:val="24"/>
          <w:szCs w:val="24"/>
        </w:rPr>
        <w:t xml:space="preserve"> other human rights</w:t>
      </w:r>
      <w:r w:rsidR="00893ADB" w:rsidRPr="00B35C98">
        <w:rPr>
          <w:rFonts w:cstheme="minorHAnsi"/>
          <w:sz w:val="24"/>
          <w:szCs w:val="24"/>
        </w:rPr>
        <w:t xml:space="preserve"> such </w:t>
      </w:r>
      <w:r w:rsidR="00BE449B" w:rsidRPr="00B35C98">
        <w:rPr>
          <w:rFonts w:cstheme="minorHAnsi"/>
          <w:sz w:val="24"/>
          <w:szCs w:val="24"/>
        </w:rPr>
        <w:t>a</w:t>
      </w:r>
      <w:r w:rsidRPr="00B35C98">
        <w:rPr>
          <w:rFonts w:cstheme="minorHAnsi"/>
          <w:sz w:val="24"/>
          <w:szCs w:val="24"/>
        </w:rPr>
        <w:t>s the right to work</w:t>
      </w:r>
      <w:r w:rsidR="00BE449B" w:rsidRPr="00B35C98">
        <w:rPr>
          <w:rFonts w:cstheme="minorHAnsi"/>
          <w:sz w:val="24"/>
          <w:szCs w:val="24"/>
        </w:rPr>
        <w:t xml:space="preserve">. </w:t>
      </w:r>
      <w:r w:rsidRPr="00B35C98">
        <w:rPr>
          <w:rFonts w:cstheme="minorHAnsi"/>
          <w:sz w:val="24"/>
          <w:szCs w:val="24"/>
        </w:rPr>
        <w:t>It is therefore essential for every human being</w:t>
      </w:r>
      <w:r w:rsidR="00DE0E35" w:rsidRPr="00B35C98">
        <w:rPr>
          <w:rFonts w:cstheme="minorHAnsi"/>
          <w:sz w:val="24"/>
          <w:szCs w:val="24"/>
        </w:rPr>
        <w:t xml:space="preserve"> </w:t>
      </w:r>
      <w:sdt>
        <w:sdtPr>
          <w:rPr>
            <w:rFonts w:cstheme="minorHAnsi"/>
            <w:sz w:val="24"/>
            <w:szCs w:val="24"/>
          </w:rPr>
          <w:id w:val="1209684166"/>
          <w:citation/>
        </w:sdtPr>
        <w:sdtEndPr/>
        <w:sdtContent>
          <w:r w:rsidR="004954ED" w:rsidRPr="00B35C98">
            <w:rPr>
              <w:rFonts w:cstheme="minorHAnsi"/>
              <w:sz w:val="24"/>
              <w:szCs w:val="24"/>
            </w:rPr>
            <w:fldChar w:fldCharType="begin"/>
          </w:r>
          <w:r w:rsidR="004954ED" w:rsidRPr="00B35C98">
            <w:rPr>
              <w:rFonts w:cstheme="minorHAnsi"/>
              <w:sz w:val="24"/>
              <w:szCs w:val="24"/>
            </w:rPr>
            <w:instrText xml:space="preserve"> CITATION deB14 \l 2057 </w:instrText>
          </w:r>
          <w:r w:rsidR="004954ED" w:rsidRPr="00B35C98">
            <w:rPr>
              <w:rFonts w:cstheme="minorHAnsi"/>
              <w:sz w:val="24"/>
              <w:szCs w:val="24"/>
            </w:rPr>
            <w:fldChar w:fldCharType="separate"/>
          </w:r>
          <w:r w:rsidR="004954ED" w:rsidRPr="00B35C98">
            <w:rPr>
              <w:rFonts w:cstheme="minorHAnsi"/>
              <w:noProof/>
              <w:sz w:val="24"/>
              <w:szCs w:val="24"/>
            </w:rPr>
            <w:t>(de Beco, 2014)</w:t>
          </w:r>
          <w:r w:rsidR="004954ED" w:rsidRPr="00B35C98">
            <w:rPr>
              <w:rFonts w:cstheme="minorHAnsi"/>
              <w:sz w:val="24"/>
              <w:szCs w:val="24"/>
            </w:rPr>
            <w:fldChar w:fldCharType="end"/>
          </w:r>
        </w:sdtContent>
      </w:sdt>
      <w:r w:rsidR="00DD587F" w:rsidRPr="00B35C98">
        <w:rPr>
          <w:rFonts w:cstheme="minorHAnsi"/>
          <w:sz w:val="24"/>
          <w:szCs w:val="24"/>
        </w:rPr>
        <w:t xml:space="preserve"> </w:t>
      </w:r>
      <w:r w:rsidRPr="00B35C98">
        <w:rPr>
          <w:rFonts w:cstheme="minorHAnsi"/>
          <w:sz w:val="24"/>
          <w:szCs w:val="24"/>
        </w:rPr>
        <w:t>.</w:t>
      </w:r>
      <w:r w:rsidR="00F371DA" w:rsidRPr="00B35C98">
        <w:rPr>
          <w:rFonts w:cstheme="minorHAnsi"/>
          <w:sz w:val="24"/>
          <w:szCs w:val="24"/>
        </w:rPr>
        <w:t xml:space="preserve"> </w:t>
      </w:r>
      <w:r w:rsidR="00692C61" w:rsidRPr="00B35C98">
        <w:rPr>
          <w:rFonts w:cstheme="minorHAnsi"/>
          <w:sz w:val="24"/>
          <w:szCs w:val="24"/>
        </w:rPr>
        <w:t>L</w:t>
      </w:r>
      <w:r w:rsidR="00786C27" w:rsidRPr="00B35C98">
        <w:rPr>
          <w:rFonts w:cstheme="minorHAnsi"/>
          <w:sz w:val="24"/>
          <w:szCs w:val="24"/>
        </w:rPr>
        <w:t xml:space="preserve">ocal governments </w:t>
      </w:r>
      <w:r w:rsidR="00692C61" w:rsidRPr="00B35C98">
        <w:rPr>
          <w:rFonts w:cstheme="minorHAnsi"/>
          <w:sz w:val="24"/>
          <w:szCs w:val="24"/>
        </w:rPr>
        <w:t xml:space="preserve">are responsible for </w:t>
      </w:r>
      <w:r w:rsidR="00CD606D" w:rsidRPr="00B35C98">
        <w:rPr>
          <w:rFonts w:cstheme="minorHAnsi"/>
          <w:sz w:val="24"/>
          <w:szCs w:val="24"/>
        </w:rPr>
        <w:t xml:space="preserve">laws and regulations </w:t>
      </w:r>
      <w:r w:rsidR="00786C27" w:rsidRPr="00B35C98">
        <w:rPr>
          <w:rFonts w:cstheme="minorHAnsi"/>
          <w:sz w:val="24"/>
          <w:szCs w:val="24"/>
        </w:rPr>
        <w:t xml:space="preserve">to </w:t>
      </w:r>
      <w:r w:rsidR="00537DAA" w:rsidRPr="00B35C98">
        <w:rPr>
          <w:rFonts w:cstheme="minorHAnsi"/>
          <w:sz w:val="24"/>
          <w:szCs w:val="24"/>
        </w:rPr>
        <w:t xml:space="preserve">create </w:t>
      </w:r>
      <w:r w:rsidR="00692C61" w:rsidRPr="00B35C98">
        <w:rPr>
          <w:rFonts w:cstheme="minorHAnsi"/>
          <w:sz w:val="24"/>
          <w:szCs w:val="24"/>
        </w:rPr>
        <w:t>inclusive, barrier-</w:t>
      </w:r>
      <w:r w:rsidR="00CD606D" w:rsidRPr="00B35C98">
        <w:rPr>
          <w:rFonts w:cstheme="minorHAnsi"/>
          <w:sz w:val="24"/>
          <w:szCs w:val="24"/>
        </w:rPr>
        <w:t>free</w:t>
      </w:r>
      <w:r w:rsidR="0063589B" w:rsidRPr="00B35C98">
        <w:rPr>
          <w:rFonts w:cstheme="minorHAnsi"/>
          <w:sz w:val="24"/>
          <w:szCs w:val="24"/>
        </w:rPr>
        <w:t xml:space="preserve"> education</w:t>
      </w:r>
      <w:r w:rsidR="003F584D" w:rsidRPr="00B35C98">
        <w:rPr>
          <w:rFonts w:cstheme="minorHAnsi"/>
          <w:sz w:val="24"/>
          <w:szCs w:val="24"/>
        </w:rPr>
        <w:t xml:space="preserve"> system</w:t>
      </w:r>
      <w:r w:rsidR="006456E0" w:rsidRPr="00B35C98">
        <w:rPr>
          <w:rFonts w:cstheme="minorHAnsi"/>
          <w:sz w:val="24"/>
          <w:szCs w:val="24"/>
        </w:rPr>
        <w:t>.</w:t>
      </w:r>
      <w:r w:rsidR="0063589B" w:rsidRPr="00B35C98">
        <w:rPr>
          <w:rFonts w:cstheme="minorHAnsi"/>
          <w:sz w:val="24"/>
          <w:szCs w:val="24"/>
        </w:rPr>
        <w:t xml:space="preserve"> </w:t>
      </w:r>
    </w:p>
    <w:p w14:paraId="63AA0AAF" w14:textId="1A7851FA" w:rsidR="00786C27" w:rsidRPr="00B35C98" w:rsidRDefault="001733AD" w:rsidP="00DF567E">
      <w:pPr>
        <w:spacing w:line="360" w:lineRule="auto"/>
        <w:rPr>
          <w:rFonts w:cstheme="minorHAnsi"/>
          <w:sz w:val="24"/>
          <w:szCs w:val="24"/>
        </w:rPr>
      </w:pPr>
      <w:r w:rsidRPr="00B35C98">
        <w:rPr>
          <w:rFonts w:cstheme="minorHAnsi"/>
          <w:sz w:val="24"/>
          <w:szCs w:val="24"/>
        </w:rPr>
        <w:t>F</w:t>
      </w:r>
      <w:r w:rsidR="0055173F" w:rsidRPr="00B35C98">
        <w:rPr>
          <w:rFonts w:cstheme="minorHAnsi"/>
          <w:sz w:val="24"/>
          <w:szCs w:val="24"/>
        </w:rPr>
        <w:t xml:space="preserve">uture educators in PGCET programme should </w:t>
      </w:r>
      <w:r w:rsidR="001E19CA" w:rsidRPr="00B35C98">
        <w:rPr>
          <w:rFonts w:cstheme="minorHAnsi"/>
          <w:sz w:val="24"/>
          <w:szCs w:val="24"/>
        </w:rPr>
        <w:t xml:space="preserve">contribute to this by </w:t>
      </w:r>
      <w:r w:rsidR="00497B23" w:rsidRPr="00B35C98">
        <w:rPr>
          <w:rFonts w:cstheme="minorHAnsi"/>
          <w:sz w:val="24"/>
          <w:szCs w:val="24"/>
        </w:rPr>
        <w:t>‘</w:t>
      </w:r>
      <w:r w:rsidR="009334A4" w:rsidRPr="00B35C98">
        <w:rPr>
          <w:i/>
          <w:iCs/>
          <w:sz w:val="24"/>
          <w:szCs w:val="24"/>
        </w:rPr>
        <w:t>demonstrate(</w:t>
      </w:r>
      <w:proofErr w:type="spellStart"/>
      <w:r w:rsidR="009334A4" w:rsidRPr="00B35C98">
        <w:rPr>
          <w:i/>
          <w:iCs/>
          <w:sz w:val="24"/>
          <w:szCs w:val="24"/>
        </w:rPr>
        <w:t>ing</w:t>
      </w:r>
      <w:proofErr w:type="spellEnd"/>
      <w:r w:rsidR="009334A4" w:rsidRPr="00B35C98">
        <w:rPr>
          <w:i/>
          <w:iCs/>
          <w:sz w:val="24"/>
          <w:szCs w:val="24"/>
        </w:rPr>
        <w:t>) dignity, courtesy and respect towards others</w:t>
      </w:r>
      <w:r w:rsidR="00A145EC" w:rsidRPr="00B35C98">
        <w:rPr>
          <w:i/>
          <w:iCs/>
          <w:sz w:val="24"/>
          <w:szCs w:val="24"/>
        </w:rPr>
        <w:t>, (…) commitment to learners, their learning, safety and well-being</w:t>
      </w:r>
      <w:r w:rsidR="0061466D" w:rsidRPr="00B35C98">
        <w:rPr>
          <w:i/>
          <w:iCs/>
          <w:sz w:val="24"/>
          <w:szCs w:val="24"/>
        </w:rPr>
        <w:t>, plan</w:t>
      </w:r>
      <w:r w:rsidR="00B558C2" w:rsidRPr="00B35C98">
        <w:rPr>
          <w:i/>
          <w:iCs/>
          <w:sz w:val="24"/>
          <w:szCs w:val="24"/>
        </w:rPr>
        <w:t>(</w:t>
      </w:r>
      <w:proofErr w:type="spellStart"/>
      <w:r w:rsidR="00B558C2" w:rsidRPr="00B35C98">
        <w:rPr>
          <w:i/>
          <w:iCs/>
          <w:sz w:val="24"/>
          <w:szCs w:val="24"/>
        </w:rPr>
        <w:t>ing</w:t>
      </w:r>
      <w:proofErr w:type="spellEnd"/>
      <w:r w:rsidR="00B558C2" w:rsidRPr="00B35C98">
        <w:rPr>
          <w:i/>
          <w:iCs/>
          <w:sz w:val="24"/>
          <w:szCs w:val="24"/>
        </w:rPr>
        <w:t>)</w:t>
      </w:r>
      <w:r w:rsidR="0061466D" w:rsidRPr="00B35C98">
        <w:rPr>
          <w:i/>
          <w:iCs/>
          <w:sz w:val="24"/>
          <w:szCs w:val="24"/>
        </w:rPr>
        <w:t xml:space="preserve"> and deliver</w:t>
      </w:r>
      <w:r w:rsidR="00B558C2" w:rsidRPr="00B35C98">
        <w:rPr>
          <w:i/>
          <w:iCs/>
          <w:sz w:val="24"/>
          <w:szCs w:val="24"/>
        </w:rPr>
        <w:t>(</w:t>
      </w:r>
      <w:proofErr w:type="spellStart"/>
      <w:r w:rsidR="00B558C2" w:rsidRPr="00B35C98">
        <w:rPr>
          <w:i/>
          <w:iCs/>
          <w:sz w:val="24"/>
          <w:szCs w:val="24"/>
        </w:rPr>
        <w:t>ing</w:t>
      </w:r>
      <w:proofErr w:type="spellEnd"/>
      <w:r w:rsidR="00B558C2" w:rsidRPr="00B35C98">
        <w:rPr>
          <w:i/>
          <w:iCs/>
          <w:sz w:val="24"/>
          <w:szCs w:val="24"/>
        </w:rPr>
        <w:t>)</w:t>
      </w:r>
      <w:r w:rsidR="0061466D" w:rsidRPr="00B35C98">
        <w:rPr>
          <w:i/>
          <w:iCs/>
          <w:sz w:val="24"/>
          <w:szCs w:val="24"/>
        </w:rPr>
        <w:t xml:space="preserve"> effective learning, teaching and assessment</w:t>
      </w:r>
      <w:r w:rsidR="005D3D33" w:rsidRPr="00B35C98">
        <w:rPr>
          <w:rFonts w:cstheme="minorHAnsi"/>
          <w:i/>
          <w:iCs/>
          <w:sz w:val="24"/>
          <w:szCs w:val="24"/>
        </w:rPr>
        <w:t>’</w:t>
      </w:r>
      <w:r w:rsidR="00B558C2" w:rsidRPr="00B35C98">
        <w:rPr>
          <w:rFonts w:cstheme="minorHAnsi"/>
          <w:i/>
          <w:iCs/>
          <w:sz w:val="24"/>
          <w:szCs w:val="24"/>
        </w:rPr>
        <w:t xml:space="preserve"> </w:t>
      </w:r>
      <w:sdt>
        <w:sdtPr>
          <w:rPr>
            <w:rFonts w:cstheme="minorHAnsi"/>
            <w:i/>
            <w:iCs/>
            <w:sz w:val="24"/>
            <w:szCs w:val="24"/>
          </w:rPr>
          <w:id w:val="-710650453"/>
          <w:citation/>
        </w:sdtPr>
        <w:sdtEndPr/>
        <w:sdtContent>
          <w:r w:rsidR="009D1DD9" w:rsidRPr="00B35C98">
            <w:rPr>
              <w:rFonts w:cstheme="minorHAnsi"/>
              <w:i/>
              <w:iCs/>
              <w:sz w:val="24"/>
              <w:szCs w:val="24"/>
            </w:rPr>
            <w:fldChar w:fldCharType="begin"/>
          </w:r>
          <w:r w:rsidR="009D1DD9" w:rsidRPr="00B35C98">
            <w:rPr>
              <w:rFonts w:cstheme="minorHAnsi"/>
              <w:i/>
              <w:iCs/>
              <w:sz w:val="24"/>
              <w:szCs w:val="24"/>
            </w:rPr>
            <w:instrText xml:space="preserve"> CITATION Pro171 \l 2057 </w:instrText>
          </w:r>
          <w:r w:rsidR="009D1DD9" w:rsidRPr="00B35C98">
            <w:rPr>
              <w:rFonts w:cstheme="minorHAnsi"/>
              <w:i/>
              <w:iCs/>
              <w:sz w:val="24"/>
              <w:szCs w:val="24"/>
            </w:rPr>
            <w:fldChar w:fldCharType="separate"/>
          </w:r>
          <w:r w:rsidR="009D1DD9" w:rsidRPr="00B35C98">
            <w:rPr>
              <w:rFonts w:cstheme="minorHAnsi"/>
              <w:noProof/>
              <w:sz w:val="24"/>
              <w:szCs w:val="24"/>
            </w:rPr>
            <w:t>(Professional Standards, 2017)</w:t>
          </w:r>
          <w:r w:rsidR="009D1DD9" w:rsidRPr="00B35C98">
            <w:rPr>
              <w:rFonts w:cstheme="minorHAnsi"/>
              <w:i/>
              <w:iCs/>
              <w:sz w:val="24"/>
              <w:szCs w:val="24"/>
            </w:rPr>
            <w:fldChar w:fldCharType="end"/>
          </w:r>
        </w:sdtContent>
      </w:sdt>
      <w:r w:rsidR="005D3D33" w:rsidRPr="00B35C98">
        <w:rPr>
          <w:rFonts w:cstheme="minorHAnsi"/>
          <w:sz w:val="24"/>
          <w:szCs w:val="24"/>
        </w:rPr>
        <w:t xml:space="preserve">. </w:t>
      </w:r>
      <w:r w:rsidR="009250F7" w:rsidRPr="00B35C98">
        <w:rPr>
          <w:rFonts w:cstheme="minorHAnsi"/>
          <w:sz w:val="24"/>
          <w:szCs w:val="24"/>
        </w:rPr>
        <w:t xml:space="preserve"> </w:t>
      </w:r>
    </w:p>
    <w:p w14:paraId="14EDA636" w14:textId="12F1A511" w:rsidR="005C6C04" w:rsidRPr="00B35C98" w:rsidRDefault="005C6C04">
      <w:pPr>
        <w:rPr>
          <w:rFonts w:cstheme="minorHAnsi"/>
          <w:sz w:val="24"/>
          <w:szCs w:val="24"/>
        </w:rPr>
      </w:pPr>
      <w:r w:rsidRPr="00B35C98">
        <w:rPr>
          <w:rFonts w:cstheme="minorHAnsi"/>
          <w:sz w:val="24"/>
          <w:szCs w:val="24"/>
        </w:rPr>
        <w:br w:type="page"/>
      </w:r>
    </w:p>
    <w:p w14:paraId="2A9AF19C" w14:textId="1B3187B9" w:rsidR="00A64DAC" w:rsidRPr="005C6C04" w:rsidRDefault="00A64DAC" w:rsidP="00A64DAC">
      <w:pPr>
        <w:snapToGrid w:val="0"/>
        <w:spacing w:after="240" w:line="240" w:lineRule="auto"/>
        <w:rPr>
          <w:rFonts w:cstheme="minorHAnsi"/>
          <w:b/>
          <w:bCs/>
          <w:sz w:val="24"/>
          <w:szCs w:val="24"/>
          <w:u w:val="single"/>
        </w:rPr>
      </w:pPr>
      <w:r w:rsidRPr="005C6C04">
        <w:rPr>
          <w:rFonts w:cstheme="minorHAnsi"/>
          <w:b/>
          <w:bCs/>
          <w:sz w:val="24"/>
          <w:szCs w:val="24"/>
          <w:u w:val="single"/>
        </w:rPr>
        <w:lastRenderedPageBreak/>
        <w:t xml:space="preserve">PART </w:t>
      </w:r>
      <w:r>
        <w:rPr>
          <w:rFonts w:cstheme="minorHAnsi"/>
          <w:b/>
          <w:bCs/>
          <w:sz w:val="24"/>
          <w:szCs w:val="24"/>
          <w:u w:val="single"/>
        </w:rPr>
        <w:t>2</w:t>
      </w:r>
    </w:p>
    <w:p w14:paraId="0A3C6065"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 xml:space="preserve">The advices </w:t>
      </w:r>
      <w:r>
        <w:rPr>
          <w:rFonts w:cstheme="minorHAnsi"/>
          <w:sz w:val="24"/>
          <w:szCs w:val="24"/>
        </w:rPr>
        <w:t xml:space="preserve">below </w:t>
      </w:r>
      <w:r w:rsidRPr="00226120">
        <w:rPr>
          <w:rFonts w:cstheme="minorHAnsi"/>
          <w:sz w:val="24"/>
          <w:szCs w:val="24"/>
        </w:rPr>
        <w:t xml:space="preserve">are </w:t>
      </w:r>
      <w:r>
        <w:rPr>
          <w:rFonts w:cstheme="minorHAnsi"/>
          <w:sz w:val="24"/>
          <w:szCs w:val="24"/>
        </w:rPr>
        <w:t>provided</w:t>
      </w:r>
      <w:r w:rsidRPr="00226120">
        <w:rPr>
          <w:rFonts w:cstheme="minorHAnsi"/>
          <w:sz w:val="24"/>
          <w:szCs w:val="24"/>
        </w:rPr>
        <w:t xml:space="preserve"> to students planning to study or already studying in </w:t>
      </w:r>
      <w:r>
        <w:rPr>
          <w:rFonts w:cstheme="minorHAnsi"/>
          <w:sz w:val="24"/>
          <w:szCs w:val="24"/>
        </w:rPr>
        <w:t xml:space="preserve">the </w:t>
      </w:r>
      <w:r w:rsidRPr="00226120">
        <w:rPr>
          <w:rFonts w:cstheme="minorHAnsi"/>
          <w:sz w:val="24"/>
          <w:szCs w:val="24"/>
        </w:rPr>
        <w:t xml:space="preserve">OME programme at UWTSD and </w:t>
      </w:r>
      <w:r>
        <w:rPr>
          <w:rFonts w:cstheme="minorHAnsi"/>
          <w:sz w:val="24"/>
          <w:szCs w:val="24"/>
        </w:rPr>
        <w:t xml:space="preserve">expected to take </w:t>
      </w:r>
      <w:r w:rsidRPr="00226120">
        <w:rPr>
          <w:rFonts w:cstheme="minorHAnsi"/>
          <w:sz w:val="24"/>
          <w:szCs w:val="24"/>
        </w:rPr>
        <w:t>chemistry or advanced chemistry module in F-2-F setting.</w:t>
      </w:r>
    </w:p>
    <w:p w14:paraId="494AB677" w14:textId="77777777" w:rsidR="002322E6" w:rsidRDefault="002322E6" w:rsidP="002322E6">
      <w:pPr>
        <w:adjustRightInd w:val="0"/>
        <w:spacing w:before="120" w:after="120" w:line="360" w:lineRule="auto"/>
        <w:contextualSpacing/>
        <w:rPr>
          <w:rFonts w:cstheme="minorHAnsi"/>
          <w:sz w:val="24"/>
          <w:szCs w:val="24"/>
        </w:rPr>
      </w:pPr>
    </w:p>
    <w:p w14:paraId="5246E0C6" w14:textId="77777777" w:rsidR="002322E6" w:rsidRPr="00B35C98" w:rsidRDefault="002322E6" w:rsidP="002322E6">
      <w:pPr>
        <w:adjustRightInd w:val="0"/>
        <w:spacing w:before="120" w:after="120" w:line="360" w:lineRule="auto"/>
        <w:contextualSpacing/>
        <w:rPr>
          <w:rFonts w:cstheme="minorHAnsi"/>
          <w:sz w:val="24"/>
          <w:szCs w:val="24"/>
          <w:u w:val="single"/>
        </w:rPr>
      </w:pPr>
      <w:r w:rsidRPr="00B35C98">
        <w:rPr>
          <w:rFonts w:cstheme="minorHAnsi"/>
          <w:sz w:val="24"/>
          <w:szCs w:val="24"/>
          <w:u w:val="single"/>
        </w:rPr>
        <w:t xml:space="preserve">MEGAN: </w:t>
      </w:r>
    </w:p>
    <w:p w14:paraId="0429FB34"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 xml:space="preserve">Megan is planning to start the OME programme next year. She declared mental health issues and learning difficulties; none of them has been officially diagnosed. </w:t>
      </w:r>
    </w:p>
    <w:p w14:paraId="5996A340"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 xml:space="preserve">Before commencing the studies I would signpost Megan to our Student Services Office and a disability adviser to arrange </w:t>
      </w:r>
      <w:r w:rsidRPr="00226120">
        <w:rPr>
          <w:rFonts w:cstheme="minorHAnsi"/>
          <w:sz w:val="24"/>
          <w:szCs w:val="24"/>
          <w:shd w:val="clear" w:color="auto" w:fill="FFFFFF"/>
        </w:rPr>
        <w:t xml:space="preserve">the assessment of her </w:t>
      </w:r>
      <w:r w:rsidRPr="00226120">
        <w:rPr>
          <w:rFonts w:cstheme="minorHAnsi"/>
          <w:sz w:val="24"/>
          <w:szCs w:val="24"/>
        </w:rPr>
        <w:t xml:space="preserve">Specific Learning Differences. As regulated by the Additional Learning Needs Code (Wales, 2021) it is the university’s responsibility to determine if and what ALNs she can have. Based on the disclosed </w:t>
      </w:r>
      <w:r w:rsidRPr="00226120">
        <w:rPr>
          <w:rFonts w:cstheme="minorHAnsi"/>
          <w:sz w:val="24"/>
          <w:szCs w:val="24"/>
          <w:shd w:val="clear" w:color="auto" w:fill="FFFFFF"/>
        </w:rPr>
        <w:t xml:space="preserve">information </w:t>
      </w:r>
      <w:r w:rsidRPr="00226120">
        <w:rPr>
          <w:rFonts w:cstheme="minorHAnsi"/>
          <w:sz w:val="24"/>
          <w:szCs w:val="24"/>
        </w:rPr>
        <w:t xml:space="preserve">she can suffer from </w:t>
      </w:r>
      <w:r w:rsidRPr="00226120">
        <w:rPr>
          <w:rFonts w:cstheme="minorHAnsi"/>
          <w:sz w:val="24"/>
          <w:szCs w:val="24"/>
          <w:shd w:val="clear" w:color="auto" w:fill="FFFFFF"/>
        </w:rPr>
        <w:t xml:space="preserve">dyslexia, ADHD and/or ASD. </w:t>
      </w:r>
      <w:r w:rsidRPr="00226120">
        <w:rPr>
          <w:rFonts w:cstheme="minorHAnsi"/>
          <w:sz w:val="24"/>
          <w:szCs w:val="24"/>
        </w:rPr>
        <w:t xml:space="preserve">When these are identified, the Individual Development Plan (IDP) will be prepared to specify any special </w:t>
      </w:r>
      <w:r w:rsidRPr="00226120">
        <w:rPr>
          <w:rFonts w:cstheme="minorHAnsi"/>
          <w:sz w:val="24"/>
          <w:szCs w:val="24"/>
          <w:shd w:val="clear" w:color="auto" w:fill="FFFFFF"/>
        </w:rPr>
        <w:t xml:space="preserve">arrangements to facilitate her studies.  </w:t>
      </w:r>
      <w:r w:rsidRPr="00226120">
        <w:rPr>
          <w:rFonts w:cstheme="minorHAnsi"/>
          <w:sz w:val="24"/>
          <w:szCs w:val="24"/>
        </w:rPr>
        <w:t xml:space="preserve">Student Services Office can also assist Megan with the DSA application. This additional funding can help her to cover the expenses related to </w:t>
      </w:r>
      <w:r w:rsidRPr="00226120">
        <w:rPr>
          <w:rFonts w:eastAsia="Times New Roman" w:cstheme="minorHAnsi"/>
          <w:sz w:val="24"/>
          <w:szCs w:val="24"/>
          <w:bdr w:val="none" w:sz="0" w:space="0" w:color="auto" w:frame="1"/>
        </w:rPr>
        <w:t xml:space="preserve">Study Support </w:t>
      </w:r>
      <w:r w:rsidRPr="00226120">
        <w:rPr>
          <w:rFonts w:eastAsia="Times New Roman" w:cstheme="minorHAnsi"/>
          <w:sz w:val="24"/>
          <w:szCs w:val="24"/>
        </w:rPr>
        <w:t xml:space="preserve">tutor and a mental health or autistic spectrum mentor.  A laptop with a specialised software   </w:t>
      </w:r>
      <w:r w:rsidRPr="00226120">
        <w:rPr>
          <w:rFonts w:cstheme="minorHAnsi"/>
          <w:sz w:val="24"/>
          <w:szCs w:val="24"/>
          <w:shd w:val="clear" w:color="auto" w:fill="FFFFFF"/>
        </w:rPr>
        <w:t>such as advanced spelling and grammar checkers</w:t>
      </w:r>
      <w:r w:rsidRPr="00226120">
        <w:rPr>
          <w:rFonts w:eastAsia="Times New Roman" w:cstheme="minorHAnsi"/>
          <w:sz w:val="24"/>
          <w:szCs w:val="24"/>
        </w:rPr>
        <w:t xml:space="preserve"> can also be purchased to help with her dyslexia. </w:t>
      </w:r>
    </w:p>
    <w:p w14:paraId="0301B249" w14:textId="77777777" w:rsidR="002322E6" w:rsidRPr="00226120" w:rsidRDefault="002322E6" w:rsidP="002322E6">
      <w:pPr>
        <w:shd w:val="clear" w:color="auto" w:fill="FFFFFF"/>
        <w:adjustRightInd w:val="0"/>
        <w:spacing w:before="120" w:after="120" w:line="360" w:lineRule="auto"/>
        <w:contextualSpacing/>
        <w:textAlignment w:val="baseline"/>
        <w:rPr>
          <w:rFonts w:eastAsia="Times New Roman" w:cstheme="minorHAnsi"/>
          <w:sz w:val="24"/>
          <w:szCs w:val="24"/>
        </w:rPr>
      </w:pPr>
      <w:r w:rsidRPr="00226120">
        <w:rPr>
          <w:rFonts w:cstheme="minorHAnsi"/>
          <w:sz w:val="24"/>
          <w:szCs w:val="24"/>
        </w:rPr>
        <w:t xml:space="preserve">While at the University Megan will have access to a </w:t>
      </w:r>
      <w:r w:rsidRPr="00226120">
        <w:rPr>
          <w:rFonts w:cstheme="minorHAnsi"/>
          <w:sz w:val="24"/>
          <w:szCs w:val="24"/>
          <w:shd w:val="clear" w:color="auto" w:fill="FFFFFF"/>
        </w:rPr>
        <w:t xml:space="preserve">non-medical learning </w:t>
      </w:r>
      <w:r w:rsidRPr="00226120">
        <w:rPr>
          <w:rFonts w:cstheme="minorHAnsi"/>
          <w:sz w:val="24"/>
          <w:szCs w:val="24"/>
        </w:rPr>
        <w:t xml:space="preserve">support offered </w:t>
      </w:r>
      <w:r w:rsidRPr="00226120">
        <w:rPr>
          <w:rFonts w:eastAsia="Times New Roman" w:cstheme="minorHAnsi"/>
          <w:sz w:val="24"/>
          <w:szCs w:val="24"/>
        </w:rPr>
        <w:t>in one-to-one in-person or online sessions offered by PAL mentors</w:t>
      </w:r>
      <w:r>
        <w:rPr>
          <w:rFonts w:eastAsia="Times New Roman" w:cstheme="minorHAnsi"/>
          <w:sz w:val="24"/>
          <w:szCs w:val="24"/>
        </w:rPr>
        <w:t xml:space="preserve"> who</w:t>
      </w:r>
      <w:r w:rsidRPr="00226120">
        <w:rPr>
          <w:rFonts w:cstheme="minorHAnsi"/>
          <w:sz w:val="24"/>
          <w:szCs w:val="24"/>
        </w:rPr>
        <w:t xml:space="preserve"> provide assistance in revisions, subject specific study skills or practising presentations. </w:t>
      </w:r>
    </w:p>
    <w:p w14:paraId="73213A70" w14:textId="77777777" w:rsidR="002322E6" w:rsidRPr="00226120" w:rsidRDefault="002322E6" w:rsidP="002322E6">
      <w:pPr>
        <w:pStyle w:val="Parasection"/>
        <w:adjustRightInd w:val="0"/>
        <w:spacing w:before="120" w:after="120" w:line="360" w:lineRule="auto"/>
        <w:contextualSpacing/>
        <w:rPr>
          <w:rFonts w:asciiTheme="minorHAnsi" w:hAnsiTheme="minorHAnsi" w:cstheme="minorHAnsi"/>
          <w:szCs w:val="24"/>
        </w:rPr>
      </w:pPr>
      <w:r w:rsidRPr="00226120">
        <w:rPr>
          <w:rFonts w:asciiTheme="minorHAnsi" w:hAnsiTheme="minorHAnsi" w:cstheme="minorHAnsi"/>
          <w:szCs w:val="24"/>
        </w:rPr>
        <w:t xml:space="preserve">Professional Counselling Service will also be available. </w:t>
      </w:r>
    </w:p>
    <w:p w14:paraId="5CCBC310"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 xml:space="preserve">As a lecturer in one of the modules Megan will have to take, I will work closely with her disability adviser to ensure that in my class </w:t>
      </w:r>
      <w:r>
        <w:rPr>
          <w:rFonts w:cstheme="minorHAnsi"/>
          <w:sz w:val="24"/>
          <w:szCs w:val="24"/>
        </w:rPr>
        <w:t xml:space="preserve">she </w:t>
      </w:r>
      <w:r w:rsidRPr="00226120">
        <w:rPr>
          <w:rFonts w:cstheme="minorHAnsi"/>
          <w:sz w:val="24"/>
          <w:szCs w:val="24"/>
        </w:rPr>
        <w:t xml:space="preserve">is provided with all reasonable adjustments she is entitled to as of her IDP. These can include: </w:t>
      </w:r>
    </w:p>
    <w:p w14:paraId="10072EA2" w14:textId="77777777" w:rsidR="002322E6" w:rsidRPr="00226120" w:rsidRDefault="002322E6" w:rsidP="002322E6">
      <w:pPr>
        <w:pStyle w:val="ListParagraph"/>
        <w:numPr>
          <w:ilvl w:val="0"/>
          <w:numId w:val="47"/>
        </w:numPr>
        <w:adjustRightInd w:val="0"/>
        <w:spacing w:before="120" w:after="120" w:line="360" w:lineRule="auto"/>
        <w:ind w:left="284" w:hanging="284"/>
        <w:rPr>
          <w:rFonts w:cstheme="minorHAnsi"/>
          <w:sz w:val="24"/>
          <w:szCs w:val="24"/>
        </w:rPr>
      </w:pPr>
      <w:r w:rsidRPr="00226120">
        <w:rPr>
          <w:rFonts w:cstheme="minorHAnsi"/>
          <w:sz w:val="24"/>
          <w:szCs w:val="24"/>
        </w:rPr>
        <w:t xml:space="preserve">Option to communicate verbally or in writing </w:t>
      </w:r>
    </w:p>
    <w:p w14:paraId="7E94ACF4" w14:textId="77777777" w:rsidR="002322E6" w:rsidRPr="00226120" w:rsidRDefault="002322E6" w:rsidP="002322E6">
      <w:pPr>
        <w:pStyle w:val="ListParagraph"/>
        <w:numPr>
          <w:ilvl w:val="0"/>
          <w:numId w:val="46"/>
        </w:numPr>
        <w:adjustRightInd w:val="0"/>
        <w:spacing w:before="120" w:after="120" w:line="360" w:lineRule="auto"/>
        <w:ind w:left="284" w:hanging="284"/>
        <w:rPr>
          <w:rFonts w:cstheme="minorHAnsi"/>
          <w:sz w:val="24"/>
          <w:szCs w:val="24"/>
        </w:rPr>
      </w:pPr>
      <w:r w:rsidRPr="00226120">
        <w:rPr>
          <w:rFonts w:cstheme="minorHAnsi"/>
          <w:sz w:val="24"/>
          <w:szCs w:val="24"/>
        </w:rPr>
        <w:t xml:space="preserve">Working in a smaller group or with peers she feels most comfortable with especially when preparing group projects. She will be allowed to prepare her part in advance. </w:t>
      </w:r>
    </w:p>
    <w:p w14:paraId="28BBFE02" w14:textId="77777777" w:rsidR="002322E6" w:rsidRPr="00226120" w:rsidRDefault="002322E6" w:rsidP="002322E6">
      <w:pPr>
        <w:pStyle w:val="ListParagraph"/>
        <w:numPr>
          <w:ilvl w:val="0"/>
          <w:numId w:val="46"/>
        </w:numPr>
        <w:adjustRightInd w:val="0"/>
        <w:spacing w:before="120" w:after="120" w:line="360" w:lineRule="auto"/>
        <w:ind w:left="284" w:hanging="284"/>
        <w:rPr>
          <w:rFonts w:cstheme="minorHAnsi"/>
          <w:sz w:val="24"/>
          <w:szCs w:val="24"/>
        </w:rPr>
      </w:pPr>
      <w:r w:rsidRPr="00226120">
        <w:rPr>
          <w:rFonts w:cstheme="minorHAnsi"/>
          <w:sz w:val="24"/>
          <w:szCs w:val="24"/>
        </w:rPr>
        <w:t>Pre-recorded submission of PPT presentations to be played in class to reduce anxiety.</w:t>
      </w:r>
    </w:p>
    <w:p w14:paraId="4F0C65D2" w14:textId="77777777" w:rsidR="002322E6" w:rsidRPr="00226120" w:rsidRDefault="002322E6" w:rsidP="002322E6">
      <w:pPr>
        <w:pStyle w:val="ListParagraph"/>
        <w:numPr>
          <w:ilvl w:val="0"/>
          <w:numId w:val="46"/>
        </w:numPr>
        <w:adjustRightInd w:val="0"/>
        <w:spacing w:before="120" w:after="120" w:line="360" w:lineRule="auto"/>
        <w:ind w:left="284" w:hanging="284"/>
        <w:rPr>
          <w:rFonts w:cstheme="minorHAnsi"/>
          <w:sz w:val="24"/>
          <w:szCs w:val="24"/>
        </w:rPr>
      </w:pPr>
      <w:r w:rsidRPr="00226120">
        <w:rPr>
          <w:rFonts w:cstheme="minorHAnsi"/>
          <w:sz w:val="24"/>
          <w:szCs w:val="24"/>
        </w:rPr>
        <w:lastRenderedPageBreak/>
        <w:t>Regular progress meetings during ‘free-time’ to address any academic and/or (mental) health issues for early intervention and provide more structure to the daily schedule.</w:t>
      </w:r>
    </w:p>
    <w:p w14:paraId="29AB13FD" w14:textId="77777777" w:rsidR="002322E6" w:rsidRPr="00226120" w:rsidRDefault="002322E6" w:rsidP="002322E6">
      <w:pPr>
        <w:pStyle w:val="ListParagraph"/>
        <w:numPr>
          <w:ilvl w:val="0"/>
          <w:numId w:val="46"/>
        </w:numPr>
        <w:adjustRightInd w:val="0"/>
        <w:spacing w:before="120" w:after="120" w:line="360" w:lineRule="auto"/>
        <w:ind w:left="284" w:hanging="284"/>
        <w:rPr>
          <w:rFonts w:cstheme="minorHAnsi"/>
          <w:sz w:val="24"/>
          <w:szCs w:val="24"/>
        </w:rPr>
      </w:pPr>
      <w:r w:rsidRPr="00226120">
        <w:rPr>
          <w:rFonts w:cstheme="minorHAnsi"/>
          <w:sz w:val="24"/>
          <w:szCs w:val="24"/>
        </w:rPr>
        <w:t xml:space="preserve">Special seating arrangement to avoid distraction and provide space for short but frequent breaks if needed to improve focus. </w:t>
      </w:r>
    </w:p>
    <w:p w14:paraId="232A9D90" w14:textId="77777777" w:rsidR="002322E6" w:rsidRPr="00226120" w:rsidRDefault="002322E6" w:rsidP="002322E6">
      <w:pPr>
        <w:pStyle w:val="ListParagraph"/>
        <w:numPr>
          <w:ilvl w:val="0"/>
          <w:numId w:val="46"/>
        </w:numPr>
        <w:adjustRightInd w:val="0"/>
        <w:spacing w:before="120" w:after="120" w:line="360" w:lineRule="auto"/>
        <w:ind w:left="284" w:hanging="284"/>
        <w:rPr>
          <w:rFonts w:cstheme="minorHAnsi"/>
          <w:sz w:val="24"/>
          <w:szCs w:val="24"/>
        </w:rPr>
      </w:pPr>
      <w:r w:rsidRPr="00226120">
        <w:rPr>
          <w:rFonts w:cstheme="minorHAnsi"/>
          <w:sz w:val="24"/>
          <w:szCs w:val="24"/>
        </w:rPr>
        <w:t>Using a fidget toy that is not disruptive to the rest of the class</w:t>
      </w:r>
    </w:p>
    <w:p w14:paraId="34EB702F" w14:textId="77777777" w:rsidR="002322E6" w:rsidRPr="00226120" w:rsidRDefault="002322E6" w:rsidP="002322E6">
      <w:pPr>
        <w:pStyle w:val="ListParagraph"/>
        <w:numPr>
          <w:ilvl w:val="0"/>
          <w:numId w:val="46"/>
        </w:numPr>
        <w:adjustRightInd w:val="0"/>
        <w:spacing w:before="120" w:after="120" w:line="360" w:lineRule="auto"/>
        <w:ind w:left="284" w:hanging="284"/>
        <w:rPr>
          <w:rFonts w:cstheme="minorHAnsi"/>
          <w:sz w:val="24"/>
          <w:szCs w:val="24"/>
        </w:rPr>
      </w:pPr>
      <w:r w:rsidRPr="00226120">
        <w:rPr>
          <w:rFonts w:cstheme="minorHAnsi"/>
          <w:sz w:val="24"/>
          <w:szCs w:val="24"/>
        </w:rPr>
        <w:t xml:space="preserve">Clear ground rules when to talk (raise the hand) and what to do </w:t>
      </w:r>
      <w:r w:rsidR="00A703F2" w:rsidRPr="00D94F9C">
        <w:rPr>
          <w:rFonts w:cstheme="minorHAnsi"/>
          <w:sz w:val="24"/>
          <w:szCs w:val="24"/>
        </w:rPr>
        <w:t>if a situation becomes too stressful</w:t>
      </w:r>
      <w:r w:rsidRPr="00226120">
        <w:rPr>
          <w:rFonts w:cstheme="minorHAnsi"/>
          <w:sz w:val="24"/>
          <w:szCs w:val="24"/>
        </w:rPr>
        <w:t xml:space="preserve"> (special arrangements to </w:t>
      </w:r>
      <w:r w:rsidR="00A703F2" w:rsidRPr="00D94F9C">
        <w:rPr>
          <w:rFonts w:cstheme="minorHAnsi"/>
          <w:sz w:val="24"/>
          <w:szCs w:val="24"/>
        </w:rPr>
        <w:t>cool off and self-regulate</w:t>
      </w:r>
      <w:r w:rsidRPr="00226120">
        <w:rPr>
          <w:rFonts w:cstheme="minorHAnsi"/>
          <w:sz w:val="24"/>
          <w:szCs w:val="24"/>
        </w:rPr>
        <w:t xml:space="preserve"> as agreed with Megan in the beginning of the term) </w:t>
      </w:r>
    </w:p>
    <w:p w14:paraId="473B90DE" w14:textId="77777777" w:rsidR="002322E6" w:rsidRPr="00226120" w:rsidRDefault="002322E6" w:rsidP="002322E6">
      <w:pPr>
        <w:adjustRightInd w:val="0"/>
        <w:spacing w:before="120" w:after="120" w:line="360" w:lineRule="auto"/>
        <w:contextualSpacing/>
        <w:rPr>
          <w:rFonts w:cstheme="minorHAnsi"/>
          <w:sz w:val="24"/>
          <w:szCs w:val="24"/>
          <w:shd w:val="clear" w:color="auto" w:fill="FCFCFC"/>
        </w:rPr>
      </w:pPr>
      <w:r w:rsidRPr="00226120">
        <w:rPr>
          <w:rFonts w:cstheme="minorHAnsi"/>
          <w:sz w:val="24"/>
          <w:szCs w:val="24"/>
        </w:rPr>
        <w:t xml:space="preserve">I will comply with the additional arrangements prescribed by the Student Services in terms of extended deadlines, extra time to complete class work or lab experiments, extensions, alternative assessment methods, special room (e.g. windows with blinds or no windows to avoid glare or bright lighting). </w:t>
      </w:r>
    </w:p>
    <w:p w14:paraId="53316DAA" w14:textId="77777777" w:rsidR="002322E6" w:rsidRPr="00226120" w:rsidRDefault="002322E6" w:rsidP="002322E6">
      <w:pPr>
        <w:pStyle w:val="Parasection"/>
        <w:adjustRightInd w:val="0"/>
        <w:spacing w:before="120" w:after="120" w:line="360" w:lineRule="auto"/>
        <w:contextualSpacing/>
        <w:rPr>
          <w:rFonts w:asciiTheme="minorHAnsi" w:hAnsiTheme="minorHAnsi" w:cstheme="minorHAnsi"/>
          <w:szCs w:val="24"/>
        </w:rPr>
      </w:pPr>
      <w:r w:rsidRPr="00226120">
        <w:rPr>
          <w:rFonts w:asciiTheme="minorHAnsi" w:hAnsiTheme="minorHAnsi" w:cstheme="minorHAnsi"/>
          <w:szCs w:val="24"/>
        </w:rPr>
        <w:t>I can ensure, besides of the reasonable adjustment in her IDP that:</w:t>
      </w:r>
    </w:p>
    <w:p w14:paraId="2A48E482" w14:textId="77777777" w:rsidR="002322E6" w:rsidRPr="00226120" w:rsidRDefault="002322E6" w:rsidP="002322E6">
      <w:pPr>
        <w:pStyle w:val="Parasection"/>
        <w:numPr>
          <w:ilvl w:val="0"/>
          <w:numId w:val="48"/>
        </w:numPr>
        <w:adjustRightInd w:val="0"/>
        <w:spacing w:before="120" w:after="120" w:line="360" w:lineRule="auto"/>
        <w:contextualSpacing/>
        <w:rPr>
          <w:rFonts w:asciiTheme="minorHAnsi" w:hAnsiTheme="minorHAnsi" w:cstheme="minorHAnsi"/>
          <w:szCs w:val="24"/>
          <w:shd w:val="clear" w:color="auto" w:fill="FFFFFF"/>
        </w:rPr>
      </w:pPr>
      <w:r>
        <w:rPr>
          <w:rFonts w:asciiTheme="minorHAnsi" w:hAnsiTheme="minorHAnsi" w:cstheme="minorHAnsi"/>
          <w:szCs w:val="24"/>
        </w:rPr>
        <w:t>s</w:t>
      </w:r>
      <w:r w:rsidRPr="00226120">
        <w:rPr>
          <w:rFonts w:asciiTheme="minorHAnsi" w:hAnsiTheme="minorHAnsi" w:cstheme="minorHAnsi"/>
          <w:szCs w:val="24"/>
        </w:rPr>
        <w:t xml:space="preserve">he </w:t>
      </w:r>
      <w:r>
        <w:rPr>
          <w:rFonts w:asciiTheme="minorHAnsi" w:hAnsiTheme="minorHAnsi" w:cstheme="minorHAnsi"/>
          <w:szCs w:val="24"/>
        </w:rPr>
        <w:t xml:space="preserve">will </w:t>
      </w:r>
      <w:r w:rsidRPr="00226120">
        <w:rPr>
          <w:rFonts w:asciiTheme="minorHAnsi" w:hAnsiTheme="minorHAnsi" w:cstheme="minorHAnsi"/>
          <w:szCs w:val="24"/>
        </w:rPr>
        <w:t xml:space="preserve">receive all instructions in a clear way, </w:t>
      </w:r>
      <w:r>
        <w:rPr>
          <w:rFonts w:asciiTheme="minorHAnsi" w:hAnsiTheme="minorHAnsi" w:cstheme="minorHAnsi"/>
          <w:szCs w:val="24"/>
        </w:rPr>
        <w:t xml:space="preserve">in a </w:t>
      </w:r>
      <w:r w:rsidRPr="00226120">
        <w:rPr>
          <w:rFonts w:asciiTheme="minorHAnsi" w:hAnsiTheme="minorHAnsi" w:cstheme="minorHAnsi"/>
          <w:szCs w:val="24"/>
        </w:rPr>
        <w:t xml:space="preserve">simple and direct language </w:t>
      </w:r>
    </w:p>
    <w:p w14:paraId="49730939" w14:textId="77777777" w:rsidR="002322E6" w:rsidRPr="00226120" w:rsidRDefault="002322E6" w:rsidP="002322E6">
      <w:pPr>
        <w:pStyle w:val="Parasection"/>
        <w:numPr>
          <w:ilvl w:val="0"/>
          <w:numId w:val="48"/>
        </w:numPr>
        <w:adjustRightInd w:val="0"/>
        <w:spacing w:before="120" w:after="120" w:line="360" w:lineRule="auto"/>
        <w:contextualSpacing/>
        <w:rPr>
          <w:rFonts w:asciiTheme="minorHAnsi" w:hAnsiTheme="minorHAnsi" w:cstheme="minorHAnsi"/>
          <w:szCs w:val="24"/>
          <w:shd w:val="clear" w:color="auto" w:fill="FFFFFF"/>
        </w:rPr>
      </w:pPr>
      <w:r>
        <w:rPr>
          <w:rFonts w:asciiTheme="minorHAnsi" w:hAnsiTheme="minorHAnsi" w:cstheme="minorHAnsi"/>
          <w:szCs w:val="24"/>
        </w:rPr>
        <w:t>a</w:t>
      </w:r>
      <w:r w:rsidRPr="00226120">
        <w:rPr>
          <w:rFonts w:asciiTheme="minorHAnsi" w:hAnsiTheme="minorHAnsi" w:cstheme="minorHAnsi"/>
          <w:szCs w:val="24"/>
        </w:rPr>
        <w:t xml:space="preserve">ny changes to the timetable, lecture content, etc. </w:t>
      </w:r>
      <w:r>
        <w:rPr>
          <w:rFonts w:asciiTheme="minorHAnsi" w:hAnsiTheme="minorHAnsi" w:cstheme="minorHAnsi"/>
          <w:szCs w:val="24"/>
        </w:rPr>
        <w:t>will be</w:t>
      </w:r>
      <w:r w:rsidRPr="00226120">
        <w:rPr>
          <w:rFonts w:asciiTheme="minorHAnsi" w:hAnsiTheme="minorHAnsi" w:cstheme="minorHAnsi"/>
          <w:szCs w:val="24"/>
        </w:rPr>
        <w:t xml:space="preserve"> announced as early as possible to make sure that </w:t>
      </w:r>
      <w:r>
        <w:rPr>
          <w:rFonts w:asciiTheme="minorHAnsi" w:hAnsiTheme="minorHAnsi" w:cstheme="minorHAnsi"/>
          <w:szCs w:val="24"/>
        </w:rPr>
        <w:t>she</w:t>
      </w:r>
      <w:r w:rsidRPr="00226120">
        <w:rPr>
          <w:rFonts w:asciiTheme="minorHAnsi" w:hAnsiTheme="minorHAnsi" w:cstheme="minorHAnsi"/>
          <w:szCs w:val="24"/>
        </w:rPr>
        <w:t xml:space="preserve"> understands them. If it is last minute change I will explain it </w:t>
      </w:r>
      <w:r>
        <w:rPr>
          <w:rFonts w:asciiTheme="minorHAnsi" w:hAnsiTheme="minorHAnsi" w:cstheme="minorHAnsi"/>
          <w:szCs w:val="24"/>
        </w:rPr>
        <w:t>in person</w:t>
      </w:r>
    </w:p>
    <w:p w14:paraId="41332C8B" w14:textId="77777777" w:rsidR="00B35C98" w:rsidRDefault="00B35C98" w:rsidP="002322E6">
      <w:pPr>
        <w:shd w:val="clear" w:color="auto" w:fill="FFFFFF"/>
        <w:adjustRightInd w:val="0"/>
        <w:spacing w:before="120" w:after="120" w:line="360" w:lineRule="auto"/>
        <w:contextualSpacing/>
        <w:textAlignment w:val="baseline"/>
        <w:rPr>
          <w:rFonts w:eastAsia="Times New Roman" w:cstheme="minorHAnsi"/>
          <w:b/>
          <w:bCs/>
          <w:color w:val="FF0000"/>
          <w:sz w:val="24"/>
          <w:szCs w:val="24"/>
        </w:rPr>
      </w:pPr>
    </w:p>
    <w:p w14:paraId="5D3599CF" w14:textId="289D9A3F" w:rsidR="002322E6" w:rsidRPr="00A64DAC" w:rsidRDefault="00B35C98" w:rsidP="002322E6">
      <w:pPr>
        <w:shd w:val="clear" w:color="auto" w:fill="FFFFFF"/>
        <w:adjustRightInd w:val="0"/>
        <w:spacing w:before="120" w:after="120" w:line="360" w:lineRule="auto"/>
        <w:contextualSpacing/>
        <w:textAlignment w:val="baseline"/>
        <w:rPr>
          <w:rFonts w:eastAsia="Times New Roman" w:cstheme="minorHAnsi"/>
          <w:b/>
          <w:bCs/>
          <w:color w:val="FF0000"/>
          <w:sz w:val="24"/>
          <w:szCs w:val="24"/>
        </w:rPr>
      </w:pPr>
      <w:r>
        <w:rPr>
          <w:rFonts w:eastAsia="Times New Roman" w:cstheme="minorHAnsi"/>
          <w:b/>
          <w:bCs/>
          <w:color w:val="FF0000"/>
          <w:sz w:val="24"/>
          <w:szCs w:val="24"/>
        </w:rPr>
        <w:t>UNFINISHED WORK BELOW</w:t>
      </w:r>
    </w:p>
    <w:p w14:paraId="2E7920D4" w14:textId="77777777" w:rsidR="002322E6" w:rsidRPr="00226120" w:rsidRDefault="002322E6" w:rsidP="002322E6">
      <w:pPr>
        <w:adjustRightInd w:val="0"/>
        <w:spacing w:before="120" w:after="120" w:line="360" w:lineRule="auto"/>
        <w:contextualSpacing/>
        <w:rPr>
          <w:rFonts w:cstheme="minorHAnsi"/>
          <w:sz w:val="24"/>
          <w:szCs w:val="24"/>
        </w:rPr>
      </w:pPr>
    </w:p>
    <w:p w14:paraId="77ED4260" w14:textId="77777777" w:rsidR="002322E6" w:rsidRPr="00B35C98" w:rsidRDefault="002322E6" w:rsidP="002322E6">
      <w:pPr>
        <w:adjustRightInd w:val="0"/>
        <w:spacing w:before="120" w:after="120" w:line="360" w:lineRule="auto"/>
        <w:contextualSpacing/>
        <w:rPr>
          <w:rFonts w:cstheme="minorHAnsi"/>
          <w:sz w:val="24"/>
          <w:szCs w:val="24"/>
          <w:u w:val="single"/>
        </w:rPr>
      </w:pPr>
      <w:r w:rsidRPr="00B35C98">
        <w:rPr>
          <w:rFonts w:cstheme="minorHAnsi"/>
          <w:sz w:val="24"/>
          <w:szCs w:val="24"/>
          <w:u w:val="single"/>
        </w:rPr>
        <w:t>DAFYDD:</w:t>
      </w:r>
    </w:p>
    <w:p w14:paraId="64184326" w14:textId="77777777" w:rsidR="002322E6" w:rsidRPr="00226120" w:rsidRDefault="002322E6" w:rsidP="002322E6">
      <w:pPr>
        <w:pStyle w:val="NormalWeb"/>
        <w:shd w:val="clear" w:color="auto" w:fill="FFFFFF"/>
        <w:adjustRightInd w:val="0"/>
        <w:spacing w:before="120" w:beforeAutospacing="0" w:after="120" w:afterAutospacing="0" w:line="360" w:lineRule="auto"/>
        <w:contextualSpacing/>
        <w:rPr>
          <w:rFonts w:asciiTheme="minorHAnsi" w:hAnsiTheme="minorHAnsi" w:cstheme="minorHAnsi"/>
        </w:rPr>
      </w:pPr>
      <w:r w:rsidRPr="00226120">
        <w:rPr>
          <w:rFonts w:asciiTheme="minorHAnsi" w:hAnsiTheme="minorHAnsi" w:cstheme="minorHAnsi"/>
        </w:rPr>
        <w:t xml:space="preserve">Considering </w:t>
      </w:r>
      <w:proofErr w:type="spellStart"/>
      <w:r w:rsidRPr="00226120">
        <w:rPr>
          <w:rFonts w:asciiTheme="minorHAnsi" w:hAnsiTheme="minorHAnsi" w:cstheme="minorHAnsi"/>
        </w:rPr>
        <w:t>Dafyd</w:t>
      </w:r>
      <w:r>
        <w:rPr>
          <w:rFonts w:asciiTheme="minorHAnsi" w:hAnsiTheme="minorHAnsi" w:cstheme="minorHAnsi"/>
        </w:rPr>
        <w:t>d</w:t>
      </w:r>
      <w:r w:rsidRPr="00226120">
        <w:rPr>
          <w:rFonts w:asciiTheme="minorHAnsi" w:hAnsiTheme="minorHAnsi" w:cstheme="minorHAnsi"/>
        </w:rPr>
        <w:t>’s</w:t>
      </w:r>
      <w:proofErr w:type="spellEnd"/>
      <w:r w:rsidRPr="00226120">
        <w:rPr>
          <w:rFonts w:asciiTheme="minorHAnsi" w:hAnsiTheme="minorHAnsi" w:cstheme="minorHAnsi"/>
        </w:rPr>
        <w:t xml:space="preserve"> physical impartment, I would recommend visiting UWTSD on one of the open days before commencing his studies </w:t>
      </w:r>
      <w:r w:rsidRPr="00226120">
        <w:rPr>
          <w:rFonts w:asciiTheme="minorHAnsi" w:hAnsiTheme="minorHAnsi" w:cstheme="minorHAnsi"/>
          <w:shd w:val="clear" w:color="auto" w:fill="FFFFFF"/>
        </w:rPr>
        <w:t xml:space="preserve">to see how easily </w:t>
      </w:r>
      <w:r>
        <w:rPr>
          <w:rFonts w:asciiTheme="minorHAnsi" w:hAnsiTheme="minorHAnsi" w:cstheme="minorHAnsi"/>
          <w:shd w:val="clear" w:color="auto" w:fill="FFFFFF"/>
        </w:rPr>
        <w:t xml:space="preserve">he can access </w:t>
      </w:r>
      <w:r w:rsidRPr="00226120">
        <w:rPr>
          <w:rFonts w:asciiTheme="minorHAnsi" w:hAnsiTheme="minorHAnsi" w:cstheme="minorHAnsi"/>
          <w:shd w:val="clear" w:color="auto" w:fill="FFFFFF"/>
        </w:rPr>
        <w:t>our facilitie</w:t>
      </w:r>
      <w:r>
        <w:rPr>
          <w:rFonts w:asciiTheme="minorHAnsi" w:hAnsiTheme="minorHAnsi" w:cstheme="minorHAnsi"/>
          <w:shd w:val="clear" w:color="auto" w:fill="FFFFFF"/>
        </w:rPr>
        <w:t>s</w:t>
      </w:r>
      <w:r w:rsidRPr="00226120">
        <w:rPr>
          <w:rFonts w:asciiTheme="minorHAnsi" w:hAnsiTheme="minorHAnsi" w:cstheme="minorHAnsi"/>
          <w:shd w:val="clear" w:color="auto" w:fill="FFFFFF"/>
        </w:rPr>
        <w:t xml:space="preserve">. It could also be a good opportunity to meet the </w:t>
      </w:r>
      <w:r>
        <w:rPr>
          <w:rFonts w:asciiTheme="minorHAnsi" w:hAnsiTheme="minorHAnsi" w:cstheme="minorHAnsi"/>
          <w:shd w:val="clear" w:color="auto" w:fill="FFFFFF"/>
        </w:rPr>
        <w:t>d</w:t>
      </w:r>
      <w:r w:rsidRPr="00226120">
        <w:rPr>
          <w:rFonts w:asciiTheme="minorHAnsi" w:hAnsiTheme="minorHAnsi" w:cstheme="minorHAnsi"/>
          <w:shd w:val="clear" w:color="auto" w:fill="FFFFFF"/>
        </w:rPr>
        <w:t xml:space="preserve">isability </w:t>
      </w:r>
      <w:r>
        <w:rPr>
          <w:rFonts w:asciiTheme="minorHAnsi" w:hAnsiTheme="minorHAnsi" w:cstheme="minorHAnsi"/>
          <w:shd w:val="clear" w:color="auto" w:fill="FFFFFF"/>
        </w:rPr>
        <w:t>a</w:t>
      </w:r>
      <w:r w:rsidRPr="00226120">
        <w:rPr>
          <w:rFonts w:asciiTheme="minorHAnsi" w:hAnsiTheme="minorHAnsi" w:cstheme="minorHAnsi"/>
          <w:shd w:val="clear" w:color="auto" w:fill="FFFFFF"/>
        </w:rPr>
        <w:t xml:space="preserve">dviser and/or </w:t>
      </w:r>
      <w:r>
        <w:rPr>
          <w:rFonts w:asciiTheme="minorHAnsi" w:hAnsiTheme="minorHAnsi" w:cstheme="minorHAnsi"/>
          <w:shd w:val="clear" w:color="auto" w:fill="FFFFFF"/>
        </w:rPr>
        <w:t>l</w:t>
      </w:r>
      <w:r w:rsidRPr="00226120">
        <w:rPr>
          <w:rFonts w:asciiTheme="minorHAnsi" w:hAnsiTheme="minorHAnsi" w:cstheme="minorHAnsi"/>
          <w:shd w:val="clear" w:color="auto" w:fill="FFFFFF"/>
        </w:rPr>
        <w:t xml:space="preserve">earning </w:t>
      </w:r>
      <w:r>
        <w:rPr>
          <w:rFonts w:asciiTheme="minorHAnsi" w:hAnsiTheme="minorHAnsi" w:cstheme="minorHAnsi"/>
          <w:shd w:val="clear" w:color="auto" w:fill="FFFFFF"/>
        </w:rPr>
        <w:t>s</w:t>
      </w:r>
      <w:r w:rsidRPr="00226120">
        <w:rPr>
          <w:rFonts w:asciiTheme="minorHAnsi" w:hAnsiTheme="minorHAnsi" w:cstheme="minorHAnsi"/>
          <w:shd w:val="clear" w:color="auto" w:fill="FFFFFF"/>
        </w:rPr>
        <w:t xml:space="preserve">upport </w:t>
      </w:r>
      <w:r>
        <w:rPr>
          <w:rFonts w:asciiTheme="minorHAnsi" w:hAnsiTheme="minorHAnsi" w:cstheme="minorHAnsi"/>
          <w:shd w:val="clear" w:color="auto" w:fill="FFFFFF"/>
        </w:rPr>
        <w:t>m</w:t>
      </w:r>
      <w:r w:rsidRPr="00226120">
        <w:rPr>
          <w:rFonts w:asciiTheme="minorHAnsi" w:hAnsiTheme="minorHAnsi" w:cstheme="minorHAnsi"/>
          <w:shd w:val="clear" w:color="auto" w:fill="FFFFFF"/>
        </w:rPr>
        <w:t xml:space="preserve">anagers </w:t>
      </w:r>
      <w:r w:rsidRPr="00226120">
        <w:rPr>
          <w:rFonts w:asciiTheme="minorHAnsi" w:hAnsiTheme="minorHAnsi" w:cstheme="minorHAnsi"/>
        </w:rPr>
        <w:t xml:space="preserve">to </w:t>
      </w:r>
      <w:r w:rsidRPr="00226120">
        <w:rPr>
          <w:rFonts w:asciiTheme="minorHAnsi" w:hAnsiTheme="minorHAnsi" w:cstheme="minorHAnsi"/>
          <w:shd w:val="clear" w:color="auto" w:fill="FFFFFF"/>
        </w:rPr>
        <w:t xml:space="preserve">discuss </w:t>
      </w:r>
      <w:r>
        <w:rPr>
          <w:rFonts w:asciiTheme="minorHAnsi" w:hAnsiTheme="minorHAnsi" w:cstheme="minorHAnsi"/>
          <w:shd w:val="clear" w:color="auto" w:fill="FFFFFF"/>
        </w:rPr>
        <w:t xml:space="preserve">his </w:t>
      </w:r>
      <w:r w:rsidRPr="00226120">
        <w:rPr>
          <w:rFonts w:asciiTheme="minorHAnsi" w:hAnsiTheme="minorHAnsi" w:cstheme="minorHAnsi"/>
          <w:shd w:val="clear" w:color="auto" w:fill="FFFFFF"/>
        </w:rPr>
        <w:t>individual needs</w:t>
      </w:r>
      <w:r>
        <w:rPr>
          <w:rFonts w:asciiTheme="minorHAnsi" w:hAnsiTheme="minorHAnsi" w:cstheme="minorHAnsi"/>
          <w:shd w:val="clear" w:color="auto" w:fill="FFFFFF"/>
        </w:rPr>
        <w:t xml:space="preserve">. </w:t>
      </w:r>
    </w:p>
    <w:p w14:paraId="11D506C3" w14:textId="77777777" w:rsidR="002322E6" w:rsidRPr="00226120" w:rsidRDefault="002322E6" w:rsidP="002322E6">
      <w:pPr>
        <w:pStyle w:val="NormalWeb"/>
        <w:shd w:val="clear" w:color="auto" w:fill="FFFFFF"/>
        <w:adjustRightInd w:val="0"/>
        <w:spacing w:before="120" w:beforeAutospacing="0" w:after="120" w:afterAutospacing="0" w:line="360" w:lineRule="auto"/>
        <w:contextualSpacing/>
        <w:rPr>
          <w:rFonts w:asciiTheme="minorHAnsi" w:hAnsiTheme="minorHAnsi" w:cstheme="minorHAnsi"/>
        </w:rPr>
      </w:pPr>
      <w:r w:rsidRPr="00226120">
        <w:rPr>
          <w:rFonts w:asciiTheme="minorHAnsi" w:hAnsiTheme="minorHAnsi" w:cstheme="minorHAnsi"/>
        </w:rPr>
        <w:t xml:space="preserve">With declared disabilities such as cerebral palsy and being partially sighted </w:t>
      </w:r>
      <w:proofErr w:type="spellStart"/>
      <w:r w:rsidRPr="00226120">
        <w:rPr>
          <w:rFonts w:asciiTheme="minorHAnsi" w:hAnsiTheme="minorHAnsi" w:cstheme="minorHAnsi"/>
        </w:rPr>
        <w:t>Dafydd</w:t>
      </w:r>
      <w:proofErr w:type="spellEnd"/>
      <w:r w:rsidRPr="00226120">
        <w:rPr>
          <w:rFonts w:asciiTheme="minorHAnsi" w:hAnsiTheme="minorHAnsi" w:cstheme="minorHAnsi"/>
        </w:rPr>
        <w:t xml:space="preserve"> should be eligible for support from a </w:t>
      </w:r>
      <w:r w:rsidRPr="00226120">
        <w:rPr>
          <w:rFonts w:asciiTheme="minorHAnsi" w:hAnsiTheme="minorHAnsi" w:cstheme="minorHAnsi"/>
          <w:shd w:val="clear" w:color="auto" w:fill="FFFFFF"/>
        </w:rPr>
        <w:t>professional qualified team of Non-Medical Helpers such as note-takers who</w:t>
      </w:r>
      <w:r w:rsidRPr="00226120">
        <w:rPr>
          <w:rFonts w:asciiTheme="minorHAnsi" w:hAnsiTheme="minorHAnsi" w:cstheme="minorHAnsi"/>
        </w:rPr>
        <w:t xml:space="preserve"> will make a comprehensive (although non-verbatim) record of the content of lectures, labs in his preferred style and format. </w:t>
      </w:r>
      <w:r>
        <w:rPr>
          <w:rFonts w:asciiTheme="minorHAnsi" w:hAnsiTheme="minorHAnsi" w:cstheme="minorHAnsi"/>
        </w:rPr>
        <w:t>Due to h</w:t>
      </w:r>
      <w:r w:rsidRPr="00226120">
        <w:rPr>
          <w:rFonts w:asciiTheme="minorHAnsi" w:hAnsiTheme="minorHAnsi" w:cstheme="minorHAnsi"/>
        </w:rPr>
        <w:t>is impairments amended risk assessment</w:t>
      </w:r>
      <w:r w:rsidRPr="00820646">
        <w:rPr>
          <w:rFonts w:asciiTheme="minorHAnsi" w:hAnsiTheme="minorHAnsi" w:cstheme="minorHAnsi"/>
        </w:rPr>
        <w:t xml:space="preserve"> </w:t>
      </w:r>
      <w:r w:rsidRPr="00226120">
        <w:rPr>
          <w:rFonts w:asciiTheme="minorHAnsi" w:hAnsiTheme="minorHAnsi" w:cstheme="minorHAnsi"/>
        </w:rPr>
        <w:t xml:space="preserve">will </w:t>
      </w:r>
      <w:r>
        <w:rPr>
          <w:rFonts w:asciiTheme="minorHAnsi" w:hAnsiTheme="minorHAnsi" w:cstheme="minorHAnsi"/>
        </w:rPr>
        <w:t xml:space="preserve">be </w:t>
      </w:r>
      <w:r w:rsidRPr="00226120">
        <w:rPr>
          <w:rFonts w:asciiTheme="minorHAnsi" w:hAnsiTheme="minorHAnsi" w:cstheme="minorHAnsi"/>
        </w:rPr>
        <w:t xml:space="preserve">require, especially for the lab work. </w:t>
      </w:r>
      <w:r>
        <w:rPr>
          <w:rFonts w:asciiTheme="minorHAnsi" w:hAnsiTheme="minorHAnsi" w:cstheme="minorHAnsi"/>
        </w:rPr>
        <w:t>To perform any experimental work, h</w:t>
      </w:r>
      <w:r w:rsidRPr="00226120">
        <w:rPr>
          <w:rFonts w:asciiTheme="minorHAnsi" w:hAnsiTheme="minorHAnsi" w:cstheme="minorHAnsi"/>
        </w:rPr>
        <w:t xml:space="preserve">e will </w:t>
      </w:r>
      <w:r>
        <w:rPr>
          <w:rFonts w:asciiTheme="minorHAnsi" w:hAnsiTheme="minorHAnsi" w:cstheme="minorHAnsi"/>
        </w:rPr>
        <w:t>be paired</w:t>
      </w:r>
      <w:r w:rsidRPr="00226120">
        <w:rPr>
          <w:rFonts w:asciiTheme="minorHAnsi" w:hAnsiTheme="minorHAnsi" w:cstheme="minorHAnsi"/>
        </w:rPr>
        <w:t xml:space="preserve"> with partner and where possible the measurable adjustments will be </w:t>
      </w:r>
      <w:r w:rsidRPr="00226120">
        <w:rPr>
          <w:rFonts w:asciiTheme="minorHAnsi" w:hAnsiTheme="minorHAnsi" w:cstheme="minorHAnsi"/>
        </w:rPr>
        <w:lastRenderedPageBreak/>
        <w:t xml:space="preserve">provided, such as plastic laboratory equipment with additional clamps and stands to avoid falls or spills or high chair to sit while </w:t>
      </w:r>
      <w:r>
        <w:rPr>
          <w:rFonts w:asciiTheme="minorHAnsi" w:hAnsiTheme="minorHAnsi" w:cstheme="minorHAnsi"/>
        </w:rPr>
        <w:t xml:space="preserve">safely </w:t>
      </w:r>
      <w:r w:rsidRPr="00226120">
        <w:rPr>
          <w:rFonts w:asciiTheme="minorHAnsi" w:hAnsiTheme="minorHAnsi" w:cstheme="minorHAnsi"/>
        </w:rPr>
        <w:t>doing the experiment.</w:t>
      </w:r>
    </w:p>
    <w:p w14:paraId="34712747" w14:textId="77777777" w:rsidR="002322E6" w:rsidRPr="00226120" w:rsidRDefault="002322E6" w:rsidP="002322E6">
      <w:pPr>
        <w:pStyle w:val="NormalWeb"/>
        <w:shd w:val="clear" w:color="auto" w:fill="FFFFFF"/>
        <w:adjustRightInd w:val="0"/>
        <w:spacing w:before="120" w:beforeAutospacing="0" w:after="120" w:afterAutospacing="0" w:line="360" w:lineRule="auto"/>
        <w:contextualSpacing/>
        <w:rPr>
          <w:rFonts w:asciiTheme="minorHAnsi" w:hAnsiTheme="minorHAnsi" w:cstheme="minorHAnsi"/>
        </w:rPr>
      </w:pPr>
      <w:r w:rsidRPr="00226120">
        <w:rPr>
          <w:rFonts w:asciiTheme="minorHAnsi" w:hAnsiTheme="minorHAnsi" w:cstheme="minorHAnsi"/>
        </w:rPr>
        <w:t xml:space="preserve">The campus is fully accessible with wide doors and elevators. To address </w:t>
      </w:r>
      <w:proofErr w:type="spellStart"/>
      <w:r w:rsidRPr="00226120">
        <w:rPr>
          <w:rFonts w:asciiTheme="minorHAnsi" w:hAnsiTheme="minorHAnsi" w:cstheme="minorHAnsi"/>
        </w:rPr>
        <w:t>Dafyd</w:t>
      </w:r>
      <w:r>
        <w:rPr>
          <w:rFonts w:asciiTheme="minorHAnsi" w:hAnsiTheme="minorHAnsi" w:cstheme="minorHAnsi"/>
        </w:rPr>
        <w:t>d</w:t>
      </w:r>
      <w:r w:rsidRPr="00226120">
        <w:rPr>
          <w:rFonts w:asciiTheme="minorHAnsi" w:hAnsiTheme="minorHAnsi" w:cstheme="minorHAnsi"/>
        </w:rPr>
        <w:t>’s</w:t>
      </w:r>
      <w:proofErr w:type="spellEnd"/>
      <w:r w:rsidRPr="00226120">
        <w:rPr>
          <w:rFonts w:asciiTheme="minorHAnsi" w:hAnsiTheme="minorHAnsi" w:cstheme="minorHAnsi"/>
        </w:rPr>
        <w:t xml:space="preserve"> mobility impairment I can request the lectures to take place in ground floor with enough space to put his crutches close to him. If possible, the same room will be booked for all lectures with a special chair/space</w:t>
      </w:r>
      <w:r>
        <w:rPr>
          <w:rFonts w:asciiTheme="minorHAnsi" w:hAnsiTheme="minorHAnsi" w:cstheme="minorHAnsi"/>
        </w:rPr>
        <w:t xml:space="preserve">. </w:t>
      </w:r>
    </w:p>
    <w:p w14:paraId="73FCB0B9" w14:textId="77777777" w:rsidR="002322E6" w:rsidRPr="00226120" w:rsidRDefault="002322E6" w:rsidP="002322E6">
      <w:pPr>
        <w:shd w:val="clear" w:color="auto" w:fill="FFFFFF"/>
        <w:adjustRightInd w:val="0"/>
        <w:spacing w:before="120" w:after="120" w:line="360" w:lineRule="auto"/>
        <w:ind w:right="360"/>
        <w:contextualSpacing/>
        <w:textAlignment w:val="baseline"/>
        <w:rPr>
          <w:rFonts w:cstheme="minorHAnsi"/>
          <w:sz w:val="24"/>
          <w:szCs w:val="24"/>
        </w:rPr>
      </w:pPr>
      <w:r w:rsidRPr="00226120">
        <w:rPr>
          <w:rFonts w:cstheme="minorHAnsi"/>
          <w:sz w:val="24"/>
          <w:szCs w:val="24"/>
          <w:shd w:val="clear" w:color="auto" w:fill="FFFFFF"/>
        </w:rPr>
        <w:t xml:space="preserve">To address his low vision I will provide large print, high contrast instructions in bold </w:t>
      </w:r>
      <w:proofErr w:type="spellStart"/>
      <w:r w:rsidRPr="00226120">
        <w:rPr>
          <w:rFonts w:cstheme="minorHAnsi"/>
          <w:sz w:val="24"/>
          <w:szCs w:val="24"/>
          <w:shd w:val="clear" w:color="auto" w:fill="FFFFFF"/>
        </w:rPr>
        <w:t>san</w:t>
      </w:r>
      <w:proofErr w:type="spellEnd"/>
      <w:r w:rsidRPr="00226120">
        <w:rPr>
          <w:rFonts w:cstheme="minorHAnsi"/>
          <w:sz w:val="24"/>
          <w:szCs w:val="24"/>
          <w:shd w:val="clear" w:color="auto" w:fill="FFFFFF"/>
        </w:rPr>
        <w:t xml:space="preserve">-serif font that are easier to read. If needed, </w:t>
      </w:r>
      <w:r w:rsidRPr="00226120">
        <w:rPr>
          <w:rFonts w:cstheme="minorHAnsi"/>
          <w:sz w:val="24"/>
          <w:szCs w:val="24"/>
        </w:rPr>
        <w:t>verbal descriptions of demonstrations and visual aids</w:t>
      </w:r>
      <w:r>
        <w:rPr>
          <w:rFonts w:cstheme="minorHAnsi"/>
          <w:sz w:val="24"/>
          <w:szCs w:val="24"/>
        </w:rPr>
        <w:t xml:space="preserve"> can be provided</w:t>
      </w:r>
      <w:r w:rsidRPr="00226120">
        <w:rPr>
          <w:rFonts w:cstheme="minorHAnsi"/>
          <w:sz w:val="24"/>
          <w:szCs w:val="24"/>
        </w:rPr>
        <w:t xml:space="preserve">. UWTSD can provide the lecture notes and lab instructions in Braille. </w:t>
      </w:r>
    </w:p>
    <w:p w14:paraId="4014928E" w14:textId="77777777" w:rsidR="002322E6" w:rsidRPr="00226120" w:rsidRDefault="002322E6" w:rsidP="002322E6">
      <w:pPr>
        <w:shd w:val="clear" w:color="auto" w:fill="FFFFFF"/>
        <w:adjustRightInd w:val="0"/>
        <w:spacing w:before="120" w:after="120" w:line="360" w:lineRule="auto"/>
        <w:ind w:right="360"/>
        <w:contextualSpacing/>
        <w:textAlignment w:val="baseline"/>
        <w:rPr>
          <w:rFonts w:cstheme="minorHAnsi"/>
          <w:sz w:val="24"/>
          <w:szCs w:val="24"/>
        </w:rPr>
      </w:pPr>
      <w:r w:rsidRPr="00226120">
        <w:rPr>
          <w:rFonts w:eastAsia="Times New Roman" w:cstheme="minorHAnsi"/>
          <w:sz w:val="24"/>
          <w:szCs w:val="24"/>
        </w:rPr>
        <w:t>Allow extra time for set up and completion of lab work.</w:t>
      </w:r>
    </w:p>
    <w:p w14:paraId="70473A68" w14:textId="77777777" w:rsidR="002322E6" w:rsidRPr="00226120" w:rsidRDefault="002322E6" w:rsidP="002322E6">
      <w:pPr>
        <w:adjustRightInd w:val="0"/>
        <w:spacing w:before="120" w:after="120" w:line="360" w:lineRule="auto"/>
        <w:contextualSpacing/>
        <w:rPr>
          <w:rFonts w:cstheme="minorHAnsi"/>
          <w:sz w:val="24"/>
          <w:szCs w:val="24"/>
          <w:shd w:val="clear" w:color="auto" w:fill="FFFFFF"/>
        </w:rPr>
      </w:pPr>
      <w:r w:rsidRPr="00226120">
        <w:rPr>
          <w:rFonts w:cstheme="minorHAnsi"/>
          <w:sz w:val="24"/>
          <w:szCs w:val="24"/>
        </w:rPr>
        <w:t xml:space="preserve">To help </w:t>
      </w:r>
      <w:proofErr w:type="spellStart"/>
      <w:r w:rsidRPr="00226120">
        <w:rPr>
          <w:rFonts w:cstheme="minorHAnsi"/>
          <w:sz w:val="24"/>
          <w:szCs w:val="24"/>
        </w:rPr>
        <w:t>Dafy</w:t>
      </w:r>
      <w:r>
        <w:rPr>
          <w:rFonts w:cstheme="minorHAnsi"/>
          <w:sz w:val="24"/>
          <w:szCs w:val="24"/>
        </w:rPr>
        <w:t>d</w:t>
      </w:r>
      <w:r w:rsidRPr="00226120">
        <w:rPr>
          <w:rFonts w:cstheme="minorHAnsi"/>
          <w:sz w:val="24"/>
          <w:szCs w:val="24"/>
        </w:rPr>
        <w:t>d</w:t>
      </w:r>
      <w:proofErr w:type="spellEnd"/>
      <w:r w:rsidRPr="00226120">
        <w:rPr>
          <w:rFonts w:cstheme="minorHAnsi"/>
          <w:sz w:val="24"/>
          <w:szCs w:val="24"/>
        </w:rPr>
        <w:t xml:space="preserve"> to keep his independence UWTSD offer</w:t>
      </w:r>
      <w:r>
        <w:rPr>
          <w:rFonts w:cstheme="minorHAnsi"/>
          <w:sz w:val="24"/>
          <w:szCs w:val="24"/>
        </w:rPr>
        <w:t>s</w:t>
      </w:r>
      <w:r w:rsidRPr="00226120">
        <w:rPr>
          <w:rFonts w:cstheme="minorHAnsi"/>
          <w:sz w:val="24"/>
          <w:szCs w:val="24"/>
        </w:rPr>
        <w:t xml:space="preserve"> an accessible accommodation to students with mobility impairments. I would signpost </w:t>
      </w:r>
      <w:proofErr w:type="spellStart"/>
      <w:r w:rsidRPr="00226120">
        <w:rPr>
          <w:rFonts w:cstheme="minorHAnsi"/>
          <w:sz w:val="24"/>
          <w:szCs w:val="24"/>
        </w:rPr>
        <w:t>Dafydd</w:t>
      </w:r>
      <w:proofErr w:type="spellEnd"/>
      <w:r w:rsidRPr="00226120">
        <w:rPr>
          <w:rFonts w:cstheme="minorHAnsi"/>
          <w:sz w:val="24"/>
          <w:szCs w:val="24"/>
        </w:rPr>
        <w:t xml:space="preserve"> to the accommodation office directly to discuss his specific needs in more detail. The accommodation is not located in a very close vicinity to the university which for </w:t>
      </w:r>
      <w:proofErr w:type="spellStart"/>
      <w:r w:rsidRPr="00226120">
        <w:rPr>
          <w:rFonts w:cstheme="minorHAnsi"/>
          <w:sz w:val="24"/>
          <w:szCs w:val="24"/>
        </w:rPr>
        <w:t>Daffyd</w:t>
      </w:r>
      <w:proofErr w:type="spellEnd"/>
      <w:r w:rsidRPr="00226120">
        <w:rPr>
          <w:rFonts w:cstheme="minorHAnsi"/>
          <w:sz w:val="24"/>
          <w:szCs w:val="24"/>
        </w:rPr>
        <w:t xml:space="preserve"> could be an obstacle. I would suggest looking into DSA Travel Allowance </w:t>
      </w:r>
      <w:r w:rsidRPr="00226120">
        <w:rPr>
          <w:rFonts w:cstheme="minorHAnsi"/>
          <w:sz w:val="24"/>
          <w:szCs w:val="24"/>
          <w:shd w:val="clear" w:color="auto" w:fill="FFFFFF"/>
        </w:rPr>
        <w:t xml:space="preserve">if there were extra travel costs to pay to get to/from university and to participate in social events. </w:t>
      </w:r>
    </w:p>
    <w:p w14:paraId="7798AC67" w14:textId="77777777" w:rsidR="002322E6" w:rsidRPr="00226120" w:rsidRDefault="002322E6" w:rsidP="002322E6">
      <w:pPr>
        <w:adjustRightInd w:val="0"/>
        <w:spacing w:before="120" w:after="120" w:line="360" w:lineRule="auto"/>
        <w:contextualSpacing/>
        <w:rPr>
          <w:rFonts w:cstheme="minorHAnsi"/>
          <w:sz w:val="24"/>
          <w:szCs w:val="24"/>
          <w:shd w:val="clear" w:color="auto" w:fill="FFFFFF"/>
        </w:rPr>
      </w:pPr>
      <w:r w:rsidRPr="00226120">
        <w:rPr>
          <w:rFonts w:cstheme="minorHAnsi"/>
          <w:sz w:val="24"/>
          <w:szCs w:val="24"/>
          <w:shd w:val="clear" w:color="auto" w:fill="FFFFFF"/>
        </w:rPr>
        <w:t xml:space="preserve">DSA funding could also help </w:t>
      </w:r>
      <w:proofErr w:type="spellStart"/>
      <w:r w:rsidRPr="00226120">
        <w:rPr>
          <w:rFonts w:cstheme="minorHAnsi"/>
          <w:sz w:val="24"/>
          <w:szCs w:val="24"/>
          <w:shd w:val="clear" w:color="auto" w:fill="FFFFFF"/>
        </w:rPr>
        <w:t>Daffyd</w:t>
      </w:r>
      <w:proofErr w:type="spellEnd"/>
      <w:r w:rsidRPr="00226120">
        <w:rPr>
          <w:rFonts w:cstheme="minorHAnsi"/>
          <w:sz w:val="24"/>
          <w:szCs w:val="24"/>
          <w:shd w:val="clear" w:color="auto" w:fill="FFFFFF"/>
        </w:rPr>
        <w:t xml:space="preserve"> to arrange for a notetaker. If no assistance can be available, the adjustment should be to allow him to record the lecture. I can provide printed version of the notes and make the slides available in advance.  </w:t>
      </w:r>
    </w:p>
    <w:p w14:paraId="371AD8BD" w14:textId="77777777" w:rsidR="002322E6" w:rsidRPr="00226120" w:rsidRDefault="002322E6" w:rsidP="002322E6">
      <w:pPr>
        <w:adjustRightInd w:val="0"/>
        <w:spacing w:before="120" w:after="120" w:line="360" w:lineRule="auto"/>
        <w:contextualSpacing/>
        <w:rPr>
          <w:rFonts w:cstheme="minorHAnsi"/>
          <w:sz w:val="24"/>
          <w:szCs w:val="24"/>
          <w:shd w:val="clear" w:color="auto" w:fill="FFFFFF"/>
        </w:rPr>
      </w:pPr>
      <w:r w:rsidRPr="00226120">
        <w:rPr>
          <w:rFonts w:cstheme="minorHAnsi"/>
          <w:sz w:val="24"/>
          <w:szCs w:val="24"/>
          <w:shd w:val="clear" w:color="auto" w:fill="FFFFFF"/>
        </w:rPr>
        <w:t xml:space="preserve">I will make sure that the lecture rooms are easily accessible. To reach the laboratory there is an elevator. </w:t>
      </w:r>
    </w:p>
    <w:p w14:paraId="1BF9A51A" w14:textId="77777777" w:rsidR="002322E6" w:rsidRPr="00226120" w:rsidRDefault="002322E6" w:rsidP="002322E6">
      <w:pPr>
        <w:adjustRightInd w:val="0"/>
        <w:spacing w:before="120" w:after="120" w:line="360" w:lineRule="auto"/>
        <w:contextualSpacing/>
        <w:rPr>
          <w:rFonts w:cstheme="minorHAnsi"/>
          <w:sz w:val="24"/>
          <w:szCs w:val="24"/>
          <w:shd w:val="clear" w:color="auto" w:fill="FFFFFF"/>
        </w:rPr>
      </w:pPr>
      <w:r w:rsidRPr="00226120">
        <w:rPr>
          <w:rFonts w:cstheme="minorHAnsi"/>
          <w:sz w:val="24"/>
          <w:szCs w:val="24"/>
          <w:shd w:val="clear" w:color="auto" w:fill="FFFFFF"/>
        </w:rPr>
        <w:t xml:space="preserve">He should be allowed to record lectures and I will make sure that the lecture material and lab manuals are available before the class. </w:t>
      </w:r>
    </w:p>
    <w:p w14:paraId="533F9323" w14:textId="77777777" w:rsidR="002322E6" w:rsidRPr="00226120" w:rsidRDefault="002322E6" w:rsidP="002322E6">
      <w:pPr>
        <w:adjustRightInd w:val="0"/>
        <w:spacing w:before="120" w:after="120" w:line="360" w:lineRule="auto"/>
        <w:contextualSpacing/>
        <w:rPr>
          <w:rFonts w:cstheme="minorHAnsi"/>
          <w:sz w:val="24"/>
          <w:szCs w:val="24"/>
          <w:shd w:val="clear" w:color="auto" w:fill="FFFFFF"/>
        </w:rPr>
      </w:pPr>
      <w:r w:rsidRPr="00226120">
        <w:rPr>
          <w:rFonts w:cstheme="minorHAnsi"/>
          <w:sz w:val="24"/>
          <w:szCs w:val="24"/>
          <w:shd w:val="clear" w:color="auto" w:fill="FFFFFF"/>
        </w:rPr>
        <w:t xml:space="preserve">For the special arrangements for the exams </w:t>
      </w:r>
      <w:proofErr w:type="spellStart"/>
      <w:r w:rsidRPr="00226120">
        <w:rPr>
          <w:rFonts w:cstheme="minorHAnsi"/>
          <w:sz w:val="24"/>
          <w:szCs w:val="24"/>
          <w:shd w:val="clear" w:color="auto" w:fill="FFFFFF"/>
        </w:rPr>
        <w:t>Dafydd</w:t>
      </w:r>
      <w:proofErr w:type="spellEnd"/>
      <w:r w:rsidRPr="00226120">
        <w:rPr>
          <w:rFonts w:cstheme="minorHAnsi"/>
          <w:sz w:val="24"/>
          <w:szCs w:val="24"/>
          <w:shd w:val="clear" w:color="auto" w:fill="FFFFFF"/>
        </w:rPr>
        <w:t xml:space="preserve"> should contact Services for Disable Student to discuss extra time</w:t>
      </w:r>
    </w:p>
    <w:p w14:paraId="48FC8480" w14:textId="77777777" w:rsidR="002322E6" w:rsidRPr="00226120" w:rsidRDefault="002322E6" w:rsidP="002322E6">
      <w:pPr>
        <w:adjustRightInd w:val="0"/>
        <w:spacing w:before="120" w:after="120" w:line="360" w:lineRule="auto"/>
        <w:contextualSpacing/>
        <w:rPr>
          <w:rFonts w:eastAsia="Times New Roman" w:cstheme="minorHAnsi"/>
          <w:sz w:val="24"/>
          <w:szCs w:val="24"/>
        </w:rPr>
      </w:pPr>
      <w:r w:rsidRPr="00226120">
        <w:rPr>
          <w:rFonts w:cstheme="minorHAnsi"/>
          <w:sz w:val="24"/>
          <w:szCs w:val="24"/>
          <w:shd w:val="clear" w:color="auto" w:fill="FFFFFF"/>
        </w:rPr>
        <w:t xml:space="preserve">He can request an </w:t>
      </w:r>
      <w:r w:rsidRPr="00226120">
        <w:rPr>
          <w:rFonts w:eastAsia="Times New Roman" w:cstheme="minorHAnsi"/>
          <w:sz w:val="24"/>
          <w:szCs w:val="24"/>
        </w:rPr>
        <w:t xml:space="preserve">Assistive Technology and there will be an IT expert available to consult in case of troubles. </w:t>
      </w:r>
    </w:p>
    <w:p w14:paraId="1A73F3BA" w14:textId="77777777" w:rsidR="002322E6" w:rsidRPr="00226120" w:rsidRDefault="002322E6" w:rsidP="002322E6">
      <w:pPr>
        <w:adjustRightInd w:val="0"/>
        <w:spacing w:before="120" w:after="120" w:line="360" w:lineRule="auto"/>
        <w:contextualSpacing/>
        <w:rPr>
          <w:rFonts w:cstheme="minorHAnsi"/>
          <w:sz w:val="24"/>
          <w:szCs w:val="24"/>
          <w:shd w:val="clear" w:color="auto" w:fill="FFFFFF"/>
        </w:rPr>
      </w:pPr>
    </w:p>
    <w:p w14:paraId="40413488" w14:textId="77777777" w:rsidR="00B35C98" w:rsidRDefault="00B35C98" w:rsidP="002322E6">
      <w:pPr>
        <w:adjustRightInd w:val="0"/>
        <w:spacing w:before="120" w:after="120" w:line="360" w:lineRule="auto"/>
        <w:contextualSpacing/>
        <w:rPr>
          <w:rFonts w:cstheme="minorHAnsi"/>
          <w:sz w:val="24"/>
          <w:szCs w:val="24"/>
        </w:rPr>
      </w:pPr>
    </w:p>
    <w:p w14:paraId="452200D9" w14:textId="77777777" w:rsidR="00B35C98" w:rsidRDefault="00B35C98" w:rsidP="002322E6">
      <w:pPr>
        <w:adjustRightInd w:val="0"/>
        <w:spacing w:before="120" w:after="120" w:line="360" w:lineRule="auto"/>
        <w:contextualSpacing/>
        <w:rPr>
          <w:rFonts w:cstheme="minorHAnsi"/>
          <w:sz w:val="24"/>
          <w:szCs w:val="24"/>
        </w:rPr>
      </w:pPr>
    </w:p>
    <w:p w14:paraId="6D59D626" w14:textId="20890F70" w:rsidR="002322E6" w:rsidRPr="00B35C98" w:rsidRDefault="002322E6" w:rsidP="002322E6">
      <w:pPr>
        <w:adjustRightInd w:val="0"/>
        <w:spacing w:before="120" w:after="120" w:line="360" w:lineRule="auto"/>
        <w:contextualSpacing/>
        <w:rPr>
          <w:rFonts w:cstheme="minorHAnsi"/>
          <w:sz w:val="24"/>
          <w:szCs w:val="24"/>
          <w:u w:val="single"/>
        </w:rPr>
      </w:pPr>
      <w:r w:rsidRPr="00B35C98">
        <w:rPr>
          <w:rFonts w:cstheme="minorHAnsi"/>
          <w:sz w:val="24"/>
          <w:szCs w:val="24"/>
          <w:u w:val="single"/>
        </w:rPr>
        <w:lastRenderedPageBreak/>
        <w:t>ALYS</w:t>
      </w:r>
    </w:p>
    <w:p w14:paraId="2A7956C2"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 xml:space="preserve">Pregnant students are explicitly protected from unfavourable treatment at University by Equality Act 2010. ‘Student Pregnancy, Maternity, Paternity and Adoption Leave Policy available in Academic Quality Handbook (Chapter 12) provides details of the rights </w:t>
      </w:r>
      <w:proofErr w:type="spellStart"/>
      <w:r w:rsidRPr="00226120">
        <w:rPr>
          <w:rFonts w:cstheme="minorHAnsi"/>
          <w:sz w:val="24"/>
          <w:szCs w:val="24"/>
        </w:rPr>
        <w:t>Alys</w:t>
      </w:r>
      <w:proofErr w:type="spellEnd"/>
      <w:r w:rsidRPr="00226120">
        <w:rPr>
          <w:rFonts w:cstheme="minorHAnsi"/>
          <w:sz w:val="24"/>
          <w:szCs w:val="24"/>
        </w:rPr>
        <w:t xml:space="preserve"> has due to expecting a baby and University obligations to support her in her studies. </w:t>
      </w:r>
    </w:p>
    <w:p w14:paraId="0C021A22"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 xml:space="preserve">To discuss the plan of support for the time of pregnancy and maternity and the time for her return to study </w:t>
      </w:r>
      <w:proofErr w:type="spellStart"/>
      <w:r w:rsidRPr="00226120">
        <w:rPr>
          <w:rFonts w:cstheme="minorHAnsi"/>
          <w:sz w:val="24"/>
          <w:szCs w:val="24"/>
        </w:rPr>
        <w:t>Alys</w:t>
      </w:r>
      <w:proofErr w:type="spellEnd"/>
      <w:r w:rsidRPr="00226120">
        <w:rPr>
          <w:rFonts w:cstheme="minorHAnsi"/>
          <w:sz w:val="24"/>
          <w:szCs w:val="24"/>
        </w:rPr>
        <w:t xml:space="preserve"> must complete SC17 form (Pregnancy and Maternity Support Form) and arrange meeting with our Programme Manager. </w:t>
      </w:r>
    </w:p>
    <w:p w14:paraId="47B15308"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 xml:space="preserve">Potential interruption of studies will have to be discussed. </w:t>
      </w:r>
    </w:p>
    <w:p w14:paraId="78CB3B16"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 xml:space="preserve">To protect </w:t>
      </w:r>
      <w:proofErr w:type="spellStart"/>
      <w:r w:rsidRPr="00226120">
        <w:rPr>
          <w:rFonts w:cstheme="minorHAnsi"/>
          <w:sz w:val="24"/>
          <w:szCs w:val="24"/>
        </w:rPr>
        <w:t>Alys</w:t>
      </w:r>
      <w:proofErr w:type="spellEnd"/>
      <w:r w:rsidRPr="00226120">
        <w:rPr>
          <w:rFonts w:cstheme="minorHAnsi"/>
          <w:sz w:val="24"/>
          <w:szCs w:val="24"/>
        </w:rPr>
        <w:t xml:space="preserve"> and her baby from the early days of pregnancy is of very high importance, Risk Assessment must be completed as soon as possible. Risk Assessment will identify any risk that may </w:t>
      </w:r>
      <w:r w:rsidRPr="00226120">
        <w:rPr>
          <w:rFonts w:cstheme="minorHAnsi"/>
          <w:sz w:val="24"/>
          <w:szCs w:val="24"/>
        </w:rPr>
        <w:softHyphen/>
      </w:r>
      <w:r w:rsidRPr="00226120">
        <w:rPr>
          <w:rFonts w:cstheme="minorHAnsi"/>
          <w:sz w:val="24"/>
          <w:szCs w:val="24"/>
        </w:rPr>
        <w:softHyphen/>
        <w:t xml:space="preserve">be present which could harm the student or the baby. Detailed steps must be put in place to alleviate or minimise these risks. As in second year of her studies she will be required to take advanced chemistry module with the lab it can be advised that the enrolment to this particular </w:t>
      </w:r>
      <w:proofErr w:type="spellStart"/>
      <w:r w:rsidRPr="00226120">
        <w:rPr>
          <w:rFonts w:cstheme="minorHAnsi"/>
          <w:sz w:val="24"/>
          <w:szCs w:val="24"/>
        </w:rPr>
        <w:t>moduel</w:t>
      </w:r>
      <w:proofErr w:type="spellEnd"/>
      <w:r w:rsidRPr="00226120">
        <w:rPr>
          <w:rFonts w:cstheme="minorHAnsi"/>
          <w:sz w:val="24"/>
          <w:szCs w:val="24"/>
        </w:rPr>
        <w:t xml:space="preserve"> is postponed.</w:t>
      </w:r>
    </w:p>
    <w:p w14:paraId="27A6AB63"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 xml:space="preserve">Although our lab experiments do not use any dangerous chemicals, appropriate risk assessments have to be in place and discussed on individual bases. A specific risk assessment can then be undertaken a The outcome of the risk assessment may indicate an adjustment in work activities to remove the hazard for the period of pregnancy and breast-feeding. </w:t>
      </w:r>
    </w:p>
    <w:p w14:paraId="4009BA20"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As the lab activities are an integral part of my chemistry module and the arrangements are not possible</w:t>
      </w:r>
    </w:p>
    <w:p w14:paraId="50362A33"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Where this is not possible for operational or research reasons then the individual will need to be found alternative duties of an appropriate nature. It can be advised that she completes the chemistry module when safe for her and baby.</w:t>
      </w:r>
    </w:p>
    <w:p w14:paraId="48FDD8CB"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 xml:space="preserve">Regular meeting with Programme Manager will be arranged to assess the effectiveness of the support provided and the need for further adjustments. </w:t>
      </w:r>
    </w:p>
    <w:p w14:paraId="4D72BDA9" w14:textId="77777777" w:rsidR="002322E6" w:rsidRPr="00226120" w:rsidRDefault="002322E6" w:rsidP="002322E6">
      <w:pPr>
        <w:adjustRightInd w:val="0"/>
        <w:spacing w:before="120" w:after="120" w:line="360" w:lineRule="auto"/>
        <w:contextualSpacing/>
        <w:rPr>
          <w:rFonts w:cstheme="minorHAnsi"/>
          <w:sz w:val="24"/>
          <w:szCs w:val="24"/>
        </w:rPr>
      </w:pPr>
      <w:proofErr w:type="spellStart"/>
      <w:r w:rsidRPr="00226120">
        <w:rPr>
          <w:rFonts w:cstheme="minorHAnsi"/>
          <w:sz w:val="24"/>
          <w:szCs w:val="24"/>
        </w:rPr>
        <w:t>Alys</w:t>
      </w:r>
      <w:proofErr w:type="spellEnd"/>
      <w:r w:rsidRPr="00226120">
        <w:rPr>
          <w:rFonts w:cstheme="minorHAnsi"/>
          <w:sz w:val="24"/>
          <w:szCs w:val="24"/>
        </w:rPr>
        <w:t xml:space="preserve"> is eligible to apply for Extenuating Circumstances if her situation affects significantly her performance in assessment(s). </w:t>
      </w:r>
    </w:p>
    <w:p w14:paraId="45E2D509"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She is entitled to request time out of study to manage medical appointments and maternity leave. I can record my lectures and deliver on teams and make arrangements to catch up on missed classes.</w:t>
      </w:r>
    </w:p>
    <w:p w14:paraId="2A138F8A"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lastRenderedPageBreak/>
        <w:t xml:space="preserve">University provides baby changing facilities on campus and information about breastfeeding facilities can be obtained from the Reception Desk. </w:t>
      </w:r>
    </w:p>
    <w:p w14:paraId="4B766FBB" w14:textId="77777777" w:rsidR="002322E6" w:rsidRPr="00226120"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At all times, staff must ensure those students are not treated less favourably than any other student on the basis of their circumstances. In line with the University’s legal obligations, flexibility should be shown where possible to ensure continued learning is facilitated</w:t>
      </w:r>
    </w:p>
    <w:p w14:paraId="19A94788" w14:textId="6D222CF7" w:rsidR="00B35C98" w:rsidRDefault="002322E6" w:rsidP="002322E6">
      <w:pPr>
        <w:adjustRightInd w:val="0"/>
        <w:spacing w:before="120" w:after="120" w:line="360" w:lineRule="auto"/>
        <w:contextualSpacing/>
        <w:rPr>
          <w:rFonts w:cstheme="minorHAnsi"/>
          <w:sz w:val="24"/>
          <w:szCs w:val="24"/>
        </w:rPr>
      </w:pPr>
      <w:r w:rsidRPr="00226120">
        <w:rPr>
          <w:rFonts w:cstheme="minorHAnsi"/>
          <w:sz w:val="24"/>
          <w:szCs w:val="24"/>
        </w:rPr>
        <w:t>My responsibility whilst an appropriate degree of flexibility is exercised, will be to ensure that academic standards are not compromised. A balance must be achieved between ensuring the student is not disadvantaged and giving undue special treatment.</w:t>
      </w:r>
    </w:p>
    <w:p w14:paraId="5323F6F1" w14:textId="77777777" w:rsidR="00B35C98" w:rsidRDefault="00B35C98">
      <w:pPr>
        <w:rPr>
          <w:rFonts w:cstheme="minorHAnsi"/>
          <w:sz w:val="24"/>
          <w:szCs w:val="24"/>
        </w:rPr>
      </w:pPr>
      <w:r>
        <w:rPr>
          <w:rFonts w:cstheme="minorHAnsi"/>
          <w:sz w:val="24"/>
          <w:szCs w:val="24"/>
        </w:rPr>
        <w:br w:type="page"/>
      </w:r>
    </w:p>
    <w:sdt>
      <w:sdtPr>
        <w:rPr>
          <w:rFonts w:asciiTheme="minorHAnsi" w:eastAsiaTheme="minorEastAsia" w:hAnsiTheme="minorHAnsi" w:cstheme="minorBidi"/>
          <w:b w:val="0"/>
          <w:bCs w:val="0"/>
          <w:kern w:val="0"/>
          <w:sz w:val="22"/>
          <w:szCs w:val="22"/>
        </w:rPr>
        <w:id w:val="576793322"/>
        <w:docPartObj>
          <w:docPartGallery w:val="Bibliographies"/>
          <w:docPartUnique/>
        </w:docPartObj>
      </w:sdtPr>
      <w:sdtEndPr>
        <w:rPr>
          <w:rFonts w:cstheme="minorHAnsi"/>
        </w:rPr>
      </w:sdtEndPr>
      <w:sdtContent>
        <w:p w14:paraId="239CB4B1" w14:textId="1B91D434" w:rsidR="00611B86" w:rsidRPr="00030E78" w:rsidRDefault="00030E78">
          <w:pPr>
            <w:pStyle w:val="Heading1"/>
            <w:rPr>
              <w:rFonts w:asciiTheme="minorHAnsi" w:hAnsiTheme="minorHAnsi" w:cstheme="minorHAnsi"/>
              <w:sz w:val="22"/>
              <w:szCs w:val="22"/>
            </w:rPr>
          </w:pPr>
          <w:r>
            <w:rPr>
              <w:rFonts w:asciiTheme="minorHAnsi" w:hAnsiTheme="minorHAnsi" w:cstheme="minorHAnsi"/>
              <w:sz w:val="22"/>
              <w:szCs w:val="22"/>
            </w:rPr>
            <w:t>REFERENCES</w:t>
          </w:r>
        </w:p>
        <w:sdt>
          <w:sdtPr>
            <w:rPr>
              <w:rFonts w:cstheme="minorHAnsi"/>
            </w:rPr>
            <w:id w:val="-573587230"/>
            <w:bibliography/>
          </w:sdtPr>
          <w:sdtEndPr/>
          <w:sdtContent>
            <w:p w14:paraId="62CFCA6F" w14:textId="77777777" w:rsidR="00E35E33" w:rsidRPr="007E7DC3" w:rsidRDefault="00E35E33" w:rsidP="00CE6CBD">
              <w:pPr>
                <w:pStyle w:val="Bibliography"/>
                <w:rPr>
                  <w:rFonts w:cstheme="minorHAnsi"/>
                  <w:noProof/>
                </w:rPr>
              </w:pPr>
              <w:r w:rsidRPr="007E7DC3">
                <w:rPr>
                  <w:rFonts w:cstheme="minorHAnsi"/>
                  <w:noProof/>
                </w:rPr>
                <w:fldChar w:fldCharType="begin"/>
              </w:r>
              <w:r w:rsidRPr="007E7DC3">
                <w:rPr>
                  <w:rFonts w:cstheme="minorHAnsi"/>
                  <w:noProof/>
                </w:rPr>
                <w:instrText xml:space="preserve"> HYPERLINK "Crenshaw, K. W., 1989. Demarginalizing the Intersection of Race and Sex: A Black Feminist Critique of Antidiscrimination Doctrine, Feminist Theory and Antiracist Politics. </w:instrText>
              </w:r>
              <w:r w:rsidRPr="007E7DC3">
                <w:rPr>
                  <w:rFonts w:cstheme="minorHAnsi"/>
                  <w:i/>
                  <w:iCs/>
                  <w:noProof/>
                </w:rPr>
                <w:instrText xml:space="preserve">University of Chicago Legal Forum, </w:instrText>
              </w:r>
              <w:r w:rsidRPr="007E7DC3">
                <w:rPr>
                  <w:rFonts w:cstheme="minorHAnsi"/>
                  <w:noProof/>
                </w:rPr>
                <w:instrText>1(Article 8), pp. 139-167.</w:instrText>
              </w:r>
            </w:p>
            <w:p w14:paraId="5895FDDB" w14:textId="77777777" w:rsidR="00E35E33" w:rsidRPr="007E7DC3" w:rsidRDefault="00E35E33" w:rsidP="00D75A37">
              <w:pPr>
                <w:pStyle w:val="Bibliography"/>
                <w:rPr>
                  <w:rFonts w:cstheme="minorHAnsi"/>
                  <w:noProof/>
                </w:rPr>
              </w:pPr>
              <w:r w:rsidRPr="007E7DC3">
                <w:rPr>
                  <w:rFonts w:cstheme="minorHAnsi"/>
                  <w:noProof/>
                </w:rPr>
                <w:instrText xml:space="preserve">CRPD Article 24, 2006. </w:instrText>
              </w:r>
              <w:r w:rsidRPr="007E7DC3">
                <w:rPr>
                  <w:rFonts w:cstheme="minorHAnsi"/>
                  <w:i/>
                  <w:iCs/>
                  <w:noProof/>
                </w:rPr>
                <w:instrText xml:space="preserve">Article 24 - Education. </w:instrText>
              </w:r>
              <w:r w:rsidRPr="007E7DC3">
                <w:rPr>
                  <w:rFonts w:cstheme="minorHAnsi"/>
                  <w:noProof/>
                </w:rPr>
                <w:instrText xml:space="preserve">[Online] </w:instrText>
              </w:r>
              <w:r w:rsidRPr="007E7DC3">
                <w:rPr>
                  <w:rFonts w:cstheme="minorHAnsi"/>
                  <w:noProof/>
                </w:rPr>
                <w:br/>
                <w:instrText>Available at: https://social.desa.un.org/issues/disability/crpd/article-24-education</w:instrText>
              </w:r>
              <w:r w:rsidRPr="007E7DC3">
                <w:rPr>
                  <w:rFonts w:cstheme="minorHAnsi"/>
                  <w:noProof/>
                </w:rPr>
                <w:br/>
                <w:instrText>[Accessed 1 March 2023].</w:instrText>
              </w:r>
            </w:p>
            <w:p w14:paraId="0D38AC3A" w14:textId="77777777" w:rsidR="00E35E33" w:rsidRPr="007E7DC3" w:rsidRDefault="00E35E33" w:rsidP="00D75A37">
              <w:pPr>
                <w:pStyle w:val="Bibliography"/>
                <w:rPr>
                  <w:rFonts w:cstheme="minorHAnsi"/>
                  <w:noProof/>
                </w:rPr>
              </w:pPr>
              <w:r w:rsidRPr="007E7DC3">
                <w:rPr>
                  <w:rFonts w:cstheme="minorHAnsi"/>
                  <w:noProof/>
                </w:rPr>
                <w:instrText xml:space="preserve">CRPD, 2006. </w:instrText>
              </w:r>
              <w:r w:rsidRPr="007E7DC3">
                <w:rPr>
                  <w:rFonts w:cstheme="minorHAnsi"/>
                  <w:i/>
                  <w:iCs/>
                  <w:noProof/>
                </w:rPr>
                <w:instrText xml:space="preserve">Convention On The Rights Of Persons With Disabilities (CRPD). </w:instrText>
              </w:r>
              <w:r w:rsidRPr="007E7DC3">
                <w:rPr>
                  <w:rFonts w:cstheme="minorHAnsi"/>
                  <w:noProof/>
                </w:rPr>
                <w:instrText xml:space="preserve">[Online] </w:instrText>
              </w:r>
              <w:r w:rsidRPr="007E7DC3">
                <w:rPr>
                  <w:rFonts w:cstheme="minorHAnsi"/>
                  <w:noProof/>
                </w:rPr>
                <w:br/>
                <w:instrText>Available at: https://social.desa.un.org/issues/disability/crpd/convention-on-the-rights-of-persons-with-disabilities-crpd</w:instrText>
              </w:r>
              <w:r w:rsidRPr="007E7DC3">
                <w:rPr>
                  <w:rFonts w:cstheme="minorHAnsi"/>
                  <w:noProof/>
                </w:rPr>
                <w:br/>
                <w:instrText>[Accessed 1 March 2023].</w:instrText>
              </w:r>
            </w:p>
            <w:p w14:paraId="5233F59A" w14:textId="77777777" w:rsidR="00E35E33" w:rsidRPr="007E7DC3" w:rsidRDefault="00E35E33" w:rsidP="00D75A37">
              <w:pPr>
                <w:pStyle w:val="Bibliography"/>
                <w:rPr>
                  <w:rFonts w:cstheme="minorHAnsi"/>
                  <w:noProof/>
                </w:rPr>
              </w:pPr>
              <w:r w:rsidRPr="007E7DC3">
                <w:rPr>
                  <w:rFonts w:cstheme="minorHAnsi"/>
                  <w:noProof/>
                </w:rPr>
                <w:instrText xml:space="preserve">Davidson, J., 2021. Factoring Future Generations Into Universities' Strategic Intent: Could a Law Help?. </w:instrText>
              </w:r>
              <w:r w:rsidRPr="007E7DC3">
                <w:rPr>
                  <w:rFonts w:cstheme="minorHAnsi"/>
                  <w:i/>
                  <w:iCs/>
                  <w:noProof/>
                </w:rPr>
                <w:instrText xml:space="preserve">Frontiers in Sustainability , </w:instrText>
              </w:r>
              <w:r w:rsidRPr="007E7DC3">
                <w:rPr>
                  <w:rFonts w:cstheme="minorHAnsi"/>
                  <w:noProof/>
                </w:rPr>
                <w:instrText>22 July.Volume 2.</w:instrText>
              </w:r>
            </w:p>
            <w:p w14:paraId="2E61E831" w14:textId="77777777" w:rsidR="00E35E33" w:rsidRPr="007E7DC3" w:rsidRDefault="00E35E33" w:rsidP="00D75A37">
              <w:pPr>
                <w:pStyle w:val="Bibliography"/>
                <w:rPr>
                  <w:rFonts w:cstheme="minorHAnsi"/>
                  <w:noProof/>
                </w:rPr>
              </w:pPr>
              <w:r w:rsidRPr="007E7DC3">
                <w:rPr>
                  <w:rFonts w:cstheme="minorHAnsi"/>
                  <w:noProof/>
                </w:rPr>
                <w:instrText xml:space="preserve">de Beco, G., 2014. The Right to Inclusive Education According to Article 24 of the UN Convention on the Rights of Persons with Disabilities: Background, Requirements and (Remaining) Questions. </w:instrText>
              </w:r>
              <w:r w:rsidRPr="007E7DC3">
                <w:rPr>
                  <w:rFonts w:cstheme="minorHAnsi"/>
                  <w:i/>
                  <w:iCs/>
                  <w:noProof/>
                </w:rPr>
                <w:instrText xml:space="preserve">Netherlands Quarterly of Human Rights, </w:instrText>
              </w:r>
              <w:r w:rsidRPr="007E7DC3">
                <w:rPr>
                  <w:rFonts w:cstheme="minorHAnsi"/>
                  <w:noProof/>
                </w:rPr>
                <w:instrText>32(3), pp. 263-287.</w:instrText>
              </w:r>
            </w:p>
            <w:p w14:paraId="7D157212" w14:textId="77777777" w:rsidR="00E35E33" w:rsidRPr="007E7DC3" w:rsidRDefault="00E35E33" w:rsidP="00D75A37">
              <w:pPr>
                <w:pStyle w:val="Bibliography"/>
                <w:rPr>
                  <w:rFonts w:cstheme="minorHAnsi"/>
                  <w:noProof/>
                </w:rPr>
              </w:pPr>
              <w:r w:rsidRPr="007E7DC3">
                <w:rPr>
                  <w:rFonts w:cstheme="minorHAnsi"/>
                  <w:noProof/>
                </w:rPr>
                <w:instrText xml:space="preserve">Disability Rights UK, 2022. </w:instrText>
              </w:r>
              <w:r w:rsidRPr="007E7DC3">
                <w:rPr>
                  <w:rFonts w:cstheme="minorHAnsi"/>
                  <w:i/>
                  <w:iCs/>
                  <w:noProof/>
                </w:rPr>
                <w:instrText xml:space="preserve">Understanding the Equality Act: information for disabled students. </w:instrText>
              </w:r>
              <w:r w:rsidRPr="007E7DC3">
                <w:rPr>
                  <w:rFonts w:cstheme="minorHAnsi"/>
                  <w:noProof/>
                </w:rPr>
                <w:instrText xml:space="preserve">[Online] </w:instrText>
              </w:r>
              <w:r w:rsidRPr="007E7DC3">
                <w:rPr>
                  <w:rFonts w:cstheme="minorHAnsi"/>
                  <w:noProof/>
                </w:rPr>
                <w:br/>
                <w:instrText>Available at: https://www.disabilityrightsuk.org/resources/understanding-equality-act-information-disabled-students#Top</w:instrText>
              </w:r>
              <w:r w:rsidRPr="007E7DC3">
                <w:rPr>
                  <w:rFonts w:cstheme="minorHAnsi"/>
                  <w:noProof/>
                </w:rPr>
                <w:br/>
                <w:instrText>[Accessed 01 March 2023].</w:instrText>
              </w:r>
            </w:p>
            <w:p w14:paraId="3AC60750" w14:textId="77777777" w:rsidR="00E35E33" w:rsidRPr="007E7DC3" w:rsidRDefault="00E35E33" w:rsidP="00D75A37">
              <w:pPr>
                <w:pStyle w:val="Bibliography"/>
                <w:rPr>
                  <w:rFonts w:cstheme="minorHAnsi"/>
                  <w:noProof/>
                </w:rPr>
              </w:pPr>
              <w:r w:rsidRPr="007E7DC3">
                <w:rPr>
                  <w:rFonts w:cstheme="minorHAnsi"/>
                  <w:noProof/>
                </w:rPr>
                <w:instrText xml:space="preserve">Disabled Students Allowance, 2022. </w:instrText>
              </w:r>
              <w:r w:rsidRPr="007E7DC3">
                <w:rPr>
                  <w:rFonts w:cstheme="minorHAnsi"/>
                  <w:i/>
                  <w:iCs/>
                  <w:noProof/>
                </w:rPr>
                <w:instrText xml:space="preserve">Help if you're a student with a learning difficulty, health problem or disability. </w:instrText>
              </w:r>
              <w:r w:rsidRPr="007E7DC3">
                <w:rPr>
                  <w:rFonts w:cstheme="minorHAnsi"/>
                  <w:noProof/>
                </w:rPr>
                <w:instrText xml:space="preserve">[Online] </w:instrText>
              </w:r>
              <w:r w:rsidRPr="007E7DC3">
                <w:rPr>
                  <w:rFonts w:cstheme="minorHAnsi"/>
                  <w:noProof/>
                </w:rPr>
                <w:br/>
                <w:instrText>Available at: https://www.gov.uk/disabled-students-allowance-dsa</w:instrText>
              </w:r>
              <w:r w:rsidRPr="007E7DC3">
                <w:rPr>
                  <w:rFonts w:cstheme="minorHAnsi"/>
                  <w:noProof/>
                </w:rPr>
                <w:br/>
                <w:instrText>[Accessed 1 March 2023].</w:instrText>
              </w:r>
            </w:p>
            <w:p w14:paraId="5A135BC2" w14:textId="77777777" w:rsidR="00E35E33" w:rsidRPr="007E7DC3" w:rsidRDefault="00E35E33" w:rsidP="00D75A37">
              <w:pPr>
                <w:pStyle w:val="Bibliography"/>
                <w:rPr>
                  <w:rFonts w:cstheme="minorHAnsi"/>
                  <w:noProof/>
                </w:rPr>
              </w:pPr>
              <w:r w:rsidRPr="007E7DC3">
                <w:rPr>
                  <w:rFonts w:cstheme="minorHAnsi"/>
                  <w:noProof/>
                </w:rPr>
                <w:instrText xml:space="preserve">Drakeford, M., 2016. </w:instrText>
              </w:r>
              <w:r w:rsidRPr="007E7DC3">
                <w:rPr>
                  <w:rFonts w:cstheme="minorHAnsi"/>
                  <w:i/>
                  <w:iCs/>
                  <w:noProof/>
                </w:rPr>
                <w:instrText xml:space="preserve">Written Statement - Taking Wales Forward: The Welsh Government’s well-being objectives (2016). </w:instrText>
              </w:r>
              <w:r w:rsidRPr="007E7DC3">
                <w:rPr>
                  <w:rFonts w:cstheme="minorHAnsi"/>
                  <w:noProof/>
                </w:rPr>
                <w:instrText xml:space="preserve">[Online] </w:instrText>
              </w:r>
              <w:r w:rsidRPr="007E7DC3">
                <w:rPr>
                  <w:rFonts w:cstheme="minorHAnsi"/>
                  <w:noProof/>
                </w:rPr>
                <w:br/>
                <w:instrText>Available at: https://www.gov.wales/written-statement-taking-wales-forward-welsh-governments-well-being-objectives-2016</w:instrText>
              </w:r>
              <w:r w:rsidRPr="007E7DC3">
                <w:rPr>
                  <w:rFonts w:cstheme="minorHAnsi"/>
                  <w:noProof/>
                </w:rPr>
                <w:br/>
                <w:instrText>[Accessed 1 March 2023].</w:instrText>
              </w:r>
            </w:p>
            <w:p w14:paraId="33B3F732" w14:textId="77777777" w:rsidR="00E35E33" w:rsidRPr="007E7DC3" w:rsidRDefault="00E35E33" w:rsidP="00D75A37">
              <w:pPr>
                <w:pStyle w:val="Bibliography"/>
                <w:rPr>
                  <w:rFonts w:cstheme="minorHAnsi"/>
                  <w:noProof/>
                </w:rPr>
              </w:pPr>
              <w:r w:rsidRPr="007E7DC3">
                <w:rPr>
                  <w:rFonts w:cstheme="minorHAnsi"/>
                  <w:noProof/>
                </w:rPr>
                <w:instrText xml:space="preserve">Equality Act 2010: guidance., 2013. </w:instrText>
              </w:r>
              <w:r w:rsidRPr="007E7DC3">
                <w:rPr>
                  <w:rFonts w:cstheme="minorHAnsi"/>
                  <w:i/>
                  <w:iCs/>
                  <w:noProof/>
                </w:rPr>
                <w:instrText xml:space="preserve">Equality Act 2010: guidance. Information and guidance on the Equality Act 2010, including age discrimination and public sector Equality Duty. </w:instrText>
              </w:r>
              <w:r w:rsidRPr="007E7DC3">
                <w:rPr>
                  <w:rFonts w:cstheme="minorHAnsi"/>
                  <w:noProof/>
                </w:rPr>
                <w:instrText xml:space="preserve">[Online] </w:instrText>
              </w:r>
              <w:r w:rsidRPr="007E7DC3">
                <w:rPr>
                  <w:rFonts w:cstheme="minorHAnsi"/>
                  <w:noProof/>
                </w:rPr>
                <w:br/>
                <w:instrText>Available at: https://www.gov.uk/guidance/equality-act-2010-guidance</w:instrText>
              </w:r>
              <w:r w:rsidRPr="007E7DC3">
                <w:rPr>
                  <w:rFonts w:cstheme="minorHAnsi"/>
                  <w:noProof/>
                </w:rPr>
                <w:br/>
                <w:instrText>[Accessed 1 March 2023].</w:instrText>
              </w:r>
            </w:p>
            <w:p w14:paraId="1A1F0B37" w14:textId="77777777" w:rsidR="00E35E33" w:rsidRPr="007E7DC3" w:rsidRDefault="00E35E33" w:rsidP="00D75A37">
              <w:pPr>
                <w:pStyle w:val="Bibliography"/>
                <w:rPr>
                  <w:rFonts w:cstheme="minorHAnsi"/>
                  <w:noProof/>
                </w:rPr>
              </w:pPr>
              <w:r w:rsidRPr="007E7DC3">
                <w:rPr>
                  <w:rFonts w:cstheme="minorHAnsi"/>
                  <w:noProof/>
                </w:rPr>
                <w:instrText xml:space="preserve">Ferri, D., 2018. Unveiling the Challenges in the Implementation of Article 24 CRPD on the Right to Inclusive Education. A Case-Study from Italy. </w:instrText>
              </w:r>
              <w:r w:rsidRPr="007E7DC3">
                <w:rPr>
                  <w:rFonts w:cstheme="minorHAnsi"/>
                  <w:i/>
                  <w:iCs/>
                  <w:noProof/>
                </w:rPr>
                <w:instrText xml:space="preserve">Laws, </w:instrText>
              </w:r>
              <w:r w:rsidRPr="007E7DC3">
                <w:rPr>
                  <w:rFonts w:cstheme="minorHAnsi"/>
                  <w:noProof/>
                </w:rPr>
                <w:instrText>7(1).</w:instrText>
              </w:r>
            </w:p>
            <w:p w14:paraId="33FDEC7C" w14:textId="77777777" w:rsidR="00E35E33" w:rsidRPr="007E7DC3" w:rsidRDefault="00E35E33" w:rsidP="00D75A37">
              <w:pPr>
                <w:pStyle w:val="Bibliography"/>
                <w:rPr>
                  <w:rFonts w:cstheme="minorHAnsi"/>
                  <w:noProof/>
                </w:rPr>
              </w:pPr>
              <w:r w:rsidRPr="007E7DC3">
                <w:rPr>
                  <w:rFonts w:cstheme="minorHAnsi"/>
                  <w:noProof/>
                </w:rPr>
                <w:instrText xml:space="preserve">FutureLearn, 2021. </w:instrText>
              </w:r>
              <w:r w:rsidRPr="007E7DC3">
                <w:rPr>
                  <w:rFonts w:cstheme="minorHAnsi"/>
                  <w:i/>
                  <w:iCs/>
                  <w:noProof/>
                </w:rPr>
                <w:instrText xml:space="preserve">What is inclusive education, and how can you implement it?. </w:instrText>
              </w:r>
              <w:r w:rsidRPr="007E7DC3">
                <w:rPr>
                  <w:rFonts w:cstheme="minorHAnsi"/>
                  <w:noProof/>
                </w:rPr>
                <w:instrText xml:space="preserve">[Online] </w:instrText>
              </w:r>
              <w:r w:rsidRPr="007E7DC3">
                <w:rPr>
                  <w:rFonts w:cstheme="minorHAnsi"/>
                  <w:noProof/>
                </w:rPr>
                <w:br/>
                <w:instrText>Available at: https://www.futurelearn.com/info/blog/what-is-inclusive-education</w:instrText>
              </w:r>
              <w:r w:rsidRPr="007E7DC3">
                <w:rPr>
                  <w:rFonts w:cstheme="minorHAnsi"/>
                  <w:noProof/>
                </w:rPr>
                <w:br/>
                <w:instrText>[Accessed 2 March 2023].</w:instrText>
              </w:r>
            </w:p>
            <w:p w14:paraId="2F663108" w14:textId="77777777" w:rsidR="00E35E33" w:rsidRPr="007E7DC3" w:rsidRDefault="00E35E33" w:rsidP="00D75A37">
              <w:pPr>
                <w:pStyle w:val="Bibliography"/>
                <w:rPr>
                  <w:rFonts w:cstheme="minorHAnsi"/>
                  <w:noProof/>
                </w:rPr>
              </w:pPr>
              <w:r w:rsidRPr="007E7DC3">
                <w:rPr>
                  <w:rFonts w:cstheme="minorHAnsi"/>
                  <w:noProof/>
                </w:rPr>
                <w:instrText xml:space="preserve">Graham, L. et al., 2019. </w:instrText>
              </w:r>
              <w:r w:rsidRPr="007E7DC3">
                <w:rPr>
                  <w:rFonts w:cstheme="minorHAnsi"/>
                  <w:i/>
                  <w:iCs/>
                  <w:noProof/>
                </w:rPr>
                <w:instrText xml:space="preserve">Beyond Salamanca: Addressing barriers to realise Inclusive Education as a Human Right under international law. </w:instrText>
              </w:r>
              <w:r w:rsidRPr="007E7DC3">
                <w:rPr>
                  <w:rFonts w:cstheme="minorHAnsi"/>
                  <w:noProof/>
                </w:rPr>
                <w:instrText>Brisbane, Australia, s.n.</w:instrText>
              </w:r>
            </w:p>
            <w:p w14:paraId="7E73CD87" w14:textId="77777777" w:rsidR="00E35E33" w:rsidRPr="007E7DC3" w:rsidRDefault="00E35E33" w:rsidP="00D75A37">
              <w:pPr>
                <w:pStyle w:val="Bibliography"/>
                <w:rPr>
                  <w:rFonts w:cstheme="minorHAnsi"/>
                  <w:noProof/>
                </w:rPr>
              </w:pPr>
              <w:r w:rsidRPr="007E7DC3">
                <w:rPr>
                  <w:rFonts w:cstheme="minorHAnsi"/>
                  <w:noProof/>
                </w:rPr>
                <w:instrText xml:space="preserve">Griffiths, M., 1998. Towards a Theoretical Framework for Understanding Social Justice in Educational Practice. </w:instrText>
              </w:r>
              <w:r w:rsidRPr="007E7DC3">
                <w:rPr>
                  <w:rFonts w:cstheme="minorHAnsi"/>
                  <w:i/>
                  <w:iCs/>
                  <w:noProof/>
                </w:rPr>
                <w:instrText xml:space="preserve">Educational Philosophy and Theory, </w:instrText>
              </w:r>
              <w:r w:rsidRPr="007E7DC3">
                <w:rPr>
                  <w:rFonts w:cstheme="minorHAnsi"/>
                  <w:noProof/>
                </w:rPr>
                <w:instrText>30(2), pp. 175-192.</w:instrText>
              </w:r>
            </w:p>
            <w:p w14:paraId="3BA0BB24" w14:textId="77777777" w:rsidR="00E35E33" w:rsidRPr="007E7DC3" w:rsidRDefault="00E35E33" w:rsidP="00D75A37">
              <w:pPr>
                <w:pStyle w:val="Bibliography"/>
                <w:rPr>
                  <w:rFonts w:cstheme="minorHAnsi"/>
                  <w:noProof/>
                </w:rPr>
              </w:pPr>
              <w:r w:rsidRPr="007E7DC3">
                <w:rPr>
                  <w:rFonts w:cstheme="minorHAnsi"/>
                  <w:noProof/>
                </w:rPr>
                <w:instrText xml:space="preserve">Hazelkorn Review, 2016. </w:instrText>
              </w:r>
              <w:r w:rsidRPr="007E7DC3">
                <w:rPr>
                  <w:rFonts w:cstheme="minorHAnsi"/>
                  <w:i/>
                  <w:iCs/>
                  <w:noProof/>
                </w:rPr>
                <w:instrText xml:space="preserve">Oversight of post-compulsory education and the HEFCW (Hazelkorn Review). </w:instrText>
              </w:r>
              <w:r w:rsidRPr="007E7DC3">
                <w:rPr>
                  <w:rFonts w:cstheme="minorHAnsi"/>
                  <w:noProof/>
                </w:rPr>
                <w:instrText xml:space="preserve">[Online] </w:instrText>
              </w:r>
              <w:r w:rsidRPr="007E7DC3">
                <w:rPr>
                  <w:rFonts w:cstheme="minorHAnsi"/>
                  <w:noProof/>
                </w:rPr>
                <w:br/>
                <w:instrText>Available at: https://www.gov.wales/oversight-post-compulsory-education-and-hefcw-hazelkorn-review</w:instrText>
              </w:r>
              <w:r w:rsidRPr="007E7DC3">
                <w:rPr>
                  <w:rFonts w:cstheme="minorHAnsi"/>
                  <w:noProof/>
                </w:rPr>
                <w:br/>
                <w:instrText>[Accessed 1 March 2023].</w:instrText>
              </w:r>
            </w:p>
            <w:p w14:paraId="20381ABD" w14:textId="77777777" w:rsidR="00E35E33" w:rsidRPr="007E7DC3" w:rsidRDefault="00E35E33" w:rsidP="00D75A37">
              <w:pPr>
                <w:pStyle w:val="Bibliography"/>
                <w:rPr>
                  <w:rFonts w:cstheme="minorHAnsi"/>
                  <w:noProof/>
                </w:rPr>
              </w:pPr>
              <w:r w:rsidRPr="007E7DC3">
                <w:rPr>
                  <w:rFonts w:cstheme="minorHAnsi"/>
                  <w:noProof/>
                </w:rPr>
                <w:instrText xml:space="preserve">Learning Disability Strategic Action , 2022. </w:instrText>
              </w:r>
              <w:r w:rsidRPr="007E7DC3">
                <w:rPr>
                  <w:rFonts w:cstheme="minorHAnsi"/>
                  <w:i/>
                  <w:iCs/>
                  <w:noProof/>
                </w:rPr>
                <w:instrText xml:space="preserve">Learning Disability Strategic Action Plan 2022 to 2026. </w:instrText>
              </w:r>
              <w:r w:rsidRPr="007E7DC3">
                <w:rPr>
                  <w:rFonts w:cstheme="minorHAnsi"/>
                  <w:noProof/>
                </w:rPr>
                <w:instrText xml:space="preserve">[Online] </w:instrText>
              </w:r>
              <w:r w:rsidRPr="007E7DC3">
                <w:rPr>
                  <w:rFonts w:cstheme="minorHAnsi"/>
                  <w:noProof/>
                </w:rPr>
                <w:br/>
                <w:instrText>Available at: https://www.gov.wales/learning-disability-strategic-action-plan-2022-2026</w:instrText>
              </w:r>
              <w:r w:rsidRPr="007E7DC3">
                <w:rPr>
                  <w:rFonts w:cstheme="minorHAnsi"/>
                  <w:noProof/>
                </w:rPr>
                <w:br/>
                <w:instrText>[Accessed 1 March 2023].</w:instrText>
              </w:r>
            </w:p>
            <w:p w14:paraId="23668327" w14:textId="77777777" w:rsidR="00E35E33" w:rsidRPr="007E7DC3" w:rsidRDefault="00E35E33" w:rsidP="00D75A37">
              <w:pPr>
                <w:pStyle w:val="Bibliography"/>
                <w:rPr>
                  <w:rFonts w:cstheme="minorHAnsi"/>
                  <w:noProof/>
                </w:rPr>
              </w:pPr>
              <w:r w:rsidRPr="007E7DC3">
                <w:rPr>
                  <w:rFonts w:cstheme="minorHAnsi"/>
                  <w:noProof/>
                </w:rPr>
                <w:instrText xml:space="preserve">Prosperity for All, 2017. </w:instrText>
              </w:r>
              <w:r w:rsidRPr="007E7DC3">
                <w:rPr>
                  <w:rFonts w:cstheme="minorHAnsi"/>
                  <w:i/>
                  <w:iCs/>
                  <w:noProof/>
                </w:rPr>
                <w:instrText xml:space="preserve">Prosperity for All: the national strategy. Taking Wales Forward, </w:instrText>
              </w:r>
              <w:r w:rsidRPr="007E7DC3">
                <w:rPr>
                  <w:rFonts w:cstheme="minorHAnsi"/>
                  <w:noProof/>
                </w:rPr>
                <w:instrText>s.l.: s.n.</w:instrText>
              </w:r>
            </w:p>
            <w:p w14:paraId="2EC23561" w14:textId="77777777" w:rsidR="00E35E33" w:rsidRPr="007E7DC3" w:rsidRDefault="00E35E33" w:rsidP="00D75A37">
              <w:pPr>
                <w:pStyle w:val="Bibliography"/>
                <w:rPr>
                  <w:rFonts w:cstheme="minorHAnsi"/>
                  <w:noProof/>
                </w:rPr>
              </w:pPr>
              <w:r w:rsidRPr="007E7DC3">
                <w:rPr>
                  <w:rFonts w:cstheme="minorHAnsi"/>
                  <w:noProof/>
                </w:rPr>
                <w:instrText xml:space="preserve">Retief, M. &amp; Letšosa, R., 2018. Models of disability: A brief overview. </w:instrText>
              </w:r>
              <w:r w:rsidRPr="007E7DC3">
                <w:rPr>
                  <w:rFonts w:cstheme="minorHAnsi"/>
                  <w:i/>
                  <w:iCs/>
                  <w:noProof/>
                </w:rPr>
                <w:instrText xml:space="preserve">HTS Teologiese Studies, </w:instrText>
              </w:r>
              <w:r w:rsidRPr="007E7DC3">
                <w:rPr>
                  <w:rFonts w:cstheme="minorHAnsi"/>
                  <w:noProof/>
                </w:rPr>
                <w:instrText>74(1).</w:instrText>
              </w:r>
            </w:p>
            <w:p w14:paraId="6B868548" w14:textId="77777777" w:rsidR="00E35E33" w:rsidRPr="007E7DC3" w:rsidRDefault="00E35E33" w:rsidP="00D75A37">
              <w:pPr>
                <w:pStyle w:val="Bibliography"/>
                <w:rPr>
                  <w:rFonts w:cstheme="minorHAnsi"/>
                  <w:noProof/>
                </w:rPr>
              </w:pPr>
              <w:r w:rsidRPr="007E7DC3">
                <w:rPr>
                  <w:rFonts w:cstheme="minorHAnsi"/>
                  <w:noProof/>
                </w:rPr>
                <w:instrText xml:space="preserve">WBFG, 2015. </w:instrText>
              </w:r>
              <w:r w:rsidRPr="007E7DC3">
                <w:rPr>
                  <w:rFonts w:cstheme="minorHAnsi"/>
                  <w:i/>
                  <w:iCs/>
                  <w:noProof/>
                </w:rPr>
                <w:instrText xml:space="preserve">Well-being of Future Generations (Wales) Act 2015. </w:instrText>
              </w:r>
              <w:r w:rsidRPr="007E7DC3">
                <w:rPr>
                  <w:rFonts w:cstheme="minorHAnsi"/>
                  <w:noProof/>
                </w:rPr>
                <w:instrText xml:space="preserve">[Online] </w:instrText>
              </w:r>
              <w:r w:rsidRPr="007E7DC3">
                <w:rPr>
                  <w:rFonts w:cstheme="minorHAnsi"/>
                  <w:noProof/>
                </w:rPr>
                <w:br/>
                <w:instrText>Available at: https://www.futuregenerations.wales/about-us/future-generations-act/</w:instrText>
              </w:r>
              <w:r w:rsidRPr="007E7DC3">
                <w:rPr>
                  <w:rFonts w:cstheme="minorHAnsi"/>
                  <w:noProof/>
                </w:rPr>
                <w:br/>
                <w:instrText>[Accessed 1 March 2023].</w:instrText>
              </w:r>
            </w:p>
            <w:p w14:paraId="22B3FA18" w14:textId="77777777" w:rsidR="00E35E33" w:rsidRPr="007E7DC3" w:rsidRDefault="00E35E33" w:rsidP="00CE6CBD">
              <w:pPr>
                <w:pStyle w:val="Bibliography"/>
                <w:rPr>
                  <w:rStyle w:val="Hyperlink"/>
                  <w:rFonts w:cstheme="minorHAnsi"/>
                  <w:noProof/>
                  <w:color w:val="auto"/>
                  <w:u w:val="none"/>
                </w:rPr>
              </w:pPr>
              <w:r w:rsidRPr="007E7DC3">
                <w:rPr>
                  <w:rFonts w:cstheme="minorHAnsi"/>
                  <w:noProof/>
                </w:rPr>
                <w:instrText xml:space="preserve">" </w:instrText>
              </w:r>
              <w:r w:rsidRPr="007E7DC3">
                <w:rPr>
                  <w:rFonts w:cstheme="minorHAnsi"/>
                  <w:noProof/>
                </w:rPr>
                <w:fldChar w:fldCharType="separate"/>
              </w:r>
              <w:r w:rsidRPr="007E7DC3">
                <w:rPr>
                  <w:rStyle w:val="Hyperlink"/>
                  <w:rFonts w:cstheme="minorHAnsi"/>
                  <w:noProof/>
                  <w:color w:val="auto"/>
                  <w:u w:val="none"/>
                </w:rPr>
                <w:t xml:space="preserve">Crenshaw, K. W., 1989. Demarginalizing the Intersection of Race and Sex: A Black Feminist Critique of Antidiscrimination Doctrine, Feminist Theory and Antiracist Politics. </w:t>
              </w:r>
              <w:r w:rsidRPr="007E7DC3">
                <w:rPr>
                  <w:rStyle w:val="Hyperlink"/>
                  <w:rFonts w:cstheme="minorHAnsi"/>
                  <w:i/>
                  <w:iCs/>
                  <w:noProof/>
                  <w:color w:val="auto"/>
                  <w:u w:val="none"/>
                </w:rPr>
                <w:t xml:space="preserve">University of Chicago Legal Forum, </w:t>
              </w:r>
              <w:r w:rsidRPr="007E7DC3">
                <w:rPr>
                  <w:rStyle w:val="Hyperlink"/>
                  <w:rFonts w:cstheme="minorHAnsi"/>
                  <w:noProof/>
                  <w:color w:val="auto"/>
                  <w:u w:val="none"/>
                </w:rPr>
                <w:t>1(Article 8), pp. 139-167.</w:t>
              </w:r>
            </w:p>
            <w:p w14:paraId="6D8E2396"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CRPD Article 24, 2006. </w:t>
              </w:r>
              <w:r w:rsidRPr="007E7DC3">
                <w:rPr>
                  <w:rStyle w:val="Hyperlink"/>
                  <w:rFonts w:cstheme="minorHAnsi"/>
                  <w:i/>
                  <w:iCs/>
                  <w:noProof/>
                  <w:color w:val="auto"/>
                  <w:u w:val="none"/>
                </w:rPr>
                <w:t xml:space="preserve">Article 24 - Education. </w:t>
              </w:r>
              <w:r w:rsidRPr="007E7DC3">
                <w:rPr>
                  <w:rStyle w:val="Hyperlink"/>
                  <w:rFonts w:cstheme="minorHAnsi"/>
                  <w:noProof/>
                  <w:color w:val="auto"/>
                  <w:u w:val="none"/>
                </w:rPr>
                <w:t xml:space="preserve">[Online] </w:t>
              </w:r>
              <w:r w:rsidRPr="007E7DC3">
                <w:rPr>
                  <w:rStyle w:val="Hyperlink"/>
                  <w:rFonts w:cstheme="minorHAnsi"/>
                  <w:noProof/>
                  <w:color w:val="auto"/>
                  <w:u w:val="none"/>
                </w:rPr>
                <w:br/>
                <w:t>Available at: https://social.desa.un.org/issues/disability/crpd/article-24-education</w:t>
              </w:r>
              <w:r w:rsidRPr="007E7DC3">
                <w:rPr>
                  <w:rStyle w:val="Hyperlink"/>
                  <w:rFonts w:cstheme="minorHAnsi"/>
                  <w:noProof/>
                  <w:color w:val="auto"/>
                  <w:u w:val="none"/>
                </w:rPr>
                <w:br/>
                <w:t>[Accessed 1 March 2023].</w:t>
              </w:r>
            </w:p>
            <w:p w14:paraId="00F82C87"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CRPD, 2006. </w:t>
              </w:r>
              <w:r w:rsidRPr="007E7DC3">
                <w:rPr>
                  <w:rStyle w:val="Hyperlink"/>
                  <w:rFonts w:cstheme="minorHAnsi"/>
                  <w:i/>
                  <w:iCs/>
                  <w:noProof/>
                  <w:color w:val="auto"/>
                  <w:u w:val="none"/>
                </w:rPr>
                <w:t xml:space="preserve">Convention On The Rights Of Persons With Disabilities (CRPD). </w:t>
              </w:r>
              <w:r w:rsidRPr="007E7DC3">
                <w:rPr>
                  <w:rStyle w:val="Hyperlink"/>
                  <w:rFonts w:cstheme="minorHAnsi"/>
                  <w:noProof/>
                  <w:color w:val="auto"/>
                  <w:u w:val="none"/>
                </w:rPr>
                <w:t xml:space="preserve">[Online] </w:t>
              </w:r>
              <w:r w:rsidRPr="007E7DC3">
                <w:rPr>
                  <w:rStyle w:val="Hyperlink"/>
                  <w:rFonts w:cstheme="minorHAnsi"/>
                  <w:noProof/>
                  <w:color w:val="auto"/>
                  <w:u w:val="none"/>
                </w:rPr>
                <w:br/>
                <w:t>Available at: https://social.desa.un.org/issues/disability/crpd/convention-on-the-rights-of-persons-with-disabilities-crpd</w:t>
              </w:r>
              <w:r w:rsidRPr="007E7DC3">
                <w:rPr>
                  <w:rStyle w:val="Hyperlink"/>
                  <w:rFonts w:cstheme="minorHAnsi"/>
                  <w:noProof/>
                  <w:color w:val="auto"/>
                  <w:u w:val="none"/>
                </w:rPr>
                <w:br/>
                <w:t>[Accessed 1 March 2023].</w:t>
              </w:r>
            </w:p>
            <w:p w14:paraId="4BD0F469"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Davidson, J., 2021. Factoring Future Generations Into Universities' Strategic Intent: Could a Law Help?. </w:t>
              </w:r>
              <w:r w:rsidRPr="007E7DC3">
                <w:rPr>
                  <w:rStyle w:val="Hyperlink"/>
                  <w:rFonts w:cstheme="minorHAnsi"/>
                  <w:i/>
                  <w:iCs/>
                  <w:noProof/>
                  <w:color w:val="auto"/>
                  <w:u w:val="none"/>
                </w:rPr>
                <w:t xml:space="preserve">Frontiers in Sustainability , </w:t>
              </w:r>
              <w:r w:rsidRPr="007E7DC3">
                <w:rPr>
                  <w:rStyle w:val="Hyperlink"/>
                  <w:rFonts w:cstheme="minorHAnsi"/>
                  <w:noProof/>
                  <w:color w:val="auto"/>
                  <w:u w:val="none"/>
                </w:rPr>
                <w:t>22 July.Volume 2.</w:t>
              </w:r>
            </w:p>
            <w:p w14:paraId="2A3D30EC"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de Beco, G., 2014. The Right to Inclusive Education According to Article 24 of the UN Convention on the Rights of Persons with Disabilities: Background, Requirements and (Remaining) Questions. </w:t>
              </w:r>
              <w:r w:rsidRPr="007E7DC3">
                <w:rPr>
                  <w:rStyle w:val="Hyperlink"/>
                  <w:rFonts w:cstheme="minorHAnsi"/>
                  <w:i/>
                  <w:iCs/>
                  <w:noProof/>
                  <w:color w:val="auto"/>
                  <w:u w:val="none"/>
                </w:rPr>
                <w:t xml:space="preserve">Netherlands Quarterly of Human Rights, </w:t>
              </w:r>
              <w:r w:rsidRPr="007E7DC3">
                <w:rPr>
                  <w:rStyle w:val="Hyperlink"/>
                  <w:rFonts w:cstheme="minorHAnsi"/>
                  <w:noProof/>
                  <w:color w:val="auto"/>
                  <w:u w:val="none"/>
                </w:rPr>
                <w:t>32(3), pp. 263-287.</w:t>
              </w:r>
            </w:p>
            <w:p w14:paraId="088A8556"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Disability Rights UK, 2022. </w:t>
              </w:r>
              <w:r w:rsidRPr="007E7DC3">
                <w:rPr>
                  <w:rStyle w:val="Hyperlink"/>
                  <w:rFonts w:cstheme="minorHAnsi"/>
                  <w:i/>
                  <w:iCs/>
                  <w:noProof/>
                  <w:color w:val="auto"/>
                  <w:u w:val="none"/>
                </w:rPr>
                <w:t xml:space="preserve">Understanding the Equality Act: information for disabled students. </w:t>
              </w:r>
              <w:r w:rsidRPr="007E7DC3">
                <w:rPr>
                  <w:rStyle w:val="Hyperlink"/>
                  <w:rFonts w:cstheme="minorHAnsi"/>
                  <w:noProof/>
                  <w:color w:val="auto"/>
                  <w:u w:val="none"/>
                </w:rPr>
                <w:t xml:space="preserve">[Online] </w:t>
              </w:r>
              <w:r w:rsidRPr="007E7DC3">
                <w:rPr>
                  <w:rStyle w:val="Hyperlink"/>
                  <w:rFonts w:cstheme="minorHAnsi"/>
                  <w:noProof/>
                  <w:color w:val="auto"/>
                  <w:u w:val="none"/>
                </w:rPr>
                <w:br/>
                <w:t>Available at: https://www.disabilityrightsuk.org/resources/understanding-equality-act-information-disabled-students#Top</w:t>
              </w:r>
              <w:r w:rsidRPr="007E7DC3">
                <w:rPr>
                  <w:rStyle w:val="Hyperlink"/>
                  <w:rFonts w:cstheme="minorHAnsi"/>
                  <w:noProof/>
                  <w:color w:val="auto"/>
                  <w:u w:val="none"/>
                </w:rPr>
                <w:br/>
                <w:t>[Accessed 01 March 2023].</w:t>
              </w:r>
            </w:p>
            <w:p w14:paraId="4529DF2D"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Disabled Students Allowance, 2022. </w:t>
              </w:r>
              <w:r w:rsidRPr="007E7DC3">
                <w:rPr>
                  <w:rStyle w:val="Hyperlink"/>
                  <w:rFonts w:cstheme="minorHAnsi"/>
                  <w:i/>
                  <w:iCs/>
                  <w:noProof/>
                  <w:color w:val="auto"/>
                  <w:u w:val="none"/>
                </w:rPr>
                <w:t xml:space="preserve">Help if you're a student with a learning difficulty, health problem or disability. </w:t>
              </w:r>
              <w:r w:rsidRPr="007E7DC3">
                <w:rPr>
                  <w:rStyle w:val="Hyperlink"/>
                  <w:rFonts w:cstheme="minorHAnsi"/>
                  <w:noProof/>
                  <w:color w:val="auto"/>
                  <w:u w:val="none"/>
                </w:rPr>
                <w:t xml:space="preserve">[Online] </w:t>
              </w:r>
              <w:r w:rsidRPr="007E7DC3">
                <w:rPr>
                  <w:rStyle w:val="Hyperlink"/>
                  <w:rFonts w:cstheme="minorHAnsi"/>
                  <w:noProof/>
                  <w:color w:val="auto"/>
                  <w:u w:val="none"/>
                </w:rPr>
                <w:br/>
                <w:t>Available at: https://www.gov.uk/disabled-students-allowance-dsa</w:t>
              </w:r>
              <w:r w:rsidRPr="007E7DC3">
                <w:rPr>
                  <w:rStyle w:val="Hyperlink"/>
                  <w:rFonts w:cstheme="minorHAnsi"/>
                  <w:noProof/>
                  <w:color w:val="auto"/>
                  <w:u w:val="none"/>
                </w:rPr>
                <w:br/>
                <w:t>[Accessed 1 March 2023].</w:t>
              </w:r>
            </w:p>
            <w:p w14:paraId="72639E42"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Drakeford, M., 2016. </w:t>
              </w:r>
              <w:r w:rsidRPr="007E7DC3">
                <w:rPr>
                  <w:rStyle w:val="Hyperlink"/>
                  <w:rFonts w:cstheme="minorHAnsi"/>
                  <w:i/>
                  <w:iCs/>
                  <w:noProof/>
                  <w:color w:val="auto"/>
                  <w:u w:val="none"/>
                </w:rPr>
                <w:t xml:space="preserve">Written Statement - Taking Wales Forward: The Welsh Government’s well-being objectives (2016). </w:t>
              </w:r>
              <w:r w:rsidRPr="007E7DC3">
                <w:rPr>
                  <w:rStyle w:val="Hyperlink"/>
                  <w:rFonts w:cstheme="minorHAnsi"/>
                  <w:noProof/>
                  <w:color w:val="auto"/>
                  <w:u w:val="none"/>
                </w:rPr>
                <w:t xml:space="preserve">[Online] </w:t>
              </w:r>
              <w:r w:rsidRPr="007E7DC3">
                <w:rPr>
                  <w:rStyle w:val="Hyperlink"/>
                  <w:rFonts w:cstheme="minorHAnsi"/>
                  <w:noProof/>
                  <w:color w:val="auto"/>
                  <w:u w:val="none"/>
                </w:rPr>
                <w:br/>
                <w:t>Available at: https://www.gov.wales/written-statement-taking-wales-forward-welsh-governments-well-being-objectives-2016</w:t>
              </w:r>
              <w:r w:rsidRPr="007E7DC3">
                <w:rPr>
                  <w:rStyle w:val="Hyperlink"/>
                  <w:rFonts w:cstheme="minorHAnsi"/>
                  <w:noProof/>
                  <w:color w:val="auto"/>
                  <w:u w:val="none"/>
                </w:rPr>
                <w:br/>
                <w:t>[Accessed 1 March 2023].</w:t>
              </w:r>
            </w:p>
            <w:p w14:paraId="72BB2CCE"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Equality Act 2010: guidance., 2013. </w:t>
              </w:r>
              <w:r w:rsidRPr="007E7DC3">
                <w:rPr>
                  <w:rStyle w:val="Hyperlink"/>
                  <w:rFonts w:cstheme="minorHAnsi"/>
                  <w:i/>
                  <w:iCs/>
                  <w:noProof/>
                  <w:color w:val="auto"/>
                  <w:u w:val="none"/>
                </w:rPr>
                <w:t xml:space="preserve">Equality Act 2010: guidance. Information and guidance on the Equality Act 2010, including age discrimination and public sector Equality Duty. </w:t>
              </w:r>
              <w:r w:rsidRPr="007E7DC3">
                <w:rPr>
                  <w:rStyle w:val="Hyperlink"/>
                  <w:rFonts w:cstheme="minorHAnsi"/>
                  <w:noProof/>
                  <w:color w:val="auto"/>
                  <w:u w:val="none"/>
                </w:rPr>
                <w:t xml:space="preserve">[Online] </w:t>
              </w:r>
              <w:r w:rsidRPr="007E7DC3">
                <w:rPr>
                  <w:rStyle w:val="Hyperlink"/>
                  <w:rFonts w:cstheme="minorHAnsi"/>
                  <w:noProof/>
                  <w:color w:val="auto"/>
                  <w:u w:val="none"/>
                </w:rPr>
                <w:br/>
                <w:t>Available at: https://www.gov.uk/guidance/equality-act-2010-guidance</w:t>
              </w:r>
              <w:r w:rsidRPr="007E7DC3">
                <w:rPr>
                  <w:rStyle w:val="Hyperlink"/>
                  <w:rFonts w:cstheme="minorHAnsi"/>
                  <w:noProof/>
                  <w:color w:val="auto"/>
                  <w:u w:val="none"/>
                </w:rPr>
                <w:br/>
                <w:t>[Accessed 1 March 2023].</w:t>
              </w:r>
            </w:p>
            <w:p w14:paraId="11B2CB28"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Ferri, D., 2018. Unveiling the Challenges in the Implementation of Article 24 CRPD on the Right to Inclusive Education. A Case-Study from Italy. </w:t>
              </w:r>
              <w:r w:rsidRPr="007E7DC3">
                <w:rPr>
                  <w:rStyle w:val="Hyperlink"/>
                  <w:rFonts w:cstheme="minorHAnsi"/>
                  <w:i/>
                  <w:iCs/>
                  <w:noProof/>
                  <w:color w:val="auto"/>
                  <w:u w:val="none"/>
                </w:rPr>
                <w:t xml:space="preserve">Laws, </w:t>
              </w:r>
              <w:r w:rsidRPr="007E7DC3">
                <w:rPr>
                  <w:rStyle w:val="Hyperlink"/>
                  <w:rFonts w:cstheme="minorHAnsi"/>
                  <w:noProof/>
                  <w:color w:val="auto"/>
                  <w:u w:val="none"/>
                </w:rPr>
                <w:t>7(1).</w:t>
              </w:r>
            </w:p>
            <w:p w14:paraId="13287BCD"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FutureLearn, 2021. </w:t>
              </w:r>
              <w:r w:rsidRPr="007E7DC3">
                <w:rPr>
                  <w:rStyle w:val="Hyperlink"/>
                  <w:rFonts w:cstheme="minorHAnsi"/>
                  <w:i/>
                  <w:iCs/>
                  <w:noProof/>
                  <w:color w:val="auto"/>
                  <w:u w:val="none"/>
                </w:rPr>
                <w:t xml:space="preserve">What is inclusive education, and how can you implement it?. </w:t>
              </w:r>
              <w:r w:rsidRPr="007E7DC3">
                <w:rPr>
                  <w:rStyle w:val="Hyperlink"/>
                  <w:rFonts w:cstheme="minorHAnsi"/>
                  <w:noProof/>
                  <w:color w:val="auto"/>
                  <w:u w:val="none"/>
                </w:rPr>
                <w:t xml:space="preserve">[Online] </w:t>
              </w:r>
              <w:r w:rsidRPr="007E7DC3">
                <w:rPr>
                  <w:rStyle w:val="Hyperlink"/>
                  <w:rFonts w:cstheme="minorHAnsi"/>
                  <w:noProof/>
                  <w:color w:val="auto"/>
                  <w:u w:val="none"/>
                </w:rPr>
                <w:br/>
                <w:t>Available at: https://www.futurelearn.com/info/blog/what-is-inclusive-education</w:t>
              </w:r>
              <w:r w:rsidRPr="007E7DC3">
                <w:rPr>
                  <w:rStyle w:val="Hyperlink"/>
                  <w:rFonts w:cstheme="minorHAnsi"/>
                  <w:noProof/>
                  <w:color w:val="auto"/>
                  <w:u w:val="none"/>
                </w:rPr>
                <w:br/>
                <w:t>[Accessed 2 March 2023].</w:t>
              </w:r>
            </w:p>
            <w:p w14:paraId="132218C7"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Graham, L. et al., 2019. </w:t>
              </w:r>
              <w:r w:rsidRPr="007E7DC3">
                <w:rPr>
                  <w:rStyle w:val="Hyperlink"/>
                  <w:rFonts w:cstheme="minorHAnsi"/>
                  <w:i/>
                  <w:iCs/>
                  <w:noProof/>
                  <w:color w:val="auto"/>
                  <w:u w:val="none"/>
                </w:rPr>
                <w:t xml:space="preserve">Beyond Salamanca: Addressing barriers to realise Inclusive Education as a Human Right under international law. </w:t>
              </w:r>
              <w:r w:rsidRPr="007E7DC3">
                <w:rPr>
                  <w:rStyle w:val="Hyperlink"/>
                  <w:rFonts w:cstheme="minorHAnsi"/>
                  <w:noProof/>
                  <w:color w:val="auto"/>
                  <w:u w:val="none"/>
                </w:rPr>
                <w:t>Brisbane, Australia, s.n.</w:t>
              </w:r>
            </w:p>
            <w:p w14:paraId="1E1D51B4"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lastRenderedPageBreak/>
                <w:t xml:space="preserve">Griffiths, M., 1998. Towards a Theoretical Framework for Understanding Social Justice in Educational Practice. </w:t>
              </w:r>
              <w:r w:rsidRPr="007E7DC3">
                <w:rPr>
                  <w:rStyle w:val="Hyperlink"/>
                  <w:rFonts w:cstheme="minorHAnsi"/>
                  <w:i/>
                  <w:iCs/>
                  <w:noProof/>
                  <w:color w:val="auto"/>
                  <w:u w:val="none"/>
                </w:rPr>
                <w:t xml:space="preserve">Educational Philosophy and Theory, </w:t>
              </w:r>
              <w:r w:rsidRPr="007E7DC3">
                <w:rPr>
                  <w:rStyle w:val="Hyperlink"/>
                  <w:rFonts w:cstheme="minorHAnsi"/>
                  <w:noProof/>
                  <w:color w:val="auto"/>
                  <w:u w:val="none"/>
                </w:rPr>
                <w:t>30(2), pp. 175-192.</w:t>
              </w:r>
            </w:p>
            <w:p w14:paraId="65D41DD6"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Hazelkorn Review, 2016. </w:t>
              </w:r>
              <w:r w:rsidRPr="007E7DC3">
                <w:rPr>
                  <w:rStyle w:val="Hyperlink"/>
                  <w:rFonts w:cstheme="minorHAnsi"/>
                  <w:i/>
                  <w:iCs/>
                  <w:noProof/>
                  <w:color w:val="auto"/>
                  <w:u w:val="none"/>
                </w:rPr>
                <w:t xml:space="preserve">Oversight of post-compulsory education and the HEFCW (Hazelkorn Review). </w:t>
              </w:r>
              <w:r w:rsidRPr="007E7DC3">
                <w:rPr>
                  <w:rStyle w:val="Hyperlink"/>
                  <w:rFonts w:cstheme="minorHAnsi"/>
                  <w:noProof/>
                  <w:color w:val="auto"/>
                  <w:u w:val="none"/>
                </w:rPr>
                <w:t xml:space="preserve">[Online] </w:t>
              </w:r>
              <w:r w:rsidRPr="007E7DC3">
                <w:rPr>
                  <w:rStyle w:val="Hyperlink"/>
                  <w:rFonts w:cstheme="minorHAnsi"/>
                  <w:noProof/>
                  <w:color w:val="auto"/>
                  <w:u w:val="none"/>
                </w:rPr>
                <w:br/>
                <w:t>Available at: https://www.gov.wales/oversight-post-compulsory-education-and-hefcw-hazelkorn-review</w:t>
              </w:r>
              <w:r w:rsidRPr="007E7DC3">
                <w:rPr>
                  <w:rStyle w:val="Hyperlink"/>
                  <w:rFonts w:cstheme="minorHAnsi"/>
                  <w:noProof/>
                  <w:color w:val="auto"/>
                  <w:u w:val="none"/>
                </w:rPr>
                <w:br/>
                <w:t>[Accessed 1 March 2023].</w:t>
              </w:r>
            </w:p>
            <w:p w14:paraId="15898478"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Learning Disability Strategic Action , 2022. </w:t>
              </w:r>
              <w:r w:rsidRPr="007E7DC3">
                <w:rPr>
                  <w:rStyle w:val="Hyperlink"/>
                  <w:rFonts w:cstheme="minorHAnsi"/>
                  <w:i/>
                  <w:iCs/>
                  <w:noProof/>
                  <w:color w:val="auto"/>
                  <w:u w:val="none"/>
                </w:rPr>
                <w:t xml:space="preserve">Learning Disability Strategic Action Plan 2022 to 2026. </w:t>
              </w:r>
              <w:r w:rsidRPr="007E7DC3">
                <w:rPr>
                  <w:rStyle w:val="Hyperlink"/>
                  <w:rFonts w:cstheme="minorHAnsi"/>
                  <w:noProof/>
                  <w:color w:val="auto"/>
                  <w:u w:val="none"/>
                </w:rPr>
                <w:t xml:space="preserve">[Online] </w:t>
              </w:r>
              <w:r w:rsidRPr="007E7DC3">
                <w:rPr>
                  <w:rStyle w:val="Hyperlink"/>
                  <w:rFonts w:cstheme="minorHAnsi"/>
                  <w:noProof/>
                  <w:color w:val="auto"/>
                  <w:u w:val="none"/>
                </w:rPr>
                <w:br/>
                <w:t>Available at: https://www.gov.wales/learning-disability-strategic-action-plan-2022-2026</w:t>
              </w:r>
              <w:r w:rsidRPr="007E7DC3">
                <w:rPr>
                  <w:rStyle w:val="Hyperlink"/>
                  <w:rFonts w:cstheme="minorHAnsi"/>
                  <w:noProof/>
                  <w:color w:val="auto"/>
                  <w:u w:val="none"/>
                </w:rPr>
                <w:br/>
                <w:t>[Accessed 1 March 2023].</w:t>
              </w:r>
            </w:p>
            <w:p w14:paraId="57ABAE62"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Prosperity for All, 2017. </w:t>
              </w:r>
              <w:r w:rsidRPr="007E7DC3">
                <w:rPr>
                  <w:rStyle w:val="Hyperlink"/>
                  <w:rFonts w:cstheme="minorHAnsi"/>
                  <w:i/>
                  <w:iCs/>
                  <w:noProof/>
                  <w:color w:val="auto"/>
                  <w:u w:val="none"/>
                </w:rPr>
                <w:t xml:space="preserve">Prosperity for All: the national strategy. Taking Wales Forward, </w:t>
              </w:r>
              <w:r w:rsidRPr="007E7DC3">
                <w:rPr>
                  <w:rStyle w:val="Hyperlink"/>
                  <w:rFonts w:cstheme="minorHAnsi"/>
                  <w:noProof/>
                  <w:color w:val="auto"/>
                  <w:u w:val="none"/>
                </w:rPr>
                <w:t>s.l.: s.n.</w:t>
              </w:r>
            </w:p>
            <w:p w14:paraId="704DC7AE"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Retief, M. &amp; Letšosa, R., 2018. Models of disability: A brief overview. </w:t>
              </w:r>
              <w:r w:rsidRPr="007E7DC3">
                <w:rPr>
                  <w:rStyle w:val="Hyperlink"/>
                  <w:rFonts w:cstheme="minorHAnsi"/>
                  <w:i/>
                  <w:iCs/>
                  <w:noProof/>
                  <w:color w:val="auto"/>
                  <w:u w:val="none"/>
                </w:rPr>
                <w:t xml:space="preserve">HTS Teologiese Studies, </w:t>
              </w:r>
              <w:r w:rsidRPr="007E7DC3">
                <w:rPr>
                  <w:rStyle w:val="Hyperlink"/>
                  <w:rFonts w:cstheme="minorHAnsi"/>
                  <w:noProof/>
                  <w:color w:val="auto"/>
                  <w:u w:val="none"/>
                </w:rPr>
                <w:t>74(1).</w:t>
              </w:r>
            </w:p>
            <w:p w14:paraId="72F2557E" w14:textId="77777777" w:rsidR="00E35E33" w:rsidRPr="007E7DC3" w:rsidRDefault="00E35E33" w:rsidP="00D75A37">
              <w:pPr>
                <w:pStyle w:val="Bibliography"/>
                <w:rPr>
                  <w:rStyle w:val="Hyperlink"/>
                  <w:rFonts w:cstheme="minorHAnsi"/>
                  <w:noProof/>
                  <w:color w:val="auto"/>
                  <w:u w:val="none"/>
                </w:rPr>
              </w:pPr>
              <w:r w:rsidRPr="007E7DC3">
                <w:rPr>
                  <w:rStyle w:val="Hyperlink"/>
                  <w:rFonts w:cstheme="minorHAnsi"/>
                  <w:noProof/>
                  <w:color w:val="auto"/>
                  <w:u w:val="none"/>
                </w:rPr>
                <w:t xml:space="preserve">WBFG, 2015. </w:t>
              </w:r>
              <w:r w:rsidRPr="007E7DC3">
                <w:rPr>
                  <w:rStyle w:val="Hyperlink"/>
                  <w:rFonts w:cstheme="minorHAnsi"/>
                  <w:i/>
                  <w:iCs/>
                  <w:noProof/>
                  <w:color w:val="auto"/>
                  <w:u w:val="none"/>
                </w:rPr>
                <w:t xml:space="preserve">Well-being of Future Generations (Wales) Act 2015. </w:t>
              </w:r>
              <w:r w:rsidRPr="007E7DC3">
                <w:rPr>
                  <w:rStyle w:val="Hyperlink"/>
                  <w:rFonts w:cstheme="minorHAnsi"/>
                  <w:noProof/>
                  <w:color w:val="auto"/>
                  <w:u w:val="none"/>
                </w:rPr>
                <w:t xml:space="preserve">[Online] </w:t>
              </w:r>
              <w:r w:rsidRPr="007E7DC3">
                <w:rPr>
                  <w:rStyle w:val="Hyperlink"/>
                  <w:rFonts w:cstheme="minorHAnsi"/>
                  <w:noProof/>
                  <w:color w:val="auto"/>
                  <w:u w:val="none"/>
                </w:rPr>
                <w:br/>
                <w:t>Available at: https://www.futuregenerations.wales/about-us/future-generations-act/</w:t>
              </w:r>
              <w:r w:rsidRPr="007E7DC3">
                <w:rPr>
                  <w:rStyle w:val="Hyperlink"/>
                  <w:rFonts w:cstheme="minorHAnsi"/>
                  <w:noProof/>
                  <w:color w:val="auto"/>
                  <w:u w:val="none"/>
                </w:rPr>
                <w:br/>
                <w:t>[Accessed 1 March 2023].</w:t>
              </w:r>
            </w:p>
            <w:p w14:paraId="4DCCAD5C" w14:textId="55C6C992" w:rsidR="00611B86" w:rsidRPr="007E7DC3" w:rsidRDefault="00E35E33" w:rsidP="00D75A37">
              <w:pPr>
                <w:rPr>
                  <w:rFonts w:cstheme="minorHAnsi"/>
                </w:rPr>
              </w:pPr>
              <w:r w:rsidRPr="007E7DC3">
                <w:rPr>
                  <w:rFonts w:cstheme="minorHAnsi"/>
                  <w:noProof/>
                </w:rPr>
                <w:fldChar w:fldCharType="end"/>
              </w:r>
            </w:p>
          </w:sdtContent>
        </w:sdt>
      </w:sdtContent>
    </w:sdt>
    <w:sectPr w:rsidR="00611B86" w:rsidRPr="007E7D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30469" w14:textId="77777777" w:rsidR="00A703F2" w:rsidRDefault="00A703F2" w:rsidP="00E94589">
      <w:pPr>
        <w:spacing w:after="0" w:line="240" w:lineRule="auto"/>
      </w:pPr>
      <w:r>
        <w:separator/>
      </w:r>
    </w:p>
  </w:endnote>
  <w:endnote w:type="continuationSeparator" w:id="0">
    <w:p w14:paraId="72608976" w14:textId="77777777" w:rsidR="00A703F2" w:rsidRDefault="00A703F2" w:rsidP="00E94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41105" w14:textId="77777777" w:rsidR="00A703F2" w:rsidRDefault="00A703F2" w:rsidP="00E94589">
      <w:pPr>
        <w:spacing w:after="0" w:line="240" w:lineRule="auto"/>
      </w:pPr>
      <w:r>
        <w:separator/>
      </w:r>
    </w:p>
  </w:footnote>
  <w:footnote w:type="continuationSeparator" w:id="0">
    <w:p w14:paraId="5114C576" w14:textId="77777777" w:rsidR="00A703F2" w:rsidRDefault="00A703F2" w:rsidP="00E94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72D7"/>
    <w:multiLevelType w:val="hybridMultilevel"/>
    <w:tmpl w:val="ED66EB9E"/>
    <w:lvl w:ilvl="0" w:tplc="AD6A36A8">
      <w:start w:val="1"/>
      <w:numFmt w:val="bullet"/>
      <w:lvlText w:val="•"/>
      <w:lvlJc w:val="left"/>
      <w:pPr>
        <w:tabs>
          <w:tab w:val="num" w:pos="720"/>
        </w:tabs>
        <w:ind w:left="720" w:hanging="360"/>
      </w:pPr>
      <w:rPr>
        <w:rFonts w:ascii="Arial" w:hAnsi="Arial" w:hint="default"/>
      </w:rPr>
    </w:lvl>
    <w:lvl w:ilvl="1" w:tplc="3F946298" w:tentative="1">
      <w:start w:val="1"/>
      <w:numFmt w:val="bullet"/>
      <w:lvlText w:val="•"/>
      <w:lvlJc w:val="left"/>
      <w:pPr>
        <w:tabs>
          <w:tab w:val="num" w:pos="1440"/>
        </w:tabs>
        <w:ind w:left="1440" w:hanging="360"/>
      </w:pPr>
      <w:rPr>
        <w:rFonts w:ascii="Arial" w:hAnsi="Arial" w:hint="default"/>
      </w:rPr>
    </w:lvl>
    <w:lvl w:ilvl="2" w:tplc="F5F2D54A" w:tentative="1">
      <w:start w:val="1"/>
      <w:numFmt w:val="bullet"/>
      <w:lvlText w:val="•"/>
      <w:lvlJc w:val="left"/>
      <w:pPr>
        <w:tabs>
          <w:tab w:val="num" w:pos="2160"/>
        </w:tabs>
        <w:ind w:left="2160" w:hanging="360"/>
      </w:pPr>
      <w:rPr>
        <w:rFonts w:ascii="Arial" w:hAnsi="Arial" w:hint="default"/>
      </w:rPr>
    </w:lvl>
    <w:lvl w:ilvl="3" w:tplc="0A2EEFB0" w:tentative="1">
      <w:start w:val="1"/>
      <w:numFmt w:val="bullet"/>
      <w:lvlText w:val="•"/>
      <w:lvlJc w:val="left"/>
      <w:pPr>
        <w:tabs>
          <w:tab w:val="num" w:pos="2880"/>
        </w:tabs>
        <w:ind w:left="2880" w:hanging="360"/>
      </w:pPr>
      <w:rPr>
        <w:rFonts w:ascii="Arial" w:hAnsi="Arial" w:hint="default"/>
      </w:rPr>
    </w:lvl>
    <w:lvl w:ilvl="4" w:tplc="DBEC93C0" w:tentative="1">
      <w:start w:val="1"/>
      <w:numFmt w:val="bullet"/>
      <w:lvlText w:val="•"/>
      <w:lvlJc w:val="left"/>
      <w:pPr>
        <w:tabs>
          <w:tab w:val="num" w:pos="3600"/>
        </w:tabs>
        <w:ind w:left="3600" w:hanging="360"/>
      </w:pPr>
      <w:rPr>
        <w:rFonts w:ascii="Arial" w:hAnsi="Arial" w:hint="default"/>
      </w:rPr>
    </w:lvl>
    <w:lvl w:ilvl="5" w:tplc="DAAC705C" w:tentative="1">
      <w:start w:val="1"/>
      <w:numFmt w:val="bullet"/>
      <w:lvlText w:val="•"/>
      <w:lvlJc w:val="left"/>
      <w:pPr>
        <w:tabs>
          <w:tab w:val="num" w:pos="4320"/>
        </w:tabs>
        <w:ind w:left="4320" w:hanging="360"/>
      </w:pPr>
      <w:rPr>
        <w:rFonts w:ascii="Arial" w:hAnsi="Arial" w:hint="default"/>
      </w:rPr>
    </w:lvl>
    <w:lvl w:ilvl="6" w:tplc="EC5C0588" w:tentative="1">
      <w:start w:val="1"/>
      <w:numFmt w:val="bullet"/>
      <w:lvlText w:val="•"/>
      <w:lvlJc w:val="left"/>
      <w:pPr>
        <w:tabs>
          <w:tab w:val="num" w:pos="5040"/>
        </w:tabs>
        <w:ind w:left="5040" w:hanging="360"/>
      </w:pPr>
      <w:rPr>
        <w:rFonts w:ascii="Arial" w:hAnsi="Arial" w:hint="default"/>
      </w:rPr>
    </w:lvl>
    <w:lvl w:ilvl="7" w:tplc="98429042" w:tentative="1">
      <w:start w:val="1"/>
      <w:numFmt w:val="bullet"/>
      <w:lvlText w:val="•"/>
      <w:lvlJc w:val="left"/>
      <w:pPr>
        <w:tabs>
          <w:tab w:val="num" w:pos="5760"/>
        </w:tabs>
        <w:ind w:left="5760" w:hanging="360"/>
      </w:pPr>
      <w:rPr>
        <w:rFonts w:ascii="Arial" w:hAnsi="Arial" w:hint="default"/>
      </w:rPr>
    </w:lvl>
    <w:lvl w:ilvl="8" w:tplc="D7D46F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106D2"/>
    <w:multiLevelType w:val="multilevel"/>
    <w:tmpl w:val="8A86D5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A3C54"/>
    <w:multiLevelType w:val="hybridMultilevel"/>
    <w:tmpl w:val="DCC6458C"/>
    <w:lvl w:ilvl="0" w:tplc="606EF00E">
      <w:start w:val="4"/>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93B6F"/>
    <w:multiLevelType w:val="hybridMultilevel"/>
    <w:tmpl w:val="A74452F4"/>
    <w:lvl w:ilvl="0" w:tplc="AEFEC7BC">
      <w:start w:val="1"/>
      <w:numFmt w:val="bullet"/>
      <w:lvlText w:val="•"/>
      <w:lvlJc w:val="left"/>
      <w:pPr>
        <w:tabs>
          <w:tab w:val="num" w:pos="720"/>
        </w:tabs>
        <w:ind w:left="720" w:hanging="360"/>
      </w:pPr>
      <w:rPr>
        <w:rFonts w:ascii="Arial" w:hAnsi="Arial" w:hint="default"/>
      </w:rPr>
    </w:lvl>
    <w:lvl w:ilvl="1" w:tplc="02D63106" w:tentative="1">
      <w:start w:val="1"/>
      <w:numFmt w:val="bullet"/>
      <w:lvlText w:val="•"/>
      <w:lvlJc w:val="left"/>
      <w:pPr>
        <w:tabs>
          <w:tab w:val="num" w:pos="1440"/>
        </w:tabs>
        <w:ind w:left="1440" w:hanging="360"/>
      </w:pPr>
      <w:rPr>
        <w:rFonts w:ascii="Arial" w:hAnsi="Arial" w:hint="default"/>
      </w:rPr>
    </w:lvl>
    <w:lvl w:ilvl="2" w:tplc="3B1C2C88" w:tentative="1">
      <w:start w:val="1"/>
      <w:numFmt w:val="bullet"/>
      <w:lvlText w:val="•"/>
      <w:lvlJc w:val="left"/>
      <w:pPr>
        <w:tabs>
          <w:tab w:val="num" w:pos="2160"/>
        </w:tabs>
        <w:ind w:left="2160" w:hanging="360"/>
      </w:pPr>
      <w:rPr>
        <w:rFonts w:ascii="Arial" w:hAnsi="Arial" w:hint="default"/>
      </w:rPr>
    </w:lvl>
    <w:lvl w:ilvl="3" w:tplc="B3565D84" w:tentative="1">
      <w:start w:val="1"/>
      <w:numFmt w:val="bullet"/>
      <w:lvlText w:val="•"/>
      <w:lvlJc w:val="left"/>
      <w:pPr>
        <w:tabs>
          <w:tab w:val="num" w:pos="2880"/>
        </w:tabs>
        <w:ind w:left="2880" w:hanging="360"/>
      </w:pPr>
      <w:rPr>
        <w:rFonts w:ascii="Arial" w:hAnsi="Arial" w:hint="default"/>
      </w:rPr>
    </w:lvl>
    <w:lvl w:ilvl="4" w:tplc="1B025AE6" w:tentative="1">
      <w:start w:val="1"/>
      <w:numFmt w:val="bullet"/>
      <w:lvlText w:val="•"/>
      <w:lvlJc w:val="left"/>
      <w:pPr>
        <w:tabs>
          <w:tab w:val="num" w:pos="3600"/>
        </w:tabs>
        <w:ind w:left="3600" w:hanging="360"/>
      </w:pPr>
      <w:rPr>
        <w:rFonts w:ascii="Arial" w:hAnsi="Arial" w:hint="default"/>
      </w:rPr>
    </w:lvl>
    <w:lvl w:ilvl="5" w:tplc="BEA2D702" w:tentative="1">
      <w:start w:val="1"/>
      <w:numFmt w:val="bullet"/>
      <w:lvlText w:val="•"/>
      <w:lvlJc w:val="left"/>
      <w:pPr>
        <w:tabs>
          <w:tab w:val="num" w:pos="4320"/>
        </w:tabs>
        <w:ind w:left="4320" w:hanging="360"/>
      </w:pPr>
      <w:rPr>
        <w:rFonts w:ascii="Arial" w:hAnsi="Arial" w:hint="default"/>
      </w:rPr>
    </w:lvl>
    <w:lvl w:ilvl="6" w:tplc="E48C67CC" w:tentative="1">
      <w:start w:val="1"/>
      <w:numFmt w:val="bullet"/>
      <w:lvlText w:val="•"/>
      <w:lvlJc w:val="left"/>
      <w:pPr>
        <w:tabs>
          <w:tab w:val="num" w:pos="5040"/>
        </w:tabs>
        <w:ind w:left="5040" w:hanging="360"/>
      </w:pPr>
      <w:rPr>
        <w:rFonts w:ascii="Arial" w:hAnsi="Arial" w:hint="default"/>
      </w:rPr>
    </w:lvl>
    <w:lvl w:ilvl="7" w:tplc="5DC6FE90" w:tentative="1">
      <w:start w:val="1"/>
      <w:numFmt w:val="bullet"/>
      <w:lvlText w:val="•"/>
      <w:lvlJc w:val="left"/>
      <w:pPr>
        <w:tabs>
          <w:tab w:val="num" w:pos="5760"/>
        </w:tabs>
        <w:ind w:left="5760" w:hanging="360"/>
      </w:pPr>
      <w:rPr>
        <w:rFonts w:ascii="Arial" w:hAnsi="Arial" w:hint="default"/>
      </w:rPr>
    </w:lvl>
    <w:lvl w:ilvl="8" w:tplc="5DFE414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217EA8"/>
    <w:multiLevelType w:val="hybridMultilevel"/>
    <w:tmpl w:val="2E32A0E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E43FE4"/>
    <w:multiLevelType w:val="multilevel"/>
    <w:tmpl w:val="7F08EE32"/>
    <w:lvl w:ilvl="0">
      <w:start w:val="1"/>
      <w:numFmt w:val="bullet"/>
      <w:lvlText w:val=""/>
      <w:lvlJc w:val="left"/>
      <w:pPr>
        <w:tabs>
          <w:tab w:val="num" w:pos="6598"/>
        </w:tabs>
        <w:ind w:left="6598" w:hanging="360"/>
      </w:pPr>
      <w:rPr>
        <w:rFonts w:ascii="Symbol" w:hAnsi="Symbol" w:hint="default"/>
        <w:sz w:val="20"/>
      </w:rPr>
    </w:lvl>
    <w:lvl w:ilvl="1" w:tentative="1">
      <w:numFmt w:val="bullet"/>
      <w:lvlText w:val="o"/>
      <w:lvlJc w:val="left"/>
      <w:pPr>
        <w:tabs>
          <w:tab w:val="num" w:pos="7318"/>
        </w:tabs>
        <w:ind w:left="7318" w:hanging="360"/>
      </w:pPr>
      <w:rPr>
        <w:rFonts w:ascii="Courier New" w:hAnsi="Courier New" w:hint="default"/>
        <w:sz w:val="20"/>
      </w:rPr>
    </w:lvl>
    <w:lvl w:ilvl="2" w:tentative="1">
      <w:numFmt w:val="bullet"/>
      <w:lvlText w:val=""/>
      <w:lvlJc w:val="left"/>
      <w:pPr>
        <w:tabs>
          <w:tab w:val="num" w:pos="8038"/>
        </w:tabs>
        <w:ind w:left="8038" w:hanging="360"/>
      </w:pPr>
      <w:rPr>
        <w:rFonts w:ascii="Wingdings" w:hAnsi="Wingdings" w:hint="default"/>
        <w:sz w:val="20"/>
      </w:rPr>
    </w:lvl>
    <w:lvl w:ilvl="3" w:tentative="1">
      <w:numFmt w:val="bullet"/>
      <w:lvlText w:val=""/>
      <w:lvlJc w:val="left"/>
      <w:pPr>
        <w:tabs>
          <w:tab w:val="num" w:pos="8758"/>
        </w:tabs>
        <w:ind w:left="8758" w:hanging="360"/>
      </w:pPr>
      <w:rPr>
        <w:rFonts w:ascii="Wingdings" w:hAnsi="Wingdings" w:hint="default"/>
        <w:sz w:val="20"/>
      </w:rPr>
    </w:lvl>
    <w:lvl w:ilvl="4" w:tentative="1">
      <w:numFmt w:val="bullet"/>
      <w:lvlText w:val=""/>
      <w:lvlJc w:val="left"/>
      <w:pPr>
        <w:tabs>
          <w:tab w:val="num" w:pos="9478"/>
        </w:tabs>
        <w:ind w:left="9478" w:hanging="360"/>
      </w:pPr>
      <w:rPr>
        <w:rFonts w:ascii="Wingdings" w:hAnsi="Wingdings" w:hint="default"/>
        <w:sz w:val="20"/>
      </w:rPr>
    </w:lvl>
    <w:lvl w:ilvl="5" w:tentative="1">
      <w:numFmt w:val="bullet"/>
      <w:lvlText w:val=""/>
      <w:lvlJc w:val="left"/>
      <w:pPr>
        <w:tabs>
          <w:tab w:val="num" w:pos="10198"/>
        </w:tabs>
        <w:ind w:left="10198" w:hanging="360"/>
      </w:pPr>
      <w:rPr>
        <w:rFonts w:ascii="Wingdings" w:hAnsi="Wingdings" w:hint="default"/>
        <w:sz w:val="20"/>
      </w:rPr>
    </w:lvl>
    <w:lvl w:ilvl="6" w:tentative="1">
      <w:numFmt w:val="bullet"/>
      <w:lvlText w:val=""/>
      <w:lvlJc w:val="left"/>
      <w:pPr>
        <w:tabs>
          <w:tab w:val="num" w:pos="10918"/>
        </w:tabs>
        <w:ind w:left="10918" w:hanging="360"/>
      </w:pPr>
      <w:rPr>
        <w:rFonts w:ascii="Wingdings" w:hAnsi="Wingdings" w:hint="default"/>
        <w:sz w:val="20"/>
      </w:rPr>
    </w:lvl>
    <w:lvl w:ilvl="7" w:tentative="1">
      <w:numFmt w:val="bullet"/>
      <w:lvlText w:val=""/>
      <w:lvlJc w:val="left"/>
      <w:pPr>
        <w:tabs>
          <w:tab w:val="num" w:pos="11638"/>
        </w:tabs>
        <w:ind w:left="11638" w:hanging="360"/>
      </w:pPr>
      <w:rPr>
        <w:rFonts w:ascii="Wingdings" w:hAnsi="Wingdings" w:hint="default"/>
        <w:sz w:val="20"/>
      </w:rPr>
    </w:lvl>
    <w:lvl w:ilvl="8" w:tentative="1">
      <w:numFmt w:val="bullet"/>
      <w:lvlText w:val=""/>
      <w:lvlJc w:val="left"/>
      <w:pPr>
        <w:tabs>
          <w:tab w:val="num" w:pos="12358"/>
        </w:tabs>
        <w:ind w:left="12358" w:hanging="360"/>
      </w:pPr>
      <w:rPr>
        <w:rFonts w:ascii="Wingdings" w:hAnsi="Wingdings" w:hint="default"/>
        <w:sz w:val="20"/>
      </w:rPr>
    </w:lvl>
  </w:abstractNum>
  <w:abstractNum w:abstractNumId="6" w15:restartNumberingAfterBreak="0">
    <w:nsid w:val="0A4E74E4"/>
    <w:multiLevelType w:val="multilevel"/>
    <w:tmpl w:val="3CF881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A70B26"/>
    <w:multiLevelType w:val="hybridMultilevel"/>
    <w:tmpl w:val="BD4A3C9A"/>
    <w:lvl w:ilvl="0" w:tplc="74EC0AD6">
      <w:start w:val="1"/>
      <w:numFmt w:val="bullet"/>
      <w:lvlText w:val="•"/>
      <w:lvlJc w:val="left"/>
      <w:pPr>
        <w:tabs>
          <w:tab w:val="num" w:pos="720"/>
        </w:tabs>
        <w:ind w:left="720" w:hanging="360"/>
      </w:pPr>
      <w:rPr>
        <w:rFonts w:ascii="Arial" w:hAnsi="Arial" w:hint="default"/>
      </w:rPr>
    </w:lvl>
    <w:lvl w:ilvl="1" w:tplc="FDAC7104" w:tentative="1">
      <w:start w:val="1"/>
      <w:numFmt w:val="bullet"/>
      <w:lvlText w:val="•"/>
      <w:lvlJc w:val="left"/>
      <w:pPr>
        <w:tabs>
          <w:tab w:val="num" w:pos="1440"/>
        </w:tabs>
        <w:ind w:left="1440" w:hanging="360"/>
      </w:pPr>
      <w:rPr>
        <w:rFonts w:ascii="Arial" w:hAnsi="Arial" w:hint="default"/>
      </w:rPr>
    </w:lvl>
    <w:lvl w:ilvl="2" w:tplc="0E6E16E2" w:tentative="1">
      <w:start w:val="1"/>
      <w:numFmt w:val="bullet"/>
      <w:lvlText w:val="•"/>
      <w:lvlJc w:val="left"/>
      <w:pPr>
        <w:tabs>
          <w:tab w:val="num" w:pos="2160"/>
        </w:tabs>
        <w:ind w:left="2160" w:hanging="360"/>
      </w:pPr>
      <w:rPr>
        <w:rFonts w:ascii="Arial" w:hAnsi="Arial" w:hint="default"/>
      </w:rPr>
    </w:lvl>
    <w:lvl w:ilvl="3" w:tplc="3F203DC2" w:tentative="1">
      <w:start w:val="1"/>
      <w:numFmt w:val="bullet"/>
      <w:lvlText w:val="•"/>
      <w:lvlJc w:val="left"/>
      <w:pPr>
        <w:tabs>
          <w:tab w:val="num" w:pos="2880"/>
        </w:tabs>
        <w:ind w:left="2880" w:hanging="360"/>
      </w:pPr>
      <w:rPr>
        <w:rFonts w:ascii="Arial" w:hAnsi="Arial" w:hint="default"/>
      </w:rPr>
    </w:lvl>
    <w:lvl w:ilvl="4" w:tplc="8F4276C0" w:tentative="1">
      <w:start w:val="1"/>
      <w:numFmt w:val="bullet"/>
      <w:lvlText w:val="•"/>
      <w:lvlJc w:val="left"/>
      <w:pPr>
        <w:tabs>
          <w:tab w:val="num" w:pos="3600"/>
        </w:tabs>
        <w:ind w:left="3600" w:hanging="360"/>
      </w:pPr>
      <w:rPr>
        <w:rFonts w:ascii="Arial" w:hAnsi="Arial" w:hint="default"/>
      </w:rPr>
    </w:lvl>
    <w:lvl w:ilvl="5" w:tplc="34561B3E" w:tentative="1">
      <w:start w:val="1"/>
      <w:numFmt w:val="bullet"/>
      <w:lvlText w:val="•"/>
      <w:lvlJc w:val="left"/>
      <w:pPr>
        <w:tabs>
          <w:tab w:val="num" w:pos="4320"/>
        </w:tabs>
        <w:ind w:left="4320" w:hanging="360"/>
      </w:pPr>
      <w:rPr>
        <w:rFonts w:ascii="Arial" w:hAnsi="Arial" w:hint="default"/>
      </w:rPr>
    </w:lvl>
    <w:lvl w:ilvl="6" w:tplc="5FEC75BE" w:tentative="1">
      <w:start w:val="1"/>
      <w:numFmt w:val="bullet"/>
      <w:lvlText w:val="•"/>
      <w:lvlJc w:val="left"/>
      <w:pPr>
        <w:tabs>
          <w:tab w:val="num" w:pos="5040"/>
        </w:tabs>
        <w:ind w:left="5040" w:hanging="360"/>
      </w:pPr>
      <w:rPr>
        <w:rFonts w:ascii="Arial" w:hAnsi="Arial" w:hint="default"/>
      </w:rPr>
    </w:lvl>
    <w:lvl w:ilvl="7" w:tplc="5A721BCC" w:tentative="1">
      <w:start w:val="1"/>
      <w:numFmt w:val="bullet"/>
      <w:lvlText w:val="•"/>
      <w:lvlJc w:val="left"/>
      <w:pPr>
        <w:tabs>
          <w:tab w:val="num" w:pos="5760"/>
        </w:tabs>
        <w:ind w:left="5760" w:hanging="360"/>
      </w:pPr>
      <w:rPr>
        <w:rFonts w:ascii="Arial" w:hAnsi="Arial" w:hint="default"/>
      </w:rPr>
    </w:lvl>
    <w:lvl w:ilvl="8" w:tplc="BAE0DE0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F3A493F"/>
    <w:multiLevelType w:val="hybridMultilevel"/>
    <w:tmpl w:val="7A30F82E"/>
    <w:lvl w:ilvl="0" w:tplc="9B9C506A">
      <w:start w:val="4"/>
      <w:numFmt w:val="bullet"/>
      <w:lvlText w:val="-"/>
      <w:lvlJc w:val="left"/>
      <w:pPr>
        <w:ind w:left="855" w:hanging="360"/>
      </w:pPr>
      <w:rPr>
        <w:rFonts w:ascii="Calibri" w:eastAsiaTheme="minorEastAsia" w:hAnsi="Calibri" w:cs="Calibri"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9" w15:restartNumberingAfterBreak="0">
    <w:nsid w:val="12CD0120"/>
    <w:multiLevelType w:val="multilevel"/>
    <w:tmpl w:val="CDAE1D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D54435"/>
    <w:multiLevelType w:val="hybridMultilevel"/>
    <w:tmpl w:val="C772E1A2"/>
    <w:lvl w:ilvl="0" w:tplc="8C4EF764">
      <w:start w:val="1"/>
      <w:numFmt w:val="bullet"/>
      <w:lvlText w:val="•"/>
      <w:lvlJc w:val="left"/>
      <w:pPr>
        <w:tabs>
          <w:tab w:val="num" w:pos="720"/>
        </w:tabs>
        <w:ind w:left="720" w:hanging="360"/>
      </w:pPr>
      <w:rPr>
        <w:rFonts w:ascii="Arial" w:hAnsi="Arial" w:hint="default"/>
      </w:rPr>
    </w:lvl>
    <w:lvl w:ilvl="1" w:tplc="49E41E70" w:tentative="1">
      <w:start w:val="1"/>
      <w:numFmt w:val="bullet"/>
      <w:lvlText w:val="•"/>
      <w:lvlJc w:val="left"/>
      <w:pPr>
        <w:tabs>
          <w:tab w:val="num" w:pos="1440"/>
        </w:tabs>
        <w:ind w:left="1440" w:hanging="360"/>
      </w:pPr>
      <w:rPr>
        <w:rFonts w:ascii="Arial" w:hAnsi="Arial" w:hint="default"/>
      </w:rPr>
    </w:lvl>
    <w:lvl w:ilvl="2" w:tplc="2322326E" w:tentative="1">
      <w:start w:val="1"/>
      <w:numFmt w:val="bullet"/>
      <w:lvlText w:val="•"/>
      <w:lvlJc w:val="left"/>
      <w:pPr>
        <w:tabs>
          <w:tab w:val="num" w:pos="2160"/>
        </w:tabs>
        <w:ind w:left="2160" w:hanging="360"/>
      </w:pPr>
      <w:rPr>
        <w:rFonts w:ascii="Arial" w:hAnsi="Arial" w:hint="default"/>
      </w:rPr>
    </w:lvl>
    <w:lvl w:ilvl="3" w:tplc="F1CCE0BC" w:tentative="1">
      <w:start w:val="1"/>
      <w:numFmt w:val="bullet"/>
      <w:lvlText w:val="•"/>
      <w:lvlJc w:val="left"/>
      <w:pPr>
        <w:tabs>
          <w:tab w:val="num" w:pos="2880"/>
        </w:tabs>
        <w:ind w:left="2880" w:hanging="360"/>
      </w:pPr>
      <w:rPr>
        <w:rFonts w:ascii="Arial" w:hAnsi="Arial" w:hint="default"/>
      </w:rPr>
    </w:lvl>
    <w:lvl w:ilvl="4" w:tplc="3F76DB1A" w:tentative="1">
      <w:start w:val="1"/>
      <w:numFmt w:val="bullet"/>
      <w:lvlText w:val="•"/>
      <w:lvlJc w:val="left"/>
      <w:pPr>
        <w:tabs>
          <w:tab w:val="num" w:pos="3600"/>
        </w:tabs>
        <w:ind w:left="3600" w:hanging="360"/>
      </w:pPr>
      <w:rPr>
        <w:rFonts w:ascii="Arial" w:hAnsi="Arial" w:hint="default"/>
      </w:rPr>
    </w:lvl>
    <w:lvl w:ilvl="5" w:tplc="F36613C0" w:tentative="1">
      <w:start w:val="1"/>
      <w:numFmt w:val="bullet"/>
      <w:lvlText w:val="•"/>
      <w:lvlJc w:val="left"/>
      <w:pPr>
        <w:tabs>
          <w:tab w:val="num" w:pos="4320"/>
        </w:tabs>
        <w:ind w:left="4320" w:hanging="360"/>
      </w:pPr>
      <w:rPr>
        <w:rFonts w:ascii="Arial" w:hAnsi="Arial" w:hint="default"/>
      </w:rPr>
    </w:lvl>
    <w:lvl w:ilvl="6" w:tplc="0FDA7BD4" w:tentative="1">
      <w:start w:val="1"/>
      <w:numFmt w:val="bullet"/>
      <w:lvlText w:val="•"/>
      <w:lvlJc w:val="left"/>
      <w:pPr>
        <w:tabs>
          <w:tab w:val="num" w:pos="5040"/>
        </w:tabs>
        <w:ind w:left="5040" w:hanging="360"/>
      </w:pPr>
      <w:rPr>
        <w:rFonts w:ascii="Arial" w:hAnsi="Arial" w:hint="default"/>
      </w:rPr>
    </w:lvl>
    <w:lvl w:ilvl="7" w:tplc="F61AC5A8" w:tentative="1">
      <w:start w:val="1"/>
      <w:numFmt w:val="bullet"/>
      <w:lvlText w:val="•"/>
      <w:lvlJc w:val="left"/>
      <w:pPr>
        <w:tabs>
          <w:tab w:val="num" w:pos="5760"/>
        </w:tabs>
        <w:ind w:left="5760" w:hanging="360"/>
      </w:pPr>
      <w:rPr>
        <w:rFonts w:ascii="Arial" w:hAnsi="Arial" w:hint="default"/>
      </w:rPr>
    </w:lvl>
    <w:lvl w:ilvl="8" w:tplc="706E8BE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C9B1A69"/>
    <w:multiLevelType w:val="multilevel"/>
    <w:tmpl w:val="D3A280F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A23A54"/>
    <w:multiLevelType w:val="multilevel"/>
    <w:tmpl w:val="ADDC66A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EB26BD"/>
    <w:multiLevelType w:val="hybridMultilevel"/>
    <w:tmpl w:val="CEEA64A2"/>
    <w:lvl w:ilvl="0" w:tplc="37288BD0">
      <w:start w:val="1"/>
      <w:numFmt w:val="bullet"/>
      <w:lvlText w:val=" "/>
      <w:lvlJc w:val="left"/>
      <w:pPr>
        <w:tabs>
          <w:tab w:val="num" w:pos="720"/>
        </w:tabs>
        <w:ind w:left="720" w:hanging="360"/>
      </w:pPr>
      <w:rPr>
        <w:rFonts w:ascii="Calibri" w:hAnsi="Calibri" w:hint="default"/>
      </w:rPr>
    </w:lvl>
    <w:lvl w:ilvl="1" w:tplc="0C464826" w:tentative="1">
      <w:start w:val="1"/>
      <w:numFmt w:val="bullet"/>
      <w:lvlText w:val=" "/>
      <w:lvlJc w:val="left"/>
      <w:pPr>
        <w:tabs>
          <w:tab w:val="num" w:pos="1440"/>
        </w:tabs>
        <w:ind w:left="1440" w:hanging="360"/>
      </w:pPr>
      <w:rPr>
        <w:rFonts w:ascii="Calibri" w:hAnsi="Calibri" w:hint="default"/>
      </w:rPr>
    </w:lvl>
    <w:lvl w:ilvl="2" w:tplc="6302DFE2" w:tentative="1">
      <w:start w:val="1"/>
      <w:numFmt w:val="bullet"/>
      <w:lvlText w:val=" "/>
      <w:lvlJc w:val="left"/>
      <w:pPr>
        <w:tabs>
          <w:tab w:val="num" w:pos="2160"/>
        </w:tabs>
        <w:ind w:left="2160" w:hanging="360"/>
      </w:pPr>
      <w:rPr>
        <w:rFonts w:ascii="Calibri" w:hAnsi="Calibri" w:hint="default"/>
      </w:rPr>
    </w:lvl>
    <w:lvl w:ilvl="3" w:tplc="5C9E9C2C" w:tentative="1">
      <w:start w:val="1"/>
      <w:numFmt w:val="bullet"/>
      <w:lvlText w:val=" "/>
      <w:lvlJc w:val="left"/>
      <w:pPr>
        <w:tabs>
          <w:tab w:val="num" w:pos="2880"/>
        </w:tabs>
        <w:ind w:left="2880" w:hanging="360"/>
      </w:pPr>
      <w:rPr>
        <w:rFonts w:ascii="Calibri" w:hAnsi="Calibri" w:hint="default"/>
      </w:rPr>
    </w:lvl>
    <w:lvl w:ilvl="4" w:tplc="D3D635DE" w:tentative="1">
      <w:start w:val="1"/>
      <w:numFmt w:val="bullet"/>
      <w:lvlText w:val=" "/>
      <w:lvlJc w:val="left"/>
      <w:pPr>
        <w:tabs>
          <w:tab w:val="num" w:pos="3600"/>
        </w:tabs>
        <w:ind w:left="3600" w:hanging="360"/>
      </w:pPr>
      <w:rPr>
        <w:rFonts w:ascii="Calibri" w:hAnsi="Calibri" w:hint="default"/>
      </w:rPr>
    </w:lvl>
    <w:lvl w:ilvl="5" w:tplc="EE1081BA" w:tentative="1">
      <w:start w:val="1"/>
      <w:numFmt w:val="bullet"/>
      <w:lvlText w:val=" "/>
      <w:lvlJc w:val="left"/>
      <w:pPr>
        <w:tabs>
          <w:tab w:val="num" w:pos="4320"/>
        </w:tabs>
        <w:ind w:left="4320" w:hanging="360"/>
      </w:pPr>
      <w:rPr>
        <w:rFonts w:ascii="Calibri" w:hAnsi="Calibri" w:hint="default"/>
      </w:rPr>
    </w:lvl>
    <w:lvl w:ilvl="6" w:tplc="5760660E" w:tentative="1">
      <w:start w:val="1"/>
      <w:numFmt w:val="bullet"/>
      <w:lvlText w:val=" "/>
      <w:lvlJc w:val="left"/>
      <w:pPr>
        <w:tabs>
          <w:tab w:val="num" w:pos="5040"/>
        </w:tabs>
        <w:ind w:left="5040" w:hanging="360"/>
      </w:pPr>
      <w:rPr>
        <w:rFonts w:ascii="Calibri" w:hAnsi="Calibri" w:hint="default"/>
      </w:rPr>
    </w:lvl>
    <w:lvl w:ilvl="7" w:tplc="8F90F500" w:tentative="1">
      <w:start w:val="1"/>
      <w:numFmt w:val="bullet"/>
      <w:lvlText w:val=" "/>
      <w:lvlJc w:val="left"/>
      <w:pPr>
        <w:tabs>
          <w:tab w:val="num" w:pos="5760"/>
        </w:tabs>
        <w:ind w:left="5760" w:hanging="360"/>
      </w:pPr>
      <w:rPr>
        <w:rFonts w:ascii="Calibri" w:hAnsi="Calibri" w:hint="default"/>
      </w:rPr>
    </w:lvl>
    <w:lvl w:ilvl="8" w:tplc="8EE8CE34" w:tentative="1">
      <w:start w:val="1"/>
      <w:numFmt w:val="bullet"/>
      <w:lvlText w:val=" "/>
      <w:lvlJc w:val="left"/>
      <w:pPr>
        <w:tabs>
          <w:tab w:val="num" w:pos="6480"/>
        </w:tabs>
        <w:ind w:left="6480" w:hanging="360"/>
      </w:pPr>
      <w:rPr>
        <w:rFonts w:ascii="Calibri" w:hAnsi="Calibri" w:hint="default"/>
      </w:rPr>
    </w:lvl>
  </w:abstractNum>
  <w:abstractNum w:abstractNumId="14" w15:restartNumberingAfterBreak="0">
    <w:nsid w:val="21740786"/>
    <w:multiLevelType w:val="hybridMultilevel"/>
    <w:tmpl w:val="843EDAE6"/>
    <w:lvl w:ilvl="0" w:tplc="644A00D6">
      <w:start w:val="1"/>
      <w:numFmt w:val="bullet"/>
      <w:lvlText w:val="•"/>
      <w:lvlJc w:val="left"/>
      <w:pPr>
        <w:tabs>
          <w:tab w:val="num" w:pos="720"/>
        </w:tabs>
        <w:ind w:left="720" w:hanging="360"/>
      </w:pPr>
      <w:rPr>
        <w:rFonts w:ascii="Arial" w:hAnsi="Arial" w:hint="default"/>
      </w:rPr>
    </w:lvl>
    <w:lvl w:ilvl="1" w:tplc="935CADAC" w:tentative="1">
      <w:start w:val="1"/>
      <w:numFmt w:val="bullet"/>
      <w:lvlText w:val="•"/>
      <w:lvlJc w:val="left"/>
      <w:pPr>
        <w:tabs>
          <w:tab w:val="num" w:pos="1440"/>
        </w:tabs>
        <w:ind w:left="1440" w:hanging="360"/>
      </w:pPr>
      <w:rPr>
        <w:rFonts w:ascii="Arial" w:hAnsi="Arial" w:hint="default"/>
      </w:rPr>
    </w:lvl>
    <w:lvl w:ilvl="2" w:tplc="42424016" w:tentative="1">
      <w:start w:val="1"/>
      <w:numFmt w:val="bullet"/>
      <w:lvlText w:val="•"/>
      <w:lvlJc w:val="left"/>
      <w:pPr>
        <w:tabs>
          <w:tab w:val="num" w:pos="2160"/>
        </w:tabs>
        <w:ind w:left="2160" w:hanging="360"/>
      </w:pPr>
      <w:rPr>
        <w:rFonts w:ascii="Arial" w:hAnsi="Arial" w:hint="default"/>
      </w:rPr>
    </w:lvl>
    <w:lvl w:ilvl="3" w:tplc="EA9862AC" w:tentative="1">
      <w:start w:val="1"/>
      <w:numFmt w:val="bullet"/>
      <w:lvlText w:val="•"/>
      <w:lvlJc w:val="left"/>
      <w:pPr>
        <w:tabs>
          <w:tab w:val="num" w:pos="2880"/>
        </w:tabs>
        <w:ind w:left="2880" w:hanging="360"/>
      </w:pPr>
      <w:rPr>
        <w:rFonts w:ascii="Arial" w:hAnsi="Arial" w:hint="default"/>
      </w:rPr>
    </w:lvl>
    <w:lvl w:ilvl="4" w:tplc="E886EBEE" w:tentative="1">
      <w:start w:val="1"/>
      <w:numFmt w:val="bullet"/>
      <w:lvlText w:val="•"/>
      <w:lvlJc w:val="left"/>
      <w:pPr>
        <w:tabs>
          <w:tab w:val="num" w:pos="3600"/>
        </w:tabs>
        <w:ind w:left="3600" w:hanging="360"/>
      </w:pPr>
      <w:rPr>
        <w:rFonts w:ascii="Arial" w:hAnsi="Arial" w:hint="default"/>
      </w:rPr>
    </w:lvl>
    <w:lvl w:ilvl="5" w:tplc="A88A62B4" w:tentative="1">
      <w:start w:val="1"/>
      <w:numFmt w:val="bullet"/>
      <w:lvlText w:val="•"/>
      <w:lvlJc w:val="left"/>
      <w:pPr>
        <w:tabs>
          <w:tab w:val="num" w:pos="4320"/>
        </w:tabs>
        <w:ind w:left="4320" w:hanging="360"/>
      </w:pPr>
      <w:rPr>
        <w:rFonts w:ascii="Arial" w:hAnsi="Arial" w:hint="default"/>
      </w:rPr>
    </w:lvl>
    <w:lvl w:ilvl="6" w:tplc="29503BC8" w:tentative="1">
      <w:start w:val="1"/>
      <w:numFmt w:val="bullet"/>
      <w:lvlText w:val="•"/>
      <w:lvlJc w:val="left"/>
      <w:pPr>
        <w:tabs>
          <w:tab w:val="num" w:pos="5040"/>
        </w:tabs>
        <w:ind w:left="5040" w:hanging="360"/>
      </w:pPr>
      <w:rPr>
        <w:rFonts w:ascii="Arial" w:hAnsi="Arial" w:hint="default"/>
      </w:rPr>
    </w:lvl>
    <w:lvl w:ilvl="7" w:tplc="F272B3B6" w:tentative="1">
      <w:start w:val="1"/>
      <w:numFmt w:val="bullet"/>
      <w:lvlText w:val="•"/>
      <w:lvlJc w:val="left"/>
      <w:pPr>
        <w:tabs>
          <w:tab w:val="num" w:pos="5760"/>
        </w:tabs>
        <w:ind w:left="5760" w:hanging="360"/>
      </w:pPr>
      <w:rPr>
        <w:rFonts w:ascii="Arial" w:hAnsi="Arial" w:hint="default"/>
      </w:rPr>
    </w:lvl>
    <w:lvl w:ilvl="8" w:tplc="EB86312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3024C45"/>
    <w:multiLevelType w:val="hybridMultilevel"/>
    <w:tmpl w:val="788063D8"/>
    <w:lvl w:ilvl="0" w:tplc="BE401BD2">
      <w:start w:val="1"/>
      <w:numFmt w:val="bullet"/>
      <w:lvlText w:val="•"/>
      <w:lvlJc w:val="left"/>
      <w:pPr>
        <w:tabs>
          <w:tab w:val="num" w:pos="720"/>
        </w:tabs>
        <w:ind w:left="720" w:hanging="360"/>
      </w:pPr>
      <w:rPr>
        <w:rFonts w:ascii="Arial" w:hAnsi="Arial" w:hint="default"/>
      </w:rPr>
    </w:lvl>
    <w:lvl w:ilvl="1" w:tplc="A992F200" w:tentative="1">
      <w:start w:val="1"/>
      <w:numFmt w:val="bullet"/>
      <w:lvlText w:val="•"/>
      <w:lvlJc w:val="left"/>
      <w:pPr>
        <w:tabs>
          <w:tab w:val="num" w:pos="1440"/>
        </w:tabs>
        <w:ind w:left="1440" w:hanging="360"/>
      </w:pPr>
      <w:rPr>
        <w:rFonts w:ascii="Arial" w:hAnsi="Arial" w:hint="default"/>
      </w:rPr>
    </w:lvl>
    <w:lvl w:ilvl="2" w:tplc="865CF62E" w:tentative="1">
      <w:start w:val="1"/>
      <w:numFmt w:val="bullet"/>
      <w:lvlText w:val="•"/>
      <w:lvlJc w:val="left"/>
      <w:pPr>
        <w:tabs>
          <w:tab w:val="num" w:pos="2160"/>
        </w:tabs>
        <w:ind w:left="2160" w:hanging="360"/>
      </w:pPr>
      <w:rPr>
        <w:rFonts w:ascii="Arial" w:hAnsi="Arial" w:hint="default"/>
      </w:rPr>
    </w:lvl>
    <w:lvl w:ilvl="3" w:tplc="C9741390" w:tentative="1">
      <w:start w:val="1"/>
      <w:numFmt w:val="bullet"/>
      <w:lvlText w:val="•"/>
      <w:lvlJc w:val="left"/>
      <w:pPr>
        <w:tabs>
          <w:tab w:val="num" w:pos="2880"/>
        </w:tabs>
        <w:ind w:left="2880" w:hanging="360"/>
      </w:pPr>
      <w:rPr>
        <w:rFonts w:ascii="Arial" w:hAnsi="Arial" w:hint="default"/>
      </w:rPr>
    </w:lvl>
    <w:lvl w:ilvl="4" w:tplc="CC80BE50" w:tentative="1">
      <w:start w:val="1"/>
      <w:numFmt w:val="bullet"/>
      <w:lvlText w:val="•"/>
      <w:lvlJc w:val="left"/>
      <w:pPr>
        <w:tabs>
          <w:tab w:val="num" w:pos="3600"/>
        </w:tabs>
        <w:ind w:left="3600" w:hanging="360"/>
      </w:pPr>
      <w:rPr>
        <w:rFonts w:ascii="Arial" w:hAnsi="Arial" w:hint="default"/>
      </w:rPr>
    </w:lvl>
    <w:lvl w:ilvl="5" w:tplc="785CFB92" w:tentative="1">
      <w:start w:val="1"/>
      <w:numFmt w:val="bullet"/>
      <w:lvlText w:val="•"/>
      <w:lvlJc w:val="left"/>
      <w:pPr>
        <w:tabs>
          <w:tab w:val="num" w:pos="4320"/>
        </w:tabs>
        <w:ind w:left="4320" w:hanging="360"/>
      </w:pPr>
      <w:rPr>
        <w:rFonts w:ascii="Arial" w:hAnsi="Arial" w:hint="default"/>
      </w:rPr>
    </w:lvl>
    <w:lvl w:ilvl="6" w:tplc="9F365E70" w:tentative="1">
      <w:start w:val="1"/>
      <w:numFmt w:val="bullet"/>
      <w:lvlText w:val="•"/>
      <w:lvlJc w:val="left"/>
      <w:pPr>
        <w:tabs>
          <w:tab w:val="num" w:pos="5040"/>
        </w:tabs>
        <w:ind w:left="5040" w:hanging="360"/>
      </w:pPr>
      <w:rPr>
        <w:rFonts w:ascii="Arial" w:hAnsi="Arial" w:hint="default"/>
      </w:rPr>
    </w:lvl>
    <w:lvl w:ilvl="7" w:tplc="6B2CEC9C" w:tentative="1">
      <w:start w:val="1"/>
      <w:numFmt w:val="bullet"/>
      <w:lvlText w:val="•"/>
      <w:lvlJc w:val="left"/>
      <w:pPr>
        <w:tabs>
          <w:tab w:val="num" w:pos="5760"/>
        </w:tabs>
        <w:ind w:left="5760" w:hanging="360"/>
      </w:pPr>
      <w:rPr>
        <w:rFonts w:ascii="Arial" w:hAnsi="Arial" w:hint="default"/>
      </w:rPr>
    </w:lvl>
    <w:lvl w:ilvl="8" w:tplc="B7CEDE5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C14724"/>
    <w:multiLevelType w:val="multilevel"/>
    <w:tmpl w:val="DD2A3E6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891CF8"/>
    <w:multiLevelType w:val="hybridMultilevel"/>
    <w:tmpl w:val="F4E23484"/>
    <w:lvl w:ilvl="0" w:tplc="17905EB2">
      <w:start w:val="1"/>
      <w:numFmt w:val="bullet"/>
      <w:lvlText w:val="•"/>
      <w:lvlJc w:val="left"/>
      <w:pPr>
        <w:tabs>
          <w:tab w:val="num" w:pos="720"/>
        </w:tabs>
        <w:ind w:left="720" w:hanging="360"/>
      </w:pPr>
      <w:rPr>
        <w:rFonts w:ascii="Arial" w:hAnsi="Arial" w:hint="default"/>
      </w:rPr>
    </w:lvl>
    <w:lvl w:ilvl="1" w:tplc="2DC433F2" w:tentative="1">
      <w:start w:val="1"/>
      <w:numFmt w:val="bullet"/>
      <w:lvlText w:val="•"/>
      <w:lvlJc w:val="left"/>
      <w:pPr>
        <w:tabs>
          <w:tab w:val="num" w:pos="1440"/>
        </w:tabs>
        <w:ind w:left="1440" w:hanging="360"/>
      </w:pPr>
      <w:rPr>
        <w:rFonts w:ascii="Arial" w:hAnsi="Arial" w:hint="default"/>
      </w:rPr>
    </w:lvl>
    <w:lvl w:ilvl="2" w:tplc="4C60966C" w:tentative="1">
      <w:start w:val="1"/>
      <w:numFmt w:val="bullet"/>
      <w:lvlText w:val="•"/>
      <w:lvlJc w:val="left"/>
      <w:pPr>
        <w:tabs>
          <w:tab w:val="num" w:pos="2160"/>
        </w:tabs>
        <w:ind w:left="2160" w:hanging="360"/>
      </w:pPr>
      <w:rPr>
        <w:rFonts w:ascii="Arial" w:hAnsi="Arial" w:hint="default"/>
      </w:rPr>
    </w:lvl>
    <w:lvl w:ilvl="3" w:tplc="541ABB46" w:tentative="1">
      <w:start w:val="1"/>
      <w:numFmt w:val="bullet"/>
      <w:lvlText w:val="•"/>
      <w:lvlJc w:val="left"/>
      <w:pPr>
        <w:tabs>
          <w:tab w:val="num" w:pos="2880"/>
        </w:tabs>
        <w:ind w:left="2880" w:hanging="360"/>
      </w:pPr>
      <w:rPr>
        <w:rFonts w:ascii="Arial" w:hAnsi="Arial" w:hint="default"/>
      </w:rPr>
    </w:lvl>
    <w:lvl w:ilvl="4" w:tplc="26B08722" w:tentative="1">
      <w:start w:val="1"/>
      <w:numFmt w:val="bullet"/>
      <w:lvlText w:val="•"/>
      <w:lvlJc w:val="left"/>
      <w:pPr>
        <w:tabs>
          <w:tab w:val="num" w:pos="3600"/>
        </w:tabs>
        <w:ind w:left="3600" w:hanging="360"/>
      </w:pPr>
      <w:rPr>
        <w:rFonts w:ascii="Arial" w:hAnsi="Arial" w:hint="default"/>
      </w:rPr>
    </w:lvl>
    <w:lvl w:ilvl="5" w:tplc="C3D2DF74" w:tentative="1">
      <w:start w:val="1"/>
      <w:numFmt w:val="bullet"/>
      <w:lvlText w:val="•"/>
      <w:lvlJc w:val="left"/>
      <w:pPr>
        <w:tabs>
          <w:tab w:val="num" w:pos="4320"/>
        </w:tabs>
        <w:ind w:left="4320" w:hanging="360"/>
      </w:pPr>
      <w:rPr>
        <w:rFonts w:ascii="Arial" w:hAnsi="Arial" w:hint="default"/>
      </w:rPr>
    </w:lvl>
    <w:lvl w:ilvl="6" w:tplc="07745F0C" w:tentative="1">
      <w:start w:val="1"/>
      <w:numFmt w:val="bullet"/>
      <w:lvlText w:val="•"/>
      <w:lvlJc w:val="left"/>
      <w:pPr>
        <w:tabs>
          <w:tab w:val="num" w:pos="5040"/>
        </w:tabs>
        <w:ind w:left="5040" w:hanging="360"/>
      </w:pPr>
      <w:rPr>
        <w:rFonts w:ascii="Arial" w:hAnsi="Arial" w:hint="default"/>
      </w:rPr>
    </w:lvl>
    <w:lvl w:ilvl="7" w:tplc="AC5481B8" w:tentative="1">
      <w:start w:val="1"/>
      <w:numFmt w:val="bullet"/>
      <w:lvlText w:val="•"/>
      <w:lvlJc w:val="left"/>
      <w:pPr>
        <w:tabs>
          <w:tab w:val="num" w:pos="5760"/>
        </w:tabs>
        <w:ind w:left="5760" w:hanging="360"/>
      </w:pPr>
      <w:rPr>
        <w:rFonts w:ascii="Arial" w:hAnsi="Arial" w:hint="default"/>
      </w:rPr>
    </w:lvl>
    <w:lvl w:ilvl="8" w:tplc="D602B28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A9B48E3"/>
    <w:multiLevelType w:val="multilevel"/>
    <w:tmpl w:val="EFECB6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2B3E87"/>
    <w:multiLevelType w:val="hybridMultilevel"/>
    <w:tmpl w:val="0F8485B0"/>
    <w:lvl w:ilvl="0" w:tplc="14EAD612">
      <w:start w:val="1"/>
      <w:numFmt w:val="bullet"/>
      <w:lvlText w:val=" "/>
      <w:lvlJc w:val="left"/>
      <w:pPr>
        <w:tabs>
          <w:tab w:val="num" w:pos="720"/>
        </w:tabs>
        <w:ind w:left="720" w:hanging="360"/>
      </w:pPr>
      <w:rPr>
        <w:rFonts w:ascii="Calibri" w:hAnsi="Calibri" w:hint="default"/>
      </w:rPr>
    </w:lvl>
    <w:lvl w:ilvl="1" w:tplc="0712C1C6" w:tentative="1">
      <w:start w:val="1"/>
      <w:numFmt w:val="bullet"/>
      <w:lvlText w:val=" "/>
      <w:lvlJc w:val="left"/>
      <w:pPr>
        <w:tabs>
          <w:tab w:val="num" w:pos="1440"/>
        </w:tabs>
        <w:ind w:left="1440" w:hanging="360"/>
      </w:pPr>
      <w:rPr>
        <w:rFonts w:ascii="Calibri" w:hAnsi="Calibri" w:hint="default"/>
      </w:rPr>
    </w:lvl>
    <w:lvl w:ilvl="2" w:tplc="4D52D2D6" w:tentative="1">
      <w:start w:val="1"/>
      <w:numFmt w:val="bullet"/>
      <w:lvlText w:val=" "/>
      <w:lvlJc w:val="left"/>
      <w:pPr>
        <w:tabs>
          <w:tab w:val="num" w:pos="2160"/>
        </w:tabs>
        <w:ind w:left="2160" w:hanging="360"/>
      </w:pPr>
      <w:rPr>
        <w:rFonts w:ascii="Calibri" w:hAnsi="Calibri" w:hint="default"/>
      </w:rPr>
    </w:lvl>
    <w:lvl w:ilvl="3" w:tplc="DFBCC37C" w:tentative="1">
      <w:start w:val="1"/>
      <w:numFmt w:val="bullet"/>
      <w:lvlText w:val=" "/>
      <w:lvlJc w:val="left"/>
      <w:pPr>
        <w:tabs>
          <w:tab w:val="num" w:pos="2880"/>
        </w:tabs>
        <w:ind w:left="2880" w:hanging="360"/>
      </w:pPr>
      <w:rPr>
        <w:rFonts w:ascii="Calibri" w:hAnsi="Calibri" w:hint="default"/>
      </w:rPr>
    </w:lvl>
    <w:lvl w:ilvl="4" w:tplc="24682E3C" w:tentative="1">
      <w:start w:val="1"/>
      <w:numFmt w:val="bullet"/>
      <w:lvlText w:val=" "/>
      <w:lvlJc w:val="left"/>
      <w:pPr>
        <w:tabs>
          <w:tab w:val="num" w:pos="3600"/>
        </w:tabs>
        <w:ind w:left="3600" w:hanging="360"/>
      </w:pPr>
      <w:rPr>
        <w:rFonts w:ascii="Calibri" w:hAnsi="Calibri" w:hint="default"/>
      </w:rPr>
    </w:lvl>
    <w:lvl w:ilvl="5" w:tplc="033ECA4E" w:tentative="1">
      <w:start w:val="1"/>
      <w:numFmt w:val="bullet"/>
      <w:lvlText w:val=" "/>
      <w:lvlJc w:val="left"/>
      <w:pPr>
        <w:tabs>
          <w:tab w:val="num" w:pos="4320"/>
        </w:tabs>
        <w:ind w:left="4320" w:hanging="360"/>
      </w:pPr>
      <w:rPr>
        <w:rFonts w:ascii="Calibri" w:hAnsi="Calibri" w:hint="default"/>
      </w:rPr>
    </w:lvl>
    <w:lvl w:ilvl="6" w:tplc="9C5AD71E" w:tentative="1">
      <w:start w:val="1"/>
      <w:numFmt w:val="bullet"/>
      <w:lvlText w:val=" "/>
      <w:lvlJc w:val="left"/>
      <w:pPr>
        <w:tabs>
          <w:tab w:val="num" w:pos="5040"/>
        </w:tabs>
        <w:ind w:left="5040" w:hanging="360"/>
      </w:pPr>
      <w:rPr>
        <w:rFonts w:ascii="Calibri" w:hAnsi="Calibri" w:hint="default"/>
      </w:rPr>
    </w:lvl>
    <w:lvl w:ilvl="7" w:tplc="45C638D0" w:tentative="1">
      <w:start w:val="1"/>
      <w:numFmt w:val="bullet"/>
      <w:lvlText w:val=" "/>
      <w:lvlJc w:val="left"/>
      <w:pPr>
        <w:tabs>
          <w:tab w:val="num" w:pos="5760"/>
        </w:tabs>
        <w:ind w:left="5760" w:hanging="360"/>
      </w:pPr>
      <w:rPr>
        <w:rFonts w:ascii="Calibri" w:hAnsi="Calibri" w:hint="default"/>
      </w:rPr>
    </w:lvl>
    <w:lvl w:ilvl="8" w:tplc="CFDA62D0" w:tentative="1">
      <w:start w:val="1"/>
      <w:numFmt w:val="bullet"/>
      <w:lvlText w:val=" "/>
      <w:lvlJc w:val="left"/>
      <w:pPr>
        <w:tabs>
          <w:tab w:val="num" w:pos="6480"/>
        </w:tabs>
        <w:ind w:left="6480" w:hanging="360"/>
      </w:pPr>
      <w:rPr>
        <w:rFonts w:ascii="Calibri" w:hAnsi="Calibri" w:hint="default"/>
      </w:rPr>
    </w:lvl>
  </w:abstractNum>
  <w:abstractNum w:abstractNumId="20" w15:restartNumberingAfterBreak="0">
    <w:nsid w:val="2E937278"/>
    <w:multiLevelType w:val="multilevel"/>
    <w:tmpl w:val="7F125A9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C77605"/>
    <w:multiLevelType w:val="hybridMultilevel"/>
    <w:tmpl w:val="D23AA0C4"/>
    <w:lvl w:ilvl="0" w:tplc="2EDE57F6">
      <w:start w:val="1"/>
      <w:numFmt w:val="bullet"/>
      <w:lvlText w:val="•"/>
      <w:lvlJc w:val="left"/>
      <w:pPr>
        <w:tabs>
          <w:tab w:val="num" w:pos="720"/>
        </w:tabs>
        <w:ind w:left="720" w:hanging="360"/>
      </w:pPr>
      <w:rPr>
        <w:rFonts w:ascii="Arial" w:hAnsi="Arial" w:hint="default"/>
      </w:rPr>
    </w:lvl>
    <w:lvl w:ilvl="1" w:tplc="DDEC3EA2" w:tentative="1">
      <w:start w:val="1"/>
      <w:numFmt w:val="bullet"/>
      <w:lvlText w:val="•"/>
      <w:lvlJc w:val="left"/>
      <w:pPr>
        <w:tabs>
          <w:tab w:val="num" w:pos="1440"/>
        </w:tabs>
        <w:ind w:left="1440" w:hanging="360"/>
      </w:pPr>
      <w:rPr>
        <w:rFonts w:ascii="Arial" w:hAnsi="Arial" w:hint="default"/>
      </w:rPr>
    </w:lvl>
    <w:lvl w:ilvl="2" w:tplc="43928CD6" w:tentative="1">
      <w:start w:val="1"/>
      <w:numFmt w:val="bullet"/>
      <w:lvlText w:val="•"/>
      <w:lvlJc w:val="left"/>
      <w:pPr>
        <w:tabs>
          <w:tab w:val="num" w:pos="2160"/>
        </w:tabs>
        <w:ind w:left="2160" w:hanging="360"/>
      </w:pPr>
      <w:rPr>
        <w:rFonts w:ascii="Arial" w:hAnsi="Arial" w:hint="default"/>
      </w:rPr>
    </w:lvl>
    <w:lvl w:ilvl="3" w:tplc="6DE0A482" w:tentative="1">
      <w:start w:val="1"/>
      <w:numFmt w:val="bullet"/>
      <w:lvlText w:val="•"/>
      <w:lvlJc w:val="left"/>
      <w:pPr>
        <w:tabs>
          <w:tab w:val="num" w:pos="2880"/>
        </w:tabs>
        <w:ind w:left="2880" w:hanging="360"/>
      </w:pPr>
      <w:rPr>
        <w:rFonts w:ascii="Arial" w:hAnsi="Arial" w:hint="default"/>
      </w:rPr>
    </w:lvl>
    <w:lvl w:ilvl="4" w:tplc="95F097B8" w:tentative="1">
      <w:start w:val="1"/>
      <w:numFmt w:val="bullet"/>
      <w:lvlText w:val="•"/>
      <w:lvlJc w:val="left"/>
      <w:pPr>
        <w:tabs>
          <w:tab w:val="num" w:pos="3600"/>
        </w:tabs>
        <w:ind w:left="3600" w:hanging="360"/>
      </w:pPr>
      <w:rPr>
        <w:rFonts w:ascii="Arial" w:hAnsi="Arial" w:hint="default"/>
      </w:rPr>
    </w:lvl>
    <w:lvl w:ilvl="5" w:tplc="0EAE825A" w:tentative="1">
      <w:start w:val="1"/>
      <w:numFmt w:val="bullet"/>
      <w:lvlText w:val="•"/>
      <w:lvlJc w:val="left"/>
      <w:pPr>
        <w:tabs>
          <w:tab w:val="num" w:pos="4320"/>
        </w:tabs>
        <w:ind w:left="4320" w:hanging="360"/>
      </w:pPr>
      <w:rPr>
        <w:rFonts w:ascii="Arial" w:hAnsi="Arial" w:hint="default"/>
      </w:rPr>
    </w:lvl>
    <w:lvl w:ilvl="6" w:tplc="4EBAB43A" w:tentative="1">
      <w:start w:val="1"/>
      <w:numFmt w:val="bullet"/>
      <w:lvlText w:val="•"/>
      <w:lvlJc w:val="left"/>
      <w:pPr>
        <w:tabs>
          <w:tab w:val="num" w:pos="5040"/>
        </w:tabs>
        <w:ind w:left="5040" w:hanging="360"/>
      </w:pPr>
      <w:rPr>
        <w:rFonts w:ascii="Arial" w:hAnsi="Arial" w:hint="default"/>
      </w:rPr>
    </w:lvl>
    <w:lvl w:ilvl="7" w:tplc="B4FCC088" w:tentative="1">
      <w:start w:val="1"/>
      <w:numFmt w:val="bullet"/>
      <w:lvlText w:val="•"/>
      <w:lvlJc w:val="left"/>
      <w:pPr>
        <w:tabs>
          <w:tab w:val="num" w:pos="5760"/>
        </w:tabs>
        <w:ind w:left="5760" w:hanging="360"/>
      </w:pPr>
      <w:rPr>
        <w:rFonts w:ascii="Arial" w:hAnsi="Arial" w:hint="default"/>
      </w:rPr>
    </w:lvl>
    <w:lvl w:ilvl="8" w:tplc="A4D294E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2C32039"/>
    <w:multiLevelType w:val="multilevel"/>
    <w:tmpl w:val="A5343FA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22643A"/>
    <w:multiLevelType w:val="multilevel"/>
    <w:tmpl w:val="97F880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805251"/>
    <w:multiLevelType w:val="hybridMultilevel"/>
    <w:tmpl w:val="6FF2FF7C"/>
    <w:lvl w:ilvl="0" w:tplc="05B2C8C8">
      <w:start w:val="1"/>
      <w:numFmt w:val="bullet"/>
      <w:lvlText w:val="•"/>
      <w:lvlJc w:val="left"/>
      <w:pPr>
        <w:tabs>
          <w:tab w:val="num" w:pos="720"/>
        </w:tabs>
        <w:ind w:left="720" w:hanging="360"/>
      </w:pPr>
      <w:rPr>
        <w:rFonts w:ascii="Arial" w:hAnsi="Arial" w:hint="default"/>
      </w:rPr>
    </w:lvl>
    <w:lvl w:ilvl="1" w:tplc="1C74F39E" w:tentative="1">
      <w:start w:val="1"/>
      <w:numFmt w:val="bullet"/>
      <w:lvlText w:val="•"/>
      <w:lvlJc w:val="left"/>
      <w:pPr>
        <w:tabs>
          <w:tab w:val="num" w:pos="1440"/>
        </w:tabs>
        <w:ind w:left="1440" w:hanging="360"/>
      </w:pPr>
      <w:rPr>
        <w:rFonts w:ascii="Arial" w:hAnsi="Arial" w:hint="default"/>
      </w:rPr>
    </w:lvl>
    <w:lvl w:ilvl="2" w:tplc="83501B0C" w:tentative="1">
      <w:start w:val="1"/>
      <w:numFmt w:val="bullet"/>
      <w:lvlText w:val="•"/>
      <w:lvlJc w:val="left"/>
      <w:pPr>
        <w:tabs>
          <w:tab w:val="num" w:pos="2160"/>
        </w:tabs>
        <w:ind w:left="2160" w:hanging="360"/>
      </w:pPr>
      <w:rPr>
        <w:rFonts w:ascii="Arial" w:hAnsi="Arial" w:hint="default"/>
      </w:rPr>
    </w:lvl>
    <w:lvl w:ilvl="3" w:tplc="058AEBD6" w:tentative="1">
      <w:start w:val="1"/>
      <w:numFmt w:val="bullet"/>
      <w:lvlText w:val="•"/>
      <w:lvlJc w:val="left"/>
      <w:pPr>
        <w:tabs>
          <w:tab w:val="num" w:pos="2880"/>
        </w:tabs>
        <w:ind w:left="2880" w:hanging="360"/>
      </w:pPr>
      <w:rPr>
        <w:rFonts w:ascii="Arial" w:hAnsi="Arial" w:hint="default"/>
      </w:rPr>
    </w:lvl>
    <w:lvl w:ilvl="4" w:tplc="F574EEA2" w:tentative="1">
      <w:start w:val="1"/>
      <w:numFmt w:val="bullet"/>
      <w:lvlText w:val="•"/>
      <w:lvlJc w:val="left"/>
      <w:pPr>
        <w:tabs>
          <w:tab w:val="num" w:pos="3600"/>
        </w:tabs>
        <w:ind w:left="3600" w:hanging="360"/>
      </w:pPr>
      <w:rPr>
        <w:rFonts w:ascii="Arial" w:hAnsi="Arial" w:hint="default"/>
      </w:rPr>
    </w:lvl>
    <w:lvl w:ilvl="5" w:tplc="74C40AF0" w:tentative="1">
      <w:start w:val="1"/>
      <w:numFmt w:val="bullet"/>
      <w:lvlText w:val="•"/>
      <w:lvlJc w:val="left"/>
      <w:pPr>
        <w:tabs>
          <w:tab w:val="num" w:pos="4320"/>
        </w:tabs>
        <w:ind w:left="4320" w:hanging="360"/>
      </w:pPr>
      <w:rPr>
        <w:rFonts w:ascii="Arial" w:hAnsi="Arial" w:hint="default"/>
      </w:rPr>
    </w:lvl>
    <w:lvl w:ilvl="6" w:tplc="004806D4" w:tentative="1">
      <w:start w:val="1"/>
      <w:numFmt w:val="bullet"/>
      <w:lvlText w:val="•"/>
      <w:lvlJc w:val="left"/>
      <w:pPr>
        <w:tabs>
          <w:tab w:val="num" w:pos="5040"/>
        </w:tabs>
        <w:ind w:left="5040" w:hanging="360"/>
      </w:pPr>
      <w:rPr>
        <w:rFonts w:ascii="Arial" w:hAnsi="Arial" w:hint="default"/>
      </w:rPr>
    </w:lvl>
    <w:lvl w:ilvl="7" w:tplc="6C1E2DE0" w:tentative="1">
      <w:start w:val="1"/>
      <w:numFmt w:val="bullet"/>
      <w:lvlText w:val="•"/>
      <w:lvlJc w:val="left"/>
      <w:pPr>
        <w:tabs>
          <w:tab w:val="num" w:pos="5760"/>
        </w:tabs>
        <w:ind w:left="5760" w:hanging="360"/>
      </w:pPr>
      <w:rPr>
        <w:rFonts w:ascii="Arial" w:hAnsi="Arial" w:hint="default"/>
      </w:rPr>
    </w:lvl>
    <w:lvl w:ilvl="8" w:tplc="70284A5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483322F"/>
    <w:multiLevelType w:val="hybridMultilevel"/>
    <w:tmpl w:val="F39C541E"/>
    <w:lvl w:ilvl="0" w:tplc="5BF4F83E">
      <w:start w:val="1"/>
      <w:numFmt w:val="bullet"/>
      <w:lvlText w:val=" "/>
      <w:lvlJc w:val="left"/>
      <w:pPr>
        <w:tabs>
          <w:tab w:val="num" w:pos="720"/>
        </w:tabs>
        <w:ind w:left="720" w:hanging="360"/>
      </w:pPr>
      <w:rPr>
        <w:rFonts w:ascii="Calibri" w:hAnsi="Calibri" w:hint="default"/>
      </w:rPr>
    </w:lvl>
    <w:lvl w:ilvl="1" w:tplc="F74250DE" w:tentative="1">
      <w:start w:val="1"/>
      <w:numFmt w:val="bullet"/>
      <w:lvlText w:val=" "/>
      <w:lvlJc w:val="left"/>
      <w:pPr>
        <w:tabs>
          <w:tab w:val="num" w:pos="1440"/>
        </w:tabs>
        <w:ind w:left="1440" w:hanging="360"/>
      </w:pPr>
      <w:rPr>
        <w:rFonts w:ascii="Calibri" w:hAnsi="Calibri" w:hint="default"/>
      </w:rPr>
    </w:lvl>
    <w:lvl w:ilvl="2" w:tplc="DEEA3F80" w:tentative="1">
      <w:start w:val="1"/>
      <w:numFmt w:val="bullet"/>
      <w:lvlText w:val=" "/>
      <w:lvlJc w:val="left"/>
      <w:pPr>
        <w:tabs>
          <w:tab w:val="num" w:pos="2160"/>
        </w:tabs>
        <w:ind w:left="2160" w:hanging="360"/>
      </w:pPr>
      <w:rPr>
        <w:rFonts w:ascii="Calibri" w:hAnsi="Calibri" w:hint="default"/>
      </w:rPr>
    </w:lvl>
    <w:lvl w:ilvl="3" w:tplc="89B8C01A" w:tentative="1">
      <w:start w:val="1"/>
      <w:numFmt w:val="bullet"/>
      <w:lvlText w:val=" "/>
      <w:lvlJc w:val="left"/>
      <w:pPr>
        <w:tabs>
          <w:tab w:val="num" w:pos="2880"/>
        </w:tabs>
        <w:ind w:left="2880" w:hanging="360"/>
      </w:pPr>
      <w:rPr>
        <w:rFonts w:ascii="Calibri" w:hAnsi="Calibri" w:hint="default"/>
      </w:rPr>
    </w:lvl>
    <w:lvl w:ilvl="4" w:tplc="45E26E86" w:tentative="1">
      <w:start w:val="1"/>
      <w:numFmt w:val="bullet"/>
      <w:lvlText w:val=" "/>
      <w:lvlJc w:val="left"/>
      <w:pPr>
        <w:tabs>
          <w:tab w:val="num" w:pos="3600"/>
        </w:tabs>
        <w:ind w:left="3600" w:hanging="360"/>
      </w:pPr>
      <w:rPr>
        <w:rFonts w:ascii="Calibri" w:hAnsi="Calibri" w:hint="default"/>
      </w:rPr>
    </w:lvl>
    <w:lvl w:ilvl="5" w:tplc="9C28511E" w:tentative="1">
      <w:start w:val="1"/>
      <w:numFmt w:val="bullet"/>
      <w:lvlText w:val=" "/>
      <w:lvlJc w:val="left"/>
      <w:pPr>
        <w:tabs>
          <w:tab w:val="num" w:pos="4320"/>
        </w:tabs>
        <w:ind w:left="4320" w:hanging="360"/>
      </w:pPr>
      <w:rPr>
        <w:rFonts w:ascii="Calibri" w:hAnsi="Calibri" w:hint="default"/>
      </w:rPr>
    </w:lvl>
    <w:lvl w:ilvl="6" w:tplc="3C2EFB64" w:tentative="1">
      <w:start w:val="1"/>
      <w:numFmt w:val="bullet"/>
      <w:lvlText w:val=" "/>
      <w:lvlJc w:val="left"/>
      <w:pPr>
        <w:tabs>
          <w:tab w:val="num" w:pos="5040"/>
        </w:tabs>
        <w:ind w:left="5040" w:hanging="360"/>
      </w:pPr>
      <w:rPr>
        <w:rFonts w:ascii="Calibri" w:hAnsi="Calibri" w:hint="default"/>
      </w:rPr>
    </w:lvl>
    <w:lvl w:ilvl="7" w:tplc="DB5E4C42" w:tentative="1">
      <w:start w:val="1"/>
      <w:numFmt w:val="bullet"/>
      <w:lvlText w:val=" "/>
      <w:lvlJc w:val="left"/>
      <w:pPr>
        <w:tabs>
          <w:tab w:val="num" w:pos="5760"/>
        </w:tabs>
        <w:ind w:left="5760" w:hanging="360"/>
      </w:pPr>
      <w:rPr>
        <w:rFonts w:ascii="Calibri" w:hAnsi="Calibri" w:hint="default"/>
      </w:rPr>
    </w:lvl>
    <w:lvl w:ilvl="8" w:tplc="EE8ABF8C" w:tentative="1">
      <w:start w:val="1"/>
      <w:numFmt w:val="bullet"/>
      <w:lvlText w:val=" "/>
      <w:lvlJc w:val="left"/>
      <w:pPr>
        <w:tabs>
          <w:tab w:val="num" w:pos="6480"/>
        </w:tabs>
        <w:ind w:left="6480" w:hanging="360"/>
      </w:pPr>
      <w:rPr>
        <w:rFonts w:ascii="Calibri" w:hAnsi="Calibri" w:hint="default"/>
      </w:rPr>
    </w:lvl>
  </w:abstractNum>
  <w:abstractNum w:abstractNumId="26" w15:restartNumberingAfterBreak="0">
    <w:nsid w:val="35360CD8"/>
    <w:multiLevelType w:val="multilevel"/>
    <w:tmpl w:val="F3546F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5F25B2"/>
    <w:multiLevelType w:val="multilevel"/>
    <w:tmpl w:val="8F6EE62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A702282"/>
    <w:multiLevelType w:val="hybridMultilevel"/>
    <w:tmpl w:val="207CB186"/>
    <w:lvl w:ilvl="0" w:tplc="CE3EDCA2">
      <w:start w:val="1"/>
      <w:numFmt w:val="bullet"/>
      <w:lvlText w:val=" "/>
      <w:lvlJc w:val="left"/>
      <w:pPr>
        <w:tabs>
          <w:tab w:val="num" w:pos="720"/>
        </w:tabs>
        <w:ind w:left="720" w:hanging="360"/>
      </w:pPr>
      <w:rPr>
        <w:rFonts w:ascii="Calibri" w:hAnsi="Calibri" w:hint="default"/>
      </w:rPr>
    </w:lvl>
    <w:lvl w:ilvl="1" w:tplc="B0AC2FDA" w:tentative="1">
      <w:start w:val="1"/>
      <w:numFmt w:val="bullet"/>
      <w:lvlText w:val=" "/>
      <w:lvlJc w:val="left"/>
      <w:pPr>
        <w:tabs>
          <w:tab w:val="num" w:pos="1440"/>
        </w:tabs>
        <w:ind w:left="1440" w:hanging="360"/>
      </w:pPr>
      <w:rPr>
        <w:rFonts w:ascii="Calibri" w:hAnsi="Calibri" w:hint="default"/>
      </w:rPr>
    </w:lvl>
    <w:lvl w:ilvl="2" w:tplc="17D0E292" w:tentative="1">
      <w:start w:val="1"/>
      <w:numFmt w:val="bullet"/>
      <w:lvlText w:val=" "/>
      <w:lvlJc w:val="left"/>
      <w:pPr>
        <w:tabs>
          <w:tab w:val="num" w:pos="2160"/>
        </w:tabs>
        <w:ind w:left="2160" w:hanging="360"/>
      </w:pPr>
      <w:rPr>
        <w:rFonts w:ascii="Calibri" w:hAnsi="Calibri" w:hint="default"/>
      </w:rPr>
    </w:lvl>
    <w:lvl w:ilvl="3" w:tplc="A502AB9A" w:tentative="1">
      <w:start w:val="1"/>
      <w:numFmt w:val="bullet"/>
      <w:lvlText w:val=" "/>
      <w:lvlJc w:val="left"/>
      <w:pPr>
        <w:tabs>
          <w:tab w:val="num" w:pos="2880"/>
        </w:tabs>
        <w:ind w:left="2880" w:hanging="360"/>
      </w:pPr>
      <w:rPr>
        <w:rFonts w:ascii="Calibri" w:hAnsi="Calibri" w:hint="default"/>
      </w:rPr>
    </w:lvl>
    <w:lvl w:ilvl="4" w:tplc="B5807344" w:tentative="1">
      <w:start w:val="1"/>
      <w:numFmt w:val="bullet"/>
      <w:lvlText w:val=" "/>
      <w:lvlJc w:val="left"/>
      <w:pPr>
        <w:tabs>
          <w:tab w:val="num" w:pos="3600"/>
        </w:tabs>
        <w:ind w:left="3600" w:hanging="360"/>
      </w:pPr>
      <w:rPr>
        <w:rFonts w:ascii="Calibri" w:hAnsi="Calibri" w:hint="default"/>
      </w:rPr>
    </w:lvl>
    <w:lvl w:ilvl="5" w:tplc="72E4FFCC" w:tentative="1">
      <w:start w:val="1"/>
      <w:numFmt w:val="bullet"/>
      <w:lvlText w:val=" "/>
      <w:lvlJc w:val="left"/>
      <w:pPr>
        <w:tabs>
          <w:tab w:val="num" w:pos="4320"/>
        </w:tabs>
        <w:ind w:left="4320" w:hanging="360"/>
      </w:pPr>
      <w:rPr>
        <w:rFonts w:ascii="Calibri" w:hAnsi="Calibri" w:hint="default"/>
      </w:rPr>
    </w:lvl>
    <w:lvl w:ilvl="6" w:tplc="F6FA63CA" w:tentative="1">
      <w:start w:val="1"/>
      <w:numFmt w:val="bullet"/>
      <w:lvlText w:val=" "/>
      <w:lvlJc w:val="left"/>
      <w:pPr>
        <w:tabs>
          <w:tab w:val="num" w:pos="5040"/>
        </w:tabs>
        <w:ind w:left="5040" w:hanging="360"/>
      </w:pPr>
      <w:rPr>
        <w:rFonts w:ascii="Calibri" w:hAnsi="Calibri" w:hint="default"/>
      </w:rPr>
    </w:lvl>
    <w:lvl w:ilvl="7" w:tplc="A6E2C124" w:tentative="1">
      <w:start w:val="1"/>
      <w:numFmt w:val="bullet"/>
      <w:lvlText w:val=" "/>
      <w:lvlJc w:val="left"/>
      <w:pPr>
        <w:tabs>
          <w:tab w:val="num" w:pos="5760"/>
        </w:tabs>
        <w:ind w:left="5760" w:hanging="360"/>
      </w:pPr>
      <w:rPr>
        <w:rFonts w:ascii="Calibri" w:hAnsi="Calibri" w:hint="default"/>
      </w:rPr>
    </w:lvl>
    <w:lvl w:ilvl="8" w:tplc="3CA26C7C" w:tentative="1">
      <w:start w:val="1"/>
      <w:numFmt w:val="bullet"/>
      <w:lvlText w:val=" "/>
      <w:lvlJc w:val="left"/>
      <w:pPr>
        <w:tabs>
          <w:tab w:val="num" w:pos="6480"/>
        </w:tabs>
        <w:ind w:left="6480" w:hanging="360"/>
      </w:pPr>
      <w:rPr>
        <w:rFonts w:ascii="Calibri" w:hAnsi="Calibri" w:hint="default"/>
      </w:rPr>
    </w:lvl>
  </w:abstractNum>
  <w:abstractNum w:abstractNumId="29" w15:restartNumberingAfterBreak="0">
    <w:nsid w:val="3C431562"/>
    <w:multiLevelType w:val="multilevel"/>
    <w:tmpl w:val="07DAAB9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8B210A"/>
    <w:multiLevelType w:val="hybridMultilevel"/>
    <w:tmpl w:val="6A0CDF6E"/>
    <w:lvl w:ilvl="0" w:tplc="442E0A90">
      <w:start w:val="1"/>
      <w:numFmt w:val="bullet"/>
      <w:lvlText w:val="•"/>
      <w:lvlJc w:val="left"/>
      <w:pPr>
        <w:tabs>
          <w:tab w:val="num" w:pos="720"/>
        </w:tabs>
        <w:ind w:left="720" w:hanging="360"/>
      </w:pPr>
      <w:rPr>
        <w:rFonts w:ascii="Arial" w:hAnsi="Arial" w:hint="default"/>
      </w:rPr>
    </w:lvl>
    <w:lvl w:ilvl="1" w:tplc="A6C69A7E" w:tentative="1">
      <w:start w:val="1"/>
      <w:numFmt w:val="bullet"/>
      <w:lvlText w:val="•"/>
      <w:lvlJc w:val="left"/>
      <w:pPr>
        <w:tabs>
          <w:tab w:val="num" w:pos="1440"/>
        </w:tabs>
        <w:ind w:left="1440" w:hanging="360"/>
      </w:pPr>
      <w:rPr>
        <w:rFonts w:ascii="Arial" w:hAnsi="Arial" w:hint="default"/>
      </w:rPr>
    </w:lvl>
    <w:lvl w:ilvl="2" w:tplc="62B40138" w:tentative="1">
      <w:start w:val="1"/>
      <w:numFmt w:val="bullet"/>
      <w:lvlText w:val="•"/>
      <w:lvlJc w:val="left"/>
      <w:pPr>
        <w:tabs>
          <w:tab w:val="num" w:pos="2160"/>
        </w:tabs>
        <w:ind w:left="2160" w:hanging="360"/>
      </w:pPr>
      <w:rPr>
        <w:rFonts w:ascii="Arial" w:hAnsi="Arial" w:hint="default"/>
      </w:rPr>
    </w:lvl>
    <w:lvl w:ilvl="3" w:tplc="2AA6A03C" w:tentative="1">
      <w:start w:val="1"/>
      <w:numFmt w:val="bullet"/>
      <w:lvlText w:val="•"/>
      <w:lvlJc w:val="left"/>
      <w:pPr>
        <w:tabs>
          <w:tab w:val="num" w:pos="2880"/>
        </w:tabs>
        <w:ind w:left="2880" w:hanging="360"/>
      </w:pPr>
      <w:rPr>
        <w:rFonts w:ascii="Arial" w:hAnsi="Arial" w:hint="default"/>
      </w:rPr>
    </w:lvl>
    <w:lvl w:ilvl="4" w:tplc="C30894EA" w:tentative="1">
      <w:start w:val="1"/>
      <w:numFmt w:val="bullet"/>
      <w:lvlText w:val="•"/>
      <w:lvlJc w:val="left"/>
      <w:pPr>
        <w:tabs>
          <w:tab w:val="num" w:pos="3600"/>
        </w:tabs>
        <w:ind w:left="3600" w:hanging="360"/>
      </w:pPr>
      <w:rPr>
        <w:rFonts w:ascii="Arial" w:hAnsi="Arial" w:hint="default"/>
      </w:rPr>
    </w:lvl>
    <w:lvl w:ilvl="5" w:tplc="6004E612" w:tentative="1">
      <w:start w:val="1"/>
      <w:numFmt w:val="bullet"/>
      <w:lvlText w:val="•"/>
      <w:lvlJc w:val="left"/>
      <w:pPr>
        <w:tabs>
          <w:tab w:val="num" w:pos="4320"/>
        </w:tabs>
        <w:ind w:left="4320" w:hanging="360"/>
      </w:pPr>
      <w:rPr>
        <w:rFonts w:ascii="Arial" w:hAnsi="Arial" w:hint="default"/>
      </w:rPr>
    </w:lvl>
    <w:lvl w:ilvl="6" w:tplc="EB30560C" w:tentative="1">
      <w:start w:val="1"/>
      <w:numFmt w:val="bullet"/>
      <w:lvlText w:val="•"/>
      <w:lvlJc w:val="left"/>
      <w:pPr>
        <w:tabs>
          <w:tab w:val="num" w:pos="5040"/>
        </w:tabs>
        <w:ind w:left="5040" w:hanging="360"/>
      </w:pPr>
      <w:rPr>
        <w:rFonts w:ascii="Arial" w:hAnsi="Arial" w:hint="default"/>
      </w:rPr>
    </w:lvl>
    <w:lvl w:ilvl="7" w:tplc="8C283ED8" w:tentative="1">
      <w:start w:val="1"/>
      <w:numFmt w:val="bullet"/>
      <w:lvlText w:val="•"/>
      <w:lvlJc w:val="left"/>
      <w:pPr>
        <w:tabs>
          <w:tab w:val="num" w:pos="5760"/>
        </w:tabs>
        <w:ind w:left="5760" w:hanging="360"/>
      </w:pPr>
      <w:rPr>
        <w:rFonts w:ascii="Arial" w:hAnsi="Arial" w:hint="default"/>
      </w:rPr>
    </w:lvl>
    <w:lvl w:ilvl="8" w:tplc="399EADC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1CF514E"/>
    <w:multiLevelType w:val="hybridMultilevel"/>
    <w:tmpl w:val="B5A06870"/>
    <w:lvl w:ilvl="0" w:tplc="1BE68EBC">
      <w:start w:val="1"/>
      <w:numFmt w:val="bullet"/>
      <w:lvlText w:val="•"/>
      <w:lvlJc w:val="left"/>
      <w:pPr>
        <w:tabs>
          <w:tab w:val="num" w:pos="720"/>
        </w:tabs>
        <w:ind w:left="720" w:hanging="360"/>
      </w:pPr>
      <w:rPr>
        <w:rFonts w:ascii="Arial" w:hAnsi="Arial" w:hint="default"/>
      </w:rPr>
    </w:lvl>
    <w:lvl w:ilvl="1" w:tplc="5F0E003E" w:tentative="1">
      <w:start w:val="1"/>
      <w:numFmt w:val="bullet"/>
      <w:lvlText w:val="•"/>
      <w:lvlJc w:val="left"/>
      <w:pPr>
        <w:tabs>
          <w:tab w:val="num" w:pos="1440"/>
        </w:tabs>
        <w:ind w:left="1440" w:hanging="360"/>
      </w:pPr>
      <w:rPr>
        <w:rFonts w:ascii="Arial" w:hAnsi="Arial" w:hint="default"/>
      </w:rPr>
    </w:lvl>
    <w:lvl w:ilvl="2" w:tplc="C39E2318" w:tentative="1">
      <w:start w:val="1"/>
      <w:numFmt w:val="bullet"/>
      <w:lvlText w:val="•"/>
      <w:lvlJc w:val="left"/>
      <w:pPr>
        <w:tabs>
          <w:tab w:val="num" w:pos="2160"/>
        </w:tabs>
        <w:ind w:left="2160" w:hanging="360"/>
      </w:pPr>
      <w:rPr>
        <w:rFonts w:ascii="Arial" w:hAnsi="Arial" w:hint="default"/>
      </w:rPr>
    </w:lvl>
    <w:lvl w:ilvl="3" w:tplc="AA447384" w:tentative="1">
      <w:start w:val="1"/>
      <w:numFmt w:val="bullet"/>
      <w:lvlText w:val="•"/>
      <w:lvlJc w:val="left"/>
      <w:pPr>
        <w:tabs>
          <w:tab w:val="num" w:pos="2880"/>
        </w:tabs>
        <w:ind w:left="2880" w:hanging="360"/>
      </w:pPr>
      <w:rPr>
        <w:rFonts w:ascii="Arial" w:hAnsi="Arial" w:hint="default"/>
      </w:rPr>
    </w:lvl>
    <w:lvl w:ilvl="4" w:tplc="EE66676C" w:tentative="1">
      <w:start w:val="1"/>
      <w:numFmt w:val="bullet"/>
      <w:lvlText w:val="•"/>
      <w:lvlJc w:val="left"/>
      <w:pPr>
        <w:tabs>
          <w:tab w:val="num" w:pos="3600"/>
        </w:tabs>
        <w:ind w:left="3600" w:hanging="360"/>
      </w:pPr>
      <w:rPr>
        <w:rFonts w:ascii="Arial" w:hAnsi="Arial" w:hint="default"/>
      </w:rPr>
    </w:lvl>
    <w:lvl w:ilvl="5" w:tplc="2C68E55E" w:tentative="1">
      <w:start w:val="1"/>
      <w:numFmt w:val="bullet"/>
      <w:lvlText w:val="•"/>
      <w:lvlJc w:val="left"/>
      <w:pPr>
        <w:tabs>
          <w:tab w:val="num" w:pos="4320"/>
        </w:tabs>
        <w:ind w:left="4320" w:hanging="360"/>
      </w:pPr>
      <w:rPr>
        <w:rFonts w:ascii="Arial" w:hAnsi="Arial" w:hint="default"/>
      </w:rPr>
    </w:lvl>
    <w:lvl w:ilvl="6" w:tplc="0AC47C32" w:tentative="1">
      <w:start w:val="1"/>
      <w:numFmt w:val="bullet"/>
      <w:lvlText w:val="•"/>
      <w:lvlJc w:val="left"/>
      <w:pPr>
        <w:tabs>
          <w:tab w:val="num" w:pos="5040"/>
        </w:tabs>
        <w:ind w:left="5040" w:hanging="360"/>
      </w:pPr>
      <w:rPr>
        <w:rFonts w:ascii="Arial" w:hAnsi="Arial" w:hint="default"/>
      </w:rPr>
    </w:lvl>
    <w:lvl w:ilvl="7" w:tplc="041AA380" w:tentative="1">
      <w:start w:val="1"/>
      <w:numFmt w:val="bullet"/>
      <w:lvlText w:val="•"/>
      <w:lvlJc w:val="left"/>
      <w:pPr>
        <w:tabs>
          <w:tab w:val="num" w:pos="5760"/>
        </w:tabs>
        <w:ind w:left="5760" w:hanging="360"/>
      </w:pPr>
      <w:rPr>
        <w:rFonts w:ascii="Arial" w:hAnsi="Arial" w:hint="default"/>
      </w:rPr>
    </w:lvl>
    <w:lvl w:ilvl="8" w:tplc="E6224F1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4858117D"/>
    <w:multiLevelType w:val="hybridMultilevel"/>
    <w:tmpl w:val="3C005ABA"/>
    <w:lvl w:ilvl="0" w:tplc="2DDA7D4C">
      <w:start w:val="1"/>
      <w:numFmt w:val="bullet"/>
      <w:lvlText w:val=" "/>
      <w:lvlJc w:val="left"/>
      <w:pPr>
        <w:tabs>
          <w:tab w:val="num" w:pos="720"/>
        </w:tabs>
        <w:ind w:left="720" w:hanging="360"/>
      </w:pPr>
      <w:rPr>
        <w:rFonts w:ascii="Calibri" w:hAnsi="Calibri" w:hint="default"/>
      </w:rPr>
    </w:lvl>
    <w:lvl w:ilvl="1" w:tplc="377CDC60" w:tentative="1">
      <w:start w:val="1"/>
      <w:numFmt w:val="bullet"/>
      <w:lvlText w:val=" "/>
      <w:lvlJc w:val="left"/>
      <w:pPr>
        <w:tabs>
          <w:tab w:val="num" w:pos="1440"/>
        </w:tabs>
        <w:ind w:left="1440" w:hanging="360"/>
      </w:pPr>
      <w:rPr>
        <w:rFonts w:ascii="Calibri" w:hAnsi="Calibri" w:hint="default"/>
      </w:rPr>
    </w:lvl>
    <w:lvl w:ilvl="2" w:tplc="02C0BBBE" w:tentative="1">
      <w:start w:val="1"/>
      <w:numFmt w:val="bullet"/>
      <w:lvlText w:val=" "/>
      <w:lvlJc w:val="left"/>
      <w:pPr>
        <w:tabs>
          <w:tab w:val="num" w:pos="2160"/>
        </w:tabs>
        <w:ind w:left="2160" w:hanging="360"/>
      </w:pPr>
      <w:rPr>
        <w:rFonts w:ascii="Calibri" w:hAnsi="Calibri" w:hint="default"/>
      </w:rPr>
    </w:lvl>
    <w:lvl w:ilvl="3" w:tplc="EF2E7EB8" w:tentative="1">
      <w:start w:val="1"/>
      <w:numFmt w:val="bullet"/>
      <w:lvlText w:val=" "/>
      <w:lvlJc w:val="left"/>
      <w:pPr>
        <w:tabs>
          <w:tab w:val="num" w:pos="2880"/>
        </w:tabs>
        <w:ind w:left="2880" w:hanging="360"/>
      </w:pPr>
      <w:rPr>
        <w:rFonts w:ascii="Calibri" w:hAnsi="Calibri" w:hint="default"/>
      </w:rPr>
    </w:lvl>
    <w:lvl w:ilvl="4" w:tplc="F4505958" w:tentative="1">
      <w:start w:val="1"/>
      <w:numFmt w:val="bullet"/>
      <w:lvlText w:val=" "/>
      <w:lvlJc w:val="left"/>
      <w:pPr>
        <w:tabs>
          <w:tab w:val="num" w:pos="3600"/>
        </w:tabs>
        <w:ind w:left="3600" w:hanging="360"/>
      </w:pPr>
      <w:rPr>
        <w:rFonts w:ascii="Calibri" w:hAnsi="Calibri" w:hint="default"/>
      </w:rPr>
    </w:lvl>
    <w:lvl w:ilvl="5" w:tplc="FFBC7364" w:tentative="1">
      <w:start w:val="1"/>
      <w:numFmt w:val="bullet"/>
      <w:lvlText w:val=" "/>
      <w:lvlJc w:val="left"/>
      <w:pPr>
        <w:tabs>
          <w:tab w:val="num" w:pos="4320"/>
        </w:tabs>
        <w:ind w:left="4320" w:hanging="360"/>
      </w:pPr>
      <w:rPr>
        <w:rFonts w:ascii="Calibri" w:hAnsi="Calibri" w:hint="default"/>
      </w:rPr>
    </w:lvl>
    <w:lvl w:ilvl="6" w:tplc="3BD6003A" w:tentative="1">
      <w:start w:val="1"/>
      <w:numFmt w:val="bullet"/>
      <w:lvlText w:val=" "/>
      <w:lvlJc w:val="left"/>
      <w:pPr>
        <w:tabs>
          <w:tab w:val="num" w:pos="5040"/>
        </w:tabs>
        <w:ind w:left="5040" w:hanging="360"/>
      </w:pPr>
      <w:rPr>
        <w:rFonts w:ascii="Calibri" w:hAnsi="Calibri" w:hint="default"/>
      </w:rPr>
    </w:lvl>
    <w:lvl w:ilvl="7" w:tplc="E75067DC" w:tentative="1">
      <w:start w:val="1"/>
      <w:numFmt w:val="bullet"/>
      <w:lvlText w:val=" "/>
      <w:lvlJc w:val="left"/>
      <w:pPr>
        <w:tabs>
          <w:tab w:val="num" w:pos="5760"/>
        </w:tabs>
        <w:ind w:left="5760" w:hanging="360"/>
      </w:pPr>
      <w:rPr>
        <w:rFonts w:ascii="Calibri" w:hAnsi="Calibri" w:hint="default"/>
      </w:rPr>
    </w:lvl>
    <w:lvl w:ilvl="8" w:tplc="C9E4E30A" w:tentative="1">
      <w:start w:val="1"/>
      <w:numFmt w:val="bullet"/>
      <w:lvlText w:val=" "/>
      <w:lvlJc w:val="left"/>
      <w:pPr>
        <w:tabs>
          <w:tab w:val="num" w:pos="6480"/>
        </w:tabs>
        <w:ind w:left="6480" w:hanging="360"/>
      </w:pPr>
      <w:rPr>
        <w:rFonts w:ascii="Calibri" w:hAnsi="Calibri" w:hint="default"/>
      </w:rPr>
    </w:lvl>
  </w:abstractNum>
  <w:abstractNum w:abstractNumId="33" w15:restartNumberingAfterBreak="0">
    <w:nsid w:val="486C2AED"/>
    <w:multiLevelType w:val="hybridMultilevel"/>
    <w:tmpl w:val="E0C6B4BA"/>
    <w:lvl w:ilvl="0" w:tplc="CA363336">
      <w:start w:val="1"/>
      <w:numFmt w:val="bullet"/>
      <w:lvlText w:val=" "/>
      <w:lvlJc w:val="left"/>
      <w:pPr>
        <w:tabs>
          <w:tab w:val="num" w:pos="720"/>
        </w:tabs>
        <w:ind w:left="720" w:hanging="360"/>
      </w:pPr>
      <w:rPr>
        <w:rFonts w:ascii="Calibri" w:hAnsi="Calibri" w:hint="default"/>
      </w:rPr>
    </w:lvl>
    <w:lvl w:ilvl="1" w:tplc="2A9298C4" w:tentative="1">
      <w:start w:val="1"/>
      <w:numFmt w:val="bullet"/>
      <w:lvlText w:val=" "/>
      <w:lvlJc w:val="left"/>
      <w:pPr>
        <w:tabs>
          <w:tab w:val="num" w:pos="1440"/>
        </w:tabs>
        <w:ind w:left="1440" w:hanging="360"/>
      </w:pPr>
      <w:rPr>
        <w:rFonts w:ascii="Calibri" w:hAnsi="Calibri" w:hint="default"/>
      </w:rPr>
    </w:lvl>
    <w:lvl w:ilvl="2" w:tplc="0476A500" w:tentative="1">
      <w:start w:val="1"/>
      <w:numFmt w:val="bullet"/>
      <w:lvlText w:val=" "/>
      <w:lvlJc w:val="left"/>
      <w:pPr>
        <w:tabs>
          <w:tab w:val="num" w:pos="2160"/>
        </w:tabs>
        <w:ind w:left="2160" w:hanging="360"/>
      </w:pPr>
      <w:rPr>
        <w:rFonts w:ascii="Calibri" w:hAnsi="Calibri" w:hint="default"/>
      </w:rPr>
    </w:lvl>
    <w:lvl w:ilvl="3" w:tplc="A3CC62A8" w:tentative="1">
      <w:start w:val="1"/>
      <w:numFmt w:val="bullet"/>
      <w:lvlText w:val=" "/>
      <w:lvlJc w:val="left"/>
      <w:pPr>
        <w:tabs>
          <w:tab w:val="num" w:pos="2880"/>
        </w:tabs>
        <w:ind w:left="2880" w:hanging="360"/>
      </w:pPr>
      <w:rPr>
        <w:rFonts w:ascii="Calibri" w:hAnsi="Calibri" w:hint="default"/>
      </w:rPr>
    </w:lvl>
    <w:lvl w:ilvl="4" w:tplc="3EACDE30" w:tentative="1">
      <w:start w:val="1"/>
      <w:numFmt w:val="bullet"/>
      <w:lvlText w:val=" "/>
      <w:lvlJc w:val="left"/>
      <w:pPr>
        <w:tabs>
          <w:tab w:val="num" w:pos="3600"/>
        </w:tabs>
        <w:ind w:left="3600" w:hanging="360"/>
      </w:pPr>
      <w:rPr>
        <w:rFonts w:ascii="Calibri" w:hAnsi="Calibri" w:hint="default"/>
      </w:rPr>
    </w:lvl>
    <w:lvl w:ilvl="5" w:tplc="5E484CB8" w:tentative="1">
      <w:start w:val="1"/>
      <w:numFmt w:val="bullet"/>
      <w:lvlText w:val=" "/>
      <w:lvlJc w:val="left"/>
      <w:pPr>
        <w:tabs>
          <w:tab w:val="num" w:pos="4320"/>
        </w:tabs>
        <w:ind w:left="4320" w:hanging="360"/>
      </w:pPr>
      <w:rPr>
        <w:rFonts w:ascii="Calibri" w:hAnsi="Calibri" w:hint="default"/>
      </w:rPr>
    </w:lvl>
    <w:lvl w:ilvl="6" w:tplc="C1E4C694" w:tentative="1">
      <w:start w:val="1"/>
      <w:numFmt w:val="bullet"/>
      <w:lvlText w:val=" "/>
      <w:lvlJc w:val="left"/>
      <w:pPr>
        <w:tabs>
          <w:tab w:val="num" w:pos="5040"/>
        </w:tabs>
        <w:ind w:left="5040" w:hanging="360"/>
      </w:pPr>
      <w:rPr>
        <w:rFonts w:ascii="Calibri" w:hAnsi="Calibri" w:hint="default"/>
      </w:rPr>
    </w:lvl>
    <w:lvl w:ilvl="7" w:tplc="99C48782" w:tentative="1">
      <w:start w:val="1"/>
      <w:numFmt w:val="bullet"/>
      <w:lvlText w:val=" "/>
      <w:lvlJc w:val="left"/>
      <w:pPr>
        <w:tabs>
          <w:tab w:val="num" w:pos="5760"/>
        </w:tabs>
        <w:ind w:left="5760" w:hanging="360"/>
      </w:pPr>
      <w:rPr>
        <w:rFonts w:ascii="Calibri" w:hAnsi="Calibri" w:hint="default"/>
      </w:rPr>
    </w:lvl>
    <w:lvl w:ilvl="8" w:tplc="0D5CEB9A" w:tentative="1">
      <w:start w:val="1"/>
      <w:numFmt w:val="bullet"/>
      <w:lvlText w:val=" "/>
      <w:lvlJc w:val="left"/>
      <w:pPr>
        <w:tabs>
          <w:tab w:val="num" w:pos="6480"/>
        </w:tabs>
        <w:ind w:left="6480" w:hanging="360"/>
      </w:pPr>
      <w:rPr>
        <w:rFonts w:ascii="Calibri" w:hAnsi="Calibri" w:hint="default"/>
      </w:rPr>
    </w:lvl>
  </w:abstractNum>
  <w:abstractNum w:abstractNumId="34" w15:restartNumberingAfterBreak="0">
    <w:nsid w:val="49922BD4"/>
    <w:multiLevelType w:val="hybridMultilevel"/>
    <w:tmpl w:val="25E2B386"/>
    <w:lvl w:ilvl="0" w:tplc="B7EED944">
      <w:start w:val="1"/>
      <w:numFmt w:val="bullet"/>
      <w:lvlText w:val=" "/>
      <w:lvlJc w:val="left"/>
      <w:pPr>
        <w:tabs>
          <w:tab w:val="num" w:pos="720"/>
        </w:tabs>
        <w:ind w:left="720" w:hanging="360"/>
      </w:pPr>
      <w:rPr>
        <w:rFonts w:ascii="Calibri" w:hAnsi="Calibri" w:hint="default"/>
      </w:rPr>
    </w:lvl>
    <w:lvl w:ilvl="1" w:tplc="C3B0A9C0" w:tentative="1">
      <w:start w:val="1"/>
      <w:numFmt w:val="bullet"/>
      <w:lvlText w:val=" "/>
      <w:lvlJc w:val="left"/>
      <w:pPr>
        <w:tabs>
          <w:tab w:val="num" w:pos="1440"/>
        </w:tabs>
        <w:ind w:left="1440" w:hanging="360"/>
      </w:pPr>
      <w:rPr>
        <w:rFonts w:ascii="Calibri" w:hAnsi="Calibri" w:hint="default"/>
      </w:rPr>
    </w:lvl>
    <w:lvl w:ilvl="2" w:tplc="B802A322" w:tentative="1">
      <w:start w:val="1"/>
      <w:numFmt w:val="bullet"/>
      <w:lvlText w:val=" "/>
      <w:lvlJc w:val="left"/>
      <w:pPr>
        <w:tabs>
          <w:tab w:val="num" w:pos="2160"/>
        </w:tabs>
        <w:ind w:left="2160" w:hanging="360"/>
      </w:pPr>
      <w:rPr>
        <w:rFonts w:ascii="Calibri" w:hAnsi="Calibri" w:hint="default"/>
      </w:rPr>
    </w:lvl>
    <w:lvl w:ilvl="3" w:tplc="F16C800E" w:tentative="1">
      <w:start w:val="1"/>
      <w:numFmt w:val="bullet"/>
      <w:lvlText w:val=" "/>
      <w:lvlJc w:val="left"/>
      <w:pPr>
        <w:tabs>
          <w:tab w:val="num" w:pos="2880"/>
        </w:tabs>
        <w:ind w:left="2880" w:hanging="360"/>
      </w:pPr>
      <w:rPr>
        <w:rFonts w:ascii="Calibri" w:hAnsi="Calibri" w:hint="default"/>
      </w:rPr>
    </w:lvl>
    <w:lvl w:ilvl="4" w:tplc="F8F45AE8" w:tentative="1">
      <w:start w:val="1"/>
      <w:numFmt w:val="bullet"/>
      <w:lvlText w:val=" "/>
      <w:lvlJc w:val="left"/>
      <w:pPr>
        <w:tabs>
          <w:tab w:val="num" w:pos="3600"/>
        </w:tabs>
        <w:ind w:left="3600" w:hanging="360"/>
      </w:pPr>
      <w:rPr>
        <w:rFonts w:ascii="Calibri" w:hAnsi="Calibri" w:hint="default"/>
      </w:rPr>
    </w:lvl>
    <w:lvl w:ilvl="5" w:tplc="DE26D10E" w:tentative="1">
      <w:start w:val="1"/>
      <w:numFmt w:val="bullet"/>
      <w:lvlText w:val=" "/>
      <w:lvlJc w:val="left"/>
      <w:pPr>
        <w:tabs>
          <w:tab w:val="num" w:pos="4320"/>
        </w:tabs>
        <w:ind w:left="4320" w:hanging="360"/>
      </w:pPr>
      <w:rPr>
        <w:rFonts w:ascii="Calibri" w:hAnsi="Calibri" w:hint="default"/>
      </w:rPr>
    </w:lvl>
    <w:lvl w:ilvl="6" w:tplc="89D41198" w:tentative="1">
      <w:start w:val="1"/>
      <w:numFmt w:val="bullet"/>
      <w:lvlText w:val=" "/>
      <w:lvlJc w:val="left"/>
      <w:pPr>
        <w:tabs>
          <w:tab w:val="num" w:pos="5040"/>
        </w:tabs>
        <w:ind w:left="5040" w:hanging="360"/>
      </w:pPr>
      <w:rPr>
        <w:rFonts w:ascii="Calibri" w:hAnsi="Calibri" w:hint="default"/>
      </w:rPr>
    </w:lvl>
    <w:lvl w:ilvl="7" w:tplc="6AA4B5FC" w:tentative="1">
      <w:start w:val="1"/>
      <w:numFmt w:val="bullet"/>
      <w:lvlText w:val=" "/>
      <w:lvlJc w:val="left"/>
      <w:pPr>
        <w:tabs>
          <w:tab w:val="num" w:pos="5760"/>
        </w:tabs>
        <w:ind w:left="5760" w:hanging="360"/>
      </w:pPr>
      <w:rPr>
        <w:rFonts w:ascii="Calibri" w:hAnsi="Calibri" w:hint="default"/>
      </w:rPr>
    </w:lvl>
    <w:lvl w:ilvl="8" w:tplc="FC0053D0" w:tentative="1">
      <w:start w:val="1"/>
      <w:numFmt w:val="bullet"/>
      <w:lvlText w:val=" "/>
      <w:lvlJc w:val="left"/>
      <w:pPr>
        <w:tabs>
          <w:tab w:val="num" w:pos="6480"/>
        </w:tabs>
        <w:ind w:left="6480" w:hanging="360"/>
      </w:pPr>
      <w:rPr>
        <w:rFonts w:ascii="Calibri" w:hAnsi="Calibri" w:hint="default"/>
      </w:rPr>
    </w:lvl>
  </w:abstractNum>
  <w:abstractNum w:abstractNumId="35" w15:restartNumberingAfterBreak="0">
    <w:nsid w:val="4BD90093"/>
    <w:multiLevelType w:val="hybridMultilevel"/>
    <w:tmpl w:val="719AAF18"/>
    <w:lvl w:ilvl="0" w:tplc="B548FF9C">
      <w:start w:val="1"/>
      <w:numFmt w:val="bullet"/>
      <w:lvlText w:val=" "/>
      <w:lvlJc w:val="left"/>
      <w:pPr>
        <w:tabs>
          <w:tab w:val="num" w:pos="720"/>
        </w:tabs>
        <w:ind w:left="720" w:hanging="360"/>
      </w:pPr>
      <w:rPr>
        <w:rFonts w:ascii="Calibri" w:hAnsi="Calibri" w:hint="default"/>
      </w:rPr>
    </w:lvl>
    <w:lvl w:ilvl="1" w:tplc="CBB20478" w:tentative="1">
      <w:start w:val="1"/>
      <w:numFmt w:val="bullet"/>
      <w:lvlText w:val=" "/>
      <w:lvlJc w:val="left"/>
      <w:pPr>
        <w:tabs>
          <w:tab w:val="num" w:pos="1440"/>
        </w:tabs>
        <w:ind w:left="1440" w:hanging="360"/>
      </w:pPr>
      <w:rPr>
        <w:rFonts w:ascii="Calibri" w:hAnsi="Calibri" w:hint="default"/>
      </w:rPr>
    </w:lvl>
    <w:lvl w:ilvl="2" w:tplc="CC3817FA" w:tentative="1">
      <w:start w:val="1"/>
      <w:numFmt w:val="bullet"/>
      <w:lvlText w:val=" "/>
      <w:lvlJc w:val="left"/>
      <w:pPr>
        <w:tabs>
          <w:tab w:val="num" w:pos="2160"/>
        </w:tabs>
        <w:ind w:left="2160" w:hanging="360"/>
      </w:pPr>
      <w:rPr>
        <w:rFonts w:ascii="Calibri" w:hAnsi="Calibri" w:hint="default"/>
      </w:rPr>
    </w:lvl>
    <w:lvl w:ilvl="3" w:tplc="4DCE2558" w:tentative="1">
      <w:start w:val="1"/>
      <w:numFmt w:val="bullet"/>
      <w:lvlText w:val=" "/>
      <w:lvlJc w:val="left"/>
      <w:pPr>
        <w:tabs>
          <w:tab w:val="num" w:pos="2880"/>
        </w:tabs>
        <w:ind w:left="2880" w:hanging="360"/>
      </w:pPr>
      <w:rPr>
        <w:rFonts w:ascii="Calibri" w:hAnsi="Calibri" w:hint="default"/>
      </w:rPr>
    </w:lvl>
    <w:lvl w:ilvl="4" w:tplc="1512B0DA" w:tentative="1">
      <w:start w:val="1"/>
      <w:numFmt w:val="bullet"/>
      <w:lvlText w:val=" "/>
      <w:lvlJc w:val="left"/>
      <w:pPr>
        <w:tabs>
          <w:tab w:val="num" w:pos="3600"/>
        </w:tabs>
        <w:ind w:left="3600" w:hanging="360"/>
      </w:pPr>
      <w:rPr>
        <w:rFonts w:ascii="Calibri" w:hAnsi="Calibri" w:hint="default"/>
      </w:rPr>
    </w:lvl>
    <w:lvl w:ilvl="5" w:tplc="0972C68A" w:tentative="1">
      <w:start w:val="1"/>
      <w:numFmt w:val="bullet"/>
      <w:lvlText w:val=" "/>
      <w:lvlJc w:val="left"/>
      <w:pPr>
        <w:tabs>
          <w:tab w:val="num" w:pos="4320"/>
        </w:tabs>
        <w:ind w:left="4320" w:hanging="360"/>
      </w:pPr>
      <w:rPr>
        <w:rFonts w:ascii="Calibri" w:hAnsi="Calibri" w:hint="default"/>
      </w:rPr>
    </w:lvl>
    <w:lvl w:ilvl="6" w:tplc="18C0E53E" w:tentative="1">
      <w:start w:val="1"/>
      <w:numFmt w:val="bullet"/>
      <w:lvlText w:val=" "/>
      <w:lvlJc w:val="left"/>
      <w:pPr>
        <w:tabs>
          <w:tab w:val="num" w:pos="5040"/>
        </w:tabs>
        <w:ind w:left="5040" w:hanging="360"/>
      </w:pPr>
      <w:rPr>
        <w:rFonts w:ascii="Calibri" w:hAnsi="Calibri" w:hint="default"/>
      </w:rPr>
    </w:lvl>
    <w:lvl w:ilvl="7" w:tplc="3196ACEA" w:tentative="1">
      <w:start w:val="1"/>
      <w:numFmt w:val="bullet"/>
      <w:lvlText w:val=" "/>
      <w:lvlJc w:val="left"/>
      <w:pPr>
        <w:tabs>
          <w:tab w:val="num" w:pos="5760"/>
        </w:tabs>
        <w:ind w:left="5760" w:hanging="360"/>
      </w:pPr>
      <w:rPr>
        <w:rFonts w:ascii="Calibri" w:hAnsi="Calibri" w:hint="default"/>
      </w:rPr>
    </w:lvl>
    <w:lvl w:ilvl="8" w:tplc="20CED3BC" w:tentative="1">
      <w:start w:val="1"/>
      <w:numFmt w:val="bullet"/>
      <w:lvlText w:val=" "/>
      <w:lvlJc w:val="left"/>
      <w:pPr>
        <w:tabs>
          <w:tab w:val="num" w:pos="6480"/>
        </w:tabs>
        <w:ind w:left="6480" w:hanging="360"/>
      </w:pPr>
      <w:rPr>
        <w:rFonts w:ascii="Calibri" w:hAnsi="Calibri" w:hint="default"/>
      </w:rPr>
    </w:lvl>
  </w:abstractNum>
  <w:abstractNum w:abstractNumId="36" w15:restartNumberingAfterBreak="0">
    <w:nsid w:val="5B5A59AA"/>
    <w:multiLevelType w:val="hybridMultilevel"/>
    <w:tmpl w:val="6AB8831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D8925B4"/>
    <w:multiLevelType w:val="multilevel"/>
    <w:tmpl w:val="226E3512"/>
    <w:lvl w:ilvl="0">
      <w:start w:val="1"/>
      <w:numFmt w:val="bullet"/>
      <w:lvlText w:val=""/>
      <w:lvlJc w:val="left"/>
      <w:pPr>
        <w:tabs>
          <w:tab w:val="num" w:pos="855"/>
        </w:tabs>
        <w:ind w:left="855" w:hanging="360"/>
      </w:pPr>
      <w:rPr>
        <w:rFonts w:ascii="Symbol" w:hAnsi="Symbol" w:hint="default"/>
        <w:sz w:val="20"/>
      </w:rPr>
    </w:lvl>
    <w:lvl w:ilvl="1" w:tentative="1">
      <w:numFmt w:val="bullet"/>
      <w:lvlText w:val="o"/>
      <w:lvlJc w:val="left"/>
      <w:pPr>
        <w:tabs>
          <w:tab w:val="num" w:pos="1575"/>
        </w:tabs>
        <w:ind w:left="1575" w:hanging="360"/>
      </w:pPr>
      <w:rPr>
        <w:rFonts w:ascii="Courier New" w:hAnsi="Courier New" w:hint="default"/>
        <w:sz w:val="20"/>
      </w:rPr>
    </w:lvl>
    <w:lvl w:ilvl="2" w:tentative="1">
      <w:numFmt w:val="bullet"/>
      <w:lvlText w:val=""/>
      <w:lvlJc w:val="left"/>
      <w:pPr>
        <w:tabs>
          <w:tab w:val="num" w:pos="2295"/>
        </w:tabs>
        <w:ind w:left="2295" w:hanging="360"/>
      </w:pPr>
      <w:rPr>
        <w:rFonts w:ascii="Wingdings" w:hAnsi="Wingdings" w:hint="default"/>
        <w:sz w:val="20"/>
      </w:rPr>
    </w:lvl>
    <w:lvl w:ilvl="3" w:tentative="1">
      <w:numFmt w:val="bullet"/>
      <w:lvlText w:val=""/>
      <w:lvlJc w:val="left"/>
      <w:pPr>
        <w:tabs>
          <w:tab w:val="num" w:pos="3015"/>
        </w:tabs>
        <w:ind w:left="3015" w:hanging="360"/>
      </w:pPr>
      <w:rPr>
        <w:rFonts w:ascii="Wingdings" w:hAnsi="Wingdings" w:hint="default"/>
        <w:sz w:val="20"/>
      </w:rPr>
    </w:lvl>
    <w:lvl w:ilvl="4" w:tentative="1">
      <w:numFmt w:val="bullet"/>
      <w:lvlText w:val=""/>
      <w:lvlJc w:val="left"/>
      <w:pPr>
        <w:tabs>
          <w:tab w:val="num" w:pos="3735"/>
        </w:tabs>
        <w:ind w:left="3735" w:hanging="360"/>
      </w:pPr>
      <w:rPr>
        <w:rFonts w:ascii="Wingdings" w:hAnsi="Wingdings" w:hint="default"/>
        <w:sz w:val="20"/>
      </w:rPr>
    </w:lvl>
    <w:lvl w:ilvl="5" w:tentative="1">
      <w:numFmt w:val="bullet"/>
      <w:lvlText w:val=""/>
      <w:lvlJc w:val="left"/>
      <w:pPr>
        <w:tabs>
          <w:tab w:val="num" w:pos="4455"/>
        </w:tabs>
        <w:ind w:left="4455" w:hanging="360"/>
      </w:pPr>
      <w:rPr>
        <w:rFonts w:ascii="Wingdings" w:hAnsi="Wingdings" w:hint="default"/>
        <w:sz w:val="20"/>
      </w:rPr>
    </w:lvl>
    <w:lvl w:ilvl="6" w:tentative="1">
      <w:numFmt w:val="bullet"/>
      <w:lvlText w:val=""/>
      <w:lvlJc w:val="left"/>
      <w:pPr>
        <w:tabs>
          <w:tab w:val="num" w:pos="5175"/>
        </w:tabs>
        <w:ind w:left="5175" w:hanging="360"/>
      </w:pPr>
      <w:rPr>
        <w:rFonts w:ascii="Wingdings" w:hAnsi="Wingdings" w:hint="default"/>
        <w:sz w:val="20"/>
      </w:rPr>
    </w:lvl>
    <w:lvl w:ilvl="7" w:tentative="1">
      <w:numFmt w:val="bullet"/>
      <w:lvlText w:val=""/>
      <w:lvlJc w:val="left"/>
      <w:pPr>
        <w:tabs>
          <w:tab w:val="num" w:pos="5895"/>
        </w:tabs>
        <w:ind w:left="5895" w:hanging="360"/>
      </w:pPr>
      <w:rPr>
        <w:rFonts w:ascii="Wingdings" w:hAnsi="Wingdings" w:hint="default"/>
        <w:sz w:val="20"/>
      </w:rPr>
    </w:lvl>
    <w:lvl w:ilvl="8" w:tentative="1">
      <w:numFmt w:val="bullet"/>
      <w:lvlText w:val=""/>
      <w:lvlJc w:val="left"/>
      <w:pPr>
        <w:tabs>
          <w:tab w:val="num" w:pos="6615"/>
        </w:tabs>
        <w:ind w:left="6615" w:hanging="360"/>
      </w:pPr>
      <w:rPr>
        <w:rFonts w:ascii="Wingdings" w:hAnsi="Wingdings" w:hint="default"/>
        <w:sz w:val="20"/>
      </w:rPr>
    </w:lvl>
  </w:abstractNum>
  <w:abstractNum w:abstractNumId="38" w15:restartNumberingAfterBreak="0">
    <w:nsid w:val="5FE93E90"/>
    <w:multiLevelType w:val="hybridMultilevel"/>
    <w:tmpl w:val="A2D09206"/>
    <w:lvl w:ilvl="0" w:tplc="5636A90C">
      <w:start w:val="1"/>
      <w:numFmt w:val="bullet"/>
      <w:lvlText w:val="•"/>
      <w:lvlJc w:val="left"/>
      <w:pPr>
        <w:tabs>
          <w:tab w:val="num" w:pos="720"/>
        </w:tabs>
        <w:ind w:left="720" w:hanging="360"/>
      </w:pPr>
      <w:rPr>
        <w:rFonts w:ascii="Arial" w:hAnsi="Arial" w:hint="default"/>
      </w:rPr>
    </w:lvl>
    <w:lvl w:ilvl="1" w:tplc="E1F4E166" w:tentative="1">
      <w:start w:val="1"/>
      <w:numFmt w:val="bullet"/>
      <w:lvlText w:val="•"/>
      <w:lvlJc w:val="left"/>
      <w:pPr>
        <w:tabs>
          <w:tab w:val="num" w:pos="1440"/>
        </w:tabs>
        <w:ind w:left="1440" w:hanging="360"/>
      </w:pPr>
      <w:rPr>
        <w:rFonts w:ascii="Arial" w:hAnsi="Arial" w:hint="default"/>
      </w:rPr>
    </w:lvl>
    <w:lvl w:ilvl="2" w:tplc="88E66E40" w:tentative="1">
      <w:start w:val="1"/>
      <w:numFmt w:val="bullet"/>
      <w:lvlText w:val="•"/>
      <w:lvlJc w:val="left"/>
      <w:pPr>
        <w:tabs>
          <w:tab w:val="num" w:pos="2160"/>
        </w:tabs>
        <w:ind w:left="2160" w:hanging="360"/>
      </w:pPr>
      <w:rPr>
        <w:rFonts w:ascii="Arial" w:hAnsi="Arial" w:hint="default"/>
      </w:rPr>
    </w:lvl>
    <w:lvl w:ilvl="3" w:tplc="1CF8A3F8" w:tentative="1">
      <w:start w:val="1"/>
      <w:numFmt w:val="bullet"/>
      <w:lvlText w:val="•"/>
      <w:lvlJc w:val="left"/>
      <w:pPr>
        <w:tabs>
          <w:tab w:val="num" w:pos="2880"/>
        </w:tabs>
        <w:ind w:left="2880" w:hanging="360"/>
      </w:pPr>
      <w:rPr>
        <w:rFonts w:ascii="Arial" w:hAnsi="Arial" w:hint="default"/>
      </w:rPr>
    </w:lvl>
    <w:lvl w:ilvl="4" w:tplc="FBBE4950" w:tentative="1">
      <w:start w:val="1"/>
      <w:numFmt w:val="bullet"/>
      <w:lvlText w:val="•"/>
      <w:lvlJc w:val="left"/>
      <w:pPr>
        <w:tabs>
          <w:tab w:val="num" w:pos="3600"/>
        </w:tabs>
        <w:ind w:left="3600" w:hanging="360"/>
      </w:pPr>
      <w:rPr>
        <w:rFonts w:ascii="Arial" w:hAnsi="Arial" w:hint="default"/>
      </w:rPr>
    </w:lvl>
    <w:lvl w:ilvl="5" w:tplc="DFD0B666" w:tentative="1">
      <w:start w:val="1"/>
      <w:numFmt w:val="bullet"/>
      <w:lvlText w:val="•"/>
      <w:lvlJc w:val="left"/>
      <w:pPr>
        <w:tabs>
          <w:tab w:val="num" w:pos="4320"/>
        </w:tabs>
        <w:ind w:left="4320" w:hanging="360"/>
      </w:pPr>
      <w:rPr>
        <w:rFonts w:ascii="Arial" w:hAnsi="Arial" w:hint="default"/>
      </w:rPr>
    </w:lvl>
    <w:lvl w:ilvl="6" w:tplc="DE34ECF6" w:tentative="1">
      <w:start w:val="1"/>
      <w:numFmt w:val="bullet"/>
      <w:lvlText w:val="•"/>
      <w:lvlJc w:val="left"/>
      <w:pPr>
        <w:tabs>
          <w:tab w:val="num" w:pos="5040"/>
        </w:tabs>
        <w:ind w:left="5040" w:hanging="360"/>
      </w:pPr>
      <w:rPr>
        <w:rFonts w:ascii="Arial" w:hAnsi="Arial" w:hint="default"/>
      </w:rPr>
    </w:lvl>
    <w:lvl w:ilvl="7" w:tplc="3B022F9A" w:tentative="1">
      <w:start w:val="1"/>
      <w:numFmt w:val="bullet"/>
      <w:lvlText w:val="•"/>
      <w:lvlJc w:val="left"/>
      <w:pPr>
        <w:tabs>
          <w:tab w:val="num" w:pos="5760"/>
        </w:tabs>
        <w:ind w:left="5760" w:hanging="360"/>
      </w:pPr>
      <w:rPr>
        <w:rFonts w:ascii="Arial" w:hAnsi="Arial" w:hint="default"/>
      </w:rPr>
    </w:lvl>
    <w:lvl w:ilvl="8" w:tplc="7B9237C6"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40E2DEC"/>
    <w:multiLevelType w:val="hybridMultilevel"/>
    <w:tmpl w:val="628C0482"/>
    <w:lvl w:ilvl="0" w:tplc="B8EEFCA2">
      <w:start w:val="14"/>
      <w:numFmt w:val="bullet"/>
      <w:lvlText w:val="-"/>
      <w:lvlJc w:val="left"/>
      <w:pPr>
        <w:ind w:left="720" w:hanging="360"/>
      </w:pPr>
      <w:rPr>
        <w:rFonts w:ascii="Calibri" w:eastAsiaTheme="minorEastAsia"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D77A63"/>
    <w:multiLevelType w:val="hybridMultilevel"/>
    <w:tmpl w:val="17E874E0"/>
    <w:lvl w:ilvl="0" w:tplc="597C6EB2">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BE78EB"/>
    <w:multiLevelType w:val="multilevel"/>
    <w:tmpl w:val="4448D89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EE52DA"/>
    <w:multiLevelType w:val="multilevel"/>
    <w:tmpl w:val="9A74ED3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2410D9"/>
    <w:multiLevelType w:val="hybridMultilevel"/>
    <w:tmpl w:val="35EC0C92"/>
    <w:lvl w:ilvl="0" w:tplc="9FD67C84">
      <w:start w:val="1"/>
      <w:numFmt w:val="bullet"/>
      <w:lvlText w:val=" "/>
      <w:lvlJc w:val="left"/>
      <w:pPr>
        <w:tabs>
          <w:tab w:val="num" w:pos="720"/>
        </w:tabs>
        <w:ind w:left="720" w:hanging="360"/>
      </w:pPr>
      <w:rPr>
        <w:rFonts w:ascii="Calibri" w:hAnsi="Calibri" w:hint="default"/>
      </w:rPr>
    </w:lvl>
    <w:lvl w:ilvl="1" w:tplc="4E10299E" w:tentative="1">
      <w:start w:val="1"/>
      <w:numFmt w:val="bullet"/>
      <w:lvlText w:val=" "/>
      <w:lvlJc w:val="left"/>
      <w:pPr>
        <w:tabs>
          <w:tab w:val="num" w:pos="1440"/>
        </w:tabs>
        <w:ind w:left="1440" w:hanging="360"/>
      </w:pPr>
      <w:rPr>
        <w:rFonts w:ascii="Calibri" w:hAnsi="Calibri" w:hint="default"/>
      </w:rPr>
    </w:lvl>
    <w:lvl w:ilvl="2" w:tplc="F442505C" w:tentative="1">
      <w:start w:val="1"/>
      <w:numFmt w:val="bullet"/>
      <w:lvlText w:val=" "/>
      <w:lvlJc w:val="left"/>
      <w:pPr>
        <w:tabs>
          <w:tab w:val="num" w:pos="2160"/>
        </w:tabs>
        <w:ind w:left="2160" w:hanging="360"/>
      </w:pPr>
      <w:rPr>
        <w:rFonts w:ascii="Calibri" w:hAnsi="Calibri" w:hint="default"/>
      </w:rPr>
    </w:lvl>
    <w:lvl w:ilvl="3" w:tplc="4AC619DA" w:tentative="1">
      <w:start w:val="1"/>
      <w:numFmt w:val="bullet"/>
      <w:lvlText w:val=" "/>
      <w:lvlJc w:val="left"/>
      <w:pPr>
        <w:tabs>
          <w:tab w:val="num" w:pos="2880"/>
        </w:tabs>
        <w:ind w:left="2880" w:hanging="360"/>
      </w:pPr>
      <w:rPr>
        <w:rFonts w:ascii="Calibri" w:hAnsi="Calibri" w:hint="default"/>
      </w:rPr>
    </w:lvl>
    <w:lvl w:ilvl="4" w:tplc="083C310E" w:tentative="1">
      <w:start w:val="1"/>
      <w:numFmt w:val="bullet"/>
      <w:lvlText w:val=" "/>
      <w:lvlJc w:val="left"/>
      <w:pPr>
        <w:tabs>
          <w:tab w:val="num" w:pos="3600"/>
        </w:tabs>
        <w:ind w:left="3600" w:hanging="360"/>
      </w:pPr>
      <w:rPr>
        <w:rFonts w:ascii="Calibri" w:hAnsi="Calibri" w:hint="default"/>
      </w:rPr>
    </w:lvl>
    <w:lvl w:ilvl="5" w:tplc="42AC26AC" w:tentative="1">
      <w:start w:val="1"/>
      <w:numFmt w:val="bullet"/>
      <w:lvlText w:val=" "/>
      <w:lvlJc w:val="left"/>
      <w:pPr>
        <w:tabs>
          <w:tab w:val="num" w:pos="4320"/>
        </w:tabs>
        <w:ind w:left="4320" w:hanging="360"/>
      </w:pPr>
      <w:rPr>
        <w:rFonts w:ascii="Calibri" w:hAnsi="Calibri" w:hint="default"/>
      </w:rPr>
    </w:lvl>
    <w:lvl w:ilvl="6" w:tplc="DFECF73C" w:tentative="1">
      <w:start w:val="1"/>
      <w:numFmt w:val="bullet"/>
      <w:lvlText w:val=" "/>
      <w:lvlJc w:val="left"/>
      <w:pPr>
        <w:tabs>
          <w:tab w:val="num" w:pos="5040"/>
        </w:tabs>
        <w:ind w:left="5040" w:hanging="360"/>
      </w:pPr>
      <w:rPr>
        <w:rFonts w:ascii="Calibri" w:hAnsi="Calibri" w:hint="default"/>
      </w:rPr>
    </w:lvl>
    <w:lvl w:ilvl="7" w:tplc="620C035C" w:tentative="1">
      <w:start w:val="1"/>
      <w:numFmt w:val="bullet"/>
      <w:lvlText w:val=" "/>
      <w:lvlJc w:val="left"/>
      <w:pPr>
        <w:tabs>
          <w:tab w:val="num" w:pos="5760"/>
        </w:tabs>
        <w:ind w:left="5760" w:hanging="360"/>
      </w:pPr>
      <w:rPr>
        <w:rFonts w:ascii="Calibri" w:hAnsi="Calibri" w:hint="default"/>
      </w:rPr>
    </w:lvl>
    <w:lvl w:ilvl="8" w:tplc="31A2906C" w:tentative="1">
      <w:start w:val="1"/>
      <w:numFmt w:val="bullet"/>
      <w:lvlText w:val=" "/>
      <w:lvlJc w:val="left"/>
      <w:pPr>
        <w:tabs>
          <w:tab w:val="num" w:pos="6480"/>
        </w:tabs>
        <w:ind w:left="6480" w:hanging="360"/>
      </w:pPr>
      <w:rPr>
        <w:rFonts w:ascii="Calibri" w:hAnsi="Calibri" w:hint="default"/>
      </w:rPr>
    </w:lvl>
  </w:abstractNum>
  <w:abstractNum w:abstractNumId="44" w15:restartNumberingAfterBreak="0">
    <w:nsid w:val="77014170"/>
    <w:multiLevelType w:val="multilevel"/>
    <w:tmpl w:val="630EA2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FF140A"/>
    <w:multiLevelType w:val="hybridMultilevel"/>
    <w:tmpl w:val="CC2093DA"/>
    <w:lvl w:ilvl="0" w:tplc="BF3ABE42">
      <w:start w:val="1"/>
      <w:numFmt w:val="bullet"/>
      <w:lvlText w:val="•"/>
      <w:lvlJc w:val="left"/>
      <w:pPr>
        <w:tabs>
          <w:tab w:val="num" w:pos="720"/>
        </w:tabs>
        <w:ind w:left="720" w:hanging="360"/>
      </w:pPr>
      <w:rPr>
        <w:rFonts w:ascii="Arial" w:hAnsi="Arial" w:hint="default"/>
      </w:rPr>
    </w:lvl>
    <w:lvl w:ilvl="1" w:tplc="67047A0C" w:tentative="1">
      <w:start w:val="1"/>
      <w:numFmt w:val="bullet"/>
      <w:lvlText w:val="•"/>
      <w:lvlJc w:val="left"/>
      <w:pPr>
        <w:tabs>
          <w:tab w:val="num" w:pos="1440"/>
        </w:tabs>
        <w:ind w:left="1440" w:hanging="360"/>
      </w:pPr>
      <w:rPr>
        <w:rFonts w:ascii="Arial" w:hAnsi="Arial" w:hint="default"/>
      </w:rPr>
    </w:lvl>
    <w:lvl w:ilvl="2" w:tplc="8618EC9E" w:tentative="1">
      <w:start w:val="1"/>
      <w:numFmt w:val="bullet"/>
      <w:lvlText w:val="•"/>
      <w:lvlJc w:val="left"/>
      <w:pPr>
        <w:tabs>
          <w:tab w:val="num" w:pos="2160"/>
        </w:tabs>
        <w:ind w:left="2160" w:hanging="360"/>
      </w:pPr>
      <w:rPr>
        <w:rFonts w:ascii="Arial" w:hAnsi="Arial" w:hint="default"/>
      </w:rPr>
    </w:lvl>
    <w:lvl w:ilvl="3" w:tplc="F3DAA2D4" w:tentative="1">
      <w:start w:val="1"/>
      <w:numFmt w:val="bullet"/>
      <w:lvlText w:val="•"/>
      <w:lvlJc w:val="left"/>
      <w:pPr>
        <w:tabs>
          <w:tab w:val="num" w:pos="2880"/>
        </w:tabs>
        <w:ind w:left="2880" w:hanging="360"/>
      </w:pPr>
      <w:rPr>
        <w:rFonts w:ascii="Arial" w:hAnsi="Arial" w:hint="default"/>
      </w:rPr>
    </w:lvl>
    <w:lvl w:ilvl="4" w:tplc="37B8E170" w:tentative="1">
      <w:start w:val="1"/>
      <w:numFmt w:val="bullet"/>
      <w:lvlText w:val="•"/>
      <w:lvlJc w:val="left"/>
      <w:pPr>
        <w:tabs>
          <w:tab w:val="num" w:pos="3600"/>
        </w:tabs>
        <w:ind w:left="3600" w:hanging="360"/>
      </w:pPr>
      <w:rPr>
        <w:rFonts w:ascii="Arial" w:hAnsi="Arial" w:hint="default"/>
      </w:rPr>
    </w:lvl>
    <w:lvl w:ilvl="5" w:tplc="14F8D22C" w:tentative="1">
      <w:start w:val="1"/>
      <w:numFmt w:val="bullet"/>
      <w:lvlText w:val="•"/>
      <w:lvlJc w:val="left"/>
      <w:pPr>
        <w:tabs>
          <w:tab w:val="num" w:pos="4320"/>
        </w:tabs>
        <w:ind w:left="4320" w:hanging="360"/>
      </w:pPr>
      <w:rPr>
        <w:rFonts w:ascii="Arial" w:hAnsi="Arial" w:hint="default"/>
      </w:rPr>
    </w:lvl>
    <w:lvl w:ilvl="6" w:tplc="6BE21934" w:tentative="1">
      <w:start w:val="1"/>
      <w:numFmt w:val="bullet"/>
      <w:lvlText w:val="•"/>
      <w:lvlJc w:val="left"/>
      <w:pPr>
        <w:tabs>
          <w:tab w:val="num" w:pos="5040"/>
        </w:tabs>
        <w:ind w:left="5040" w:hanging="360"/>
      </w:pPr>
      <w:rPr>
        <w:rFonts w:ascii="Arial" w:hAnsi="Arial" w:hint="default"/>
      </w:rPr>
    </w:lvl>
    <w:lvl w:ilvl="7" w:tplc="449430B2" w:tentative="1">
      <w:start w:val="1"/>
      <w:numFmt w:val="bullet"/>
      <w:lvlText w:val="•"/>
      <w:lvlJc w:val="left"/>
      <w:pPr>
        <w:tabs>
          <w:tab w:val="num" w:pos="5760"/>
        </w:tabs>
        <w:ind w:left="5760" w:hanging="360"/>
      </w:pPr>
      <w:rPr>
        <w:rFonts w:ascii="Arial" w:hAnsi="Arial" w:hint="default"/>
      </w:rPr>
    </w:lvl>
    <w:lvl w:ilvl="8" w:tplc="7E6ED19E"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C7D1A91"/>
    <w:multiLevelType w:val="hybridMultilevel"/>
    <w:tmpl w:val="CD1C2E66"/>
    <w:lvl w:ilvl="0" w:tplc="8774F872">
      <w:start w:val="1"/>
      <w:numFmt w:val="bullet"/>
      <w:lvlText w:val=" "/>
      <w:lvlJc w:val="left"/>
      <w:pPr>
        <w:tabs>
          <w:tab w:val="num" w:pos="720"/>
        </w:tabs>
        <w:ind w:left="720" w:hanging="360"/>
      </w:pPr>
      <w:rPr>
        <w:rFonts w:ascii="Calibri" w:hAnsi="Calibri" w:hint="default"/>
      </w:rPr>
    </w:lvl>
    <w:lvl w:ilvl="1" w:tplc="DB4C8F62" w:tentative="1">
      <w:start w:val="1"/>
      <w:numFmt w:val="bullet"/>
      <w:lvlText w:val=" "/>
      <w:lvlJc w:val="left"/>
      <w:pPr>
        <w:tabs>
          <w:tab w:val="num" w:pos="1440"/>
        </w:tabs>
        <w:ind w:left="1440" w:hanging="360"/>
      </w:pPr>
      <w:rPr>
        <w:rFonts w:ascii="Calibri" w:hAnsi="Calibri" w:hint="default"/>
      </w:rPr>
    </w:lvl>
    <w:lvl w:ilvl="2" w:tplc="0638E020" w:tentative="1">
      <w:start w:val="1"/>
      <w:numFmt w:val="bullet"/>
      <w:lvlText w:val=" "/>
      <w:lvlJc w:val="left"/>
      <w:pPr>
        <w:tabs>
          <w:tab w:val="num" w:pos="2160"/>
        </w:tabs>
        <w:ind w:left="2160" w:hanging="360"/>
      </w:pPr>
      <w:rPr>
        <w:rFonts w:ascii="Calibri" w:hAnsi="Calibri" w:hint="default"/>
      </w:rPr>
    </w:lvl>
    <w:lvl w:ilvl="3" w:tplc="E2B6EA2C" w:tentative="1">
      <w:start w:val="1"/>
      <w:numFmt w:val="bullet"/>
      <w:lvlText w:val=" "/>
      <w:lvlJc w:val="left"/>
      <w:pPr>
        <w:tabs>
          <w:tab w:val="num" w:pos="2880"/>
        </w:tabs>
        <w:ind w:left="2880" w:hanging="360"/>
      </w:pPr>
      <w:rPr>
        <w:rFonts w:ascii="Calibri" w:hAnsi="Calibri" w:hint="default"/>
      </w:rPr>
    </w:lvl>
    <w:lvl w:ilvl="4" w:tplc="4D3EA022" w:tentative="1">
      <w:start w:val="1"/>
      <w:numFmt w:val="bullet"/>
      <w:lvlText w:val=" "/>
      <w:lvlJc w:val="left"/>
      <w:pPr>
        <w:tabs>
          <w:tab w:val="num" w:pos="3600"/>
        </w:tabs>
        <w:ind w:left="3600" w:hanging="360"/>
      </w:pPr>
      <w:rPr>
        <w:rFonts w:ascii="Calibri" w:hAnsi="Calibri" w:hint="default"/>
      </w:rPr>
    </w:lvl>
    <w:lvl w:ilvl="5" w:tplc="BF247A36" w:tentative="1">
      <w:start w:val="1"/>
      <w:numFmt w:val="bullet"/>
      <w:lvlText w:val=" "/>
      <w:lvlJc w:val="left"/>
      <w:pPr>
        <w:tabs>
          <w:tab w:val="num" w:pos="4320"/>
        </w:tabs>
        <w:ind w:left="4320" w:hanging="360"/>
      </w:pPr>
      <w:rPr>
        <w:rFonts w:ascii="Calibri" w:hAnsi="Calibri" w:hint="default"/>
      </w:rPr>
    </w:lvl>
    <w:lvl w:ilvl="6" w:tplc="CF20B2E6" w:tentative="1">
      <w:start w:val="1"/>
      <w:numFmt w:val="bullet"/>
      <w:lvlText w:val=" "/>
      <w:lvlJc w:val="left"/>
      <w:pPr>
        <w:tabs>
          <w:tab w:val="num" w:pos="5040"/>
        </w:tabs>
        <w:ind w:left="5040" w:hanging="360"/>
      </w:pPr>
      <w:rPr>
        <w:rFonts w:ascii="Calibri" w:hAnsi="Calibri" w:hint="default"/>
      </w:rPr>
    </w:lvl>
    <w:lvl w:ilvl="7" w:tplc="A8F89E9A" w:tentative="1">
      <w:start w:val="1"/>
      <w:numFmt w:val="bullet"/>
      <w:lvlText w:val=" "/>
      <w:lvlJc w:val="left"/>
      <w:pPr>
        <w:tabs>
          <w:tab w:val="num" w:pos="5760"/>
        </w:tabs>
        <w:ind w:left="5760" w:hanging="360"/>
      </w:pPr>
      <w:rPr>
        <w:rFonts w:ascii="Calibri" w:hAnsi="Calibri" w:hint="default"/>
      </w:rPr>
    </w:lvl>
    <w:lvl w:ilvl="8" w:tplc="2B26AE32" w:tentative="1">
      <w:start w:val="1"/>
      <w:numFmt w:val="bullet"/>
      <w:lvlText w:val=" "/>
      <w:lvlJc w:val="left"/>
      <w:pPr>
        <w:tabs>
          <w:tab w:val="num" w:pos="6480"/>
        </w:tabs>
        <w:ind w:left="6480" w:hanging="360"/>
      </w:pPr>
      <w:rPr>
        <w:rFonts w:ascii="Calibri" w:hAnsi="Calibri" w:hint="default"/>
      </w:rPr>
    </w:lvl>
  </w:abstractNum>
  <w:abstractNum w:abstractNumId="47" w15:restartNumberingAfterBreak="0">
    <w:nsid w:val="7E0E3721"/>
    <w:multiLevelType w:val="hybridMultilevel"/>
    <w:tmpl w:val="51D849E6"/>
    <w:lvl w:ilvl="0" w:tplc="5D6695C4">
      <w:start w:val="1"/>
      <w:numFmt w:val="bullet"/>
      <w:lvlText w:val="•"/>
      <w:lvlJc w:val="left"/>
      <w:pPr>
        <w:tabs>
          <w:tab w:val="num" w:pos="720"/>
        </w:tabs>
        <w:ind w:left="720" w:hanging="360"/>
      </w:pPr>
      <w:rPr>
        <w:rFonts w:ascii="Arial" w:hAnsi="Arial" w:hint="default"/>
      </w:rPr>
    </w:lvl>
    <w:lvl w:ilvl="1" w:tplc="EBBC4786" w:tentative="1">
      <w:start w:val="1"/>
      <w:numFmt w:val="bullet"/>
      <w:lvlText w:val="•"/>
      <w:lvlJc w:val="left"/>
      <w:pPr>
        <w:tabs>
          <w:tab w:val="num" w:pos="1440"/>
        </w:tabs>
        <w:ind w:left="1440" w:hanging="360"/>
      </w:pPr>
      <w:rPr>
        <w:rFonts w:ascii="Arial" w:hAnsi="Arial" w:hint="default"/>
      </w:rPr>
    </w:lvl>
    <w:lvl w:ilvl="2" w:tplc="638A2FBE" w:tentative="1">
      <w:start w:val="1"/>
      <w:numFmt w:val="bullet"/>
      <w:lvlText w:val="•"/>
      <w:lvlJc w:val="left"/>
      <w:pPr>
        <w:tabs>
          <w:tab w:val="num" w:pos="2160"/>
        </w:tabs>
        <w:ind w:left="2160" w:hanging="360"/>
      </w:pPr>
      <w:rPr>
        <w:rFonts w:ascii="Arial" w:hAnsi="Arial" w:hint="default"/>
      </w:rPr>
    </w:lvl>
    <w:lvl w:ilvl="3" w:tplc="05AAB0F8" w:tentative="1">
      <w:start w:val="1"/>
      <w:numFmt w:val="bullet"/>
      <w:lvlText w:val="•"/>
      <w:lvlJc w:val="left"/>
      <w:pPr>
        <w:tabs>
          <w:tab w:val="num" w:pos="2880"/>
        </w:tabs>
        <w:ind w:left="2880" w:hanging="360"/>
      </w:pPr>
      <w:rPr>
        <w:rFonts w:ascii="Arial" w:hAnsi="Arial" w:hint="default"/>
      </w:rPr>
    </w:lvl>
    <w:lvl w:ilvl="4" w:tplc="A0D24114" w:tentative="1">
      <w:start w:val="1"/>
      <w:numFmt w:val="bullet"/>
      <w:lvlText w:val="•"/>
      <w:lvlJc w:val="left"/>
      <w:pPr>
        <w:tabs>
          <w:tab w:val="num" w:pos="3600"/>
        </w:tabs>
        <w:ind w:left="3600" w:hanging="360"/>
      </w:pPr>
      <w:rPr>
        <w:rFonts w:ascii="Arial" w:hAnsi="Arial" w:hint="default"/>
      </w:rPr>
    </w:lvl>
    <w:lvl w:ilvl="5" w:tplc="ED4C0A9C" w:tentative="1">
      <w:start w:val="1"/>
      <w:numFmt w:val="bullet"/>
      <w:lvlText w:val="•"/>
      <w:lvlJc w:val="left"/>
      <w:pPr>
        <w:tabs>
          <w:tab w:val="num" w:pos="4320"/>
        </w:tabs>
        <w:ind w:left="4320" w:hanging="360"/>
      </w:pPr>
      <w:rPr>
        <w:rFonts w:ascii="Arial" w:hAnsi="Arial" w:hint="default"/>
      </w:rPr>
    </w:lvl>
    <w:lvl w:ilvl="6" w:tplc="5F7CA026" w:tentative="1">
      <w:start w:val="1"/>
      <w:numFmt w:val="bullet"/>
      <w:lvlText w:val="•"/>
      <w:lvlJc w:val="left"/>
      <w:pPr>
        <w:tabs>
          <w:tab w:val="num" w:pos="5040"/>
        </w:tabs>
        <w:ind w:left="5040" w:hanging="360"/>
      </w:pPr>
      <w:rPr>
        <w:rFonts w:ascii="Arial" w:hAnsi="Arial" w:hint="default"/>
      </w:rPr>
    </w:lvl>
    <w:lvl w:ilvl="7" w:tplc="78049AE0" w:tentative="1">
      <w:start w:val="1"/>
      <w:numFmt w:val="bullet"/>
      <w:lvlText w:val="•"/>
      <w:lvlJc w:val="left"/>
      <w:pPr>
        <w:tabs>
          <w:tab w:val="num" w:pos="5760"/>
        </w:tabs>
        <w:ind w:left="5760" w:hanging="360"/>
      </w:pPr>
      <w:rPr>
        <w:rFonts w:ascii="Arial" w:hAnsi="Arial" w:hint="default"/>
      </w:rPr>
    </w:lvl>
    <w:lvl w:ilvl="8" w:tplc="13A88EDC" w:tentative="1">
      <w:start w:val="1"/>
      <w:numFmt w:val="bullet"/>
      <w:lvlText w:val="•"/>
      <w:lvlJc w:val="left"/>
      <w:pPr>
        <w:tabs>
          <w:tab w:val="num" w:pos="6480"/>
        </w:tabs>
        <w:ind w:left="6480" w:hanging="360"/>
      </w:pPr>
      <w:rPr>
        <w:rFonts w:ascii="Arial" w:hAnsi="Arial" w:hint="default"/>
      </w:rPr>
    </w:lvl>
  </w:abstractNum>
  <w:num w:numId="1">
    <w:abstractNumId w:val="42"/>
  </w:num>
  <w:num w:numId="2">
    <w:abstractNumId w:val="20"/>
  </w:num>
  <w:num w:numId="3">
    <w:abstractNumId w:val="36"/>
  </w:num>
  <w:num w:numId="4">
    <w:abstractNumId w:val="37"/>
  </w:num>
  <w:num w:numId="5">
    <w:abstractNumId w:val="16"/>
  </w:num>
  <w:num w:numId="6">
    <w:abstractNumId w:val="23"/>
  </w:num>
  <w:num w:numId="7">
    <w:abstractNumId w:val="11"/>
  </w:num>
  <w:num w:numId="8">
    <w:abstractNumId w:val="27"/>
  </w:num>
  <w:num w:numId="9">
    <w:abstractNumId w:val="12"/>
  </w:num>
  <w:num w:numId="10">
    <w:abstractNumId w:val="4"/>
  </w:num>
  <w:num w:numId="11">
    <w:abstractNumId w:val="1"/>
  </w:num>
  <w:num w:numId="12">
    <w:abstractNumId w:val="41"/>
  </w:num>
  <w:num w:numId="13">
    <w:abstractNumId w:val="5"/>
  </w:num>
  <w:num w:numId="14">
    <w:abstractNumId w:val="26"/>
  </w:num>
  <w:num w:numId="15">
    <w:abstractNumId w:val="22"/>
  </w:num>
  <w:num w:numId="16">
    <w:abstractNumId w:val="44"/>
  </w:num>
  <w:num w:numId="17">
    <w:abstractNumId w:val="29"/>
  </w:num>
  <w:num w:numId="18">
    <w:abstractNumId w:val="18"/>
  </w:num>
  <w:num w:numId="19">
    <w:abstractNumId w:val="9"/>
  </w:num>
  <w:num w:numId="20">
    <w:abstractNumId w:val="6"/>
  </w:num>
  <w:num w:numId="21">
    <w:abstractNumId w:val="45"/>
  </w:num>
  <w:num w:numId="22">
    <w:abstractNumId w:val="0"/>
  </w:num>
  <w:num w:numId="23">
    <w:abstractNumId w:val="46"/>
  </w:num>
  <w:num w:numId="24">
    <w:abstractNumId w:val="7"/>
  </w:num>
  <w:num w:numId="25">
    <w:abstractNumId w:val="33"/>
  </w:num>
  <w:num w:numId="26">
    <w:abstractNumId w:val="17"/>
  </w:num>
  <w:num w:numId="27">
    <w:abstractNumId w:val="28"/>
  </w:num>
  <w:num w:numId="28">
    <w:abstractNumId w:val="38"/>
  </w:num>
  <w:num w:numId="29">
    <w:abstractNumId w:val="19"/>
  </w:num>
  <w:num w:numId="30">
    <w:abstractNumId w:val="34"/>
  </w:num>
  <w:num w:numId="31">
    <w:abstractNumId w:val="21"/>
  </w:num>
  <w:num w:numId="32">
    <w:abstractNumId w:val="35"/>
  </w:num>
  <w:num w:numId="33">
    <w:abstractNumId w:val="30"/>
  </w:num>
  <w:num w:numId="34">
    <w:abstractNumId w:val="32"/>
  </w:num>
  <w:num w:numId="35">
    <w:abstractNumId w:val="47"/>
  </w:num>
  <w:num w:numId="36">
    <w:abstractNumId w:val="43"/>
  </w:num>
  <w:num w:numId="37">
    <w:abstractNumId w:val="15"/>
  </w:num>
  <w:num w:numId="38">
    <w:abstractNumId w:val="13"/>
  </w:num>
  <w:num w:numId="39">
    <w:abstractNumId w:val="10"/>
  </w:num>
  <w:num w:numId="40">
    <w:abstractNumId w:val="25"/>
  </w:num>
  <w:num w:numId="41">
    <w:abstractNumId w:val="31"/>
  </w:num>
  <w:num w:numId="42">
    <w:abstractNumId w:val="24"/>
  </w:num>
  <w:num w:numId="43">
    <w:abstractNumId w:val="3"/>
  </w:num>
  <w:num w:numId="44">
    <w:abstractNumId w:val="14"/>
  </w:num>
  <w:num w:numId="45">
    <w:abstractNumId w:val="39"/>
  </w:num>
  <w:num w:numId="46">
    <w:abstractNumId w:val="40"/>
  </w:num>
  <w:num w:numId="47">
    <w:abstractNumId w:val="8"/>
  </w:num>
  <w:num w:numId="48">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B5F"/>
    <w:rsid w:val="00001528"/>
    <w:rsid w:val="00002CB8"/>
    <w:rsid w:val="0000336F"/>
    <w:rsid w:val="00004C7A"/>
    <w:rsid w:val="00005AB6"/>
    <w:rsid w:val="00005EF6"/>
    <w:rsid w:val="00006B10"/>
    <w:rsid w:val="00011ECB"/>
    <w:rsid w:val="00013C90"/>
    <w:rsid w:val="00015DDE"/>
    <w:rsid w:val="000163B8"/>
    <w:rsid w:val="00017EB8"/>
    <w:rsid w:val="0002292D"/>
    <w:rsid w:val="00023730"/>
    <w:rsid w:val="0002379A"/>
    <w:rsid w:val="00026553"/>
    <w:rsid w:val="000271E5"/>
    <w:rsid w:val="00027BEE"/>
    <w:rsid w:val="00030C9F"/>
    <w:rsid w:val="00030D66"/>
    <w:rsid w:val="00030E78"/>
    <w:rsid w:val="00032EB8"/>
    <w:rsid w:val="0003403A"/>
    <w:rsid w:val="0003457B"/>
    <w:rsid w:val="000358BE"/>
    <w:rsid w:val="00035A2A"/>
    <w:rsid w:val="0003688E"/>
    <w:rsid w:val="00036B7A"/>
    <w:rsid w:val="0004076F"/>
    <w:rsid w:val="000408A8"/>
    <w:rsid w:val="0004351F"/>
    <w:rsid w:val="000436D9"/>
    <w:rsid w:val="00043829"/>
    <w:rsid w:val="000453C3"/>
    <w:rsid w:val="00045BEF"/>
    <w:rsid w:val="00046A97"/>
    <w:rsid w:val="000476D7"/>
    <w:rsid w:val="00047C59"/>
    <w:rsid w:val="00047EF5"/>
    <w:rsid w:val="000506DD"/>
    <w:rsid w:val="00052E19"/>
    <w:rsid w:val="000530F3"/>
    <w:rsid w:val="000533D6"/>
    <w:rsid w:val="0005405E"/>
    <w:rsid w:val="00055173"/>
    <w:rsid w:val="0005661D"/>
    <w:rsid w:val="0006221D"/>
    <w:rsid w:val="00062CB7"/>
    <w:rsid w:val="000630D7"/>
    <w:rsid w:val="000639DD"/>
    <w:rsid w:val="00063C44"/>
    <w:rsid w:val="000642C2"/>
    <w:rsid w:val="000652AB"/>
    <w:rsid w:val="00067231"/>
    <w:rsid w:val="0006769F"/>
    <w:rsid w:val="000700ED"/>
    <w:rsid w:val="0007039E"/>
    <w:rsid w:val="00070997"/>
    <w:rsid w:val="00070D93"/>
    <w:rsid w:val="00071988"/>
    <w:rsid w:val="000720A2"/>
    <w:rsid w:val="00072C70"/>
    <w:rsid w:val="0007351A"/>
    <w:rsid w:val="00074DEB"/>
    <w:rsid w:val="000757F9"/>
    <w:rsid w:val="0008125E"/>
    <w:rsid w:val="00081602"/>
    <w:rsid w:val="00085403"/>
    <w:rsid w:val="00086CE7"/>
    <w:rsid w:val="000906CB"/>
    <w:rsid w:val="0009337B"/>
    <w:rsid w:val="00094369"/>
    <w:rsid w:val="00094950"/>
    <w:rsid w:val="00094982"/>
    <w:rsid w:val="0009581D"/>
    <w:rsid w:val="00095A05"/>
    <w:rsid w:val="000969AD"/>
    <w:rsid w:val="00096D7D"/>
    <w:rsid w:val="000A064D"/>
    <w:rsid w:val="000A1FF3"/>
    <w:rsid w:val="000A325B"/>
    <w:rsid w:val="000A3390"/>
    <w:rsid w:val="000A4826"/>
    <w:rsid w:val="000A564B"/>
    <w:rsid w:val="000B0952"/>
    <w:rsid w:val="000B124D"/>
    <w:rsid w:val="000B2E8F"/>
    <w:rsid w:val="000B398A"/>
    <w:rsid w:val="000B6619"/>
    <w:rsid w:val="000B7644"/>
    <w:rsid w:val="000B7C59"/>
    <w:rsid w:val="000C0CC7"/>
    <w:rsid w:val="000C4F0F"/>
    <w:rsid w:val="000C7645"/>
    <w:rsid w:val="000D0611"/>
    <w:rsid w:val="000D08DB"/>
    <w:rsid w:val="000D0AB2"/>
    <w:rsid w:val="000D2137"/>
    <w:rsid w:val="000D2B99"/>
    <w:rsid w:val="000D3052"/>
    <w:rsid w:val="000D64A8"/>
    <w:rsid w:val="000E06DF"/>
    <w:rsid w:val="000E0912"/>
    <w:rsid w:val="000E0A64"/>
    <w:rsid w:val="000E0D09"/>
    <w:rsid w:val="000E2769"/>
    <w:rsid w:val="000E2A25"/>
    <w:rsid w:val="000F0B53"/>
    <w:rsid w:val="000F1665"/>
    <w:rsid w:val="000F42FD"/>
    <w:rsid w:val="000F4755"/>
    <w:rsid w:val="000F702F"/>
    <w:rsid w:val="000F7F39"/>
    <w:rsid w:val="00101FDC"/>
    <w:rsid w:val="001024D4"/>
    <w:rsid w:val="00102D6F"/>
    <w:rsid w:val="001031B1"/>
    <w:rsid w:val="00103670"/>
    <w:rsid w:val="0010369A"/>
    <w:rsid w:val="001067E2"/>
    <w:rsid w:val="00106D03"/>
    <w:rsid w:val="00106E13"/>
    <w:rsid w:val="00110282"/>
    <w:rsid w:val="001102D4"/>
    <w:rsid w:val="0011036D"/>
    <w:rsid w:val="00110A98"/>
    <w:rsid w:val="00110E96"/>
    <w:rsid w:val="00110F63"/>
    <w:rsid w:val="00111CC2"/>
    <w:rsid w:val="001126A0"/>
    <w:rsid w:val="00113EA6"/>
    <w:rsid w:val="00120D6D"/>
    <w:rsid w:val="00120E17"/>
    <w:rsid w:val="00120EBC"/>
    <w:rsid w:val="00121119"/>
    <w:rsid w:val="001224BB"/>
    <w:rsid w:val="00122705"/>
    <w:rsid w:val="00123B1E"/>
    <w:rsid w:val="00123CF8"/>
    <w:rsid w:val="00123F6A"/>
    <w:rsid w:val="00127653"/>
    <w:rsid w:val="00131221"/>
    <w:rsid w:val="00131B77"/>
    <w:rsid w:val="00133F38"/>
    <w:rsid w:val="00134D8C"/>
    <w:rsid w:val="00135725"/>
    <w:rsid w:val="00136B32"/>
    <w:rsid w:val="0013782C"/>
    <w:rsid w:val="001400E4"/>
    <w:rsid w:val="0014142C"/>
    <w:rsid w:val="001443D1"/>
    <w:rsid w:val="00146DA9"/>
    <w:rsid w:val="0014738A"/>
    <w:rsid w:val="00150994"/>
    <w:rsid w:val="00153821"/>
    <w:rsid w:val="00154E92"/>
    <w:rsid w:val="00156D16"/>
    <w:rsid w:val="00156DA4"/>
    <w:rsid w:val="00156E3D"/>
    <w:rsid w:val="0016051C"/>
    <w:rsid w:val="00160592"/>
    <w:rsid w:val="00160F5B"/>
    <w:rsid w:val="00161EAF"/>
    <w:rsid w:val="001628CF"/>
    <w:rsid w:val="00163471"/>
    <w:rsid w:val="0016350E"/>
    <w:rsid w:val="00164924"/>
    <w:rsid w:val="001654CF"/>
    <w:rsid w:val="00165B8A"/>
    <w:rsid w:val="001733AD"/>
    <w:rsid w:val="001738DB"/>
    <w:rsid w:val="001742D6"/>
    <w:rsid w:val="00175A60"/>
    <w:rsid w:val="001762AA"/>
    <w:rsid w:val="001805B3"/>
    <w:rsid w:val="00185756"/>
    <w:rsid w:val="001901A3"/>
    <w:rsid w:val="00191BE3"/>
    <w:rsid w:val="00193E8B"/>
    <w:rsid w:val="001945D9"/>
    <w:rsid w:val="00196859"/>
    <w:rsid w:val="001974B6"/>
    <w:rsid w:val="001A0BD6"/>
    <w:rsid w:val="001A1A92"/>
    <w:rsid w:val="001A3449"/>
    <w:rsid w:val="001A5405"/>
    <w:rsid w:val="001A54E8"/>
    <w:rsid w:val="001A7414"/>
    <w:rsid w:val="001B0D51"/>
    <w:rsid w:val="001B1872"/>
    <w:rsid w:val="001B21DD"/>
    <w:rsid w:val="001B3053"/>
    <w:rsid w:val="001B77D1"/>
    <w:rsid w:val="001B7A4B"/>
    <w:rsid w:val="001B7EDF"/>
    <w:rsid w:val="001C0513"/>
    <w:rsid w:val="001C1DE2"/>
    <w:rsid w:val="001C5A50"/>
    <w:rsid w:val="001C69E4"/>
    <w:rsid w:val="001D099B"/>
    <w:rsid w:val="001D15BC"/>
    <w:rsid w:val="001D1817"/>
    <w:rsid w:val="001D3C6B"/>
    <w:rsid w:val="001D5856"/>
    <w:rsid w:val="001D59AE"/>
    <w:rsid w:val="001E07D7"/>
    <w:rsid w:val="001E085E"/>
    <w:rsid w:val="001E0EDA"/>
    <w:rsid w:val="001E19CA"/>
    <w:rsid w:val="001E1CE4"/>
    <w:rsid w:val="001E4747"/>
    <w:rsid w:val="001E4A66"/>
    <w:rsid w:val="001E4CDE"/>
    <w:rsid w:val="001E545B"/>
    <w:rsid w:val="001E748A"/>
    <w:rsid w:val="001F184C"/>
    <w:rsid w:val="001F1D12"/>
    <w:rsid w:val="001F42C6"/>
    <w:rsid w:val="001F6A1D"/>
    <w:rsid w:val="0020039D"/>
    <w:rsid w:val="002008C5"/>
    <w:rsid w:val="00200B00"/>
    <w:rsid w:val="00201297"/>
    <w:rsid w:val="00201452"/>
    <w:rsid w:val="00201B5F"/>
    <w:rsid w:val="002037F5"/>
    <w:rsid w:val="002066A1"/>
    <w:rsid w:val="00207FB2"/>
    <w:rsid w:val="00213403"/>
    <w:rsid w:val="0021392D"/>
    <w:rsid w:val="00217305"/>
    <w:rsid w:val="00217953"/>
    <w:rsid w:val="00220023"/>
    <w:rsid w:val="00221FF0"/>
    <w:rsid w:val="00222EE0"/>
    <w:rsid w:val="00227C84"/>
    <w:rsid w:val="00231091"/>
    <w:rsid w:val="00231B39"/>
    <w:rsid w:val="002322E6"/>
    <w:rsid w:val="002331E7"/>
    <w:rsid w:val="002356C8"/>
    <w:rsid w:val="0023753E"/>
    <w:rsid w:val="0024057F"/>
    <w:rsid w:val="00242EC6"/>
    <w:rsid w:val="002431E2"/>
    <w:rsid w:val="00243775"/>
    <w:rsid w:val="00250259"/>
    <w:rsid w:val="002503C0"/>
    <w:rsid w:val="0025090C"/>
    <w:rsid w:val="00250C32"/>
    <w:rsid w:val="00251846"/>
    <w:rsid w:val="0025242B"/>
    <w:rsid w:val="00253EFF"/>
    <w:rsid w:val="0025530A"/>
    <w:rsid w:val="00257D86"/>
    <w:rsid w:val="00260B22"/>
    <w:rsid w:val="00260F29"/>
    <w:rsid w:val="002640B1"/>
    <w:rsid w:val="00264121"/>
    <w:rsid w:val="00264BE5"/>
    <w:rsid w:val="00265A4F"/>
    <w:rsid w:val="00266404"/>
    <w:rsid w:val="002668EA"/>
    <w:rsid w:val="00267941"/>
    <w:rsid w:val="00267E21"/>
    <w:rsid w:val="00267EC8"/>
    <w:rsid w:val="00270558"/>
    <w:rsid w:val="002720A1"/>
    <w:rsid w:val="00272105"/>
    <w:rsid w:val="0027224D"/>
    <w:rsid w:val="00272C50"/>
    <w:rsid w:val="00274606"/>
    <w:rsid w:val="00274E87"/>
    <w:rsid w:val="00274F9A"/>
    <w:rsid w:val="00276BF7"/>
    <w:rsid w:val="002771A9"/>
    <w:rsid w:val="00281CD7"/>
    <w:rsid w:val="00282411"/>
    <w:rsid w:val="00285A70"/>
    <w:rsid w:val="00286002"/>
    <w:rsid w:val="002860AE"/>
    <w:rsid w:val="002863F7"/>
    <w:rsid w:val="002866DF"/>
    <w:rsid w:val="00290677"/>
    <w:rsid w:val="00290F2C"/>
    <w:rsid w:val="002919CE"/>
    <w:rsid w:val="00291A4F"/>
    <w:rsid w:val="00291E2E"/>
    <w:rsid w:val="00292B29"/>
    <w:rsid w:val="00292C76"/>
    <w:rsid w:val="00293CC7"/>
    <w:rsid w:val="00295306"/>
    <w:rsid w:val="00295365"/>
    <w:rsid w:val="00297BC4"/>
    <w:rsid w:val="002A3C1D"/>
    <w:rsid w:val="002A41A8"/>
    <w:rsid w:val="002A56CC"/>
    <w:rsid w:val="002A5C97"/>
    <w:rsid w:val="002A6BFF"/>
    <w:rsid w:val="002A735A"/>
    <w:rsid w:val="002A7CF3"/>
    <w:rsid w:val="002B0EA2"/>
    <w:rsid w:val="002B11BB"/>
    <w:rsid w:val="002B5736"/>
    <w:rsid w:val="002B5E0E"/>
    <w:rsid w:val="002B619D"/>
    <w:rsid w:val="002B6889"/>
    <w:rsid w:val="002B714D"/>
    <w:rsid w:val="002C0EA7"/>
    <w:rsid w:val="002C1FBB"/>
    <w:rsid w:val="002C2AF0"/>
    <w:rsid w:val="002C3F01"/>
    <w:rsid w:val="002C455A"/>
    <w:rsid w:val="002C5694"/>
    <w:rsid w:val="002C7047"/>
    <w:rsid w:val="002C768B"/>
    <w:rsid w:val="002D0A06"/>
    <w:rsid w:val="002D2DE6"/>
    <w:rsid w:val="002D3BE4"/>
    <w:rsid w:val="002D4BF5"/>
    <w:rsid w:val="002D5656"/>
    <w:rsid w:val="002D5657"/>
    <w:rsid w:val="002D5D99"/>
    <w:rsid w:val="002D6D0C"/>
    <w:rsid w:val="002E09FD"/>
    <w:rsid w:val="002E19A1"/>
    <w:rsid w:val="002E21A7"/>
    <w:rsid w:val="002E2D65"/>
    <w:rsid w:val="002E36EC"/>
    <w:rsid w:val="002E5230"/>
    <w:rsid w:val="002F114A"/>
    <w:rsid w:val="002F1DBB"/>
    <w:rsid w:val="002F1EF8"/>
    <w:rsid w:val="002F4494"/>
    <w:rsid w:val="002F4ED3"/>
    <w:rsid w:val="002F6614"/>
    <w:rsid w:val="002F7B1C"/>
    <w:rsid w:val="00300506"/>
    <w:rsid w:val="0030071D"/>
    <w:rsid w:val="00300804"/>
    <w:rsid w:val="00300ABD"/>
    <w:rsid w:val="00300B3A"/>
    <w:rsid w:val="00302A8A"/>
    <w:rsid w:val="00304B89"/>
    <w:rsid w:val="0030514E"/>
    <w:rsid w:val="00305298"/>
    <w:rsid w:val="00305672"/>
    <w:rsid w:val="003060BC"/>
    <w:rsid w:val="003076BF"/>
    <w:rsid w:val="00310082"/>
    <w:rsid w:val="0031107A"/>
    <w:rsid w:val="0031224F"/>
    <w:rsid w:val="003126AE"/>
    <w:rsid w:val="003133DE"/>
    <w:rsid w:val="00313739"/>
    <w:rsid w:val="00314F8E"/>
    <w:rsid w:val="003152EB"/>
    <w:rsid w:val="00316D2D"/>
    <w:rsid w:val="00317C5D"/>
    <w:rsid w:val="0032025B"/>
    <w:rsid w:val="0032052C"/>
    <w:rsid w:val="00321DA0"/>
    <w:rsid w:val="00324C27"/>
    <w:rsid w:val="0032540E"/>
    <w:rsid w:val="00325B2E"/>
    <w:rsid w:val="00326048"/>
    <w:rsid w:val="0033092C"/>
    <w:rsid w:val="00330D5D"/>
    <w:rsid w:val="0033126F"/>
    <w:rsid w:val="0033260B"/>
    <w:rsid w:val="00332A4A"/>
    <w:rsid w:val="00333020"/>
    <w:rsid w:val="00333F5A"/>
    <w:rsid w:val="0033492D"/>
    <w:rsid w:val="003379E2"/>
    <w:rsid w:val="00337CA2"/>
    <w:rsid w:val="0034057C"/>
    <w:rsid w:val="00340AD6"/>
    <w:rsid w:val="003413E3"/>
    <w:rsid w:val="00343FA5"/>
    <w:rsid w:val="003444E8"/>
    <w:rsid w:val="00345212"/>
    <w:rsid w:val="00346533"/>
    <w:rsid w:val="003548C3"/>
    <w:rsid w:val="00355FEC"/>
    <w:rsid w:val="00356CF8"/>
    <w:rsid w:val="003573AC"/>
    <w:rsid w:val="0036041B"/>
    <w:rsid w:val="00361D96"/>
    <w:rsid w:val="00363EA2"/>
    <w:rsid w:val="00364817"/>
    <w:rsid w:val="00365BC1"/>
    <w:rsid w:val="003660AF"/>
    <w:rsid w:val="00370DC7"/>
    <w:rsid w:val="00373752"/>
    <w:rsid w:val="00374C81"/>
    <w:rsid w:val="0037670F"/>
    <w:rsid w:val="00377CA8"/>
    <w:rsid w:val="003911D8"/>
    <w:rsid w:val="00391F05"/>
    <w:rsid w:val="00395A36"/>
    <w:rsid w:val="0039605B"/>
    <w:rsid w:val="0039723D"/>
    <w:rsid w:val="003A0824"/>
    <w:rsid w:val="003A356E"/>
    <w:rsid w:val="003A5FF9"/>
    <w:rsid w:val="003B029F"/>
    <w:rsid w:val="003B02C4"/>
    <w:rsid w:val="003B109B"/>
    <w:rsid w:val="003B168B"/>
    <w:rsid w:val="003B1A8C"/>
    <w:rsid w:val="003B53F1"/>
    <w:rsid w:val="003C0035"/>
    <w:rsid w:val="003C3161"/>
    <w:rsid w:val="003C337E"/>
    <w:rsid w:val="003C3680"/>
    <w:rsid w:val="003C61A1"/>
    <w:rsid w:val="003C6B69"/>
    <w:rsid w:val="003C7751"/>
    <w:rsid w:val="003C7C0E"/>
    <w:rsid w:val="003C7D6D"/>
    <w:rsid w:val="003D065C"/>
    <w:rsid w:val="003D1101"/>
    <w:rsid w:val="003D1D62"/>
    <w:rsid w:val="003D2B23"/>
    <w:rsid w:val="003D3E5D"/>
    <w:rsid w:val="003D68DD"/>
    <w:rsid w:val="003D6ACB"/>
    <w:rsid w:val="003D70FD"/>
    <w:rsid w:val="003D79E2"/>
    <w:rsid w:val="003E098E"/>
    <w:rsid w:val="003E5287"/>
    <w:rsid w:val="003E5E4B"/>
    <w:rsid w:val="003E64CB"/>
    <w:rsid w:val="003E6FF8"/>
    <w:rsid w:val="003E7778"/>
    <w:rsid w:val="003E7DA3"/>
    <w:rsid w:val="003E7E68"/>
    <w:rsid w:val="003F1056"/>
    <w:rsid w:val="003F3318"/>
    <w:rsid w:val="003F3322"/>
    <w:rsid w:val="003F35B9"/>
    <w:rsid w:val="003F584D"/>
    <w:rsid w:val="003F6BC0"/>
    <w:rsid w:val="003F7AEC"/>
    <w:rsid w:val="003F7C9E"/>
    <w:rsid w:val="004016DE"/>
    <w:rsid w:val="00401C62"/>
    <w:rsid w:val="004023EA"/>
    <w:rsid w:val="00403058"/>
    <w:rsid w:val="00403517"/>
    <w:rsid w:val="00405096"/>
    <w:rsid w:val="0040521D"/>
    <w:rsid w:val="0040586B"/>
    <w:rsid w:val="00406D3C"/>
    <w:rsid w:val="00407015"/>
    <w:rsid w:val="00412878"/>
    <w:rsid w:val="00414383"/>
    <w:rsid w:val="00415404"/>
    <w:rsid w:val="004155A2"/>
    <w:rsid w:val="00415834"/>
    <w:rsid w:val="00416183"/>
    <w:rsid w:val="00416F94"/>
    <w:rsid w:val="004246B1"/>
    <w:rsid w:val="0042606D"/>
    <w:rsid w:val="0042662A"/>
    <w:rsid w:val="0042687F"/>
    <w:rsid w:val="0042709B"/>
    <w:rsid w:val="004274A8"/>
    <w:rsid w:val="00427608"/>
    <w:rsid w:val="0042772E"/>
    <w:rsid w:val="00427FEA"/>
    <w:rsid w:val="00431C58"/>
    <w:rsid w:val="0043216F"/>
    <w:rsid w:val="004327EB"/>
    <w:rsid w:val="00434701"/>
    <w:rsid w:val="004347E0"/>
    <w:rsid w:val="00434A6E"/>
    <w:rsid w:val="00436C7F"/>
    <w:rsid w:val="00440DFE"/>
    <w:rsid w:val="0044266D"/>
    <w:rsid w:val="004436B7"/>
    <w:rsid w:val="00445270"/>
    <w:rsid w:val="0044657D"/>
    <w:rsid w:val="004507EA"/>
    <w:rsid w:val="00450FE5"/>
    <w:rsid w:val="00451838"/>
    <w:rsid w:val="0045747E"/>
    <w:rsid w:val="00457E5E"/>
    <w:rsid w:val="00462B4C"/>
    <w:rsid w:val="0046359E"/>
    <w:rsid w:val="00464844"/>
    <w:rsid w:val="00466145"/>
    <w:rsid w:val="00466DFE"/>
    <w:rsid w:val="00470209"/>
    <w:rsid w:val="00470567"/>
    <w:rsid w:val="00471073"/>
    <w:rsid w:val="004711D3"/>
    <w:rsid w:val="00471AC0"/>
    <w:rsid w:val="00472461"/>
    <w:rsid w:val="00475778"/>
    <w:rsid w:val="004816AF"/>
    <w:rsid w:val="004817F6"/>
    <w:rsid w:val="0048229F"/>
    <w:rsid w:val="00483983"/>
    <w:rsid w:val="00483D04"/>
    <w:rsid w:val="00484610"/>
    <w:rsid w:val="004849E9"/>
    <w:rsid w:val="00485CAD"/>
    <w:rsid w:val="004866D1"/>
    <w:rsid w:val="00490CDA"/>
    <w:rsid w:val="0049116B"/>
    <w:rsid w:val="0049164D"/>
    <w:rsid w:val="0049453C"/>
    <w:rsid w:val="004954ED"/>
    <w:rsid w:val="004962F0"/>
    <w:rsid w:val="00496387"/>
    <w:rsid w:val="00497908"/>
    <w:rsid w:val="00497B23"/>
    <w:rsid w:val="004A1671"/>
    <w:rsid w:val="004A2542"/>
    <w:rsid w:val="004A399F"/>
    <w:rsid w:val="004B0386"/>
    <w:rsid w:val="004B058E"/>
    <w:rsid w:val="004B0800"/>
    <w:rsid w:val="004B10A7"/>
    <w:rsid w:val="004B318A"/>
    <w:rsid w:val="004B3908"/>
    <w:rsid w:val="004B40E7"/>
    <w:rsid w:val="004B5A22"/>
    <w:rsid w:val="004B6934"/>
    <w:rsid w:val="004C046F"/>
    <w:rsid w:val="004C1890"/>
    <w:rsid w:val="004C4283"/>
    <w:rsid w:val="004C475C"/>
    <w:rsid w:val="004C6673"/>
    <w:rsid w:val="004C75DE"/>
    <w:rsid w:val="004C78FA"/>
    <w:rsid w:val="004D1780"/>
    <w:rsid w:val="004D300B"/>
    <w:rsid w:val="004D36DA"/>
    <w:rsid w:val="004D3DE4"/>
    <w:rsid w:val="004D40ED"/>
    <w:rsid w:val="004E0971"/>
    <w:rsid w:val="004E2BAB"/>
    <w:rsid w:val="004E2E0C"/>
    <w:rsid w:val="004E2F80"/>
    <w:rsid w:val="004E3C7D"/>
    <w:rsid w:val="004E437C"/>
    <w:rsid w:val="004E6BE0"/>
    <w:rsid w:val="004E70C8"/>
    <w:rsid w:val="004E7C33"/>
    <w:rsid w:val="004F093B"/>
    <w:rsid w:val="004F307B"/>
    <w:rsid w:val="004F32E9"/>
    <w:rsid w:val="004F4285"/>
    <w:rsid w:val="004F68EF"/>
    <w:rsid w:val="005011D6"/>
    <w:rsid w:val="00502B18"/>
    <w:rsid w:val="0050518A"/>
    <w:rsid w:val="00506865"/>
    <w:rsid w:val="0050696B"/>
    <w:rsid w:val="00510FF6"/>
    <w:rsid w:val="005127BC"/>
    <w:rsid w:val="0051396B"/>
    <w:rsid w:val="0051619B"/>
    <w:rsid w:val="005165D8"/>
    <w:rsid w:val="00517629"/>
    <w:rsid w:val="005212C4"/>
    <w:rsid w:val="005213BF"/>
    <w:rsid w:val="005224E5"/>
    <w:rsid w:val="00522EE1"/>
    <w:rsid w:val="00522F3D"/>
    <w:rsid w:val="00523479"/>
    <w:rsid w:val="00523C42"/>
    <w:rsid w:val="005241BB"/>
    <w:rsid w:val="00524E9F"/>
    <w:rsid w:val="00526275"/>
    <w:rsid w:val="005268BD"/>
    <w:rsid w:val="00527949"/>
    <w:rsid w:val="005323A0"/>
    <w:rsid w:val="005323F4"/>
    <w:rsid w:val="005326DB"/>
    <w:rsid w:val="00532855"/>
    <w:rsid w:val="00532F3D"/>
    <w:rsid w:val="0053302A"/>
    <w:rsid w:val="00533487"/>
    <w:rsid w:val="00533F39"/>
    <w:rsid w:val="00534F68"/>
    <w:rsid w:val="00537A7E"/>
    <w:rsid w:val="00537DAA"/>
    <w:rsid w:val="00541902"/>
    <w:rsid w:val="005426FA"/>
    <w:rsid w:val="00542E52"/>
    <w:rsid w:val="005439F6"/>
    <w:rsid w:val="00543EEA"/>
    <w:rsid w:val="00550C28"/>
    <w:rsid w:val="005510DF"/>
    <w:rsid w:val="0055173F"/>
    <w:rsid w:val="00551AE5"/>
    <w:rsid w:val="00551FA8"/>
    <w:rsid w:val="0055518F"/>
    <w:rsid w:val="00555BD9"/>
    <w:rsid w:val="005566CA"/>
    <w:rsid w:val="00557A05"/>
    <w:rsid w:val="00557B6B"/>
    <w:rsid w:val="005654A4"/>
    <w:rsid w:val="0056559D"/>
    <w:rsid w:val="00570957"/>
    <w:rsid w:val="00570AE6"/>
    <w:rsid w:val="005722B6"/>
    <w:rsid w:val="00574106"/>
    <w:rsid w:val="0057426C"/>
    <w:rsid w:val="005755F4"/>
    <w:rsid w:val="0057706C"/>
    <w:rsid w:val="005804D3"/>
    <w:rsid w:val="00580A5C"/>
    <w:rsid w:val="0058175E"/>
    <w:rsid w:val="00581F85"/>
    <w:rsid w:val="005853EE"/>
    <w:rsid w:val="00585F34"/>
    <w:rsid w:val="005863A3"/>
    <w:rsid w:val="005915EF"/>
    <w:rsid w:val="00591C81"/>
    <w:rsid w:val="00593345"/>
    <w:rsid w:val="00594042"/>
    <w:rsid w:val="00594865"/>
    <w:rsid w:val="005948A5"/>
    <w:rsid w:val="00595411"/>
    <w:rsid w:val="005958FF"/>
    <w:rsid w:val="005959C8"/>
    <w:rsid w:val="005960D6"/>
    <w:rsid w:val="00596458"/>
    <w:rsid w:val="00596575"/>
    <w:rsid w:val="00597069"/>
    <w:rsid w:val="005974E7"/>
    <w:rsid w:val="00597A2E"/>
    <w:rsid w:val="005A0854"/>
    <w:rsid w:val="005A2477"/>
    <w:rsid w:val="005A3AB4"/>
    <w:rsid w:val="005A6EE9"/>
    <w:rsid w:val="005B068D"/>
    <w:rsid w:val="005B2D68"/>
    <w:rsid w:val="005B38F3"/>
    <w:rsid w:val="005B3A43"/>
    <w:rsid w:val="005B3BC0"/>
    <w:rsid w:val="005B4CA7"/>
    <w:rsid w:val="005B4DCA"/>
    <w:rsid w:val="005B69A2"/>
    <w:rsid w:val="005C0386"/>
    <w:rsid w:val="005C1C2D"/>
    <w:rsid w:val="005C22AA"/>
    <w:rsid w:val="005C262B"/>
    <w:rsid w:val="005C48FA"/>
    <w:rsid w:val="005C5B14"/>
    <w:rsid w:val="005C6C04"/>
    <w:rsid w:val="005C7E48"/>
    <w:rsid w:val="005D0306"/>
    <w:rsid w:val="005D3D33"/>
    <w:rsid w:val="005D4AC0"/>
    <w:rsid w:val="005D73E8"/>
    <w:rsid w:val="005D7BBD"/>
    <w:rsid w:val="005E139A"/>
    <w:rsid w:val="005E2765"/>
    <w:rsid w:val="005E31CC"/>
    <w:rsid w:val="005E5B14"/>
    <w:rsid w:val="005E5D36"/>
    <w:rsid w:val="005E7404"/>
    <w:rsid w:val="005F246C"/>
    <w:rsid w:val="005F2821"/>
    <w:rsid w:val="005F3147"/>
    <w:rsid w:val="005F54B1"/>
    <w:rsid w:val="005F5531"/>
    <w:rsid w:val="005F5705"/>
    <w:rsid w:val="005F638C"/>
    <w:rsid w:val="005F7E1B"/>
    <w:rsid w:val="006014D2"/>
    <w:rsid w:val="00602164"/>
    <w:rsid w:val="006030EE"/>
    <w:rsid w:val="00603E89"/>
    <w:rsid w:val="00604EAB"/>
    <w:rsid w:val="006101E5"/>
    <w:rsid w:val="00611B86"/>
    <w:rsid w:val="00611F30"/>
    <w:rsid w:val="0061205C"/>
    <w:rsid w:val="0061279B"/>
    <w:rsid w:val="0061466D"/>
    <w:rsid w:val="00615A20"/>
    <w:rsid w:val="00617E78"/>
    <w:rsid w:val="00620853"/>
    <w:rsid w:val="00622343"/>
    <w:rsid w:val="006235C7"/>
    <w:rsid w:val="00624DB3"/>
    <w:rsid w:val="00627E3B"/>
    <w:rsid w:val="00631E65"/>
    <w:rsid w:val="00633C63"/>
    <w:rsid w:val="00634540"/>
    <w:rsid w:val="006347D4"/>
    <w:rsid w:val="0063589B"/>
    <w:rsid w:val="00637690"/>
    <w:rsid w:val="00641B57"/>
    <w:rsid w:val="006456E0"/>
    <w:rsid w:val="0064577E"/>
    <w:rsid w:val="00645F80"/>
    <w:rsid w:val="00650354"/>
    <w:rsid w:val="00651534"/>
    <w:rsid w:val="00651EF7"/>
    <w:rsid w:val="00652CF7"/>
    <w:rsid w:val="00653208"/>
    <w:rsid w:val="00654ADA"/>
    <w:rsid w:val="0065533B"/>
    <w:rsid w:val="00660BDA"/>
    <w:rsid w:val="00661CB3"/>
    <w:rsid w:val="00664290"/>
    <w:rsid w:val="00665043"/>
    <w:rsid w:val="00665C01"/>
    <w:rsid w:val="0066662B"/>
    <w:rsid w:val="00666C0B"/>
    <w:rsid w:val="00666CD7"/>
    <w:rsid w:val="0067004E"/>
    <w:rsid w:val="00671FEF"/>
    <w:rsid w:val="006744F8"/>
    <w:rsid w:val="0067641A"/>
    <w:rsid w:val="006766D1"/>
    <w:rsid w:val="00676B7E"/>
    <w:rsid w:val="00677BC5"/>
    <w:rsid w:val="00677F58"/>
    <w:rsid w:val="00681486"/>
    <w:rsid w:val="0068244A"/>
    <w:rsid w:val="00683681"/>
    <w:rsid w:val="00684270"/>
    <w:rsid w:val="00685B03"/>
    <w:rsid w:val="00686A4B"/>
    <w:rsid w:val="0068752E"/>
    <w:rsid w:val="006906F4"/>
    <w:rsid w:val="00692330"/>
    <w:rsid w:val="00692415"/>
    <w:rsid w:val="00692C61"/>
    <w:rsid w:val="006949C6"/>
    <w:rsid w:val="0069567A"/>
    <w:rsid w:val="00696D4C"/>
    <w:rsid w:val="00697CA1"/>
    <w:rsid w:val="006A054A"/>
    <w:rsid w:val="006A11C1"/>
    <w:rsid w:val="006A18EA"/>
    <w:rsid w:val="006A1D6A"/>
    <w:rsid w:val="006A216F"/>
    <w:rsid w:val="006A40AE"/>
    <w:rsid w:val="006A4C0B"/>
    <w:rsid w:val="006A70CA"/>
    <w:rsid w:val="006A781F"/>
    <w:rsid w:val="006B2D45"/>
    <w:rsid w:val="006B3F84"/>
    <w:rsid w:val="006B413A"/>
    <w:rsid w:val="006B444C"/>
    <w:rsid w:val="006B5F51"/>
    <w:rsid w:val="006B687E"/>
    <w:rsid w:val="006B799E"/>
    <w:rsid w:val="006C1BA9"/>
    <w:rsid w:val="006C4C14"/>
    <w:rsid w:val="006C4DA7"/>
    <w:rsid w:val="006C7CED"/>
    <w:rsid w:val="006D0182"/>
    <w:rsid w:val="006D0414"/>
    <w:rsid w:val="006D1BBF"/>
    <w:rsid w:val="006D29B9"/>
    <w:rsid w:val="006D2A93"/>
    <w:rsid w:val="006D32CE"/>
    <w:rsid w:val="006D5858"/>
    <w:rsid w:val="006D7320"/>
    <w:rsid w:val="006D7960"/>
    <w:rsid w:val="006D7DE6"/>
    <w:rsid w:val="006E1508"/>
    <w:rsid w:val="006E256A"/>
    <w:rsid w:val="006E4315"/>
    <w:rsid w:val="006E6240"/>
    <w:rsid w:val="006E6E16"/>
    <w:rsid w:val="006F1831"/>
    <w:rsid w:val="006F2799"/>
    <w:rsid w:val="006F304A"/>
    <w:rsid w:val="006F30E1"/>
    <w:rsid w:val="00701415"/>
    <w:rsid w:val="007014DE"/>
    <w:rsid w:val="00701FFA"/>
    <w:rsid w:val="00702100"/>
    <w:rsid w:val="00702E7D"/>
    <w:rsid w:val="00703A74"/>
    <w:rsid w:val="007057A2"/>
    <w:rsid w:val="007060E2"/>
    <w:rsid w:val="00710D20"/>
    <w:rsid w:val="00710E89"/>
    <w:rsid w:val="00711B38"/>
    <w:rsid w:val="007126C8"/>
    <w:rsid w:val="00713379"/>
    <w:rsid w:val="00713DC4"/>
    <w:rsid w:val="00713EBB"/>
    <w:rsid w:val="0071557F"/>
    <w:rsid w:val="007162F5"/>
    <w:rsid w:val="00716388"/>
    <w:rsid w:val="00716EB9"/>
    <w:rsid w:val="00717516"/>
    <w:rsid w:val="007176FB"/>
    <w:rsid w:val="00720548"/>
    <w:rsid w:val="00721286"/>
    <w:rsid w:val="00722F93"/>
    <w:rsid w:val="007248E8"/>
    <w:rsid w:val="007249C5"/>
    <w:rsid w:val="00727CEB"/>
    <w:rsid w:val="0073211A"/>
    <w:rsid w:val="00732D03"/>
    <w:rsid w:val="007337BC"/>
    <w:rsid w:val="00735B13"/>
    <w:rsid w:val="007365F1"/>
    <w:rsid w:val="00742A6A"/>
    <w:rsid w:val="0074307E"/>
    <w:rsid w:val="00745E67"/>
    <w:rsid w:val="0074757D"/>
    <w:rsid w:val="00747FB5"/>
    <w:rsid w:val="00751793"/>
    <w:rsid w:val="007519CB"/>
    <w:rsid w:val="00752672"/>
    <w:rsid w:val="00752AD8"/>
    <w:rsid w:val="0075618E"/>
    <w:rsid w:val="00761416"/>
    <w:rsid w:val="00762AE8"/>
    <w:rsid w:val="00763691"/>
    <w:rsid w:val="0076547C"/>
    <w:rsid w:val="007656F1"/>
    <w:rsid w:val="00766008"/>
    <w:rsid w:val="00772096"/>
    <w:rsid w:val="007760E4"/>
    <w:rsid w:val="007778BF"/>
    <w:rsid w:val="00777B9F"/>
    <w:rsid w:val="00777C14"/>
    <w:rsid w:val="00781A42"/>
    <w:rsid w:val="00781E17"/>
    <w:rsid w:val="007869A9"/>
    <w:rsid w:val="00786A27"/>
    <w:rsid w:val="00786C27"/>
    <w:rsid w:val="00786E71"/>
    <w:rsid w:val="007872CD"/>
    <w:rsid w:val="007873F5"/>
    <w:rsid w:val="00790149"/>
    <w:rsid w:val="00792CC9"/>
    <w:rsid w:val="00794E19"/>
    <w:rsid w:val="007951B9"/>
    <w:rsid w:val="00796A48"/>
    <w:rsid w:val="00796CC0"/>
    <w:rsid w:val="007976C1"/>
    <w:rsid w:val="007976DC"/>
    <w:rsid w:val="007A1304"/>
    <w:rsid w:val="007A1AE4"/>
    <w:rsid w:val="007A1CC8"/>
    <w:rsid w:val="007A3AA7"/>
    <w:rsid w:val="007A502E"/>
    <w:rsid w:val="007A58A9"/>
    <w:rsid w:val="007B0BB9"/>
    <w:rsid w:val="007B1A24"/>
    <w:rsid w:val="007B259F"/>
    <w:rsid w:val="007B42ED"/>
    <w:rsid w:val="007B6CF4"/>
    <w:rsid w:val="007C22EA"/>
    <w:rsid w:val="007C2C1B"/>
    <w:rsid w:val="007C4A54"/>
    <w:rsid w:val="007C4A84"/>
    <w:rsid w:val="007C4F17"/>
    <w:rsid w:val="007D2986"/>
    <w:rsid w:val="007D2BB6"/>
    <w:rsid w:val="007D76A6"/>
    <w:rsid w:val="007E0DCC"/>
    <w:rsid w:val="007E1270"/>
    <w:rsid w:val="007E2381"/>
    <w:rsid w:val="007E4B0B"/>
    <w:rsid w:val="007E4CED"/>
    <w:rsid w:val="007E6469"/>
    <w:rsid w:val="007E6827"/>
    <w:rsid w:val="007E6C75"/>
    <w:rsid w:val="007E70FA"/>
    <w:rsid w:val="007E749C"/>
    <w:rsid w:val="007E7B30"/>
    <w:rsid w:val="007E7C7C"/>
    <w:rsid w:val="007E7DC3"/>
    <w:rsid w:val="007F1B4D"/>
    <w:rsid w:val="007F2E68"/>
    <w:rsid w:val="007F367A"/>
    <w:rsid w:val="007F3B8B"/>
    <w:rsid w:val="007F40A2"/>
    <w:rsid w:val="007F45DF"/>
    <w:rsid w:val="007F4E43"/>
    <w:rsid w:val="00801B36"/>
    <w:rsid w:val="008038C6"/>
    <w:rsid w:val="00804C2D"/>
    <w:rsid w:val="00806F88"/>
    <w:rsid w:val="008105CB"/>
    <w:rsid w:val="00811B88"/>
    <w:rsid w:val="00816E70"/>
    <w:rsid w:val="00820229"/>
    <w:rsid w:val="0082042B"/>
    <w:rsid w:val="00821AD2"/>
    <w:rsid w:val="00821FE4"/>
    <w:rsid w:val="00823A9F"/>
    <w:rsid w:val="0082577D"/>
    <w:rsid w:val="008265E3"/>
    <w:rsid w:val="00827AC7"/>
    <w:rsid w:val="00830E56"/>
    <w:rsid w:val="00832296"/>
    <w:rsid w:val="008324F5"/>
    <w:rsid w:val="0083287E"/>
    <w:rsid w:val="00833BF1"/>
    <w:rsid w:val="00834BD0"/>
    <w:rsid w:val="00836DCC"/>
    <w:rsid w:val="00840B7D"/>
    <w:rsid w:val="00840D25"/>
    <w:rsid w:val="008412C3"/>
    <w:rsid w:val="008421B3"/>
    <w:rsid w:val="0084365E"/>
    <w:rsid w:val="00844DAE"/>
    <w:rsid w:val="00845B28"/>
    <w:rsid w:val="00845D78"/>
    <w:rsid w:val="00846DDC"/>
    <w:rsid w:val="0084797E"/>
    <w:rsid w:val="00847FB5"/>
    <w:rsid w:val="008525D4"/>
    <w:rsid w:val="008538EB"/>
    <w:rsid w:val="00853FEB"/>
    <w:rsid w:val="00855EA5"/>
    <w:rsid w:val="0085618E"/>
    <w:rsid w:val="008569DB"/>
    <w:rsid w:val="00860566"/>
    <w:rsid w:val="008612E7"/>
    <w:rsid w:val="00862287"/>
    <w:rsid w:val="00864766"/>
    <w:rsid w:val="008659EB"/>
    <w:rsid w:val="008660B5"/>
    <w:rsid w:val="008672E5"/>
    <w:rsid w:val="00867E93"/>
    <w:rsid w:val="008705C1"/>
    <w:rsid w:val="008722AC"/>
    <w:rsid w:val="0087354A"/>
    <w:rsid w:val="00874FCE"/>
    <w:rsid w:val="00876407"/>
    <w:rsid w:val="00877D3B"/>
    <w:rsid w:val="008811A2"/>
    <w:rsid w:val="00883A88"/>
    <w:rsid w:val="00885003"/>
    <w:rsid w:val="00885346"/>
    <w:rsid w:val="00885704"/>
    <w:rsid w:val="00886335"/>
    <w:rsid w:val="0088678E"/>
    <w:rsid w:val="00886BE0"/>
    <w:rsid w:val="0089276D"/>
    <w:rsid w:val="00892C58"/>
    <w:rsid w:val="008932C0"/>
    <w:rsid w:val="0089398D"/>
    <w:rsid w:val="00893ADB"/>
    <w:rsid w:val="008960B8"/>
    <w:rsid w:val="008A0A2A"/>
    <w:rsid w:val="008A3EB7"/>
    <w:rsid w:val="008A3F70"/>
    <w:rsid w:val="008A427C"/>
    <w:rsid w:val="008A442F"/>
    <w:rsid w:val="008A44C3"/>
    <w:rsid w:val="008A52B2"/>
    <w:rsid w:val="008A5648"/>
    <w:rsid w:val="008A7A76"/>
    <w:rsid w:val="008B27E7"/>
    <w:rsid w:val="008B3E21"/>
    <w:rsid w:val="008B4BA9"/>
    <w:rsid w:val="008B6131"/>
    <w:rsid w:val="008B67AE"/>
    <w:rsid w:val="008C0D21"/>
    <w:rsid w:val="008C0EC4"/>
    <w:rsid w:val="008C1436"/>
    <w:rsid w:val="008C228A"/>
    <w:rsid w:val="008C262C"/>
    <w:rsid w:val="008C41F6"/>
    <w:rsid w:val="008C4DDC"/>
    <w:rsid w:val="008C6BE9"/>
    <w:rsid w:val="008C71A0"/>
    <w:rsid w:val="008C77C1"/>
    <w:rsid w:val="008D018A"/>
    <w:rsid w:val="008D112D"/>
    <w:rsid w:val="008D27D4"/>
    <w:rsid w:val="008D60AC"/>
    <w:rsid w:val="008D666B"/>
    <w:rsid w:val="008D7C7C"/>
    <w:rsid w:val="008D7DAC"/>
    <w:rsid w:val="008E02F8"/>
    <w:rsid w:val="008E03BB"/>
    <w:rsid w:val="008E072E"/>
    <w:rsid w:val="008E0D40"/>
    <w:rsid w:val="008E1408"/>
    <w:rsid w:val="008E2BC4"/>
    <w:rsid w:val="008E31A0"/>
    <w:rsid w:val="008E6508"/>
    <w:rsid w:val="008E7A58"/>
    <w:rsid w:val="008E7CD1"/>
    <w:rsid w:val="008E7E68"/>
    <w:rsid w:val="008F06B4"/>
    <w:rsid w:val="008F11BE"/>
    <w:rsid w:val="008F1973"/>
    <w:rsid w:val="008F2BBA"/>
    <w:rsid w:val="008F33EB"/>
    <w:rsid w:val="008F6E5C"/>
    <w:rsid w:val="008F7039"/>
    <w:rsid w:val="00902DC5"/>
    <w:rsid w:val="00903FA2"/>
    <w:rsid w:val="00904343"/>
    <w:rsid w:val="00906439"/>
    <w:rsid w:val="009076E6"/>
    <w:rsid w:val="00907A1B"/>
    <w:rsid w:val="009102F3"/>
    <w:rsid w:val="00914C7E"/>
    <w:rsid w:val="00914ECA"/>
    <w:rsid w:val="00916F00"/>
    <w:rsid w:val="00920DA0"/>
    <w:rsid w:val="00921563"/>
    <w:rsid w:val="00921BE8"/>
    <w:rsid w:val="00921FC7"/>
    <w:rsid w:val="00922829"/>
    <w:rsid w:val="009232BB"/>
    <w:rsid w:val="00923E46"/>
    <w:rsid w:val="009246A1"/>
    <w:rsid w:val="009250F7"/>
    <w:rsid w:val="00925D60"/>
    <w:rsid w:val="00926291"/>
    <w:rsid w:val="009264C3"/>
    <w:rsid w:val="009269FA"/>
    <w:rsid w:val="009270FA"/>
    <w:rsid w:val="0093192F"/>
    <w:rsid w:val="00932A55"/>
    <w:rsid w:val="00933271"/>
    <w:rsid w:val="009334A4"/>
    <w:rsid w:val="009347DF"/>
    <w:rsid w:val="00935226"/>
    <w:rsid w:val="00935ECE"/>
    <w:rsid w:val="0093738B"/>
    <w:rsid w:val="00937AF7"/>
    <w:rsid w:val="0094034E"/>
    <w:rsid w:val="0094080A"/>
    <w:rsid w:val="009408DC"/>
    <w:rsid w:val="00940B20"/>
    <w:rsid w:val="009416C3"/>
    <w:rsid w:val="009429E1"/>
    <w:rsid w:val="009432EC"/>
    <w:rsid w:val="00943CB0"/>
    <w:rsid w:val="009452C4"/>
    <w:rsid w:val="009458D1"/>
    <w:rsid w:val="00946E11"/>
    <w:rsid w:val="009503FD"/>
    <w:rsid w:val="00954E95"/>
    <w:rsid w:val="00960708"/>
    <w:rsid w:val="00960865"/>
    <w:rsid w:val="00960F17"/>
    <w:rsid w:val="00961D10"/>
    <w:rsid w:val="009634CB"/>
    <w:rsid w:val="0096403C"/>
    <w:rsid w:val="00965F21"/>
    <w:rsid w:val="009664C3"/>
    <w:rsid w:val="00966E55"/>
    <w:rsid w:val="00967842"/>
    <w:rsid w:val="00967CF0"/>
    <w:rsid w:val="00970137"/>
    <w:rsid w:val="009707B7"/>
    <w:rsid w:val="009714BD"/>
    <w:rsid w:val="00973910"/>
    <w:rsid w:val="009750AF"/>
    <w:rsid w:val="00975E27"/>
    <w:rsid w:val="009766EA"/>
    <w:rsid w:val="00981F0A"/>
    <w:rsid w:val="00982976"/>
    <w:rsid w:val="009846B5"/>
    <w:rsid w:val="00990E9A"/>
    <w:rsid w:val="009933A3"/>
    <w:rsid w:val="0099377F"/>
    <w:rsid w:val="00993F72"/>
    <w:rsid w:val="00994239"/>
    <w:rsid w:val="009945BD"/>
    <w:rsid w:val="00994F89"/>
    <w:rsid w:val="009954C7"/>
    <w:rsid w:val="0099715C"/>
    <w:rsid w:val="009A2361"/>
    <w:rsid w:val="009A34DF"/>
    <w:rsid w:val="009A4274"/>
    <w:rsid w:val="009A448E"/>
    <w:rsid w:val="009A5B58"/>
    <w:rsid w:val="009A5F27"/>
    <w:rsid w:val="009A60EF"/>
    <w:rsid w:val="009A704F"/>
    <w:rsid w:val="009A71C3"/>
    <w:rsid w:val="009B0DEC"/>
    <w:rsid w:val="009B12CD"/>
    <w:rsid w:val="009B14D1"/>
    <w:rsid w:val="009B2C2B"/>
    <w:rsid w:val="009B3925"/>
    <w:rsid w:val="009B61E2"/>
    <w:rsid w:val="009B6365"/>
    <w:rsid w:val="009C0CB7"/>
    <w:rsid w:val="009C1715"/>
    <w:rsid w:val="009C1963"/>
    <w:rsid w:val="009C1DBE"/>
    <w:rsid w:val="009C2642"/>
    <w:rsid w:val="009C2695"/>
    <w:rsid w:val="009C305C"/>
    <w:rsid w:val="009C34D6"/>
    <w:rsid w:val="009C4896"/>
    <w:rsid w:val="009C49F0"/>
    <w:rsid w:val="009C6BB9"/>
    <w:rsid w:val="009D19F3"/>
    <w:rsid w:val="009D1DD9"/>
    <w:rsid w:val="009D2E88"/>
    <w:rsid w:val="009D4745"/>
    <w:rsid w:val="009D4EB5"/>
    <w:rsid w:val="009D7E17"/>
    <w:rsid w:val="009E062C"/>
    <w:rsid w:val="009E2C3D"/>
    <w:rsid w:val="009E2C8B"/>
    <w:rsid w:val="009E60F1"/>
    <w:rsid w:val="009E64BA"/>
    <w:rsid w:val="009F3A74"/>
    <w:rsid w:val="009F7011"/>
    <w:rsid w:val="00A011B4"/>
    <w:rsid w:val="00A04A02"/>
    <w:rsid w:val="00A05E9B"/>
    <w:rsid w:val="00A06273"/>
    <w:rsid w:val="00A07914"/>
    <w:rsid w:val="00A10038"/>
    <w:rsid w:val="00A10560"/>
    <w:rsid w:val="00A135CE"/>
    <w:rsid w:val="00A145EC"/>
    <w:rsid w:val="00A14E85"/>
    <w:rsid w:val="00A15273"/>
    <w:rsid w:val="00A16332"/>
    <w:rsid w:val="00A16397"/>
    <w:rsid w:val="00A243CE"/>
    <w:rsid w:val="00A2599F"/>
    <w:rsid w:val="00A260E7"/>
    <w:rsid w:val="00A268A6"/>
    <w:rsid w:val="00A26A91"/>
    <w:rsid w:val="00A27A21"/>
    <w:rsid w:val="00A27B52"/>
    <w:rsid w:val="00A317FE"/>
    <w:rsid w:val="00A32B83"/>
    <w:rsid w:val="00A33DEC"/>
    <w:rsid w:val="00A3443F"/>
    <w:rsid w:val="00A345F2"/>
    <w:rsid w:val="00A34648"/>
    <w:rsid w:val="00A34962"/>
    <w:rsid w:val="00A36EF7"/>
    <w:rsid w:val="00A43290"/>
    <w:rsid w:val="00A44709"/>
    <w:rsid w:val="00A46584"/>
    <w:rsid w:val="00A46F81"/>
    <w:rsid w:val="00A528E3"/>
    <w:rsid w:val="00A52D63"/>
    <w:rsid w:val="00A5426B"/>
    <w:rsid w:val="00A566FA"/>
    <w:rsid w:val="00A567A2"/>
    <w:rsid w:val="00A56A76"/>
    <w:rsid w:val="00A5731F"/>
    <w:rsid w:val="00A5785F"/>
    <w:rsid w:val="00A60B20"/>
    <w:rsid w:val="00A62730"/>
    <w:rsid w:val="00A638B3"/>
    <w:rsid w:val="00A64357"/>
    <w:rsid w:val="00A64DAC"/>
    <w:rsid w:val="00A6535E"/>
    <w:rsid w:val="00A703F2"/>
    <w:rsid w:val="00A70736"/>
    <w:rsid w:val="00A73FAE"/>
    <w:rsid w:val="00A74C98"/>
    <w:rsid w:val="00A74DFA"/>
    <w:rsid w:val="00A76173"/>
    <w:rsid w:val="00A76270"/>
    <w:rsid w:val="00A763B4"/>
    <w:rsid w:val="00A76836"/>
    <w:rsid w:val="00A774E0"/>
    <w:rsid w:val="00A81DFC"/>
    <w:rsid w:val="00A825C1"/>
    <w:rsid w:val="00A84D6D"/>
    <w:rsid w:val="00A84E55"/>
    <w:rsid w:val="00A85D28"/>
    <w:rsid w:val="00A86D2E"/>
    <w:rsid w:val="00A86DFD"/>
    <w:rsid w:val="00A87D27"/>
    <w:rsid w:val="00A93CAB"/>
    <w:rsid w:val="00A94921"/>
    <w:rsid w:val="00A95022"/>
    <w:rsid w:val="00A953BD"/>
    <w:rsid w:val="00A960C5"/>
    <w:rsid w:val="00A97717"/>
    <w:rsid w:val="00A97E59"/>
    <w:rsid w:val="00AA15FA"/>
    <w:rsid w:val="00AA37B1"/>
    <w:rsid w:val="00AA3F77"/>
    <w:rsid w:val="00AA46AA"/>
    <w:rsid w:val="00AA494D"/>
    <w:rsid w:val="00AA5FED"/>
    <w:rsid w:val="00AB190C"/>
    <w:rsid w:val="00AB258B"/>
    <w:rsid w:val="00AB5618"/>
    <w:rsid w:val="00AB6B70"/>
    <w:rsid w:val="00AB6F28"/>
    <w:rsid w:val="00AB7A43"/>
    <w:rsid w:val="00AC0958"/>
    <w:rsid w:val="00AC173E"/>
    <w:rsid w:val="00AC23B4"/>
    <w:rsid w:val="00AC2DD6"/>
    <w:rsid w:val="00AC387C"/>
    <w:rsid w:val="00AC57D3"/>
    <w:rsid w:val="00AC6998"/>
    <w:rsid w:val="00AC6AA5"/>
    <w:rsid w:val="00AC6AD4"/>
    <w:rsid w:val="00AC7BC9"/>
    <w:rsid w:val="00AC7BD0"/>
    <w:rsid w:val="00AD280F"/>
    <w:rsid w:val="00AD4370"/>
    <w:rsid w:val="00AD57AF"/>
    <w:rsid w:val="00AD66D8"/>
    <w:rsid w:val="00AD6B77"/>
    <w:rsid w:val="00AD70D5"/>
    <w:rsid w:val="00AD761C"/>
    <w:rsid w:val="00AE01FC"/>
    <w:rsid w:val="00AE0278"/>
    <w:rsid w:val="00AE08E0"/>
    <w:rsid w:val="00AE4D3E"/>
    <w:rsid w:val="00AE4EBC"/>
    <w:rsid w:val="00AE4F6C"/>
    <w:rsid w:val="00AE55E4"/>
    <w:rsid w:val="00AE5CD1"/>
    <w:rsid w:val="00AE6734"/>
    <w:rsid w:val="00AE6C09"/>
    <w:rsid w:val="00AE7260"/>
    <w:rsid w:val="00AE7608"/>
    <w:rsid w:val="00AF08AB"/>
    <w:rsid w:val="00AF0DA4"/>
    <w:rsid w:val="00AF35A0"/>
    <w:rsid w:val="00AF432A"/>
    <w:rsid w:val="00AF4F7E"/>
    <w:rsid w:val="00AF534D"/>
    <w:rsid w:val="00AF6A12"/>
    <w:rsid w:val="00B019D9"/>
    <w:rsid w:val="00B01C85"/>
    <w:rsid w:val="00B05E4D"/>
    <w:rsid w:val="00B061E6"/>
    <w:rsid w:val="00B0738D"/>
    <w:rsid w:val="00B10638"/>
    <w:rsid w:val="00B11246"/>
    <w:rsid w:val="00B168D4"/>
    <w:rsid w:val="00B17A54"/>
    <w:rsid w:val="00B22E75"/>
    <w:rsid w:val="00B241DA"/>
    <w:rsid w:val="00B259C1"/>
    <w:rsid w:val="00B26E68"/>
    <w:rsid w:val="00B27FB5"/>
    <w:rsid w:val="00B30097"/>
    <w:rsid w:val="00B3064B"/>
    <w:rsid w:val="00B3229B"/>
    <w:rsid w:val="00B3248A"/>
    <w:rsid w:val="00B3316D"/>
    <w:rsid w:val="00B34A91"/>
    <w:rsid w:val="00B35C98"/>
    <w:rsid w:val="00B362E4"/>
    <w:rsid w:val="00B36329"/>
    <w:rsid w:val="00B3765C"/>
    <w:rsid w:val="00B377BE"/>
    <w:rsid w:val="00B37A5B"/>
    <w:rsid w:val="00B40275"/>
    <w:rsid w:val="00B43D26"/>
    <w:rsid w:val="00B46DB0"/>
    <w:rsid w:val="00B46F81"/>
    <w:rsid w:val="00B47469"/>
    <w:rsid w:val="00B479CC"/>
    <w:rsid w:val="00B47F34"/>
    <w:rsid w:val="00B5032D"/>
    <w:rsid w:val="00B51A4A"/>
    <w:rsid w:val="00B558C2"/>
    <w:rsid w:val="00B565BD"/>
    <w:rsid w:val="00B567BC"/>
    <w:rsid w:val="00B56BD2"/>
    <w:rsid w:val="00B57B7E"/>
    <w:rsid w:val="00B60672"/>
    <w:rsid w:val="00B615AA"/>
    <w:rsid w:val="00B62126"/>
    <w:rsid w:val="00B636C6"/>
    <w:rsid w:val="00B64F61"/>
    <w:rsid w:val="00B65012"/>
    <w:rsid w:val="00B651E5"/>
    <w:rsid w:val="00B66768"/>
    <w:rsid w:val="00B67134"/>
    <w:rsid w:val="00B710CB"/>
    <w:rsid w:val="00B71BFD"/>
    <w:rsid w:val="00B71EF2"/>
    <w:rsid w:val="00B725FA"/>
    <w:rsid w:val="00B731A6"/>
    <w:rsid w:val="00B739D4"/>
    <w:rsid w:val="00B73BDF"/>
    <w:rsid w:val="00B74227"/>
    <w:rsid w:val="00B74DD8"/>
    <w:rsid w:val="00B75963"/>
    <w:rsid w:val="00B75CDB"/>
    <w:rsid w:val="00B760F7"/>
    <w:rsid w:val="00B76260"/>
    <w:rsid w:val="00B76AA0"/>
    <w:rsid w:val="00B76E18"/>
    <w:rsid w:val="00B77CBF"/>
    <w:rsid w:val="00B80E7E"/>
    <w:rsid w:val="00B822AD"/>
    <w:rsid w:val="00B83363"/>
    <w:rsid w:val="00B83EFD"/>
    <w:rsid w:val="00B8494D"/>
    <w:rsid w:val="00B85F2E"/>
    <w:rsid w:val="00B87601"/>
    <w:rsid w:val="00B90B2C"/>
    <w:rsid w:val="00B90F13"/>
    <w:rsid w:val="00B91ABB"/>
    <w:rsid w:val="00B91CE9"/>
    <w:rsid w:val="00B923FB"/>
    <w:rsid w:val="00B93757"/>
    <w:rsid w:val="00B93C58"/>
    <w:rsid w:val="00B9586B"/>
    <w:rsid w:val="00B96FA5"/>
    <w:rsid w:val="00B97BD4"/>
    <w:rsid w:val="00BA0EEB"/>
    <w:rsid w:val="00BA164F"/>
    <w:rsid w:val="00BA1AE2"/>
    <w:rsid w:val="00BA346F"/>
    <w:rsid w:val="00BA3642"/>
    <w:rsid w:val="00BA58F8"/>
    <w:rsid w:val="00BA5955"/>
    <w:rsid w:val="00BA5D20"/>
    <w:rsid w:val="00BA75BB"/>
    <w:rsid w:val="00BB05CE"/>
    <w:rsid w:val="00BB135B"/>
    <w:rsid w:val="00BB168D"/>
    <w:rsid w:val="00BB3135"/>
    <w:rsid w:val="00BB38D3"/>
    <w:rsid w:val="00BB4768"/>
    <w:rsid w:val="00BB4BC7"/>
    <w:rsid w:val="00BB57A0"/>
    <w:rsid w:val="00BB5BCC"/>
    <w:rsid w:val="00BC03E9"/>
    <w:rsid w:val="00BC0DA2"/>
    <w:rsid w:val="00BC2C7E"/>
    <w:rsid w:val="00BC3436"/>
    <w:rsid w:val="00BC3F87"/>
    <w:rsid w:val="00BC4D0C"/>
    <w:rsid w:val="00BD0230"/>
    <w:rsid w:val="00BD48A9"/>
    <w:rsid w:val="00BD53AC"/>
    <w:rsid w:val="00BD6176"/>
    <w:rsid w:val="00BD6B4F"/>
    <w:rsid w:val="00BD6BFC"/>
    <w:rsid w:val="00BE247C"/>
    <w:rsid w:val="00BE268E"/>
    <w:rsid w:val="00BE38DD"/>
    <w:rsid w:val="00BE449B"/>
    <w:rsid w:val="00BE45F6"/>
    <w:rsid w:val="00BE4C42"/>
    <w:rsid w:val="00BE73A1"/>
    <w:rsid w:val="00BE78E2"/>
    <w:rsid w:val="00BF021D"/>
    <w:rsid w:val="00BF125D"/>
    <w:rsid w:val="00BF1C7A"/>
    <w:rsid w:val="00BF2401"/>
    <w:rsid w:val="00BF432B"/>
    <w:rsid w:val="00BF70F7"/>
    <w:rsid w:val="00BF71D4"/>
    <w:rsid w:val="00BF7A5B"/>
    <w:rsid w:val="00C00C2E"/>
    <w:rsid w:val="00C01283"/>
    <w:rsid w:val="00C01723"/>
    <w:rsid w:val="00C0201D"/>
    <w:rsid w:val="00C0439C"/>
    <w:rsid w:val="00C047AE"/>
    <w:rsid w:val="00C04D7C"/>
    <w:rsid w:val="00C1027D"/>
    <w:rsid w:val="00C110A4"/>
    <w:rsid w:val="00C117B8"/>
    <w:rsid w:val="00C12231"/>
    <w:rsid w:val="00C14CEA"/>
    <w:rsid w:val="00C15D7B"/>
    <w:rsid w:val="00C16089"/>
    <w:rsid w:val="00C21123"/>
    <w:rsid w:val="00C21429"/>
    <w:rsid w:val="00C223BB"/>
    <w:rsid w:val="00C22A30"/>
    <w:rsid w:val="00C23E13"/>
    <w:rsid w:val="00C24B98"/>
    <w:rsid w:val="00C26A15"/>
    <w:rsid w:val="00C27854"/>
    <w:rsid w:val="00C27983"/>
    <w:rsid w:val="00C30BB8"/>
    <w:rsid w:val="00C317A3"/>
    <w:rsid w:val="00C33EA0"/>
    <w:rsid w:val="00C36136"/>
    <w:rsid w:val="00C36930"/>
    <w:rsid w:val="00C36DA9"/>
    <w:rsid w:val="00C41088"/>
    <w:rsid w:val="00C425E7"/>
    <w:rsid w:val="00C42ED1"/>
    <w:rsid w:val="00C46146"/>
    <w:rsid w:val="00C464DE"/>
    <w:rsid w:val="00C46AAF"/>
    <w:rsid w:val="00C46F60"/>
    <w:rsid w:val="00C47E87"/>
    <w:rsid w:val="00C53F45"/>
    <w:rsid w:val="00C54011"/>
    <w:rsid w:val="00C56603"/>
    <w:rsid w:val="00C61471"/>
    <w:rsid w:val="00C618C6"/>
    <w:rsid w:val="00C637AD"/>
    <w:rsid w:val="00C655B9"/>
    <w:rsid w:val="00C668BF"/>
    <w:rsid w:val="00C678FE"/>
    <w:rsid w:val="00C67E47"/>
    <w:rsid w:val="00C71EE0"/>
    <w:rsid w:val="00C76E06"/>
    <w:rsid w:val="00C81AF6"/>
    <w:rsid w:val="00C8348E"/>
    <w:rsid w:val="00C83652"/>
    <w:rsid w:val="00C9017C"/>
    <w:rsid w:val="00C90FDD"/>
    <w:rsid w:val="00C946D8"/>
    <w:rsid w:val="00C95133"/>
    <w:rsid w:val="00C95562"/>
    <w:rsid w:val="00C970C5"/>
    <w:rsid w:val="00C9728D"/>
    <w:rsid w:val="00CA0B60"/>
    <w:rsid w:val="00CA2248"/>
    <w:rsid w:val="00CA3D10"/>
    <w:rsid w:val="00CA3D70"/>
    <w:rsid w:val="00CA5AF3"/>
    <w:rsid w:val="00CA66D0"/>
    <w:rsid w:val="00CA6BDD"/>
    <w:rsid w:val="00CB006C"/>
    <w:rsid w:val="00CB0B60"/>
    <w:rsid w:val="00CB10C0"/>
    <w:rsid w:val="00CB2559"/>
    <w:rsid w:val="00CB7374"/>
    <w:rsid w:val="00CB7DF8"/>
    <w:rsid w:val="00CC053E"/>
    <w:rsid w:val="00CC2214"/>
    <w:rsid w:val="00CC246C"/>
    <w:rsid w:val="00CC3067"/>
    <w:rsid w:val="00CC5E30"/>
    <w:rsid w:val="00CC7638"/>
    <w:rsid w:val="00CC77FF"/>
    <w:rsid w:val="00CC7A59"/>
    <w:rsid w:val="00CC7D03"/>
    <w:rsid w:val="00CD01AF"/>
    <w:rsid w:val="00CD0ADE"/>
    <w:rsid w:val="00CD0B93"/>
    <w:rsid w:val="00CD1579"/>
    <w:rsid w:val="00CD23C2"/>
    <w:rsid w:val="00CD3BDC"/>
    <w:rsid w:val="00CD453B"/>
    <w:rsid w:val="00CD473D"/>
    <w:rsid w:val="00CD4D1B"/>
    <w:rsid w:val="00CD55F4"/>
    <w:rsid w:val="00CD5DD6"/>
    <w:rsid w:val="00CD606D"/>
    <w:rsid w:val="00CD65FA"/>
    <w:rsid w:val="00CD6C3C"/>
    <w:rsid w:val="00CD7654"/>
    <w:rsid w:val="00CE3140"/>
    <w:rsid w:val="00CE4EF4"/>
    <w:rsid w:val="00CE5AED"/>
    <w:rsid w:val="00CE68A3"/>
    <w:rsid w:val="00CE6CBD"/>
    <w:rsid w:val="00CE7997"/>
    <w:rsid w:val="00CE7DBD"/>
    <w:rsid w:val="00CF0140"/>
    <w:rsid w:val="00CF0EE1"/>
    <w:rsid w:val="00CF0F85"/>
    <w:rsid w:val="00CF2CF6"/>
    <w:rsid w:val="00CF4DB0"/>
    <w:rsid w:val="00CF5D51"/>
    <w:rsid w:val="00CF732D"/>
    <w:rsid w:val="00CF75A7"/>
    <w:rsid w:val="00D00F28"/>
    <w:rsid w:val="00D0154D"/>
    <w:rsid w:val="00D0166E"/>
    <w:rsid w:val="00D01E92"/>
    <w:rsid w:val="00D024E6"/>
    <w:rsid w:val="00D02584"/>
    <w:rsid w:val="00D055DF"/>
    <w:rsid w:val="00D05874"/>
    <w:rsid w:val="00D05DEC"/>
    <w:rsid w:val="00D05FD7"/>
    <w:rsid w:val="00D07A87"/>
    <w:rsid w:val="00D07F2E"/>
    <w:rsid w:val="00D10392"/>
    <w:rsid w:val="00D110BC"/>
    <w:rsid w:val="00D11CEF"/>
    <w:rsid w:val="00D12752"/>
    <w:rsid w:val="00D128A8"/>
    <w:rsid w:val="00D12D2B"/>
    <w:rsid w:val="00D15B37"/>
    <w:rsid w:val="00D21BB3"/>
    <w:rsid w:val="00D23BE8"/>
    <w:rsid w:val="00D25D1C"/>
    <w:rsid w:val="00D32003"/>
    <w:rsid w:val="00D328EE"/>
    <w:rsid w:val="00D32A2E"/>
    <w:rsid w:val="00D32E4B"/>
    <w:rsid w:val="00D34F56"/>
    <w:rsid w:val="00D35386"/>
    <w:rsid w:val="00D35633"/>
    <w:rsid w:val="00D40072"/>
    <w:rsid w:val="00D400A6"/>
    <w:rsid w:val="00D40833"/>
    <w:rsid w:val="00D42055"/>
    <w:rsid w:val="00D43445"/>
    <w:rsid w:val="00D454CC"/>
    <w:rsid w:val="00D45860"/>
    <w:rsid w:val="00D4617A"/>
    <w:rsid w:val="00D466BA"/>
    <w:rsid w:val="00D47CB0"/>
    <w:rsid w:val="00D47F62"/>
    <w:rsid w:val="00D51645"/>
    <w:rsid w:val="00D518F8"/>
    <w:rsid w:val="00D52F50"/>
    <w:rsid w:val="00D544FD"/>
    <w:rsid w:val="00D55743"/>
    <w:rsid w:val="00D5623C"/>
    <w:rsid w:val="00D6131B"/>
    <w:rsid w:val="00D617AC"/>
    <w:rsid w:val="00D61B56"/>
    <w:rsid w:val="00D61DCF"/>
    <w:rsid w:val="00D645BF"/>
    <w:rsid w:val="00D649D9"/>
    <w:rsid w:val="00D64BE7"/>
    <w:rsid w:val="00D65A71"/>
    <w:rsid w:val="00D65D08"/>
    <w:rsid w:val="00D66106"/>
    <w:rsid w:val="00D67512"/>
    <w:rsid w:val="00D706B6"/>
    <w:rsid w:val="00D716A3"/>
    <w:rsid w:val="00D7198E"/>
    <w:rsid w:val="00D71CFF"/>
    <w:rsid w:val="00D7288C"/>
    <w:rsid w:val="00D741DB"/>
    <w:rsid w:val="00D74A5E"/>
    <w:rsid w:val="00D74C94"/>
    <w:rsid w:val="00D757FA"/>
    <w:rsid w:val="00D75A37"/>
    <w:rsid w:val="00D77D53"/>
    <w:rsid w:val="00D80FDF"/>
    <w:rsid w:val="00D8114E"/>
    <w:rsid w:val="00D81C75"/>
    <w:rsid w:val="00D85C71"/>
    <w:rsid w:val="00D85ED4"/>
    <w:rsid w:val="00D861C8"/>
    <w:rsid w:val="00D864C2"/>
    <w:rsid w:val="00D91075"/>
    <w:rsid w:val="00D919C8"/>
    <w:rsid w:val="00D91D7F"/>
    <w:rsid w:val="00D91EA8"/>
    <w:rsid w:val="00D9200C"/>
    <w:rsid w:val="00D92670"/>
    <w:rsid w:val="00D93CE4"/>
    <w:rsid w:val="00D93F91"/>
    <w:rsid w:val="00D94A1D"/>
    <w:rsid w:val="00D951A7"/>
    <w:rsid w:val="00D96699"/>
    <w:rsid w:val="00D97222"/>
    <w:rsid w:val="00DA17FB"/>
    <w:rsid w:val="00DA1A0C"/>
    <w:rsid w:val="00DA3497"/>
    <w:rsid w:val="00DA468B"/>
    <w:rsid w:val="00DA507C"/>
    <w:rsid w:val="00DA5B5A"/>
    <w:rsid w:val="00DA5E0E"/>
    <w:rsid w:val="00DB0F51"/>
    <w:rsid w:val="00DB4FFE"/>
    <w:rsid w:val="00DB6140"/>
    <w:rsid w:val="00DB710A"/>
    <w:rsid w:val="00DB7424"/>
    <w:rsid w:val="00DC1CAA"/>
    <w:rsid w:val="00DC1D0E"/>
    <w:rsid w:val="00DC2078"/>
    <w:rsid w:val="00DC4837"/>
    <w:rsid w:val="00DC5534"/>
    <w:rsid w:val="00DC69C5"/>
    <w:rsid w:val="00DC76C3"/>
    <w:rsid w:val="00DC7B8B"/>
    <w:rsid w:val="00DD00E2"/>
    <w:rsid w:val="00DD0CF9"/>
    <w:rsid w:val="00DD0E42"/>
    <w:rsid w:val="00DD0E88"/>
    <w:rsid w:val="00DD505E"/>
    <w:rsid w:val="00DD587F"/>
    <w:rsid w:val="00DE014E"/>
    <w:rsid w:val="00DE0254"/>
    <w:rsid w:val="00DE0E35"/>
    <w:rsid w:val="00DE23EE"/>
    <w:rsid w:val="00DE27B5"/>
    <w:rsid w:val="00DE2883"/>
    <w:rsid w:val="00DE32BA"/>
    <w:rsid w:val="00DE5496"/>
    <w:rsid w:val="00DE58C6"/>
    <w:rsid w:val="00DE6D73"/>
    <w:rsid w:val="00DE70F7"/>
    <w:rsid w:val="00DE73F0"/>
    <w:rsid w:val="00DE785E"/>
    <w:rsid w:val="00DE7CA0"/>
    <w:rsid w:val="00DF20DB"/>
    <w:rsid w:val="00DF2ADD"/>
    <w:rsid w:val="00DF2CDD"/>
    <w:rsid w:val="00DF3F2D"/>
    <w:rsid w:val="00DF4D98"/>
    <w:rsid w:val="00DF515E"/>
    <w:rsid w:val="00DF549E"/>
    <w:rsid w:val="00DF567E"/>
    <w:rsid w:val="00DF6D49"/>
    <w:rsid w:val="00DF78C3"/>
    <w:rsid w:val="00DF7D77"/>
    <w:rsid w:val="00E0021B"/>
    <w:rsid w:val="00E03F88"/>
    <w:rsid w:val="00E0411B"/>
    <w:rsid w:val="00E04BCA"/>
    <w:rsid w:val="00E07FEF"/>
    <w:rsid w:val="00E10E98"/>
    <w:rsid w:val="00E11C66"/>
    <w:rsid w:val="00E12C15"/>
    <w:rsid w:val="00E138E8"/>
    <w:rsid w:val="00E13962"/>
    <w:rsid w:val="00E15153"/>
    <w:rsid w:val="00E16A5A"/>
    <w:rsid w:val="00E20586"/>
    <w:rsid w:val="00E21BD0"/>
    <w:rsid w:val="00E24CA7"/>
    <w:rsid w:val="00E24F1F"/>
    <w:rsid w:val="00E25582"/>
    <w:rsid w:val="00E25818"/>
    <w:rsid w:val="00E26ABD"/>
    <w:rsid w:val="00E3499C"/>
    <w:rsid w:val="00E35E33"/>
    <w:rsid w:val="00E37AF6"/>
    <w:rsid w:val="00E404A7"/>
    <w:rsid w:val="00E4174D"/>
    <w:rsid w:val="00E4264D"/>
    <w:rsid w:val="00E4296C"/>
    <w:rsid w:val="00E432DE"/>
    <w:rsid w:val="00E43AC4"/>
    <w:rsid w:val="00E46757"/>
    <w:rsid w:val="00E474FA"/>
    <w:rsid w:val="00E47CBF"/>
    <w:rsid w:val="00E50117"/>
    <w:rsid w:val="00E50B13"/>
    <w:rsid w:val="00E50FFC"/>
    <w:rsid w:val="00E512D4"/>
    <w:rsid w:val="00E514A6"/>
    <w:rsid w:val="00E54116"/>
    <w:rsid w:val="00E56214"/>
    <w:rsid w:val="00E57315"/>
    <w:rsid w:val="00E5781B"/>
    <w:rsid w:val="00E60C3D"/>
    <w:rsid w:val="00E62ED3"/>
    <w:rsid w:val="00E644E4"/>
    <w:rsid w:val="00E6545E"/>
    <w:rsid w:val="00E65719"/>
    <w:rsid w:val="00E65B41"/>
    <w:rsid w:val="00E677D3"/>
    <w:rsid w:val="00E67BF7"/>
    <w:rsid w:val="00E703F3"/>
    <w:rsid w:val="00E705F4"/>
    <w:rsid w:val="00E71365"/>
    <w:rsid w:val="00E713A8"/>
    <w:rsid w:val="00E75A0A"/>
    <w:rsid w:val="00E7733C"/>
    <w:rsid w:val="00E80D71"/>
    <w:rsid w:val="00E90122"/>
    <w:rsid w:val="00E907B9"/>
    <w:rsid w:val="00E912E7"/>
    <w:rsid w:val="00E91E3A"/>
    <w:rsid w:val="00E9207A"/>
    <w:rsid w:val="00E9429F"/>
    <w:rsid w:val="00E94589"/>
    <w:rsid w:val="00E94C25"/>
    <w:rsid w:val="00E95B8B"/>
    <w:rsid w:val="00EA07DD"/>
    <w:rsid w:val="00EA39F7"/>
    <w:rsid w:val="00EA648F"/>
    <w:rsid w:val="00EA6E85"/>
    <w:rsid w:val="00EA70B6"/>
    <w:rsid w:val="00EA73D4"/>
    <w:rsid w:val="00EB1E44"/>
    <w:rsid w:val="00EB292D"/>
    <w:rsid w:val="00EB555A"/>
    <w:rsid w:val="00EB5B3E"/>
    <w:rsid w:val="00EB5CDE"/>
    <w:rsid w:val="00EB6601"/>
    <w:rsid w:val="00EB67D3"/>
    <w:rsid w:val="00EB7A84"/>
    <w:rsid w:val="00EC19FE"/>
    <w:rsid w:val="00EC26A8"/>
    <w:rsid w:val="00EC2CD7"/>
    <w:rsid w:val="00EC5C7F"/>
    <w:rsid w:val="00EC7207"/>
    <w:rsid w:val="00EC7F66"/>
    <w:rsid w:val="00ED0707"/>
    <w:rsid w:val="00ED0E5A"/>
    <w:rsid w:val="00ED134C"/>
    <w:rsid w:val="00ED2BEB"/>
    <w:rsid w:val="00ED466D"/>
    <w:rsid w:val="00ED740A"/>
    <w:rsid w:val="00EE0318"/>
    <w:rsid w:val="00EE1867"/>
    <w:rsid w:val="00EE268D"/>
    <w:rsid w:val="00EE4A4A"/>
    <w:rsid w:val="00EE6237"/>
    <w:rsid w:val="00EE7763"/>
    <w:rsid w:val="00EF38E1"/>
    <w:rsid w:val="00EF4A9E"/>
    <w:rsid w:val="00EF4FB8"/>
    <w:rsid w:val="00EF52BB"/>
    <w:rsid w:val="00EF5976"/>
    <w:rsid w:val="00EF7751"/>
    <w:rsid w:val="00F01C02"/>
    <w:rsid w:val="00F027A0"/>
    <w:rsid w:val="00F06E09"/>
    <w:rsid w:val="00F0778F"/>
    <w:rsid w:val="00F10642"/>
    <w:rsid w:val="00F11269"/>
    <w:rsid w:val="00F11BCD"/>
    <w:rsid w:val="00F12CF0"/>
    <w:rsid w:val="00F13BA5"/>
    <w:rsid w:val="00F14552"/>
    <w:rsid w:val="00F14B66"/>
    <w:rsid w:val="00F17609"/>
    <w:rsid w:val="00F219EE"/>
    <w:rsid w:val="00F21C1D"/>
    <w:rsid w:val="00F24796"/>
    <w:rsid w:val="00F2684A"/>
    <w:rsid w:val="00F30413"/>
    <w:rsid w:val="00F32697"/>
    <w:rsid w:val="00F32978"/>
    <w:rsid w:val="00F32F0D"/>
    <w:rsid w:val="00F3371A"/>
    <w:rsid w:val="00F33735"/>
    <w:rsid w:val="00F33823"/>
    <w:rsid w:val="00F34590"/>
    <w:rsid w:val="00F346EA"/>
    <w:rsid w:val="00F351BA"/>
    <w:rsid w:val="00F35BD0"/>
    <w:rsid w:val="00F3618E"/>
    <w:rsid w:val="00F3624E"/>
    <w:rsid w:val="00F371DA"/>
    <w:rsid w:val="00F373B6"/>
    <w:rsid w:val="00F42666"/>
    <w:rsid w:val="00F44729"/>
    <w:rsid w:val="00F45DDE"/>
    <w:rsid w:val="00F463E6"/>
    <w:rsid w:val="00F4721F"/>
    <w:rsid w:val="00F47312"/>
    <w:rsid w:val="00F47BDC"/>
    <w:rsid w:val="00F511B6"/>
    <w:rsid w:val="00F521F1"/>
    <w:rsid w:val="00F52888"/>
    <w:rsid w:val="00F53048"/>
    <w:rsid w:val="00F54388"/>
    <w:rsid w:val="00F568AC"/>
    <w:rsid w:val="00F569EC"/>
    <w:rsid w:val="00F61023"/>
    <w:rsid w:val="00F61982"/>
    <w:rsid w:val="00F6251F"/>
    <w:rsid w:val="00F62739"/>
    <w:rsid w:val="00F65900"/>
    <w:rsid w:val="00F66316"/>
    <w:rsid w:val="00F704A0"/>
    <w:rsid w:val="00F70ADC"/>
    <w:rsid w:val="00F7332F"/>
    <w:rsid w:val="00F73BFE"/>
    <w:rsid w:val="00F74355"/>
    <w:rsid w:val="00F74FF3"/>
    <w:rsid w:val="00F75532"/>
    <w:rsid w:val="00F7569E"/>
    <w:rsid w:val="00F757DA"/>
    <w:rsid w:val="00F759E4"/>
    <w:rsid w:val="00F75D81"/>
    <w:rsid w:val="00F75E5F"/>
    <w:rsid w:val="00F7659B"/>
    <w:rsid w:val="00F814B1"/>
    <w:rsid w:val="00F8229C"/>
    <w:rsid w:val="00F8293C"/>
    <w:rsid w:val="00F836AA"/>
    <w:rsid w:val="00F86056"/>
    <w:rsid w:val="00F86367"/>
    <w:rsid w:val="00F907F7"/>
    <w:rsid w:val="00F91010"/>
    <w:rsid w:val="00F9113E"/>
    <w:rsid w:val="00F91EFC"/>
    <w:rsid w:val="00F91FD4"/>
    <w:rsid w:val="00F9267F"/>
    <w:rsid w:val="00F96B5C"/>
    <w:rsid w:val="00F97DBD"/>
    <w:rsid w:val="00FA294A"/>
    <w:rsid w:val="00FA2AD1"/>
    <w:rsid w:val="00FA313B"/>
    <w:rsid w:val="00FA3892"/>
    <w:rsid w:val="00FA3AC3"/>
    <w:rsid w:val="00FA489F"/>
    <w:rsid w:val="00FA7933"/>
    <w:rsid w:val="00FB079C"/>
    <w:rsid w:val="00FB1B3F"/>
    <w:rsid w:val="00FB1D93"/>
    <w:rsid w:val="00FB2122"/>
    <w:rsid w:val="00FB34AA"/>
    <w:rsid w:val="00FB3C6F"/>
    <w:rsid w:val="00FB66CB"/>
    <w:rsid w:val="00FC04F0"/>
    <w:rsid w:val="00FC04F7"/>
    <w:rsid w:val="00FC0A6A"/>
    <w:rsid w:val="00FC3BD0"/>
    <w:rsid w:val="00FC5184"/>
    <w:rsid w:val="00FD166F"/>
    <w:rsid w:val="00FD2910"/>
    <w:rsid w:val="00FD3122"/>
    <w:rsid w:val="00FD3CA4"/>
    <w:rsid w:val="00FD3F2C"/>
    <w:rsid w:val="00FD400A"/>
    <w:rsid w:val="00FD4EDC"/>
    <w:rsid w:val="00FD54F8"/>
    <w:rsid w:val="00FE14E1"/>
    <w:rsid w:val="00FE38D7"/>
    <w:rsid w:val="00FE497D"/>
    <w:rsid w:val="00FE4E16"/>
    <w:rsid w:val="00FE5748"/>
    <w:rsid w:val="00FE57E9"/>
    <w:rsid w:val="00FE74D9"/>
    <w:rsid w:val="00FF23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41A66"/>
  <w15:chartTrackingRefBased/>
  <w15:docId w15:val="{D6E68D82-8AE2-4A44-91BA-2F6A6E713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3C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B93C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3E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1B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1B5F"/>
    <w:rPr>
      <w:b/>
      <w:bCs/>
    </w:rPr>
  </w:style>
  <w:style w:type="character" w:styleId="Hyperlink">
    <w:name w:val="Hyperlink"/>
    <w:basedOn w:val="DefaultParagraphFont"/>
    <w:uiPriority w:val="99"/>
    <w:unhideWhenUsed/>
    <w:rsid w:val="00110F63"/>
    <w:rPr>
      <w:color w:val="0000FF"/>
      <w:u w:val="single"/>
    </w:rPr>
  </w:style>
  <w:style w:type="character" w:customStyle="1" w:styleId="sr-only">
    <w:name w:val="sr-only"/>
    <w:basedOn w:val="DefaultParagraphFont"/>
    <w:rsid w:val="00110F63"/>
  </w:style>
  <w:style w:type="character" w:styleId="UnresolvedMention">
    <w:name w:val="Unresolved Mention"/>
    <w:basedOn w:val="DefaultParagraphFont"/>
    <w:uiPriority w:val="99"/>
    <w:semiHidden/>
    <w:unhideWhenUsed/>
    <w:rsid w:val="00686A4B"/>
    <w:rPr>
      <w:color w:val="605E5C"/>
      <w:shd w:val="clear" w:color="auto" w:fill="E1DFDD"/>
    </w:rPr>
  </w:style>
  <w:style w:type="paragraph" w:styleId="ListParagraph">
    <w:name w:val="List Paragraph"/>
    <w:basedOn w:val="Normal"/>
    <w:uiPriority w:val="34"/>
    <w:qFormat/>
    <w:rsid w:val="00686A4B"/>
    <w:pPr>
      <w:ind w:left="720"/>
      <w:contextualSpacing/>
    </w:pPr>
  </w:style>
  <w:style w:type="character" w:customStyle="1" w:styleId="Heading1Char">
    <w:name w:val="Heading 1 Char"/>
    <w:basedOn w:val="DefaultParagraphFont"/>
    <w:link w:val="Heading1"/>
    <w:uiPriority w:val="9"/>
    <w:rsid w:val="00B93C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B93C5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B3E21"/>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D112D"/>
    <w:rPr>
      <w:color w:val="954F72" w:themeColor="followedHyperlink"/>
      <w:u w:val="single"/>
    </w:rPr>
  </w:style>
  <w:style w:type="character" w:customStyle="1" w:styleId="html-italic">
    <w:name w:val="html-italic"/>
    <w:basedOn w:val="DefaultParagraphFont"/>
    <w:rsid w:val="00FC04F7"/>
  </w:style>
  <w:style w:type="paragraph" w:customStyle="1" w:styleId="Parabase">
    <w:name w:val="&gt; Para (base)"/>
    <w:basedOn w:val="Normal"/>
    <w:rsid w:val="00811B88"/>
    <w:pPr>
      <w:spacing w:after="120" w:line="240" w:lineRule="auto"/>
    </w:pPr>
    <w:rPr>
      <w:rFonts w:ascii="Arial" w:eastAsiaTheme="minorHAnsi" w:hAnsi="Arial" w:cs="Arial"/>
      <w:color w:val="000000"/>
      <w:sz w:val="24"/>
      <w:lang w:eastAsia="en-GB"/>
    </w:rPr>
  </w:style>
  <w:style w:type="paragraph" w:customStyle="1" w:styleId="Parasection">
    <w:name w:val="&gt; Para (section)"/>
    <w:basedOn w:val="Normal"/>
    <w:rsid w:val="005E2765"/>
    <w:pPr>
      <w:spacing w:after="640" w:line="240" w:lineRule="auto"/>
    </w:pPr>
    <w:rPr>
      <w:rFonts w:ascii="Arial" w:eastAsiaTheme="minorHAnsi" w:hAnsi="Arial"/>
      <w:sz w:val="24"/>
      <w:lang w:eastAsia="en-GB"/>
    </w:rPr>
  </w:style>
  <w:style w:type="paragraph" w:styleId="Bibliography">
    <w:name w:val="Bibliography"/>
    <w:basedOn w:val="Normal"/>
    <w:next w:val="Normal"/>
    <w:uiPriority w:val="37"/>
    <w:unhideWhenUsed/>
    <w:rsid w:val="00F568AC"/>
  </w:style>
  <w:style w:type="paragraph" w:styleId="Header">
    <w:name w:val="header"/>
    <w:basedOn w:val="Normal"/>
    <w:link w:val="HeaderChar"/>
    <w:uiPriority w:val="99"/>
    <w:unhideWhenUsed/>
    <w:rsid w:val="00E945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589"/>
  </w:style>
  <w:style w:type="paragraph" w:styleId="Footer">
    <w:name w:val="footer"/>
    <w:basedOn w:val="Normal"/>
    <w:link w:val="FooterChar"/>
    <w:uiPriority w:val="99"/>
    <w:unhideWhenUsed/>
    <w:rsid w:val="00EE6237"/>
    <w:pPr>
      <w:keepLines/>
      <w:widowControl w:val="0"/>
      <w:tabs>
        <w:tab w:val="center" w:pos="4513"/>
        <w:tab w:val="right" w:pos="9026"/>
      </w:tabs>
      <w:spacing w:after="0" w:line="240" w:lineRule="auto"/>
    </w:pPr>
  </w:style>
  <w:style w:type="character" w:customStyle="1" w:styleId="FooterChar">
    <w:name w:val="Footer Char"/>
    <w:basedOn w:val="DefaultParagraphFont"/>
    <w:link w:val="Footer"/>
    <w:uiPriority w:val="99"/>
    <w:rsid w:val="00EE6237"/>
  </w:style>
  <w:style w:type="paragraph" w:styleId="FootnoteText">
    <w:name w:val="footnote text"/>
    <w:basedOn w:val="Normal"/>
    <w:link w:val="FootnoteTextChar"/>
    <w:uiPriority w:val="99"/>
    <w:semiHidden/>
    <w:unhideWhenUsed/>
    <w:rsid w:val="000438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3829"/>
    <w:rPr>
      <w:sz w:val="20"/>
      <w:szCs w:val="20"/>
    </w:rPr>
  </w:style>
  <w:style w:type="character" w:styleId="FootnoteReference">
    <w:name w:val="footnote reference"/>
    <w:basedOn w:val="DefaultParagraphFont"/>
    <w:uiPriority w:val="99"/>
    <w:semiHidden/>
    <w:unhideWhenUsed/>
    <w:rsid w:val="000438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8845">
      <w:bodyDiv w:val="1"/>
      <w:marLeft w:val="0"/>
      <w:marRight w:val="0"/>
      <w:marTop w:val="0"/>
      <w:marBottom w:val="0"/>
      <w:divBdr>
        <w:top w:val="none" w:sz="0" w:space="0" w:color="auto"/>
        <w:left w:val="none" w:sz="0" w:space="0" w:color="auto"/>
        <w:bottom w:val="none" w:sz="0" w:space="0" w:color="auto"/>
        <w:right w:val="none" w:sz="0" w:space="0" w:color="auto"/>
      </w:divBdr>
    </w:div>
    <w:div w:id="13313739">
      <w:bodyDiv w:val="1"/>
      <w:marLeft w:val="0"/>
      <w:marRight w:val="0"/>
      <w:marTop w:val="0"/>
      <w:marBottom w:val="0"/>
      <w:divBdr>
        <w:top w:val="none" w:sz="0" w:space="0" w:color="auto"/>
        <w:left w:val="none" w:sz="0" w:space="0" w:color="auto"/>
        <w:bottom w:val="none" w:sz="0" w:space="0" w:color="auto"/>
        <w:right w:val="none" w:sz="0" w:space="0" w:color="auto"/>
      </w:divBdr>
    </w:div>
    <w:div w:id="14157831">
      <w:bodyDiv w:val="1"/>
      <w:marLeft w:val="0"/>
      <w:marRight w:val="0"/>
      <w:marTop w:val="0"/>
      <w:marBottom w:val="0"/>
      <w:divBdr>
        <w:top w:val="none" w:sz="0" w:space="0" w:color="auto"/>
        <w:left w:val="none" w:sz="0" w:space="0" w:color="auto"/>
        <w:bottom w:val="none" w:sz="0" w:space="0" w:color="auto"/>
        <w:right w:val="none" w:sz="0" w:space="0" w:color="auto"/>
      </w:divBdr>
      <w:divsChild>
        <w:div w:id="885531449">
          <w:marLeft w:val="144"/>
          <w:marRight w:val="0"/>
          <w:marTop w:val="240"/>
          <w:marBottom w:val="40"/>
          <w:divBdr>
            <w:top w:val="none" w:sz="0" w:space="0" w:color="auto"/>
            <w:left w:val="none" w:sz="0" w:space="0" w:color="auto"/>
            <w:bottom w:val="none" w:sz="0" w:space="0" w:color="auto"/>
            <w:right w:val="none" w:sz="0" w:space="0" w:color="auto"/>
          </w:divBdr>
        </w:div>
        <w:div w:id="903101441">
          <w:marLeft w:val="144"/>
          <w:marRight w:val="0"/>
          <w:marTop w:val="240"/>
          <w:marBottom w:val="40"/>
          <w:divBdr>
            <w:top w:val="none" w:sz="0" w:space="0" w:color="auto"/>
            <w:left w:val="none" w:sz="0" w:space="0" w:color="auto"/>
            <w:bottom w:val="none" w:sz="0" w:space="0" w:color="auto"/>
            <w:right w:val="none" w:sz="0" w:space="0" w:color="auto"/>
          </w:divBdr>
        </w:div>
        <w:div w:id="696080972">
          <w:marLeft w:val="144"/>
          <w:marRight w:val="0"/>
          <w:marTop w:val="240"/>
          <w:marBottom w:val="40"/>
          <w:divBdr>
            <w:top w:val="none" w:sz="0" w:space="0" w:color="auto"/>
            <w:left w:val="none" w:sz="0" w:space="0" w:color="auto"/>
            <w:bottom w:val="none" w:sz="0" w:space="0" w:color="auto"/>
            <w:right w:val="none" w:sz="0" w:space="0" w:color="auto"/>
          </w:divBdr>
        </w:div>
        <w:div w:id="690762324">
          <w:marLeft w:val="144"/>
          <w:marRight w:val="0"/>
          <w:marTop w:val="240"/>
          <w:marBottom w:val="40"/>
          <w:divBdr>
            <w:top w:val="none" w:sz="0" w:space="0" w:color="auto"/>
            <w:left w:val="none" w:sz="0" w:space="0" w:color="auto"/>
            <w:bottom w:val="none" w:sz="0" w:space="0" w:color="auto"/>
            <w:right w:val="none" w:sz="0" w:space="0" w:color="auto"/>
          </w:divBdr>
        </w:div>
        <w:div w:id="930548730">
          <w:marLeft w:val="144"/>
          <w:marRight w:val="0"/>
          <w:marTop w:val="240"/>
          <w:marBottom w:val="40"/>
          <w:divBdr>
            <w:top w:val="none" w:sz="0" w:space="0" w:color="auto"/>
            <w:left w:val="none" w:sz="0" w:space="0" w:color="auto"/>
            <w:bottom w:val="none" w:sz="0" w:space="0" w:color="auto"/>
            <w:right w:val="none" w:sz="0" w:space="0" w:color="auto"/>
          </w:divBdr>
        </w:div>
      </w:divsChild>
    </w:div>
    <w:div w:id="21905771">
      <w:bodyDiv w:val="1"/>
      <w:marLeft w:val="0"/>
      <w:marRight w:val="0"/>
      <w:marTop w:val="0"/>
      <w:marBottom w:val="0"/>
      <w:divBdr>
        <w:top w:val="none" w:sz="0" w:space="0" w:color="auto"/>
        <w:left w:val="none" w:sz="0" w:space="0" w:color="auto"/>
        <w:bottom w:val="none" w:sz="0" w:space="0" w:color="auto"/>
        <w:right w:val="none" w:sz="0" w:space="0" w:color="auto"/>
      </w:divBdr>
    </w:div>
    <w:div w:id="25183975">
      <w:bodyDiv w:val="1"/>
      <w:marLeft w:val="0"/>
      <w:marRight w:val="0"/>
      <w:marTop w:val="0"/>
      <w:marBottom w:val="0"/>
      <w:divBdr>
        <w:top w:val="none" w:sz="0" w:space="0" w:color="auto"/>
        <w:left w:val="none" w:sz="0" w:space="0" w:color="auto"/>
        <w:bottom w:val="none" w:sz="0" w:space="0" w:color="auto"/>
        <w:right w:val="none" w:sz="0" w:space="0" w:color="auto"/>
      </w:divBdr>
    </w:div>
    <w:div w:id="26106069">
      <w:bodyDiv w:val="1"/>
      <w:marLeft w:val="0"/>
      <w:marRight w:val="0"/>
      <w:marTop w:val="0"/>
      <w:marBottom w:val="0"/>
      <w:divBdr>
        <w:top w:val="none" w:sz="0" w:space="0" w:color="auto"/>
        <w:left w:val="none" w:sz="0" w:space="0" w:color="auto"/>
        <w:bottom w:val="none" w:sz="0" w:space="0" w:color="auto"/>
        <w:right w:val="none" w:sz="0" w:space="0" w:color="auto"/>
      </w:divBdr>
    </w:div>
    <w:div w:id="40448544">
      <w:bodyDiv w:val="1"/>
      <w:marLeft w:val="0"/>
      <w:marRight w:val="0"/>
      <w:marTop w:val="0"/>
      <w:marBottom w:val="0"/>
      <w:divBdr>
        <w:top w:val="none" w:sz="0" w:space="0" w:color="auto"/>
        <w:left w:val="none" w:sz="0" w:space="0" w:color="auto"/>
        <w:bottom w:val="none" w:sz="0" w:space="0" w:color="auto"/>
        <w:right w:val="none" w:sz="0" w:space="0" w:color="auto"/>
      </w:divBdr>
    </w:div>
    <w:div w:id="51581604">
      <w:bodyDiv w:val="1"/>
      <w:marLeft w:val="0"/>
      <w:marRight w:val="0"/>
      <w:marTop w:val="0"/>
      <w:marBottom w:val="0"/>
      <w:divBdr>
        <w:top w:val="none" w:sz="0" w:space="0" w:color="auto"/>
        <w:left w:val="none" w:sz="0" w:space="0" w:color="auto"/>
        <w:bottom w:val="none" w:sz="0" w:space="0" w:color="auto"/>
        <w:right w:val="none" w:sz="0" w:space="0" w:color="auto"/>
      </w:divBdr>
    </w:div>
    <w:div w:id="52313704">
      <w:bodyDiv w:val="1"/>
      <w:marLeft w:val="0"/>
      <w:marRight w:val="0"/>
      <w:marTop w:val="0"/>
      <w:marBottom w:val="0"/>
      <w:divBdr>
        <w:top w:val="none" w:sz="0" w:space="0" w:color="auto"/>
        <w:left w:val="none" w:sz="0" w:space="0" w:color="auto"/>
        <w:bottom w:val="none" w:sz="0" w:space="0" w:color="auto"/>
        <w:right w:val="none" w:sz="0" w:space="0" w:color="auto"/>
      </w:divBdr>
    </w:div>
    <w:div w:id="56438447">
      <w:bodyDiv w:val="1"/>
      <w:marLeft w:val="0"/>
      <w:marRight w:val="0"/>
      <w:marTop w:val="0"/>
      <w:marBottom w:val="0"/>
      <w:divBdr>
        <w:top w:val="none" w:sz="0" w:space="0" w:color="auto"/>
        <w:left w:val="none" w:sz="0" w:space="0" w:color="auto"/>
        <w:bottom w:val="none" w:sz="0" w:space="0" w:color="auto"/>
        <w:right w:val="none" w:sz="0" w:space="0" w:color="auto"/>
      </w:divBdr>
    </w:div>
    <w:div w:id="87190995">
      <w:bodyDiv w:val="1"/>
      <w:marLeft w:val="0"/>
      <w:marRight w:val="0"/>
      <w:marTop w:val="0"/>
      <w:marBottom w:val="0"/>
      <w:divBdr>
        <w:top w:val="none" w:sz="0" w:space="0" w:color="auto"/>
        <w:left w:val="none" w:sz="0" w:space="0" w:color="auto"/>
        <w:bottom w:val="none" w:sz="0" w:space="0" w:color="auto"/>
        <w:right w:val="none" w:sz="0" w:space="0" w:color="auto"/>
      </w:divBdr>
    </w:div>
    <w:div w:id="93867344">
      <w:bodyDiv w:val="1"/>
      <w:marLeft w:val="0"/>
      <w:marRight w:val="0"/>
      <w:marTop w:val="0"/>
      <w:marBottom w:val="0"/>
      <w:divBdr>
        <w:top w:val="none" w:sz="0" w:space="0" w:color="auto"/>
        <w:left w:val="none" w:sz="0" w:space="0" w:color="auto"/>
        <w:bottom w:val="none" w:sz="0" w:space="0" w:color="auto"/>
        <w:right w:val="none" w:sz="0" w:space="0" w:color="auto"/>
      </w:divBdr>
    </w:div>
    <w:div w:id="116993346">
      <w:bodyDiv w:val="1"/>
      <w:marLeft w:val="0"/>
      <w:marRight w:val="0"/>
      <w:marTop w:val="0"/>
      <w:marBottom w:val="0"/>
      <w:divBdr>
        <w:top w:val="none" w:sz="0" w:space="0" w:color="auto"/>
        <w:left w:val="none" w:sz="0" w:space="0" w:color="auto"/>
        <w:bottom w:val="none" w:sz="0" w:space="0" w:color="auto"/>
        <w:right w:val="none" w:sz="0" w:space="0" w:color="auto"/>
      </w:divBdr>
    </w:div>
    <w:div w:id="120274051">
      <w:bodyDiv w:val="1"/>
      <w:marLeft w:val="0"/>
      <w:marRight w:val="0"/>
      <w:marTop w:val="0"/>
      <w:marBottom w:val="0"/>
      <w:divBdr>
        <w:top w:val="none" w:sz="0" w:space="0" w:color="auto"/>
        <w:left w:val="none" w:sz="0" w:space="0" w:color="auto"/>
        <w:bottom w:val="none" w:sz="0" w:space="0" w:color="auto"/>
        <w:right w:val="none" w:sz="0" w:space="0" w:color="auto"/>
      </w:divBdr>
    </w:div>
    <w:div w:id="129785043">
      <w:bodyDiv w:val="1"/>
      <w:marLeft w:val="0"/>
      <w:marRight w:val="0"/>
      <w:marTop w:val="0"/>
      <w:marBottom w:val="0"/>
      <w:divBdr>
        <w:top w:val="none" w:sz="0" w:space="0" w:color="auto"/>
        <w:left w:val="none" w:sz="0" w:space="0" w:color="auto"/>
        <w:bottom w:val="none" w:sz="0" w:space="0" w:color="auto"/>
        <w:right w:val="none" w:sz="0" w:space="0" w:color="auto"/>
      </w:divBdr>
    </w:div>
    <w:div w:id="136842254">
      <w:bodyDiv w:val="1"/>
      <w:marLeft w:val="0"/>
      <w:marRight w:val="0"/>
      <w:marTop w:val="0"/>
      <w:marBottom w:val="0"/>
      <w:divBdr>
        <w:top w:val="none" w:sz="0" w:space="0" w:color="auto"/>
        <w:left w:val="none" w:sz="0" w:space="0" w:color="auto"/>
        <w:bottom w:val="none" w:sz="0" w:space="0" w:color="auto"/>
        <w:right w:val="none" w:sz="0" w:space="0" w:color="auto"/>
      </w:divBdr>
    </w:div>
    <w:div w:id="141311751">
      <w:bodyDiv w:val="1"/>
      <w:marLeft w:val="0"/>
      <w:marRight w:val="0"/>
      <w:marTop w:val="0"/>
      <w:marBottom w:val="0"/>
      <w:divBdr>
        <w:top w:val="none" w:sz="0" w:space="0" w:color="auto"/>
        <w:left w:val="none" w:sz="0" w:space="0" w:color="auto"/>
        <w:bottom w:val="none" w:sz="0" w:space="0" w:color="auto"/>
        <w:right w:val="none" w:sz="0" w:space="0" w:color="auto"/>
      </w:divBdr>
    </w:div>
    <w:div w:id="143621948">
      <w:bodyDiv w:val="1"/>
      <w:marLeft w:val="0"/>
      <w:marRight w:val="0"/>
      <w:marTop w:val="0"/>
      <w:marBottom w:val="0"/>
      <w:divBdr>
        <w:top w:val="none" w:sz="0" w:space="0" w:color="auto"/>
        <w:left w:val="none" w:sz="0" w:space="0" w:color="auto"/>
        <w:bottom w:val="none" w:sz="0" w:space="0" w:color="auto"/>
        <w:right w:val="none" w:sz="0" w:space="0" w:color="auto"/>
      </w:divBdr>
    </w:div>
    <w:div w:id="146091008">
      <w:bodyDiv w:val="1"/>
      <w:marLeft w:val="0"/>
      <w:marRight w:val="0"/>
      <w:marTop w:val="0"/>
      <w:marBottom w:val="0"/>
      <w:divBdr>
        <w:top w:val="none" w:sz="0" w:space="0" w:color="auto"/>
        <w:left w:val="none" w:sz="0" w:space="0" w:color="auto"/>
        <w:bottom w:val="none" w:sz="0" w:space="0" w:color="auto"/>
        <w:right w:val="none" w:sz="0" w:space="0" w:color="auto"/>
      </w:divBdr>
    </w:div>
    <w:div w:id="153105044">
      <w:bodyDiv w:val="1"/>
      <w:marLeft w:val="0"/>
      <w:marRight w:val="0"/>
      <w:marTop w:val="0"/>
      <w:marBottom w:val="0"/>
      <w:divBdr>
        <w:top w:val="none" w:sz="0" w:space="0" w:color="auto"/>
        <w:left w:val="none" w:sz="0" w:space="0" w:color="auto"/>
        <w:bottom w:val="none" w:sz="0" w:space="0" w:color="auto"/>
        <w:right w:val="none" w:sz="0" w:space="0" w:color="auto"/>
      </w:divBdr>
    </w:div>
    <w:div w:id="156655235">
      <w:bodyDiv w:val="1"/>
      <w:marLeft w:val="0"/>
      <w:marRight w:val="0"/>
      <w:marTop w:val="0"/>
      <w:marBottom w:val="0"/>
      <w:divBdr>
        <w:top w:val="none" w:sz="0" w:space="0" w:color="auto"/>
        <w:left w:val="none" w:sz="0" w:space="0" w:color="auto"/>
        <w:bottom w:val="none" w:sz="0" w:space="0" w:color="auto"/>
        <w:right w:val="none" w:sz="0" w:space="0" w:color="auto"/>
      </w:divBdr>
    </w:div>
    <w:div w:id="165680204">
      <w:bodyDiv w:val="1"/>
      <w:marLeft w:val="0"/>
      <w:marRight w:val="0"/>
      <w:marTop w:val="0"/>
      <w:marBottom w:val="0"/>
      <w:divBdr>
        <w:top w:val="none" w:sz="0" w:space="0" w:color="auto"/>
        <w:left w:val="none" w:sz="0" w:space="0" w:color="auto"/>
        <w:bottom w:val="none" w:sz="0" w:space="0" w:color="auto"/>
        <w:right w:val="none" w:sz="0" w:space="0" w:color="auto"/>
      </w:divBdr>
    </w:div>
    <w:div w:id="167789916">
      <w:bodyDiv w:val="1"/>
      <w:marLeft w:val="0"/>
      <w:marRight w:val="0"/>
      <w:marTop w:val="0"/>
      <w:marBottom w:val="0"/>
      <w:divBdr>
        <w:top w:val="none" w:sz="0" w:space="0" w:color="auto"/>
        <w:left w:val="none" w:sz="0" w:space="0" w:color="auto"/>
        <w:bottom w:val="none" w:sz="0" w:space="0" w:color="auto"/>
        <w:right w:val="none" w:sz="0" w:space="0" w:color="auto"/>
      </w:divBdr>
    </w:div>
    <w:div w:id="173154175">
      <w:bodyDiv w:val="1"/>
      <w:marLeft w:val="0"/>
      <w:marRight w:val="0"/>
      <w:marTop w:val="0"/>
      <w:marBottom w:val="0"/>
      <w:divBdr>
        <w:top w:val="none" w:sz="0" w:space="0" w:color="auto"/>
        <w:left w:val="none" w:sz="0" w:space="0" w:color="auto"/>
        <w:bottom w:val="none" w:sz="0" w:space="0" w:color="auto"/>
        <w:right w:val="none" w:sz="0" w:space="0" w:color="auto"/>
      </w:divBdr>
    </w:div>
    <w:div w:id="174463375">
      <w:bodyDiv w:val="1"/>
      <w:marLeft w:val="0"/>
      <w:marRight w:val="0"/>
      <w:marTop w:val="0"/>
      <w:marBottom w:val="0"/>
      <w:divBdr>
        <w:top w:val="none" w:sz="0" w:space="0" w:color="auto"/>
        <w:left w:val="none" w:sz="0" w:space="0" w:color="auto"/>
        <w:bottom w:val="none" w:sz="0" w:space="0" w:color="auto"/>
        <w:right w:val="none" w:sz="0" w:space="0" w:color="auto"/>
      </w:divBdr>
    </w:div>
    <w:div w:id="175192035">
      <w:bodyDiv w:val="1"/>
      <w:marLeft w:val="0"/>
      <w:marRight w:val="0"/>
      <w:marTop w:val="0"/>
      <w:marBottom w:val="0"/>
      <w:divBdr>
        <w:top w:val="none" w:sz="0" w:space="0" w:color="auto"/>
        <w:left w:val="none" w:sz="0" w:space="0" w:color="auto"/>
        <w:bottom w:val="none" w:sz="0" w:space="0" w:color="auto"/>
        <w:right w:val="none" w:sz="0" w:space="0" w:color="auto"/>
      </w:divBdr>
    </w:div>
    <w:div w:id="186985297">
      <w:bodyDiv w:val="1"/>
      <w:marLeft w:val="0"/>
      <w:marRight w:val="0"/>
      <w:marTop w:val="0"/>
      <w:marBottom w:val="0"/>
      <w:divBdr>
        <w:top w:val="none" w:sz="0" w:space="0" w:color="auto"/>
        <w:left w:val="none" w:sz="0" w:space="0" w:color="auto"/>
        <w:bottom w:val="none" w:sz="0" w:space="0" w:color="auto"/>
        <w:right w:val="none" w:sz="0" w:space="0" w:color="auto"/>
      </w:divBdr>
    </w:div>
    <w:div w:id="199826404">
      <w:bodyDiv w:val="1"/>
      <w:marLeft w:val="0"/>
      <w:marRight w:val="0"/>
      <w:marTop w:val="0"/>
      <w:marBottom w:val="0"/>
      <w:divBdr>
        <w:top w:val="none" w:sz="0" w:space="0" w:color="auto"/>
        <w:left w:val="none" w:sz="0" w:space="0" w:color="auto"/>
        <w:bottom w:val="none" w:sz="0" w:space="0" w:color="auto"/>
        <w:right w:val="none" w:sz="0" w:space="0" w:color="auto"/>
      </w:divBdr>
    </w:div>
    <w:div w:id="200750973">
      <w:bodyDiv w:val="1"/>
      <w:marLeft w:val="0"/>
      <w:marRight w:val="0"/>
      <w:marTop w:val="0"/>
      <w:marBottom w:val="0"/>
      <w:divBdr>
        <w:top w:val="none" w:sz="0" w:space="0" w:color="auto"/>
        <w:left w:val="none" w:sz="0" w:space="0" w:color="auto"/>
        <w:bottom w:val="none" w:sz="0" w:space="0" w:color="auto"/>
        <w:right w:val="none" w:sz="0" w:space="0" w:color="auto"/>
      </w:divBdr>
    </w:div>
    <w:div w:id="201023575">
      <w:bodyDiv w:val="1"/>
      <w:marLeft w:val="0"/>
      <w:marRight w:val="0"/>
      <w:marTop w:val="0"/>
      <w:marBottom w:val="0"/>
      <w:divBdr>
        <w:top w:val="none" w:sz="0" w:space="0" w:color="auto"/>
        <w:left w:val="none" w:sz="0" w:space="0" w:color="auto"/>
        <w:bottom w:val="none" w:sz="0" w:space="0" w:color="auto"/>
        <w:right w:val="none" w:sz="0" w:space="0" w:color="auto"/>
      </w:divBdr>
    </w:div>
    <w:div w:id="205022329">
      <w:bodyDiv w:val="1"/>
      <w:marLeft w:val="0"/>
      <w:marRight w:val="0"/>
      <w:marTop w:val="0"/>
      <w:marBottom w:val="0"/>
      <w:divBdr>
        <w:top w:val="none" w:sz="0" w:space="0" w:color="auto"/>
        <w:left w:val="none" w:sz="0" w:space="0" w:color="auto"/>
        <w:bottom w:val="none" w:sz="0" w:space="0" w:color="auto"/>
        <w:right w:val="none" w:sz="0" w:space="0" w:color="auto"/>
      </w:divBdr>
    </w:div>
    <w:div w:id="210850649">
      <w:bodyDiv w:val="1"/>
      <w:marLeft w:val="0"/>
      <w:marRight w:val="0"/>
      <w:marTop w:val="0"/>
      <w:marBottom w:val="0"/>
      <w:divBdr>
        <w:top w:val="none" w:sz="0" w:space="0" w:color="auto"/>
        <w:left w:val="none" w:sz="0" w:space="0" w:color="auto"/>
        <w:bottom w:val="none" w:sz="0" w:space="0" w:color="auto"/>
        <w:right w:val="none" w:sz="0" w:space="0" w:color="auto"/>
      </w:divBdr>
    </w:div>
    <w:div w:id="211354430">
      <w:bodyDiv w:val="1"/>
      <w:marLeft w:val="0"/>
      <w:marRight w:val="0"/>
      <w:marTop w:val="0"/>
      <w:marBottom w:val="0"/>
      <w:divBdr>
        <w:top w:val="none" w:sz="0" w:space="0" w:color="auto"/>
        <w:left w:val="none" w:sz="0" w:space="0" w:color="auto"/>
        <w:bottom w:val="none" w:sz="0" w:space="0" w:color="auto"/>
        <w:right w:val="none" w:sz="0" w:space="0" w:color="auto"/>
      </w:divBdr>
    </w:div>
    <w:div w:id="215435480">
      <w:bodyDiv w:val="1"/>
      <w:marLeft w:val="0"/>
      <w:marRight w:val="0"/>
      <w:marTop w:val="0"/>
      <w:marBottom w:val="0"/>
      <w:divBdr>
        <w:top w:val="none" w:sz="0" w:space="0" w:color="auto"/>
        <w:left w:val="none" w:sz="0" w:space="0" w:color="auto"/>
        <w:bottom w:val="none" w:sz="0" w:space="0" w:color="auto"/>
        <w:right w:val="none" w:sz="0" w:space="0" w:color="auto"/>
      </w:divBdr>
    </w:div>
    <w:div w:id="235407228">
      <w:bodyDiv w:val="1"/>
      <w:marLeft w:val="0"/>
      <w:marRight w:val="0"/>
      <w:marTop w:val="0"/>
      <w:marBottom w:val="0"/>
      <w:divBdr>
        <w:top w:val="none" w:sz="0" w:space="0" w:color="auto"/>
        <w:left w:val="none" w:sz="0" w:space="0" w:color="auto"/>
        <w:bottom w:val="none" w:sz="0" w:space="0" w:color="auto"/>
        <w:right w:val="none" w:sz="0" w:space="0" w:color="auto"/>
      </w:divBdr>
    </w:div>
    <w:div w:id="235670947">
      <w:bodyDiv w:val="1"/>
      <w:marLeft w:val="0"/>
      <w:marRight w:val="0"/>
      <w:marTop w:val="0"/>
      <w:marBottom w:val="0"/>
      <w:divBdr>
        <w:top w:val="none" w:sz="0" w:space="0" w:color="auto"/>
        <w:left w:val="none" w:sz="0" w:space="0" w:color="auto"/>
        <w:bottom w:val="none" w:sz="0" w:space="0" w:color="auto"/>
        <w:right w:val="none" w:sz="0" w:space="0" w:color="auto"/>
      </w:divBdr>
    </w:div>
    <w:div w:id="238098663">
      <w:bodyDiv w:val="1"/>
      <w:marLeft w:val="0"/>
      <w:marRight w:val="0"/>
      <w:marTop w:val="0"/>
      <w:marBottom w:val="0"/>
      <w:divBdr>
        <w:top w:val="none" w:sz="0" w:space="0" w:color="auto"/>
        <w:left w:val="none" w:sz="0" w:space="0" w:color="auto"/>
        <w:bottom w:val="none" w:sz="0" w:space="0" w:color="auto"/>
        <w:right w:val="none" w:sz="0" w:space="0" w:color="auto"/>
      </w:divBdr>
    </w:div>
    <w:div w:id="253394008">
      <w:bodyDiv w:val="1"/>
      <w:marLeft w:val="0"/>
      <w:marRight w:val="0"/>
      <w:marTop w:val="0"/>
      <w:marBottom w:val="0"/>
      <w:divBdr>
        <w:top w:val="none" w:sz="0" w:space="0" w:color="auto"/>
        <w:left w:val="none" w:sz="0" w:space="0" w:color="auto"/>
        <w:bottom w:val="none" w:sz="0" w:space="0" w:color="auto"/>
        <w:right w:val="none" w:sz="0" w:space="0" w:color="auto"/>
      </w:divBdr>
    </w:div>
    <w:div w:id="254018280">
      <w:bodyDiv w:val="1"/>
      <w:marLeft w:val="0"/>
      <w:marRight w:val="0"/>
      <w:marTop w:val="0"/>
      <w:marBottom w:val="0"/>
      <w:divBdr>
        <w:top w:val="none" w:sz="0" w:space="0" w:color="auto"/>
        <w:left w:val="none" w:sz="0" w:space="0" w:color="auto"/>
        <w:bottom w:val="none" w:sz="0" w:space="0" w:color="auto"/>
        <w:right w:val="none" w:sz="0" w:space="0" w:color="auto"/>
      </w:divBdr>
    </w:div>
    <w:div w:id="256913329">
      <w:bodyDiv w:val="1"/>
      <w:marLeft w:val="0"/>
      <w:marRight w:val="0"/>
      <w:marTop w:val="0"/>
      <w:marBottom w:val="0"/>
      <w:divBdr>
        <w:top w:val="none" w:sz="0" w:space="0" w:color="auto"/>
        <w:left w:val="none" w:sz="0" w:space="0" w:color="auto"/>
        <w:bottom w:val="none" w:sz="0" w:space="0" w:color="auto"/>
        <w:right w:val="none" w:sz="0" w:space="0" w:color="auto"/>
      </w:divBdr>
    </w:div>
    <w:div w:id="266039097">
      <w:bodyDiv w:val="1"/>
      <w:marLeft w:val="0"/>
      <w:marRight w:val="0"/>
      <w:marTop w:val="0"/>
      <w:marBottom w:val="0"/>
      <w:divBdr>
        <w:top w:val="none" w:sz="0" w:space="0" w:color="auto"/>
        <w:left w:val="none" w:sz="0" w:space="0" w:color="auto"/>
        <w:bottom w:val="none" w:sz="0" w:space="0" w:color="auto"/>
        <w:right w:val="none" w:sz="0" w:space="0" w:color="auto"/>
      </w:divBdr>
    </w:div>
    <w:div w:id="267781622">
      <w:bodyDiv w:val="1"/>
      <w:marLeft w:val="0"/>
      <w:marRight w:val="0"/>
      <w:marTop w:val="0"/>
      <w:marBottom w:val="0"/>
      <w:divBdr>
        <w:top w:val="none" w:sz="0" w:space="0" w:color="auto"/>
        <w:left w:val="none" w:sz="0" w:space="0" w:color="auto"/>
        <w:bottom w:val="none" w:sz="0" w:space="0" w:color="auto"/>
        <w:right w:val="none" w:sz="0" w:space="0" w:color="auto"/>
      </w:divBdr>
    </w:div>
    <w:div w:id="271713697">
      <w:bodyDiv w:val="1"/>
      <w:marLeft w:val="0"/>
      <w:marRight w:val="0"/>
      <w:marTop w:val="0"/>
      <w:marBottom w:val="0"/>
      <w:divBdr>
        <w:top w:val="none" w:sz="0" w:space="0" w:color="auto"/>
        <w:left w:val="none" w:sz="0" w:space="0" w:color="auto"/>
        <w:bottom w:val="none" w:sz="0" w:space="0" w:color="auto"/>
        <w:right w:val="none" w:sz="0" w:space="0" w:color="auto"/>
      </w:divBdr>
    </w:div>
    <w:div w:id="271863703">
      <w:bodyDiv w:val="1"/>
      <w:marLeft w:val="0"/>
      <w:marRight w:val="0"/>
      <w:marTop w:val="0"/>
      <w:marBottom w:val="0"/>
      <w:divBdr>
        <w:top w:val="none" w:sz="0" w:space="0" w:color="auto"/>
        <w:left w:val="none" w:sz="0" w:space="0" w:color="auto"/>
        <w:bottom w:val="none" w:sz="0" w:space="0" w:color="auto"/>
        <w:right w:val="none" w:sz="0" w:space="0" w:color="auto"/>
      </w:divBdr>
    </w:div>
    <w:div w:id="274019127">
      <w:bodyDiv w:val="1"/>
      <w:marLeft w:val="0"/>
      <w:marRight w:val="0"/>
      <w:marTop w:val="0"/>
      <w:marBottom w:val="0"/>
      <w:divBdr>
        <w:top w:val="none" w:sz="0" w:space="0" w:color="auto"/>
        <w:left w:val="none" w:sz="0" w:space="0" w:color="auto"/>
        <w:bottom w:val="none" w:sz="0" w:space="0" w:color="auto"/>
        <w:right w:val="none" w:sz="0" w:space="0" w:color="auto"/>
      </w:divBdr>
    </w:div>
    <w:div w:id="280846167">
      <w:bodyDiv w:val="1"/>
      <w:marLeft w:val="0"/>
      <w:marRight w:val="0"/>
      <w:marTop w:val="0"/>
      <w:marBottom w:val="0"/>
      <w:divBdr>
        <w:top w:val="none" w:sz="0" w:space="0" w:color="auto"/>
        <w:left w:val="none" w:sz="0" w:space="0" w:color="auto"/>
        <w:bottom w:val="none" w:sz="0" w:space="0" w:color="auto"/>
        <w:right w:val="none" w:sz="0" w:space="0" w:color="auto"/>
      </w:divBdr>
    </w:div>
    <w:div w:id="294680998">
      <w:bodyDiv w:val="1"/>
      <w:marLeft w:val="0"/>
      <w:marRight w:val="0"/>
      <w:marTop w:val="0"/>
      <w:marBottom w:val="0"/>
      <w:divBdr>
        <w:top w:val="none" w:sz="0" w:space="0" w:color="auto"/>
        <w:left w:val="none" w:sz="0" w:space="0" w:color="auto"/>
        <w:bottom w:val="none" w:sz="0" w:space="0" w:color="auto"/>
        <w:right w:val="none" w:sz="0" w:space="0" w:color="auto"/>
      </w:divBdr>
    </w:div>
    <w:div w:id="296036787">
      <w:bodyDiv w:val="1"/>
      <w:marLeft w:val="0"/>
      <w:marRight w:val="0"/>
      <w:marTop w:val="0"/>
      <w:marBottom w:val="0"/>
      <w:divBdr>
        <w:top w:val="none" w:sz="0" w:space="0" w:color="auto"/>
        <w:left w:val="none" w:sz="0" w:space="0" w:color="auto"/>
        <w:bottom w:val="none" w:sz="0" w:space="0" w:color="auto"/>
        <w:right w:val="none" w:sz="0" w:space="0" w:color="auto"/>
      </w:divBdr>
    </w:div>
    <w:div w:id="298150409">
      <w:bodyDiv w:val="1"/>
      <w:marLeft w:val="0"/>
      <w:marRight w:val="0"/>
      <w:marTop w:val="0"/>
      <w:marBottom w:val="0"/>
      <w:divBdr>
        <w:top w:val="none" w:sz="0" w:space="0" w:color="auto"/>
        <w:left w:val="none" w:sz="0" w:space="0" w:color="auto"/>
        <w:bottom w:val="none" w:sz="0" w:space="0" w:color="auto"/>
        <w:right w:val="none" w:sz="0" w:space="0" w:color="auto"/>
      </w:divBdr>
    </w:div>
    <w:div w:id="315884186">
      <w:bodyDiv w:val="1"/>
      <w:marLeft w:val="0"/>
      <w:marRight w:val="0"/>
      <w:marTop w:val="0"/>
      <w:marBottom w:val="0"/>
      <w:divBdr>
        <w:top w:val="none" w:sz="0" w:space="0" w:color="auto"/>
        <w:left w:val="none" w:sz="0" w:space="0" w:color="auto"/>
        <w:bottom w:val="none" w:sz="0" w:space="0" w:color="auto"/>
        <w:right w:val="none" w:sz="0" w:space="0" w:color="auto"/>
      </w:divBdr>
      <w:divsChild>
        <w:div w:id="1621259334">
          <w:marLeft w:val="144"/>
          <w:marRight w:val="0"/>
          <w:marTop w:val="240"/>
          <w:marBottom w:val="40"/>
          <w:divBdr>
            <w:top w:val="none" w:sz="0" w:space="0" w:color="auto"/>
            <w:left w:val="none" w:sz="0" w:space="0" w:color="auto"/>
            <w:bottom w:val="none" w:sz="0" w:space="0" w:color="auto"/>
            <w:right w:val="none" w:sz="0" w:space="0" w:color="auto"/>
          </w:divBdr>
        </w:div>
        <w:div w:id="1761946742">
          <w:marLeft w:val="144"/>
          <w:marRight w:val="0"/>
          <w:marTop w:val="240"/>
          <w:marBottom w:val="40"/>
          <w:divBdr>
            <w:top w:val="none" w:sz="0" w:space="0" w:color="auto"/>
            <w:left w:val="none" w:sz="0" w:space="0" w:color="auto"/>
            <w:bottom w:val="none" w:sz="0" w:space="0" w:color="auto"/>
            <w:right w:val="none" w:sz="0" w:space="0" w:color="auto"/>
          </w:divBdr>
        </w:div>
        <w:div w:id="1016883666">
          <w:marLeft w:val="144"/>
          <w:marRight w:val="0"/>
          <w:marTop w:val="240"/>
          <w:marBottom w:val="40"/>
          <w:divBdr>
            <w:top w:val="none" w:sz="0" w:space="0" w:color="auto"/>
            <w:left w:val="none" w:sz="0" w:space="0" w:color="auto"/>
            <w:bottom w:val="none" w:sz="0" w:space="0" w:color="auto"/>
            <w:right w:val="none" w:sz="0" w:space="0" w:color="auto"/>
          </w:divBdr>
        </w:div>
        <w:div w:id="443041065">
          <w:marLeft w:val="144"/>
          <w:marRight w:val="0"/>
          <w:marTop w:val="240"/>
          <w:marBottom w:val="40"/>
          <w:divBdr>
            <w:top w:val="none" w:sz="0" w:space="0" w:color="auto"/>
            <w:left w:val="none" w:sz="0" w:space="0" w:color="auto"/>
            <w:bottom w:val="none" w:sz="0" w:space="0" w:color="auto"/>
            <w:right w:val="none" w:sz="0" w:space="0" w:color="auto"/>
          </w:divBdr>
        </w:div>
        <w:div w:id="1288202310">
          <w:marLeft w:val="144"/>
          <w:marRight w:val="0"/>
          <w:marTop w:val="240"/>
          <w:marBottom w:val="40"/>
          <w:divBdr>
            <w:top w:val="none" w:sz="0" w:space="0" w:color="auto"/>
            <w:left w:val="none" w:sz="0" w:space="0" w:color="auto"/>
            <w:bottom w:val="none" w:sz="0" w:space="0" w:color="auto"/>
            <w:right w:val="none" w:sz="0" w:space="0" w:color="auto"/>
          </w:divBdr>
        </w:div>
        <w:div w:id="1182664224">
          <w:marLeft w:val="144"/>
          <w:marRight w:val="0"/>
          <w:marTop w:val="240"/>
          <w:marBottom w:val="40"/>
          <w:divBdr>
            <w:top w:val="none" w:sz="0" w:space="0" w:color="auto"/>
            <w:left w:val="none" w:sz="0" w:space="0" w:color="auto"/>
            <w:bottom w:val="none" w:sz="0" w:space="0" w:color="auto"/>
            <w:right w:val="none" w:sz="0" w:space="0" w:color="auto"/>
          </w:divBdr>
        </w:div>
        <w:div w:id="882523177">
          <w:marLeft w:val="144"/>
          <w:marRight w:val="0"/>
          <w:marTop w:val="240"/>
          <w:marBottom w:val="40"/>
          <w:divBdr>
            <w:top w:val="none" w:sz="0" w:space="0" w:color="auto"/>
            <w:left w:val="none" w:sz="0" w:space="0" w:color="auto"/>
            <w:bottom w:val="none" w:sz="0" w:space="0" w:color="auto"/>
            <w:right w:val="none" w:sz="0" w:space="0" w:color="auto"/>
          </w:divBdr>
        </w:div>
      </w:divsChild>
    </w:div>
    <w:div w:id="317420682">
      <w:bodyDiv w:val="1"/>
      <w:marLeft w:val="0"/>
      <w:marRight w:val="0"/>
      <w:marTop w:val="0"/>
      <w:marBottom w:val="0"/>
      <w:divBdr>
        <w:top w:val="none" w:sz="0" w:space="0" w:color="auto"/>
        <w:left w:val="none" w:sz="0" w:space="0" w:color="auto"/>
        <w:bottom w:val="none" w:sz="0" w:space="0" w:color="auto"/>
        <w:right w:val="none" w:sz="0" w:space="0" w:color="auto"/>
      </w:divBdr>
    </w:div>
    <w:div w:id="323167158">
      <w:bodyDiv w:val="1"/>
      <w:marLeft w:val="0"/>
      <w:marRight w:val="0"/>
      <w:marTop w:val="0"/>
      <w:marBottom w:val="0"/>
      <w:divBdr>
        <w:top w:val="none" w:sz="0" w:space="0" w:color="auto"/>
        <w:left w:val="none" w:sz="0" w:space="0" w:color="auto"/>
        <w:bottom w:val="none" w:sz="0" w:space="0" w:color="auto"/>
        <w:right w:val="none" w:sz="0" w:space="0" w:color="auto"/>
      </w:divBdr>
      <w:divsChild>
        <w:div w:id="378163205">
          <w:marLeft w:val="144"/>
          <w:marRight w:val="0"/>
          <w:marTop w:val="240"/>
          <w:marBottom w:val="40"/>
          <w:divBdr>
            <w:top w:val="none" w:sz="0" w:space="0" w:color="auto"/>
            <w:left w:val="none" w:sz="0" w:space="0" w:color="auto"/>
            <w:bottom w:val="none" w:sz="0" w:space="0" w:color="auto"/>
            <w:right w:val="none" w:sz="0" w:space="0" w:color="auto"/>
          </w:divBdr>
        </w:div>
        <w:div w:id="1957789192">
          <w:marLeft w:val="144"/>
          <w:marRight w:val="0"/>
          <w:marTop w:val="240"/>
          <w:marBottom w:val="40"/>
          <w:divBdr>
            <w:top w:val="none" w:sz="0" w:space="0" w:color="auto"/>
            <w:left w:val="none" w:sz="0" w:space="0" w:color="auto"/>
            <w:bottom w:val="none" w:sz="0" w:space="0" w:color="auto"/>
            <w:right w:val="none" w:sz="0" w:space="0" w:color="auto"/>
          </w:divBdr>
        </w:div>
        <w:div w:id="469980835">
          <w:marLeft w:val="144"/>
          <w:marRight w:val="0"/>
          <w:marTop w:val="240"/>
          <w:marBottom w:val="40"/>
          <w:divBdr>
            <w:top w:val="none" w:sz="0" w:space="0" w:color="auto"/>
            <w:left w:val="none" w:sz="0" w:space="0" w:color="auto"/>
            <w:bottom w:val="none" w:sz="0" w:space="0" w:color="auto"/>
            <w:right w:val="none" w:sz="0" w:space="0" w:color="auto"/>
          </w:divBdr>
        </w:div>
        <w:div w:id="1836220255">
          <w:marLeft w:val="144"/>
          <w:marRight w:val="0"/>
          <w:marTop w:val="240"/>
          <w:marBottom w:val="40"/>
          <w:divBdr>
            <w:top w:val="none" w:sz="0" w:space="0" w:color="auto"/>
            <w:left w:val="none" w:sz="0" w:space="0" w:color="auto"/>
            <w:bottom w:val="none" w:sz="0" w:space="0" w:color="auto"/>
            <w:right w:val="none" w:sz="0" w:space="0" w:color="auto"/>
          </w:divBdr>
        </w:div>
        <w:div w:id="235864832">
          <w:marLeft w:val="144"/>
          <w:marRight w:val="0"/>
          <w:marTop w:val="240"/>
          <w:marBottom w:val="40"/>
          <w:divBdr>
            <w:top w:val="none" w:sz="0" w:space="0" w:color="auto"/>
            <w:left w:val="none" w:sz="0" w:space="0" w:color="auto"/>
            <w:bottom w:val="none" w:sz="0" w:space="0" w:color="auto"/>
            <w:right w:val="none" w:sz="0" w:space="0" w:color="auto"/>
          </w:divBdr>
        </w:div>
        <w:div w:id="476727001">
          <w:marLeft w:val="144"/>
          <w:marRight w:val="0"/>
          <w:marTop w:val="240"/>
          <w:marBottom w:val="40"/>
          <w:divBdr>
            <w:top w:val="none" w:sz="0" w:space="0" w:color="auto"/>
            <w:left w:val="none" w:sz="0" w:space="0" w:color="auto"/>
            <w:bottom w:val="none" w:sz="0" w:space="0" w:color="auto"/>
            <w:right w:val="none" w:sz="0" w:space="0" w:color="auto"/>
          </w:divBdr>
        </w:div>
      </w:divsChild>
    </w:div>
    <w:div w:id="327488026">
      <w:bodyDiv w:val="1"/>
      <w:marLeft w:val="0"/>
      <w:marRight w:val="0"/>
      <w:marTop w:val="0"/>
      <w:marBottom w:val="0"/>
      <w:divBdr>
        <w:top w:val="none" w:sz="0" w:space="0" w:color="auto"/>
        <w:left w:val="none" w:sz="0" w:space="0" w:color="auto"/>
        <w:bottom w:val="none" w:sz="0" w:space="0" w:color="auto"/>
        <w:right w:val="none" w:sz="0" w:space="0" w:color="auto"/>
      </w:divBdr>
    </w:div>
    <w:div w:id="332873955">
      <w:bodyDiv w:val="1"/>
      <w:marLeft w:val="0"/>
      <w:marRight w:val="0"/>
      <w:marTop w:val="0"/>
      <w:marBottom w:val="0"/>
      <w:divBdr>
        <w:top w:val="none" w:sz="0" w:space="0" w:color="auto"/>
        <w:left w:val="none" w:sz="0" w:space="0" w:color="auto"/>
        <w:bottom w:val="none" w:sz="0" w:space="0" w:color="auto"/>
        <w:right w:val="none" w:sz="0" w:space="0" w:color="auto"/>
      </w:divBdr>
    </w:div>
    <w:div w:id="333067744">
      <w:bodyDiv w:val="1"/>
      <w:marLeft w:val="0"/>
      <w:marRight w:val="0"/>
      <w:marTop w:val="0"/>
      <w:marBottom w:val="0"/>
      <w:divBdr>
        <w:top w:val="none" w:sz="0" w:space="0" w:color="auto"/>
        <w:left w:val="none" w:sz="0" w:space="0" w:color="auto"/>
        <w:bottom w:val="none" w:sz="0" w:space="0" w:color="auto"/>
        <w:right w:val="none" w:sz="0" w:space="0" w:color="auto"/>
      </w:divBdr>
    </w:div>
    <w:div w:id="342509502">
      <w:bodyDiv w:val="1"/>
      <w:marLeft w:val="0"/>
      <w:marRight w:val="0"/>
      <w:marTop w:val="0"/>
      <w:marBottom w:val="0"/>
      <w:divBdr>
        <w:top w:val="none" w:sz="0" w:space="0" w:color="auto"/>
        <w:left w:val="none" w:sz="0" w:space="0" w:color="auto"/>
        <w:bottom w:val="none" w:sz="0" w:space="0" w:color="auto"/>
        <w:right w:val="none" w:sz="0" w:space="0" w:color="auto"/>
      </w:divBdr>
    </w:div>
    <w:div w:id="353267621">
      <w:bodyDiv w:val="1"/>
      <w:marLeft w:val="0"/>
      <w:marRight w:val="0"/>
      <w:marTop w:val="0"/>
      <w:marBottom w:val="0"/>
      <w:divBdr>
        <w:top w:val="none" w:sz="0" w:space="0" w:color="auto"/>
        <w:left w:val="none" w:sz="0" w:space="0" w:color="auto"/>
        <w:bottom w:val="none" w:sz="0" w:space="0" w:color="auto"/>
        <w:right w:val="none" w:sz="0" w:space="0" w:color="auto"/>
      </w:divBdr>
    </w:div>
    <w:div w:id="359626120">
      <w:bodyDiv w:val="1"/>
      <w:marLeft w:val="0"/>
      <w:marRight w:val="0"/>
      <w:marTop w:val="0"/>
      <w:marBottom w:val="0"/>
      <w:divBdr>
        <w:top w:val="none" w:sz="0" w:space="0" w:color="auto"/>
        <w:left w:val="none" w:sz="0" w:space="0" w:color="auto"/>
        <w:bottom w:val="none" w:sz="0" w:space="0" w:color="auto"/>
        <w:right w:val="none" w:sz="0" w:space="0" w:color="auto"/>
      </w:divBdr>
    </w:div>
    <w:div w:id="367216802">
      <w:bodyDiv w:val="1"/>
      <w:marLeft w:val="0"/>
      <w:marRight w:val="0"/>
      <w:marTop w:val="0"/>
      <w:marBottom w:val="0"/>
      <w:divBdr>
        <w:top w:val="none" w:sz="0" w:space="0" w:color="auto"/>
        <w:left w:val="none" w:sz="0" w:space="0" w:color="auto"/>
        <w:bottom w:val="none" w:sz="0" w:space="0" w:color="auto"/>
        <w:right w:val="none" w:sz="0" w:space="0" w:color="auto"/>
      </w:divBdr>
    </w:div>
    <w:div w:id="369962023">
      <w:bodyDiv w:val="1"/>
      <w:marLeft w:val="0"/>
      <w:marRight w:val="0"/>
      <w:marTop w:val="0"/>
      <w:marBottom w:val="0"/>
      <w:divBdr>
        <w:top w:val="none" w:sz="0" w:space="0" w:color="auto"/>
        <w:left w:val="none" w:sz="0" w:space="0" w:color="auto"/>
        <w:bottom w:val="none" w:sz="0" w:space="0" w:color="auto"/>
        <w:right w:val="none" w:sz="0" w:space="0" w:color="auto"/>
      </w:divBdr>
    </w:div>
    <w:div w:id="377432287">
      <w:bodyDiv w:val="1"/>
      <w:marLeft w:val="0"/>
      <w:marRight w:val="0"/>
      <w:marTop w:val="0"/>
      <w:marBottom w:val="0"/>
      <w:divBdr>
        <w:top w:val="none" w:sz="0" w:space="0" w:color="auto"/>
        <w:left w:val="none" w:sz="0" w:space="0" w:color="auto"/>
        <w:bottom w:val="none" w:sz="0" w:space="0" w:color="auto"/>
        <w:right w:val="none" w:sz="0" w:space="0" w:color="auto"/>
      </w:divBdr>
    </w:div>
    <w:div w:id="384450619">
      <w:bodyDiv w:val="1"/>
      <w:marLeft w:val="0"/>
      <w:marRight w:val="0"/>
      <w:marTop w:val="0"/>
      <w:marBottom w:val="0"/>
      <w:divBdr>
        <w:top w:val="none" w:sz="0" w:space="0" w:color="auto"/>
        <w:left w:val="none" w:sz="0" w:space="0" w:color="auto"/>
        <w:bottom w:val="none" w:sz="0" w:space="0" w:color="auto"/>
        <w:right w:val="none" w:sz="0" w:space="0" w:color="auto"/>
      </w:divBdr>
    </w:div>
    <w:div w:id="388844260">
      <w:bodyDiv w:val="1"/>
      <w:marLeft w:val="0"/>
      <w:marRight w:val="0"/>
      <w:marTop w:val="0"/>
      <w:marBottom w:val="0"/>
      <w:divBdr>
        <w:top w:val="none" w:sz="0" w:space="0" w:color="auto"/>
        <w:left w:val="none" w:sz="0" w:space="0" w:color="auto"/>
        <w:bottom w:val="none" w:sz="0" w:space="0" w:color="auto"/>
        <w:right w:val="none" w:sz="0" w:space="0" w:color="auto"/>
      </w:divBdr>
    </w:div>
    <w:div w:id="395472225">
      <w:bodyDiv w:val="1"/>
      <w:marLeft w:val="0"/>
      <w:marRight w:val="0"/>
      <w:marTop w:val="0"/>
      <w:marBottom w:val="0"/>
      <w:divBdr>
        <w:top w:val="none" w:sz="0" w:space="0" w:color="auto"/>
        <w:left w:val="none" w:sz="0" w:space="0" w:color="auto"/>
        <w:bottom w:val="none" w:sz="0" w:space="0" w:color="auto"/>
        <w:right w:val="none" w:sz="0" w:space="0" w:color="auto"/>
      </w:divBdr>
    </w:div>
    <w:div w:id="409885450">
      <w:bodyDiv w:val="1"/>
      <w:marLeft w:val="0"/>
      <w:marRight w:val="0"/>
      <w:marTop w:val="0"/>
      <w:marBottom w:val="0"/>
      <w:divBdr>
        <w:top w:val="none" w:sz="0" w:space="0" w:color="auto"/>
        <w:left w:val="none" w:sz="0" w:space="0" w:color="auto"/>
        <w:bottom w:val="none" w:sz="0" w:space="0" w:color="auto"/>
        <w:right w:val="none" w:sz="0" w:space="0" w:color="auto"/>
      </w:divBdr>
    </w:div>
    <w:div w:id="419563097">
      <w:bodyDiv w:val="1"/>
      <w:marLeft w:val="0"/>
      <w:marRight w:val="0"/>
      <w:marTop w:val="0"/>
      <w:marBottom w:val="0"/>
      <w:divBdr>
        <w:top w:val="none" w:sz="0" w:space="0" w:color="auto"/>
        <w:left w:val="none" w:sz="0" w:space="0" w:color="auto"/>
        <w:bottom w:val="none" w:sz="0" w:space="0" w:color="auto"/>
        <w:right w:val="none" w:sz="0" w:space="0" w:color="auto"/>
      </w:divBdr>
    </w:div>
    <w:div w:id="421725487">
      <w:bodyDiv w:val="1"/>
      <w:marLeft w:val="0"/>
      <w:marRight w:val="0"/>
      <w:marTop w:val="0"/>
      <w:marBottom w:val="0"/>
      <w:divBdr>
        <w:top w:val="none" w:sz="0" w:space="0" w:color="auto"/>
        <w:left w:val="none" w:sz="0" w:space="0" w:color="auto"/>
        <w:bottom w:val="none" w:sz="0" w:space="0" w:color="auto"/>
        <w:right w:val="none" w:sz="0" w:space="0" w:color="auto"/>
      </w:divBdr>
    </w:div>
    <w:div w:id="422186119">
      <w:bodyDiv w:val="1"/>
      <w:marLeft w:val="0"/>
      <w:marRight w:val="0"/>
      <w:marTop w:val="0"/>
      <w:marBottom w:val="0"/>
      <w:divBdr>
        <w:top w:val="none" w:sz="0" w:space="0" w:color="auto"/>
        <w:left w:val="none" w:sz="0" w:space="0" w:color="auto"/>
        <w:bottom w:val="none" w:sz="0" w:space="0" w:color="auto"/>
        <w:right w:val="none" w:sz="0" w:space="0" w:color="auto"/>
      </w:divBdr>
    </w:div>
    <w:div w:id="425929779">
      <w:bodyDiv w:val="1"/>
      <w:marLeft w:val="0"/>
      <w:marRight w:val="0"/>
      <w:marTop w:val="0"/>
      <w:marBottom w:val="0"/>
      <w:divBdr>
        <w:top w:val="none" w:sz="0" w:space="0" w:color="auto"/>
        <w:left w:val="none" w:sz="0" w:space="0" w:color="auto"/>
        <w:bottom w:val="none" w:sz="0" w:space="0" w:color="auto"/>
        <w:right w:val="none" w:sz="0" w:space="0" w:color="auto"/>
      </w:divBdr>
      <w:divsChild>
        <w:div w:id="1802117237">
          <w:marLeft w:val="144"/>
          <w:marRight w:val="0"/>
          <w:marTop w:val="240"/>
          <w:marBottom w:val="40"/>
          <w:divBdr>
            <w:top w:val="none" w:sz="0" w:space="0" w:color="auto"/>
            <w:left w:val="none" w:sz="0" w:space="0" w:color="auto"/>
            <w:bottom w:val="none" w:sz="0" w:space="0" w:color="auto"/>
            <w:right w:val="none" w:sz="0" w:space="0" w:color="auto"/>
          </w:divBdr>
        </w:div>
        <w:div w:id="1503205975">
          <w:marLeft w:val="144"/>
          <w:marRight w:val="0"/>
          <w:marTop w:val="240"/>
          <w:marBottom w:val="40"/>
          <w:divBdr>
            <w:top w:val="none" w:sz="0" w:space="0" w:color="auto"/>
            <w:left w:val="none" w:sz="0" w:space="0" w:color="auto"/>
            <w:bottom w:val="none" w:sz="0" w:space="0" w:color="auto"/>
            <w:right w:val="none" w:sz="0" w:space="0" w:color="auto"/>
          </w:divBdr>
        </w:div>
        <w:div w:id="2145466236">
          <w:marLeft w:val="144"/>
          <w:marRight w:val="0"/>
          <w:marTop w:val="240"/>
          <w:marBottom w:val="40"/>
          <w:divBdr>
            <w:top w:val="none" w:sz="0" w:space="0" w:color="auto"/>
            <w:left w:val="none" w:sz="0" w:space="0" w:color="auto"/>
            <w:bottom w:val="none" w:sz="0" w:space="0" w:color="auto"/>
            <w:right w:val="none" w:sz="0" w:space="0" w:color="auto"/>
          </w:divBdr>
        </w:div>
      </w:divsChild>
    </w:div>
    <w:div w:id="432677515">
      <w:bodyDiv w:val="1"/>
      <w:marLeft w:val="0"/>
      <w:marRight w:val="0"/>
      <w:marTop w:val="0"/>
      <w:marBottom w:val="0"/>
      <w:divBdr>
        <w:top w:val="none" w:sz="0" w:space="0" w:color="auto"/>
        <w:left w:val="none" w:sz="0" w:space="0" w:color="auto"/>
        <w:bottom w:val="none" w:sz="0" w:space="0" w:color="auto"/>
        <w:right w:val="none" w:sz="0" w:space="0" w:color="auto"/>
      </w:divBdr>
    </w:div>
    <w:div w:id="433093236">
      <w:bodyDiv w:val="1"/>
      <w:marLeft w:val="0"/>
      <w:marRight w:val="0"/>
      <w:marTop w:val="0"/>
      <w:marBottom w:val="0"/>
      <w:divBdr>
        <w:top w:val="none" w:sz="0" w:space="0" w:color="auto"/>
        <w:left w:val="none" w:sz="0" w:space="0" w:color="auto"/>
        <w:bottom w:val="none" w:sz="0" w:space="0" w:color="auto"/>
        <w:right w:val="none" w:sz="0" w:space="0" w:color="auto"/>
      </w:divBdr>
    </w:div>
    <w:div w:id="436295947">
      <w:bodyDiv w:val="1"/>
      <w:marLeft w:val="0"/>
      <w:marRight w:val="0"/>
      <w:marTop w:val="0"/>
      <w:marBottom w:val="0"/>
      <w:divBdr>
        <w:top w:val="none" w:sz="0" w:space="0" w:color="auto"/>
        <w:left w:val="none" w:sz="0" w:space="0" w:color="auto"/>
        <w:bottom w:val="none" w:sz="0" w:space="0" w:color="auto"/>
        <w:right w:val="none" w:sz="0" w:space="0" w:color="auto"/>
      </w:divBdr>
    </w:div>
    <w:div w:id="445853599">
      <w:bodyDiv w:val="1"/>
      <w:marLeft w:val="0"/>
      <w:marRight w:val="0"/>
      <w:marTop w:val="0"/>
      <w:marBottom w:val="0"/>
      <w:divBdr>
        <w:top w:val="none" w:sz="0" w:space="0" w:color="auto"/>
        <w:left w:val="none" w:sz="0" w:space="0" w:color="auto"/>
        <w:bottom w:val="none" w:sz="0" w:space="0" w:color="auto"/>
        <w:right w:val="none" w:sz="0" w:space="0" w:color="auto"/>
      </w:divBdr>
    </w:div>
    <w:div w:id="446850847">
      <w:bodyDiv w:val="1"/>
      <w:marLeft w:val="0"/>
      <w:marRight w:val="0"/>
      <w:marTop w:val="0"/>
      <w:marBottom w:val="0"/>
      <w:divBdr>
        <w:top w:val="none" w:sz="0" w:space="0" w:color="auto"/>
        <w:left w:val="none" w:sz="0" w:space="0" w:color="auto"/>
        <w:bottom w:val="none" w:sz="0" w:space="0" w:color="auto"/>
        <w:right w:val="none" w:sz="0" w:space="0" w:color="auto"/>
      </w:divBdr>
    </w:div>
    <w:div w:id="450635138">
      <w:bodyDiv w:val="1"/>
      <w:marLeft w:val="0"/>
      <w:marRight w:val="0"/>
      <w:marTop w:val="0"/>
      <w:marBottom w:val="0"/>
      <w:divBdr>
        <w:top w:val="none" w:sz="0" w:space="0" w:color="auto"/>
        <w:left w:val="none" w:sz="0" w:space="0" w:color="auto"/>
        <w:bottom w:val="none" w:sz="0" w:space="0" w:color="auto"/>
        <w:right w:val="none" w:sz="0" w:space="0" w:color="auto"/>
      </w:divBdr>
    </w:div>
    <w:div w:id="453640357">
      <w:bodyDiv w:val="1"/>
      <w:marLeft w:val="0"/>
      <w:marRight w:val="0"/>
      <w:marTop w:val="0"/>
      <w:marBottom w:val="0"/>
      <w:divBdr>
        <w:top w:val="none" w:sz="0" w:space="0" w:color="auto"/>
        <w:left w:val="none" w:sz="0" w:space="0" w:color="auto"/>
        <w:bottom w:val="none" w:sz="0" w:space="0" w:color="auto"/>
        <w:right w:val="none" w:sz="0" w:space="0" w:color="auto"/>
      </w:divBdr>
    </w:div>
    <w:div w:id="461194132">
      <w:bodyDiv w:val="1"/>
      <w:marLeft w:val="0"/>
      <w:marRight w:val="0"/>
      <w:marTop w:val="0"/>
      <w:marBottom w:val="0"/>
      <w:divBdr>
        <w:top w:val="none" w:sz="0" w:space="0" w:color="auto"/>
        <w:left w:val="none" w:sz="0" w:space="0" w:color="auto"/>
        <w:bottom w:val="none" w:sz="0" w:space="0" w:color="auto"/>
        <w:right w:val="none" w:sz="0" w:space="0" w:color="auto"/>
      </w:divBdr>
    </w:div>
    <w:div w:id="464540496">
      <w:bodyDiv w:val="1"/>
      <w:marLeft w:val="0"/>
      <w:marRight w:val="0"/>
      <w:marTop w:val="0"/>
      <w:marBottom w:val="0"/>
      <w:divBdr>
        <w:top w:val="none" w:sz="0" w:space="0" w:color="auto"/>
        <w:left w:val="none" w:sz="0" w:space="0" w:color="auto"/>
        <w:bottom w:val="none" w:sz="0" w:space="0" w:color="auto"/>
        <w:right w:val="none" w:sz="0" w:space="0" w:color="auto"/>
      </w:divBdr>
    </w:div>
    <w:div w:id="466557799">
      <w:bodyDiv w:val="1"/>
      <w:marLeft w:val="0"/>
      <w:marRight w:val="0"/>
      <w:marTop w:val="0"/>
      <w:marBottom w:val="0"/>
      <w:divBdr>
        <w:top w:val="none" w:sz="0" w:space="0" w:color="auto"/>
        <w:left w:val="none" w:sz="0" w:space="0" w:color="auto"/>
        <w:bottom w:val="none" w:sz="0" w:space="0" w:color="auto"/>
        <w:right w:val="none" w:sz="0" w:space="0" w:color="auto"/>
      </w:divBdr>
    </w:div>
    <w:div w:id="469634766">
      <w:bodyDiv w:val="1"/>
      <w:marLeft w:val="0"/>
      <w:marRight w:val="0"/>
      <w:marTop w:val="0"/>
      <w:marBottom w:val="0"/>
      <w:divBdr>
        <w:top w:val="none" w:sz="0" w:space="0" w:color="auto"/>
        <w:left w:val="none" w:sz="0" w:space="0" w:color="auto"/>
        <w:bottom w:val="none" w:sz="0" w:space="0" w:color="auto"/>
        <w:right w:val="none" w:sz="0" w:space="0" w:color="auto"/>
      </w:divBdr>
    </w:div>
    <w:div w:id="471287881">
      <w:bodyDiv w:val="1"/>
      <w:marLeft w:val="0"/>
      <w:marRight w:val="0"/>
      <w:marTop w:val="0"/>
      <w:marBottom w:val="0"/>
      <w:divBdr>
        <w:top w:val="none" w:sz="0" w:space="0" w:color="auto"/>
        <w:left w:val="none" w:sz="0" w:space="0" w:color="auto"/>
        <w:bottom w:val="none" w:sz="0" w:space="0" w:color="auto"/>
        <w:right w:val="none" w:sz="0" w:space="0" w:color="auto"/>
      </w:divBdr>
    </w:div>
    <w:div w:id="494036161">
      <w:bodyDiv w:val="1"/>
      <w:marLeft w:val="0"/>
      <w:marRight w:val="0"/>
      <w:marTop w:val="0"/>
      <w:marBottom w:val="0"/>
      <w:divBdr>
        <w:top w:val="none" w:sz="0" w:space="0" w:color="auto"/>
        <w:left w:val="none" w:sz="0" w:space="0" w:color="auto"/>
        <w:bottom w:val="none" w:sz="0" w:space="0" w:color="auto"/>
        <w:right w:val="none" w:sz="0" w:space="0" w:color="auto"/>
      </w:divBdr>
    </w:div>
    <w:div w:id="498542972">
      <w:bodyDiv w:val="1"/>
      <w:marLeft w:val="0"/>
      <w:marRight w:val="0"/>
      <w:marTop w:val="0"/>
      <w:marBottom w:val="0"/>
      <w:divBdr>
        <w:top w:val="none" w:sz="0" w:space="0" w:color="auto"/>
        <w:left w:val="none" w:sz="0" w:space="0" w:color="auto"/>
        <w:bottom w:val="none" w:sz="0" w:space="0" w:color="auto"/>
        <w:right w:val="none" w:sz="0" w:space="0" w:color="auto"/>
      </w:divBdr>
    </w:div>
    <w:div w:id="507210849">
      <w:bodyDiv w:val="1"/>
      <w:marLeft w:val="0"/>
      <w:marRight w:val="0"/>
      <w:marTop w:val="0"/>
      <w:marBottom w:val="0"/>
      <w:divBdr>
        <w:top w:val="none" w:sz="0" w:space="0" w:color="auto"/>
        <w:left w:val="none" w:sz="0" w:space="0" w:color="auto"/>
        <w:bottom w:val="none" w:sz="0" w:space="0" w:color="auto"/>
        <w:right w:val="none" w:sz="0" w:space="0" w:color="auto"/>
      </w:divBdr>
    </w:div>
    <w:div w:id="512691327">
      <w:bodyDiv w:val="1"/>
      <w:marLeft w:val="0"/>
      <w:marRight w:val="0"/>
      <w:marTop w:val="0"/>
      <w:marBottom w:val="0"/>
      <w:divBdr>
        <w:top w:val="none" w:sz="0" w:space="0" w:color="auto"/>
        <w:left w:val="none" w:sz="0" w:space="0" w:color="auto"/>
        <w:bottom w:val="none" w:sz="0" w:space="0" w:color="auto"/>
        <w:right w:val="none" w:sz="0" w:space="0" w:color="auto"/>
      </w:divBdr>
    </w:div>
    <w:div w:id="516775260">
      <w:bodyDiv w:val="1"/>
      <w:marLeft w:val="0"/>
      <w:marRight w:val="0"/>
      <w:marTop w:val="0"/>
      <w:marBottom w:val="0"/>
      <w:divBdr>
        <w:top w:val="none" w:sz="0" w:space="0" w:color="auto"/>
        <w:left w:val="none" w:sz="0" w:space="0" w:color="auto"/>
        <w:bottom w:val="none" w:sz="0" w:space="0" w:color="auto"/>
        <w:right w:val="none" w:sz="0" w:space="0" w:color="auto"/>
      </w:divBdr>
    </w:div>
    <w:div w:id="525876326">
      <w:bodyDiv w:val="1"/>
      <w:marLeft w:val="0"/>
      <w:marRight w:val="0"/>
      <w:marTop w:val="0"/>
      <w:marBottom w:val="0"/>
      <w:divBdr>
        <w:top w:val="none" w:sz="0" w:space="0" w:color="auto"/>
        <w:left w:val="none" w:sz="0" w:space="0" w:color="auto"/>
        <w:bottom w:val="none" w:sz="0" w:space="0" w:color="auto"/>
        <w:right w:val="none" w:sz="0" w:space="0" w:color="auto"/>
      </w:divBdr>
    </w:div>
    <w:div w:id="542057215">
      <w:bodyDiv w:val="1"/>
      <w:marLeft w:val="0"/>
      <w:marRight w:val="0"/>
      <w:marTop w:val="0"/>
      <w:marBottom w:val="0"/>
      <w:divBdr>
        <w:top w:val="none" w:sz="0" w:space="0" w:color="auto"/>
        <w:left w:val="none" w:sz="0" w:space="0" w:color="auto"/>
        <w:bottom w:val="none" w:sz="0" w:space="0" w:color="auto"/>
        <w:right w:val="none" w:sz="0" w:space="0" w:color="auto"/>
      </w:divBdr>
    </w:div>
    <w:div w:id="544828104">
      <w:bodyDiv w:val="1"/>
      <w:marLeft w:val="0"/>
      <w:marRight w:val="0"/>
      <w:marTop w:val="0"/>
      <w:marBottom w:val="0"/>
      <w:divBdr>
        <w:top w:val="none" w:sz="0" w:space="0" w:color="auto"/>
        <w:left w:val="none" w:sz="0" w:space="0" w:color="auto"/>
        <w:bottom w:val="none" w:sz="0" w:space="0" w:color="auto"/>
        <w:right w:val="none" w:sz="0" w:space="0" w:color="auto"/>
      </w:divBdr>
    </w:div>
    <w:div w:id="545340024">
      <w:bodyDiv w:val="1"/>
      <w:marLeft w:val="0"/>
      <w:marRight w:val="0"/>
      <w:marTop w:val="0"/>
      <w:marBottom w:val="0"/>
      <w:divBdr>
        <w:top w:val="none" w:sz="0" w:space="0" w:color="auto"/>
        <w:left w:val="none" w:sz="0" w:space="0" w:color="auto"/>
        <w:bottom w:val="none" w:sz="0" w:space="0" w:color="auto"/>
        <w:right w:val="none" w:sz="0" w:space="0" w:color="auto"/>
      </w:divBdr>
    </w:div>
    <w:div w:id="545794930">
      <w:bodyDiv w:val="1"/>
      <w:marLeft w:val="0"/>
      <w:marRight w:val="0"/>
      <w:marTop w:val="0"/>
      <w:marBottom w:val="0"/>
      <w:divBdr>
        <w:top w:val="none" w:sz="0" w:space="0" w:color="auto"/>
        <w:left w:val="none" w:sz="0" w:space="0" w:color="auto"/>
        <w:bottom w:val="none" w:sz="0" w:space="0" w:color="auto"/>
        <w:right w:val="none" w:sz="0" w:space="0" w:color="auto"/>
      </w:divBdr>
      <w:divsChild>
        <w:div w:id="1371491344">
          <w:marLeft w:val="144"/>
          <w:marRight w:val="0"/>
          <w:marTop w:val="240"/>
          <w:marBottom w:val="40"/>
          <w:divBdr>
            <w:top w:val="none" w:sz="0" w:space="0" w:color="auto"/>
            <w:left w:val="none" w:sz="0" w:space="0" w:color="auto"/>
            <w:bottom w:val="none" w:sz="0" w:space="0" w:color="auto"/>
            <w:right w:val="none" w:sz="0" w:space="0" w:color="auto"/>
          </w:divBdr>
        </w:div>
      </w:divsChild>
    </w:div>
    <w:div w:id="549457532">
      <w:bodyDiv w:val="1"/>
      <w:marLeft w:val="0"/>
      <w:marRight w:val="0"/>
      <w:marTop w:val="0"/>
      <w:marBottom w:val="0"/>
      <w:divBdr>
        <w:top w:val="none" w:sz="0" w:space="0" w:color="auto"/>
        <w:left w:val="none" w:sz="0" w:space="0" w:color="auto"/>
        <w:bottom w:val="none" w:sz="0" w:space="0" w:color="auto"/>
        <w:right w:val="none" w:sz="0" w:space="0" w:color="auto"/>
      </w:divBdr>
    </w:div>
    <w:div w:id="554045033">
      <w:bodyDiv w:val="1"/>
      <w:marLeft w:val="0"/>
      <w:marRight w:val="0"/>
      <w:marTop w:val="0"/>
      <w:marBottom w:val="0"/>
      <w:divBdr>
        <w:top w:val="none" w:sz="0" w:space="0" w:color="auto"/>
        <w:left w:val="none" w:sz="0" w:space="0" w:color="auto"/>
        <w:bottom w:val="none" w:sz="0" w:space="0" w:color="auto"/>
        <w:right w:val="none" w:sz="0" w:space="0" w:color="auto"/>
      </w:divBdr>
    </w:div>
    <w:div w:id="556938754">
      <w:bodyDiv w:val="1"/>
      <w:marLeft w:val="0"/>
      <w:marRight w:val="0"/>
      <w:marTop w:val="0"/>
      <w:marBottom w:val="0"/>
      <w:divBdr>
        <w:top w:val="none" w:sz="0" w:space="0" w:color="auto"/>
        <w:left w:val="none" w:sz="0" w:space="0" w:color="auto"/>
        <w:bottom w:val="none" w:sz="0" w:space="0" w:color="auto"/>
        <w:right w:val="none" w:sz="0" w:space="0" w:color="auto"/>
      </w:divBdr>
    </w:div>
    <w:div w:id="561983309">
      <w:bodyDiv w:val="1"/>
      <w:marLeft w:val="0"/>
      <w:marRight w:val="0"/>
      <w:marTop w:val="0"/>
      <w:marBottom w:val="0"/>
      <w:divBdr>
        <w:top w:val="none" w:sz="0" w:space="0" w:color="auto"/>
        <w:left w:val="none" w:sz="0" w:space="0" w:color="auto"/>
        <w:bottom w:val="none" w:sz="0" w:space="0" w:color="auto"/>
        <w:right w:val="none" w:sz="0" w:space="0" w:color="auto"/>
      </w:divBdr>
    </w:div>
    <w:div w:id="566917415">
      <w:bodyDiv w:val="1"/>
      <w:marLeft w:val="0"/>
      <w:marRight w:val="0"/>
      <w:marTop w:val="0"/>
      <w:marBottom w:val="0"/>
      <w:divBdr>
        <w:top w:val="none" w:sz="0" w:space="0" w:color="auto"/>
        <w:left w:val="none" w:sz="0" w:space="0" w:color="auto"/>
        <w:bottom w:val="none" w:sz="0" w:space="0" w:color="auto"/>
        <w:right w:val="none" w:sz="0" w:space="0" w:color="auto"/>
      </w:divBdr>
    </w:div>
    <w:div w:id="577323776">
      <w:bodyDiv w:val="1"/>
      <w:marLeft w:val="0"/>
      <w:marRight w:val="0"/>
      <w:marTop w:val="0"/>
      <w:marBottom w:val="0"/>
      <w:divBdr>
        <w:top w:val="none" w:sz="0" w:space="0" w:color="auto"/>
        <w:left w:val="none" w:sz="0" w:space="0" w:color="auto"/>
        <w:bottom w:val="none" w:sz="0" w:space="0" w:color="auto"/>
        <w:right w:val="none" w:sz="0" w:space="0" w:color="auto"/>
      </w:divBdr>
    </w:div>
    <w:div w:id="585580202">
      <w:bodyDiv w:val="1"/>
      <w:marLeft w:val="0"/>
      <w:marRight w:val="0"/>
      <w:marTop w:val="0"/>
      <w:marBottom w:val="0"/>
      <w:divBdr>
        <w:top w:val="none" w:sz="0" w:space="0" w:color="auto"/>
        <w:left w:val="none" w:sz="0" w:space="0" w:color="auto"/>
        <w:bottom w:val="none" w:sz="0" w:space="0" w:color="auto"/>
        <w:right w:val="none" w:sz="0" w:space="0" w:color="auto"/>
      </w:divBdr>
    </w:div>
    <w:div w:id="586620537">
      <w:bodyDiv w:val="1"/>
      <w:marLeft w:val="0"/>
      <w:marRight w:val="0"/>
      <w:marTop w:val="0"/>
      <w:marBottom w:val="0"/>
      <w:divBdr>
        <w:top w:val="none" w:sz="0" w:space="0" w:color="auto"/>
        <w:left w:val="none" w:sz="0" w:space="0" w:color="auto"/>
        <w:bottom w:val="none" w:sz="0" w:space="0" w:color="auto"/>
        <w:right w:val="none" w:sz="0" w:space="0" w:color="auto"/>
      </w:divBdr>
      <w:divsChild>
        <w:div w:id="687487919">
          <w:marLeft w:val="144"/>
          <w:marRight w:val="0"/>
          <w:marTop w:val="240"/>
          <w:marBottom w:val="160"/>
          <w:divBdr>
            <w:top w:val="none" w:sz="0" w:space="0" w:color="auto"/>
            <w:left w:val="none" w:sz="0" w:space="0" w:color="auto"/>
            <w:bottom w:val="none" w:sz="0" w:space="0" w:color="auto"/>
            <w:right w:val="none" w:sz="0" w:space="0" w:color="auto"/>
          </w:divBdr>
        </w:div>
        <w:div w:id="294410760">
          <w:marLeft w:val="144"/>
          <w:marRight w:val="0"/>
          <w:marTop w:val="240"/>
          <w:marBottom w:val="160"/>
          <w:divBdr>
            <w:top w:val="none" w:sz="0" w:space="0" w:color="auto"/>
            <w:left w:val="none" w:sz="0" w:space="0" w:color="auto"/>
            <w:bottom w:val="none" w:sz="0" w:space="0" w:color="auto"/>
            <w:right w:val="none" w:sz="0" w:space="0" w:color="auto"/>
          </w:divBdr>
        </w:div>
        <w:div w:id="675618626">
          <w:marLeft w:val="144"/>
          <w:marRight w:val="0"/>
          <w:marTop w:val="240"/>
          <w:marBottom w:val="160"/>
          <w:divBdr>
            <w:top w:val="none" w:sz="0" w:space="0" w:color="auto"/>
            <w:left w:val="none" w:sz="0" w:space="0" w:color="auto"/>
            <w:bottom w:val="none" w:sz="0" w:space="0" w:color="auto"/>
            <w:right w:val="none" w:sz="0" w:space="0" w:color="auto"/>
          </w:divBdr>
        </w:div>
        <w:div w:id="2080398236">
          <w:marLeft w:val="144"/>
          <w:marRight w:val="0"/>
          <w:marTop w:val="240"/>
          <w:marBottom w:val="160"/>
          <w:divBdr>
            <w:top w:val="none" w:sz="0" w:space="0" w:color="auto"/>
            <w:left w:val="none" w:sz="0" w:space="0" w:color="auto"/>
            <w:bottom w:val="none" w:sz="0" w:space="0" w:color="auto"/>
            <w:right w:val="none" w:sz="0" w:space="0" w:color="auto"/>
          </w:divBdr>
        </w:div>
        <w:div w:id="98792941">
          <w:marLeft w:val="144"/>
          <w:marRight w:val="0"/>
          <w:marTop w:val="240"/>
          <w:marBottom w:val="160"/>
          <w:divBdr>
            <w:top w:val="none" w:sz="0" w:space="0" w:color="auto"/>
            <w:left w:val="none" w:sz="0" w:space="0" w:color="auto"/>
            <w:bottom w:val="none" w:sz="0" w:space="0" w:color="auto"/>
            <w:right w:val="none" w:sz="0" w:space="0" w:color="auto"/>
          </w:divBdr>
        </w:div>
      </w:divsChild>
    </w:div>
    <w:div w:id="592202072">
      <w:bodyDiv w:val="1"/>
      <w:marLeft w:val="0"/>
      <w:marRight w:val="0"/>
      <w:marTop w:val="0"/>
      <w:marBottom w:val="0"/>
      <w:divBdr>
        <w:top w:val="none" w:sz="0" w:space="0" w:color="auto"/>
        <w:left w:val="none" w:sz="0" w:space="0" w:color="auto"/>
        <w:bottom w:val="none" w:sz="0" w:space="0" w:color="auto"/>
        <w:right w:val="none" w:sz="0" w:space="0" w:color="auto"/>
      </w:divBdr>
    </w:div>
    <w:div w:id="602038128">
      <w:bodyDiv w:val="1"/>
      <w:marLeft w:val="0"/>
      <w:marRight w:val="0"/>
      <w:marTop w:val="0"/>
      <w:marBottom w:val="0"/>
      <w:divBdr>
        <w:top w:val="none" w:sz="0" w:space="0" w:color="auto"/>
        <w:left w:val="none" w:sz="0" w:space="0" w:color="auto"/>
        <w:bottom w:val="none" w:sz="0" w:space="0" w:color="auto"/>
        <w:right w:val="none" w:sz="0" w:space="0" w:color="auto"/>
      </w:divBdr>
    </w:div>
    <w:div w:id="613951326">
      <w:bodyDiv w:val="1"/>
      <w:marLeft w:val="0"/>
      <w:marRight w:val="0"/>
      <w:marTop w:val="0"/>
      <w:marBottom w:val="0"/>
      <w:divBdr>
        <w:top w:val="none" w:sz="0" w:space="0" w:color="auto"/>
        <w:left w:val="none" w:sz="0" w:space="0" w:color="auto"/>
        <w:bottom w:val="none" w:sz="0" w:space="0" w:color="auto"/>
        <w:right w:val="none" w:sz="0" w:space="0" w:color="auto"/>
      </w:divBdr>
    </w:div>
    <w:div w:id="615605005">
      <w:bodyDiv w:val="1"/>
      <w:marLeft w:val="0"/>
      <w:marRight w:val="0"/>
      <w:marTop w:val="0"/>
      <w:marBottom w:val="0"/>
      <w:divBdr>
        <w:top w:val="none" w:sz="0" w:space="0" w:color="auto"/>
        <w:left w:val="none" w:sz="0" w:space="0" w:color="auto"/>
        <w:bottom w:val="none" w:sz="0" w:space="0" w:color="auto"/>
        <w:right w:val="none" w:sz="0" w:space="0" w:color="auto"/>
      </w:divBdr>
    </w:div>
    <w:div w:id="615798267">
      <w:bodyDiv w:val="1"/>
      <w:marLeft w:val="0"/>
      <w:marRight w:val="0"/>
      <w:marTop w:val="0"/>
      <w:marBottom w:val="0"/>
      <w:divBdr>
        <w:top w:val="none" w:sz="0" w:space="0" w:color="auto"/>
        <w:left w:val="none" w:sz="0" w:space="0" w:color="auto"/>
        <w:bottom w:val="none" w:sz="0" w:space="0" w:color="auto"/>
        <w:right w:val="none" w:sz="0" w:space="0" w:color="auto"/>
      </w:divBdr>
    </w:div>
    <w:div w:id="616378261">
      <w:bodyDiv w:val="1"/>
      <w:marLeft w:val="0"/>
      <w:marRight w:val="0"/>
      <w:marTop w:val="0"/>
      <w:marBottom w:val="0"/>
      <w:divBdr>
        <w:top w:val="none" w:sz="0" w:space="0" w:color="auto"/>
        <w:left w:val="none" w:sz="0" w:space="0" w:color="auto"/>
        <w:bottom w:val="none" w:sz="0" w:space="0" w:color="auto"/>
        <w:right w:val="none" w:sz="0" w:space="0" w:color="auto"/>
      </w:divBdr>
    </w:div>
    <w:div w:id="619915068">
      <w:bodyDiv w:val="1"/>
      <w:marLeft w:val="0"/>
      <w:marRight w:val="0"/>
      <w:marTop w:val="0"/>
      <w:marBottom w:val="0"/>
      <w:divBdr>
        <w:top w:val="none" w:sz="0" w:space="0" w:color="auto"/>
        <w:left w:val="none" w:sz="0" w:space="0" w:color="auto"/>
        <w:bottom w:val="none" w:sz="0" w:space="0" w:color="auto"/>
        <w:right w:val="none" w:sz="0" w:space="0" w:color="auto"/>
      </w:divBdr>
    </w:div>
    <w:div w:id="621036785">
      <w:bodyDiv w:val="1"/>
      <w:marLeft w:val="0"/>
      <w:marRight w:val="0"/>
      <w:marTop w:val="0"/>
      <w:marBottom w:val="0"/>
      <w:divBdr>
        <w:top w:val="none" w:sz="0" w:space="0" w:color="auto"/>
        <w:left w:val="none" w:sz="0" w:space="0" w:color="auto"/>
        <w:bottom w:val="none" w:sz="0" w:space="0" w:color="auto"/>
        <w:right w:val="none" w:sz="0" w:space="0" w:color="auto"/>
      </w:divBdr>
    </w:div>
    <w:div w:id="632366234">
      <w:bodyDiv w:val="1"/>
      <w:marLeft w:val="0"/>
      <w:marRight w:val="0"/>
      <w:marTop w:val="0"/>
      <w:marBottom w:val="0"/>
      <w:divBdr>
        <w:top w:val="none" w:sz="0" w:space="0" w:color="auto"/>
        <w:left w:val="none" w:sz="0" w:space="0" w:color="auto"/>
        <w:bottom w:val="none" w:sz="0" w:space="0" w:color="auto"/>
        <w:right w:val="none" w:sz="0" w:space="0" w:color="auto"/>
      </w:divBdr>
    </w:div>
    <w:div w:id="639119590">
      <w:bodyDiv w:val="1"/>
      <w:marLeft w:val="0"/>
      <w:marRight w:val="0"/>
      <w:marTop w:val="0"/>
      <w:marBottom w:val="0"/>
      <w:divBdr>
        <w:top w:val="none" w:sz="0" w:space="0" w:color="auto"/>
        <w:left w:val="none" w:sz="0" w:space="0" w:color="auto"/>
        <w:bottom w:val="none" w:sz="0" w:space="0" w:color="auto"/>
        <w:right w:val="none" w:sz="0" w:space="0" w:color="auto"/>
      </w:divBdr>
    </w:div>
    <w:div w:id="657658840">
      <w:bodyDiv w:val="1"/>
      <w:marLeft w:val="0"/>
      <w:marRight w:val="0"/>
      <w:marTop w:val="0"/>
      <w:marBottom w:val="0"/>
      <w:divBdr>
        <w:top w:val="none" w:sz="0" w:space="0" w:color="auto"/>
        <w:left w:val="none" w:sz="0" w:space="0" w:color="auto"/>
        <w:bottom w:val="none" w:sz="0" w:space="0" w:color="auto"/>
        <w:right w:val="none" w:sz="0" w:space="0" w:color="auto"/>
      </w:divBdr>
    </w:div>
    <w:div w:id="669602212">
      <w:bodyDiv w:val="1"/>
      <w:marLeft w:val="0"/>
      <w:marRight w:val="0"/>
      <w:marTop w:val="0"/>
      <w:marBottom w:val="0"/>
      <w:divBdr>
        <w:top w:val="none" w:sz="0" w:space="0" w:color="auto"/>
        <w:left w:val="none" w:sz="0" w:space="0" w:color="auto"/>
        <w:bottom w:val="none" w:sz="0" w:space="0" w:color="auto"/>
        <w:right w:val="none" w:sz="0" w:space="0" w:color="auto"/>
      </w:divBdr>
      <w:divsChild>
        <w:div w:id="1819105877">
          <w:marLeft w:val="144"/>
          <w:marRight w:val="0"/>
          <w:marTop w:val="240"/>
          <w:marBottom w:val="40"/>
          <w:divBdr>
            <w:top w:val="none" w:sz="0" w:space="0" w:color="auto"/>
            <w:left w:val="none" w:sz="0" w:space="0" w:color="auto"/>
            <w:bottom w:val="none" w:sz="0" w:space="0" w:color="auto"/>
            <w:right w:val="none" w:sz="0" w:space="0" w:color="auto"/>
          </w:divBdr>
        </w:div>
        <w:div w:id="1667397520">
          <w:marLeft w:val="144"/>
          <w:marRight w:val="0"/>
          <w:marTop w:val="240"/>
          <w:marBottom w:val="40"/>
          <w:divBdr>
            <w:top w:val="none" w:sz="0" w:space="0" w:color="auto"/>
            <w:left w:val="none" w:sz="0" w:space="0" w:color="auto"/>
            <w:bottom w:val="none" w:sz="0" w:space="0" w:color="auto"/>
            <w:right w:val="none" w:sz="0" w:space="0" w:color="auto"/>
          </w:divBdr>
        </w:div>
        <w:div w:id="225453547">
          <w:marLeft w:val="144"/>
          <w:marRight w:val="0"/>
          <w:marTop w:val="240"/>
          <w:marBottom w:val="40"/>
          <w:divBdr>
            <w:top w:val="none" w:sz="0" w:space="0" w:color="auto"/>
            <w:left w:val="none" w:sz="0" w:space="0" w:color="auto"/>
            <w:bottom w:val="none" w:sz="0" w:space="0" w:color="auto"/>
            <w:right w:val="none" w:sz="0" w:space="0" w:color="auto"/>
          </w:divBdr>
        </w:div>
        <w:div w:id="1639021485">
          <w:marLeft w:val="144"/>
          <w:marRight w:val="0"/>
          <w:marTop w:val="240"/>
          <w:marBottom w:val="40"/>
          <w:divBdr>
            <w:top w:val="none" w:sz="0" w:space="0" w:color="auto"/>
            <w:left w:val="none" w:sz="0" w:space="0" w:color="auto"/>
            <w:bottom w:val="none" w:sz="0" w:space="0" w:color="auto"/>
            <w:right w:val="none" w:sz="0" w:space="0" w:color="auto"/>
          </w:divBdr>
        </w:div>
        <w:div w:id="1463773035">
          <w:marLeft w:val="144"/>
          <w:marRight w:val="0"/>
          <w:marTop w:val="240"/>
          <w:marBottom w:val="40"/>
          <w:divBdr>
            <w:top w:val="none" w:sz="0" w:space="0" w:color="auto"/>
            <w:left w:val="none" w:sz="0" w:space="0" w:color="auto"/>
            <w:bottom w:val="none" w:sz="0" w:space="0" w:color="auto"/>
            <w:right w:val="none" w:sz="0" w:space="0" w:color="auto"/>
          </w:divBdr>
        </w:div>
      </w:divsChild>
    </w:div>
    <w:div w:id="687802710">
      <w:bodyDiv w:val="1"/>
      <w:marLeft w:val="0"/>
      <w:marRight w:val="0"/>
      <w:marTop w:val="0"/>
      <w:marBottom w:val="0"/>
      <w:divBdr>
        <w:top w:val="none" w:sz="0" w:space="0" w:color="auto"/>
        <w:left w:val="none" w:sz="0" w:space="0" w:color="auto"/>
        <w:bottom w:val="none" w:sz="0" w:space="0" w:color="auto"/>
        <w:right w:val="none" w:sz="0" w:space="0" w:color="auto"/>
      </w:divBdr>
    </w:div>
    <w:div w:id="693772963">
      <w:bodyDiv w:val="1"/>
      <w:marLeft w:val="0"/>
      <w:marRight w:val="0"/>
      <w:marTop w:val="0"/>
      <w:marBottom w:val="0"/>
      <w:divBdr>
        <w:top w:val="none" w:sz="0" w:space="0" w:color="auto"/>
        <w:left w:val="none" w:sz="0" w:space="0" w:color="auto"/>
        <w:bottom w:val="none" w:sz="0" w:space="0" w:color="auto"/>
        <w:right w:val="none" w:sz="0" w:space="0" w:color="auto"/>
      </w:divBdr>
    </w:div>
    <w:div w:id="694844483">
      <w:bodyDiv w:val="1"/>
      <w:marLeft w:val="0"/>
      <w:marRight w:val="0"/>
      <w:marTop w:val="0"/>
      <w:marBottom w:val="0"/>
      <w:divBdr>
        <w:top w:val="none" w:sz="0" w:space="0" w:color="auto"/>
        <w:left w:val="none" w:sz="0" w:space="0" w:color="auto"/>
        <w:bottom w:val="none" w:sz="0" w:space="0" w:color="auto"/>
        <w:right w:val="none" w:sz="0" w:space="0" w:color="auto"/>
      </w:divBdr>
    </w:div>
    <w:div w:id="700476226">
      <w:bodyDiv w:val="1"/>
      <w:marLeft w:val="0"/>
      <w:marRight w:val="0"/>
      <w:marTop w:val="0"/>
      <w:marBottom w:val="0"/>
      <w:divBdr>
        <w:top w:val="none" w:sz="0" w:space="0" w:color="auto"/>
        <w:left w:val="none" w:sz="0" w:space="0" w:color="auto"/>
        <w:bottom w:val="none" w:sz="0" w:space="0" w:color="auto"/>
        <w:right w:val="none" w:sz="0" w:space="0" w:color="auto"/>
      </w:divBdr>
    </w:div>
    <w:div w:id="701174889">
      <w:bodyDiv w:val="1"/>
      <w:marLeft w:val="0"/>
      <w:marRight w:val="0"/>
      <w:marTop w:val="0"/>
      <w:marBottom w:val="0"/>
      <w:divBdr>
        <w:top w:val="none" w:sz="0" w:space="0" w:color="auto"/>
        <w:left w:val="none" w:sz="0" w:space="0" w:color="auto"/>
        <w:bottom w:val="none" w:sz="0" w:space="0" w:color="auto"/>
        <w:right w:val="none" w:sz="0" w:space="0" w:color="auto"/>
      </w:divBdr>
    </w:div>
    <w:div w:id="707266471">
      <w:bodyDiv w:val="1"/>
      <w:marLeft w:val="0"/>
      <w:marRight w:val="0"/>
      <w:marTop w:val="0"/>
      <w:marBottom w:val="0"/>
      <w:divBdr>
        <w:top w:val="none" w:sz="0" w:space="0" w:color="auto"/>
        <w:left w:val="none" w:sz="0" w:space="0" w:color="auto"/>
        <w:bottom w:val="none" w:sz="0" w:space="0" w:color="auto"/>
        <w:right w:val="none" w:sz="0" w:space="0" w:color="auto"/>
      </w:divBdr>
    </w:div>
    <w:div w:id="712458461">
      <w:bodyDiv w:val="1"/>
      <w:marLeft w:val="0"/>
      <w:marRight w:val="0"/>
      <w:marTop w:val="0"/>
      <w:marBottom w:val="0"/>
      <w:divBdr>
        <w:top w:val="none" w:sz="0" w:space="0" w:color="auto"/>
        <w:left w:val="none" w:sz="0" w:space="0" w:color="auto"/>
        <w:bottom w:val="none" w:sz="0" w:space="0" w:color="auto"/>
        <w:right w:val="none" w:sz="0" w:space="0" w:color="auto"/>
      </w:divBdr>
    </w:div>
    <w:div w:id="716125519">
      <w:bodyDiv w:val="1"/>
      <w:marLeft w:val="0"/>
      <w:marRight w:val="0"/>
      <w:marTop w:val="0"/>
      <w:marBottom w:val="0"/>
      <w:divBdr>
        <w:top w:val="none" w:sz="0" w:space="0" w:color="auto"/>
        <w:left w:val="none" w:sz="0" w:space="0" w:color="auto"/>
        <w:bottom w:val="none" w:sz="0" w:space="0" w:color="auto"/>
        <w:right w:val="none" w:sz="0" w:space="0" w:color="auto"/>
      </w:divBdr>
    </w:div>
    <w:div w:id="718554169">
      <w:bodyDiv w:val="1"/>
      <w:marLeft w:val="0"/>
      <w:marRight w:val="0"/>
      <w:marTop w:val="0"/>
      <w:marBottom w:val="0"/>
      <w:divBdr>
        <w:top w:val="none" w:sz="0" w:space="0" w:color="auto"/>
        <w:left w:val="none" w:sz="0" w:space="0" w:color="auto"/>
        <w:bottom w:val="none" w:sz="0" w:space="0" w:color="auto"/>
        <w:right w:val="none" w:sz="0" w:space="0" w:color="auto"/>
      </w:divBdr>
    </w:div>
    <w:div w:id="734816641">
      <w:bodyDiv w:val="1"/>
      <w:marLeft w:val="0"/>
      <w:marRight w:val="0"/>
      <w:marTop w:val="0"/>
      <w:marBottom w:val="0"/>
      <w:divBdr>
        <w:top w:val="none" w:sz="0" w:space="0" w:color="auto"/>
        <w:left w:val="none" w:sz="0" w:space="0" w:color="auto"/>
        <w:bottom w:val="none" w:sz="0" w:space="0" w:color="auto"/>
        <w:right w:val="none" w:sz="0" w:space="0" w:color="auto"/>
      </w:divBdr>
    </w:div>
    <w:div w:id="740298309">
      <w:bodyDiv w:val="1"/>
      <w:marLeft w:val="0"/>
      <w:marRight w:val="0"/>
      <w:marTop w:val="0"/>
      <w:marBottom w:val="0"/>
      <w:divBdr>
        <w:top w:val="none" w:sz="0" w:space="0" w:color="auto"/>
        <w:left w:val="none" w:sz="0" w:space="0" w:color="auto"/>
        <w:bottom w:val="none" w:sz="0" w:space="0" w:color="auto"/>
        <w:right w:val="none" w:sz="0" w:space="0" w:color="auto"/>
      </w:divBdr>
    </w:div>
    <w:div w:id="751858252">
      <w:bodyDiv w:val="1"/>
      <w:marLeft w:val="0"/>
      <w:marRight w:val="0"/>
      <w:marTop w:val="0"/>
      <w:marBottom w:val="0"/>
      <w:divBdr>
        <w:top w:val="none" w:sz="0" w:space="0" w:color="auto"/>
        <w:left w:val="none" w:sz="0" w:space="0" w:color="auto"/>
        <w:bottom w:val="none" w:sz="0" w:space="0" w:color="auto"/>
        <w:right w:val="none" w:sz="0" w:space="0" w:color="auto"/>
      </w:divBdr>
    </w:div>
    <w:div w:id="752118422">
      <w:bodyDiv w:val="1"/>
      <w:marLeft w:val="0"/>
      <w:marRight w:val="0"/>
      <w:marTop w:val="0"/>
      <w:marBottom w:val="0"/>
      <w:divBdr>
        <w:top w:val="none" w:sz="0" w:space="0" w:color="auto"/>
        <w:left w:val="none" w:sz="0" w:space="0" w:color="auto"/>
        <w:bottom w:val="none" w:sz="0" w:space="0" w:color="auto"/>
        <w:right w:val="none" w:sz="0" w:space="0" w:color="auto"/>
      </w:divBdr>
    </w:div>
    <w:div w:id="760373959">
      <w:bodyDiv w:val="1"/>
      <w:marLeft w:val="0"/>
      <w:marRight w:val="0"/>
      <w:marTop w:val="0"/>
      <w:marBottom w:val="0"/>
      <w:divBdr>
        <w:top w:val="none" w:sz="0" w:space="0" w:color="auto"/>
        <w:left w:val="none" w:sz="0" w:space="0" w:color="auto"/>
        <w:bottom w:val="none" w:sz="0" w:space="0" w:color="auto"/>
        <w:right w:val="none" w:sz="0" w:space="0" w:color="auto"/>
      </w:divBdr>
    </w:div>
    <w:div w:id="770513578">
      <w:bodyDiv w:val="1"/>
      <w:marLeft w:val="0"/>
      <w:marRight w:val="0"/>
      <w:marTop w:val="0"/>
      <w:marBottom w:val="0"/>
      <w:divBdr>
        <w:top w:val="none" w:sz="0" w:space="0" w:color="auto"/>
        <w:left w:val="none" w:sz="0" w:space="0" w:color="auto"/>
        <w:bottom w:val="none" w:sz="0" w:space="0" w:color="auto"/>
        <w:right w:val="none" w:sz="0" w:space="0" w:color="auto"/>
      </w:divBdr>
    </w:div>
    <w:div w:id="770666482">
      <w:bodyDiv w:val="1"/>
      <w:marLeft w:val="0"/>
      <w:marRight w:val="0"/>
      <w:marTop w:val="0"/>
      <w:marBottom w:val="0"/>
      <w:divBdr>
        <w:top w:val="none" w:sz="0" w:space="0" w:color="auto"/>
        <w:left w:val="none" w:sz="0" w:space="0" w:color="auto"/>
        <w:bottom w:val="none" w:sz="0" w:space="0" w:color="auto"/>
        <w:right w:val="none" w:sz="0" w:space="0" w:color="auto"/>
      </w:divBdr>
    </w:div>
    <w:div w:id="772625281">
      <w:bodyDiv w:val="1"/>
      <w:marLeft w:val="0"/>
      <w:marRight w:val="0"/>
      <w:marTop w:val="0"/>
      <w:marBottom w:val="0"/>
      <w:divBdr>
        <w:top w:val="none" w:sz="0" w:space="0" w:color="auto"/>
        <w:left w:val="none" w:sz="0" w:space="0" w:color="auto"/>
        <w:bottom w:val="none" w:sz="0" w:space="0" w:color="auto"/>
        <w:right w:val="none" w:sz="0" w:space="0" w:color="auto"/>
      </w:divBdr>
    </w:div>
    <w:div w:id="776799014">
      <w:bodyDiv w:val="1"/>
      <w:marLeft w:val="0"/>
      <w:marRight w:val="0"/>
      <w:marTop w:val="0"/>
      <w:marBottom w:val="0"/>
      <w:divBdr>
        <w:top w:val="none" w:sz="0" w:space="0" w:color="auto"/>
        <w:left w:val="none" w:sz="0" w:space="0" w:color="auto"/>
        <w:bottom w:val="none" w:sz="0" w:space="0" w:color="auto"/>
        <w:right w:val="none" w:sz="0" w:space="0" w:color="auto"/>
      </w:divBdr>
    </w:div>
    <w:div w:id="777483091">
      <w:bodyDiv w:val="1"/>
      <w:marLeft w:val="0"/>
      <w:marRight w:val="0"/>
      <w:marTop w:val="0"/>
      <w:marBottom w:val="0"/>
      <w:divBdr>
        <w:top w:val="none" w:sz="0" w:space="0" w:color="auto"/>
        <w:left w:val="none" w:sz="0" w:space="0" w:color="auto"/>
        <w:bottom w:val="none" w:sz="0" w:space="0" w:color="auto"/>
        <w:right w:val="none" w:sz="0" w:space="0" w:color="auto"/>
      </w:divBdr>
    </w:div>
    <w:div w:id="777717536">
      <w:bodyDiv w:val="1"/>
      <w:marLeft w:val="0"/>
      <w:marRight w:val="0"/>
      <w:marTop w:val="0"/>
      <w:marBottom w:val="0"/>
      <w:divBdr>
        <w:top w:val="none" w:sz="0" w:space="0" w:color="auto"/>
        <w:left w:val="none" w:sz="0" w:space="0" w:color="auto"/>
        <w:bottom w:val="none" w:sz="0" w:space="0" w:color="auto"/>
        <w:right w:val="none" w:sz="0" w:space="0" w:color="auto"/>
      </w:divBdr>
    </w:div>
    <w:div w:id="786042416">
      <w:bodyDiv w:val="1"/>
      <w:marLeft w:val="0"/>
      <w:marRight w:val="0"/>
      <w:marTop w:val="0"/>
      <w:marBottom w:val="0"/>
      <w:divBdr>
        <w:top w:val="none" w:sz="0" w:space="0" w:color="auto"/>
        <w:left w:val="none" w:sz="0" w:space="0" w:color="auto"/>
        <w:bottom w:val="none" w:sz="0" w:space="0" w:color="auto"/>
        <w:right w:val="none" w:sz="0" w:space="0" w:color="auto"/>
      </w:divBdr>
    </w:div>
    <w:div w:id="791678574">
      <w:bodyDiv w:val="1"/>
      <w:marLeft w:val="0"/>
      <w:marRight w:val="0"/>
      <w:marTop w:val="0"/>
      <w:marBottom w:val="0"/>
      <w:divBdr>
        <w:top w:val="none" w:sz="0" w:space="0" w:color="auto"/>
        <w:left w:val="none" w:sz="0" w:space="0" w:color="auto"/>
        <w:bottom w:val="none" w:sz="0" w:space="0" w:color="auto"/>
        <w:right w:val="none" w:sz="0" w:space="0" w:color="auto"/>
      </w:divBdr>
    </w:div>
    <w:div w:id="792864560">
      <w:bodyDiv w:val="1"/>
      <w:marLeft w:val="0"/>
      <w:marRight w:val="0"/>
      <w:marTop w:val="0"/>
      <w:marBottom w:val="0"/>
      <w:divBdr>
        <w:top w:val="none" w:sz="0" w:space="0" w:color="auto"/>
        <w:left w:val="none" w:sz="0" w:space="0" w:color="auto"/>
        <w:bottom w:val="none" w:sz="0" w:space="0" w:color="auto"/>
        <w:right w:val="none" w:sz="0" w:space="0" w:color="auto"/>
      </w:divBdr>
    </w:div>
    <w:div w:id="797724095">
      <w:bodyDiv w:val="1"/>
      <w:marLeft w:val="0"/>
      <w:marRight w:val="0"/>
      <w:marTop w:val="0"/>
      <w:marBottom w:val="0"/>
      <w:divBdr>
        <w:top w:val="none" w:sz="0" w:space="0" w:color="auto"/>
        <w:left w:val="none" w:sz="0" w:space="0" w:color="auto"/>
        <w:bottom w:val="none" w:sz="0" w:space="0" w:color="auto"/>
        <w:right w:val="none" w:sz="0" w:space="0" w:color="auto"/>
      </w:divBdr>
    </w:div>
    <w:div w:id="801925278">
      <w:bodyDiv w:val="1"/>
      <w:marLeft w:val="0"/>
      <w:marRight w:val="0"/>
      <w:marTop w:val="0"/>
      <w:marBottom w:val="0"/>
      <w:divBdr>
        <w:top w:val="none" w:sz="0" w:space="0" w:color="auto"/>
        <w:left w:val="none" w:sz="0" w:space="0" w:color="auto"/>
        <w:bottom w:val="none" w:sz="0" w:space="0" w:color="auto"/>
        <w:right w:val="none" w:sz="0" w:space="0" w:color="auto"/>
      </w:divBdr>
    </w:div>
    <w:div w:id="810682220">
      <w:bodyDiv w:val="1"/>
      <w:marLeft w:val="0"/>
      <w:marRight w:val="0"/>
      <w:marTop w:val="0"/>
      <w:marBottom w:val="0"/>
      <w:divBdr>
        <w:top w:val="none" w:sz="0" w:space="0" w:color="auto"/>
        <w:left w:val="none" w:sz="0" w:space="0" w:color="auto"/>
        <w:bottom w:val="none" w:sz="0" w:space="0" w:color="auto"/>
        <w:right w:val="none" w:sz="0" w:space="0" w:color="auto"/>
      </w:divBdr>
    </w:div>
    <w:div w:id="811554550">
      <w:bodyDiv w:val="1"/>
      <w:marLeft w:val="0"/>
      <w:marRight w:val="0"/>
      <w:marTop w:val="0"/>
      <w:marBottom w:val="0"/>
      <w:divBdr>
        <w:top w:val="none" w:sz="0" w:space="0" w:color="auto"/>
        <w:left w:val="none" w:sz="0" w:space="0" w:color="auto"/>
        <w:bottom w:val="none" w:sz="0" w:space="0" w:color="auto"/>
        <w:right w:val="none" w:sz="0" w:space="0" w:color="auto"/>
      </w:divBdr>
    </w:div>
    <w:div w:id="821501585">
      <w:bodyDiv w:val="1"/>
      <w:marLeft w:val="0"/>
      <w:marRight w:val="0"/>
      <w:marTop w:val="0"/>
      <w:marBottom w:val="0"/>
      <w:divBdr>
        <w:top w:val="none" w:sz="0" w:space="0" w:color="auto"/>
        <w:left w:val="none" w:sz="0" w:space="0" w:color="auto"/>
        <w:bottom w:val="none" w:sz="0" w:space="0" w:color="auto"/>
        <w:right w:val="none" w:sz="0" w:space="0" w:color="auto"/>
      </w:divBdr>
    </w:div>
    <w:div w:id="825130670">
      <w:bodyDiv w:val="1"/>
      <w:marLeft w:val="0"/>
      <w:marRight w:val="0"/>
      <w:marTop w:val="0"/>
      <w:marBottom w:val="0"/>
      <w:divBdr>
        <w:top w:val="none" w:sz="0" w:space="0" w:color="auto"/>
        <w:left w:val="none" w:sz="0" w:space="0" w:color="auto"/>
        <w:bottom w:val="none" w:sz="0" w:space="0" w:color="auto"/>
        <w:right w:val="none" w:sz="0" w:space="0" w:color="auto"/>
      </w:divBdr>
    </w:div>
    <w:div w:id="831457694">
      <w:bodyDiv w:val="1"/>
      <w:marLeft w:val="0"/>
      <w:marRight w:val="0"/>
      <w:marTop w:val="0"/>
      <w:marBottom w:val="0"/>
      <w:divBdr>
        <w:top w:val="none" w:sz="0" w:space="0" w:color="auto"/>
        <w:left w:val="none" w:sz="0" w:space="0" w:color="auto"/>
        <w:bottom w:val="none" w:sz="0" w:space="0" w:color="auto"/>
        <w:right w:val="none" w:sz="0" w:space="0" w:color="auto"/>
      </w:divBdr>
    </w:div>
    <w:div w:id="832260992">
      <w:bodyDiv w:val="1"/>
      <w:marLeft w:val="0"/>
      <w:marRight w:val="0"/>
      <w:marTop w:val="0"/>
      <w:marBottom w:val="0"/>
      <w:divBdr>
        <w:top w:val="none" w:sz="0" w:space="0" w:color="auto"/>
        <w:left w:val="none" w:sz="0" w:space="0" w:color="auto"/>
        <w:bottom w:val="none" w:sz="0" w:space="0" w:color="auto"/>
        <w:right w:val="none" w:sz="0" w:space="0" w:color="auto"/>
      </w:divBdr>
      <w:divsChild>
        <w:div w:id="1822699861">
          <w:marLeft w:val="144"/>
          <w:marRight w:val="0"/>
          <w:marTop w:val="240"/>
          <w:marBottom w:val="40"/>
          <w:divBdr>
            <w:top w:val="none" w:sz="0" w:space="0" w:color="auto"/>
            <w:left w:val="none" w:sz="0" w:space="0" w:color="auto"/>
            <w:bottom w:val="none" w:sz="0" w:space="0" w:color="auto"/>
            <w:right w:val="none" w:sz="0" w:space="0" w:color="auto"/>
          </w:divBdr>
        </w:div>
        <w:div w:id="743457033">
          <w:marLeft w:val="144"/>
          <w:marRight w:val="0"/>
          <w:marTop w:val="240"/>
          <w:marBottom w:val="40"/>
          <w:divBdr>
            <w:top w:val="none" w:sz="0" w:space="0" w:color="auto"/>
            <w:left w:val="none" w:sz="0" w:space="0" w:color="auto"/>
            <w:bottom w:val="none" w:sz="0" w:space="0" w:color="auto"/>
            <w:right w:val="none" w:sz="0" w:space="0" w:color="auto"/>
          </w:divBdr>
        </w:div>
        <w:div w:id="929892966">
          <w:marLeft w:val="144"/>
          <w:marRight w:val="0"/>
          <w:marTop w:val="240"/>
          <w:marBottom w:val="40"/>
          <w:divBdr>
            <w:top w:val="none" w:sz="0" w:space="0" w:color="auto"/>
            <w:left w:val="none" w:sz="0" w:space="0" w:color="auto"/>
            <w:bottom w:val="none" w:sz="0" w:space="0" w:color="auto"/>
            <w:right w:val="none" w:sz="0" w:space="0" w:color="auto"/>
          </w:divBdr>
        </w:div>
        <w:div w:id="637805758">
          <w:marLeft w:val="144"/>
          <w:marRight w:val="0"/>
          <w:marTop w:val="240"/>
          <w:marBottom w:val="40"/>
          <w:divBdr>
            <w:top w:val="none" w:sz="0" w:space="0" w:color="auto"/>
            <w:left w:val="none" w:sz="0" w:space="0" w:color="auto"/>
            <w:bottom w:val="none" w:sz="0" w:space="0" w:color="auto"/>
            <w:right w:val="none" w:sz="0" w:space="0" w:color="auto"/>
          </w:divBdr>
        </w:div>
        <w:div w:id="299382085">
          <w:marLeft w:val="144"/>
          <w:marRight w:val="0"/>
          <w:marTop w:val="240"/>
          <w:marBottom w:val="40"/>
          <w:divBdr>
            <w:top w:val="none" w:sz="0" w:space="0" w:color="auto"/>
            <w:left w:val="none" w:sz="0" w:space="0" w:color="auto"/>
            <w:bottom w:val="none" w:sz="0" w:space="0" w:color="auto"/>
            <w:right w:val="none" w:sz="0" w:space="0" w:color="auto"/>
          </w:divBdr>
        </w:div>
      </w:divsChild>
    </w:div>
    <w:div w:id="846401999">
      <w:bodyDiv w:val="1"/>
      <w:marLeft w:val="0"/>
      <w:marRight w:val="0"/>
      <w:marTop w:val="0"/>
      <w:marBottom w:val="0"/>
      <w:divBdr>
        <w:top w:val="none" w:sz="0" w:space="0" w:color="auto"/>
        <w:left w:val="none" w:sz="0" w:space="0" w:color="auto"/>
        <w:bottom w:val="none" w:sz="0" w:space="0" w:color="auto"/>
        <w:right w:val="none" w:sz="0" w:space="0" w:color="auto"/>
      </w:divBdr>
    </w:div>
    <w:div w:id="853105746">
      <w:bodyDiv w:val="1"/>
      <w:marLeft w:val="0"/>
      <w:marRight w:val="0"/>
      <w:marTop w:val="0"/>
      <w:marBottom w:val="0"/>
      <w:divBdr>
        <w:top w:val="none" w:sz="0" w:space="0" w:color="auto"/>
        <w:left w:val="none" w:sz="0" w:space="0" w:color="auto"/>
        <w:bottom w:val="none" w:sz="0" w:space="0" w:color="auto"/>
        <w:right w:val="none" w:sz="0" w:space="0" w:color="auto"/>
      </w:divBdr>
    </w:div>
    <w:div w:id="858548281">
      <w:bodyDiv w:val="1"/>
      <w:marLeft w:val="0"/>
      <w:marRight w:val="0"/>
      <w:marTop w:val="0"/>
      <w:marBottom w:val="0"/>
      <w:divBdr>
        <w:top w:val="none" w:sz="0" w:space="0" w:color="auto"/>
        <w:left w:val="none" w:sz="0" w:space="0" w:color="auto"/>
        <w:bottom w:val="none" w:sz="0" w:space="0" w:color="auto"/>
        <w:right w:val="none" w:sz="0" w:space="0" w:color="auto"/>
      </w:divBdr>
    </w:div>
    <w:div w:id="881090636">
      <w:bodyDiv w:val="1"/>
      <w:marLeft w:val="0"/>
      <w:marRight w:val="0"/>
      <w:marTop w:val="0"/>
      <w:marBottom w:val="0"/>
      <w:divBdr>
        <w:top w:val="none" w:sz="0" w:space="0" w:color="auto"/>
        <w:left w:val="none" w:sz="0" w:space="0" w:color="auto"/>
        <w:bottom w:val="none" w:sz="0" w:space="0" w:color="auto"/>
        <w:right w:val="none" w:sz="0" w:space="0" w:color="auto"/>
      </w:divBdr>
    </w:div>
    <w:div w:id="900753721">
      <w:bodyDiv w:val="1"/>
      <w:marLeft w:val="0"/>
      <w:marRight w:val="0"/>
      <w:marTop w:val="0"/>
      <w:marBottom w:val="0"/>
      <w:divBdr>
        <w:top w:val="none" w:sz="0" w:space="0" w:color="auto"/>
        <w:left w:val="none" w:sz="0" w:space="0" w:color="auto"/>
        <w:bottom w:val="none" w:sz="0" w:space="0" w:color="auto"/>
        <w:right w:val="none" w:sz="0" w:space="0" w:color="auto"/>
      </w:divBdr>
    </w:div>
    <w:div w:id="923345281">
      <w:bodyDiv w:val="1"/>
      <w:marLeft w:val="0"/>
      <w:marRight w:val="0"/>
      <w:marTop w:val="0"/>
      <w:marBottom w:val="0"/>
      <w:divBdr>
        <w:top w:val="none" w:sz="0" w:space="0" w:color="auto"/>
        <w:left w:val="none" w:sz="0" w:space="0" w:color="auto"/>
        <w:bottom w:val="none" w:sz="0" w:space="0" w:color="auto"/>
        <w:right w:val="none" w:sz="0" w:space="0" w:color="auto"/>
      </w:divBdr>
    </w:div>
    <w:div w:id="934022459">
      <w:bodyDiv w:val="1"/>
      <w:marLeft w:val="0"/>
      <w:marRight w:val="0"/>
      <w:marTop w:val="0"/>
      <w:marBottom w:val="0"/>
      <w:divBdr>
        <w:top w:val="none" w:sz="0" w:space="0" w:color="auto"/>
        <w:left w:val="none" w:sz="0" w:space="0" w:color="auto"/>
        <w:bottom w:val="none" w:sz="0" w:space="0" w:color="auto"/>
        <w:right w:val="none" w:sz="0" w:space="0" w:color="auto"/>
      </w:divBdr>
    </w:div>
    <w:div w:id="951938050">
      <w:bodyDiv w:val="1"/>
      <w:marLeft w:val="0"/>
      <w:marRight w:val="0"/>
      <w:marTop w:val="0"/>
      <w:marBottom w:val="0"/>
      <w:divBdr>
        <w:top w:val="none" w:sz="0" w:space="0" w:color="auto"/>
        <w:left w:val="none" w:sz="0" w:space="0" w:color="auto"/>
        <w:bottom w:val="none" w:sz="0" w:space="0" w:color="auto"/>
        <w:right w:val="none" w:sz="0" w:space="0" w:color="auto"/>
      </w:divBdr>
    </w:div>
    <w:div w:id="957182650">
      <w:bodyDiv w:val="1"/>
      <w:marLeft w:val="0"/>
      <w:marRight w:val="0"/>
      <w:marTop w:val="0"/>
      <w:marBottom w:val="0"/>
      <w:divBdr>
        <w:top w:val="none" w:sz="0" w:space="0" w:color="auto"/>
        <w:left w:val="none" w:sz="0" w:space="0" w:color="auto"/>
        <w:bottom w:val="none" w:sz="0" w:space="0" w:color="auto"/>
        <w:right w:val="none" w:sz="0" w:space="0" w:color="auto"/>
      </w:divBdr>
    </w:div>
    <w:div w:id="960039909">
      <w:bodyDiv w:val="1"/>
      <w:marLeft w:val="0"/>
      <w:marRight w:val="0"/>
      <w:marTop w:val="0"/>
      <w:marBottom w:val="0"/>
      <w:divBdr>
        <w:top w:val="none" w:sz="0" w:space="0" w:color="auto"/>
        <w:left w:val="none" w:sz="0" w:space="0" w:color="auto"/>
        <w:bottom w:val="none" w:sz="0" w:space="0" w:color="auto"/>
        <w:right w:val="none" w:sz="0" w:space="0" w:color="auto"/>
      </w:divBdr>
    </w:div>
    <w:div w:id="965280079">
      <w:bodyDiv w:val="1"/>
      <w:marLeft w:val="0"/>
      <w:marRight w:val="0"/>
      <w:marTop w:val="0"/>
      <w:marBottom w:val="0"/>
      <w:divBdr>
        <w:top w:val="none" w:sz="0" w:space="0" w:color="auto"/>
        <w:left w:val="none" w:sz="0" w:space="0" w:color="auto"/>
        <w:bottom w:val="none" w:sz="0" w:space="0" w:color="auto"/>
        <w:right w:val="none" w:sz="0" w:space="0" w:color="auto"/>
      </w:divBdr>
    </w:div>
    <w:div w:id="966741917">
      <w:bodyDiv w:val="1"/>
      <w:marLeft w:val="0"/>
      <w:marRight w:val="0"/>
      <w:marTop w:val="0"/>
      <w:marBottom w:val="0"/>
      <w:divBdr>
        <w:top w:val="none" w:sz="0" w:space="0" w:color="auto"/>
        <w:left w:val="none" w:sz="0" w:space="0" w:color="auto"/>
        <w:bottom w:val="none" w:sz="0" w:space="0" w:color="auto"/>
        <w:right w:val="none" w:sz="0" w:space="0" w:color="auto"/>
      </w:divBdr>
      <w:divsChild>
        <w:div w:id="1531845043">
          <w:marLeft w:val="0"/>
          <w:marRight w:val="0"/>
          <w:marTop w:val="0"/>
          <w:marBottom w:val="0"/>
          <w:divBdr>
            <w:top w:val="none" w:sz="0" w:space="0" w:color="auto"/>
            <w:left w:val="none" w:sz="0" w:space="0" w:color="auto"/>
            <w:bottom w:val="none" w:sz="0" w:space="0" w:color="auto"/>
            <w:right w:val="none" w:sz="0" w:space="0" w:color="auto"/>
          </w:divBdr>
        </w:div>
        <w:div w:id="2114352040">
          <w:marLeft w:val="0"/>
          <w:marRight w:val="0"/>
          <w:marTop w:val="0"/>
          <w:marBottom w:val="0"/>
          <w:divBdr>
            <w:top w:val="none" w:sz="0" w:space="0" w:color="auto"/>
            <w:left w:val="none" w:sz="0" w:space="0" w:color="auto"/>
            <w:bottom w:val="none" w:sz="0" w:space="0" w:color="auto"/>
            <w:right w:val="none" w:sz="0" w:space="0" w:color="auto"/>
          </w:divBdr>
        </w:div>
        <w:div w:id="206071642">
          <w:marLeft w:val="0"/>
          <w:marRight w:val="0"/>
          <w:marTop w:val="0"/>
          <w:marBottom w:val="0"/>
          <w:divBdr>
            <w:top w:val="none" w:sz="0" w:space="0" w:color="auto"/>
            <w:left w:val="none" w:sz="0" w:space="0" w:color="auto"/>
            <w:bottom w:val="none" w:sz="0" w:space="0" w:color="auto"/>
            <w:right w:val="none" w:sz="0" w:space="0" w:color="auto"/>
          </w:divBdr>
        </w:div>
        <w:div w:id="4672872">
          <w:marLeft w:val="0"/>
          <w:marRight w:val="0"/>
          <w:marTop w:val="0"/>
          <w:marBottom w:val="0"/>
          <w:divBdr>
            <w:top w:val="none" w:sz="0" w:space="0" w:color="auto"/>
            <w:left w:val="none" w:sz="0" w:space="0" w:color="auto"/>
            <w:bottom w:val="none" w:sz="0" w:space="0" w:color="auto"/>
            <w:right w:val="none" w:sz="0" w:space="0" w:color="auto"/>
          </w:divBdr>
        </w:div>
      </w:divsChild>
    </w:div>
    <w:div w:id="972909652">
      <w:bodyDiv w:val="1"/>
      <w:marLeft w:val="0"/>
      <w:marRight w:val="0"/>
      <w:marTop w:val="0"/>
      <w:marBottom w:val="0"/>
      <w:divBdr>
        <w:top w:val="none" w:sz="0" w:space="0" w:color="auto"/>
        <w:left w:val="none" w:sz="0" w:space="0" w:color="auto"/>
        <w:bottom w:val="none" w:sz="0" w:space="0" w:color="auto"/>
        <w:right w:val="none" w:sz="0" w:space="0" w:color="auto"/>
      </w:divBdr>
    </w:div>
    <w:div w:id="976034695">
      <w:bodyDiv w:val="1"/>
      <w:marLeft w:val="0"/>
      <w:marRight w:val="0"/>
      <w:marTop w:val="0"/>
      <w:marBottom w:val="0"/>
      <w:divBdr>
        <w:top w:val="none" w:sz="0" w:space="0" w:color="auto"/>
        <w:left w:val="none" w:sz="0" w:space="0" w:color="auto"/>
        <w:bottom w:val="none" w:sz="0" w:space="0" w:color="auto"/>
        <w:right w:val="none" w:sz="0" w:space="0" w:color="auto"/>
      </w:divBdr>
    </w:div>
    <w:div w:id="979651323">
      <w:bodyDiv w:val="1"/>
      <w:marLeft w:val="0"/>
      <w:marRight w:val="0"/>
      <w:marTop w:val="0"/>
      <w:marBottom w:val="0"/>
      <w:divBdr>
        <w:top w:val="none" w:sz="0" w:space="0" w:color="auto"/>
        <w:left w:val="none" w:sz="0" w:space="0" w:color="auto"/>
        <w:bottom w:val="none" w:sz="0" w:space="0" w:color="auto"/>
        <w:right w:val="none" w:sz="0" w:space="0" w:color="auto"/>
      </w:divBdr>
    </w:div>
    <w:div w:id="980424440">
      <w:bodyDiv w:val="1"/>
      <w:marLeft w:val="0"/>
      <w:marRight w:val="0"/>
      <w:marTop w:val="0"/>
      <w:marBottom w:val="0"/>
      <w:divBdr>
        <w:top w:val="none" w:sz="0" w:space="0" w:color="auto"/>
        <w:left w:val="none" w:sz="0" w:space="0" w:color="auto"/>
        <w:bottom w:val="none" w:sz="0" w:space="0" w:color="auto"/>
        <w:right w:val="none" w:sz="0" w:space="0" w:color="auto"/>
      </w:divBdr>
    </w:div>
    <w:div w:id="983660102">
      <w:bodyDiv w:val="1"/>
      <w:marLeft w:val="0"/>
      <w:marRight w:val="0"/>
      <w:marTop w:val="0"/>
      <w:marBottom w:val="0"/>
      <w:divBdr>
        <w:top w:val="none" w:sz="0" w:space="0" w:color="auto"/>
        <w:left w:val="none" w:sz="0" w:space="0" w:color="auto"/>
        <w:bottom w:val="none" w:sz="0" w:space="0" w:color="auto"/>
        <w:right w:val="none" w:sz="0" w:space="0" w:color="auto"/>
      </w:divBdr>
    </w:div>
    <w:div w:id="992412951">
      <w:bodyDiv w:val="1"/>
      <w:marLeft w:val="0"/>
      <w:marRight w:val="0"/>
      <w:marTop w:val="0"/>
      <w:marBottom w:val="0"/>
      <w:divBdr>
        <w:top w:val="none" w:sz="0" w:space="0" w:color="auto"/>
        <w:left w:val="none" w:sz="0" w:space="0" w:color="auto"/>
        <w:bottom w:val="none" w:sz="0" w:space="0" w:color="auto"/>
        <w:right w:val="none" w:sz="0" w:space="0" w:color="auto"/>
      </w:divBdr>
    </w:div>
    <w:div w:id="993072377">
      <w:bodyDiv w:val="1"/>
      <w:marLeft w:val="0"/>
      <w:marRight w:val="0"/>
      <w:marTop w:val="0"/>
      <w:marBottom w:val="0"/>
      <w:divBdr>
        <w:top w:val="none" w:sz="0" w:space="0" w:color="auto"/>
        <w:left w:val="none" w:sz="0" w:space="0" w:color="auto"/>
        <w:bottom w:val="none" w:sz="0" w:space="0" w:color="auto"/>
        <w:right w:val="none" w:sz="0" w:space="0" w:color="auto"/>
      </w:divBdr>
    </w:div>
    <w:div w:id="998733813">
      <w:bodyDiv w:val="1"/>
      <w:marLeft w:val="0"/>
      <w:marRight w:val="0"/>
      <w:marTop w:val="0"/>
      <w:marBottom w:val="0"/>
      <w:divBdr>
        <w:top w:val="none" w:sz="0" w:space="0" w:color="auto"/>
        <w:left w:val="none" w:sz="0" w:space="0" w:color="auto"/>
        <w:bottom w:val="none" w:sz="0" w:space="0" w:color="auto"/>
        <w:right w:val="none" w:sz="0" w:space="0" w:color="auto"/>
      </w:divBdr>
    </w:div>
    <w:div w:id="999193965">
      <w:bodyDiv w:val="1"/>
      <w:marLeft w:val="0"/>
      <w:marRight w:val="0"/>
      <w:marTop w:val="0"/>
      <w:marBottom w:val="0"/>
      <w:divBdr>
        <w:top w:val="none" w:sz="0" w:space="0" w:color="auto"/>
        <w:left w:val="none" w:sz="0" w:space="0" w:color="auto"/>
        <w:bottom w:val="none" w:sz="0" w:space="0" w:color="auto"/>
        <w:right w:val="none" w:sz="0" w:space="0" w:color="auto"/>
      </w:divBdr>
    </w:div>
    <w:div w:id="999305783">
      <w:bodyDiv w:val="1"/>
      <w:marLeft w:val="0"/>
      <w:marRight w:val="0"/>
      <w:marTop w:val="0"/>
      <w:marBottom w:val="0"/>
      <w:divBdr>
        <w:top w:val="none" w:sz="0" w:space="0" w:color="auto"/>
        <w:left w:val="none" w:sz="0" w:space="0" w:color="auto"/>
        <w:bottom w:val="none" w:sz="0" w:space="0" w:color="auto"/>
        <w:right w:val="none" w:sz="0" w:space="0" w:color="auto"/>
      </w:divBdr>
    </w:div>
    <w:div w:id="1000278794">
      <w:bodyDiv w:val="1"/>
      <w:marLeft w:val="0"/>
      <w:marRight w:val="0"/>
      <w:marTop w:val="0"/>
      <w:marBottom w:val="0"/>
      <w:divBdr>
        <w:top w:val="none" w:sz="0" w:space="0" w:color="auto"/>
        <w:left w:val="none" w:sz="0" w:space="0" w:color="auto"/>
        <w:bottom w:val="none" w:sz="0" w:space="0" w:color="auto"/>
        <w:right w:val="none" w:sz="0" w:space="0" w:color="auto"/>
      </w:divBdr>
    </w:div>
    <w:div w:id="1007754972">
      <w:bodyDiv w:val="1"/>
      <w:marLeft w:val="0"/>
      <w:marRight w:val="0"/>
      <w:marTop w:val="0"/>
      <w:marBottom w:val="0"/>
      <w:divBdr>
        <w:top w:val="none" w:sz="0" w:space="0" w:color="auto"/>
        <w:left w:val="none" w:sz="0" w:space="0" w:color="auto"/>
        <w:bottom w:val="none" w:sz="0" w:space="0" w:color="auto"/>
        <w:right w:val="none" w:sz="0" w:space="0" w:color="auto"/>
      </w:divBdr>
    </w:div>
    <w:div w:id="1016082543">
      <w:bodyDiv w:val="1"/>
      <w:marLeft w:val="0"/>
      <w:marRight w:val="0"/>
      <w:marTop w:val="0"/>
      <w:marBottom w:val="0"/>
      <w:divBdr>
        <w:top w:val="none" w:sz="0" w:space="0" w:color="auto"/>
        <w:left w:val="none" w:sz="0" w:space="0" w:color="auto"/>
        <w:bottom w:val="none" w:sz="0" w:space="0" w:color="auto"/>
        <w:right w:val="none" w:sz="0" w:space="0" w:color="auto"/>
      </w:divBdr>
    </w:div>
    <w:div w:id="1017341682">
      <w:bodyDiv w:val="1"/>
      <w:marLeft w:val="0"/>
      <w:marRight w:val="0"/>
      <w:marTop w:val="0"/>
      <w:marBottom w:val="0"/>
      <w:divBdr>
        <w:top w:val="none" w:sz="0" w:space="0" w:color="auto"/>
        <w:left w:val="none" w:sz="0" w:space="0" w:color="auto"/>
        <w:bottom w:val="none" w:sz="0" w:space="0" w:color="auto"/>
        <w:right w:val="none" w:sz="0" w:space="0" w:color="auto"/>
      </w:divBdr>
    </w:div>
    <w:div w:id="1021928705">
      <w:bodyDiv w:val="1"/>
      <w:marLeft w:val="0"/>
      <w:marRight w:val="0"/>
      <w:marTop w:val="0"/>
      <w:marBottom w:val="0"/>
      <w:divBdr>
        <w:top w:val="none" w:sz="0" w:space="0" w:color="auto"/>
        <w:left w:val="none" w:sz="0" w:space="0" w:color="auto"/>
        <w:bottom w:val="none" w:sz="0" w:space="0" w:color="auto"/>
        <w:right w:val="none" w:sz="0" w:space="0" w:color="auto"/>
      </w:divBdr>
    </w:div>
    <w:div w:id="1035498336">
      <w:bodyDiv w:val="1"/>
      <w:marLeft w:val="0"/>
      <w:marRight w:val="0"/>
      <w:marTop w:val="0"/>
      <w:marBottom w:val="0"/>
      <w:divBdr>
        <w:top w:val="none" w:sz="0" w:space="0" w:color="auto"/>
        <w:left w:val="none" w:sz="0" w:space="0" w:color="auto"/>
        <w:bottom w:val="none" w:sz="0" w:space="0" w:color="auto"/>
        <w:right w:val="none" w:sz="0" w:space="0" w:color="auto"/>
      </w:divBdr>
      <w:divsChild>
        <w:div w:id="663168508">
          <w:marLeft w:val="0"/>
          <w:marRight w:val="0"/>
          <w:marTop w:val="0"/>
          <w:marBottom w:val="0"/>
          <w:divBdr>
            <w:top w:val="none" w:sz="0" w:space="0" w:color="auto"/>
            <w:left w:val="none" w:sz="0" w:space="0" w:color="auto"/>
            <w:bottom w:val="none" w:sz="0" w:space="0" w:color="auto"/>
            <w:right w:val="none" w:sz="0" w:space="0" w:color="auto"/>
          </w:divBdr>
        </w:div>
      </w:divsChild>
    </w:div>
    <w:div w:id="1038895111">
      <w:bodyDiv w:val="1"/>
      <w:marLeft w:val="0"/>
      <w:marRight w:val="0"/>
      <w:marTop w:val="0"/>
      <w:marBottom w:val="0"/>
      <w:divBdr>
        <w:top w:val="none" w:sz="0" w:space="0" w:color="auto"/>
        <w:left w:val="none" w:sz="0" w:space="0" w:color="auto"/>
        <w:bottom w:val="none" w:sz="0" w:space="0" w:color="auto"/>
        <w:right w:val="none" w:sz="0" w:space="0" w:color="auto"/>
      </w:divBdr>
    </w:div>
    <w:div w:id="1046219777">
      <w:bodyDiv w:val="1"/>
      <w:marLeft w:val="0"/>
      <w:marRight w:val="0"/>
      <w:marTop w:val="0"/>
      <w:marBottom w:val="0"/>
      <w:divBdr>
        <w:top w:val="none" w:sz="0" w:space="0" w:color="auto"/>
        <w:left w:val="none" w:sz="0" w:space="0" w:color="auto"/>
        <w:bottom w:val="none" w:sz="0" w:space="0" w:color="auto"/>
        <w:right w:val="none" w:sz="0" w:space="0" w:color="auto"/>
      </w:divBdr>
    </w:div>
    <w:div w:id="1048453142">
      <w:bodyDiv w:val="1"/>
      <w:marLeft w:val="0"/>
      <w:marRight w:val="0"/>
      <w:marTop w:val="0"/>
      <w:marBottom w:val="0"/>
      <w:divBdr>
        <w:top w:val="none" w:sz="0" w:space="0" w:color="auto"/>
        <w:left w:val="none" w:sz="0" w:space="0" w:color="auto"/>
        <w:bottom w:val="none" w:sz="0" w:space="0" w:color="auto"/>
        <w:right w:val="none" w:sz="0" w:space="0" w:color="auto"/>
      </w:divBdr>
    </w:div>
    <w:div w:id="1049912277">
      <w:bodyDiv w:val="1"/>
      <w:marLeft w:val="0"/>
      <w:marRight w:val="0"/>
      <w:marTop w:val="0"/>
      <w:marBottom w:val="0"/>
      <w:divBdr>
        <w:top w:val="none" w:sz="0" w:space="0" w:color="auto"/>
        <w:left w:val="none" w:sz="0" w:space="0" w:color="auto"/>
        <w:bottom w:val="none" w:sz="0" w:space="0" w:color="auto"/>
        <w:right w:val="none" w:sz="0" w:space="0" w:color="auto"/>
      </w:divBdr>
    </w:div>
    <w:div w:id="1055007016">
      <w:bodyDiv w:val="1"/>
      <w:marLeft w:val="0"/>
      <w:marRight w:val="0"/>
      <w:marTop w:val="0"/>
      <w:marBottom w:val="0"/>
      <w:divBdr>
        <w:top w:val="none" w:sz="0" w:space="0" w:color="auto"/>
        <w:left w:val="none" w:sz="0" w:space="0" w:color="auto"/>
        <w:bottom w:val="none" w:sz="0" w:space="0" w:color="auto"/>
        <w:right w:val="none" w:sz="0" w:space="0" w:color="auto"/>
      </w:divBdr>
    </w:div>
    <w:div w:id="1059013965">
      <w:bodyDiv w:val="1"/>
      <w:marLeft w:val="0"/>
      <w:marRight w:val="0"/>
      <w:marTop w:val="0"/>
      <w:marBottom w:val="0"/>
      <w:divBdr>
        <w:top w:val="none" w:sz="0" w:space="0" w:color="auto"/>
        <w:left w:val="none" w:sz="0" w:space="0" w:color="auto"/>
        <w:bottom w:val="none" w:sz="0" w:space="0" w:color="auto"/>
        <w:right w:val="none" w:sz="0" w:space="0" w:color="auto"/>
      </w:divBdr>
    </w:div>
    <w:div w:id="1065227395">
      <w:bodyDiv w:val="1"/>
      <w:marLeft w:val="0"/>
      <w:marRight w:val="0"/>
      <w:marTop w:val="0"/>
      <w:marBottom w:val="0"/>
      <w:divBdr>
        <w:top w:val="none" w:sz="0" w:space="0" w:color="auto"/>
        <w:left w:val="none" w:sz="0" w:space="0" w:color="auto"/>
        <w:bottom w:val="none" w:sz="0" w:space="0" w:color="auto"/>
        <w:right w:val="none" w:sz="0" w:space="0" w:color="auto"/>
      </w:divBdr>
    </w:div>
    <w:div w:id="1067804575">
      <w:bodyDiv w:val="1"/>
      <w:marLeft w:val="0"/>
      <w:marRight w:val="0"/>
      <w:marTop w:val="0"/>
      <w:marBottom w:val="0"/>
      <w:divBdr>
        <w:top w:val="none" w:sz="0" w:space="0" w:color="auto"/>
        <w:left w:val="none" w:sz="0" w:space="0" w:color="auto"/>
        <w:bottom w:val="none" w:sz="0" w:space="0" w:color="auto"/>
        <w:right w:val="none" w:sz="0" w:space="0" w:color="auto"/>
      </w:divBdr>
    </w:div>
    <w:div w:id="1070035418">
      <w:bodyDiv w:val="1"/>
      <w:marLeft w:val="0"/>
      <w:marRight w:val="0"/>
      <w:marTop w:val="0"/>
      <w:marBottom w:val="0"/>
      <w:divBdr>
        <w:top w:val="none" w:sz="0" w:space="0" w:color="auto"/>
        <w:left w:val="none" w:sz="0" w:space="0" w:color="auto"/>
        <w:bottom w:val="none" w:sz="0" w:space="0" w:color="auto"/>
        <w:right w:val="none" w:sz="0" w:space="0" w:color="auto"/>
      </w:divBdr>
    </w:div>
    <w:div w:id="1070152193">
      <w:bodyDiv w:val="1"/>
      <w:marLeft w:val="0"/>
      <w:marRight w:val="0"/>
      <w:marTop w:val="0"/>
      <w:marBottom w:val="0"/>
      <w:divBdr>
        <w:top w:val="none" w:sz="0" w:space="0" w:color="auto"/>
        <w:left w:val="none" w:sz="0" w:space="0" w:color="auto"/>
        <w:bottom w:val="none" w:sz="0" w:space="0" w:color="auto"/>
        <w:right w:val="none" w:sz="0" w:space="0" w:color="auto"/>
      </w:divBdr>
    </w:div>
    <w:div w:id="1073821159">
      <w:bodyDiv w:val="1"/>
      <w:marLeft w:val="0"/>
      <w:marRight w:val="0"/>
      <w:marTop w:val="0"/>
      <w:marBottom w:val="0"/>
      <w:divBdr>
        <w:top w:val="none" w:sz="0" w:space="0" w:color="auto"/>
        <w:left w:val="none" w:sz="0" w:space="0" w:color="auto"/>
        <w:bottom w:val="none" w:sz="0" w:space="0" w:color="auto"/>
        <w:right w:val="none" w:sz="0" w:space="0" w:color="auto"/>
      </w:divBdr>
    </w:div>
    <w:div w:id="1076047784">
      <w:bodyDiv w:val="1"/>
      <w:marLeft w:val="0"/>
      <w:marRight w:val="0"/>
      <w:marTop w:val="0"/>
      <w:marBottom w:val="0"/>
      <w:divBdr>
        <w:top w:val="none" w:sz="0" w:space="0" w:color="auto"/>
        <w:left w:val="none" w:sz="0" w:space="0" w:color="auto"/>
        <w:bottom w:val="none" w:sz="0" w:space="0" w:color="auto"/>
        <w:right w:val="none" w:sz="0" w:space="0" w:color="auto"/>
      </w:divBdr>
    </w:div>
    <w:div w:id="1082218618">
      <w:bodyDiv w:val="1"/>
      <w:marLeft w:val="0"/>
      <w:marRight w:val="0"/>
      <w:marTop w:val="0"/>
      <w:marBottom w:val="0"/>
      <w:divBdr>
        <w:top w:val="none" w:sz="0" w:space="0" w:color="auto"/>
        <w:left w:val="none" w:sz="0" w:space="0" w:color="auto"/>
        <w:bottom w:val="none" w:sz="0" w:space="0" w:color="auto"/>
        <w:right w:val="none" w:sz="0" w:space="0" w:color="auto"/>
      </w:divBdr>
    </w:div>
    <w:div w:id="1085229019">
      <w:bodyDiv w:val="1"/>
      <w:marLeft w:val="0"/>
      <w:marRight w:val="0"/>
      <w:marTop w:val="0"/>
      <w:marBottom w:val="0"/>
      <w:divBdr>
        <w:top w:val="none" w:sz="0" w:space="0" w:color="auto"/>
        <w:left w:val="none" w:sz="0" w:space="0" w:color="auto"/>
        <w:bottom w:val="none" w:sz="0" w:space="0" w:color="auto"/>
        <w:right w:val="none" w:sz="0" w:space="0" w:color="auto"/>
      </w:divBdr>
    </w:div>
    <w:div w:id="1085691056">
      <w:bodyDiv w:val="1"/>
      <w:marLeft w:val="0"/>
      <w:marRight w:val="0"/>
      <w:marTop w:val="0"/>
      <w:marBottom w:val="0"/>
      <w:divBdr>
        <w:top w:val="none" w:sz="0" w:space="0" w:color="auto"/>
        <w:left w:val="none" w:sz="0" w:space="0" w:color="auto"/>
        <w:bottom w:val="none" w:sz="0" w:space="0" w:color="auto"/>
        <w:right w:val="none" w:sz="0" w:space="0" w:color="auto"/>
      </w:divBdr>
    </w:div>
    <w:div w:id="1091320094">
      <w:bodyDiv w:val="1"/>
      <w:marLeft w:val="0"/>
      <w:marRight w:val="0"/>
      <w:marTop w:val="0"/>
      <w:marBottom w:val="0"/>
      <w:divBdr>
        <w:top w:val="none" w:sz="0" w:space="0" w:color="auto"/>
        <w:left w:val="none" w:sz="0" w:space="0" w:color="auto"/>
        <w:bottom w:val="none" w:sz="0" w:space="0" w:color="auto"/>
        <w:right w:val="none" w:sz="0" w:space="0" w:color="auto"/>
      </w:divBdr>
    </w:div>
    <w:div w:id="1097366133">
      <w:bodyDiv w:val="1"/>
      <w:marLeft w:val="0"/>
      <w:marRight w:val="0"/>
      <w:marTop w:val="0"/>
      <w:marBottom w:val="0"/>
      <w:divBdr>
        <w:top w:val="none" w:sz="0" w:space="0" w:color="auto"/>
        <w:left w:val="none" w:sz="0" w:space="0" w:color="auto"/>
        <w:bottom w:val="none" w:sz="0" w:space="0" w:color="auto"/>
        <w:right w:val="none" w:sz="0" w:space="0" w:color="auto"/>
      </w:divBdr>
    </w:div>
    <w:div w:id="1099256538">
      <w:bodyDiv w:val="1"/>
      <w:marLeft w:val="0"/>
      <w:marRight w:val="0"/>
      <w:marTop w:val="0"/>
      <w:marBottom w:val="0"/>
      <w:divBdr>
        <w:top w:val="none" w:sz="0" w:space="0" w:color="auto"/>
        <w:left w:val="none" w:sz="0" w:space="0" w:color="auto"/>
        <w:bottom w:val="none" w:sz="0" w:space="0" w:color="auto"/>
        <w:right w:val="none" w:sz="0" w:space="0" w:color="auto"/>
      </w:divBdr>
    </w:div>
    <w:div w:id="1103912574">
      <w:bodyDiv w:val="1"/>
      <w:marLeft w:val="0"/>
      <w:marRight w:val="0"/>
      <w:marTop w:val="0"/>
      <w:marBottom w:val="0"/>
      <w:divBdr>
        <w:top w:val="none" w:sz="0" w:space="0" w:color="auto"/>
        <w:left w:val="none" w:sz="0" w:space="0" w:color="auto"/>
        <w:bottom w:val="none" w:sz="0" w:space="0" w:color="auto"/>
        <w:right w:val="none" w:sz="0" w:space="0" w:color="auto"/>
      </w:divBdr>
    </w:div>
    <w:div w:id="1114792756">
      <w:bodyDiv w:val="1"/>
      <w:marLeft w:val="0"/>
      <w:marRight w:val="0"/>
      <w:marTop w:val="0"/>
      <w:marBottom w:val="0"/>
      <w:divBdr>
        <w:top w:val="none" w:sz="0" w:space="0" w:color="auto"/>
        <w:left w:val="none" w:sz="0" w:space="0" w:color="auto"/>
        <w:bottom w:val="none" w:sz="0" w:space="0" w:color="auto"/>
        <w:right w:val="none" w:sz="0" w:space="0" w:color="auto"/>
      </w:divBdr>
    </w:div>
    <w:div w:id="1115253072">
      <w:bodyDiv w:val="1"/>
      <w:marLeft w:val="0"/>
      <w:marRight w:val="0"/>
      <w:marTop w:val="0"/>
      <w:marBottom w:val="0"/>
      <w:divBdr>
        <w:top w:val="none" w:sz="0" w:space="0" w:color="auto"/>
        <w:left w:val="none" w:sz="0" w:space="0" w:color="auto"/>
        <w:bottom w:val="none" w:sz="0" w:space="0" w:color="auto"/>
        <w:right w:val="none" w:sz="0" w:space="0" w:color="auto"/>
      </w:divBdr>
    </w:div>
    <w:div w:id="1124234261">
      <w:bodyDiv w:val="1"/>
      <w:marLeft w:val="0"/>
      <w:marRight w:val="0"/>
      <w:marTop w:val="0"/>
      <w:marBottom w:val="0"/>
      <w:divBdr>
        <w:top w:val="none" w:sz="0" w:space="0" w:color="auto"/>
        <w:left w:val="none" w:sz="0" w:space="0" w:color="auto"/>
        <w:bottom w:val="none" w:sz="0" w:space="0" w:color="auto"/>
        <w:right w:val="none" w:sz="0" w:space="0" w:color="auto"/>
      </w:divBdr>
    </w:div>
    <w:div w:id="1125393457">
      <w:bodyDiv w:val="1"/>
      <w:marLeft w:val="0"/>
      <w:marRight w:val="0"/>
      <w:marTop w:val="0"/>
      <w:marBottom w:val="0"/>
      <w:divBdr>
        <w:top w:val="none" w:sz="0" w:space="0" w:color="auto"/>
        <w:left w:val="none" w:sz="0" w:space="0" w:color="auto"/>
        <w:bottom w:val="none" w:sz="0" w:space="0" w:color="auto"/>
        <w:right w:val="none" w:sz="0" w:space="0" w:color="auto"/>
      </w:divBdr>
    </w:div>
    <w:div w:id="1131168545">
      <w:bodyDiv w:val="1"/>
      <w:marLeft w:val="0"/>
      <w:marRight w:val="0"/>
      <w:marTop w:val="0"/>
      <w:marBottom w:val="0"/>
      <w:divBdr>
        <w:top w:val="none" w:sz="0" w:space="0" w:color="auto"/>
        <w:left w:val="none" w:sz="0" w:space="0" w:color="auto"/>
        <w:bottom w:val="none" w:sz="0" w:space="0" w:color="auto"/>
        <w:right w:val="none" w:sz="0" w:space="0" w:color="auto"/>
      </w:divBdr>
    </w:div>
    <w:div w:id="1136146831">
      <w:bodyDiv w:val="1"/>
      <w:marLeft w:val="0"/>
      <w:marRight w:val="0"/>
      <w:marTop w:val="0"/>
      <w:marBottom w:val="0"/>
      <w:divBdr>
        <w:top w:val="none" w:sz="0" w:space="0" w:color="auto"/>
        <w:left w:val="none" w:sz="0" w:space="0" w:color="auto"/>
        <w:bottom w:val="none" w:sz="0" w:space="0" w:color="auto"/>
        <w:right w:val="none" w:sz="0" w:space="0" w:color="auto"/>
      </w:divBdr>
    </w:div>
    <w:div w:id="1145199875">
      <w:bodyDiv w:val="1"/>
      <w:marLeft w:val="0"/>
      <w:marRight w:val="0"/>
      <w:marTop w:val="0"/>
      <w:marBottom w:val="0"/>
      <w:divBdr>
        <w:top w:val="none" w:sz="0" w:space="0" w:color="auto"/>
        <w:left w:val="none" w:sz="0" w:space="0" w:color="auto"/>
        <w:bottom w:val="none" w:sz="0" w:space="0" w:color="auto"/>
        <w:right w:val="none" w:sz="0" w:space="0" w:color="auto"/>
      </w:divBdr>
    </w:div>
    <w:div w:id="1147209808">
      <w:bodyDiv w:val="1"/>
      <w:marLeft w:val="0"/>
      <w:marRight w:val="0"/>
      <w:marTop w:val="0"/>
      <w:marBottom w:val="0"/>
      <w:divBdr>
        <w:top w:val="none" w:sz="0" w:space="0" w:color="auto"/>
        <w:left w:val="none" w:sz="0" w:space="0" w:color="auto"/>
        <w:bottom w:val="none" w:sz="0" w:space="0" w:color="auto"/>
        <w:right w:val="none" w:sz="0" w:space="0" w:color="auto"/>
      </w:divBdr>
    </w:div>
    <w:div w:id="1156262687">
      <w:bodyDiv w:val="1"/>
      <w:marLeft w:val="0"/>
      <w:marRight w:val="0"/>
      <w:marTop w:val="0"/>
      <w:marBottom w:val="0"/>
      <w:divBdr>
        <w:top w:val="none" w:sz="0" w:space="0" w:color="auto"/>
        <w:left w:val="none" w:sz="0" w:space="0" w:color="auto"/>
        <w:bottom w:val="none" w:sz="0" w:space="0" w:color="auto"/>
        <w:right w:val="none" w:sz="0" w:space="0" w:color="auto"/>
      </w:divBdr>
    </w:div>
    <w:div w:id="1156990550">
      <w:bodyDiv w:val="1"/>
      <w:marLeft w:val="0"/>
      <w:marRight w:val="0"/>
      <w:marTop w:val="0"/>
      <w:marBottom w:val="0"/>
      <w:divBdr>
        <w:top w:val="none" w:sz="0" w:space="0" w:color="auto"/>
        <w:left w:val="none" w:sz="0" w:space="0" w:color="auto"/>
        <w:bottom w:val="none" w:sz="0" w:space="0" w:color="auto"/>
        <w:right w:val="none" w:sz="0" w:space="0" w:color="auto"/>
      </w:divBdr>
    </w:div>
    <w:div w:id="1161387865">
      <w:bodyDiv w:val="1"/>
      <w:marLeft w:val="0"/>
      <w:marRight w:val="0"/>
      <w:marTop w:val="0"/>
      <w:marBottom w:val="0"/>
      <w:divBdr>
        <w:top w:val="none" w:sz="0" w:space="0" w:color="auto"/>
        <w:left w:val="none" w:sz="0" w:space="0" w:color="auto"/>
        <w:bottom w:val="none" w:sz="0" w:space="0" w:color="auto"/>
        <w:right w:val="none" w:sz="0" w:space="0" w:color="auto"/>
      </w:divBdr>
    </w:div>
    <w:div w:id="1165704589">
      <w:bodyDiv w:val="1"/>
      <w:marLeft w:val="0"/>
      <w:marRight w:val="0"/>
      <w:marTop w:val="0"/>
      <w:marBottom w:val="0"/>
      <w:divBdr>
        <w:top w:val="none" w:sz="0" w:space="0" w:color="auto"/>
        <w:left w:val="none" w:sz="0" w:space="0" w:color="auto"/>
        <w:bottom w:val="none" w:sz="0" w:space="0" w:color="auto"/>
        <w:right w:val="none" w:sz="0" w:space="0" w:color="auto"/>
      </w:divBdr>
    </w:div>
    <w:div w:id="1173760939">
      <w:bodyDiv w:val="1"/>
      <w:marLeft w:val="0"/>
      <w:marRight w:val="0"/>
      <w:marTop w:val="0"/>
      <w:marBottom w:val="0"/>
      <w:divBdr>
        <w:top w:val="none" w:sz="0" w:space="0" w:color="auto"/>
        <w:left w:val="none" w:sz="0" w:space="0" w:color="auto"/>
        <w:bottom w:val="none" w:sz="0" w:space="0" w:color="auto"/>
        <w:right w:val="none" w:sz="0" w:space="0" w:color="auto"/>
      </w:divBdr>
    </w:div>
    <w:div w:id="1177841519">
      <w:bodyDiv w:val="1"/>
      <w:marLeft w:val="0"/>
      <w:marRight w:val="0"/>
      <w:marTop w:val="0"/>
      <w:marBottom w:val="0"/>
      <w:divBdr>
        <w:top w:val="none" w:sz="0" w:space="0" w:color="auto"/>
        <w:left w:val="none" w:sz="0" w:space="0" w:color="auto"/>
        <w:bottom w:val="none" w:sz="0" w:space="0" w:color="auto"/>
        <w:right w:val="none" w:sz="0" w:space="0" w:color="auto"/>
      </w:divBdr>
    </w:div>
    <w:div w:id="1178082550">
      <w:bodyDiv w:val="1"/>
      <w:marLeft w:val="0"/>
      <w:marRight w:val="0"/>
      <w:marTop w:val="0"/>
      <w:marBottom w:val="0"/>
      <w:divBdr>
        <w:top w:val="none" w:sz="0" w:space="0" w:color="auto"/>
        <w:left w:val="none" w:sz="0" w:space="0" w:color="auto"/>
        <w:bottom w:val="none" w:sz="0" w:space="0" w:color="auto"/>
        <w:right w:val="none" w:sz="0" w:space="0" w:color="auto"/>
      </w:divBdr>
    </w:div>
    <w:div w:id="1202747692">
      <w:bodyDiv w:val="1"/>
      <w:marLeft w:val="0"/>
      <w:marRight w:val="0"/>
      <w:marTop w:val="0"/>
      <w:marBottom w:val="0"/>
      <w:divBdr>
        <w:top w:val="none" w:sz="0" w:space="0" w:color="auto"/>
        <w:left w:val="none" w:sz="0" w:space="0" w:color="auto"/>
        <w:bottom w:val="none" w:sz="0" w:space="0" w:color="auto"/>
        <w:right w:val="none" w:sz="0" w:space="0" w:color="auto"/>
      </w:divBdr>
    </w:div>
    <w:div w:id="1203785480">
      <w:bodyDiv w:val="1"/>
      <w:marLeft w:val="0"/>
      <w:marRight w:val="0"/>
      <w:marTop w:val="0"/>
      <w:marBottom w:val="0"/>
      <w:divBdr>
        <w:top w:val="none" w:sz="0" w:space="0" w:color="auto"/>
        <w:left w:val="none" w:sz="0" w:space="0" w:color="auto"/>
        <w:bottom w:val="none" w:sz="0" w:space="0" w:color="auto"/>
        <w:right w:val="none" w:sz="0" w:space="0" w:color="auto"/>
      </w:divBdr>
    </w:div>
    <w:div w:id="1204562805">
      <w:bodyDiv w:val="1"/>
      <w:marLeft w:val="0"/>
      <w:marRight w:val="0"/>
      <w:marTop w:val="0"/>
      <w:marBottom w:val="0"/>
      <w:divBdr>
        <w:top w:val="none" w:sz="0" w:space="0" w:color="auto"/>
        <w:left w:val="none" w:sz="0" w:space="0" w:color="auto"/>
        <w:bottom w:val="none" w:sz="0" w:space="0" w:color="auto"/>
        <w:right w:val="none" w:sz="0" w:space="0" w:color="auto"/>
      </w:divBdr>
    </w:div>
    <w:div w:id="1209336545">
      <w:bodyDiv w:val="1"/>
      <w:marLeft w:val="0"/>
      <w:marRight w:val="0"/>
      <w:marTop w:val="0"/>
      <w:marBottom w:val="0"/>
      <w:divBdr>
        <w:top w:val="none" w:sz="0" w:space="0" w:color="auto"/>
        <w:left w:val="none" w:sz="0" w:space="0" w:color="auto"/>
        <w:bottom w:val="none" w:sz="0" w:space="0" w:color="auto"/>
        <w:right w:val="none" w:sz="0" w:space="0" w:color="auto"/>
      </w:divBdr>
    </w:div>
    <w:div w:id="1213075415">
      <w:bodyDiv w:val="1"/>
      <w:marLeft w:val="0"/>
      <w:marRight w:val="0"/>
      <w:marTop w:val="0"/>
      <w:marBottom w:val="0"/>
      <w:divBdr>
        <w:top w:val="none" w:sz="0" w:space="0" w:color="auto"/>
        <w:left w:val="none" w:sz="0" w:space="0" w:color="auto"/>
        <w:bottom w:val="none" w:sz="0" w:space="0" w:color="auto"/>
        <w:right w:val="none" w:sz="0" w:space="0" w:color="auto"/>
      </w:divBdr>
      <w:divsChild>
        <w:div w:id="644971070">
          <w:marLeft w:val="144"/>
          <w:marRight w:val="0"/>
          <w:marTop w:val="240"/>
          <w:marBottom w:val="40"/>
          <w:divBdr>
            <w:top w:val="none" w:sz="0" w:space="0" w:color="auto"/>
            <w:left w:val="none" w:sz="0" w:space="0" w:color="auto"/>
            <w:bottom w:val="none" w:sz="0" w:space="0" w:color="auto"/>
            <w:right w:val="none" w:sz="0" w:space="0" w:color="auto"/>
          </w:divBdr>
        </w:div>
        <w:div w:id="962999441">
          <w:marLeft w:val="144"/>
          <w:marRight w:val="0"/>
          <w:marTop w:val="240"/>
          <w:marBottom w:val="40"/>
          <w:divBdr>
            <w:top w:val="none" w:sz="0" w:space="0" w:color="auto"/>
            <w:left w:val="none" w:sz="0" w:space="0" w:color="auto"/>
            <w:bottom w:val="none" w:sz="0" w:space="0" w:color="auto"/>
            <w:right w:val="none" w:sz="0" w:space="0" w:color="auto"/>
          </w:divBdr>
        </w:div>
        <w:div w:id="1158570526">
          <w:marLeft w:val="144"/>
          <w:marRight w:val="0"/>
          <w:marTop w:val="240"/>
          <w:marBottom w:val="40"/>
          <w:divBdr>
            <w:top w:val="none" w:sz="0" w:space="0" w:color="auto"/>
            <w:left w:val="none" w:sz="0" w:space="0" w:color="auto"/>
            <w:bottom w:val="none" w:sz="0" w:space="0" w:color="auto"/>
            <w:right w:val="none" w:sz="0" w:space="0" w:color="auto"/>
          </w:divBdr>
        </w:div>
        <w:div w:id="1805463443">
          <w:marLeft w:val="144"/>
          <w:marRight w:val="0"/>
          <w:marTop w:val="240"/>
          <w:marBottom w:val="40"/>
          <w:divBdr>
            <w:top w:val="none" w:sz="0" w:space="0" w:color="auto"/>
            <w:left w:val="none" w:sz="0" w:space="0" w:color="auto"/>
            <w:bottom w:val="none" w:sz="0" w:space="0" w:color="auto"/>
            <w:right w:val="none" w:sz="0" w:space="0" w:color="auto"/>
          </w:divBdr>
        </w:div>
        <w:div w:id="1628394331">
          <w:marLeft w:val="144"/>
          <w:marRight w:val="0"/>
          <w:marTop w:val="240"/>
          <w:marBottom w:val="40"/>
          <w:divBdr>
            <w:top w:val="none" w:sz="0" w:space="0" w:color="auto"/>
            <w:left w:val="none" w:sz="0" w:space="0" w:color="auto"/>
            <w:bottom w:val="none" w:sz="0" w:space="0" w:color="auto"/>
            <w:right w:val="none" w:sz="0" w:space="0" w:color="auto"/>
          </w:divBdr>
        </w:div>
        <w:div w:id="1006398179">
          <w:marLeft w:val="144"/>
          <w:marRight w:val="0"/>
          <w:marTop w:val="240"/>
          <w:marBottom w:val="40"/>
          <w:divBdr>
            <w:top w:val="none" w:sz="0" w:space="0" w:color="auto"/>
            <w:left w:val="none" w:sz="0" w:space="0" w:color="auto"/>
            <w:bottom w:val="none" w:sz="0" w:space="0" w:color="auto"/>
            <w:right w:val="none" w:sz="0" w:space="0" w:color="auto"/>
          </w:divBdr>
        </w:div>
        <w:div w:id="287932095">
          <w:marLeft w:val="144"/>
          <w:marRight w:val="0"/>
          <w:marTop w:val="240"/>
          <w:marBottom w:val="40"/>
          <w:divBdr>
            <w:top w:val="none" w:sz="0" w:space="0" w:color="auto"/>
            <w:left w:val="none" w:sz="0" w:space="0" w:color="auto"/>
            <w:bottom w:val="none" w:sz="0" w:space="0" w:color="auto"/>
            <w:right w:val="none" w:sz="0" w:space="0" w:color="auto"/>
          </w:divBdr>
        </w:div>
        <w:div w:id="1324044330">
          <w:marLeft w:val="144"/>
          <w:marRight w:val="0"/>
          <w:marTop w:val="240"/>
          <w:marBottom w:val="40"/>
          <w:divBdr>
            <w:top w:val="none" w:sz="0" w:space="0" w:color="auto"/>
            <w:left w:val="none" w:sz="0" w:space="0" w:color="auto"/>
            <w:bottom w:val="none" w:sz="0" w:space="0" w:color="auto"/>
            <w:right w:val="none" w:sz="0" w:space="0" w:color="auto"/>
          </w:divBdr>
        </w:div>
        <w:div w:id="772290171">
          <w:marLeft w:val="144"/>
          <w:marRight w:val="0"/>
          <w:marTop w:val="240"/>
          <w:marBottom w:val="40"/>
          <w:divBdr>
            <w:top w:val="none" w:sz="0" w:space="0" w:color="auto"/>
            <w:left w:val="none" w:sz="0" w:space="0" w:color="auto"/>
            <w:bottom w:val="none" w:sz="0" w:space="0" w:color="auto"/>
            <w:right w:val="none" w:sz="0" w:space="0" w:color="auto"/>
          </w:divBdr>
        </w:div>
        <w:div w:id="921599160">
          <w:marLeft w:val="144"/>
          <w:marRight w:val="0"/>
          <w:marTop w:val="240"/>
          <w:marBottom w:val="40"/>
          <w:divBdr>
            <w:top w:val="none" w:sz="0" w:space="0" w:color="auto"/>
            <w:left w:val="none" w:sz="0" w:space="0" w:color="auto"/>
            <w:bottom w:val="none" w:sz="0" w:space="0" w:color="auto"/>
            <w:right w:val="none" w:sz="0" w:space="0" w:color="auto"/>
          </w:divBdr>
        </w:div>
      </w:divsChild>
    </w:div>
    <w:div w:id="1215848169">
      <w:bodyDiv w:val="1"/>
      <w:marLeft w:val="0"/>
      <w:marRight w:val="0"/>
      <w:marTop w:val="0"/>
      <w:marBottom w:val="0"/>
      <w:divBdr>
        <w:top w:val="none" w:sz="0" w:space="0" w:color="auto"/>
        <w:left w:val="none" w:sz="0" w:space="0" w:color="auto"/>
        <w:bottom w:val="none" w:sz="0" w:space="0" w:color="auto"/>
        <w:right w:val="none" w:sz="0" w:space="0" w:color="auto"/>
      </w:divBdr>
    </w:div>
    <w:div w:id="1216769983">
      <w:bodyDiv w:val="1"/>
      <w:marLeft w:val="0"/>
      <w:marRight w:val="0"/>
      <w:marTop w:val="0"/>
      <w:marBottom w:val="0"/>
      <w:divBdr>
        <w:top w:val="none" w:sz="0" w:space="0" w:color="auto"/>
        <w:left w:val="none" w:sz="0" w:space="0" w:color="auto"/>
        <w:bottom w:val="none" w:sz="0" w:space="0" w:color="auto"/>
        <w:right w:val="none" w:sz="0" w:space="0" w:color="auto"/>
      </w:divBdr>
    </w:div>
    <w:div w:id="1220093952">
      <w:bodyDiv w:val="1"/>
      <w:marLeft w:val="0"/>
      <w:marRight w:val="0"/>
      <w:marTop w:val="0"/>
      <w:marBottom w:val="0"/>
      <w:divBdr>
        <w:top w:val="none" w:sz="0" w:space="0" w:color="auto"/>
        <w:left w:val="none" w:sz="0" w:space="0" w:color="auto"/>
        <w:bottom w:val="none" w:sz="0" w:space="0" w:color="auto"/>
        <w:right w:val="none" w:sz="0" w:space="0" w:color="auto"/>
      </w:divBdr>
    </w:div>
    <w:div w:id="1221019063">
      <w:bodyDiv w:val="1"/>
      <w:marLeft w:val="0"/>
      <w:marRight w:val="0"/>
      <w:marTop w:val="0"/>
      <w:marBottom w:val="0"/>
      <w:divBdr>
        <w:top w:val="none" w:sz="0" w:space="0" w:color="auto"/>
        <w:left w:val="none" w:sz="0" w:space="0" w:color="auto"/>
        <w:bottom w:val="none" w:sz="0" w:space="0" w:color="auto"/>
        <w:right w:val="none" w:sz="0" w:space="0" w:color="auto"/>
      </w:divBdr>
    </w:div>
    <w:div w:id="1222207342">
      <w:bodyDiv w:val="1"/>
      <w:marLeft w:val="0"/>
      <w:marRight w:val="0"/>
      <w:marTop w:val="0"/>
      <w:marBottom w:val="0"/>
      <w:divBdr>
        <w:top w:val="none" w:sz="0" w:space="0" w:color="auto"/>
        <w:left w:val="none" w:sz="0" w:space="0" w:color="auto"/>
        <w:bottom w:val="none" w:sz="0" w:space="0" w:color="auto"/>
        <w:right w:val="none" w:sz="0" w:space="0" w:color="auto"/>
      </w:divBdr>
    </w:div>
    <w:div w:id="1226719172">
      <w:bodyDiv w:val="1"/>
      <w:marLeft w:val="0"/>
      <w:marRight w:val="0"/>
      <w:marTop w:val="0"/>
      <w:marBottom w:val="0"/>
      <w:divBdr>
        <w:top w:val="none" w:sz="0" w:space="0" w:color="auto"/>
        <w:left w:val="none" w:sz="0" w:space="0" w:color="auto"/>
        <w:bottom w:val="none" w:sz="0" w:space="0" w:color="auto"/>
        <w:right w:val="none" w:sz="0" w:space="0" w:color="auto"/>
      </w:divBdr>
    </w:div>
    <w:div w:id="1234856979">
      <w:bodyDiv w:val="1"/>
      <w:marLeft w:val="0"/>
      <w:marRight w:val="0"/>
      <w:marTop w:val="0"/>
      <w:marBottom w:val="0"/>
      <w:divBdr>
        <w:top w:val="none" w:sz="0" w:space="0" w:color="auto"/>
        <w:left w:val="none" w:sz="0" w:space="0" w:color="auto"/>
        <w:bottom w:val="none" w:sz="0" w:space="0" w:color="auto"/>
        <w:right w:val="none" w:sz="0" w:space="0" w:color="auto"/>
      </w:divBdr>
    </w:div>
    <w:div w:id="1244220361">
      <w:bodyDiv w:val="1"/>
      <w:marLeft w:val="0"/>
      <w:marRight w:val="0"/>
      <w:marTop w:val="0"/>
      <w:marBottom w:val="0"/>
      <w:divBdr>
        <w:top w:val="none" w:sz="0" w:space="0" w:color="auto"/>
        <w:left w:val="none" w:sz="0" w:space="0" w:color="auto"/>
        <w:bottom w:val="none" w:sz="0" w:space="0" w:color="auto"/>
        <w:right w:val="none" w:sz="0" w:space="0" w:color="auto"/>
      </w:divBdr>
      <w:divsChild>
        <w:div w:id="465854584">
          <w:marLeft w:val="144"/>
          <w:marRight w:val="0"/>
          <w:marTop w:val="240"/>
          <w:marBottom w:val="40"/>
          <w:divBdr>
            <w:top w:val="none" w:sz="0" w:space="0" w:color="auto"/>
            <w:left w:val="none" w:sz="0" w:space="0" w:color="auto"/>
            <w:bottom w:val="none" w:sz="0" w:space="0" w:color="auto"/>
            <w:right w:val="none" w:sz="0" w:space="0" w:color="auto"/>
          </w:divBdr>
        </w:div>
        <w:div w:id="1190528024">
          <w:marLeft w:val="144"/>
          <w:marRight w:val="0"/>
          <w:marTop w:val="240"/>
          <w:marBottom w:val="40"/>
          <w:divBdr>
            <w:top w:val="none" w:sz="0" w:space="0" w:color="auto"/>
            <w:left w:val="none" w:sz="0" w:space="0" w:color="auto"/>
            <w:bottom w:val="none" w:sz="0" w:space="0" w:color="auto"/>
            <w:right w:val="none" w:sz="0" w:space="0" w:color="auto"/>
          </w:divBdr>
        </w:div>
        <w:div w:id="329408883">
          <w:marLeft w:val="144"/>
          <w:marRight w:val="0"/>
          <w:marTop w:val="240"/>
          <w:marBottom w:val="40"/>
          <w:divBdr>
            <w:top w:val="none" w:sz="0" w:space="0" w:color="auto"/>
            <w:left w:val="none" w:sz="0" w:space="0" w:color="auto"/>
            <w:bottom w:val="none" w:sz="0" w:space="0" w:color="auto"/>
            <w:right w:val="none" w:sz="0" w:space="0" w:color="auto"/>
          </w:divBdr>
        </w:div>
        <w:div w:id="1185100115">
          <w:marLeft w:val="144"/>
          <w:marRight w:val="0"/>
          <w:marTop w:val="240"/>
          <w:marBottom w:val="40"/>
          <w:divBdr>
            <w:top w:val="none" w:sz="0" w:space="0" w:color="auto"/>
            <w:left w:val="none" w:sz="0" w:space="0" w:color="auto"/>
            <w:bottom w:val="none" w:sz="0" w:space="0" w:color="auto"/>
            <w:right w:val="none" w:sz="0" w:space="0" w:color="auto"/>
          </w:divBdr>
        </w:div>
        <w:div w:id="285819802">
          <w:marLeft w:val="144"/>
          <w:marRight w:val="0"/>
          <w:marTop w:val="240"/>
          <w:marBottom w:val="40"/>
          <w:divBdr>
            <w:top w:val="none" w:sz="0" w:space="0" w:color="auto"/>
            <w:left w:val="none" w:sz="0" w:space="0" w:color="auto"/>
            <w:bottom w:val="none" w:sz="0" w:space="0" w:color="auto"/>
            <w:right w:val="none" w:sz="0" w:space="0" w:color="auto"/>
          </w:divBdr>
        </w:div>
        <w:div w:id="1683896375">
          <w:marLeft w:val="144"/>
          <w:marRight w:val="0"/>
          <w:marTop w:val="240"/>
          <w:marBottom w:val="40"/>
          <w:divBdr>
            <w:top w:val="none" w:sz="0" w:space="0" w:color="auto"/>
            <w:left w:val="none" w:sz="0" w:space="0" w:color="auto"/>
            <w:bottom w:val="none" w:sz="0" w:space="0" w:color="auto"/>
            <w:right w:val="none" w:sz="0" w:space="0" w:color="auto"/>
          </w:divBdr>
        </w:div>
        <w:div w:id="1283071924">
          <w:marLeft w:val="144"/>
          <w:marRight w:val="0"/>
          <w:marTop w:val="240"/>
          <w:marBottom w:val="40"/>
          <w:divBdr>
            <w:top w:val="none" w:sz="0" w:space="0" w:color="auto"/>
            <w:left w:val="none" w:sz="0" w:space="0" w:color="auto"/>
            <w:bottom w:val="none" w:sz="0" w:space="0" w:color="auto"/>
            <w:right w:val="none" w:sz="0" w:space="0" w:color="auto"/>
          </w:divBdr>
        </w:div>
        <w:div w:id="490098565">
          <w:marLeft w:val="144"/>
          <w:marRight w:val="0"/>
          <w:marTop w:val="240"/>
          <w:marBottom w:val="40"/>
          <w:divBdr>
            <w:top w:val="none" w:sz="0" w:space="0" w:color="auto"/>
            <w:left w:val="none" w:sz="0" w:space="0" w:color="auto"/>
            <w:bottom w:val="none" w:sz="0" w:space="0" w:color="auto"/>
            <w:right w:val="none" w:sz="0" w:space="0" w:color="auto"/>
          </w:divBdr>
        </w:div>
        <w:div w:id="743603237">
          <w:marLeft w:val="144"/>
          <w:marRight w:val="0"/>
          <w:marTop w:val="240"/>
          <w:marBottom w:val="40"/>
          <w:divBdr>
            <w:top w:val="none" w:sz="0" w:space="0" w:color="auto"/>
            <w:left w:val="none" w:sz="0" w:space="0" w:color="auto"/>
            <w:bottom w:val="none" w:sz="0" w:space="0" w:color="auto"/>
            <w:right w:val="none" w:sz="0" w:space="0" w:color="auto"/>
          </w:divBdr>
        </w:div>
      </w:divsChild>
    </w:div>
    <w:div w:id="1244684701">
      <w:bodyDiv w:val="1"/>
      <w:marLeft w:val="0"/>
      <w:marRight w:val="0"/>
      <w:marTop w:val="0"/>
      <w:marBottom w:val="0"/>
      <w:divBdr>
        <w:top w:val="none" w:sz="0" w:space="0" w:color="auto"/>
        <w:left w:val="none" w:sz="0" w:space="0" w:color="auto"/>
        <w:bottom w:val="none" w:sz="0" w:space="0" w:color="auto"/>
        <w:right w:val="none" w:sz="0" w:space="0" w:color="auto"/>
      </w:divBdr>
    </w:div>
    <w:div w:id="1244753946">
      <w:bodyDiv w:val="1"/>
      <w:marLeft w:val="0"/>
      <w:marRight w:val="0"/>
      <w:marTop w:val="0"/>
      <w:marBottom w:val="0"/>
      <w:divBdr>
        <w:top w:val="none" w:sz="0" w:space="0" w:color="auto"/>
        <w:left w:val="none" w:sz="0" w:space="0" w:color="auto"/>
        <w:bottom w:val="none" w:sz="0" w:space="0" w:color="auto"/>
        <w:right w:val="none" w:sz="0" w:space="0" w:color="auto"/>
      </w:divBdr>
    </w:div>
    <w:div w:id="1248271988">
      <w:bodyDiv w:val="1"/>
      <w:marLeft w:val="0"/>
      <w:marRight w:val="0"/>
      <w:marTop w:val="0"/>
      <w:marBottom w:val="0"/>
      <w:divBdr>
        <w:top w:val="none" w:sz="0" w:space="0" w:color="auto"/>
        <w:left w:val="none" w:sz="0" w:space="0" w:color="auto"/>
        <w:bottom w:val="none" w:sz="0" w:space="0" w:color="auto"/>
        <w:right w:val="none" w:sz="0" w:space="0" w:color="auto"/>
      </w:divBdr>
    </w:div>
    <w:div w:id="1259024525">
      <w:bodyDiv w:val="1"/>
      <w:marLeft w:val="0"/>
      <w:marRight w:val="0"/>
      <w:marTop w:val="0"/>
      <w:marBottom w:val="0"/>
      <w:divBdr>
        <w:top w:val="none" w:sz="0" w:space="0" w:color="auto"/>
        <w:left w:val="none" w:sz="0" w:space="0" w:color="auto"/>
        <w:bottom w:val="none" w:sz="0" w:space="0" w:color="auto"/>
        <w:right w:val="none" w:sz="0" w:space="0" w:color="auto"/>
      </w:divBdr>
    </w:div>
    <w:div w:id="1260796997">
      <w:bodyDiv w:val="1"/>
      <w:marLeft w:val="0"/>
      <w:marRight w:val="0"/>
      <w:marTop w:val="0"/>
      <w:marBottom w:val="0"/>
      <w:divBdr>
        <w:top w:val="none" w:sz="0" w:space="0" w:color="auto"/>
        <w:left w:val="none" w:sz="0" w:space="0" w:color="auto"/>
        <w:bottom w:val="none" w:sz="0" w:space="0" w:color="auto"/>
        <w:right w:val="none" w:sz="0" w:space="0" w:color="auto"/>
      </w:divBdr>
    </w:div>
    <w:div w:id="1270234927">
      <w:bodyDiv w:val="1"/>
      <w:marLeft w:val="0"/>
      <w:marRight w:val="0"/>
      <w:marTop w:val="0"/>
      <w:marBottom w:val="0"/>
      <w:divBdr>
        <w:top w:val="none" w:sz="0" w:space="0" w:color="auto"/>
        <w:left w:val="none" w:sz="0" w:space="0" w:color="auto"/>
        <w:bottom w:val="none" w:sz="0" w:space="0" w:color="auto"/>
        <w:right w:val="none" w:sz="0" w:space="0" w:color="auto"/>
      </w:divBdr>
    </w:div>
    <w:div w:id="1270627562">
      <w:bodyDiv w:val="1"/>
      <w:marLeft w:val="0"/>
      <w:marRight w:val="0"/>
      <w:marTop w:val="0"/>
      <w:marBottom w:val="0"/>
      <w:divBdr>
        <w:top w:val="none" w:sz="0" w:space="0" w:color="auto"/>
        <w:left w:val="none" w:sz="0" w:space="0" w:color="auto"/>
        <w:bottom w:val="none" w:sz="0" w:space="0" w:color="auto"/>
        <w:right w:val="none" w:sz="0" w:space="0" w:color="auto"/>
      </w:divBdr>
    </w:div>
    <w:div w:id="1286815561">
      <w:bodyDiv w:val="1"/>
      <w:marLeft w:val="0"/>
      <w:marRight w:val="0"/>
      <w:marTop w:val="0"/>
      <w:marBottom w:val="0"/>
      <w:divBdr>
        <w:top w:val="none" w:sz="0" w:space="0" w:color="auto"/>
        <w:left w:val="none" w:sz="0" w:space="0" w:color="auto"/>
        <w:bottom w:val="none" w:sz="0" w:space="0" w:color="auto"/>
        <w:right w:val="none" w:sz="0" w:space="0" w:color="auto"/>
      </w:divBdr>
    </w:div>
    <w:div w:id="1288272474">
      <w:bodyDiv w:val="1"/>
      <w:marLeft w:val="0"/>
      <w:marRight w:val="0"/>
      <w:marTop w:val="0"/>
      <w:marBottom w:val="0"/>
      <w:divBdr>
        <w:top w:val="none" w:sz="0" w:space="0" w:color="auto"/>
        <w:left w:val="none" w:sz="0" w:space="0" w:color="auto"/>
        <w:bottom w:val="none" w:sz="0" w:space="0" w:color="auto"/>
        <w:right w:val="none" w:sz="0" w:space="0" w:color="auto"/>
      </w:divBdr>
    </w:div>
    <w:div w:id="1291402197">
      <w:bodyDiv w:val="1"/>
      <w:marLeft w:val="0"/>
      <w:marRight w:val="0"/>
      <w:marTop w:val="0"/>
      <w:marBottom w:val="0"/>
      <w:divBdr>
        <w:top w:val="none" w:sz="0" w:space="0" w:color="auto"/>
        <w:left w:val="none" w:sz="0" w:space="0" w:color="auto"/>
        <w:bottom w:val="none" w:sz="0" w:space="0" w:color="auto"/>
        <w:right w:val="none" w:sz="0" w:space="0" w:color="auto"/>
      </w:divBdr>
    </w:div>
    <w:div w:id="1308051645">
      <w:bodyDiv w:val="1"/>
      <w:marLeft w:val="0"/>
      <w:marRight w:val="0"/>
      <w:marTop w:val="0"/>
      <w:marBottom w:val="0"/>
      <w:divBdr>
        <w:top w:val="none" w:sz="0" w:space="0" w:color="auto"/>
        <w:left w:val="none" w:sz="0" w:space="0" w:color="auto"/>
        <w:bottom w:val="none" w:sz="0" w:space="0" w:color="auto"/>
        <w:right w:val="none" w:sz="0" w:space="0" w:color="auto"/>
      </w:divBdr>
    </w:div>
    <w:div w:id="1322544005">
      <w:bodyDiv w:val="1"/>
      <w:marLeft w:val="0"/>
      <w:marRight w:val="0"/>
      <w:marTop w:val="0"/>
      <w:marBottom w:val="0"/>
      <w:divBdr>
        <w:top w:val="none" w:sz="0" w:space="0" w:color="auto"/>
        <w:left w:val="none" w:sz="0" w:space="0" w:color="auto"/>
        <w:bottom w:val="none" w:sz="0" w:space="0" w:color="auto"/>
        <w:right w:val="none" w:sz="0" w:space="0" w:color="auto"/>
      </w:divBdr>
    </w:div>
    <w:div w:id="1328708176">
      <w:bodyDiv w:val="1"/>
      <w:marLeft w:val="0"/>
      <w:marRight w:val="0"/>
      <w:marTop w:val="0"/>
      <w:marBottom w:val="0"/>
      <w:divBdr>
        <w:top w:val="none" w:sz="0" w:space="0" w:color="auto"/>
        <w:left w:val="none" w:sz="0" w:space="0" w:color="auto"/>
        <w:bottom w:val="none" w:sz="0" w:space="0" w:color="auto"/>
        <w:right w:val="none" w:sz="0" w:space="0" w:color="auto"/>
      </w:divBdr>
    </w:div>
    <w:div w:id="1337226633">
      <w:bodyDiv w:val="1"/>
      <w:marLeft w:val="0"/>
      <w:marRight w:val="0"/>
      <w:marTop w:val="0"/>
      <w:marBottom w:val="0"/>
      <w:divBdr>
        <w:top w:val="none" w:sz="0" w:space="0" w:color="auto"/>
        <w:left w:val="none" w:sz="0" w:space="0" w:color="auto"/>
        <w:bottom w:val="none" w:sz="0" w:space="0" w:color="auto"/>
        <w:right w:val="none" w:sz="0" w:space="0" w:color="auto"/>
      </w:divBdr>
    </w:div>
    <w:div w:id="1340229533">
      <w:bodyDiv w:val="1"/>
      <w:marLeft w:val="0"/>
      <w:marRight w:val="0"/>
      <w:marTop w:val="0"/>
      <w:marBottom w:val="0"/>
      <w:divBdr>
        <w:top w:val="none" w:sz="0" w:space="0" w:color="auto"/>
        <w:left w:val="none" w:sz="0" w:space="0" w:color="auto"/>
        <w:bottom w:val="none" w:sz="0" w:space="0" w:color="auto"/>
        <w:right w:val="none" w:sz="0" w:space="0" w:color="auto"/>
      </w:divBdr>
    </w:div>
    <w:div w:id="1343120037">
      <w:bodyDiv w:val="1"/>
      <w:marLeft w:val="0"/>
      <w:marRight w:val="0"/>
      <w:marTop w:val="0"/>
      <w:marBottom w:val="0"/>
      <w:divBdr>
        <w:top w:val="none" w:sz="0" w:space="0" w:color="auto"/>
        <w:left w:val="none" w:sz="0" w:space="0" w:color="auto"/>
        <w:bottom w:val="none" w:sz="0" w:space="0" w:color="auto"/>
        <w:right w:val="none" w:sz="0" w:space="0" w:color="auto"/>
      </w:divBdr>
    </w:div>
    <w:div w:id="1346589471">
      <w:bodyDiv w:val="1"/>
      <w:marLeft w:val="0"/>
      <w:marRight w:val="0"/>
      <w:marTop w:val="0"/>
      <w:marBottom w:val="0"/>
      <w:divBdr>
        <w:top w:val="none" w:sz="0" w:space="0" w:color="auto"/>
        <w:left w:val="none" w:sz="0" w:space="0" w:color="auto"/>
        <w:bottom w:val="none" w:sz="0" w:space="0" w:color="auto"/>
        <w:right w:val="none" w:sz="0" w:space="0" w:color="auto"/>
      </w:divBdr>
    </w:div>
    <w:div w:id="1349602830">
      <w:bodyDiv w:val="1"/>
      <w:marLeft w:val="0"/>
      <w:marRight w:val="0"/>
      <w:marTop w:val="0"/>
      <w:marBottom w:val="0"/>
      <w:divBdr>
        <w:top w:val="none" w:sz="0" w:space="0" w:color="auto"/>
        <w:left w:val="none" w:sz="0" w:space="0" w:color="auto"/>
        <w:bottom w:val="none" w:sz="0" w:space="0" w:color="auto"/>
        <w:right w:val="none" w:sz="0" w:space="0" w:color="auto"/>
      </w:divBdr>
    </w:div>
    <w:div w:id="1351250772">
      <w:bodyDiv w:val="1"/>
      <w:marLeft w:val="0"/>
      <w:marRight w:val="0"/>
      <w:marTop w:val="0"/>
      <w:marBottom w:val="0"/>
      <w:divBdr>
        <w:top w:val="none" w:sz="0" w:space="0" w:color="auto"/>
        <w:left w:val="none" w:sz="0" w:space="0" w:color="auto"/>
        <w:bottom w:val="none" w:sz="0" w:space="0" w:color="auto"/>
        <w:right w:val="none" w:sz="0" w:space="0" w:color="auto"/>
      </w:divBdr>
    </w:div>
    <w:div w:id="1366175814">
      <w:bodyDiv w:val="1"/>
      <w:marLeft w:val="0"/>
      <w:marRight w:val="0"/>
      <w:marTop w:val="0"/>
      <w:marBottom w:val="0"/>
      <w:divBdr>
        <w:top w:val="none" w:sz="0" w:space="0" w:color="auto"/>
        <w:left w:val="none" w:sz="0" w:space="0" w:color="auto"/>
        <w:bottom w:val="none" w:sz="0" w:space="0" w:color="auto"/>
        <w:right w:val="none" w:sz="0" w:space="0" w:color="auto"/>
      </w:divBdr>
    </w:div>
    <w:div w:id="1368141547">
      <w:bodyDiv w:val="1"/>
      <w:marLeft w:val="0"/>
      <w:marRight w:val="0"/>
      <w:marTop w:val="0"/>
      <w:marBottom w:val="0"/>
      <w:divBdr>
        <w:top w:val="none" w:sz="0" w:space="0" w:color="auto"/>
        <w:left w:val="none" w:sz="0" w:space="0" w:color="auto"/>
        <w:bottom w:val="none" w:sz="0" w:space="0" w:color="auto"/>
        <w:right w:val="none" w:sz="0" w:space="0" w:color="auto"/>
      </w:divBdr>
    </w:div>
    <w:div w:id="1375160490">
      <w:bodyDiv w:val="1"/>
      <w:marLeft w:val="0"/>
      <w:marRight w:val="0"/>
      <w:marTop w:val="0"/>
      <w:marBottom w:val="0"/>
      <w:divBdr>
        <w:top w:val="none" w:sz="0" w:space="0" w:color="auto"/>
        <w:left w:val="none" w:sz="0" w:space="0" w:color="auto"/>
        <w:bottom w:val="none" w:sz="0" w:space="0" w:color="auto"/>
        <w:right w:val="none" w:sz="0" w:space="0" w:color="auto"/>
      </w:divBdr>
    </w:div>
    <w:div w:id="1384408390">
      <w:bodyDiv w:val="1"/>
      <w:marLeft w:val="0"/>
      <w:marRight w:val="0"/>
      <w:marTop w:val="0"/>
      <w:marBottom w:val="0"/>
      <w:divBdr>
        <w:top w:val="none" w:sz="0" w:space="0" w:color="auto"/>
        <w:left w:val="none" w:sz="0" w:space="0" w:color="auto"/>
        <w:bottom w:val="none" w:sz="0" w:space="0" w:color="auto"/>
        <w:right w:val="none" w:sz="0" w:space="0" w:color="auto"/>
      </w:divBdr>
    </w:div>
    <w:div w:id="1386835712">
      <w:bodyDiv w:val="1"/>
      <w:marLeft w:val="0"/>
      <w:marRight w:val="0"/>
      <w:marTop w:val="0"/>
      <w:marBottom w:val="0"/>
      <w:divBdr>
        <w:top w:val="none" w:sz="0" w:space="0" w:color="auto"/>
        <w:left w:val="none" w:sz="0" w:space="0" w:color="auto"/>
        <w:bottom w:val="none" w:sz="0" w:space="0" w:color="auto"/>
        <w:right w:val="none" w:sz="0" w:space="0" w:color="auto"/>
      </w:divBdr>
    </w:div>
    <w:div w:id="1389648274">
      <w:bodyDiv w:val="1"/>
      <w:marLeft w:val="0"/>
      <w:marRight w:val="0"/>
      <w:marTop w:val="0"/>
      <w:marBottom w:val="0"/>
      <w:divBdr>
        <w:top w:val="none" w:sz="0" w:space="0" w:color="auto"/>
        <w:left w:val="none" w:sz="0" w:space="0" w:color="auto"/>
        <w:bottom w:val="none" w:sz="0" w:space="0" w:color="auto"/>
        <w:right w:val="none" w:sz="0" w:space="0" w:color="auto"/>
      </w:divBdr>
    </w:div>
    <w:div w:id="1395658217">
      <w:bodyDiv w:val="1"/>
      <w:marLeft w:val="0"/>
      <w:marRight w:val="0"/>
      <w:marTop w:val="0"/>
      <w:marBottom w:val="0"/>
      <w:divBdr>
        <w:top w:val="none" w:sz="0" w:space="0" w:color="auto"/>
        <w:left w:val="none" w:sz="0" w:space="0" w:color="auto"/>
        <w:bottom w:val="none" w:sz="0" w:space="0" w:color="auto"/>
        <w:right w:val="none" w:sz="0" w:space="0" w:color="auto"/>
      </w:divBdr>
    </w:div>
    <w:div w:id="1399670475">
      <w:bodyDiv w:val="1"/>
      <w:marLeft w:val="0"/>
      <w:marRight w:val="0"/>
      <w:marTop w:val="0"/>
      <w:marBottom w:val="0"/>
      <w:divBdr>
        <w:top w:val="none" w:sz="0" w:space="0" w:color="auto"/>
        <w:left w:val="none" w:sz="0" w:space="0" w:color="auto"/>
        <w:bottom w:val="none" w:sz="0" w:space="0" w:color="auto"/>
        <w:right w:val="none" w:sz="0" w:space="0" w:color="auto"/>
      </w:divBdr>
    </w:div>
    <w:div w:id="1403330701">
      <w:bodyDiv w:val="1"/>
      <w:marLeft w:val="0"/>
      <w:marRight w:val="0"/>
      <w:marTop w:val="0"/>
      <w:marBottom w:val="0"/>
      <w:divBdr>
        <w:top w:val="none" w:sz="0" w:space="0" w:color="auto"/>
        <w:left w:val="none" w:sz="0" w:space="0" w:color="auto"/>
        <w:bottom w:val="none" w:sz="0" w:space="0" w:color="auto"/>
        <w:right w:val="none" w:sz="0" w:space="0" w:color="auto"/>
      </w:divBdr>
    </w:div>
    <w:div w:id="1413354885">
      <w:bodyDiv w:val="1"/>
      <w:marLeft w:val="0"/>
      <w:marRight w:val="0"/>
      <w:marTop w:val="0"/>
      <w:marBottom w:val="0"/>
      <w:divBdr>
        <w:top w:val="none" w:sz="0" w:space="0" w:color="auto"/>
        <w:left w:val="none" w:sz="0" w:space="0" w:color="auto"/>
        <w:bottom w:val="none" w:sz="0" w:space="0" w:color="auto"/>
        <w:right w:val="none" w:sz="0" w:space="0" w:color="auto"/>
      </w:divBdr>
    </w:div>
    <w:div w:id="1459033763">
      <w:bodyDiv w:val="1"/>
      <w:marLeft w:val="0"/>
      <w:marRight w:val="0"/>
      <w:marTop w:val="0"/>
      <w:marBottom w:val="0"/>
      <w:divBdr>
        <w:top w:val="none" w:sz="0" w:space="0" w:color="auto"/>
        <w:left w:val="none" w:sz="0" w:space="0" w:color="auto"/>
        <w:bottom w:val="none" w:sz="0" w:space="0" w:color="auto"/>
        <w:right w:val="none" w:sz="0" w:space="0" w:color="auto"/>
      </w:divBdr>
    </w:div>
    <w:div w:id="1465780164">
      <w:bodyDiv w:val="1"/>
      <w:marLeft w:val="0"/>
      <w:marRight w:val="0"/>
      <w:marTop w:val="0"/>
      <w:marBottom w:val="0"/>
      <w:divBdr>
        <w:top w:val="none" w:sz="0" w:space="0" w:color="auto"/>
        <w:left w:val="none" w:sz="0" w:space="0" w:color="auto"/>
        <w:bottom w:val="none" w:sz="0" w:space="0" w:color="auto"/>
        <w:right w:val="none" w:sz="0" w:space="0" w:color="auto"/>
      </w:divBdr>
    </w:div>
    <w:div w:id="1468814030">
      <w:bodyDiv w:val="1"/>
      <w:marLeft w:val="0"/>
      <w:marRight w:val="0"/>
      <w:marTop w:val="0"/>
      <w:marBottom w:val="0"/>
      <w:divBdr>
        <w:top w:val="none" w:sz="0" w:space="0" w:color="auto"/>
        <w:left w:val="none" w:sz="0" w:space="0" w:color="auto"/>
        <w:bottom w:val="none" w:sz="0" w:space="0" w:color="auto"/>
        <w:right w:val="none" w:sz="0" w:space="0" w:color="auto"/>
      </w:divBdr>
    </w:div>
    <w:div w:id="1471479966">
      <w:bodyDiv w:val="1"/>
      <w:marLeft w:val="0"/>
      <w:marRight w:val="0"/>
      <w:marTop w:val="0"/>
      <w:marBottom w:val="0"/>
      <w:divBdr>
        <w:top w:val="none" w:sz="0" w:space="0" w:color="auto"/>
        <w:left w:val="none" w:sz="0" w:space="0" w:color="auto"/>
        <w:bottom w:val="none" w:sz="0" w:space="0" w:color="auto"/>
        <w:right w:val="none" w:sz="0" w:space="0" w:color="auto"/>
      </w:divBdr>
    </w:div>
    <w:div w:id="1474591549">
      <w:bodyDiv w:val="1"/>
      <w:marLeft w:val="0"/>
      <w:marRight w:val="0"/>
      <w:marTop w:val="0"/>
      <w:marBottom w:val="0"/>
      <w:divBdr>
        <w:top w:val="none" w:sz="0" w:space="0" w:color="auto"/>
        <w:left w:val="none" w:sz="0" w:space="0" w:color="auto"/>
        <w:bottom w:val="none" w:sz="0" w:space="0" w:color="auto"/>
        <w:right w:val="none" w:sz="0" w:space="0" w:color="auto"/>
      </w:divBdr>
    </w:div>
    <w:div w:id="1476409282">
      <w:bodyDiv w:val="1"/>
      <w:marLeft w:val="0"/>
      <w:marRight w:val="0"/>
      <w:marTop w:val="0"/>
      <w:marBottom w:val="0"/>
      <w:divBdr>
        <w:top w:val="none" w:sz="0" w:space="0" w:color="auto"/>
        <w:left w:val="none" w:sz="0" w:space="0" w:color="auto"/>
        <w:bottom w:val="none" w:sz="0" w:space="0" w:color="auto"/>
        <w:right w:val="none" w:sz="0" w:space="0" w:color="auto"/>
      </w:divBdr>
    </w:div>
    <w:div w:id="1486430919">
      <w:bodyDiv w:val="1"/>
      <w:marLeft w:val="0"/>
      <w:marRight w:val="0"/>
      <w:marTop w:val="0"/>
      <w:marBottom w:val="0"/>
      <w:divBdr>
        <w:top w:val="none" w:sz="0" w:space="0" w:color="auto"/>
        <w:left w:val="none" w:sz="0" w:space="0" w:color="auto"/>
        <w:bottom w:val="none" w:sz="0" w:space="0" w:color="auto"/>
        <w:right w:val="none" w:sz="0" w:space="0" w:color="auto"/>
      </w:divBdr>
    </w:div>
    <w:div w:id="1486704418">
      <w:bodyDiv w:val="1"/>
      <w:marLeft w:val="0"/>
      <w:marRight w:val="0"/>
      <w:marTop w:val="0"/>
      <w:marBottom w:val="0"/>
      <w:divBdr>
        <w:top w:val="none" w:sz="0" w:space="0" w:color="auto"/>
        <w:left w:val="none" w:sz="0" w:space="0" w:color="auto"/>
        <w:bottom w:val="none" w:sz="0" w:space="0" w:color="auto"/>
        <w:right w:val="none" w:sz="0" w:space="0" w:color="auto"/>
      </w:divBdr>
    </w:div>
    <w:div w:id="1487240936">
      <w:bodyDiv w:val="1"/>
      <w:marLeft w:val="0"/>
      <w:marRight w:val="0"/>
      <w:marTop w:val="0"/>
      <w:marBottom w:val="0"/>
      <w:divBdr>
        <w:top w:val="none" w:sz="0" w:space="0" w:color="auto"/>
        <w:left w:val="none" w:sz="0" w:space="0" w:color="auto"/>
        <w:bottom w:val="none" w:sz="0" w:space="0" w:color="auto"/>
        <w:right w:val="none" w:sz="0" w:space="0" w:color="auto"/>
      </w:divBdr>
    </w:div>
    <w:div w:id="1487629883">
      <w:bodyDiv w:val="1"/>
      <w:marLeft w:val="0"/>
      <w:marRight w:val="0"/>
      <w:marTop w:val="0"/>
      <w:marBottom w:val="0"/>
      <w:divBdr>
        <w:top w:val="none" w:sz="0" w:space="0" w:color="auto"/>
        <w:left w:val="none" w:sz="0" w:space="0" w:color="auto"/>
        <w:bottom w:val="none" w:sz="0" w:space="0" w:color="auto"/>
        <w:right w:val="none" w:sz="0" w:space="0" w:color="auto"/>
      </w:divBdr>
    </w:div>
    <w:div w:id="1492136924">
      <w:bodyDiv w:val="1"/>
      <w:marLeft w:val="0"/>
      <w:marRight w:val="0"/>
      <w:marTop w:val="0"/>
      <w:marBottom w:val="0"/>
      <w:divBdr>
        <w:top w:val="none" w:sz="0" w:space="0" w:color="auto"/>
        <w:left w:val="none" w:sz="0" w:space="0" w:color="auto"/>
        <w:bottom w:val="none" w:sz="0" w:space="0" w:color="auto"/>
        <w:right w:val="none" w:sz="0" w:space="0" w:color="auto"/>
      </w:divBdr>
    </w:div>
    <w:div w:id="1495802002">
      <w:bodyDiv w:val="1"/>
      <w:marLeft w:val="0"/>
      <w:marRight w:val="0"/>
      <w:marTop w:val="0"/>
      <w:marBottom w:val="0"/>
      <w:divBdr>
        <w:top w:val="none" w:sz="0" w:space="0" w:color="auto"/>
        <w:left w:val="none" w:sz="0" w:space="0" w:color="auto"/>
        <w:bottom w:val="none" w:sz="0" w:space="0" w:color="auto"/>
        <w:right w:val="none" w:sz="0" w:space="0" w:color="auto"/>
      </w:divBdr>
    </w:div>
    <w:div w:id="1499229243">
      <w:bodyDiv w:val="1"/>
      <w:marLeft w:val="0"/>
      <w:marRight w:val="0"/>
      <w:marTop w:val="0"/>
      <w:marBottom w:val="0"/>
      <w:divBdr>
        <w:top w:val="none" w:sz="0" w:space="0" w:color="auto"/>
        <w:left w:val="none" w:sz="0" w:space="0" w:color="auto"/>
        <w:bottom w:val="none" w:sz="0" w:space="0" w:color="auto"/>
        <w:right w:val="none" w:sz="0" w:space="0" w:color="auto"/>
      </w:divBdr>
    </w:div>
    <w:div w:id="1506941549">
      <w:bodyDiv w:val="1"/>
      <w:marLeft w:val="0"/>
      <w:marRight w:val="0"/>
      <w:marTop w:val="0"/>
      <w:marBottom w:val="0"/>
      <w:divBdr>
        <w:top w:val="none" w:sz="0" w:space="0" w:color="auto"/>
        <w:left w:val="none" w:sz="0" w:space="0" w:color="auto"/>
        <w:bottom w:val="none" w:sz="0" w:space="0" w:color="auto"/>
        <w:right w:val="none" w:sz="0" w:space="0" w:color="auto"/>
      </w:divBdr>
    </w:div>
    <w:div w:id="1509172746">
      <w:bodyDiv w:val="1"/>
      <w:marLeft w:val="0"/>
      <w:marRight w:val="0"/>
      <w:marTop w:val="0"/>
      <w:marBottom w:val="0"/>
      <w:divBdr>
        <w:top w:val="none" w:sz="0" w:space="0" w:color="auto"/>
        <w:left w:val="none" w:sz="0" w:space="0" w:color="auto"/>
        <w:bottom w:val="none" w:sz="0" w:space="0" w:color="auto"/>
        <w:right w:val="none" w:sz="0" w:space="0" w:color="auto"/>
      </w:divBdr>
    </w:div>
    <w:div w:id="1518273471">
      <w:bodyDiv w:val="1"/>
      <w:marLeft w:val="0"/>
      <w:marRight w:val="0"/>
      <w:marTop w:val="0"/>
      <w:marBottom w:val="0"/>
      <w:divBdr>
        <w:top w:val="none" w:sz="0" w:space="0" w:color="auto"/>
        <w:left w:val="none" w:sz="0" w:space="0" w:color="auto"/>
        <w:bottom w:val="none" w:sz="0" w:space="0" w:color="auto"/>
        <w:right w:val="none" w:sz="0" w:space="0" w:color="auto"/>
      </w:divBdr>
    </w:div>
    <w:div w:id="1518349798">
      <w:bodyDiv w:val="1"/>
      <w:marLeft w:val="0"/>
      <w:marRight w:val="0"/>
      <w:marTop w:val="0"/>
      <w:marBottom w:val="0"/>
      <w:divBdr>
        <w:top w:val="none" w:sz="0" w:space="0" w:color="auto"/>
        <w:left w:val="none" w:sz="0" w:space="0" w:color="auto"/>
        <w:bottom w:val="none" w:sz="0" w:space="0" w:color="auto"/>
        <w:right w:val="none" w:sz="0" w:space="0" w:color="auto"/>
      </w:divBdr>
    </w:div>
    <w:div w:id="1521049962">
      <w:bodyDiv w:val="1"/>
      <w:marLeft w:val="0"/>
      <w:marRight w:val="0"/>
      <w:marTop w:val="0"/>
      <w:marBottom w:val="0"/>
      <w:divBdr>
        <w:top w:val="none" w:sz="0" w:space="0" w:color="auto"/>
        <w:left w:val="none" w:sz="0" w:space="0" w:color="auto"/>
        <w:bottom w:val="none" w:sz="0" w:space="0" w:color="auto"/>
        <w:right w:val="none" w:sz="0" w:space="0" w:color="auto"/>
      </w:divBdr>
    </w:div>
    <w:div w:id="1522473894">
      <w:bodyDiv w:val="1"/>
      <w:marLeft w:val="0"/>
      <w:marRight w:val="0"/>
      <w:marTop w:val="0"/>
      <w:marBottom w:val="0"/>
      <w:divBdr>
        <w:top w:val="none" w:sz="0" w:space="0" w:color="auto"/>
        <w:left w:val="none" w:sz="0" w:space="0" w:color="auto"/>
        <w:bottom w:val="none" w:sz="0" w:space="0" w:color="auto"/>
        <w:right w:val="none" w:sz="0" w:space="0" w:color="auto"/>
      </w:divBdr>
    </w:div>
    <w:div w:id="1524637078">
      <w:bodyDiv w:val="1"/>
      <w:marLeft w:val="0"/>
      <w:marRight w:val="0"/>
      <w:marTop w:val="0"/>
      <w:marBottom w:val="0"/>
      <w:divBdr>
        <w:top w:val="none" w:sz="0" w:space="0" w:color="auto"/>
        <w:left w:val="none" w:sz="0" w:space="0" w:color="auto"/>
        <w:bottom w:val="none" w:sz="0" w:space="0" w:color="auto"/>
        <w:right w:val="none" w:sz="0" w:space="0" w:color="auto"/>
      </w:divBdr>
    </w:div>
    <w:div w:id="1531843469">
      <w:bodyDiv w:val="1"/>
      <w:marLeft w:val="0"/>
      <w:marRight w:val="0"/>
      <w:marTop w:val="0"/>
      <w:marBottom w:val="0"/>
      <w:divBdr>
        <w:top w:val="none" w:sz="0" w:space="0" w:color="auto"/>
        <w:left w:val="none" w:sz="0" w:space="0" w:color="auto"/>
        <w:bottom w:val="none" w:sz="0" w:space="0" w:color="auto"/>
        <w:right w:val="none" w:sz="0" w:space="0" w:color="auto"/>
      </w:divBdr>
    </w:div>
    <w:div w:id="1546327336">
      <w:bodyDiv w:val="1"/>
      <w:marLeft w:val="0"/>
      <w:marRight w:val="0"/>
      <w:marTop w:val="0"/>
      <w:marBottom w:val="0"/>
      <w:divBdr>
        <w:top w:val="none" w:sz="0" w:space="0" w:color="auto"/>
        <w:left w:val="none" w:sz="0" w:space="0" w:color="auto"/>
        <w:bottom w:val="none" w:sz="0" w:space="0" w:color="auto"/>
        <w:right w:val="none" w:sz="0" w:space="0" w:color="auto"/>
      </w:divBdr>
    </w:div>
    <w:div w:id="1550068128">
      <w:bodyDiv w:val="1"/>
      <w:marLeft w:val="0"/>
      <w:marRight w:val="0"/>
      <w:marTop w:val="0"/>
      <w:marBottom w:val="0"/>
      <w:divBdr>
        <w:top w:val="none" w:sz="0" w:space="0" w:color="auto"/>
        <w:left w:val="none" w:sz="0" w:space="0" w:color="auto"/>
        <w:bottom w:val="none" w:sz="0" w:space="0" w:color="auto"/>
        <w:right w:val="none" w:sz="0" w:space="0" w:color="auto"/>
      </w:divBdr>
      <w:divsChild>
        <w:div w:id="1711294905">
          <w:blockQuote w:val="1"/>
          <w:marLeft w:val="0"/>
          <w:marRight w:val="0"/>
          <w:marTop w:val="120"/>
          <w:marBottom w:val="120"/>
          <w:divBdr>
            <w:top w:val="none" w:sz="0" w:space="0" w:color="auto"/>
            <w:left w:val="none" w:sz="0" w:space="0" w:color="auto"/>
            <w:bottom w:val="none" w:sz="0" w:space="0" w:color="auto"/>
            <w:right w:val="none" w:sz="0" w:space="0" w:color="auto"/>
          </w:divBdr>
          <w:divsChild>
            <w:div w:id="1306423684">
              <w:marLeft w:val="0"/>
              <w:marRight w:val="0"/>
              <w:marTop w:val="120"/>
              <w:marBottom w:val="0"/>
              <w:divBdr>
                <w:top w:val="none" w:sz="0" w:space="0" w:color="auto"/>
                <w:left w:val="none" w:sz="0" w:space="0" w:color="auto"/>
                <w:bottom w:val="none" w:sz="0" w:space="0" w:color="auto"/>
                <w:right w:val="none" w:sz="0" w:space="0" w:color="auto"/>
              </w:divBdr>
            </w:div>
            <w:div w:id="9078404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553035284">
      <w:bodyDiv w:val="1"/>
      <w:marLeft w:val="0"/>
      <w:marRight w:val="0"/>
      <w:marTop w:val="0"/>
      <w:marBottom w:val="0"/>
      <w:divBdr>
        <w:top w:val="none" w:sz="0" w:space="0" w:color="auto"/>
        <w:left w:val="none" w:sz="0" w:space="0" w:color="auto"/>
        <w:bottom w:val="none" w:sz="0" w:space="0" w:color="auto"/>
        <w:right w:val="none" w:sz="0" w:space="0" w:color="auto"/>
      </w:divBdr>
    </w:div>
    <w:div w:id="1556966353">
      <w:bodyDiv w:val="1"/>
      <w:marLeft w:val="0"/>
      <w:marRight w:val="0"/>
      <w:marTop w:val="0"/>
      <w:marBottom w:val="0"/>
      <w:divBdr>
        <w:top w:val="none" w:sz="0" w:space="0" w:color="auto"/>
        <w:left w:val="none" w:sz="0" w:space="0" w:color="auto"/>
        <w:bottom w:val="none" w:sz="0" w:space="0" w:color="auto"/>
        <w:right w:val="none" w:sz="0" w:space="0" w:color="auto"/>
      </w:divBdr>
    </w:div>
    <w:div w:id="1559515385">
      <w:bodyDiv w:val="1"/>
      <w:marLeft w:val="0"/>
      <w:marRight w:val="0"/>
      <w:marTop w:val="0"/>
      <w:marBottom w:val="0"/>
      <w:divBdr>
        <w:top w:val="none" w:sz="0" w:space="0" w:color="auto"/>
        <w:left w:val="none" w:sz="0" w:space="0" w:color="auto"/>
        <w:bottom w:val="none" w:sz="0" w:space="0" w:color="auto"/>
        <w:right w:val="none" w:sz="0" w:space="0" w:color="auto"/>
      </w:divBdr>
    </w:div>
    <w:div w:id="1559704176">
      <w:bodyDiv w:val="1"/>
      <w:marLeft w:val="0"/>
      <w:marRight w:val="0"/>
      <w:marTop w:val="0"/>
      <w:marBottom w:val="0"/>
      <w:divBdr>
        <w:top w:val="none" w:sz="0" w:space="0" w:color="auto"/>
        <w:left w:val="none" w:sz="0" w:space="0" w:color="auto"/>
        <w:bottom w:val="none" w:sz="0" w:space="0" w:color="auto"/>
        <w:right w:val="none" w:sz="0" w:space="0" w:color="auto"/>
      </w:divBdr>
    </w:div>
    <w:div w:id="1560047599">
      <w:bodyDiv w:val="1"/>
      <w:marLeft w:val="0"/>
      <w:marRight w:val="0"/>
      <w:marTop w:val="0"/>
      <w:marBottom w:val="0"/>
      <w:divBdr>
        <w:top w:val="none" w:sz="0" w:space="0" w:color="auto"/>
        <w:left w:val="none" w:sz="0" w:space="0" w:color="auto"/>
        <w:bottom w:val="none" w:sz="0" w:space="0" w:color="auto"/>
        <w:right w:val="none" w:sz="0" w:space="0" w:color="auto"/>
      </w:divBdr>
      <w:divsChild>
        <w:div w:id="1049842342">
          <w:marLeft w:val="144"/>
          <w:marRight w:val="0"/>
          <w:marTop w:val="240"/>
          <w:marBottom w:val="40"/>
          <w:divBdr>
            <w:top w:val="none" w:sz="0" w:space="0" w:color="auto"/>
            <w:left w:val="none" w:sz="0" w:space="0" w:color="auto"/>
            <w:bottom w:val="none" w:sz="0" w:space="0" w:color="auto"/>
            <w:right w:val="none" w:sz="0" w:space="0" w:color="auto"/>
          </w:divBdr>
        </w:div>
      </w:divsChild>
    </w:div>
    <w:div w:id="1574507536">
      <w:bodyDiv w:val="1"/>
      <w:marLeft w:val="0"/>
      <w:marRight w:val="0"/>
      <w:marTop w:val="0"/>
      <w:marBottom w:val="0"/>
      <w:divBdr>
        <w:top w:val="none" w:sz="0" w:space="0" w:color="auto"/>
        <w:left w:val="none" w:sz="0" w:space="0" w:color="auto"/>
        <w:bottom w:val="none" w:sz="0" w:space="0" w:color="auto"/>
        <w:right w:val="none" w:sz="0" w:space="0" w:color="auto"/>
      </w:divBdr>
    </w:div>
    <w:div w:id="1576740933">
      <w:bodyDiv w:val="1"/>
      <w:marLeft w:val="0"/>
      <w:marRight w:val="0"/>
      <w:marTop w:val="0"/>
      <w:marBottom w:val="0"/>
      <w:divBdr>
        <w:top w:val="none" w:sz="0" w:space="0" w:color="auto"/>
        <w:left w:val="none" w:sz="0" w:space="0" w:color="auto"/>
        <w:bottom w:val="none" w:sz="0" w:space="0" w:color="auto"/>
        <w:right w:val="none" w:sz="0" w:space="0" w:color="auto"/>
      </w:divBdr>
    </w:div>
    <w:div w:id="1580359765">
      <w:bodyDiv w:val="1"/>
      <w:marLeft w:val="0"/>
      <w:marRight w:val="0"/>
      <w:marTop w:val="0"/>
      <w:marBottom w:val="0"/>
      <w:divBdr>
        <w:top w:val="none" w:sz="0" w:space="0" w:color="auto"/>
        <w:left w:val="none" w:sz="0" w:space="0" w:color="auto"/>
        <w:bottom w:val="none" w:sz="0" w:space="0" w:color="auto"/>
        <w:right w:val="none" w:sz="0" w:space="0" w:color="auto"/>
      </w:divBdr>
    </w:div>
    <w:div w:id="1581334339">
      <w:bodyDiv w:val="1"/>
      <w:marLeft w:val="0"/>
      <w:marRight w:val="0"/>
      <w:marTop w:val="0"/>
      <w:marBottom w:val="0"/>
      <w:divBdr>
        <w:top w:val="none" w:sz="0" w:space="0" w:color="auto"/>
        <w:left w:val="none" w:sz="0" w:space="0" w:color="auto"/>
        <w:bottom w:val="none" w:sz="0" w:space="0" w:color="auto"/>
        <w:right w:val="none" w:sz="0" w:space="0" w:color="auto"/>
      </w:divBdr>
    </w:div>
    <w:div w:id="1584222384">
      <w:bodyDiv w:val="1"/>
      <w:marLeft w:val="0"/>
      <w:marRight w:val="0"/>
      <w:marTop w:val="0"/>
      <w:marBottom w:val="0"/>
      <w:divBdr>
        <w:top w:val="none" w:sz="0" w:space="0" w:color="auto"/>
        <w:left w:val="none" w:sz="0" w:space="0" w:color="auto"/>
        <w:bottom w:val="none" w:sz="0" w:space="0" w:color="auto"/>
        <w:right w:val="none" w:sz="0" w:space="0" w:color="auto"/>
      </w:divBdr>
    </w:div>
    <w:div w:id="1586262835">
      <w:bodyDiv w:val="1"/>
      <w:marLeft w:val="0"/>
      <w:marRight w:val="0"/>
      <w:marTop w:val="0"/>
      <w:marBottom w:val="0"/>
      <w:divBdr>
        <w:top w:val="none" w:sz="0" w:space="0" w:color="auto"/>
        <w:left w:val="none" w:sz="0" w:space="0" w:color="auto"/>
        <w:bottom w:val="none" w:sz="0" w:space="0" w:color="auto"/>
        <w:right w:val="none" w:sz="0" w:space="0" w:color="auto"/>
      </w:divBdr>
    </w:div>
    <w:div w:id="1590120932">
      <w:bodyDiv w:val="1"/>
      <w:marLeft w:val="0"/>
      <w:marRight w:val="0"/>
      <w:marTop w:val="0"/>
      <w:marBottom w:val="0"/>
      <w:divBdr>
        <w:top w:val="none" w:sz="0" w:space="0" w:color="auto"/>
        <w:left w:val="none" w:sz="0" w:space="0" w:color="auto"/>
        <w:bottom w:val="none" w:sz="0" w:space="0" w:color="auto"/>
        <w:right w:val="none" w:sz="0" w:space="0" w:color="auto"/>
      </w:divBdr>
    </w:div>
    <w:div w:id="1591234107">
      <w:bodyDiv w:val="1"/>
      <w:marLeft w:val="0"/>
      <w:marRight w:val="0"/>
      <w:marTop w:val="0"/>
      <w:marBottom w:val="0"/>
      <w:divBdr>
        <w:top w:val="none" w:sz="0" w:space="0" w:color="auto"/>
        <w:left w:val="none" w:sz="0" w:space="0" w:color="auto"/>
        <w:bottom w:val="none" w:sz="0" w:space="0" w:color="auto"/>
        <w:right w:val="none" w:sz="0" w:space="0" w:color="auto"/>
      </w:divBdr>
    </w:div>
    <w:div w:id="1620797027">
      <w:bodyDiv w:val="1"/>
      <w:marLeft w:val="0"/>
      <w:marRight w:val="0"/>
      <w:marTop w:val="0"/>
      <w:marBottom w:val="0"/>
      <w:divBdr>
        <w:top w:val="none" w:sz="0" w:space="0" w:color="auto"/>
        <w:left w:val="none" w:sz="0" w:space="0" w:color="auto"/>
        <w:bottom w:val="none" w:sz="0" w:space="0" w:color="auto"/>
        <w:right w:val="none" w:sz="0" w:space="0" w:color="auto"/>
      </w:divBdr>
    </w:div>
    <w:div w:id="1632050737">
      <w:bodyDiv w:val="1"/>
      <w:marLeft w:val="0"/>
      <w:marRight w:val="0"/>
      <w:marTop w:val="0"/>
      <w:marBottom w:val="0"/>
      <w:divBdr>
        <w:top w:val="none" w:sz="0" w:space="0" w:color="auto"/>
        <w:left w:val="none" w:sz="0" w:space="0" w:color="auto"/>
        <w:bottom w:val="none" w:sz="0" w:space="0" w:color="auto"/>
        <w:right w:val="none" w:sz="0" w:space="0" w:color="auto"/>
      </w:divBdr>
    </w:div>
    <w:div w:id="1647316065">
      <w:bodyDiv w:val="1"/>
      <w:marLeft w:val="0"/>
      <w:marRight w:val="0"/>
      <w:marTop w:val="0"/>
      <w:marBottom w:val="0"/>
      <w:divBdr>
        <w:top w:val="none" w:sz="0" w:space="0" w:color="auto"/>
        <w:left w:val="none" w:sz="0" w:space="0" w:color="auto"/>
        <w:bottom w:val="none" w:sz="0" w:space="0" w:color="auto"/>
        <w:right w:val="none" w:sz="0" w:space="0" w:color="auto"/>
      </w:divBdr>
    </w:div>
    <w:div w:id="1654142275">
      <w:bodyDiv w:val="1"/>
      <w:marLeft w:val="0"/>
      <w:marRight w:val="0"/>
      <w:marTop w:val="0"/>
      <w:marBottom w:val="0"/>
      <w:divBdr>
        <w:top w:val="none" w:sz="0" w:space="0" w:color="auto"/>
        <w:left w:val="none" w:sz="0" w:space="0" w:color="auto"/>
        <w:bottom w:val="none" w:sz="0" w:space="0" w:color="auto"/>
        <w:right w:val="none" w:sz="0" w:space="0" w:color="auto"/>
      </w:divBdr>
    </w:div>
    <w:div w:id="1683318449">
      <w:bodyDiv w:val="1"/>
      <w:marLeft w:val="0"/>
      <w:marRight w:val="0"/>
      <w:marTop w:val="0"/>
      <w:marBottom w:val="0"/>
      <w:divBdr>
        <w:top w:val="none" w:sz="0" w:space="0" w:color="auto"/>
        <w:left w:val="none" w:sz="0" w:space="0" w:color="auto"/>
        <w:bottom w:val="none" w:sz="0" w:space="0" w:color="auto"/>
        <w:right w:val="none" w:sz="0" w:space="0" w:color="auto"/>
      </w:divBdr>
    </w:div>
    <w:div w:id="1698852325">
      <w:bodyDiv w:val="1"/>
      <w:marLeft w:val="0"/>
      <w:marRight w:val="0"/>
      <w:marTop w:val="0"/>
      <w:marBottom w:val="0"/>
      <w:divBdr>
        <w:top w:val="none" w:sz="0" w:space="0" w:color="auto"/>
        <w:left w:val="none" w:sz="0" w:space="0" w:color="auto"/>
        <w:bottom w:val="none" w:sz="0" w:space="0" w:color="auto"/>
        <w:right w:val="none" w:sz="0" w:space="0" w:color="auto"/>
      </w:divBdr>
    </w:div>
    <w:div w:id="1701128650">
      <w:bodyDiv w:val="1"/>
      <w:marLeft w:val="0"/>
      <w:marRight w:val="0"/>
      <w:marTop w:val="0"/>
      <w:marBottom w:val="0"/>
      <w:divBdr>
        <w:top w:val="none" w:sz="0" w:space="0" w:color="auto"/>
        <w:left w:val="none" w:sz="0" w:space="0" w:color="auto"/>
        <w:bottom w:val="none" w:sz="0" w:space="0" w:color="auto"/>
        <w:right w:val="none" w:sz="0" w:space="0" w:color="auto"/>
      </w:divBdr>
    </w:div>
    <w:div w:id="1704208438">
      <w:bodyDiv w:val="1"/>
      <w:marLeft w:val="0"/>
      <w:marRight w:val="0"/>
      <w:marTop w:val="0"/>
      <w:marBottom w:val="0"/>
      <w:divBdr>
        <w:top w:val="none" w:sz="0" w:space="0" w:color="auto"/>
        <w:left w:val="none" w:sz="0" w:space="0" w:color="auto"/>
        <w:bottom w:val="none" w:sz="0" w:space="0" w:color="auto"/>
        <w:right w:val="none" w:sz="0" w:space="0" w:color="auto"/>
      </w:divBdr>
    </w:div>
    <w:div w:id="1717268178">
      <w:bodyDiv w:val="1"/>
      <w:marLeft w:val="0"/>
      <w:marRight w:val="0"/>
      <w:marTop w:val="0"/>
      <w:marBottom w:val="0"/>
      <w:divBdr>
        <w:top w:val="none" w:sz="0" w:space="0" w:color="auto"/>
        <w:left w:val="none" w:sz="0" w:space="0" w:color="auto"/>
        <w:bottom w:val="none" w:sz="0" w:space="0" w:color="auto"/>
        <w:right w:val="none" w:sz="0" w:space="0" w:color="auto"/>
      </w:divBdr>
    </w:div>
    <w:div w:id="1730033795">
      <w:bodyDiv w:val="1"/>
      <w:marLeft w:val="0"/>
      <w:marRight w:val="0"/>
      <w:marTop w:val="0"/>
      <w:marBottom w:val="0"/>
      <w:divBdr>
        <w:top w:val="none" w:sz="0" w:space="0" w:color="auto"/>
        <w:left w:val="none" w:sz="0" w:space="0" w:color="auto"/>
        <w:bottom w:val="none" w:sz="0" w:space="0" w:color="auto"/>
        <w:right w:val="none" w:sz="0" w:space="0" w:color="auto"/>
      </w:divBdr>
    </w:div>
    <w:div w:id="1733230739">
      <w:bodyDiv w:val="1"/>
      <w:marLeft w:val="0"/>
      <w:marRight w:val="0"/>
      <w:marTop w:val="0"/>
      <w:marBottom w:val="0"/>
      <w:divBdr>
        <w:top w:val="none" w:sz="0" w:space="0" w:color="auto"/>
        <w:left w:val="none" w:sz="0" w:space="0" w:color="auto"/>
        <w:bottom w:val="none" w:sz="0" w:space="0" w:color="auto"/>
        <w:right w:val="none" w:sz="0" w:space="0" w:color="auto"/>
      </w:divBdr>
    </w:div>
    <w:div w:id="1735859879">
      <w:bodyDiv w:val="1"/>
      <w:marLeft w:val="0"/>
      <w:marRight w:val="0"/>
      <w:marTop w:val="0"/>
      <w:marBottom w:val="0"/>
      <w:divBdr>
        <w:top w:val="none" w:sz="0" w:space="0" w:color="auto"/>
        <w:left w:val="none" w:sz="0" w:space="0" w:color="auto"/>
        <w:bottom w:val="none" w:sz="0" w:space="0" w:color="auto"/>
        <w:right w:val="none" w:sz="0" w:space="0" w:color="auto"/>
      </w:divBdr>
    </w:div>
    <w:div w:id="1736463342">
      <w:bodyDiv w:val="1"/>
      <w:marLeft w:val="0"/>
      <w:marRight w:val="0"/>
      <w:marTop w:val="0"/>
      <w:marBottom w:val="0"/>
      <w:divBdr>
        <w:top w:val="none" w:sz="0" w:space="0" w:color="auto"/>
        <w:left w:val="none" w:sz="0" w:space="0" w:color="auto"/>
        <w:bottom w:val="none" w:sz="0" w:space="0" w:color="auto"/>
        <w:right w:val="none" w:sz="0" w:space="0" w:color="auto"/>
      </w:divBdr>
    </w:div>
    <w:div w:id="1750157936">
      <w:bodyDiv w:val="1"/>
      <w:marLeft w:val="0"/>
      <w:marRight w:val="0"/>
      <w:marTop w:val="0"/>
      <w:marBottom w:val="0"/>
      <w:divBdr>
        <w:top w:val="none" w:sz="0" w:space="0" w:color="auto"/>
        <w:left w:val="none" w:sz="0" w:space="0" w:color="auto"/>
        <w:bottom w:val="none" w:sz="0" w:space="0" w:color="auto"/>
        <w:right w:val="none" w:sz="0" w:space="0" w:color="auto"/>
      </w:divBdr>
    </w:div>
    <w:div w:id="1752315742">
      <w:bodyDiv w:val="1"/>
      <w:marLeft w:val="0"/>
      <w:marRight w:val="0"/>
      <w:marTop w:val="0"/>
      <w:marBottom w:val="0"/>
      <w:divBdr>
        <w:top w:val="none" w:sz="0" w:space="0" w:color="auto"/>
        <w:left w:val="none" w:sz="0" w:space="0" w:color="auto"/>
        <w:bottom w:val="none" w:sz="0" w:space="0" w:color="auto"/>
        <w:right w:val="none" w:sz="0" w:space="0" w:color="auto"/>
      </w:divBdr>
    </w:div>
    <w:div w:id="1754274763">
      <w:bodyDiv w:val="1"/>
      <w:marLeft w:val="0"/>
      <w:marRight w:val="0"/>
      <w:marTop w:val="0"/>
      <w:marBottom w:val="0"/>
      <w:divBdr>
        <w:top w:val="none" w:sz="0" w:space="0" w:color="auto"/>
        <w:left w:val="none" w:sz="0" w:space="0" w:color="auto"/>
        <w:bottom w:val="none" w:sz="0" w:space="0" w:color="auto"/>
        <w:right w:val="none" w:sz="0" w:space="0" w:color="auto"/>
      </w:divBdr>
    </w:div>
    <w:div w:id="1756585706">
      <w:bodyDiv w:val="1"/>
      <w:marLeft w:val="0"/>
      <w:marRight w:val="0"/>
      <w:marTop w:val="0"/>
      <w:marBottom w:val="0"/>
      <w:divBdr>
        <w:top w:val="none" w:sz="0" w:space="0" w:color="auto"/>
        <w:left w:val="none" w:sz="0" w:space="0" w:color="auto"/>
        <w:bottom w:val="none" w:sz="0" w:space="0" w:color="auto"/>
        <w:right w:val="none" w:sz="0" w:space="0" w:color="auto"/>
      </w:divBdr>
    </w:div>
    <w:div w:id="1759716577">
      <w:bodyDiv w:val="1"/>
      <w:marLeft w:val="0"/>
      <w:marRight w:val="0"/>
      <w:marTop w:val="0"/>
      <w:marBottom w:val="0"/>
      <w:divBdr>
        <w:top w:val="none" w:sz="0" w:space="0" w:color="auto"/>
        <w:left w:val="none" w:sz="0" w:space="0" w:color="auto"/>
        <w:bottom w:val="none" w:sz="0" w:space="0" w:color="auto"/>
        <w:right w:val="none" w:sz="0" w:space="0" w:color="auto"/>
      </w:divBdr>
    </w:div>
    <w:div w:id="1760128589">
      <w:bodyDiv w:val="1"/>
      <w:marLeft w:val="0"/>
      <w:marRight w:val="0"/>
      <w:marTop w:val="0"/>
      <w:marBottom w:val="0"/>
      <w:divBdr>
        <w:top w:val="none" w:sz="0" w:space="0" w:color="auto"/>
        <w:left w:val="none" w:sz="0" w:space="0" w:color="auto"/>
        <w:bottom w:val="none" w:sz="0" w:space="0" w:color="auto"/>
        <w:right w:val="none" w:sz="0" w:space="0" w:color="auto"/>
      </w:divBdr>
    </w:div>
    <w:div w:id="1766803649">
      <w:bodyDiv w:val="1"/>
      <w:marLeft w:val="0"/>
      <w:marRight w:val="0"/>
      <w:marTop w:val="0"/>
      <w:marBottom w:val="0"/>
      <w:divBdr>
        <w:top w:val="none" w:sz="0" w:space="0" w:color="auto"/>
        <w:left w:val="none" w:sz="0" w:space="0" w:color="auto"/>
        <w:bottom w:val="none" w:sz="0" w:space="0" w:color="auto"/>
        <w:right w:val="none" w:sz="0" w:space="0" w:color="auto"/>
      </w:divBdr>
    </w:div>
    <w:div w:id="1768303954">
      <w:bodyDiv w:val="1"/>
      <w:marLeft w:val="0"/>
      <w:marRight w:val="0"/>
      <w:marTop w:val="0"/>
      <w:marBottom w:val="0"/>
      <w:divBdr>
        <w:top w:val="none" w:sz="0" w:space="0" w:color="auto"/>
        <w:left w:val="none" w:sz="0" w:space="0" w:color="auto"/>
        <w:bottom w:val="none" w:sz="0" w:space="0" w:color="auto"/>
        <w:right w:val="none" w:sz="0" w:space="0" w:color="auto"/>
      </w:divBdr>
    </w:div>
    <w:div w:id="1770197322">
      <w:bodyDiv w:val="1"/>
      <w:marLeft w:val="0"/>
      <w:marRight w:val="0"/>
      <w:marTop w:val="0"/>
      <w:marBottom w:val="0"/>
      <w:divBdr>
        <w:top w:val="none" w:sz="0" w:space="0" w:color="auto"/>
        <w:left w:val="none" w:sz="0" w:space="0" w:color="auto"/>
        <w:bottom w:val="none" w:sz="0" w:space="0" w:color="auto"/>
        <w:right w:val="none" w:sz="0" w:space="0" w:color="auto"/>
      </w:divBdr>
    </w:div>
    <w:div w:id="1776555530">
      <w:bodyDiv w:val="1"/>
      <w:marLeft w:val="0"/>
      <w:marRight w:val="0"/>
      <w:marTop w:val="0"/>
      <w:marBottom w:val="0"/>
      <w:divBdr>
        <w:top w:val="none" w:sz="0" w:space="0" w:color="auto"/>
        <w:left w:val="none" w:sz="0" w:space="0" w:color="auto"/>
        <w:bottom w:val="none" w:sz="0" w:space="0" w:color="auto"/>
        <w:right w:val="none" w:sz="0" w:space="0" w:color="auto"/>
      </w:divBdr>
    </w:div>
    <w:div w:id="1795634139">
      <w:bodyDiv w:val="1"/>
      <w:marLeft w:val="0"/>
      <w:marRight w:val="0"/>
      <w:marTop w:val="0"/>
      <w:marBottom w:val="0"/>
      <w:divBdr>
        <w:top w:val="none" w:sz="0" w:space="0" w:color="auto"/>
        <w:left w:val="none" w:sz="0" w:space="0" w:color="auto"/>
        <w:bottom w:val="none" w:sz="0" w:space="0" w:color="auto"/>
        <w:right w:val="none" w:sz="0" w:space="0" w:color="auto"/>
      </w:divBdr>
    </w:div>
    <w:div w:id="1797262107">
      <w:bodyDiv w:val="1"/>
      <w:marLeft w:val="0"/>
      <w:marRight w:val="0"/>
      <w:marTop w:val="0"/>
      <w:marBottom w:val="0"/>
      <w:divBdr>
        <w:top w:val="none" w:sz="0" w:space="0" w:color="auto"/>
        <w:left w:val="none" w:sz="0" w:space="0" w:color="auto"/>
        <w:bottom w:val="none" w:sz="0" w:space="0" w:color="auto"/>
        <w:right w:val="none" w:sz="0" w:space="0" w:color="auto"/>
      </w:divBdr>
    </w:div>
    <w:div w:id="1800296786">
      <w:bodyDiv w:val="1"/>
      <w:marLeft w:val="0"/>
      <w:marRight w:val="0"/>
      <w:marTop w:val="0"/>
      <w:marBottom w:val="0"/>
      <w:divBdr>
        <w:top w:val="none" w:sz="0" w:space="0" w:color="auto"/>
        <w:left w:val="none" w:sz="0" w:space="0" w:color="auto"/>
        <w:bottom w:val="none" w:sz="0" w:space="0" w:color="auto"/>
        <w:right w:val="none" w:sz="0" w:space="0" w:color="auto"/>
      </w:divBdr>
    </w:div>
    <w:div w:id="1800761655">
      <w:bodyDiv w:val="1"/>
      <w:marLeft w:val="0"/>
      <w:marRight w:val="0"/>
      <w:marTop w:val="0"/>
      <w:marBottom w:val="0"/>
      <w:divBdr>
        <w:top w:val="none" w:sz="0" w:space="0" w:color="auto"/>
        <w:left w:val="none" w:sz="0" w:space="0" w:color="auto"/>
        <w:bottom w:val="none" w:sz="0" w:space="0" w:color="auto"/>
        <w:right w:val="none" w:sz="0" w:space="0" w:color="auto"/>
      </w:divBdr>
      <w:divsChild>
        <w:div w:id="1399785156">
          <w:marLeft w:val="144"/>
          <w:marRight w:val="0"/>
          <w:marTop w:val="240"/>
          <w:marBottom w:val="40"/>
          <w:divBdr>
            <w:top w:val="none" w:sz="0" w:space="0" w:color="auto"/>
            <w:left w:val="none" w:sz="0" w:space="0" w:color="auto"/>
            <w:bottom w:val="none" w:sz="0" w:space="0" w:color="auto"/>
            <w:right w:val="none" w:sz="0" w:space="0" w:color="auto"/>
          </w:divBdr>
        </w:div>
        <w:div w:id="618950668">
          <w:marLeft w:val="144"/>
          <w:marRight w:val="0"/>
          <w:marTop w:val="240"/>
          <w:marBottom w:val="40"/>
          <w:divBdr>
            <w:top w:val="none" w:sz="0" w:space="0" w:color="auto"/>
            <w:left w:val="none" w:sz="0" w:space="0" w:color="auto"/>
            <w:bottom w:val="none" w:sz="0" w:space="0" w:color="auto"/>
            <w:right w:val="none" w:sz="0" w:space="0" w:color="auto"/>
          </w:divBdr>
        </w:div>
        <w:div w:id="890924289">
          <w:marLeft w:val="144"/>
          <w:marRight w:val="0"/>
          <w:marTop w:val="240"/>
          <w:marBottom w:val="40"/>
          <w:divBdr>
            <w:top w:val="none" w:sz="0" w:space="0" w:color="auto"/>
            <w:left w:val="none" w:sz="0" w:space="0" w:color="auto"/>
            <w:bottom w:val="none" w:sz="0" w:space="0" w:color="auto"/>
            <w:right w:val="none" w:sz="0" w:space="0" w:color="auto"/>
          </w:divBdr>
        </w:div>
        <w:div w:id="1351954301">
          <w:marLeft w:val="144"/>
          <w:marRight w:val="0"/>
          <w:marTop w:val="240"/>
          <w:marBottom w:val="40"/>
          <w:divBdr>
            <w:top w:val="none" w:sz="0" w:space="0" w:color="auto"/>
            <w:left w:val="none" w:sz="0" w:space="0" w:color="auto"/>
            <w:bottom w:val="none" w:sz="0" w:space="0" w:color="auto"/>
            <w:right w:val="none" w:sz="0" w:space="0" w:color="auto"/>
          </w:divBdr>
        </w:div>
      </w:divsChild>
    </w:div>
    <w:div w:id="1811634730">
      <w:bodyDiv w:val="1"/>
      <w:marLeft w:val="0"/>
      <w:marRight w:val="0"/>
      <w:marTop w:val="0"/>
      <w:marBottom w:val="0"/>
      <w:divBdr>
        <w:top w:val="none" w:sz="0" w:space="0" w:color="auto"/>
        <w:left w:val="none" w:sz="0" w:space="0" w:color="auto"/>
        <w:bottom w:val="none" w:sz="0" w:space="0" w:color="auto"/>
        <w:right w:val="none" w:sz="0" w:space="0" w:color="auto"/>
      </w:divBdr>
    </w:div>
    <w:div w:id="1812867654">
      <w:bodyDiv w:val="1"/>
      <w:marLeft w:val="0"/>
      <w:marRight w:val="0"/>
      <w:marTop w:val="0"/>
      <w:marBottom w:val="0"/>
      <w:divBdr>
        <w:top w:val="none" w:sz="0" w:space="0" w:color="auto"/>
        <w:left w:val="none" w:sz="0" w:space="0" w:color="auto"/>
        <w:bottom w:val="none" w:sz="0" w:space="0" w:color="auto"/>
        <w:right w:val="none" w:sz="0" w:space="0" w:color="auto"/>
      </w:divBdr>
    </w:div>
    <w:div w:id="1816529674">
      <w:bodyDiv w:val="1"/>
      <w:marLeft w:val="0"/>
      <w:marRight w:val="0"/>
      <w:marTop w:val="0"/>
      <w:marBottom w:val="0"/>
      <w:divBdr>
        <w:top w:val="none" w:sz="0" w:space="0" w:color="auto"/>
        <w:left w:val="none" w:sz="0" w:space="0" w:color="auto"/>
        <w:bottom w:val="none" w:sz="0" w:space="0" w:color="auto"/>
        <w:right w:val="none" w:sz="0" w:space="0" w:color="auto"/>
      </w:divBdr>
    </w:div>
    <w:div w:id="1822845618">
      <w:bodyDiv w:val="1"/>
      <w:marLeft w:val="0"/>
      <w:marRight w:val="0"/>
      <w:marTop w:val="0"/>
      <w:marBottom w:val="0"/>
      <w:divBdr>
        <w:top w:val="none" w:sz="0" w:space="0" w:color="auto"/>
        <w:left w:val="none" w:sz="0" w:space="0" w:color="auto"/>
        <w:bottom w:val="none" w:sz="0" w:space="0" w:color="auto"/>
        <w:right w:val="none" w:sz="0" w:space="0" w:color="auto"/>
      </w:divBdr>
    </w:div>
    <w:div w:id="1838110070">
      <w:bodyDiv w:val="1"/>
      <w:marLeft w:val="0"/>
      <w:marRight w:val="0"/>
      <w:marTop w:val="0"/>
      <w:marBottom w:val="0"/>
      <w:divBdr>
        <w:top w:val="none" w:sz="0" w:space="0" w:color="auto"/>
        <w:left w:val="none" w:sz="0" w:space="0" w:color="auto"/>
        <w:bottom w:val="none" w:sz="0" w:space="0" w:color="auto"/>
        <w:right w:val="none" w:sz="0" w:space="0" w:color="auto"/>
      </w:divBdr>
    </w:div>
    <w:div w:id="1843085507">
      <w:bodyDiv w:val="1"/>
      <w:marLeft w:val="0"/>
      <w:marRight w:val="0"/>
      <w:marTop w:val="0"/>
      <w:marBottom w:val="0"/>
      <w:divBdr>
        <w:top w:val="none" w:sz="0" w:space="0" w:color="auto"/>
        <w:left w:val="none" w:sz="0" w:space="0" w:color="auto"/>
        <w:bottom w:val="none" w:sz="0" w:space="0" w:color="auto"/>
        <w:right w:val="none" w:sz="0" w:space="0" w:color="auto"/>
      </w:divBdr>
    </w:div>
    <w:div w:id="1844467804">
      <w:bodyDiv w:val="1"/>
      <w:marLeft w:val="0"/>
      <w:marRight w:val="0"/>
      <w:marTop w:val="0"/>
      <w:marBottom w:val="0"/>
      <w:divBdr>
        <w:top w:val="none" w:sz="0" w:space="0" w:color="auto"/>
        <w:left w:val="none" w:sz="0" w:space="0" w:color="auto"/>
        <w:bottom w:val="none" w:sz="0" w:space="0" w:color="auto"/>
        <w:right w:val="none" w:sz="0" w:space="0" w:color="auto"/>
      </w:divBdr>
    </w:div>
    <w:div w:id="1854296111">
      <w:bodyDiv w:val="1"/>
      <w:marLeft w:val="0"/>
      <w:marRight w:val="0"/>
      <w:marTop w:val="0"/>
      <w:marBottom w:val="0"/>
      <w:divBdr>
        <w:top w:val="none" w:sz="0" w:space="0" w:color="auto"/>
        <w:left w:val="none" w:sz="0" w:space="0" w:color="auto"/>
        <w:bottom w:val="none" w:sz="0" w:space="0" w:color="auto"/>
        <w:right w:val="none" w:sz="0" w:space="0" w:color="auto"/>
      </w:divBdr>
    </w:div>
    <w:div w:id="1854297703">
      <w:bodyDiv w:val="1"/>
      <w:marLeft w:val="0"/>
      <w:marRight w:val="0"/>
      <w:marTop w:val="0"/>
      <w:marBottom w:val="0"/>
      <w:divBdr>
        <w:top w:val="none" w:sz="0" w:space="0" w:color="auto"/>
        <w:left w:val="none" w:sz="0" w:space="0" w:color="auto"/>
        <w:bottom w:val="none" w:sz="0" w:space="0" w:color="auto"/>
        <w:right w:val="none" w:sz="0" w:space="0" w:color="auto"/>
      </w:divBdr>
    </w:div>
    <w:div w:id="1857766896">
      <w:bodyDiv w:val="1"/>
      <w:marLeft w:val="0"/>
      <w:marRight w:val="0"/>
      <w:marTop w:val="0"/>
      <w:marBottom w:val="0"/>
      <w:divBdr>
        <w:top w:val="none" w:sz="0" w:space="0" w:color="auto"/>
        <w:left w:val="none" w:sz="0" w:space="0" w:color="auto"/>
        <w:bottom w:val="none" w:sz="0" w:space="0" w:color="auto"/>
        <w:right w:val="none" w:sz="0" w:space="0" w:color="auto"/>
      </w:divBdr>
    </w:div>
    <w:div w:id="1868518408">
      <w:bodyDiv w:val="1"/>
      <w:marLeft w:val="0"/>
      <w:marRight w:val="0"/>
      <w:marTop w:val="0"/>
      <w:marBottom w:val="0"/>
      <w:divBdr>
        <w:top w:val="none" w:sz="0" w:space="0" w:color="auto"/>
        <w:left w:val="none" w:sz="0" w:space="0" w:color="auto"/>
        <w:bottom w:val="none" w:sz="0" w:space="0" w:color="auto"/>
        <w:right w:val="none" w:sz="0" w:space="0" w:color="auto"/>
      </w:divBdr>
    </w:div>
    <w:div w:id="1869249966">
      <w:bodyDiv w:val="1"/>
      <w:marLeft w:val="0"/>
      <w:marRight w:val="0"/>
      <w:marTop w:val="0"/>
      <w:marBottom w:val="0"/>
      <w:divBdr>
        <w:top w:val="none" w:sz="0" w:space="0" w:color="auto"/>
        <w:left w:val="none" w:sz="0" w:space="0" w:color="auto"/>
        <w:bottom w:val="none" w:sz="0" w:space="0" w:color="auto"/>
        <w:right w:val="none" w:sz="0" w:space="0" w:color="auto"/>
      </w:divBdr>
    </w:div>
    <w:div w:id="1879120553">
      <w:bodyDiv w:val="1"/>
      <w:marLeft w:val="0"/>
      <w:marRight w:val="0"/>
      <w:marTop w:val="0"/>
      <w:marBottom w:val="0"/>
      <w:divBdr>
        <w:top w:val="none" w:sz="0" w:space="0" w:color="auto"/>
        <w:left w:val="none" w:sz="0" w:space="0" w:color="auto"/>
        <w:bottom w:val="none" w:sz="0" w:space="0" w:color="auto"/>
        <w:right w:val="none" w:sz="0" w:space="0" w:color="auto"/>
      </w:divBdr>
    </w:div>
    <w:div w:id="1885487455">
      <w:bodyDiv w:val="1"/>
      <w:marLeft w:val="0"/>
      <w:marRight w:val="0"/>
      <w:marTop w:val="0"/>
      <w:marBottom w:val="0"/>
      <w:divBdr>
        <w:top w:val="none" w:sz="0" w:space="0" w:color="auto"/>
        <w:left w:val="none" w:sz="0" w:space="0" w:color="auto"/>
        <w:bottom w:val="none" w:sz="0" w:space="0" w:color="auto"/>
        <w:right w:val="none" w:sz="0" w:space="0" w:color="auto"/>
      </w:divBdr>
    </w:div>
    <w:div w:id="1885864600">
      <w:bodyDiv w:val="1"/>
      <w:marLeft w:val="0"/>
      <w:marRight w:val="0"/>
      <w:marTop w:val="0"/>
      <w:marBottom w:val="0"/>
      <w:divBdr>
        <w:top w:val="none" w:sz="0" w:space="0" w:color="auto"/>
        <w:left w:val="none" w:sz="0" w:space="0" w:color="auto"/>
        <w:bottom w:val="none" w:sz="0" w:space="0" w:color="auto"/>
        <w:right w:val="none" w:sz="0" w:space="0" w:color="auto"/>
      </w:divBdr>
    </w:div>
    <w:div w:id="1887452613">
      <w:bodyDiv w:val="1"/>
      <w:marLeft w:val="0"/>
      <w:marRight w:val="0"/>
      <w:marTop w:val="0"/>
      <w:marBottom w:val="0"/>
      <w:divBdr>
        <w:top w:val="none" w:sz="0" w:space="0" w:color="auto"/>
        <w:left w:val="none" w:sz="0" w:space="0" w:color="auto"/>
        <w:bottom w:val="none" w:sz="0" w:space="0" w:color="auto"/>
        <w:right w:val="none" w:sz="0" w:space="0" w:color="auto"/>
      </w:divBdr>
    </w:div>
    <w:div w:id="1887790967">
      <w:bodyDiv w:val="1"/>
      <w:marLeft w:val="0"/>
      <w:marRight w:val="0"/>
      <w:marTop w:val="0"/>
      <w:marBottom w:val="0"/>
      <w:divBdr>
        <w:top w:val="none" w:sz="0" w:space="0" w:color="auto"/>
        <w:left w:val="none" w:sz="0" w:space="0" w:color="auto"/>
        <w:bottom w:val="none" w:sz="0" w:space="0" w:color="auto"/>
        <w:right w:val="none" w:sz="0" w:space="0" w:color="auto"/>
      </w:divBdr>
    </w:div>
    <w:div w:id="1889493070">
      <w:bodyDiv w:val="1"/>
      <w:marLeft w:val="0"/>
      <w:marRight w:val="0"/>
      <w:marTop w:val="0"/>
      <w:marBottom w:val="0"/>
      <w:divBdr>
        <w:top w:val="none" w:sz="0" w:space="0" w:color="auto"/>
        <w:left w:val="none" w:sz="0" w:space="0" w:color="auto"/>
        <w:bottom w:val="none" w:sz="0" w:space="0" w:color="auto"/>
        <w:right w:val="none" w:sz="0" w:space="0" w:color="auto"/>
      </w:divBdr>
    </w:div>
    <w:div w:id="1896966073">
      <w:bodyDiv w:val="1"/>
      <w:marLeft w:val="0"/>
      <w:marRight w:val="0"/>
      <w:marTop w:val="0"/>
      <w:marBottom w:val="0"/>
      <w:divBdr>
        <w:top w:val="none" w:sz="0" w:space="0" w:color="auto"/>
        <w:left w:val="none" w:sz="0" w:space="0" w:color="auto"/>
        <w:bottom w:val="none" w:sz="0" w:space="0" w:color="auto"/>
        <w:right w:val="none" w:sz="0" w:space="0" w:color="auto"/>
      </w:divBdr>
    </w:div>
    <w:div w:id="1907833283">
      <w:bodyDiv w:val="1"/>
      <w:marLeft w:val="0"/>
      <w:marRight w:val="0"/>
      <w:marTop w:val="0"/>
      <w:marBottom w:val="0"/>
      <w:divBdr>
        <w:top w:val="none" w:sz="0" w:space="0" w:color="auto"/>
        <w:left w:val="none" w:sz="0" w:space="0" w:color="auto"/>
        <w:bottom w:val="none" w:sz="0" w:space="0" w:color="auto"/>
        <w:right w:val="none" w:sz="0" w:space="0" w:color="auto"/>
      </w:divBdr>
    </w:div>
    <w:div w:id="1915897905">
      <w:bodyDiv w:val="1"/>
      <w:marLeft w:val="0"/>
      <w:marRight w:val="0"/>
      <w:marTop w:val="0"/>
      <w:marBottom w:val="0"/>
      <w:divBdr>
        <w:top w:val="none" w:sz="0" w:space="0" w:color="auto"/>
        <w:left w:val="none" w:sz="0" w:space="0" w:color="auto"/>
        <w:bottom w:val="none" w:sz="0" w:space="0" w:color="auto"/>
        <w:right w:val="none" w:sz="0" w:space="0" w:color="auto"/>
      </w:divBdr>
    </w:div>
    <w:div w:id="1923637040">
      <w:bodyDiv w:val="1"/>
      <w:marLeft w:val="0"/>
      <w:marRight w:val="0"/>
      <w:marTop w:val="0"/>
      <w:marBottom w:val="0"/>
      <w:divBdr>
        <w:top w:val="none" w:sz="0" w:space="0" w:color="auto"/>
        <w:left w:val="none" w:sz="0" w:space="0" w:color="auto"/>
        <w:bottom w:val="none" w:sz="0" w:space="0" w:color="auto"/>
        <w:right w:val="none" w:sz="0" w:space="0" w:color="auto"/>
      </w:divBdr>
    </w:div>
    <w:div w:id="1927305289">
      <w:bodyDiv w:val="1"/>
      <w:marLeft w:val="0"/>
      <w:marRight w:val="0"/>
      <w:marTop w:val="0"/>
      <w:marBottom w:val="0"/>
      <w:divBdr>
        <w:top w:val="none" w:sz="0" w:space="0" w:color="auto"/>
        <w:left w:val="none" w:sz="0" w:space="0" w:color="auto"/>
        <w:bottom w:val="none" w:sz="0" w:space="0" w:color="auto"/>
        <w:right w:val="none" w:sz="0" w:space="0" w:color="auto"/>
      </w:divBdr>
      <w:divsChild>
        <w:div w:id="1926456260">
          <w:marLeft w:val="144"/>
          <w:marRight w:val="0"/>
          <w:marTop w:val="240"/>
          <w:marBottom w:val="40"/>
          <w:divBdr>
            <w:top w:val="none" w:sz="0" w:space="0" w:color="auto"/>
            <w:left w:val="none" w:sz="0" w:space="0" w:color="auto"/>
            <w:bottom w:val="none" w:sz="0" w:space="0" w:color="auto"/>
            <w:right w:val="none" w:sz="0" w:space="0" w:color="auto"/>
          </w:divBdr>
        </w:div>
      </w:divsChild>
    </w:div>
    <w:div w:id="1927764854">
      <w:bodyDiv w:val="1"/>
      <w:marLeft w:val="0"/>
      <w:marRight w:val="0"/>
      <w:marTop w:val="0"/>
      <w:marBottom w:val="0"/>
      <w:divBdr>
        <w:top w:val="none" w:sz="0" w:space="0" w:color="auto"/>
        <w:left w:val="none" w:sz="0" w:space="0" w:color="auto"/>
        <w:bottom w:val="none" w:sz="0" w:space="0" w:color="auto"/>
        <w:right w:val="none" w:sz="0" w:space="0" w:color="auto"/>
      </w:divBdr>
    </w:div>
    <w:div w:id="1930581298">
      <w:bodyDiv w:val="1"/>
      <w:marLeft w:val="0"/>
      <w:marRight w:val="0"/>
      <w:marTop w:val="0"/>
      <w:marBottom w:val="0"/>
      <w:divBdr>
        <w:top w:val="none" w:sz="0" w:space="0" w:color="auto"/>
        <w:left w:val="none" w:sz="0" w:space="0" w:color="auto"/>
        <w:bottom w:val="none" w:sz="0" w:space="0" w:color="auto"/>
        <w:right w:val="none" w:sz="0" w:space="0" w:color="auto"/>
      </w:divBdr>
    </w:div>
    <w:div w:id="1933121652">
      <w:bodyDiv w:val="1"/>
      <w:marLeft w:val="0"/>
      <w:marRight w:val="0"/>
      <w:marTop w:val="0"/>
      <w:marBottom w:val="0"/>
      <w:divBdr>
        <w:top w:val="none" w:sz="0" w:space="0" w:color="auto"/>
        <w:left w:val="none" w:sz="0" w:space="0" w:color="auto"/>
        <w:bottom w:val="none" w:sz="0" w:space="0" w:color="auto"/>
        <w:right w:val="none" w:sz="0" w:space="0" w:color="auto"/>
      </w:divBdr>
    </w:div>
    <w:div w:id="1940945268">
      <w:bodyDiv w:val="1"/>
      <w:marLeft w:val="0"/>
      <w:marRight w:val="0"/>
      <w:marTop w:val="0"/>
      <w:marBottom w:val="0"/>
      <w:divBdr>
        <w:top w:val="none" w:sz="0" w:space="0" w:color="auto"/>
        <w:left w:val="none" w:sz="0" w:space="0" w:color="auto"/>
        <w:bottom w:val="none" w:sz="0" w:space="0" w:color="auto"/>
        <w:right w:val="none" w:sz="0" w:space="0" w:color="auto"/>
      </w:divBdr>
    </w:div>
    <w:div w:id="1942058169">
      <w:bodyDiv w:val="1"/>
      <w:marLeft w:val="0"/>
      <w:marRight w:val="0"/>
      <w:marTop w:val="0"/>
      <w:marBottom w:val="0"/>
      <w:divBdr>
        <w:top w:val="none" w:sz="0" w:space="0" w:color="auto"/>
        <w:left w:val="none" w:sz="0" w:space="0" w:color="auto"/>
        <w:bottom w:val="none" w:sz="0" w:space="0" w:color="auto"/>
        <w:right w:val="none" w:sz="0" w:space="0" w:color="auto"/>
      </w:divBdr>
    </w:div>
    <w:div w:id="1945766620">
      <w:bodyDiv w:val="1"/>
      <w:marLeft w:val="0"/>
      <w:marRight w:val="0"/>
      <w:marTop w:val="0"/>
      <w:marBottom w:val="0"/>
      <w:divBdr>
        <w:top w:val="none" w:sz="0" w:space="0" w:color="auto"/>
        <w:left w:val="none" w:sz="0" w:space="0" w:color="auto"/>
        <w:bottom w:val="none" w:sz="0" w:space="0" w:color="auto"/>
        <w:right w:val="none" w:sz="0" w:space="0" w:color="auto"/>
      </w:divBdr>
    </w:div>
    <w:div w:id="1948153853">
      <w:bodyDiv w:val="1"/>
      <w:marLeft w:val="0"/>
      <w:marRight w:val="0"/>
      <w:marTop w:val="0"/>
      <w:marBottom w:val="0"/>
      <w:divBdr>
        <w:top w:val="none" w:sz="0" w:space="0" w:color="auto"/>
        <w:left w:val="none" w:sz="0" w:space="0" w:color="auto"/>
        <w:bottom w:val="none" w:sz="0" w:space="0" w:color="auto"/>
        <w:right w:val="none" w:sz="0" w:space="0" w:color="auto"/>
      </w:divBdr>
    </w:div>
    <w:div w:id="1952392743">
      <w:bodyDiv w:val="1"/>
      <w:marLeft w:val="0"/>
      <w:marRight w:val="0"/>
      <w:marTop w:val="0"/>
      <w:marBottom w:val="0"/>
      <w:divBdr>
        <w:top w:val="none" w:sz="0" w:space="0" w:color="auto"/>
        <w:left w:val="none" w:sz="0" w:space="0" w:color="auto"/>
        <w:bottom w:val="none" w:sz="0" w:space="0" w:color="auto"/>
        <w:right w:val="none" w:sz="0" w:space="0" w:color="auto"/>
      </w:divBdr>
    </w:div>
    <w:div w:id="1952396499">
      <w:bodyDiv w:val="1"/>
      <w:marLeft w:val="0"/>
      <w:marRight w:val="0"/>
      <w:marTop w:val="0"/>
      <w:marBottom w:val="0"/>
      <w:divBdr>
        <w:top w:val="none" w:sz="0" w:space="0" w:color="auto"/>
        <w:left w:val="none" w:sz="0" w:space="0" w:color="auto"/>
        <w:bottom w:val="none" w:sz="0" w:space="0" w:color="auto"/>
        <w:right w:val="none" w:sz="0" w:space="0" w:color="auto"/>
      </w:divBdr>
    </w:div>
    <w:div w:id="1975333273">
      <w:bodyDiv w:val="1"/>
      <w:marLeft w:val="0"/>
      <w:marRight w:val="0"/>
      <w:marTop w:val="0"/>
      <w:marBottom w:val="0"/>
      <w:divBdr>
        <w:top w:val="none" w:sz="0" w:space="0" w:color="auto"/>
        <w:left w:val="none" w:sz="0" w:space="0" w:color="auto"/>
        <w:bottom w:val="none" w:sz="0" w:space="0" w:color="auto"/>
        <w:right w:val="none" w:sz="0" w:space="0" w:color="auto"/>
      </w:divBdr>
    </w:div>
    <w:div w:id="1979413884">
      <w:bodyDiv w:val="1"/>
      <w:marLeft w:val="0"/>
      <w:marRight w:val="0"/>
      <w:marTop w:val="0"/>
      <w:marBottom w:val="0"/>
      <w:divBdr>
        <w:top w:val="none" w:sz="0" w:space="0" w:color="auto"/>
        <w:left w:val="none" w:sz="0" w:space="0" w:color="auto"/>
        <w:bottom w:val="none" w:sz="0" w:space="0" w:color="auto"/>
        <w:right w:val="none" w:sz="0" w:space="0" w:color="auto"/>
      </w:divBdr>
    </w:div>
    <w:div w:id="1979725039">
      <w:bodyDiv w:val="1"/>
      <w:marLeft w:val="0"/>
      <w:marRight w:val="0"/>
      <w:marTop w:val="0"/>
      <w:marBottom w:val="0"/>
      <w:divBdr>
        <w:top w:val="none" w:sz="0" w:space="0" w:color="auto"/>
        <w:left w:val="none" w:sz="0" w:space="0" w:color="auto"/>
        <w:bottom w:val="none" w:sz="0" w:space="0" w:color="auto"/>
        <w:right w:val="none" w:sz="0" w:space="0" w:color="auto"/>
      </w:divBdr>
    </w:div>
    <w:div w:id="1986929736">
      <w:bodyDiv w:val="1"/>
      <w:marLeft w:val="0"/>
      <w:marRight w:val="0"/>
      <w:marTop w:val="0"/>
      <w:marBottom w:val="0"/>
      <w:divBdr>
        <w:top w:val="none" w:sz="0" w:space="0" w:color="auto"/>
        <w:left w:val="none" w:sz="0" w:space="0" w:color="auto"/>
        <w:bottom w:val="none" w:sz="0" w:space="0" w:color="auto"/>
        <w:right w:val="none" w:sz="0" w:space="0" w:color="auto"/>
      </w:divBdr>
    </w:div>
    <w:div w:id="1997566877">
      <w:bodyDiv w:val="1"/>
      <w:marLeft w:val="0"/>
      <w:marRight w:val="0"/>
      <w:marTop w:val="0"/>
      <w:marBottom w:val="0"/>
      <w:divBdr>
        <w:top w:val="none" w:sz="0" w:space="0" w:color="auto"/>
        <w:left w:val="none" w:sz="0" w:space="0" w:color="auto"/>
        <w:bottom w:val="none" w:sz="0" w:space="0" w:color="auto"/>
        <w:right w:val="none" w:sz="0" w:space="0" w:color="auto"/>
      </w:divBdr>
    </w:div>
    <w:div w:id="2002661401">
      <w:bodyDiv w:val="1"/>
      <w:marLeft w:val="0"/>
      <w:marRight w:val="0"/>
      <w:marTop w:val="0"/>
      <w:marBottom w:val="0"/>
      <w:divBdr>
        <w:top w:val="none" w:sz="0" w:space="0" w:color="auto"/>
        <w:left w:val="none" w:sz="0" w:space="0" w:color="auto"/>
        <w:bottom w:val="none" w:sz="0" w:space="0" w:color="auto"/>
        <w:right w:val="none" w:sz="0" w:space="0" w:color="auto"/>
      </w:divBdr>
    </w:div>
    <w:div w:id="2003459961">
      <w:bodyDiv w:val="1"/>
      <w:marLeft w:val="0"/>
      <w:marRight w:val="0"/>
      <w:marTop w:val="0"/>
      <w:marBottom w:val="0"/>
      <w:divBdr>
        <w:top w:val="none" w:sz="0" w:space="0" w:color="auto"/>
        <w:left w:val="none" w:sz="0" w:space="0" w:color="auto"/>
        <w:bottom w:val="none" w:sz="0" w:space="0" w:color="auto"/>
        <w:right w:val="none" w:sz="0" w:space="0" w:color="auto"/>
      </w:divBdr>
    </w:div>
    <w:div w:id="2006544003">
      <w:bodyDiv w:val="1"/>
      <w:marLeft w:val="0"/>
      <w:marRight w:val="0"/>
      <w:marTop w:val="0"/>
      <w:marBottom w:val="0"/>
      <w:divBdr>
        <w:top w:val="none" w:sz="0" w:space="0" w:color="auto"/>
        <w:left w:val="none" w:sz="0" w:space="0" w:color="auto"/>
        <w:bottom w:val="none" w:sz="0" w:space="0" w:color="auto"/>
        <w:right w:val="none" w:sz="0" w:space="0" w:color="auto"/>
      </w:divBdr>
    </w:div>
    <w:div w:id="2014070606">
      <w:bodyDiv w:val="1"/>
      <w:marLeft w:val="0"/>
      <w:marRight w:val="0"/>
      <w:marTop w:val="0"/>
      <w:marBottom w:val="0"/>
      <w:divBdr>
        <w:top w:val="none" w:sz="0" w:space="0" w:color="auto"/>
        <w:left w:val="none" w:sz="0" w:space="0" w:color="auto"/>
        <w:bottom w:val="none" w:sz="0" w:space="0" w:color="auto"/>
        <w:right w:val="none" w:sz="0" w:space="0" w:color="auto"/>
      </w:divBdr>
    </w:div>
    <w:div w:id="2017416162">
      <w:bodyDiv w:val="1"/>
      <w:marLeft w:val="0"/>
      <w:marRight w:val="0"/>
      <w:marTop w:val="0"/>
      <w:marBottom w:val="0"/>
      <w:divBdr>
        <w:top w:val="none" w:sz="0" w:space="0" w:color="auto"/>
        <w:left w:val="none" w:sz="0" w:space="0" w:color="auto"/>
        <w:bottom w:val="none" w:sz="0" w:space="0" w:color="auto"/>
        <w:right w:val="none" w:sz="0" w:space="0" w:color="auto"/>
      </w:divBdr>
    </w:div>
    <w:div w:id="2020691474">
      <w:bodyDiv w:val="1"/>
      <w:marLeft w:val="0"/>
      <w:marRight w:val="0"/>
      <w:marTop w:val="0"/>
      <w:marBottom w:val="0"/>
      <w:divBdr>
        <w:top w:val="none" w:sz="0" w:space="0" w:color="auto"/>
        <w:left w:val="none" w:sz="0" w:space="0" w:color="auto"/>
        <w:bottom w:val="none" w:sz="0" w:space="0" w:color="auto"/>
        <w:right w:val="none" w:sz="0" w:space="0" w:color="auto"/>
      </w:divBdr>
    </w:div>
    <w:div w:id="2022007815">
      <w:bodyDiv w:val="1"/>
      <w:marLeft w:val="0"/>
      <w:marRight w:val="0"/>
      <w:marTop w:val="0"/>
      <w:marBottom w:val="0"/>
      <w:divBdr>
        <w:top w:val="none" w:sz="0" w:space="0" w:color="auto"/>
        <w:left w:val="none" w:sz="0" w:space="0" w:color="auto"/>
        <w:bottom w:val="none" w:sz="0" w:space="0" w:color="auto"/>
        <w:right w:val="none" w:sz="0" w:space="0" w:color="auto"/>
      </w:divBdr>
    </w:div>
    <w:div w:id="2032796485">
      <w:bodyDiv w:val="1"/>
      <w:marLeft w:val="0"/>
      <w:marRight w:val="0"/>
      <w:marTop w:val="0"/>
      <w:marBottom w:val="0"/>
      <w:divBdr>
        <w:top w:val="none" w:sz="0" w:space="0" w:color="auto"/>
        <w:left w:val="none" w:sz="0" w:space="0" w:color="auto"/>
        <w:bottom w:val="none" w:sz="0" w:space="0" w:color="auto"/>
        <w:right w:val="none" w:sz="0" w:space="0" w:color="auto"/>
      </w:divBdr>
    </w:div>
    <w:div w:id="2047749170">
      <w:bodyDiv w:val="1"/>
      <w:marLeft w:val="0"/>
      <w:marRight w:val="0"/>
      <w:marTop w:val="0"/>
      <w:marBottom w:val="0"/>
      <w:divBdr>
        <w:top w:val="none" w:sz="0" w:space="0" w:color="auto"/>
        <w:left w:val="none" w:sz="0" w:space="0" w:color="auto"/>
        <w:bottom w:val="none" w:sz="0" w:space="0" w:color="auto"/>
        <w:right w:val="none" w:sz="0" w:space="0" w:color="auto"/>
      </w:divBdr>
    </w:div>
    <w:div w:id="2063673409">
      <w:bodyDiv w:val="1"/>
      <w:marLeft w:val="0"/>
      <w:marRight w:val="0"/>
      <w:marTop w:val="0"/>
      <w:marBottom w:val="0"/>
      <w:divBdr>
        <w:top w:val="none" w:sz="0" w:space="0" w:color="auto"/>
        <w:left w:val="none" w:sz="0" w:space="0" w:color="auto"/>
        <w:bottom w:val="none" w:sz="0" w:space="0" w:color="auto"/>
        <w:right w:val="none" w:sz="0" w:space="0" w:color="auto"/>
      </w:divBdr>
    </w:div>
    <w:div w:id="2079088038">
      <w:bodyDiv w:val="1"/>
      <w:marLeft w:val="0"/>
      <w:marRight w:val="0"/>
      <w:marTop w:val="0"/>
      <w:marBottom w:val="0"/>
      <w:divBdr>
        <w:top w:val="none" w:sz="0" w:space="0" w:color="auto"/>
        <w:left w:val="none" w:sz="0" w:space="0" w:color="auto"/>
        <w:bottom w:val="none" w:sz="0" w:space="0" w:color="auto"/>
        <w:right w:val="none" w:sz="0" w:space="0" w:color="auto"/>
      </w:divBdr>
    </w:div>
    <w:div w:id="2087847298">
      <w:bodyDiv w:val="1"/>
      <w:marLeft w:val="0"/>
      <w:marRight w:val="0"/>
      <w:marTop w:val="0"/>
      <w:marBottom w:val="0"/>
      <w:divBdr>
        <w:top w:val="none" w:sz="0" w:space="0" w:color="auto"/>
        <w:left w:val="none" w:sz="0" w:space="0" w:color="auto"/>
        <w:bottom w:val="none" w:sz="0" w:space="0" w:color="auto"/>
        <w:right w:val="none" w:sz="0" w:space="0" w:color="auto"/>
      </w:divBdr>
    </w:div>
    <w:div w:id="2110542571">
      <w:bodyDiv w:val="1"/>
      <w:marLeft w:val="0"/>
      <w:marRight w:val="0"/>
      <w:marTop w:val="0"/>
      <w:marBottom w:val="0"/>
      <w:divBdr>
        <w:top w:val="none" w:sz="0" w:space="0" w:color="auto"/>
        <w:left w:val="none" w:sz="0" w:space="0" w:color="auto"/>
        <w:bottom w:val="none" w:sz="0" w:space="0" w:color="auto"/>
        <w:right w:val="none" w:sz="0" w:space="0" w:color="auto"/>
      </w:divBdr>
    </w:div>
    <w:div w:id="2114475261">
      <w:bodyDiv w:val="1"/>
      <w:marLeft w:val="0"/>
      <w:marRight w:val="0"/>
      <w:marTop w:val="0"/>
      <w:marBottom w:val="0"/>
      <w:divBdr>
        <w:top w:val="none" w:sz="0" w:space="0" w:color="auto"/>
        <w:left w:val="none" w:sz="0" w:space="0" w:color="auto"/>
        <w:bottom w:val="none" w:sz="0" w:space="0" w:color="auto"/>
        <w:right w:val="none" w:sz="0" w:space="0" w:color="auto"/>
      </w:divBdr>
    </w:div>
    <w:div w:id="2115201069">
      <w:bodyDiv w:val="1"/>
      <w:marLeft w:val="0"/>
      <w:marRight w:val="0"/>
      <w:marTop w:val="0"/>
      <w:marBottom w:val="0"/>
      <w:divBdr>
        <w:top w:val="none" w:sz="0" w:space="0" w:color="auto"/>
        <w:left w:val="none" w:sz="0" w:space="0" w:color="auto"/>
        <w:bottom w:val="none" w:sz="0" w:space="0" w:color="auto"/>
        <w:right w:val="none" w:sz="0" w:space="0" w:color="auto"/>
      </w:divBdr>
    </w:div>
    <w:div w:id="2130391596">
      <w:bodyDiv w:val="1"/>
      <w:marLeft w:val="0"/>
      <w:marRight w:val="0"/>
      <w:marTop w:val="0"/>
      <w:marBottom w:val="0"/>
      <w:divBdr>
        <w:top w:val="none" w:sz="0" w:space="0" w:color="auto"/>
        <w:left w:val="none" w:sz="0" w:space="0" w:color="auto"/>
        <w:bottom w:val="none" w:sz="0" w:space="0" w:color="auto"/>
        <w:right w:val="none" w:sz="0" w:space="0" w:color="auto"/>
      </w:divBdr>
      <w:divsChild>
        <w:div w:id="2039546675">
          <w:marLeft w:val="144"/>
          <w:marRight w:val="0"/>
          <w:marTop w:val="240"/>
          <w:marBottom w:val="160"/>
          <w:divBdr>
            <w:top w:val="none" w:sz="0" w:space="0" w:color="auto"/>
            <w:left w:val="none" w:sz="0" w:space="0" w:color="auto"/>
            <w:bottom w:val="none" w:sz="0" w:space="0" w:color="auto"/>
            <w:right w:val="none" w:sz="0" w:space="0" w:color="auto"/>
          </w:divBdr>
        </w:div>
        <w:div w:id="656571404">
          <w:marLeft w:val="144"/>
          <w:marRight w:val="0"/>
          <w:marTop w:val="240"/>
          <w:marBottom w:val="160"/>
          <w:divBdr>
            <w:top w:val="none" w:sz="0" w:space="0" w:color="auto"/>
            <w:left w:val="none" w:sz="0" w:space="0" w:color="auto"/>
            <w:bottom w:val="none" w:sz="0" w:space="0" w:color="auto"/>
            <w:right w:val="none" w:sz="0" w:space="0" w:color="auto"/>
          </w:divBdr>
        </w:div>
        <w:div w:id="1761174906">
          <w:marLeft w:val="144"/>
          <w:marRight w:val="0"/>
          <w:marTop w:val="240"/>
          <w:marBottom w:val="160"/>
          <w:divBdr>
            <w:top w:val="none" w:sz="0" w:space="0" w:color="auto"/>
            <w:left w:val="none" w:sz="0" w:space="0" w:color="auto"/>
            <w:bottom w:val="none" w:sz="0" w:space="0" w:color="auto"/>
            <w:right w:val="none" w:sz="0" w:space="0" w:color="auto"/>
          </w:divBdr>
        </w:div>
        <w:div w:id="1857650210">
          <w:marLeft w:val="144"/>
          <w:marRight w:val="0"/>
          <w:marTop w:val="240"/>
          <w:marBottom w:val="160"/>
          <w:divBdr>
            <w:top w:val="none" w:sz="0" w:space="0" w:color="auto"/>
            <w:left w:val="none" w:sz="0" w:space="0" w:color="auto"/>
            <w:bottom w:val="none" w:sz="0" w:space="0" w:color="auto"/>
            <w:right w:val="none" w:sz="0" w:space="0" w:color="auto"/>
          </w:divBdr>
        </w:div>
        <w:div w:id="351299878">
          <w:marLeft w:val="144"/>
          <w:marRight w:val="0"/>
          <w:marTop w:val="240"/>
          <w:marBottom w:val="160"/>
          <w:divBdr>
            <w:top w:val="none" w:sz="0" w:space="0" w:color="auto"/>
            <w:left w:val="none" w:sz="0" w:space="0" w:color="auto"/>
            <w:bottom w:val="none" w:sz="0" w:space="0" w:color="auto"/>
            <w:right w:val="none" w:sz="0" w:space="0" w:color="auto"/>
          </w:divBdr>
        </w:div>
      </w:divsChild>
    </w:div>
    <w:div w:id="2134395972">
      <w:bodyDiv w:val="1"/>
      <w:marLeft w:val="0"/>
      <w:marRight w:val="0"/>
      <w:marTop w:val="0"/>
      <w:marBottom w:val="0"/>
      <w:divBdr>
        <w:top w:val="none" w:sz="0" w:space="0" w:color="auto"/>
        <w:left w:val="none" w:sz="0" w:space="0" w:color="auto"/>
        <w:bottom w:val="none" w:sz="0" w:space="0" w:color="auto"/>
        <w:right w:val="none" w:sz="0" w:space="0" w:color="auto"/>
      </w:divBdr>
    </w:div>
    <w:div w:id="2138834309">
      <w:bodyDiv w:val="1"/>
      <w:marLeft w:val="0"/>
      <w:marRight w:val="0"/>
      <w:marTop w:val="0"/>
      <w:marBottom w:val="0"/>
      <w:divBdr>
        <w:top w:val="none" w:sz="0" w:space="0" w:color="auto"/>
        <w:left w:val="none" w:sz="0" w:space="0" w:color="auto"/>
        <w:bottom w:val="none" w:sz="0" w:space="0" w:color="auto"/>
        <w:right w:val="none" w:sz="0" w:space="0" w:color="auto"/>
      </w:divBdr>
    </w:div>
    <w:div w:id="214283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6" ma:contentTypeDescription="Create a new document." ma:contentTypeScope="" ma:versionID="4bb9c0e07ca89773bfa075a51aa323df">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2c960e6c0643c78301698d9f62f0e711"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Sta93</b:Tag>
    <b:SourceType>DocumentFromInternetSite</b:SourceType>
    <b:Guid>{62EC1708-407A-493E-93EA-A2DC2A436B29}</b:Guid>
    <b:Title>Standard Rules on the Equalization of Opportunities for Persons with Disabilities</b:Title>
    <b:Year>1993</b:Year>
    <b:YearAccessed>2023</b:YearAccessed>
    <b:MonthAccessed>March</b:MonthAccessed>
    <b:DayAccessed>3</b:DayAccessed>
    <b:URL>https://www.un.org/development/desa/disabilities/standard-rules-on-the-equalization-of-opportunities-for-persons-with-disabilities.html</b:URL>
    <b:RefOrder>21</b:RefOrder>
  </b:Source>
  <b:Source>
    <b:Tag>Gra19</b:Tag>
    <b:SourceType>ConferenceProceedings</b:SourceType>
    <b:Guid>{0C78455A-C6A4-45E4-9E15-D7E70E8C09CD}</b:Guid>
    <b:Title>Beyond Salamanca: Addressing barriers to realise Inclusive Education as a Human Right under international law</b:Title>
    <b:Year>2019</b:Year>
    <b:URL>https://www.aare.edu.au/publications/aare-conference-papers/show/12933/beyond-salamanca-addressing-barriers-to-realise-inclusive-education-as-a-human-right-under-international-law</b:URL>
    <b:City>Brisbane, Australia</b:City>
    <b:Author>
      <b:Author>
        <b:NameList>
          <b:Person>
            <b:Last>Graham</b:Last>
            <b:First>L.</b:First>
          </b:Person>
          <b:Person>
            <b:Last>Medhurst</b:Last>
            <b:First>M.</b:First>
          </b:Person>
          <b:Person>
            <b:Last>Tancredi</b:Last>
            <b:First>H.</b:First>
          </b:Person>
          <b:Person>
            <b:Last>Carrington</b:Last>
            <b:First>S.</b:First>
          </b:Person>
          <b:Person>
            <b:Last>de Bruin</b:Last>
            <b:First>K.</b:First>
          </b:Person>
          <b:Person>
            <b:Last>Cologon</b:Last>
            <b:First>K.</b:First>
          </b:Person>
          <b:Person>
            <b:Last>Gillett-Swan</b:Last>
            <b:First>J.</b:First>
          </b:Person>
          <b:Person>
            <b:Last>Malaquias</b:Last>
            <b:First>C.</b:First>
          </b:Person>
          <b:Person>
            <b:Last>Poed</b:Last>
            <b:First>S.</b:First>
          </b:Person>
          <b:Person>
            <b:Last>Spandagou </b:Last>
            <b:First>I.</b:First>
          </b:Person>
        </b:NameList>
      </b:Author>
    </b:Author>
    <b:ConferenceName>AARE</b:ConferenceName>
    <b:ShortTitle>Refereed Abstract</b:ShortTitle>
    <b:RefOrder>22</b:RefOrder>
  </b:Source>
  <b:Source>
    <b:Tag>Cre89</b:Tag>
    <b:SourceType>JournalArticle</b:SourceType>
    <b:Guid>{21EB0670-710A-4861-BB0D-FAA3EFC82DBD}</b:Guid>
    <b:Title>Demarginalizing the Intersection of Race and Sex: A Black Feminist Critique of Antidiscrimination Doctrine, Feminist Theory and Antiracist Politics</b:Title>
    <b:Year>1989</b:Year>
    <b:JournalName>University of Chicago Legal Forum</b:JournalName>
    <b:Pages>139-167</b:Pages>
    <b:Volume>1</b:Volume>
    <b:Issue>Article 8</b:Issue>
    <b:Author>
      <b:Author>
        <b:NameList>
          <b:Person>
            <b:Last>Crenshaw</b:Last>
            <b:Middle>W.</b:Middle>
            <b:First>K.</b:First>
          </b:Person>
        </b:NameList>
      </b:Author>
    </b:Author>
    <b:URL>http://chicagounbound.uchicago.edu/uclf/vol1989/iss1/8?utm_source=chicagounbound.uchicago.edu%2Fuclf%2Fvol1989%2Fiss1%2F8&amp;utm_medium=PDF&amp;utm_campaign=PDFCoverPages</b:URL>
    <b:RefOrder>4</b:RefOrder>
  </b:Source>
  <b:Source>
    <b:Tag>Uni23</b:Tag>
    <b:SourceType>InternetSite</b:SourceType>
    <b:Guid>{35060A86-DD29-426D-A362-939F75B3CD8F}</b:Guid>
    <b:Title>Universal Declaration of Human Rights, 1948</b:Title>
    <b:YearAccessed>2023</b:YearAccessed>
    <b:MonthAccessed>March</b:MonthAccessed>
    <b:DayAccessed>3</b:DayAccessed>
    <b:URL>https://www.un.org/en/about-us/universal-declaration-of-human-rights</b:URL>
    <b:InternetSiteTitle>United Nation, UN</b:InternetSiteTitle>
    <b:Year>Universal Declaration of Human Rights, 1948</b:Year>
    <b:RefOrder>23</b:RefOrder>
  </b:Source>
  <b:Source>
    <b:Tag>htt1</b:Tag>
    <b:SourceType>JournalArticle</b:SourceType>
    <b:Guid>{634C35E1-CACE-48F4-8F0F-8DE1628F7C99}</b:Guid>
    <b:Title>https://education.gov.scot/improvement/research/equality-act-2010/ </b:Title>
    <b:RefOrder>24</b:RefOrder>
  </b:Source>
  <b:Source>
    <b:Tag>htt4</b:Tag>
    <b:SourceType>JournalArticle</b:SourceType>
    <b:Guid>{0E4D35E6-5C23-4C4F-89E7-38619134AB8F}</b:Guid>
    <b:Title>https://www.gov.uk/guidance/equality-act-2010-guidance</b:Title>
    <b:RefOrder>25</b:RefOrder>
  </b:Source>
  <b:Source>
    <b:Tag>htt5</b:Tag>
    <b:SourceType>DocumentFromInternetSite</b:SourceType>
    <b:Guid>{C9B9FDEE-1D51-4B0D-93B5-AAF0877B052A}</b:Guid>
    <b:Title>https://www.gov.wales/sites/default/files/publications/2018-02/towards-2030-a-framework-for-building-a-world-class-post-compulsory-education-system-for-wales.pdf</b:Title>
    <b:RefOrder>26</b:RefOrder>
  </b:Source>
  <b:Source>
    <b:Tag>Gri98</b:Tag>
    <b:SourceType>JournalArticle</b:SourceType>
    <b:Guid>{90957601-90DF-41F2-BF94-D6B5705BF4A4}</b:Guid>
    <b:Title>Towards a Theoretical Framework for Understanding Social Justice in Educational Practice</b:Title>
    <b:Year>1998</b:Year>
    <b:URL>https://www.tandfonline.com/action/showCitFormats?doi=10.1111%2Fj.1469-5812.1998.tb00322.x</b:URL>
    <b:JournalName>Educational Philosophy and Theory</b:JournalName>
    <b:Pages>175-192</b:Pages>
    <b:Volume>30</b:Volume>
    <b:Issue>2</b:Issue>
    <b:Author>
      <b:Author>
        <b:NameList>
          <b:Person>
            <b:Last>Griffiths</b:Last>
            <b:First>M.</b:First>
          </b:Person>
        </b:NameList>
      </b:Author>
    </b:Author>
    <b:DOI>10.1111/j.1469-5812.1998.tb00322.x</b:DOI>
    <b:RefOrder>3</b:RefOrder>
  </b:Source>
  <b:Source>
    <b:Tag>Ret18</b:Tag>
    <b:SourceType>JournalArticle</b:SourceType>
    <b:Guid>{CBC825E0-0E88-4FFC-BBE5-E17AB043C6F6}</b:Guid>
    <b:Title>Models of disability: A brief overview</b:Title>
    <b:JournalName>HTS Teologiese Studies</b:JournalName>
    <b:Year>2018</b:Year>
    <b:Volume>74</b:Volume>
    <b:Issue>1</b:Issue>
    <b:Author>
      <b:Author>
        <b:NameList>
          <b:Person>
            <b:Last>Retief</b:Last>
            <b:First>M.</b:First>
          </b:Person>
          <b:Person>
            <b:Last>Letšosa</b:Last>
            <b:First>R.</b:First>
          </b:Person>
        </b:NameList>
      </b:Author>
    </b:Author>
    <b:URL>https://www.ajol.info/index.php/hts/article/view/177914</b:URL>
    <b:DOI>10.4102/hts.v74i1.4738</b:DOI>
    <b:RefOrder>2</b:RefOrder>
  </b:Source>
  <b:Source>
    <b:Tag>Con06</b:Tag>
    <b:SourceType>InternetSite</b:SourceType>
    <b:Guid>{066CC6E3-C140-4863-9C6D-F7ECB3DEF434}</b:Guid>
    <b:Title>Convention On The Rights Of Persons With Disabilities (CRPD)</b:Title>
    <b:Year>2006</b:Year>
    <b:YearAccessed>2023</b:YearAccessed>
    <b:MonthAccessed>March</b:MonthAccessed>
    <b:DayAccessed>1</b:DayAccessed>
    <b:URL>https://social.desa.un.org/issues/disability/crpd/convention-on-the-rights-of-persons-with-disabilities-crpd</b:URL>
    <b:InternetSiteTitle>https://social.desa.un.org</b:InternetSiteTitle>
    <b:ShortTitle>CRPD</b:ShortTitle>
    <b:Author>
      <b:Author>
        <b:NameList>
          <b:Person>
            <b:Last>CRPD</b:Last>
          </b:Person>
        </b:NameList>
      </b:Author>
    </b:Author>
    <b:RefOrder>5</b:RefOrder>
  </b:Source>
  <b:Source>
    <b:Tag>Fer18</b:Tag>
    <b:SourceType>JournalArticle</b:SourceType>
    <b:Guid>{BFF00B75-154B-4539-B6FF-13689DAECC9C}</b:Guid>
    <b:Title>Unveiling the Challenges in the Implementation of Article 24 CRPD on the Right to Inclusive Education. A Case-Study from Italy</b:Title>
    <b:Year>2018</b:Year>
    <b:URL>https://www.mdpi.com/2075-471X/7/1/1</b:URL>
    <b:Author>
      <b:Author>
        <b:NameList>
          <b:Person>
            <b:Last>Ferri</b:Last>
            <b:First>D.</b:First>
          </b:Person>
        </b:NameList>
      </b:Author>
    </b:Author>
    <b:JournalName>Laws</b:JournalName>
    <b:Volume>7</b:Volume>
    <b:Issue>1</b:Issue>
    <b:DOI>10.3390/laws7010001</b:DOI>
    <b:RefOrder>7</b:RefOrder>
  </b:Source>
  <b:Source>
    <b:Tag>deB14</b:Tag>
    <b:SourceType>JournalArticle</b:SourceType>
    <b:Guid>{0943C685-F1AF-4A69-84AC-104CD06CB45B}</b:Guid>
    <b:Title>The Right to Inclusive Education According to Article 24 of the UN Convention on the Rights of Persons with Disabilities: Background, Requirements and (Remaining) Questions</b:Title>
    <b:JournalName>Netherlands Quarterly of Human Rights</b:JournalName>
    <b:Year>2014</b:Year>
    <b:Pages>263-287</b:Pages>
    <b:Volume>32</b:Volume>
    <b:Issue>3</b:Issue>
    <b:Author>
      <b:Author>
        <b:NameList>
          <b:Person>
            <b:Last>de Beco</b:Last>
            <b:First>Gauthier</b:First>
          </b:Person>
        </b:NameList>
      </b:Author>
    </b:Author>
    <b:URL>https://journals.sagepub.com/doi/10.1177/016934411403200304</b:URL>
    <b:DOI>10.1177/016934411403200304</b:DOI>
    <b:RefOrder>8</b:RefOrder>
  </b:Source>
  <b:Source>
    <b:Tag>Dis23</b:Tag>
    <b:SourceType>InternetSite</b:SourceType>
    <b:Guid>{A57C5A26-A316-41F3-993D-A1082731468F}</b:Guid>
    <b:Title>Understanding the Equality Act: information for disabled students</b:Title>
    <b:YearAccessed>2023</b:YearAccessed>
    <b:MonthAccessed>March</b:MonthAccessed>
    <b:DayAccessed>01</b:DayAccessed>
    <b:URL>https://www.disabilityrightsuk.org/resources/understanding-equality-act-information-disabled-students#Top</b:URL>
    <b:InternetSiteTitle>www.disabilityrightsuk.org</b:InternetSiteTitle>
    <b:ShortTitle>Disability Rights UK</b:ShortTitle>
    <b:Author>
      <b:Author>
        <b:Corporate>Disability Rights UK</b:Corporate>
      </b:Author>
    </b:Author>
    <b:Year>2022</b:Year>
    <b:RefOrder>10</b:RefOrder>
  </b:Source>
  <b:Source>
    <b:Tag>Dis22</b:Tag>
    <b:SourceType>InternetSite</b:SourceType>
    <b:Guid>{F231B00F-92C8-4A3A-AD7A-60A18D2CAACE}</b:Guid>
    <b:Title>Help if you're a student with a learning difficulty, health problem or disability</b:Title>
    <b:Year>2022</b:Year>
    <b:YearAccessed>2023</b:YearAccessed>
    <b:MonthAccessed>March</b:MonthAccessed>
    <b:DayAccessed>1</b:DayAccessed>
    <b:URL>https://www.gov.uk/disabled-students-allowance-dsa</b:URL>
    <b:Author>
      <b:Author>
        <b:Corporate>Disabled Students Allowance</b:Corporate>
      </b:Author>
    </b:Author>
    <b:InternetSiteTitle>www.gov.uk</b:InternetSiteTitle>
    <b:RefOrder>13</b:RefOrder>
  </b:Source>
  <b:Source>
    <b:Tag>WBF15</b:Tag>
    <b:SourceType>InternetSite</b:SourceType>
    <b:Guid>{2A5755F2-193E-48DC-90B9-9E2260B90CF4}</b:Guid>
    <b:Author>
      <b:Author>
        <b:Corporate>WBFG</b:Corporate>
      </b:Author>
    </b:Author>
    <b:Title>Well-being of Future Generations (Wales) Act 2015</b:Title>
    <b:Year>2015</b:Year>
    <b:YearAccessed>2023</b:YearAccessed>
    <b:MonthAccessed>March</b:MonthAccessed>
    <b:DayAccessed>1</b:DayAccessed>
    <b:URL>https://www.futuregenerations.wales/about-us/future-generations-act/</b:URL>
    <b:InternetSiteTitle>futuregenerations.wales</b:InternetSiteTitle>
    <b:RefOrder>14</b:RefOrder>
  </b:Source>
  <b:Source>
    <b:Tag>Pro17</b:Tag>
    <b:SourceType>ElectronicSource</b:SourceType>
    <b:Guid>{A2AE4965-8274-43BF-905A-B2C98E780847}</b:Guid>
    <b:Title>Prosperity for All: the national strategy. Taking Wales Forward</b:Title>
    <b:Year>2017</b:Year>
    <b:URL>https://wcva.cymru/wp-content/uploads/2020/01/Prosperity-for-all.pdf</b:URL>
    <b:Author>
      <b:Author>
        <b:Corporate>Prosperity for All</b:Corporate>
      </b:Author>
    </b:Author>
    <b:RefOrder>15</b:RefOrder>
  </b:Source>
  <b:Source>
    <b:Tag>Dav21</b:Tag>
    <b:SourceType>JournalArticle</b:SourceType>
    <b:Guid>{891A7574-D2C6-4CBD-A200-EF17AC392FED}</b:Guid>
    <b:Title>Factoring Future Generations Into Universities' Strategic Intent: Could a Law Help?</b:Title>
    <b:Year>2021</b:Year>
    <b:Author>
      <b:Author>
        <b:NameList>
          <b:Person>
            <b:Last>Davidson</b:Last>
            <b:First>J.</b:First>
          </b:Person>
        </b:NameList>
      </b:Author>
    </b:Author>
    <b:Volume>2</b:Volume>
    <b:Month>July</b:Month>
    <b:Day>22</b:Day>
    <b:URL>https://www.frontiersin.org/articles/10.3389/frsus.2021.643244/full</b:URL>
    <b:DOI>10.3389/frsus.2021.643244</b:DOI>
    <b:JournalName>Frontiers in Sustainability    </b:JournalName>
    <b:RefOrder>16</b:RefOrder>
  </b:Source>
  <b:Source>
    <b:Tag>htt16</b:Tag>
    <b:SourceType>InternetSite</b:SourceType>
    <b:Guid>{BCDDA21C-68FF-4828-9E77-32EB16E5D851}</b:Guid>
    <b:Title>Written Statement - Taking Wales Forward: The Welsh Government’s well-being objectives (2016)</b:Title>
    <b:Year>2016</b:Year>
    <b:YearAccessed>2023</b:YearAccessed>
    <b:MonthAccessed>March</b:MonthAccessed>
    <b:DayAccessed>1</b:DayAccessed>
    <b:URL>https://www.gov.wales/written-statement-taking-wales-forward-welsh-governments-well-being-objectives-2016</b:URL>
    <b:Author>
      <b:Author>
        <b:NameList>
          <b:Person>
            <b:Last>Drakeford</b:Last>
            <b:First>M.</b:First>
          </b:Person>
        </b:NameList>
      </b:Author>
    </b:Author>
    <b:InternetSiteTitle>gov.wales</b:InternetSiteTitle>
    <b:RefOrder>17</b:RefOrder>
  </b:Source>
  <b:Source>
    <b:Tag>htt6</b:Tag>
    <b:SourceType>DocumentFromInternetSite</b:SourceType>
    <b:Guid>{B867A933-9454-4E75-8BE0-FFE27D281DAE}</b:Guid>
    <b:Title>Learning Disability Strategic Action Plan 2022 to 2026</b:Title>
    <b:Author>
      <b:Author>
        <b:Corporate>Learning Disability Strategic Action </b:Corporate>
      </b:Author>
    </b:Author>
    <b:Year>2022</b:Year>
    <b:YearAccessed>2023</b:YearAccessed>
    <b:MonthAccessed>March</b:MonthAccessed>
    <b:DayAccessed>1</b:DayAccessed>
    <b:URL>https://www.gov.wales/learning-disability-strategic-action-plan-2022-2026</b:URL>
    <b:RefOrder>27</b:RefOrder>
  </b:Source>
  <b:Source>
    <b:Tag>htt7</b:Tag>
    <b:SourceType>DocumentFromInternetSite</b:SourceType>
    <b:Guid>{D50115D4-9B0F-4DF2-80B6-FB842C60A93A}</b:Guid>
    <b:Title>The additional learning needs transformation programme: frequently asked questions</b:Title>
    <b:Year>2022</b:Year>
    <b:YearAccessed>2023</b:YearAccessed>
    <b:MonthAccessed>March</b:MonthAccessed>
    <b:DayAccessed>1</b:DayAccessed>
    <b:URL>https://www.gov.wales/additional-learning-needs-transformation-programme-frequently-asked-questions-html#:~:text=The%20additional%20learning%20needs%20(ALN,%2For%20disabilities%20(LDD).</b:URL>
    <b:InternetSiteTitle>gov.wales</b:InternetSiteTitle>
    <b:Author>
      <b:Author>
        <b:NameList>
          <b:Person>
            <b:Last>Programme</b:Last>
            <b:First>ALN</b:First>
            <b:Middle>Transformation</b:Middle>
          </b:Person>
        </b:NameList>
      </b:Author>
    </b:Author>
    <b:RefOrder>28</b:RefOrder>
  </b:Source>
  <b:Source>
    <b:Tag>Haz16</b:Tag>
    <b:SourceType>DocumentFromInternetSite</b:SourceType>
    <b:Guid>{7CFB2536-E9D2-4AAE-AC2F-0EED59ABBC53}</b:Guid>
    <b:Title>Oversight of post-compulsory education and the HEFCW (Hazelkorn Review)</b:Title>
    <b:Year>2016</b:Year>
    <b:Author>
      <b:Author>
        <b:Corporate>Hazelkorn Review</b:Corporate>
      </b:Author>
    </b:Author>
    <b:YearAccessed>2023</b:YearAccessed>
    <b:MonthAccessed>March</b:MonthAccessed>
    <b:DayAccessed>1</b:DayAccessed>
    <b:URL>https://www.gov.wales/oversight-post-compulsory-education-and-hefcw-hazelkorn-review</b:URL>
    <b:RefOrder>18</b:RefOrder>
  </b:Source>
  <b:Source>
    <b:Tag>Wha21</b:Tag>
    <b:SourceType>DocumentFromInternetSite</b:SourceType>
    <b:Guid>{1141B864-2AFA-4433-9063-CDC02DE58132}</b:Guid>
    <b:Title>What is inclusive education, and how can you implement it?</b:Title>
    <b:Year>2021</b:Year>
    <b:Month>October</b:Month>
    <b:Day>22</b:Day>
    <b:YearAccessed>2023</b:YearAccessed>
    <b:MonthAccessed>March</b:MonthAccessed>
    <b:DayAccessed>2</b:DayAccessed>
    <b:URL>https://www.futurelearn.com/info/blog/what-is-inclusive-education</b:URL>
    <b:InternetSiteTitle>www.futurelearn.com</b:InternetSiteTitle>
    <b:Author>
      <b:Author>
        <b:Corporate>FutureLearn</b:Corporate>
      </b:Author>
    </b:Author>
    <b:RefOrder>1</b:RefOrder>
  </b:Source>
  <b:Source>
    <b:Tag>htt</b:Tag>
    <b:SourceType>InternetSite</b:SourceType>
    <b:Guid>{2A3B54A2-019A-4D81-8AA7-8F7F953E8357}</b:Guid>
    <b:Title>Article 24 - Education</b:Title>
    <b:Year>2006</b:Year>
    <b:YearAccessed>2023</b:YearAccessed>
    <b:MonthAccessed>March</b:MonthAccessed>
    <b:DayAccessed>1</b:DayAccessed>
    <b:URL>https://social.desa.un.org/issues/disability/crpd/article-24-education</b:URL>
    <b:Author>
      <b:Author>
        <b:Corporate>CRPD Article 24</b:Corporate>
      </b:Author>
    </b:Author>
    <b:InternetSiteTitle>https://social.desa.un.org</b:InternetSiteTitle>
    <b:RefOrder>6</b:RefOrder>
  </b:Source>
  <b:Source>
    <b:Tag>htt8</b:Tag>
    <b:SourceType>DocumentFromInternetSite</b:SourceType>
    <b:Guid>{4F468E94-6467-4212-9D92-3D5522EFF6BB}</b:Guid>
    <b:Title>The United Nations Convention on the Right of Persons with Disabilities. What does it mean for you?</b:Title>
    <b:Year>2017</b:Year>
    <b:YearAccessed>2023</b:YearAccessed>
    <b:MonthAccessed>March</b:MonthAccessed>
    <b:DayAccessed>1</b:DayAccessed>
    <b:URL>https://www.equalityhumanrights.com/sites/default/files/the-united-nations-convention-on-the-rights-of-persons-with-disabilities-what-does-it-mean-for-you.pdf</b:URL>
    <b:Author>
      <b:Author>
        <b:Corporate>Equality Human Rights</b:Corporate>
      </b:Author>
    </b:Author>
    <b:InternetSiteTitle>www.equalityhumanrights.com</b:InternetSiteTitle>
    <b:RefOrder>9</b:RefOrder>
  </b:Source>
  <b:Source>
    <b:Tag>htt2</b:Tag>
    <b:SourceType>InternetSite</b:SourceType>
    <b:Guid>{0B69442B-4D76-42B9-B8E5-7F32F86F4B9A}</b:Guid>
    <b:Title>Equality Act 2010</b:Title>
    <b:Year>2010</b:Year>
    <b:YearAccessed>2023</b:YearAccessed>
    <b:MonthAccessed>March</b:MonthAccessed>
    <b:DayAccessed>1</b:DayAccessed>
    <b:URL>https://www.legislation.gov.uk/ukpga/2010/15/contents</b:URL>
    <b:InternetSiteTitle>www.legislation.gov.uk</b:InternetSiteTitle>
    <b:Author>
      <b:Author>
        <b:Corporate>The Equality Act 2010 </b:Corporate>
      </b:Author>
    </b:Author>
    <b:RefOrder>12</b:RefOrder>
  </b:Source>
  <b:Source>
    <b:Tag>htt3</b:Tag>
    <b:SourceType>InternetSite</b:SourceType>
    <b:Guid>{FC482A84-7C72-464E-BEC3-4D666F24D6F2}</b:Guid>
    <b:Title>Equality Act 2010: guidance. Information and guidance on the Equality Act 2010, including age discrimination and public sector Equality Duty</b:Title>
    <b:Year>2013</b:Year>
    <b:YearAccessed>2023</b:YearAccessed>
    <b:MonthAccessed>March</b:MonthAccessed>
    <b:DayAccessed>1</b:DayAccessed>
    <b:URL>https://www.gov.uk/guidance/equality-act-2010-guidance</b:URL>
    <b:InternetSiteTitle>www.gov.uk</b:InternetSiteTitle>
    <b:Author>
      <b:Author>
        <b:Corporate>Equality Act 2010 guidance</b:Corporate>
      </b:Author>
    </b:Author>
    <b:RefOrder>11</b:RefOrder>
  </b:Source>
  <b:Source>
    <b:Tag>UWT</b:Tag>
    <b:SourceType>InternetSite</b:SourceType>
    <b:Guid>{74083359-B41F-4E00-BD34-2DD4B74B4240}</b:Guid>
    <b:Author>
      <b:Author>
        <b:Corporate>UWTSD mission</b:Corporate>
      </b:Author>
    </b:Author>
    <b:Title>Mission and Vision</b:Title>
    <b:YearAccessed>2023</b:YearAccessed>
    <b:MonthAccessed>March</b:MonthAccessed>
    <b:DayAccessed>1</b:DayAccessed>
    <b:URL>https://www.uwtsd.ac.uk/mission/</b:URL>
    <b:RefOrder>19</b:RefOrder>
  </b:Source>
  <b:Source>
    <b:Tag>Pro171</b:Tag>
    <b:SourceType>InternetSite</b:SourceType>
    <b:Guid>{DACAC410-8C39-4D5E-95AB-9F4711DC3C30}</b:Guid>
    <b:Author>
      <b:Author>
        <b:Corporate>Professional Standards</b:Corporate>
      </b:Author>
    </b:Author>
    <b:Title>Professional standards for further education teachers and work-based learning practitiones in Wales</b:Title>
    <b:Year>2017</b:Year>
    <b:YearAccessed>2023</b:YearAccessed>
    <b:MonthAccessed>March</b:MonthAccessed>
    <b:DayAccessed>1</b:DayAccessed>
    <b:URL>https://hwb.gov.wales/api/storage/460a740a-7bf1-4c7b-b4ae-348ae380879b/professional-standards-further-education-teachers-work-based-learning-practitioners-wales.pdf</b:URL>
    <b:RefOrder>20</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D2661B-73A7-4931-B764-A3E55B1D2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26C359-EBBA-4E14-905A-8F949B9558FD}">
  <ds:schemaRefs>
    <ds:schemaRef ds:uri="http://schemas.openxmlformats.org/officeDocument/2006/bibliography"/>
  </ds:schemaRefs>
</ds:datastoreItem>
</file>

<file path=customXml/itemProps3.xml><?xml version="1.0" encoding="utf-8"?>
<ds:datastoreItem xmlns:ds="http://schemas.openxmlformats.org/officeDocument/2006/customXml" ds:itemID="{A486300D-D1EB-4592-9D01-2E06FBAFE5E1}">
  <ds:schemaRefs>
    <ds:schemaRef ds:uri="http://schemas.microsoft.com/office/2006/metadata/properties"/>
    <ds:schemaRef ds:uri="http://schemas.microsoft.com/office/infopath/2007/PartnerControls"/>
    <ds:schemaRef ds:uri="0129b9fd-52ee-4735-801a-8d39556133ce"/>
  </ds:schemaRefs>
</ds:datastoreItem>
</file>

<file path=customXml/itemProps4.xml><?xml version="1.0" encoding="utf-8"?>
<ds:datastoreItem xmlns:ds="http://schemas.openxmlformats.org/officeDocument/2006/customXml" ds:itemID="{9644C2E8-F042-4223-9FE7-D4FD93EE05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4043</Words>
  <Characters>23778</Characters>
  <Application>Microsoft Office Word</Application>
  <DocSecurity>0</DocSecurity>
  <Lines>417</Lines>
  <Paragraphs>153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14</cp:revision>
  <cp:lastPrinted>2023-03-13T21:27:00Z</cp:lastPrinted>
  <dcterms:created xsi:type="dcterms:W3CDTF">2023-03-13T22:49:00Z</dcterms:created>
  <dcterms:modified xsi:type="dcterms:W3CDTF">2023-03-13T23:52:00Z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b799397f6c8a420538d4d0e2eb14ce412428ff8ebcae2cdb994b267a319edc6e</vt:lpwstr>
  </property>
  <property fmtid="{D5CDD505-2E9C-101B-9397-08002B2CF9AE}" pid="3" name="ContentTypeId">
    <vt:lpwstr>0x010100B834F8B426A30F4D89225E7C19967DB8</vt:lpwstr>
  </property>
</Properties>
</file>