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D32E12" w14:textId="77777777" w:rsidR="0017135E" w:rsidRDefault="0017135E" w:rsidP="00A118EA">
      <w:pPr>
        <w:jc w:val="center"/>
        <w:rPr>
          <w:rFonts w:ascii="Arial" w:hAnsi="Arial" w:cs="Arial"/>
          <w:b/>
          <w:sz w:val="24"/>
          <w:szCs w:val="24"/>
          <w:u w:val="single"/>
        </w:rPr>
      </w:pPr>
    </w:p>
    <w:p w14:paraId="4D68E1C9" w14:textId="77777777" w:rsidR="0017135E" w:rsidRDefault="0017135E" w:rsidP="00A118EA">
      <w:pPr>
        <w:jc w:val="center"/>
        <w:rPr>
          <w:rFonts w:ascii="Arial" w:hAnsi="Arial" w:cs="Arial"/>
          <w:b/>
          <w:sz w:val="24"/>
          <w:szCs w:val="24"/>
          <w:u w:val="single"/>
        </w:rPr>
      </w:pPr>
    </w:p>
    <w:p w14:paraId="70939922" w14:textId="77777777" w:rsidR="0017135E" w:rsidRDefault="0017135E" w:rsidP="00A118EA">
      <w:pPr>
        <w:jc w:val="center"/>
        <w:rPr>
          <w:rFonts w:ascii="Arial" w:hAnsi="Arial" w:cs="Arial"/>
          <w:b/>
          <w:sz w:val="24"/>
          <w:szCs w:val="24"/>
          <w:u w:val="single"/>
        </w:rPr>
      </w:pPr>
    </w:p>
    <w:p w14:paraId="2028F446" w14:textId="77777777" w:rsidR="0017135E" w:rsidRDefault="0017135E" w:rsidP="00A118EA">
      <w:pPr>
        <w:jc w:val="center"/>
        <w:rPr>
          <w:rFonts w:ascii="Arial" w:hAnsi="Arial" w:cs="Arial"/>
          <w:b/>
          <w:sz w:val="24"/>
          <w:szCs w:val="24"/>
          <w:u w:val="single"/>
        </w:rPr>
      </w:pPr>
    </w:p>
    <w:p w14:paraId="3DFB65D4" w14:textId="77777777" w:rsidR="0017135E" w:rsidRDefault="0017135E" w:rsidP="0017135E">
      <w:pPr>
        <w:jc w:val="center"/>
        <w:rPr>
          <w:rFonts w:ascii="Calibri" w:eastAsia="Calibri" w:hAnsi="Calibri" w:cs="Calibri"/>
        </w:rPr>
      </w:pPr>
    </w:p>
    <w:p w14:paraId="707E4D14" w14:textId="77777777" w:rsidR="0017135E" w:rsidRDefault="0017135E" w:rsidP="0017135E">
      <w:pPr>
        <w:jc w:val="center"/>
        <w:rPr>
          <w:rFonts w:ascii="Calibri" w:eastAsia="Calibri" w:hAnsi="Calibri" w:cs="Calibri"/>
        </w:rPr>
      </w:pPr>
    </w:p>
    <w:p w14:paraId="385FFB04" w14:textId="77777777" w:rsidR="0017135E" w:rsidRDefault="0017135E" w:rsidP="0017135E">
      <w:pPr>
        <w:jc w:val="center"/>
        <w:rPr>
          <w:rFonts w:ascii="Calibri" w:eastAsia="Calibri" w:hAnsi="Calibri" w:cs="Calibri"/>
        </w:rPr>
      </w:pPr>
    </w:p>
    <w:p w14:paraId="552DA0F1" w14:textId="285BB8DE" w:rsidR="0017135E" w:rsidRDefault="0017135E" w:rsidP="0017135E">
      <w:pPr>
        <w:jc w:val="center"/>
        <w:rPr>
          <w:rFonts w:ascii="Calibri" w:eastAsia="Calibri" w:hAnsi="Calibri" w:cs="Calibri"/>
        </w:rPr>
      </w:pPr>
      <w:r>
        <w:rPr>
          <w:rFonts w:ascii="Calibri" w:eastAsia="Calibri" w:hAnsi="Calibri" w:cs="Calibri"/>
        </w:rPr>
        <w:t xml:space="preserve">Module Title: </w:t>
      </w:r>
      <w:r w:rsidR="00182946">
        <w:t>Maintaining a Framework for Practice</w:t>
      </w:r>
    </w:p>
    <w:p w14:paraId="52842B3F" w14:textId="0C54DC5A" w:rsidR="0017135E" w:rsidRDefault="0017135E" w:rsidP="0017135E">
      <w:pPr>
        <w:jc w:val="center"/>
        <w:rPr>
          <w:rFonts w:ascii="Calibri" w:eastAsia="Calibri" w:hAnsi="Calibri" w:cs="Calibri"/>
        </w:rPr>
      </w:pPr>
      <w:r>
        <w:rPr>
          <w:rFonts w:ascii="Calibri" w:eastAsia="Calibri" w:hAnsi="Calibri" w:cs="Calibri"/>
        </w:rPr>
        <w:t xml:space="preserve">Module </w:t>
      </w:r>
      <w:proofErr w:type="gramStart"/>
      <w:r>
        <w:rPr>
          <w:rFonts w:ascii="Calibri" w:eastAsia="Calibri" w:hAnsi="Calibri" w:cs="Calibri"/>
        </w:rPr>
        <w:t>Code:-</w:t>
      </w:r>
      <w:proofErr w:type="gramEnd"/>
      <w:r>
        <w:rPr>
          <w:rFonts w:ascii="Calibri" w:eastAsia="Calibri" w:hAnsi="Calibri" w:cs="Calibri"/>
        </w:rPr>
        <w:t xml:space="preserve"> </w:t>
      </w:r>
      <w:r w:rsidR="00182946">
        <w:t>ECHC4002</w:t>
      </w:r>
    </w:p>
    <w:p w14:paraId="337BE6BB" w14:textId="77777777" w:rsidR="0017135E" w:rsidRDefault="0017135E" w:rsidP="0017135E">
      <w:pPr>
        <w:jc w:val="center"/>
        <w:rPr>
          <w:rFonts w:ascii="Calibri" w:eastAsia="Calibri" w:hAnsi="Calibri" w:cs="Calibri"/>
        </w:rPr>
      </w:pPr>
      <w:r>
        <w:rPr>
          <w:rFonts w:ascii="Calibri" w:eastAsia="Calibri" w:hAnsi="Calibri" w:cs="Calibri"/>
        </w:rPr>
        <w:t>Student number: 1809565</w:t>
      </w:r>
    </w:p>
    <w:p w14:paraId="334F5B6B" w14:textId="48BBAE21" w:rsidR="0017135E" w:rsidRDefault="0017135E" w:rsidP="0017135E">
      <w:pPr>
        <w:jc w:val="center"/>
        <w:rPr>
          <w:rFonts w:ascii="Calibri" w:eastAsia="Calibri" w:hAnsi="Calibri" w:cs="Calibri"/>
        </w:rPr>
      </w:pPr>
      <w:r>
        <w:rPr>
          <w:rFonts w:ascii="Calibri" w:eastAsia="Calibri" w:hAnsi="Calibri" w:cs="Calibri"/>
        </w:rPr>
        <w:t xml:space="preserve">Assignment </w:t>
      </w:r>
      <w:proofErr w:type="gramStart"/>
      <w:r>
        <w:rPr>
          <w:rFonts w:ascii="Calibri" w:eastAsia="Calibri" w:hAnsi="Calibri" w:cs="Calibri"/>
        </w:rPr>
        <w:t>Title:-</w:t>
      </w:r>
      <w:proofErr w:type="gramEnd"/>
      <w:r>
        <w:rPr>
          <w:rFonts w:ascii="Calibri" w:eastAsia="Calibri" w:hAnsi="Calibri" w:cs="Calibri"/>
        </w:rPr>
        <w:t xml:space="preserve"> </w:t>
      </w:r>
      <w:bookmarkStart w:id="0" w:name="_GoBack"/>
      <w:r w:rsidR="00182946">
        <w:t>Assessment Component 1 -- 50% CW50_1 Academic Essay</w:t>
      </w:r>
    </w:p>
    <w:bookmarkEnd w:id="0"/>
    <w:p w14:paraId="0672D64A" w14:textId="77777777" w:rsidR="0017135E" w:rsidRDefault="0017135E" w:rsidP="0017135E">
      <w:pPr>
        <w:jc w:val="center"/>
        <w:rPr>
          <w:rFonts w:ascii="Calibri" w:eastAsia="Calibri" w:hAnsi="Calibri" w:cs="Calibri"/>
        </w:rPr>
      </w:pPr>
      <w:proofErr w:type="gramStart"/>
      <w:r>
        <w:rPr>
          <w:rFonts w:ascii="Calibri" w:eastAsia="Calibri" w:hAnsi="Calibri" w:cs="Calibri"/>
        </w:rPr>
        <w:t>Lecturer:-</w:t>
      </w:r>
      <w:proofErr w:type="gramEnd"/>
      <w:r>
        <w:rPr>
          <w:rFonts w:ascii="Calibri" w:eastAsia="Calibri" w:hAnsi="Calibri" w:cs="Calibri"/>
        </w:rPr>
        <w:t xml:space="preserve"> Andrea Williams</w:t>
      </w:r>
    </w:p>
    <w:p w14:paraId="7E93941E" w14:textId="5670D5EE" w:rsidR="0017135E" w:rsidRDefault="0017135E" w:rsidP="0017135E">
      <w:pPr>
        <w:jc w:val="center"/>
        <w:rPr>
          <w:rFonts w:ascii="Calibri" w:eastAsia="Calibri" w:hAnsi="Calibri" w:cs="Calibri"/>
        </w:rPr>
      </w:pPr>
      <w:r>
        <w:rPr>
          <w:rFonts w:ascii="Calibri" w:eastAsia="Calibri" w:hAnsi="Calibri" w:cs="Calibri"/>
        </w:rPr>
        <w:t xml:space="preserve">Exact Word </w:t>
      </w:r>
      <w:proofErr w:type="gramStart"/>
      <w:r>
        <w:rPr>
          <w:rFonts w:ascii="Calibri" w:eastAsia="Calibri" w:hAnsi="Calibri" w:cs="Calibri"/>
        </w:rPr>
        <w:t>Count:-</w:t>
      </w:r>
      <w:proofErr w:type="gramEnd"/>
      <w:r>
        <w:rPr>
          <w:rFonts w:ascii="Calibri" w:eastAsia="Calibri" w:hAnsi="Calibri" w:cs="Calibri"/>
        </w:rPr>
        <w:t xml:space="preserve"> </w:t>
      </w:r>
      <w:r w:rsidR="00CB03E0">
        <w:rPr>
          <w:rFonts w:ascii="Calibri" w:eastAsia="Calibri" w:hAnsi="Calibri" w:cs="Calibri"/>
        </w:rPr>
        <w:t>1624</w:t>
      </w:r>
      <w:r w:rsidR="00EB036E">
        <w:rPr>
          <w:rFonts w:ascii="Calibri" w:eastAsia="Calibri" w:hAnsi="Calibri" w:cs="Calibri"/>
        </w:rPr>
        <w:t xml:space="preserve"> words</w:t>
      </w:r>
    </w:p>
    <w:p w14:paraId="7EA64EC9" w14:textId="45BC7418" w:rsidR="0017135E" w:rsidRDefault="0017135E" w:rsidP="0017135E">
      <w:pPr>
        <w:jc w:val="center"/>
        <w:rPr>
          <w:rFonts w:ascii="Calibri" w:eastAsia="Calibri" w:hAnsi="Calibri" w:cs="Calibri"/>
        </w:rPr>
      </w:pPr>
      <w:r>
        <w:rPr>
          <w:rFonts w:ascii="Calibri" w:eastAsia="Calibri" w:hAnsi="Calibri" w:cs="Calibri"/>
        </w:rPr>
        <w:t>Submission Date: 2</w:t>
      </w:r>
      <w:r w:rsidR="00182946">
        <w:rPr>
          <w:rFonts w:ascii="Calibri" w:eastAsia="Calibri" w:hAnsi="Calibri" w:cs="Calibri"/>
        </w:rPr>
        <w:t>7</w:t>
      </w:r>
      <w:r>
        <w:rPr>
          <w:rFonts w:ascii="Calibri" w:eastAsia="Calibri" w:hAnsi="Calibri" w:cs="Calibri"/>
        </w:rPr>
        <w:t>/11/2018</w:t>
      </w:r>
    </w:p>
    <w:p w14:paraId="4D297A04" w14:textId="77777777" w:rsidR="0017135E" w:rsidRDefault="0017135E" w:rsidP="0017135E">
      <w:pPr>
        <w:rPr>
          <w:rFonts w:ascii="Calibri" w:eastAsia="Calibri" w:hAnsi="Calibri" w:cs="Calibri"/>
        </w:rPr>
      </w:pPr>
    </w:p>
    <w:p w14:paraId="4B3AD52D" w14:textId="77777777" w:rsidR="0017135E" w:rsidRDefault="0017135E" w:rsidP="0017135E">
      <w:pPr>
        <w:rPr>
          <w:rFonts w:ascii="Calibri" w:eastAsia="Calibri" w:hAnsi="Calibri" w:cs="Calibri"/>
        </w:rPr>
      </w:pPr>
    </w:p>
    <w:p w14:paraId="2B110481" w14:textId="77777777" w:rsidR="0017135E" w:rsidRDefault="0017135E" w:rsidP="0017135E">
      <w:pPr>
        <w:rPr>
          <w:rFonts w:ascii="Calibri" w:eastAsia="Calibri" w:hAnsi="Calibri" w:cs="Calibri"/>
        </w:rPr>
      </w:pPr>
    </w:p>
    <w:p w14:paraId="46E68495" w14:textId="77777777" w:rsidR="0017135E" w:rsidRDefault="0017135E" w:rsidP="0017135E">
      <w:pPr>
        <w:rPr>
          <w:rFonts w:ascii="Calibri" w:eastAsia="Calibri" w:hAnsi="Calibri" w:cs="Calibri"/>
        </w:rPr>
      </w:pPr>
    </w:p>
    <w:p w14:paraId="1479190E" w14:textId="77777777" w:rsidR="0017135E" w:rsidRDefault="0017135E" w:rsidP="0017135E">
      <w:pPr>
        <w:rPr>
          <w:rFonts w:ascii="Calibri" w:eastAsia="Calibri" w:hAnsi="Calibri" w:cs="Calibri"/>
        </w:rPr>
      </w:pPr>
    </w:p>
    <w:p w14:paraId="04C2E829" w14:textId="77777777" w:rsidR="0017135E" w:rsidRDefault="0017135E" w:rsidP="0017135E">
      <w:pPr>
        <w:rPr>
          <w:rFonts w:ascii="Calibri" w:eastAsia="Calibri" w:hAnsi="Calibri" w:cs="Calibri"/>
        </w:rPr>
      </w:pPr>
    </w:p>
    <w:p w14:paraId="4451179B" w14:textId="77777777" w:rsidR="0017135E" w:rsidRDefault="0017135E" w:rsidP="0017135E">
      <w:pPr>
        <w:rPr>
          <w:rFonts w:ascii="Calibri" w:eastAsia="Calibri" w:hAnsi="Calibri" w:cs="Calibri"/>
        </w:rPr>
      </w:pPr>
    </w:p>
    <w:p w14:paraId="76035D50" w14:textId="77777777" w:rsidR="0017135E" w:rsidRDefault="0017135E" w:rsidP="0017135E">
      <w:pPr>
        <w:rPr>
          <w:rFonts w:ascii="Calibri" w:eastAsia="Calibri" w:hAnsi="Calibri" w:cs="Calibri"/>
        </w:rPr>
      </w:pPr>
    </w:p>
    <w:p w14:paraId="7A1FB541" w14:textId="77777777" w:rsidR="0017135E" w:rsidRDefault="0017135E" w:rsidP="0017135E">
      <w:pPr>
        <w:rPr>
          <w:rFonts w:ascii="Calibri" w:eastAsia="Calibri" w:hAnsi="Calibri" w:cs="Calibri"/>
        </w:rPr>
      </w:pPr>
    </w:p>
    <w:p w14:paraId="6D692A0B" w14:textId="77777777" w:rsidR="0017135E" w:rsidRDefault="0017135E" w:rsidP="00A118EA">
      <w:pPr>
        <w:jc w:val="center"/>
        <w:rPr>
          <w:rFonts w:ascii="Arial" w:hAnsi="Arial" w:cs="Arial"/>
          <w:b/>
          <w:sz w:val="24"/>
          <w:szCs w:val="24"/>
          <w:u w:val="single"/>
        </w:rPr>
      </w:pPr>
    </w:p>
    <w:p w14:paraId="7C542D11" w14:textId="77777777" w:rsidR="0017135E" w:rsidRDefault="0017135E" w:rsidP="00A118EA">
      <w:pPr>
        <w:jc w:val="center"/>
        <w:rPr>
          <w:rFonts w:ascii="Arial" w:hAnsi="Arial" w:cs="Arial"/>
          <w:b/>
          <w:sz w:val="24"/>
          <w:szCs w:val="24"/>
          <w:u w:val="single"/>
        </w:rPr>
      </w:pPr>
    </w:p>
    <w:p w14:paraId="16D3753A" w14:textId="77777777" w:rsidR="0017135E" w:rsidRDefault="0017135E" w:rsidP="00A118EA">
      <w:pPr>
        <w:jc w:val="center"/>
        <w:rPr>
          <w:rFonts w:ascii="Arial" w:hAnsi="Arial" w:cs="Arial"/>
          <w:b/>
          <w:sz w:val="24"/>
          <w:szCs w:val="24"/>
          <w:u w:val="single"/>
        </w:rPr>
      </w:pPr>
    </w:p>
    <w:p w14:paraId="74AB0C12" w14:textId="77777777" w:rsidR="0017135E" w:rsidRDefault="0017135E" w:rsidP="00A118EA">
      <w:pPr>
        <w:jc w:val="center"/>
        <w:rPr>
          <w:rFonts w:ascii="Arial" w:hAnsi="Arial" w:cs="Arial"/>
          <w:b/>
          <w:sz w:val="24"/>
          <w:szCs w:val="24"/>
          <w:u w:val="single"/>
        </w:rPr>
      </w:pPr>
    </w:p>
    <w:p w14:paraId="177D62B6" w14:textId="77777777" w:rsidR="0017135E" w:rsidRDefault="0017135E" w:rsidP="00A118EA">
      <w:pPr>
        <w:jc w:val="center"/>
        <w:rPr>
          <w:rFonts w:ascii="Arial" w:hAnsi="Arial" w:cs="Arial"/>
          <w:b/>
          <w:sz w:val="24"/>
          <w:szCs w:val="24"/>
          <w:u w:val="single"/>
        </w:rPr>
      </w:pPr>
    </w:p>
    <w:p w14:paraId="09CC8FFD" w14:textId="77777777" w:rsidR="0017135E" w:rsidRDefault="0017135E" w:rsidP="00A118EA">
      <w:pPr>
        <w:jc w:val="center"/>
        <w:rPr>
          <w:rFonts w:ascii="Arial" w:hAnsi="Arial" w:cs="Arial"/>
          <w:b/>
          <w:sz w:val="24"/>
          <w:szCs w:val="24"/>
          <w:u w:val="single"/>
        </w:rPr>
      </w:pPr>
    </w:p>
    <w:p w14:paraId="66B16682" w14:textId="77777777" w:rsidR="0017135E" w:rsidRDefault="0017135E" w:rsidP="00A118EA">
      <w:pPr>
        <w:jc w:val="center"/>
        <w:rPr>
          <w:rFonts w:ascii="Arial" w:hAnsi="Arial" w:cs="Arial"/>
          <w:b/>
          <w:sz w:val="24"/>
          <w:szCs w:val="24"/>
          <w:u w:val="single"/>
        </w:rPr>
      </w:pPr>
    </w:p>
    <w:p w14:paraId="25AABEDB" w14:textId="77777777" w:rsidR="0017135E" w:rsidRDefault="0017135E" w:rsidP="00182946">
      <w:pPr>
        <w:rPr>
          <w:rFonts w:ascii="Arial" w:hAnsi="Arial" w:cs="Arial"/>
          <w:b/>
          <w:sz w:val="24"/>
          <w:szCs w:val="24"/>
          <w:u w:val="single"/>
        </w:rPr>
      </w:pPr>
    </w:p>
    <w:p w14:paraId="01126AE9" w14:textId="7CF6DDDF" w:rsidR="00500881" w:rsidRPr="00182946" w:rsidRDefault="00C26FB1" w:rsidP="00A118EA">
      <w:pPr>
        <w:jc w:val="center"/>
        <w:rPr>
          <w:rFonts w:ascii="Arial" w:hAnsi="Arial" w:cs="Arial"/>
          <w:b/>
          <w:sz w:val="24"/>
          <w:szCs w:val="24"/>
          <w:u w:val="single"/>
        </w:rPr>
      </w:pPr>
      <w:r w:rsidRPr="00182946">
        <w:rPr>
          <w:rFonts w:ascii="Arial" w:hAnsi="Arial" w:cs="Arial"/>
          <w:b/>
          <w:sz w:val="24"/>
          <w:szCs w:val="24"/>
          <w:u w:val="single"/>
        </w:rPr>
        <w:lastRenderedPageBreak/>
        <w:t>‘Discuss the ethical framework for counselling professions (BACP, 2018) and consider the importance of working with clients to establish and maintain a therapeutic frame’</w:t>
      </w:r>
    </w:p>
    <w:p w14:paraId="597C614F" w14:textId="0322B6FD" w:rsidR="00182946" w:rsidRPr="006F1DFA" w:rsidRDefault="00182946" w:rsidP="00A118EA">
      <w:pPr>
        <w:rPr>
          <w:rFonts w:ascii="Arial" w:hAnsi="Arial" w:cs="Arial"/>
          <w:sz w:val="24"/>
          <w:szCs w:val="24"/>
        </w:rPr>
      </w:pPr>
      <w:r w:rsidRPr="006F1DFA">
        <w:rPr>
          <w:rFonts w:ascii="Arial" w:hAnsi="Arial" w:cs="Arial"/>
          <w:sz w:val="24"/>
          <w:szCs w:val="24"/>
        </w:rPr>
        <w:t>This assignment includes a discussion on ethical framework for counselling professions (BACP, 2018), taking into consideration the importance of working with clients to establish and maintain the therapeutic frame</w:t>
      </w:r>
      <w:r w:rsidR="00B72C5C" w:rsidRPr="006F1DFA">
        <w:rPr>
          <w:rFonts w:ascii="Arial" w:hAnsi="Arial" w:cs="Arial"/>
          <w:sz w:val="24"/>
          <w:szCs w:val="24"/>
        </w:rPr>
        <w:t>. This assignment will be evidenced by a wide range of sources for example academic journal articles, textbooks, current news articles and websites. Below</w:t>
      </w:r>
      <w:r w:rsidR="006418C8" w:rsidRPr="006F1DFA">
        <w:rPr>
          <w:rFonts w:ascii="Arial" w:hAnsi="Arial" w:cs="Arial"/>
          <w:sz w:val="24"/>
          <w:szCs w:val="24"/>
        </w:rPr>
        <w:t>,</w:t>
      </w:r>
      <w:r w:rsidR="00B72C5C" w:rsidRPr="006F1DFA">
        <w:rPr>
          <w:rFonts w:ascii="Arial" w:hAnsi="Arial" w:cs="Arial"/>
          <w:sz w:val="24"/>
          <w:szCs w:val="24"/>
        </w:rPr>
        <w:t xml:space="preserve"> will explain </w:t>
      </w:r>
      <w:r w:rsidR="006418C8" w:rsidRPr="006F1DFA">
        <w:rPr>
          <w:rFonts w:ascii="Arial" w:hAnsi="Arial" w:cs="Arial"/>
          <w:sz w:val="24"/>
          <w:szCs w:val="24"/>
        </w:rPr>
        <w:t xml:space="preserve">the </w:t>
      </w:r>
      <w:r w:rsidR="00B72C5C" w:rsidRPr="006F1DFA">
        <w:rPr>
          <w:rFonts w:ascii="Arial" w:hAnsi="Arial" w:cs="Arial"/>
          <w:sz w:val="24"/>
          <w:szCs w:val="24"/>
        </w:rPr>
        <w:t>demonstrati</w:t>
      </w:r>
      <w:r w:rsidR="006418C8" w:rsidRPr="006F1DFA">
        <w:rPr>
          <w:rFonts w:ascii="Arial" w:hAnsi="Arial" w:cs="Arial"/>
          <w:sz w:val="24"/>
          <w:szCs w:val="24"/>
        </w:rPr>
        <w:t>on</w:t>
      </w:r>
      <w:r w:rsidR="00B72C5C" w:rsidRPr="006F1DFA">
        <w:rPr>
          <w:rFonts w:ascii="Arial" w:hAnsi="Arial" w:cs="Arial"/>
          <w:sz w:val="24"/>
          <w:szCs w:val="24"/>
        </w:rPr>
        <w:t xml:space="preserve"> </w:t>
      </w:r>
      <w:r w:rsidR="006418C8" w:rsidRPr="006F1DFA">
        <w:rPr>
          <w:rFonts w:ascii="Arial" w:hAnsi="Arial" w:cs="Arial"/>
          <w:sz w:val="24"/>
          <w:szCs w:val="24"/>
        </w:rPr>
        <w:t xml:space="preserve">of </w:t>
      </w:r>
      <w:r w:rsidR="00B72C5C" w:rsidRPr="006F1DFA">
        <w:rPr>
          <w:rFonts w:ascii="Arial" w:hAnsi="Arial" w:cs="Arial"/>
          <w:sz w:val="24"/>
          <w:szCs w:val="24"/>
        </w:rPr>
        <w:t xml:space="preserve">the growing extent of knowledge and understanding of concept and underlying principles associated with the specific subject. </w:t>
      </w:r>
    </w:p>
    <w:p w14:paraId="6311F81E" w14:textId="75DA93AF" w:rsidR="003744B9" w:rsidRPr="006F1DFA" w:rsidRDefault="003744B9" w:rsidP="003744B9">
      <w:pPr>
        <w:rPr>
          <w:rFonts w:ascii="Arial" w:hAnsi="Arial" w:cs="Arial"/>
          <w:b/>
          <w:sz w:val="24"/>
          <w:szCs w:val="24"/>
        </w:rPr>
      </w:pPr>
      <w:r w:rsidRPr="006F1DFA">
        <w:rPr>
          <w:rFonts w:ascii="Arial" w:hAnsi="Arial" w:cs="Arial"/>
          <w:sz w:val="24"/>
          <w:szCs w:val="24"/>
        </w:rPr>
        <w:t>The British Association for Counsellors and Psychotherapy (BACP) are a non-profit charity, a professional body and accredited registered practice which published its new Code of Ethics on the 1</w:t>
      </w:r>
      <w:r w:rsidRPr="006F1DFA">
        <w:rPr>
          <w:rFonts w:ascii="Arial" w:hAnsi="Arial" w:cs="Arial"/>
          <w:sz w:val="24"/>
          <w:szCs w:val="24"/>
          <w:vertAlign w:val="superscript"/>
        </w:rPr>
        <w:t>st</w:t>
      </w:r>
      <w:r w:rsidRPr="006F1DFA">
        <w:rPr>
          <w:rFonts w:ascii="Arial" w:hAnsi="Arial" w:cs="Arial"/>
          <w:sz w:val="24"/>
          <w:szCs w:val="24"/>
        </w:rPr>
        <w:t xml:space="preserve"> July 2018. This code of practice has now replaced the earlier code of practice published in 2016.</w:t>
      </w:r>
      <w:r w:rsidR="001E7DEB" w:rsidRPr="006F1DFA">
        <w:rPr>
          <w:rFonts w:ascii="Arial" w:hAnsi="Arial" w:cs="Arial"/>
          <w:color w:val="FF0000"/>
          <w:sz w:val="24"/>
          <w:szCs w:val="24"/>
        </w:rPr>
        <w:t xml:space="preserve"> </w:t>
      </w:r>
      <w:r w:rsidR="001E7DEB" w:rsidRPr="006F1DFA">
        <w:rPr>
          <w:rFonts w:ascii="Arial" w:hAnsi="Arial" w:cs="Arial"/>
          <w:b/>
          <w:sz w:val="24"/>
          <w:szCs w:val="24"/>
        </w:rPr>
        <w:t>BACP (</w:t>
      </w:r>
      <w:proofErr w:type="gramStart"/>
      <w:r w:rsidR="001E7DEB" w:rsidRPr="006F1DFA">
        <w:rPr>
          <w:rFonts w:ascii="Arial" w:hAnsi="Arial" w:cs="Arial"/>
          <w:b/>
          <w:sz w:val="24"/>
          <w:szCs w:val="24"/>
        </w:rPr>
        <w:t>July,</w:t>
      </w:r>
      <w:proofErr w:type="gramEnd"/>
      <w:r w:rsidR="001E7DEB" w:rsidRPr="006F1DFA">
        <w:rPr>
          <w:rFonts w:ascii="Arial" w:hAnsi="Arial" w:cs="Arial"/>
          <w:b/>
          <w:sz w:val="24"/>
          <w:szCs w:val="24"/>
        </w:rPr>
        <w:t xml:space="preserve"> 2018)</w:t>
      </w:r>
      <w:r w:rsidRPr="006F1DFA">
        <w:rPr>
          <w:rFonts w:ascii="Arial" w:hAnsi="Arial" w:cs="Arial"/>
          <w:sz w:val="24"/>
          <w:szCs w:val="24"/>
        </w:rPr>
        <w:t xml:space="preserve"> The Framework is important and essential for the counselling profession</w:t>
      </w:r>
      <w:r w:rsidR="001E7DEB" w:rsidRPr="006F1DFA">
        <w:rPr>
          <w:rFonts w:ascii="Arial" w:hAnsi="Arial" w:cs="Arial"/>
          <w:sz w:val="24"/>
          <w:szCs w:val="24"/>
        </w:rPr>
        <w:t>s.</w:t>
      </w:r>
      <w:r w:rsidRPr="006F1DFA">
        <w:rPr>
          <w:rFonts w:ascii="Arial" w:hAnsi="Arial" w:cs="Arial"/>
          <w:sz w:val="24"/>
          <w:szCs w:val="24"/>
        </w:rPr>
        <w:t xml:space="preserve"> </w:t>
      </w:r>
      <w:r w:rsidR="001E7DEB" w:rsidRPr="006F1DFA">
        <w:rPr>
          <w:rFonts w:ascii="Arial" w:hAnsi="Arial" w:cs="Arial"/>
          <w:sz w:val="24"/>
          <w:szCs w:val="24"/>
        </w:rPr>
        <w:t>I</w:t>
      </w:r>
      <w:r w:rsidRPr="006F1DFA">
        <w:rPr>
          <w:rFonts w:ascii="Arial" w:hAnsi="Arial" w:cs="Arial"/>
          <w:sz w:val="24"/>
          <w:szCs w:val="24"/>
        </w:rPr>
        <w:t>t is a platform that provides a safe ethical practice with a solid foundation of principles</w:t>
      </w:r>
      <w:r w:rsidR="00A95B41" w:rsidRPr="006F1DFA">
        <w:rPr>
          <w:rFonts w:ascii="Arial" w:hAnsi="Arial" w:cs="Arial"/>
          <w:sz w:val="24"/>
          <w:szCs w:val="24"/>
        </w:rPr>
        <w:t>,</w:t>
      </w:r>
      <w:r w:rsidRPr="006F1DFA">
        <w:rPr>
          <w:rFonts w:ascii="Arial" w:hAnsi="Arial" w:cs="Arial"/>
          <w:sz w:val="24"/>
          <w:szCs w:val="24"/>
        </w:rPr>
        <w:t xml:space="preserve"> values and good practice standards. The BACP Ethical Framework</w:t>
      </w:r>
      <w:r w:rsidR="00A95B41" w:rsidRPr="006F1DFA">
        <w:rPr>
          <w:rFonts w:ascii="Arial" w:hAnsi="Arial" w:cs="Arial"/>
          <w:sz w:val="24"/>
          <w:szCs w:val="24"/>
        </w:rPr>
        <w:t xml:space="preserve"> which was </w:t>
      </w:r>
      <w:r w:rsidRPr="006F1DFA">
        <w:rPr>
          <w:rFonts w:ascii="Arial" w:hAnsi="Arial" w:cs="Arial"/>
          <w:sz w:val="24"/>
          <w:szCs w:val="24"/>
        </w:rPr>
        <w:t>published this year</w:t>
      </w:r>
      <w:r w:rsidR="00A95B41" w:rsidRPr="006F1DFA">
        <w:rPr>
          <w:rFonts w:ascii="Arial" w:hAnsi="Arial" w:cs="Arial"/>
          <w:sz w:val="24"/>
          <w:szCs w:val="24"/>
        </w:rPr>
        <w:t>,</w:t>
      </w:r>
      <w:r w:rsidRPr="006F1DFA">
        <w:rPr>
          <w:rFonts w:ascii="Arial" w:hAnsi="Arial" w:cs="Arial"/>
          <w:sz w:val="24"/>
          <w:szCs w:val="24"/>
        </w:rPr>
        <w:t xml:space="preserve"> is an agreement between the charity, </w:t>
      </w:r>
      <w:r w:rsidR="00A95B41" w:rsidRPr="006F1DFA">
        <w:rPr>
          <w:rFonts w:ascii="Arial" w:hAnsi="Arial" w:cs="Arial"/>
          <w:sz w:val="24"/>
          <w:szCs w:val="24"/>
        </w:rPr>
        <w:t>therapist</w:t>
      </w:r>
      <w:r w:rsidRPr="006F1DFA">
        <w:rPr>
          <w:rFonts w:ascii="Arial" w:hAnsi="Arial" w:cs="Arial"/>
          <w:sz w:val="24"/>
          <w:szCs w:val="24"/>
        </w:rPr>
        <w:t xml:space="preserve"> and the client. The agreement ensures that the </w:t>
      </w:r>
      <w:r w:rsidR="00A95B41" w:rsidRPr="006F1DFA">
        <w:rPr>
          <w:rFonts w:ascii="Arial" w:hAnsi="Arial" w:cs="Arial"/>
          <w:sz w:val="24"/>
          <w:szCs w:val="24"/>
        </w:rPr>
        <w:t>counsellor</w:t>
      </w:r>
      <w:r w:rsidRPr="006F1DFA">
        <w:rPr>
          <w:rFonts w:ascii="Arial" w:hAnsi="Arial" w:cs="Arial"/>
          <w:sz w:val="24"/>
          <w:szCs w:val="24"/>
        </w:rPr>
        <w:t xml:space="preserve"> will put the client first, maintain a professional standard and relationship whilst retaining respec</w:t>
      </w:r>
      <w:r w:rsidR="00407BC1" w:rsidRPr="006F1DFA">
        <w:rPr>
          <w:rFonts w:ascii="Arial" w:hAnsi="Arial" w:cs="Arial"/>
          <w:sz w:val="24"/>
          <w:szCs w:val="24"/>
        </w:rPr>
        <w:t>t, privacy, dignity and</w:t>
      </w:r>
      <w:r w:rsidRPr="006F1DFA">
        <w:rPr>
          <w:rFonts w:ascii="Arial" w:hAnsi="Arial" w:cs="Arial"/>
          <w:sz w:val="24"/>
          <w:szCs w:val="24"/>
        </w:rPr>
        <w:t xml:space="preserve"> integrity. The practitioner also agrees to demonstrate accountability whilst supporting an open and honesty policy.</w:t>
      </w:r>
      <w:r w:rsidRPr="006F1DFA">
        <w:rPr>
          <w:rFonts w:ascii="Arial" w:hAnsi="Arial" w:cs="Arial"/>
          <w:sz w:val="24"/>
          <w:szCs w:val="24"/>
        </w:rPr>
        <w:t xml:space="preserve"> </w:t>
      </w:r>
      <w:r w:rsidRPr="006F1DFA">
        <w:rPr>
          <w:rStyle w:val="FootnoteReference"/>
          <w:rFonts w:ascii="Arial" w:hAnsi="Arial" w:cs="Arial"/>
          <w:sz w:val="24"/>
          <w:szCs w:val="24"/>
        </w:rPr>
        <w:footnoteRef/>
      </w:r>
      <w:r w:rsidRPr="006F1DFA">
        <w:rPr>
          <w:rFonts w:ascii="Arial" w:hAnsi="Arial" w:cs="Arial"/>
          <w:sz w:val="24"/>
          <w:szCs w:val="24"/>
        </w:rPr>
        <w:t xml:space="preserve"> </w:t>
      </w:r>
      <w:r w:rsidRPr="006F1DFA">
        <w:rPr>
          <w:rFonts w:ascii="Arial" w:hAnsi="Arial" w:cs="Arial"/>
          <w:b/>
          <w:sz w:val="24"/>
          <w:szCs w:val="24"/>
        </w:rPr>
        <w:t>John McLeod (5</w:t>
      </w:r>
      <w:r w:rsidRPr="006F1DFA">
        <w:rPr>
          <w:rFonts w:ascii="Arial" w:hAnsi="Arial" w:cs="Arial"/>
          <w:b/>
          <w:sz w:val="24"/>
          <w:szCs w:val="24"/>
          <w:vertAlign w:val="superscript"/>
        </w:rPr>
        <w:t>th</w:t>
      </w:r>
      <w:r w:rsidRPr="006F1DFA">
        <w:rPr>
          <w:rFonts w:ascii="Arial" w:hAnsi="Arial" w:cs="Arial"/>
          <w:b/>
          <w:sz w:val="24"/>
          <w:szCs w:val="24"/>
        </w:rPr>
        <w:t xml:space="preserve"> ed, p3)2013.</w:t>
      </w:r>
    </w:p>
    <w:p w14:paraId="1C05BFFB" w14:textId="78430383" w:rsidR="001E7DEB" w:rsidRPr="006F1DFA" w:rsidRDefault="001E7DEB" w:rsidP="001E7DEB">
      <w:pPr>
        <w:rPr>
          <w:rFonts w:ascii="Arial" w:hAnsi="Arial" w:cs="Arial"/>
          <w:sz w:val="24"/>
          <w:szCs w:val="24"/>
        </w:rPr>
      </w:pPr>
      <w:r w:rsidRPr="006F1DFA">
        <w:rPr>
          <w:rFonts w:ascii="Arial" w:hAnsi="Arial" w:cs="Arial"/>
          <w:sz w:val="24"/>
          <w:szCs w:val="24"/>
        </w:rPr>
        <w:t xml:space="preserve">This element of the framework also provides guidance on how to build and ensure that </w:t>
      </w:r>
      <w:r w:rsidR="00A95B41" w:rsidRPr="006F1DFA">
        <w:rPr>
          <w:rFonts w:ascii="Arial" w:hAnsi="Arial" w:cs="Arial"/>
          <w:sz w:val="24"/>
          <w:szCs w:val="24"/>
        </w:rPr>
        <w:t>therapists</w:t>
      </w:r>
      <w:r w:rsidRPr="006F1DFA">
        <w:rPr>
          <w:rFonts w:ascii="Arial" w:hAnsi="Arial" w:cs="Arial"/>
          <w:sz w:val="24"/>
          <w:szCs w:val="24"/>
        </w:rPr>
        <w:t xml:space="preserve"> are always building an appropriate relationship with clients. </w:t>
      </w:r>
      <w:r w:rsidR="00407BC1" w:rsidRPr="006F1DFA">
        <w:rPr>
          <w:rFonts w:ascii="Arial" w:hAnsi="Arial" w:cs="Arial"/>
          <w:sz w:val="24"/>
          <w:szCs w:val="24"/>
        </w:rPr>
        <w:t>The g</w:t>
      </w:r>
      <w:r w:rsidRPr="006F1DFA">
        <w:rPr>
          <w:rFonts w:ascii="Arial" w:hAnsi="Arial" w:cs="Arial"/>
          <w:sz w:val="24"/>
          <w:szCs w:val="24"/>
        </w:rPr>
        <w:t>uidance is also provided on the duration</w:t>
      </w:r>
      <w:r w:rsidR="00A95B41" w:rsidRPr="006F1DFA">
        <w:rPr>
          <w:rFonts w:ascii="Arial" w:hAnsi="Arial" w:cs="Arial"/>
          <w:sz w:val="24"/>
          <w:szCs w:val="24"/>
        </w:rPr>
        <w:t xml:space="preserve"> and</w:t>
      </w:r>
      <w:r w:rsidRPr="006F1DFA">
        <w:rPr>
          <w:rFonts w:ascii="Arial" w:hAnsi="Arial" w:cs="Arial"/>
          <w:sz w:val="24"/>
          <w:szCs w:val="24"/>
        </w:rPr>
        <w:t xml:space="preserve"> number of session</w:t>
      </w:r>
      <w:r w:rsidR="00A95B41" w:rsidRPr="006F1DFA">
        <w:rPr>
          <w:rFonts w:ascii="Arial" w:hAnsi="Arial" w:cs="Arial"/>
          <w:sz w:val="24"/>
          <w:szCs w:val="24"/>
        </w:rPr>
        <w:t>s</w:t>
      </w:r>
      <w:r w:rsidR="00407BC1" w:rsidRPr="006F1DFA">
        <w:rPr>
          <w:rFonts w:ascii="Arial" w:hAnsi="Arial" w:cs="Arial"/>
          <w:sz w:val="24"/>
          <w:szCs w:val="24"/>
        </w:rPr>
        <w:t>, by carefully discussing the agreement signing</w:t>
      </w:r>
      <w:r w:rsidRPr="006F1DFA">
        <w:rPr>
          <w:rFonts w:ascii="Arial" w:hAnsi="Arial" w:cs="Arial"/>
          <w:sz w:val="24"/>
          <w:szCs w:val="24"/>
        </w:rPr>
        <w:t xml:space="preserve"> process of the sessions. Integrity, confidentiality and accountability is also covered within the Good Practice. This ‘Good Practice’ reflects the commitment to the client’s ethics and the expert. Without these guidelines would be unjustifiable and questioning the ethical practice of the counsellor and the safety of the client as well as the therapist. </w:t>
      </w:r>
    </w:p>
    <w:p w14:paraId="23A2D18F" w14:textId="77777777" w:rsidR="001E7DEB" w:rsidRPr="006F1DFA" w:rsidRDefault="001E7DEB" w:rsidP="001E7DEB">
      <w:pPr>
        <w:rPr>
          <w:rFonts w:ascii="Arial" w:hAnsi="Arial" w:cs="Arial"/>
          <w:sz w:val="24"/>
          <w:szCs w:val="24"/>
        </w:rPr>
      </w:pPr>
      <w:r w:rsidRPr="006F1DFA">
        <w:rPr>
          <w:rFonts w:ascii="Arial" w:hAnsi="Arial" w:cs="Arial"/>
          <w:sz w:val="24"/>
          <w:szCs w:val="24"/>
        </w:rPr>
        <w:t xml:space="preserve">The framework provides a solid foundation for a good safe and honest open practice within the counselling professions. It ensures that a therapist is qualified and has had adequate training in this field, offering a level of professional service to the client. </w:t>
      </w:r>
    </w:p>
    <w:p w14:paraId="384E1877" w14:textId="5DBE5153" w:rsidR="001E7DEB" w:rsidRPr="006F1DFA" w:rsidRDefault="001E7DEB" w:rsidP="001E7DEB">
      <w:pPr>
        <w:rPr>
          <w:rFonts w:ascii="Arial" w:hAnsi="Arial" w:cs="Arial"/>
          <w:sz w:val="24"/>
          <w:szCs w:val="24"/>
        </w:rPr>
      </w:pPr>
      <w:r w:rsidRPr="006F1DFA">
        <w:rPr>
          <w:rFonts w:ascii="Arial" w:hAnsi="Arial" w:cs="Arial"/>
          <w:sz w:val="24"/>
          <w:szCs w:val="24"/>
        </w:rPr>
        <w:t xml:space="preserve">It is important to establish and maintain a therapeutic frame with the client and by ensuring continuing practice of the BACP guidelines this is easily achievable. As mentioned above, the good practice guidelines address the importance of communicating with the client the duration of sessions and the number of sessions recommended.  This provides clear boundaries for the sessions in relation to closing a session and arranging the next session. It is important to establish this boundary from the commencement of therapy which can be achieved by discussions at the client’s first session. This can include advising the client of the duration of the sessions, advising the client that all sessions are confidential and </w:t>
      </w:r>
      <w:r w:rsidR="006F1DFA" w:rsidRPr="006F1DFA">
        <w:rPr>
          <w:rFonts w:ascii="Arial" w:hAnsi="Arial" w:cs="Arial"/>
          <w:sz w:val="24"/>
          <w:szCs w:val="24"/>
        </w:rPr>
        <w:t>advising</w:t>
      </w:r>
      <w:r w:rsidRPr="006F1DFA">
        <w:rPr>
          <w:rFonts w:ascii="Arial" w:hAnsi="Arial" w:cs="Arial"/>
          <w:sz w:val="24"/>
          <w:szCs w:val="24"/>
        </w:rPr>
        <w:t xml:space="preserve"> the client that the therapist would b</w:t>
      </w:r>
      <w:r w:rsidR="00E0260F" w:rsidRPr="006F1DFA">
        <w:rPr>
          <w:rFonts w:ascii="Arial" w:hAnsi="Arial" w:cs="Arial"/>
          <w:sz w:val="24"/>
          <w:szCs w:val="24"/>
        </w:rPr>
        <w:t>e</w:t>
      </w:r>
      <w:r w:rsidRPr="006F1DFA">
        <w:rPr>
          <w:rFonts w:ascii="Arial" w:hAnsi="Arial" w:cs="Arial"/>
          <w:sz w:val="24"/>
          <w:szCs w:val="24"/>
        </w:rPr>
        <w:t xml:space="preserve"> keeping a </w:t>
      </w:r>
      <w:proofErr w:type="gramStart"/>
      <w:r w:rsidRPr="006F1DFA">
        <w:rPr>
          <w:rFonts w:ascii="Arial" w:hAnsi="Arial" w:cs="Arial"/>
          <w:sz w:val="24"/>
          <w:szCs w:val="24"/>
        </w:rPr>
        <w:t>records of each session</w:t>
      </w:r>
      <w:proofErr w:type="gramEnd"/>
      <w:r w:rsidRPr="006F1DFA">
        <w:rPr>
          <w:rFonts w:ascii="Arial" w:hAnsi="Arial" w:cs="Arial"/>
          <w:sz w:val="24"/>
          <w:szCs w:val="24"/>
        </w:rPr>
        <w:t xml:space="preserve"> which is an obligation on the therapist and not a personal decision. Explaining that Counsellors who are </w:t>
      </w:r>
      <w:r w:rsidRPr="006F1DFA">
        <w:rPr>
          <w:rFonts w:ascii="Arial" w:hAnsi="Arial" w:cs="Arial"/>
          <w:sz w:val="24"/>
          <w:szCs w:val="24"/>
        </w:rPr>
        <w:lastRenderedPageBreak/>
        <w:t>members of BACP are under a general obligation to keep records as part of good quality of care,’ unless there are adequate reasons not to do so</w:t>
      </w:r>
      <w:proofErr w:type="gramStart"/>
      <w:r w:rsidRPr="006F1DFA">
        <w:rPr>
          <w:rFonts w:ascii="Arial" w:hAnsi="Arial" w:cs="Arial"/>
          <w:sz w:val="24"/>
          <w:szCs w:val="24"/>
        </w:rPr>
        <w:t>’(</w:t>
      </w:r>
      <w:proofErr w:type="gramEnd"/>
      <w:r w:rsidRPr="006F1DFA">
        <w:rPr>
          <w:rFonts w:ascii="Arial" w:hAnsi="Arial" w:cs="Arial"/>
          <w:sz w:val="24"/>
          <w:szCs w:val="24"/>
        </w:rPr>
        <w:t>BACP,2007: S. 5). Ensuring that the client is advised that although records are kept, it does not jeopardise the confidentiality of the sessions and that all records will be stored securely and protected.</w:t>
      </w:r>
    </w:p>
    <w:p w14:paraId="3A9C0B4A" w14:textId="15770AB0" w:rsidR="006674C4" w:rsidRPr="006F1DFA" w:rsidRDefault="006674C4" w:rsidP="00A118EA">
      <w:pPr>
        <w:rPr>
          <w:rFonts w:ascii="Arial" w:hAnsi="Arial" w:cs="Arial"/>
          <w:sz w:val="24"/>
          <w:szCs w:val="24"/>
        </w:rPr>
      </w:pPr>
      <w:r w:rsidRPr="006F1DFA">
        <w:rPr>
          <w:rFonts w:ascii="Arial" w:hAnsi="Arial" w:cs="Arial"/>
          <w:sz w:val="24"/>
          <w:szCs w:val="24"/>
        </w:rPr>
        <w:t>In today’s modern world, society is very complexed and busy. Individuals are confronted with various challenging experiences and can face difficulty with high expectations, these challenges can be testing to tackle alone.</w:t>
      </w:r>
      <w:r w:rsidR="00317A0F" w:rsidRPr="006F1DFA">
        <w:rPr>
          <w:rFonts w:ascii="Arial" w:hAnsi="Arial" w:cs="Arial"/>
          <w:sz w:val="24"/>
          <w:szCs w:val="24"/>
        </w:rPr>
        <w:t xml:space="preserve"> These challenges could vary from day to day basic hurdles to life changing experiences, for example finances, prioritising day to day activities and commitments, divorce, bereavements or many more situations.</w:t>
      </w:r>
      <w:r w:rsidRPr="006F1DFA">
        <w:rPr>
          <w:rFonts w:ascii="Arial" w:hAnsi="Arial" w:cs="Arial"/>
          <w:sz w:val="24"/>
          <w:szCs w:val="24"/>
        </w:rPr>
        <w:t xml:space="preserve"> Speaking to friends, families or colleagues </w:t>
      </w:r>
      <w:r w:rsidR="003744B9" w:rsidRPr="006F1DFA">
        <w:rPr>
          <w:rFonts w:ascii="Arial" w:hAnsi="Arial" w:cs="Arial"/>
          <w:sz w:val="24"/>
          <w:szCs w:val="24"/>
        </w:rPr>
        <w:t>can be</w:t>
      </w:r>
      <w:r w:rsidR="00317A0F" w:rsidRPr="006F1DFA">
        <w:rPr>
          <w:rFonts w:ascii="Arial" w:hAnsi="Arial" w:cs="Arial"/>
          <w:sz w:val="24"/>
          <w:szCs w:val="24"/>
        </w:rPr>
        <w:t xml:space="preserve"> benef</w:t>
      </w:r>
      <w:r w:rsidR="003744B9" w:rsidRPr="006F1DFA">
        <w:rPr>
          <w:rFonts w:ascii="Arial" w:hAnsi="Arial" w:cs="Arial"/>
          <w:sz w:val="24"/>
          <w:szCs w:val="24"/>
        </w:rPr>
        <w:t>icial,</w:t>
      </w:r>
      <w:r w:rsidR="00317A0F" w:rsidRPr="006F1DFA">
        <w:rPr>
          <w:rFonts w:ascii="Arial" w:hAnsi="Arial" w:cs="Arial"/>
          <w:sz w:val="24"/>
          <w:szCs w:val="24"/>
        </w:rPr>
        <w:t xml:space="preserve"> </w:t>
      </w:r>
      <w:r w:rsidR="003744B9" w:rsidRPr="006F1DFA">
        <w:rPr>
          <w:rFonts w:ascii="Arial" w:hAnsi="Arial" w:cs="Arial"/>
          <w:sz w:val="24"/>
          <w:szCs w:val="24"/>
        </w:rPr>
        <w:t xml:space="preserve">but </w:t>
      </w:r>
      <w:r w:rsidR="00317A0F" w:rsidRPr="006F1DFA">
        <w:rPr>
          <w:rFonts w:ascii="Arial" w:hAnsi="Arial" w:cs="Arial"/>
          <w:sz w:val="24"/>
          <w:szCs w:val="24"/>
        </w:rPr>
        <w:t xml:space="preserve">some </w:t>
      </w:r>
      <w:r w:rsidR="003744B9" w:rsidRPr="006F1DFA">
        <w:rPr>
          <w:rFonts w:ascii="Arial" w:hAnsi="Arial" w:cs="Arial"/>
          <w:sz w:val="24"/>
          <w:szCs w:val="24"/>
        </w:rPr>
        <w:t>individuals</w:t>
      </w:r>
      <w:r w:rsidR="00317A0F" w:rsidRPr="006F1DFA">
        <w:rPr>
          <w:rFonts w:ascii="Arial" w:hAnsi="Arial" w:cs="Arial"/>
          <w:sz w:val="24"/>
          <w:szCs w:val="24"/>
        </w:rPr>
        <w:t xml:space="preserve"> are not as privileged </w:t>
      </w:r>
      <w:r w:rsidR="003744B9" w:rsidRPr="006F1DFA">
        <w:rPr>
          <w:rFonts w:ascii="Arial" w:hAnsi="Arial" w:cs="Arial"/>
          <w:sz w:val="24"/>
          <w:szCs w:val="24"/>
        </w:rPr>
        <w:t xml:space="preserve">as others </w:t>
      </w:r>
      <w:r w:rsidR="00317A0F" w:rsidRPr="006F1DFA">
        <w:rPr>
          <w:rFonts w:ascii="Arial" w:hAnsi="Arial" w:cs="Arial"/>
          <w:sz w:val="24"/>
          <w:szCs w:val="24"/>
        </w:rPr>
        <w:t xml:space="preserve">to have a close network </w:t>
      </w:r>
      <w:r w:rsidR="003744B9" w:rsidRPr="006F1DFA">
        <w:rPr>
          <w:rFonts w:ascii="Arial" w:hAnsi="Arial" w:cs="Arial"/>
          <w:sz w:val="24"/>
          <w:szCs w:val="24"/>
        </w:rPr>
        <w:t xml:space="preserve">of people </w:t>
      </w:r>
      <w:r w:rsidR="00317A0F" w:rsidRPr="006F1DFA">
        <w:rPr>
          <w:rFonts w:ascii="Arial" w:hAnsi="Arial" w:cs="Arial"/>
          <w:sz w:val="24"/>
          <w:szCs w:val="24"/>
        </w:rPr>
        <w:t>to turn to</w:t>
      </w:r>
      <w:r w:rsidR="003744B9" w:rsidRPr="006F1DFA">
        <w:rPr>
          <w:rFonts w:ascii="Arial" w:hAnsi="Arial" w:cs="Arial"/>
          <w:sz w:val="24"/>
          <w:szCs w:val="24"/>
        </w:rPr>
        <w:t>. However, having others to turn to for support or guidance isn’t always enough. S</w:t>
      </w:r>
      <w:r w:rsidRPr="006F1DFA">
        <w:rPr>
          <w:rFonts w:ascii="Arial" w:hAnsi="Arial" w:cs="Arial"/>
          <w:sz w:val="24"/>
          <w:szCs w:val="24"/>
        </w:rPr>
        <w:t xml:space="preserve">ome issues may be a lot deeper and may require professional support. We are fortunate that we now live in an age where mental health or daily struggles are no longer a taboo topic and are now starting to be dealt with as a live issue. Individuals are more open to the idea of seeking help and it appears that those within society are starting to feel less judged, ashamed or possibly guilty for having to address inner issues, past experiences or constant worries. </w:t>
      </w:r>
      <w:proofErr w:type="gramStart"/>
      <w:r w:rsidRPr="006F1DFA">
        <w:rPr>
          <w:rFonts w:ascii="Arial" w:hAnsi="Arial" w:cs="Arial"/>
          <w:sz w:val="24"/>
          <w:szCs w:val="24"/>
        </w:rPr>
        <w:t>With this in mind, the</w:t>
      </w:r>
      <w:proofErr w:type="gramEnd"/>
      <w:r w:rsidRPr="006F1DFA">
        <w:rPr>
          <w:rFonts w:ascii="Arial" w:hAnsi="Arial" w:cs="Arial"/>
          <w:sz w:val="24"/>
          <w:szCs w:val="24"/>
        </w:rPr>
        <w:t xml:space="preserve"> demand for counsellors has never been greater. Having access to ‘someone who does his or her own best to listen to you and work with you to find the best ways to understand and resolve your problem’ is often the key to finding inner happiness, acceptance and tranquillity.</w:t>
      </w:r>
      <w:r w:rsidRPr="006F1DFA">
        <w:rPr>
          <w:rStyle w:val="FootnoteReference"/>
          <w:rFonts w:ascii="Arial" w:hAnsi="Arial" w:cs="Arial"/>
          <w:sz w:val="24"/>
          <w:szCs w:val="24"/>
        </w:rPr>
        <w:footnoteReference w:id="1"/>
      </w:r>
      <w:r w:rsidRPr="006F1DFA">
        <w:rPr>
          <w:rFonts w:ascii="Arial" w:hAnsi="Arial" w:cs="Arial"/>
          <w:sz w:val="24"/>
          <w:szCs w:val="24"/>
        </w:rPr>
        <w:t xml:space="preserve"> </w:t>
      </w:r>
      <w:r w:rsidRPr="006F1DFA">
        <w:rPr>
          <w:rFonts w:ascii="Arial" w:hAnsi="Arial" w:cs="Arial"/>
          <w:b/>
          <w:sz w:val="24"/>
          <w:szCs w:val="24"/>
        </w:rPr>
        <w:t>John McLeod (5</w:t>
      </w:r>
      <w:r w:rsidRPr="006F1DFA">
        <w:rPr>
          <w:rFonts w:ascii="Arial" w:hAnsi="Arial" w:cs="Arial"/>
          <w:b/>
          <w:sz w:val="24"/>
          <w:szCs w:val="24"/>
          <w:vertAlign w:val="superscript"/>
        </w:rPr>
        <w:t>th</w:t>
      </w:r>
      <w:r w:rsidRPr="006F1DFA">
        <w:rPr>
          <w:rFonts w:ascii="Arial" w:hAnsi="Arial" w:cs="Arial"/>
          <w:b/>
          <w:sz w:val="24"/>
          <w:szCs w:val="24"/>
        </w:rPr>
        <w:t xml:space="preserve"> ed, p3)2013.</w:t>
      </w:r>
      <w:r w:rsidRPr="006F1DFA">
        <w:rPr>
          <w:rFonts w:ascii="Arial" w:hAnsi="Arial" w:cs="Arial"/>
          <w:sz w:val="24"/>
          <w:szCs w:val="24"/>
        </w:rPr>
        <w:t xml:space="preserve"> </w:t>
      </w:r>
    </w:p>
    <w:p w14:paraId="5F24D1D4" w14:textId="77777777" w:rsidR="006F2099" w:rsidRPr="006F1DFA" w:rsidRDefault="006F2099" w:rsidP="006E4FFD">
      <w:pPr>
        <w:rPr>
          <w:rFonts w:ascii="Arial" w:hAnsi="Arial" w:cs="Arial"/>
          <w:sz w:val="24"/>
          <w:szCs w:val="24"/>
        </w:rPr>
      </w:pPr>
      <w:r w:rsidRPr="006F1DFA">
        <w:rPr>
          <w:rFonts w:ascii="Arial" w:hAnsi="Arial" w:cs="Arial"/>
          <w:sz w:val="24"/>
          <w:szCs w:val="24"/>
        </w:rPr>
        <w:t>Whilst working with clients it is important to ensure that they feel heard. The importance of listening lies at the very heart of counselling and one that needs to demonstrate personal moral qualities. The listener effectively needs to show good body language and posture, and eye contact which indicates that we are listening and interested in what the client is saying</w:t>
      </w:r>
      <w:r w:rsidR="00A0559E" w:rsidRPr="006F1DFA">
        <w:rPr>
          <w:rFonts w:ascii="Arial" w:hAnsi="Arial" w:cs="Arial"/>
          <w:sz w:val="24"/>
          <w:szCs w:val="24"/>
        </w:rPr>
        <w:t xml:space="preserve">. Failing this, the client </w:t>
      </w:r>
      <w:r w:rsidRPr="006F1DFA">
        <w:rPr>
          <w:rFonts w:ascii="Arial" w:hAnsi="Arial" w:cs="Arial"/>
          <w:sz w:val="24"/>
          <w:szCs w:val="24"/>
        </w:rPr>
        <w:t xml:space="preserve">may not trust or feel safe with the therapist.  </w:t>
      </w:r>
    </w:p>
    <w:p w14:paraId="2292A4F5" w14:textId="77777777" w:rsidR="006E4FFD" w:rsidRPr="006F1DFA" w:rsidRDefault="00517056" w:rsidP="006E4FFD">
      <w:pPr>
        <w:rPr>
          <w:rFonts w:ascii="Arial" w:hAnsi="Arial" w:cs="Arial"/>
          <w:sz w:val="24"/>
          <w:szCs w:val="24"/>
        </w:rPr>
      </w:pPr>
      <w:r w:rsidRPr="006F1DFA">
        <w:rPr>
          <w:rFonts w:ascii="Arial" w:hAnsi="Arial" w:cs="Arial"/>
          <w:sz w:val="24"/>
          <w:szCs w:val="24"/>
        </w:rPr>
        <w:t>It is essential</w:t>
      </w:r>
      <w:r w:rsidR="006E4FFD" w:rsidRPr="006F1DFA">
        <w:rPr>
          <w:rFonts w:ascii="Arial" w:hAnsi="Arial" w:cs="Arial"/>
          <w:sz w:val="24"/>
          <w:szCs w:val="24"/>
        </w:rPr>
        <w:t xml:space="preserve"> when counselling, is the respect for client’s </w:t>
      </w:r>
      <w:r w:rsidRPr="006F1DFA">
        <w:rPr>
          <w:rFonts w:ascii="Arial" w:hAnsi="Arial" w:cs="Arial"/>
          <w:sz w:val="24"/>
          <w:szCs w:val="24"/>
        </w:rPr>
        <w:t xml:space="preserve">sense of self or autonomy. </w:t>
      </w:r>
      <w:r w:rsidR="006E4FFD" w:rsidRPr="006F1DFA">
        <w:rPr>
          <w:rFonts w:ascii="Arial" w:hAnsi="Arial" w:cs="Arial"/>
          <w:sz w:val="24"/>
          <w:szCs w:val="24"/>
        </w:rPr>
        <w:t>‘The client’s autonomy, allow them to have the opportunity to be heard, taken seriously and being understood, this is important for the client to value themselves and to a development of growth as they are the experts.’</w:t>
      </w:r>
      <w:r w:rsidR="006E4FFD" w:rsidRPr="006F1DFA">
        <w:rPr>
          <w:rStyle w:val="FootnoteReference"/>
          <w:rFonts w:ascii="Arial" w:hAnsi="Arial" w:cs="Arial"/>
          <w:sz w:val="24"/>
          <w:szCs w:val="24"/>
        </w:rPr>
        <w:footnoteReference w:id="2"/>
      </w:r>
    </w:p>
    <w:p w14:paraId="6D976E1A" w14:textId="64234FD1" w:rsidR="00A461DF" w:rsidRPr="006F1DFA" w:rsidRDefault="003E14E4" w:rsidP="004E670D">
      <w:pPr>
        <w:rPr>
          <w:rFonts w:ascii="Arial" w:hAnsi="Arial" w:cs="Arial"/>
          <w:sz w:val="24"/>
          <w:szCs w:val="24"/>
        </w:rPr>
      </w:pPr>
      <w:r w:rsidRPr="006F1DFA">
        <w:rPr>
          <w:rFonts w:ascii="Arial" w:hAnsi="Arial" w:cs="Arial"/>
          <w:sz w:val="24"/>
          <w:szCs w:val="24"/>
        </w:rPr>
        <w:t xml:space="preserve">Establishing a therapeutic frame </w:t>
      </w:r>
      <w:r w:rsidR="00500B57" w:rsidRPr="006F1DFA">
        <w:rPr>
          <w:rFonts w:ascii="Arial" w:hAnsi="Arial" w:cs="Arial"/>
          <w:sz w:val="24"/>
          <w:szCs w:val="24"/>
        </w:rPr>
        <w:t xml:space="preserve">for the client </w:t>
      </w:r>
      <w:r w:rsidRPr="006F1DFA">
        <w:rPr>
          <w:rFonts w:ascii="Arial" w:hAnsi="Arial" w:cs="Arial"/>
          <w:sz w:val="24"/>
          <w:szCs w:val="24"/>
        </w:rPr>
        <w:t xml:space="preserve">is the start of a process to restore and promote </w:t>
      </w:r>
      <w:r w:rsidR="00C97706" w:rsidRPr="006F1DFA">
        <w:rPr>
          <w:rFonts w:ascii="Arial" w:hAnsi="Arial" w:cs="Arial"/>
          <w:sz w:val="24"/>
          <w:szCs w:val="24"/>
        </w:rPr>
        <w:t>wellbeing. By b</w:t>
      </w:r>
      <w:r w:rsidR="00C97706" w:rsidRPr="006F1DFA">
        <w:rPr>
          <w:rFonts w:ascii="Arial" w:hAnsi="Arial" w:cs="Arial"/>
          <w:sz w:val="24"/>
          <w:szCs w:val="24"/>
        </w:rPr>
        <w:t>uilding a therapeutic relationship</w:t>
      </w:r>
      <w:r w:rsidR="00D424FB" w:rsidRPr="006F1DFA">
        <w:rPr>
          <w:rFonts w:ascii="Arial" w:hAnsi="Arial" w:cs="Arial"/>
          <w:sz w:val="24"/>
          <w:szCs w:val="24"/>
        </w:rPr>
        <w:t>,</w:t>
      </w:r>
      <w:r w:rsidR="00C97706" w:rsidRPr="006F1DFA">
        <w:rPr>
          <w:rFonts w:ascii="Arial" w:hAnsi="Arial" w:cs="Arial"/>
          <w:sz w:val="24"/>
          <w:szCs w:val="24"/>
        </w:rPr>
        <w:t xml:space="preserve"> the therapist needs </w:t>
      </w:r>
      <w:r w:rsidR="00D424FB" w:rsidRPr="006F1DFA">
        <w:rPr>
          <w:rFonts w:ascii="Arial" w:hAnsi="Arial" w:cs="Arial"/>
          <w:sz w:val="24"/>
          <w:szCs w:val="24"/>
        </w:rPr>
        <w:t>to communicate clearly</w:t>
      </w:r>
      <w:r w:rsidR="00B83A34" w:rsidRPr="006F1DFA">
        <w:rPr>
          <w:rFonts w:ascii="Arial" w:hAnsi="Arial" w:cs="Arial"/>
          <w:sz w:val="24"/>
          <w:szCs w:val="24"/>
        </w:rPr>
        <w:t xml:space="preserve"> and find what expectations the client has </w:t>
      </w:r>
      <w:r w:rsidR="00F94E59" w:rsidRPr="006F1DFA">
        <w:rPr>
          <w:rFonts w:ascii="Arial" w:hAnsi="Arial" w:cs="Arial"/>
          <w:sz w:val="24"/>
          <w:szCs w:val="24"/>
        </w:rPr>
        <w:t xml:space="preserve">at the end </w:t>
      </w:r>
      <w:r w:rsidR="00C97706" w:rsidRPr="006F1DFA">
        <w:rPr>
          <w:rFonts w:ascii="Arial" w:hAnsi="Arial" w:cs="Arial"/>
          <w:sz w:val="24"/>
          <w:szCs w:val="24"/>
        </w:rPr>
        <w:t>engage with the client</w:t>
      </w:r>
      <w:r w:rsidR="00C97706" w:rsidRPr="006F1DFA">
        <w:rPr>
          <w:rFonts w:ascii="Arial" w:hAnsi="Arial" w:cs="Arial"/>
          <w:sz w:val="24"/>
          <w:szCs w:val="24"/>
        </w:rPr>
        <w:t xml:space="preserve">, this is </w:t>
      </w:r>
      <w:r w:rsidR="00D424FB" w:rsidRPr="006F1DFA">
        <w:rPr>
          <w:rFonts w:ascii="Arial" w:hAnsi="Arial" w:cs="Arial"/>
          <w:sz w:val="24"/>
          <w:szCs w:val="24"/>
        </w:rPr>
        <w:t xml:space="preserve">beneficence and </w:t>
      </w:r>
      <w:r w:rsidR="00C97706" w:rsidRPr="006F1DFA">
        <w:rPr>
          <w:rFonts w:ascii="Arial" w:hAnsi="Arial" w:cs="Arial"/>
          <w:sz w:val="24"/>
          <w:szCs w:val="24"/>
        </w:rPr>
        <w:t>fundamental</w:t>
      </w:r>
      <w:r w:rsidR="00D424FB" w:rsidRPr="006F1DFA">
        <w:rPr>
          <w:rFonts w:ascii="Arial" w:hAnsi="Arial" w:cs="Arial"/>
          <w:sz w:val="24"/>
          <w:szCs w:val="24"/>
        </w:rPr>
        <w:t xml:space="preserve"> as </w:t>
      </w:r>
      <w:r w:rsidR="00C97706" w:rsidRPr="006F1DFA">
        <w:rPr>
          <w:rFonts w:ascii="Arial" w:hAnsi="Arial" w:cs="Arial"/>
          <w:sz w:val="24"/>
          <w:szCs w:val="24"/>
        </w:rPr>
        <w:t>t</w:t>
      </w:r>
      <w:r w:rsidR="00C97706" w:rsidRPr="006F1DFA">
        <w:rPr>
          <w:rFonts w:ascii="Arial" w:hAnsi="Arial" w:cs="Arial"/>
          <w:sz w:val="24"/>
          <w:szCs w:val="24"/>
        </w:rPr>
        <w:t>o achieve a positive outcome</w:t>
      </w:r>
      <w:r w:rsidR="00D424FB" w:rsidRPr="006F1DFA">
        <w:rPr>
          <w:rFonts w:ascii="Arial" w:hAnsi="Arial" w:cs="Arial"/>
          <w:sz w:val="24"/>
          <w:szCs w:val="24"/>
        </w:rPr>
        <w:t xml:space="preserve">. </w:t>
      </w:r>
      <w:r w:rsidR="00C97706" w:rsidRPr="006F1DFA">
        <w:rPr>
          <w:rFonts w:ascii="Arial" w:hAnsi="Arial" w:cs="Arial"/>
          <w:sz w:val="24"/>
          <w:szCs w:val="24"/>
        </w:rPr>
        <w:t xml:space="preserve"> </w:t>
      </w:r>
      <w:proofErr w:type="spellStart"/>
      <w:r w:rsidR="00E0260F" w:rsidRPr="006F1DFA">
        <w:rPr>
          <w:rFonts w:ascii="Arial" w:hAnsi="Arial" w:cs="Arial"/>
          <w:b/>
          <w:sz w:val="24"/>
          <w:szCs w:val="24"/>
        </w:rPr>
        <w:t>C.</w:t>
      </w:r>
      <w:proofErr w:type="gramStart"/>
      <w:r w:rsidR="00E0260F" w:rsidRPr="006F1DFA">
        <w:rPr>
          <w:rFonts w:ascii="Arial" w:hAnsi="Arial" w:cs="Arial"/>
          <w:b/>
          <w:sz w:val="24"/>
          <w:szCs w:val="24"/>
        </w:rPr>
        <w:t>R.Rogers</w:t>
      </w:r>
      <w:proofErr w:type="spellEnd"/>
      <w:proofErr w:type="gramEnd"/>
      <w:r w:rsidR="00E0260F" w:rsidRPr="006F1DFA">
        <w:rPr>
          <w:rFonts w:ascii="Arial" w:hAnsi="Arial" w:cs="Arial"/>
          <w:b/>
          <w:sz w:val="24"/>
          <w:szCs w:val="24"/>
        </w:rPr>
        <w:t xml:space="preserve"> (</w:t>
      </w:r>
      <w:r w:rsidR="00E0260F" w:rsidRPr="006F1DFA">
        <w:rPr>
          <w:rFonts w:ascii="Arial" w:hAnsi="Arial" w:cs="Arial"/>
          <w:b/>
          <w:sz w:val="24"/>
          <w:szCs w:val="24"/>
        </w:rPr>
        <w:t xml:space="preserve">1993) p73 </w:t>
      </w:r>
      <w:r w:rsidR="00A67094" w:rsidRPr="006F1DFA">
        <w:rPr>
          <w:rFonts w:ascii="Arial" w:hAnsi="Arial" w:cs="Arial"/>
          <w:sz w:val="24"/>
          <w:szCs w:val="24"/>
        </w:rPr>
        <w:t>This is meant</w:t>
      </w:r>
      <w:r w:rsidR="00754FD8" w:rsidRPr="006F1DFA">
        <w:rPr>
          <w:rFonts w:ascii="Arial" w:hAnsi="Arial" w:cs="Arial"/>
          <w:sz w:val="24"/>
          <w:szCs w:val="24"/>
        </w:rPr>
        <w:t xml:space="preserve"> by working with the client and </w:t>
      </w:r>
      <w:r w:rsidR="00754FD8" w:rsidRPr="006F1DFA">
        <w:rPr>
          <w:rFonts w:ascii="Arial" w:hAnsi="Arial" w:cs="Arial"/>
          <w:sz w:val="24"/>
          <w:szCs w:val="24"/>
        </w:rPr>
        <w:lastRenderedPageBreak/>
        <w:t xml:space="preserve">helping them to </w:t>
      </w:r>
      <w:r w:rsidR="00A67094" w:rsidRPr="006F1DFA">
        <w:rPr>
          <w:rFonts w:ascii="Arial" w:hAnsi="Arial" w:cs="Arial"/>
          <w:sz w:val="24"/>
          <w:szCs w:val="24"/>
        </w:rPr>
        <w:t xml:space="preserve">understand their </w:t>
      </w:r>
      <w:r w:rsidR="00754FD8" w:rsidRPr="006F1DFA">
        <w:rPr>
          <w:rFonts w:ascii="Arial" w:hAnsi="Arial" w:cs="Arial"/>
          <w:sz w:val="24"/>
          <w:szCs w:val="24"/>
        </w:rPr>
        <w:t>experience</w:t>
      </w:r>
      <w:r w:rsidR="00A67094" w:rsidRPr="006F1DFA">
        <w:rPr>
          <w:rFonts w:ascii="Arial" w:hAnsi="Arial" w:cs="Arial"/>
          <w:sz w:val="24"/>
          <w:szCs w:val="24"/>
        </w:rPr>
        <w:t>s and</w:t>
      </w:r>
      <w:r w:rsidR="00754FD8" w:rsidRPr="006F1DFA">
        <w:rPr>
          <w:rFonts w:ascii="Arial" w:hAnsi="Arial" w:cs="Arial"/>
          <w:sz w:val="24"/>
          <w:szCs w:val="24"/>
        </w:rPr>
        <w:t xml:space="preserve"> how they want to be helped</w:t>
      </w:r>
      <w:r w:rsidR="00A67094" w:rsidRPr="006F1DFA">
        <w:rPr>
          <w:rFonts w:ascii="Arial" w:hAnsi="Arial" w:cs="Arial"/>
          <w:sz w:val="24"/>
          <w:szCs w:val="24"/>
        </w:rPr>
        <w:t>, also what</w:t>
      </w:r>
      <w:r w:rsidR="00944208" w:rsidRPr="006F1DFA">
        <w:rPr>
          <w:rFonts w:ascii="Arial" w:hAnsi="Arial" w:cs="Arial"/>
          <w:sz w:val="24"/>
          <w:szCs w:val="24"/>
        </w:rPr>
        <w:t xml:space="preserve"> the </w:t>
      </w:r>
      <w:r w:rsidR="00A67094" w:rsidRPr="006F1DFA">
        <w:rPr>
          <w:rFonts w:ascii="Arial" w:hAnsi="Arial" w:cs="Arial"/>
          <w:sz w:val="24"/>
          <w:szCs w:val="24"/>
        </w:rPr>
        <w:t>client’s goals are</w:t>
      </w:r>
      <w:r w:rsidR="00E0260F" w:rsidRPr="006F1DFA">
        <w:rPr>
          <w:rFonts w:ascii="Arial" w:hAnsi="Arial" w:cs="Arial"/>
          <w:sz w:val="24"/>
          <w:szCs w:val="24"/>
        </w:rPr>
        <w:t>.</w:t>
      </w:r>
      <w:r w:rsidR="00C97706" w:rsidRPr="006F1DFA">
        <w:rPr>
          <w:rFonts w:ascii="Arial" w:hAnsi="Arial" w:cs="Arial"/>
          <w:sz w:val="24"/>
          <w:szCs w:val="24"/>
        </w:rPr>
        <w:t xml:space="preserve"> </w:t>
      </w:r>
    </w:p>
    <w:p w14:paraId="39B9E596" w14:textId="73595D1E" w:rsidR="00E0260F" w:rsidRPr="006F1DFA" w:rsidRDefault="00E0260F" w:rsidP="004E670D">
      <w:pPr>
        <w:rPr>
          <w:rFonts w:ascii="Arial" w:hAnsi="Arial" w:cs="Arial"/>
          <w:sz w:val="24"/>
          <w:szCs w:val="24"/>
        </w:rPr>
      </w:pPr>
      <w:r w:rsidRPr="006F1DFA">
        <w:rPr>
          <w:rFonts w:ascii="Arial" w:hAnsi="Arial" w:cs="Arial"/>
          <w:sz w:val="24"/>
          <w:szCs w:val="24"/>
        </w:rPr>
        <w:t xml:space="preserve">‘Counselling is a talking therapy that involves a trained therapist to listen and help find way to deal with emotional </w:t>
      </w:r>
      <w:proofErr w:type="gramStart"/>
      <w:r w:rsidRPr="006F1DFA">
        <w:rPr>
          <w:rFonts w:ascii="Arial" w:hAnsi="Arial" w:cs="Arial"/>
          <w:sz w:val="24"/>
          <w:szCs w:val="24"/>
        </w:rPr>
        <w:t>issues’</w:t>
      </w:r>
      <w:proofErr w:type="gramEnd"/>
      <w:r w:rsidRPr="006F1DFA">
        <w:rPr>
          <w:rFonts w:ascii="Arial" w:hAnsi="Arial" w:cs="Arial"/>
          <w:sz w:val="24"/>
          <w:szCs w:val="24"/>
        </w:rPr>
        <w:t xml:space="preserve">. </w:t>
      </w:r>
      <w:r w:rsidRPr="006F1DFA">
        <w:rPr>
          <w:rFonts w:ascii="Arial" w:hAnsi="Arial" w:cs="Arial"/>
          <w:b/>
          <w:sz w:val="24"/>
          <w:szCs w:val="24"/>
        </w:rPr>
        <w:t>NHS (2018).</w:t>
      </w:r>
      <w:r w:rsidRPr="006F1DFA">
        <w:rPr>
          <w:rFonts w:ascii="Arial" w:hAnsi="Arial" w:cs="Arial"/>
          <w:sz w:val="24"/>
          <w:szCs w:val="24"/>
        </w:rPr>
        <w:t xml:space="preserve"> By listening to a client will decide on what support and method a counsellor will need to consider </w:t>
      </w:r>
      <w:r w:rsidR="00E22A37" w:rsidRPr="006F1DFA">
        <w:rPr>
          <w:rFonts w:ascii="Arial" w:hAnsi="Arial" w:cs="Arial"/>
          <w:sz w:val="24"/>
          <w:szCs w:val="24"/>
        </w:rPr>
        <w:t>trying</w:t>
      </w:r>
      <w:r w:rsidRPr="006F1DFA">
        <w:rPr>
          <w:rFonts w:ascii="Arial" w:hAnsi="Arial" w:cs="Arial"/>
          <w:sz w:val="24"/>
          <w:szCs w:val="24"/>
        </w:rPr>
        <w:t xml:space="preserve"> and help and understand the situation they are in. Counselling can help people cope with many different situations, for example mental health condition, such as depression, anxiety or an eating disorder. Difficult or challenging </w:t>
      </w:r>
      <w:r w:rsidR="005536FC" w:rsidRPr="006F1DFA">
        <w:rPr>
          <w:rFonts w:ascii="Arial" w:hAnsi="Arial" w:cs="Arial"/>
          <w:sz w:val="24"/>
          <w:szCs w:val="24"/>
        </w:rPr>
        <w:t xml:space="preserve">life event, divorce, abuse, work or bereavement. It is important to listen to the </w:t>
      </w:r>
      <w:r w:rsidR="00E22A37" w:rsidRPr="006F1DFA">
        <w:rPr>
          <w:rFonts w:ascii="Arial" w:hAnsi="Arial" w:cs="Arial"/>
          <w:sz w:val="24"/>
          <w:szCs w:val="24"/>
        </w:rPr>
        <w:t>client’s</w:t>
      </w:r>
      <w:r w:rsidR="005536FC" w:rsidRPr="006F1DFA">
        <w:rPr>
          <w:rFonts w:ascii="Arial" w:hAnsi="Arial" w:cs="Arial"/>
          <w:sz w:val="24"/>
          <w:szCs w:val="24"/>
        </w:rPr>
        <w:t xml:space="preserve"> needs, by listening, the counsellor will be able to address how many sessions the client needs or work with partner agencies who will be able to provide additional support for example ‘Mind’ or a Financial advisor, Victim support or Samaritans. ‘Counselling</w:t>
      </w:r>
      <w:r w:rsidR="005536FC" w:rsidRPr="006F1DFA">
        <w:rPr>
          <w:rFonts w:ascii="Arial" w:hAnsi="Arial" w:cs="Arial"/>
          <w:sz w:val="24"/>
          <w:szCs w:val="24"/>
        </w:rPr>
        <w:t xml:space="preserve"> is important because it gives </w:t>
      </w:r>
      <w:r w:rsidR="005536FC" w:rsidRPr="006F1DFA">
        <w:rPr>
          <w:rFonts w:ascii="Arial" w:hAnsi="Arial" w:cs="Arial"/>
          <w:sz w:val="24"/>
          <w:szCs w:val="24"/>
        </w:rPr>
        <w:t>people</w:t>
      </w:r>
      <w:r w:rsidR="005536FC" w:rsidRPr="006F1DFA">
        <w:rPr>
          <w:rFonts w:ascii="Arial" w:hAnsi="Arial" w:cs="Arial"/>
          <w:sz w:val="24"/>
          <w:szCs w:val="24"/>
        </w:rPr>
        <w:t xml:space="preserve"> the opportunity to sort out a problem or issue that </w:t>
      </w:r>
      <w:r w:rsidR="005536FC" w:rsidRPr="006F1DFA">
        <w:rPr>
          <w:rFonts w:ascii="Arial" w:hAnsi="Arial" w:cs="Arial"/>
          <w:sz w:val="24"/>
          <w:szCs w:val="24"/>
        </w:rPr>
        <w:t xml:space="preserve">they have </w:t>
      </w:r>
      <w:r w:rsidR="005536FC" w:rsidRPr="006F1DFA">
        <w:rPr>
          <w:rFonts w:ascii="Arial" w:hAnsi="Arial" w:cs="Arial"/>
          <w:sz w:val="24"/>
          <w:szCs w:val="24"/>
        </w:rPr>
        <w:t xml:space="preserve">had trouble figuring out on </w:t>
      </w:r>
      <w:r w:rsidR="005536FC" w:rsidRPr="006F1DFA">
        <w:rPr>
          <w:rFonts w:ascii="Arial" w:hAnsi="Arial" w:cs="Arial"/>
          <w:sz w:val="24"/>
          <w:szCs w:val="24"/>
        </w:rPr>
        <w:t xml:space="preserve">their </w:t>
      </w:r>
      <w:r w:rsidR="005536FC" w:rsidRPr="006F1DFA">
        <w:rPr>
          <w:rFonts w:ascii="Arial" w:hAnsi="Arial" w:cs="Arial"/>
          <w:sz w:val="24"/>
          <w:szCs w:val="24"/>
        </w:rPr>
        <w:t>own. To give an example, many clients</w:t>
      </w:r>
      <w:r w:rsidR="005536FC" w:rsidRPr="006F1DFA">
        <w:rPr>
          <w:rFonts w:ascii="Arial" w:hAnsi="Arial" w:cs="Arial"/>
          <w:sz w:val="24"/>
          <w:szCs w:val="24"/>
        </w:rPr>
        <w:t xml:space="preserve"> have counselling sessions</w:t>
      </w:r>
      <w:r w:rsidR="005536FC" w:rsidRPr="006F1DFA">
        <w:rPr>
          <w:rFonts w:ascii="Arial" w:hAnsi="Arial" w:cs="Arial"/>
          <w:sz w:val="24"/>
          <w:szCs w:val="24"/>
        </w:rPr>
        <w:t xml:space="preserve"> because they feel that they keep having the same problem “over and over” again.</w:t>
      </w:r>
      <w:r w:rsidR="005536FC" w:rsidRPr="006F1DFA">
        <w:rPr>
          <w:rFonts w:ascii="Arial" w:hAnsi="Arial" w:cs="Arial"/>
          <w:sz w:val="24"/>
          <w:szCs w:val="24"/>
        </w:rPr>
        <w:t xml:space="preserve">’ A Hunter (2016). The problem could </w:t>
      </w:r>
      <w:r w:rsidR="00E22A37" w:rsidRPr="006F1DFA">
        <w:rPr>
          <w:rFonts w:ascii="Arial" w:hAnsi="Arial" w:cs="Arial"/>
          <w:sz w:val="24"/>
          <w:szCs w:val="24"/>
        </w:rPr>
        <w:t>be minor</w:t>
      </w:r>
      <w:r w:rsidR="005536FC" w:rsidRPr="006F1DFA">
        <w:rPr>
          <w:rFonts w:ascii="Arial" w:hAnsi="Arial" w:cs="Arial"/>
          <w:sz w:val="24"/>
          <w:szCs w:val="24"/>
        </w:rPr>
        <w:t xml:space="preserve"> but if it is the same problem the client is facing, by discussing and having advice from a counsellor or being referred to partner agency could prevent the client facing this problem again in the future. </w:t>
      </w:r>
    </w:p>
    <w:p w14:paraId="781FBC83" w14:textId="7CC20EAD" w:rsidR="00436F53" w:rsidRPr="006F1DFA" w:rsidRDefault="00B477AF" w:rsidP="00C26FB1">
      <w:pPr>
        <w:rPr>
          <w:rFonts w:ascii="Arial" w:hAnsi="Arial" w:cs="Arial"/>
          <w:sz w:val="24"/>
          <w:szCs w:val="24"/>
        </w:rPr>
      </w:pPr>
      <w:r w:rsidRPr="006F1DFA">
        <w:rPr>
          <w:rFonts w:ascii="Arial" w:hAnsi="Arial" w:cs="Arial"/>
          <w:sz w:val="24"/>
          <w:szCs w:val="24"/>
        </w:rPr>
        <w:t>Therapeutic</w:t>
      </w:r>
      <w:r w:rsidR="00E22A37" w:rsidRPr="006F1DFA">
        <w:rPr>
          <w:rFonts w:ascii="Arial" w:hAnsi="Arial" w:cs="Arial"/>
          <w:sz w:val="24"/>
          <w:szCs w:val="24"/>
        </w:rPr>
        <w:t xml:space="preserve"> relationship Is built from mutual respect, and trust by the client and counsellor to be able to develop and progress throughout the sessions. It is important the client fully understands the ethical framework and what it includes for example, set dates and times of the session, set the fee, if it is a private counselling session and the location that the sessions will take place. </w:t>
      </w:r>
      <w:r w:rsidRPr="006F1DFA">
        <w:rPr>
          <w:rFonts w:ascii="Arial" w:hAnsi="Arial" w:cs="Arial"/>
          <w:sz w:val="24"/>
          <w:szCs w:val="24"/>
        </w:rPr>
        <w:t>All</w:t>
      </w:r>
      <w:r w:rsidR="00E22A37" w:rsidRPr="006F1DFA">
        <w:rPr>
          <w:rFonts w:ascii="Arial" w:hAnsi="Arial" w:cs="Arial"/>
          <w:sz w:val="24"/>
          <w:szCs w:val="24"/>
        </w:rPr>
        <w:t xml:space="preserve"> the above will be agreed by the client as this will create a safe and comfortable environment for the consultation to take place. By having a discussion and agreeing with the above this will be in the </w:t>
      </w:r>
      <w:r w:rsidRPr="006F1DFA">
        <w:rPr>
          <w:rFonts w:ascii="Arial" w:hAnsi="Arial" w:cs="Arial"/>
          <w:sz w:val="24"/>
          <w:szCs w:val="24"/>
        </w:rPr>
        <w:t>client’s</w:t>
      </w:r>
      <w:r w:rsidR="00E22A37" w:rsidRPr="006F1DFA">
        <w:rPr>
          <w:rFonts w:ascii="Arial" w:hAnsi="Arial" w:cs="Arial"/>
          <w:sz w:val="24"/>
          <w:szCs w:val="24"/>
        </w:rPr>
        <w:t xml:space="preserve"> best interest. ‘The therapeutic relationship is designed for the growth and development of the client’ </w:t>
      </w:r>
      <w:r w:rsidR="00E22A37" w:rsidRPr="006F1DFA">
        <w:rPr>
          <w:rFonts w:ascii="Arial" w:hAnsi="Arial" w:cs="Arial"/>
          <w:b/>
          <w:sz w:val="24"/>
          <w:szCs w:val="24"/>
        </w:rPr>
        <w:t>Christos (2018)</w:t>
      </w:r>
      <w:r w:rsidR="00E22A37" w:rsidRPr="006F1DFA">
        <w:rPr>
          <w:rFonts w:ascii="Arial" w:hAnsi="Arial" w:cs="Arial"/>
          <w:sz w:val="24"/>
          <w:szCs w:val="24"/>
        </w:rPr>
        <w:t>.</w:t>
      </w:r>
      <w:r w:rsidR="00775245" w:rsidRPr="006F1DFA">
        <w:rPr>
          <w:rFonts w:ascii="Arial" w:hAnsi="Arial" w:cs="Arial"/>
          <w:sz w:val="24"/>
          <w:szCs w:val="24"/>
        </w:rPr>
        <w:t xml:space="preserve"> It is in the </w:t>
      </w:r>
      <w:r w:rsidRPr="006F1DFA">
        <w:rPr>
          <w:rFonts w:ascii="Arial" w:hAnsi="Arial" w:cs="Arial"/>
          <w:sz w:val="24"/>
          <w:szCs w:val="24"/>
        </w:rPr>
        <w:t>counsellor’s</w:t>
      </w:r>
      <w:r w:rsidR="00775245" w:rsidRPr="006F1DFA">
        <w:rPr>
          <w:rFonts w:ascii="Arial" w:hAnsi="Arial" w:cs="Arial"/>
          <w:sz w:val="24"/>
          <w:szCs w:val="24"/>
        </w:rPr>
        <w:t xml:space="preserve"> professional responsibility to keep the client up to date with all the notes taken and inform the client if the sessions are working to their benefit or not. </w:t>
      </w:r>
      <w:r w:rsidRPr="006F1DFA">
        <w:rPr>
          <w:rFonts w:ascii="Arial" w:hAnsi="Arial" w:cs="Arial"/>
          <w:sz w:val="24"/>
          <w:szCs w:val="24"/>
        </w:rPr>
        <w:t xml:space="preserve">Therapeutic framework is important to the counsellor and especially the client. To have a framework written down for the client to read and fully understand will hopefully help the client progress in sessions as they can see the notes and </w:t>
      </w:r>
      <w:r w:rsidR="00436F53" w:rsidRPr="006F1DFA">
        <w:rPr>
          <w:rFonts w:ascii="Arial" w:hAnsi="Arial" w:cs="Arial"/>
          <w:sz w:val="24"/>
          <w:szCs w:val="24"/>
        </w:rPr>
        <w:t>their progression.</w:t>
      </w:r>
    </w:p>
    <w:p w14:paraId="65C2B22F" w14:textId="54BF9DDD" w:rsidR="00436F53" w:rsidRPr="006F1DFA" w:rsidRDefault="00436F53" w:rsidP="00C26FB1">
      <w:pPr>
        <w:rPr>
          <w:rFonts w:ascii="Arial" w:hAnsi="Arial" w:cs="Arial"/>
          <w:sz w:val="24"/>
          <w:szCs w:val="24"/>
        </w:rPr>
      </w:pPr>
      <w:r w:rsidRPr="006F1DFA">
        <w:rPr>
          <w:rFonts w:ascii="Arial" w:hAnsi="Arial" w:cs="Arial"/>
          <w:sz w:val="24"/>
          <w:szCs w:val="24"/>
        </w:rPr>
        <w:t xml:space="preserve">There are various techniques a counsellor can follow, it all depends on the client and the circumstances. The most effective </w:t>
      </w:r>
      <w:r w:rsidR="00E95E80" w:rsidRPr="006F1DFA">
        <w:rPr>
          <w:rFonts w:ascii="Arial" w:hAnsi="Arial" w:cs="Arial"/>
          <w:sz w:val="24"/>
          <w:szCs w:val="24"/>
        </w:rPr>
        <w:t>techniques</w:t>
      </w:r>
      <w:r w:rsidRPr="006F1DFA">
        <w:rPr>
          <w:rFonts w:ascii="Arial" w:hAnsi="Arial" w:cs="Arial"/>
          <w:sz w:val="24"/>
          <w:szCs w:val="24"/>
        </w:rPr>
        <w:t xml:space="preserve"> </w:t>
      </w:r>
      <w:r w:rsidR="00E95E80" w:rsidRPr="006F1DFA">
        <w:rPr>
          <w:rFonts w:ascii="Arial" w:hAnsi="Arial" w:cs="Arial"/>
          <w:sz w:val="24"/>
          <w:szCs w:val="24"/>
        </w:rPr>
        <w:t>councillors</w:t>
      </w:r>
      <w:r w:rsidRPr="006F1DFA">
        <w:rPr>
          <w:rFonts w:ascii="Arial" w:hAnsi="Arial" w:cs="Arial"/>
          <w:sz w:val="24"/>
          <w:szCs w:val="24"/>
        </w:rPr>
        <w:t xml:space="preserve"> use during their sessions are, ‘Spheres of influence’. This technique will get the client to reflect on their past and see what areas that could be impacting and influencing them now. </w:t>
      </w:r>
      <w:r w:rsidRPr="006F1DFA">
        <w:rPr>
          <w:rFonts w:ascii="Arial" w:hAnsi="Arial" w:cs="Arial"/>
          <w:b/>
          <w:sz w:val="24"/>
          <w:szCs w:val="24"/>
        </w:rPr>
        <w:t>Florence NG (April 2014).</w:t>
      </w:r>
      <w:r w:rsidRPr="006F1DFA">
        <w:rPr>
          <w:rFonts w:ascii="Arial" w:hAnsi="Arial" w:cs="Arial"/>
          <w:sz w:val="24"/>
          <w:szCs w:val="24"/>
        </w:rPr>
        <w:t xml:space="preserve"> The reason to use this technique as it gives the client the opportunity to identify what gives them stress and strength in life. Another technique to consider</w:t>
      </w:r>
      <w:r w:rsidR="00E95E80" w:rsidRPr="006F1DFA">
        <w:rPr>
          <w:rFonts w:ascii="Arial" w:hAnsi="Arial" w:cs="Arial"/>
          <w:sz w:val="24"/>
          <w:szCs w:val="24"/>
        </w:rPr>
        <w:t xml:space="preserve"> is ‘Clarification’. It is extremely important to ask the client to clarify what they are explaining to ensure that the counsellor is understanding the situation correctly.</w:t>
      </w:r>
    </w:p>
    <w:p w14:paraId="159299DF" w14:textId="77777777" w:rsidR="00CB03E0" w:rsidRDefault="00CB03E0" w:rsidP="00E95E80">
      <w:pPr>
        <w:rPr>
          <w:rFonts w:ascii="Arial" w:hAnsi="Arial" w:cs="Arial"/>
          <w:sz w:val="24"/>
          <w:szCs w:val="24"/>
        </w:rPr>
      </w:pPr>
    </w:p>
    <w:p w14:paraId="28D32C83" w14:textId="77777777" w:rsidR="00CB03E0" w:rsidRDefault="00CB03E0" w:rsidP="00E95E80">
      <w:pPr>
        <w:rPr>
          <w:rFonts w:ascii="Arial" w:hAnsi="Arial" w:cs="Arial"/>
          <w:sz w:val="24"/>
          <w:szCs w:val="24"/>
        </w:rPr>
      </w:pPr>
    </w:p>
    <w:p w14:paraId="74571E9E" w14:textId="7FB3B3C9" w:rsidR="00E95E80" w:rsidRPr="006F1DFA" w:rsidRDefault="00E95E80" w:rsidP="00E95E80">
      <w:pPr>
        <w:rPr>
          <w:rFonts w:ascii="Arial" w:hAnsi="Arial" w:cs="Arial"/>
          <w:sz w:val="24"/>
          <w:szCs w:val="24"/>
        </w:rPr>
      </w:pPr>
      <w:r w:rsidRPr="006F1DFA">
        <w:rPr>
          <w:rFonts w:ascii="Arial" w:hAnsi="Arial" w:cs="Arial"/>
          <w:sz w:val="24"/>
          <w:szCs w:val="24"/>
        </w:rPr>
        <w:lastRenderedPageBreak/>
        <w:t xml:space="preserve">To conclude, the assignment included an in-depth discussion of ethical framework for counselling professions. It was taken into consideration the importance of working with the client and the </w:t>
      </w:r>
      <w:proofErr w:type="spellStart"/>
      <w:r w:rsidRPr="006F1DFA">
        <w:rPr>
          <w:rFonts w:ascii="Arial" w:hAnsi="Arial" w:cs="Arial"/>
          <w:sz w:val="24"/>
          <w:szCs w:val="24"/>
        </w:rPr>
        <w:t>clients</w:t>
      </w:r>
      <w:proofErr w:type="spellEnd"/>
      <w:r w:rsidRPr="006F1DFA">
        <w:rPr>
          <w:rFonts w:ascii="Arial" w:hAnsi="Arial" w:cs="Arial"/>
          <w:sz w:val="24"/>
          <w:szCs w:val="24"/>
        </w:rPr>
        <w:t xml:space="preserve"> needs, </w:t>
      </w:r>
      <w:r w:rsidR="00CB03E0">
        <w:rPr>
          <w:rFonts w:ascii="Arial" w:hAnsi="Arial" w:cs="Arial"/>
          <w:sz w:val="24"/>
          <w:szCs w:val="24"/>
        </w:rPr>
        <w:t>by using different techniques and methods to suit the individuals needs. A consideration of the importance of working with clients to establish and maintaining a therapeutic framework.</w:t>
      </w:r>
    </w:p>
    <w:p w14:paraId="74B14CB0" w14:textId="77CB750D" w:rsidR="00E95E80" w:rsidRDefault="00E95E80" w:rsidP="00E95E80">
      <w:pPr>
        <w:rPr>
          <w:rFonts w:ascii="Arial" w:hAnsi="Arial" w:cs="Arial"/>
          <w:sz w:val="24"/>
          <w:szCs w:val="24"/>
        </w:rPr>
      </w:pPr>
    </w:p>
    <w:p w14:paraId="53565B33" w14:textId="32F58786" w:rsidR="006F1DFA" w:rsidRDefault="006F1DFA" w:rsidP="00E95E80">
      <w:pPr>
        <w:rPr>
          <w:rFonts w:ascii="Arial" w:hAnsi="Arial" w:cs="Arial"/>
          <w:sz w:val="24"/>
          <w:szCs w:val="24"/>
        </w:rPr>
      </w:pPr>
    </w:p>
    <w:p w14:paraId="105CEAE9" w14:textId="57ACAE35" w:rsidR="006F1DFA" w:rsidRDefault="006F1DFA" w:rsidP="00E95E80">
      <w:pPr>
        <w:rPr>
          <w:rFonts w:ascii="Arial" w:hAnsi="Arial" w:cs="Arial"/>
          <w:sz w:val="24"/>
          <w:szCs w:val="24"/>
        </w:rPr>
      </w:pPr>
    </w:p>
    <w:p w14:paraId="16A3FEA0" w14:textId="2C6BEBA9" w:rsidR="006F1DFA" w:rsidRDefault="006F1DFA" w:rsidP="00E95E80">
      <w:pPr>
        <w:rPr>
          <w:rFonts w:ascii="Arial" w:hAnsi="Arial" w:cs="Arial"/>
          <w:sz w:val="24"/>
          <w:szCs w:val="24"/>
        </w:rPr>
      </w:pPr>
    </w:p>
    <w:p w14:paraId="433C7A53" w14:textId="022DAA62" w:rsidR="006F1DFA" w:rsidRDefault="006F1DFA" w:rsidP="00E95E80">
      <w:pPr>
        <w:rPr>
          <w:rFonts w:ascii="Arial" w:hAnsi="Arial" w:cs="Arial"/>
          <w:sz w:val="24"/>
          <w:szCs w:val="24"/>
        </w:rPr>
      </w:pPr>
    </w:p>
    <w:p w14:paraId="2CEE181E" w14:textId="451FF850" w:rsidR="006F1DFA" w:rsidRDefault="006F1DFA" w:rsidP="00E95E80">
      <w:pPr>
        <w:rPr>
          <w:rFonts w:ascii="Arial" w:hAnsi="Arial" w:cs="Arial"/>
          <w:sz w:val="24"/>
          <w:szCs w:val="24"/>
        </w:rPr>
      </w:pPr>
    </w:p>
    <w:p w14:paraId="7685F57E" w14:textId="0C27DA36" w:rsidR="006F1DFA" w:rsidRDefault="006F1DFA" w:rsidP="00E95E80">
      <w:pPr>
        <w:rPr>
          <w:rFonts w:ascii="Arial" w:hAnsi="Arial" w:cs="Arial"/>
          <w:sz w:val="24"/>
          <w:szCs w:val="24"/>
        </w:rPr>
      </w:pPr>
    </w:p>
    <w:p w14:paraId="6FEB11C5" w14:textId="2815AFB3" w:rsidR="006F1DFA" w:rsidRDefault="006F1DFA" w:rsidP="00E95E80">
      <w:pPr>
        <w:rPr>
          <w:rFonts w:ascii="Arial" w:hAnsi="Arial" w:cs="Arial"/>
          <w:sz w:val="24"/>
          <w:szCs w:val="24"/>
        </w:rPr>
      </w:pPr>
    </w:p>
    <w:p w14:paraId="630226B0" w14:textId="649324C6" w:rsidR="006F1DFA" w:rsidRDefault="006F1DFA" w:rsidP="00E95E80">
      <w:pPr>
        <w:rPr>
          <w:rFonts w:ascii="Arial" w:hAnsi="Arial" w:cs="Arial"/>
          <w:sz w:val="24"/>
          <w:szCs w:val="24"/>
        </w:rPr>
      </w:pPr>
    </w:p>
    <w:p w14:paraId="7BF69CEA" w14:textId="3EEEA6CF" w:rsidR="006F1DFA" w:rsidRDefault="006F1DFA" w:rsidP="00E95E80">
      <w:pPr>
        <w:rPr>
          <w:rFonts w:ascii="Arial" w:hAnsi="Arial" w:cs="Arial"/>
          <w:sz w:val="24"/>
          <w:szCs w:val="24"/>
        </w:rPr>
      </w:pPr>
    </w:p>
    <w:p w14:paraId="648218F5" w14:textId="6E044CF6" w:rsidR="006F1DFA" w:rsidRDefault="006F1DFA" w:rsidP="00E95E80">
      <w:pPr>
        <w:rPr>
          <w:rFonts w:ascii="Arial" w:hAnsi="Arial" w:cs="Arial"/>
          <w:sz w:val="24"/>
          <w:szCs w:val="24"/>
        </w:rPr>
      </w:pPr>
    </w:p>
    <w:p w14:paraId="36097107" w14:textId="2341F688" w:rsidR="006F1DFA" w:rsidRDefault="006F1DFA" w:rsidP="00E95E80">
      <w:pPr>
        <w:rPr>
          <w:rFonts w:ascii="Arial" w:hAnsi="Arial" w:cs="Arial"/>
          <w:sz w:val="24"/>
          <w:szCs w:val="24"/>
        </w:rPr>
      </w:pPr>
    </w:p>
    <w:p w14:paraId="349B82D8" w14:textId="4CF75E3A" w:rsidR="006F1DFA" w:rsidRDefault="006F1DFA" w:rsidP="00E95E80">
      <w:pPr>
        <w:rPr>
          <w:rFonts w:ascii="Arial" w:hAnsi="Arial" w:cs="Arial"/>
          <w:sz w:val="24"/>
          <w:szCs w:val="24"/>
        </w:rPr>
      </w:pPr>
    </w:p>
    <w:p w14:paraId="48E6B508" w14:textId="55BBC534" w:rsidR="006F1DFA" w:rsidRDefault="006F1DFA" w:rsidP="00E95E80">
      <w:pPr>
        <w:rPr>
          <w:rFonts w:ascii="Arial" w:hAnsi="Arial" w:cs="Arial"/>
          <w:sz w:val="24"/>
          <w:szCs w:val="24"/>
        </w:rPr>
      </w:pPr>
    </w:p>
    <w:p w14:paraId="1F8938CE" w14:textId="6E54F34D" w:rsidR="006F1DFA" w:rsidRDefault="006F1DFA" w:rsidP="00E95E80">
      <w:pPr>
        <w:rPr>
          <w:rFonts w:ascii="Arial" w:hAnsi="Arial" w:cs="Arial"/>
          <w:sz w:val="24"/>
          <w:szCs w:val="24"/>
        </w:rPr>
      </w:pPr>
    </w:p>
    <w:p w14:paraId="4C06C137" w14:textId="3A2F38B7" w:rsidR="006F1DFA" w:rsidRDefault="006F1DFA" w:rsidP="00E95E80">
      <w:pPr>
        <w:rPr>
          <w:rFonts w:ascii="Arial" w:hAnsi="Arial" w:cs="Arial"/>
          <w:sz w:val="24"/>
          <w:szCs w:val="24"/>
        </w:rPr>
      </w:pPr>
    </w:p>
    <w:p w14:paraId="409FA73C" w14:textId="47DF9212" w:rsidR="006F1DFA" w:rsidRDefault="006F1DFA" w:rsidP="00E95E80">
      <w:pPr>
        <w:rPr>
          <w:rFonts w:ascii="Arial" w:hAnsi="Arial" w:cs="Arial"/>
          <w:sz w:val="24"/>
          <w:szCs w:val="24"/>
        </w:rPr>
      </w:pPr>
    </w:p>
    <w:p w14:paraId="66F39E3E" w14:textId="2B0AAB55" w:rsidR="006F1DFA" w:rsidRDefault="006F1DFA" w:rsidP="00E95E80">
      <w:pPr>
        <w:rPr>
          <w:rFonts w:ascii="Arial" w:hAnsi="Arial" w:cs="Arial"/>
          <w:sz w:val="24"/>
          <w:szCs w:val="24"/>
        </w:rPr>
      </w:pPr>
    </w:p>
    <w:p w14:paraId="535BAA8E" w14:textId="7EAAD8C8" w:rsidR="006F1DFA" w:rsidRDefault="006F1DFA" w:rsidP="00E95E80">
      <w:pPr>
        <w:rPr>
          <w:rFonts w:ascii="Arial" w:hAnsi="Arial" w:cs="Arial"/>
          <w:sz w:val="24"/>
          <w:szCs w:val="24"/>
        </w:rPr>
      </w:pPr>
    </w:p>
    <w:p w14:paraId="7B4B70A1" w14:textId="182CD9FC" w:rsidR="006F1DFA" w:rsidRDefault="006F1DFA" w:rsidP="00E95E80">
      <w:pPr>
        <w:rPr>
          <w:rFonts w:ascii="Arial" w:hAnsi="Arial" w:cs="Arial"/>
          <w:sz w:val="24"/>
          <w:szCs w:val="24"/>
        </w:rPr>
      </w:pPr>
    </w:p>
    <w:p w14:paraId="0BB35804" w14:textId="7A443F28" w:rsidR="006F1DFA" w:rsidRDefault="006F1DFA" w:rsidP="00E95E80">
      <w:pPr>
        <w:rPr>
          <w:rFonts w:ascii="Arial" w:hAnsi="Arial" w:cs="Arial"/>
          <w:sz w:val="24"/>
          <w:szCs w:val="24"/>
        </w:rPr>
      </w:pPr>
    </w:p>
    <w:p w14:paraId="2737DA18" w14:textId="24B6883D" w:rsidR="006F1DFA" w:rsidRDefault="006F1DFA" w:rsidP="00E95E80">
      <w:pPr>
        <w:rPr>
          <w:rFonts w:ascii="Arial" w:hAnsi="Arial" w:cs="Arial"/>
          <w:sz w:val="24"/>
          <w:szCs w:val="24"/>
        </w:rPr>
      </w:pPr>
    </w:p>
    <w:p w14:paraId="09954483" w14:textId="3E71F97B" w:rsidR="006F1DFA" w:rsidRDefault="006F1DFA" w:rsidP="00E95E80">
      <w:pPr>
        <w:rPr>
          <w:rFonts w:ascii="Arial" w:hAnsi="Arial" w:cs="Arial"/>
          <w:sz w:val="24"/>
          <w:szCs w:val="24"/>
        </w:rPr>
      </w:pPr>
    </w:p>
    <w:p w14:paraId="357CBDC0" w14:textId="0D882EF8" w:rsidR="006F1DFA" w:rsidRDefault="006F1DFA" w:rsidP="00E95E80">
      <w:pPr>
        <w:rPr>
          <w:rFonts w:ascii="Arial" w:hAnsi="Arial" w:cs="Arial"/>
          <w:sz w:val="24"/>
          <w:szCs w:val="24"/>
        </w:rPr>
      </w:pPr>
    </w:p>
    <w:p w14:paraId="3C7E86C2" w14:textId="5D048FD3" w:rsidR="006F1DFA" w:rsidRDefault="006F1DFA" w:rsidP="00E95E80">
      <w:pPr>
        <w:rPr>
          <w:rFonts w:ascii="Arial" w:hAnsi="Arial" w:cs="Arial"/>
          <w:sz w:val="24"/>
          <w:szCs w:val="24"/>
        </w:rPr>
      </w:pPr>
    </w:p>
    <w:p w14:paraId="130E7935" w14:textId="2D4C9AC8" w:rsidR="006F1DFA" w:rsidRDefault="006F1DFA" w:rsidP="00E95E80">
      <w:pPr>
        <w:rPr>
          <w:rFonts w:ascii="Arial" w:hAnsi="Arial" w:cs="Arial"/>
          <w:sz w:val="24"/>
          <w:szCs w:val="24"/>
        </w:rPr>
      </w:pPr>
    </w:p>
    <w:p w14:paraId="6EDAAACB" w14:textId="55D71A2B" w:rsidR="006F1DFA" w:rsidRDefault="006F1DFA" w:rsidP="00E95E80">
      <w:pPr>
        <w:rPr>
          <w:rFonts w:ascii="Arial" w:hAnsi="Arial" w:cs="Arial"/>
          <w:sz w:val="24"/>
          <w:szCs w:val="24"/>
        </w:rPr>
      </w:pPr>
    </w:p>
    <w:p w14:paraId="3813B72B" w14:textId="6766B466" w:rsidR="006F1DFA" w:rsidRDefault="006F1DFA" w:rsidP="00E95E80">
      <w:pPr>
        <w:rPr>
          <w:rFonts w:ascii="Arial" w:hAnsi="Arial" w:cs="Arial"/>
          <w:sz w:val="24"/>
          <w:szCs w:val="24"/>
        </w:rPr>
      </w:pPr>
    </w:p>
    <w:p w14:paraId="6A23ADB4" w14:textId="77777777" w:rsidR="006F1DFA" w:rsidRPr="006F1DFA" w:rsidRDefault="006F1DFA" w:rsidP="00E95E80">
      <w:pPr>
        <w:rPr>
          <w:rFonts w:ascii="Arial" w:hAnsi="Arial" w:cs="Arial"/>
          <w:sz w:val="24"/>
          <w:szCs w:val="24"/>
        </w:rPr>
      </w:pPr>
    </w:p>
    <w:p w14:paraId="09EAD7A7" w14:textId="533EDE83" w:rsidR="00E95E80" w:rsidRPr="006F1DFA" w:rsidRDefault="00E95E80" w:rsidP="00E95E80">
      <w:pPr>
        <w:rPr>
          <w:rFonts w:ascii="Arial" w:hAnsi="Arial" w:cs="Arial"/>
          <w:b/>
          <w:sz w:val="24"/>
          <w:szCs w:val="24"/>
        </w:rPr>
      </w:pPr>
      <w:r w:rsidRPr="006F1DFA">
        <w:rPr>
          <w:rFonts w:ascii="Arial" w:hAnsi="Arial" w:cs="Arial"/>
          <w:b/>
          <w:sz w:val="24"/>
          <w:szCs w:val="24"/>
        </w:rPr>
        <w:t>References.</w:t>
      </w:r>
    </w:p>
    <w:p w14:paraId="09BF2B2A" w14:textId="0161BA87" w:rsidR="00E95E80" w:rsidRPr="006F1DFA" w:rsidRDefault="006F1DFA" w:rsidP="00C26FB1">
      <w:pPr>
        <w:rPr>
          <w:rFonts w:ascii="Arial" w:hAnsi="Arial" w:cs="Arial"/>
          <w:sz w:val="24"/>
          <w:szCs w:val="24"/>
        </w:rPr>
      </w:pPr>
      <w:r w:rsidRPr="006F1DFA">
        <w:rPr>
          <w:rFonts w:ascii="Arial" w:hAnsi="Arial" w:cs="Arial"/>
          <w:sz w:val="24"/>
          <w:szCs w:val="24"/>
        </w:rPr>
        <w:t>BACP (</w:t>
      </w:r>
      <w:proofErr w:type="gramStart"/>
      <w:r w:rsidRPr="006F1DFA">
        <w:rPr>
          <w:rFonts w:ascii="Arial" w:hAnsi="Arial" w:cs="Arial"/>
          <w:sz w:val="24"/>
          <w:szCs w:val="24"/>
        </w:rPr>
        <w:t>July,</w:t>
      </w:r>
      <w:proofErr w:type="gramEnd"/>
      <w:r w:rsidRPr="006F1DFA">
        <w:rPr>
          <w:rFonts w:ascii="Arial" w:hAnsi="Arial" w:cs="Arial"/>
          <w:sz w:val="24"/>
          <w:szCs w:val="24"/>
        </w:rPr>
        <w:t xml:space="preserve"> 2018)</w:t>
      </w:r>
    </w:p>
    <w:p w14:paraId="7FC39BA9" w14:textId="77777777" w:rsidR="006F1DFA" w:rsidRPr="006F1DFA" w:rsidRDefault="006F1DFA" w:rsidP="006F1DFA">
      <w:pPr>
        <w:rPr>
          <w:rFonts w:ascii="Arial" w:hAnsi="Arial" w:cs="Arial"/>
          <w:sz w:val="24"/>
          <w:szCs w:val="24"/>
        </w:rPr>
      </w:pPr>
      <w:r w:rsidRPr="006F1DFA">
        <w:rPr>
          <w:rFonts w:ascii="Arial" w:hAnsi="Arial" w:cs="Arial"/>
          <w:sz w:val="24"/>
          <w:szCs w:val="24"/>
        </w:rPr>
        <w:t>John McLeod (5</w:t>
      </w:r>
      <w:r w:rsidRPr="006F1DFA">
        <w:rPr>
          <w:rFonts w:ascii="Arial" w:hAnsi="Arial" w:cs="Arial"/>
          <w:sz w:val="24"/>
          <w:szCs w:val="24"/>
          <w:vertAlign w:val="superscript"/>
        </w:rPr>
        <w:t>th</w:t>
      </w:r>
      <w:r w:rsidRPr="006F1DFA">
        <w:rPr>
          <w:rFonts w:ascii="Arial" w:hAnsi="Arial" w:cs="Arial"/>
          <w:sz w:val="24"/>
          <w:szCs w:val="24"/>
        </w:rPr>
        <w:t xml:space="preserve"> ed, p3)2013.</w:t>
      </w:r>
    </w:p>
    <w:p w14:paraId="5F02FE6A" w14:textId="428A10A4" w:rsidR="00436F53" w:rsidRPr="006F1DFA" w:rsidRDefault="006F1DFA" w:rsidP="00C26FB1">
      <w:pPr>
        <w:rPr>
          <w:rFonts w:ascii="Arial" w:hAnsi="Arial" w:cs="Arial"/>
          <w:sz w:val="24"/>
          <w:szCs w:val="24"/>
        </w:rPr>
      </w:pPr>
      <w:proofErr w:type="spellStart"/>
      <w:r w:rsidRPr="006F1DFA">
        <w:rPr>
          <w:rFonts w:ascii="Arial" w:hAnsi="Arial" w:cs="Arial"/>
          <w:sz w:val="24"/>
          <w:szCs w:val="24"/>
        </w:rPr>
        <w:t>C.</w:t>
      </w:r>
      <w:proofErr w:type="gramStart"/>
      <w:r w:rsidRPr="006F1DFA">
        <w:rPr>
          <w:rFonts w:ascii="Arial" w:hAnsi="Arial" w:cs="Arial"/>
          <w:sz w:val="24"/>
          <w:szCs w:val="24"/>
        </w:rPr>
        <w:t>R.Rogers</w:t>
      </w:r>
      <w:proofErr w:type="spellEnd"/>
      <w:proofErr w:type="gramEnd"/>
      <w:r w:rsidRPr="006F1DFA">
        <w:rPr>
          <w:rFonts w:ascii="Arial" w:hAnsi="Arial" w:cs="Arial"/>
          <w:sz w:val="24"/>
          <w:szCs w:val="24"/>
        </w:rPr>
        <w:t xml:space="preserve"> (1993) p73</w:t>
      </w:r>
    </w:p>
    <w:p w14:paraId="67C6960E" w14:textId="0DBDE723" w:rsidR="00436F53" w:rsidRPr="006F1DFA" w:rsidRDefault="006F1DFA" w:rsidP="00C26FB1">
      <w:pPr>
        <w:rPr>
          <w:rFonts w:ascii="Arial" w:hAnsi="Arial" w:cs="Arial"/>
          <w:sz w:val="24"/>
          <w:szCs w:val="24"/>
        </w:rPr>
      </w:pPr>
      <w:r w:rsidRPr="006F1DFA">
        <w:rPr>
          <w:rFonts w:ascii="Arial" w:hAnsi="Arial" w:cs="Arial"/>
          <w:sz w:val="24"/>
          <w:szCs w:val="24"/>
        </w:rPr>
        <w:t>NHS (2018).</w:t>
      </w:r>
      <w:r w:rsidRPr="006F1DFA">
        <w:rPr>
          <w:rFonts w:ascii="Arial" w:hAnsi="Arial" w:cs="Arial"/>
          <w:sz w:val="24"/>
          <w:szCs w:val="24"/>
        </w:rPr>
        <w:t xml:space="preserve"> </w:t>
      </w:r>
      <w:r w:rsidRPr="006F1DFA">
        <w:rPr>
          <w:rFonts w:ascii="Arial" w:hAnsi="Arial" w:cs="Arial"/>
          <w:sz w:val="24"/>
          <w:szCs w:val="24"/>
        </w:rPr>
        <w:t>https://www.nhs.uk/conditions/counselling/</w:t>
      </w:r>
    </w:p>
    <w:p w14:paraId="230BEDF6" w14:textId="32A54440" w:rsidR="006F1DFA" w:rsidRPr="006F1DFA" w:rsidRDefault="006F1DFA" w:rsidP="00C26FB1">
      <w:pPr>
        <w:rPr>
          <w:rFonts w:ascii="Arial" w:hAnsi="Arial" w:cs="Arial"/>
          <w:sz w:val="24"/>
          <w:szCs w:val="24"/>
        </w:rPr>
      </w:pPr>
      <w:r w:rsidRPr="006F1DFA">
        <w:rPr>
          <w:rFonts w:ascii="Arial" w:hAnsi="Arial" w:cs="Arial"/>
          <w:sz w:val="24"/>
          <w:szCs w:val="24"/>
        </w:rPr>
        <w:t>Christos (2018).</w:t>
      </w:r>
      <w:r w:rsidRPr="006F1DFA">
        <w:rPr>
          <w:rFonts w:ascii="Arial" w:hAnsi="Arial" w:cs="Arial"/>
          <w:sz w:val="24"/>
          <w:szCs w:val="24"/>
        </w:rPr>
        <w:t xml:space="preserve"> </w:t>
      </w:r>
      <w:r w:rsidRPr="006F1DFA">
        <w:rPr>
          <w:rFonts w:ascii="Arial" w:hAnsi="Arial" w:cs="Arial"/>
          <w:sz w:val="24"/>
          <w:szCs w:val="24"/>
        </w:rPr>
        <w:t>https://www.islingtontherapy.net/how-to-contact-me.html</w:t>
      </w:r>
    </w:p>
    <w:p w14:paraId="338B0855" w14:textId="77777777" w:rsidR="006F1DFA" w:rsidRPr="006F1DFA" w:rsidRDefault="006F1DFA" w:rsidP="006F1DFA">
      <w:pPr>
        <w:rPr>
          <w:rFonts w:ascii="Arial" w:hAnsi="Arial" w:cs="Arial"/>
          <w:sz w:val="24"/>
          <w:szCs w:val="24"/>
        </w:rPr>
      </w:pPr>
      <w:r w:rsidRPr="006F1DFA">
        <w:rPr>
          <w:rFonts w:ascii="Arial" w:hAnsi="Arial" w:cs="Arial"/>
          <w:sz w:val="24"/>
          <w:szCs w:val="24"/>
        </w:rPr>
        <w:t>Florence NG (April 2014).</w:t>
      </w:r>
      <w:r w:rsidRPr="006F1DFA">
        <w:rPr>
          <w:rFonts w:ascii="Arial" w:hAnsi="Arial" w:cs="Arial"/>
          <w:sz w:val="24"/>
          <w:szCs w:val="24"/>
        </w:rPr>
        <w:t xml:space="preserve">  </w:t>
      </w:r>
      <w:r w:rsidRPr="006F1DFA">
        <w:rPr>
          <w:rFonts w:ascii="Arial" w:hAnsi="Arial" w:cs="Arial"/>
          <w:sz w:val="24"/>
          <w:szCs w:val="24"/>
        </w:rPr>
        <w:t>https://blog.udemy.com/counseling-techniques/</w:t>
      </w:r>
    </w:p>
    <w:p w14:paraId="3B5CD4E1" w14:textId="43673E66" w:rsidR="006F1DFA" w:rsidRPr="006F1DFA" w:rsidRDefault="006F1DFA" w:rsidP="00C26FB1">
      <w:pPr>
        <w:rPr>
          <w:rFonts w:ascii="Arial" w:hAnsi="Arial" w:cs="Arial"/>
          <w:sz w:val="24"/>
          <w:szCs w:val="24"/>
        </w:rPr>
      </w:pPr>
      <w:r w:rsidRPr="006F1DFA">
        <w:rPr>
          <w:rFonts w:ascii="Arial" w:hAnsi="Arial" w:cs="Arial"/>
          <w:sz w:val="24"/>
          <w:szCs w:val="24"/>
        </w:rPr>
        <w:t>Allison Hunter (</w:t>
      </w:r>
      <w:proofErr w:type="gramStart"/>
      <w:r w:rsidRPr="006F1DFA">
        <w:rPr>
          <w:rFonts w:ascii="Arial" w:hAnsi="Arial" w:cs="Arial"/>
          <w:sz w:val="24"/>
          <w:szCs w:val="24"/>
        </w:rPr>
        <w:t>December,</w:t>
      </w:r>
      <w:proofErr w:type="gramEnd"/>
      <w:r w:rsidRPr="006F1DFA">
        <w:rPr>
          <w:rFonts w:ascii="Arial" w:hAnsi="Arial" w:cs="Arial"/>
          <w:sz w:val="24"/>
          <w:szCs w:val="24"/>
        </w:rPr>
        <w:t xml:space="preserve"> 2016) </w:t>
      </w:r>
      <w:hyperlink r:id="rId8" w:history="1">
        <w:r w:rsidRPr="006F1DFA">
          <w:rPr>
            <w:rStyle w:val="Hyperlink"/>
            <w:rFonts w:ascii="Arial" w:hAnsi="Arial" w:cs="Arial"/>
            <w:color w:val="auto"/>
            <w:sz w:val="24"/>
            <w:szCs w:val="24"/>
            <w:u w:val="none"/>
          </w:rPr>
          <w:t>https://www.quora.com/What-is-the-importance-of-counselling</w:t>
        </w:r>
      </w:hyperlink>
    </w:p>
    <w:sectPr w:rsidR="006F1DFA" w:rsidRPr="006F1DF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C818C4" w14:textId="77777777" w:rsidR="003F579B" w:rsidRDefault="003F579B" w:rsidP="006674C4">
      <w:pPr>
        <w:spacing w:after="0" w:line="240" w:lineRule="auto"/>
      </w:pPr>
      <w:r>
        <w:separator/>
      </w:r>
    </w:p>
  </w:endnote>
  <w:endnote w:type="continuationSeparator" w:id="0">
    <w:p w14:paraId="75DC599E" w14:textId="77777777" w:rsidR="003F579B" w:rsidRDefault="003F579B" w:rsidP="00667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43AE1C" w14:textId="0EC1B22D" w:rsidR="006F1DFA" w:rsidRDefault="006F1DFA">
    <w:pPr>
      <w:pStyle w:val="Footer"/>
    </w:pPr>
    <w:r>
      <w:rPr>
        <w:noProof/>
        <w:color w:val="5B9BD5" w:themeColor="accent1"/>
      </w:rPr>
      <mc:AlternateContent>
        <mc:Choice Requires="wps">
          <w:drawing>
            <wp:anchor distT="0" distB="0" distL="114300" distR="114300" simplePos="0" relativeHeight="251659264" behindDoc="0" locked="0" layoutInCell="1" allowOverlap="1" wp14:anchorId="37DD13BB" wp14:editId="374ACD4B">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21C132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Pr>
        <w:rFonts w:asciiTheme="majorHAnsi" w:eastAsiaTheme="majorEastAsia" w:hAnsiTheme="majorHAnsi" w:cstheme="majorBidi"/>
        <w:noProof/>
        <w:color w:val="5B9BD5" w:themeColor="accent1"/>
        <w:sz w:val="20"/>
        <w:szCs w:val="20"/>
      </w:rPr>
      <w:t>2</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10997A" w14:textId="77777777" w:rsidR="003F579B" w:rsidRDefault="003F579B" w:rsidP="006674C4">
      <w:pPr>
        <w:spacing w:after="0" w:line="240" w:lineRule="auto"/>
      </w:pPr>
      <w:r>
        <w:separator/>
      </w:r>
    </w:p>
  </w:footnote>
  <w:footnote w:type="continuationSeparator" w:id="0">
    <w:p w14:paraId="23827089" w14:textId="77777777" w:rsidR="003F579B" w:rsidRDefault="003F579B" w:rsidP="006674C4">
      <w:pPr>
        <w:spacing w:after="0" w:line="240" w:lineRule="auto"/>
      </w:pPr>
      <w:r>
        <w:continuationSeparator/>
      </w:r>
    </w:p>
  </w:footnote>
  <w:footnote w:id="1">
    <w:p w14:paraId="29B91BC6" w14:textId="1A15A4B0" w:rsidR="006674C4" w:rsidRDefault="006674C4" w:rsidP="006674C4">
      <w:pPr>
        <w:pStyle w:val="FootnoteText"/>
      </w:pPr>
    </w:p>
  </w:footnote>
  <w:footnote w:id="2">
    <w:p w14:paraId="56FF3980" w14:textId="095DB94E" w:rsidR="006E4FFD" w:rsidRDefault="006E4FFD" w:rsidP="006E4FFD">
      <w:pPr>
        <w:rPr>
          <w:rFonts w:ascii="Arial" w:hAnsi="Arial" w:cs="Arial"/>
          <w:b/>
          <w:sz w:val="24"/>
          <w:szCs w:val="24"/>
        </w:rPr>
      </w:pPr>
      <w:r>
        <w:rPr>
          <w:rStyle w:val="FootnoteReference"/>
        </w:rPr>
        <w:footnoteRef/>
      </w:r>
      <w:r>
        <w:t xml:space="preserve"> </w:t>
      </w:r>
    </w:p>
    <w:p w14:paraId="184DC223" w14:textId="77777777" w:rsidR="006E4FFD" w:rsidRDefault="006E4FF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5971BF" w14:textId="30163243" w:rsidR="006F1DFA" w:rsidRDefault="006F1DFA">
    <w:pPr>
      <w:pStyle w:val="Header"/>
    </w:pPr>
    <w:r>
      <w:t xml:space="preserve">Annette Evans </w:t>
    </w:r>
    <w:r>
      <w:tab/>
    </w:r>
    <w:r>
      <w:tab/>
      <w:t>1809565</w:t>
    </w:r>
  </w:p>
  <w:p w14:paraId="0D0811F3" w14:textId="77777777" w:rsidR="006F1DFA" w:rsidRDefault="006F1D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BD6CD2"/>
    <w:multiLevelType w:val="multilevel"/>
    <w:tmpl w:val="156AC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4359EC"/>
    <w:multiLevelType w:val="multilevel"/>
    <w:tmpl w:val="DE96B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B306FA"/>
    <w:multiLevelType w:val="multilevel"/>
    <w:tmpl w:val="98DE0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652A"/>
    <w:rsid w:val="000172A2"/>
    <w:rsid w:val="0017135E"/>
    <w:rsid w:val="00182946"/>
    <w:rsid w:val="001E7DEB"/>
    <w:rsid w:val="001F08BD"/>
    <w:rsid w:val="0022652A"/>
    <w:rsid w:val="00262C4A"/>
    <w:rsid w:val="002E3E31"/>
    <w:rsid w:val="00317A0F"/>
    <w:rsid w:val="003744B9"/>
    <w:rsid w:val="003E14E4"/>
    <w:rsid w:val="003F579B"/>
    <w:rsid w:val="00407BC1"/>
    <w:rsid w:val="00436F53"/>
    <w:rsid w:val="004A1D0A"/>
    <w:rsid w:val="004C0C27"/>
    <w:rsid w:val="004E670D"/>
    <w:rsid w:val="00500881"/>
    <w:rsid w:val="00500B57"/>
    <w:rsid w:val="00517056"/>
    <w:rsid w:val="005536FC"/>
    <w:rsid w:val="005C7DD8"/>
    <w:rsid w:val="006418C8"/>
    <w:rsid w:val="006674C4"/>
    <w:rsid w:val="006D6D11"/>
    <w:rsid w:val="006E4FFD"/>
    <w:rsid w:val="006F1DFA"/>
    <w:rsid w:val="006F2099"/>
    <w:rsid w:val="00754FD8"/>
    <w:rsid w:val="00775245"/>
    <w:rsid w:val="008050B2"/>
    <w:rsid w:val="008773AA"/>
    <w:rsid w:val="00944208"/>
    <w:rsid w:val="00A0559E"/>
    <w:rsid w:val="00A118EA"/>
    <w:rsid w:val="00A461DF"/>
    <w:rsid w:val="00A67094"/>
    <w:rsid w:val="00A8375B"/>
    <w:rsid w:val="00A95B41"/>
    <w:rsid w:val="00B15970"/>
    <w:rsid w:val="00B35BE3"/>
    <w:rsid w:val="00B477AF"/>
    <w:rsid w:val="00B72C5C"/>
    <w:rsid w:val="00B804B0"/>
    <w:rsid w:val="00B83A34"/>
    <w:rsid w:val="00C07593"/>
    <w:rsid w:val="00C26FB1"/>
    <w:rsid w:val="00C44BB0"/>
    <w:rsid w:val="00C97706"/>
    <w:rsid w:val="00CA703C"/>
    <w:rsid w:val="00CB03E0"/>
    <w:rsid w:val="00D424FB"/>
    <w:rsid w:val="00E0260F"/>
    <w:rsid w:val="00E22A37"/>
    <w:rsid w:val="00E95E80"/>
    <w:rsid w:val="00EB036E"/>
    <w:rsid w:val="00F94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6F35B"/>
  <w15:chartTrackingRefBased/>
  <w15:docId w15:val="{6D262397-BB44-4108-B52C-DF8CB1774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E0260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674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74C4"/>
    <w:rPr>
      <w:sz w:val="20"/>
      <w:szCs w:val="20"/>
    </w:rPr>
  </w:style>
  <w:style w:type="character" w:styleId="FootnoteReference">
    <w:name w:val="footnote reference"/>
    <w:basedOn w:val="DefaultParagraphFont"/>
    <w:uiPriority w:val="99"/>
    <w:semiHidden/>
    <w:unhideWhenUsed/>
    <w:rsid w:val="006674C4"/>
    <w:rPr>
      <w:vertAlign w:val="superscript"/>
    </w:rPr>
  </w:style>
  <w:style w:type="character" w:customStyle="1" w:styleId="f">
    <w:name w:val="f"/>
    <w:basedOn w:val="DefaultParagraphFont"/>
    <w:rsid w:val="00A8375B"/>
  </w:style>
  <w:style w:type="character" w:styleId="Emphasis">
    <w:name w:val="Emphasis"/>
    <w:basedOn w:val="DefaultParagraphFont"/>
    <w:uiPriority w:val="20"/>
    <w:qFormat/>
    <w:rsid w:val="00A8375B"/>
    <w:rPr>
      <w:i/>
      <w:iCs/>
    </w:rPr>
  </w:style>
  <w:style w:type="character" w:styleId="Strong">
    <w:name w:val="Strong"/>
    <w:basedOn w:val="DefaultParagraphFont"/>
    <w:uiPriority w:val="22"/>
    <w:qFormat/>
    <w:rsid w:val="00E0260F"/>
    <w:rPr>
      <w:b/>
      <w:bCs/>
    </w:rPr>
  </w:style>
  <w:style w:type="character" w:customStyle="1" w:styleId="Heading2Char">
    <w:name w:val="Heading 2 Char"/>
    <w:basedOn w:val="DefaultParagraphFont"/>
    <w:link w:val="Heading2"/>
    <w:uiPriority w:val="9"/>
    <w:rsid w:val="00E0260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026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0260F"/>
    <w:rPr>
      <w:color w:val="0000FF"/>
      <w:u w:val="single"/>
    </w:rPr>
  </w:style>
  <w:style w:type="character" w:styleId="UnresolvedMention">
    <w:name w:val="Unresolved Mention"/>
    <w:basedOn w:val="DefaultParagraphFont"/>
    <w:uiPriority w:val="99"/>
    <w:semiHidden/>
    <w:unhideWhenUsed/>
    <w:rsid w:val="006F1DFA"/>
    <w:rPr>
      <w:color w:val="605E5C"/>
      <w:shd w:val="clear" w:color="auto" w:fill="E1DFDD"/>
    </w:rPr>
  </w:style>
  <w:style w:type="paragraph" w:styleId="Header">
    <w:name w:val="header"/>
    <w:basedOn w:val="Normal"/>
    <w:link w:val="HeaderChar"/>
    <w:uiPriority w:val="99"/>
    <w:unhideWhenUsed/>
    <w:rsid w:val="006F1D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DFA"/>
  </w:style>
  <w:style w:type="paragraph" w:styleId="Footer">
    <w:name w:val="footer"/>
    <w:basedOn w:val="Normal"/>
    <w:link w:val="FooterChar"/>
    <w:uiPriority w:val="99"/>
    <w:unhideWhenUsed/>
    <w:rsid w:val="006F1D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D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816546">
      <w:bodyDiv w:val="1"/>
      <w:marLeft w:val="0"/>
      <w:marRight w:val="0"/>
      <w:marTop w:val="0"/>
      <w:marBottom w:val="0"/>
      <w:divBdr>
        <w:top w:val="none" w:sz="0" w:space="0" w:color="auto"/>
        <w:left w:val="none" w:sz="0" w:space="0" w:color="auto"/>
        <w:bottom w:val="none" w:sz="0" w:space="0" w:color="auto"/>
        <w:right w:val="none" w:sz="0" w:space="0" w:color="auto"/>
      </w:divBdr>
    </w:div>
    <w:div w:id="279148625">
      <w:bodyDiv w:val="1"/>
      <w:marLeft w:val="0"/>
      <w:marRight w:val="0"/>
      <w:marTop w:val="0"/>
      <w:marBottom w:val="0"/>
      <w:divBdr>
        <w:top w:val="none" w:sz="0" w:space="0" w:color="auto"/>
        <w:left w:val="none" w:sz="0" w:space="0" w:color="auto"/>
        <w:bottom w:val="none" w:sz="0" w:space="0" w:color="auto"/>
        <w:right w:val="none" w:sz="0" w:space="0" w:color="auto"/>
      </w:divBdr>
    </w:div>
    <w:div w:id="529494200">
      <w:bodyDiv w:val="1"/>
      <w:marLeft w:val="0"/>
      <w:marRight w:val="0"/>
      <w:marTop w:val="0"/>
      <w:marBottom w:val="0"/>
      <w:divBdr>
        <w:top w:val="none" w:sz="0" w:space="0" w:color="auto"/>
        <w:left w:val="none" w:sz="0" w:space="0" w:color="auto"/>
        <w:bottom w:val="none" w:sz="0" w:space="0" w:color="auto"/>
        <w:right w:val="none" w:sz="0" w:space="0" w:color="auto"/>
      </w:divBdr>
    </w:div>
    <w:div w:id="588466900">
      <w:bodyDiv w:val="1"/>
      <w:marLeft w:val="0"/>
      <w:marRight w:val="0"/>
      <w:marTop w:val="0"/>
      <w:marBottom w:val="0"/>
      <w:divBdr>
        <w:top w:val="none" w:sz="0" w:space="0" w:color="auto"/>
        <w:left w:val="none" w:sz="0" w:space="0" w:color="auto"/>
        <w:bottom w:val="none" w:sz="0" w:space="0" w:color="auto"/>
        <w:right w:val="none" w:sz="0" w:space="0" w:color="auto"/>
      </w:divBdr>
    </w:div>
    <w:div w:id="737821304">
      <w:bodyDiv w:val="1"/>
      <w:marLeft w:val="0"/>
      <w:marRight w:val="0"/>
      <w:marTop w:val="0"/>
      <w:marBottom w:val="0"/>
      <w:divBdr>
        <w:top w:val="none" w:sz="0" w:space="0" w:color="auto"/>
        <w:left w:val="none" w:sz="0" w:space="0" w:color="auto"/>
        <w:bottom w:val="none" w:sz="0" w:space="0" w:color="auto"/>
        <w:right w:val="none" w:sz="0" w:space="0" w:color="auto"/>
      </w:divBdr>
    </w:div>
    <w:div w:id="799349321">
      <w:bodyDiv w:val="1"/>
      <w:marLeft w:val="0"/>
      <w:marRight w:val="0"/>
      <w:marTop w:val="0"/>
      <w:marBottom w:val="0"/>
      <w:divBdr>
        <w:top w:val="none" w:sz="0" w:space="0" w:color="auto"/>
        <w:left w:val="none" w:sz="0" w:space="0" w:color="auto"/>
        <w:bottom w:val="none" w:sz="0" w:space="0" w:color="auto"/>
        <w:right w:val="none" w:sz="0" w:space="0" w:color="auto"/>
      </w:divBdr>
    </w:div>
    <w:div w:id="892616314">
      <w:bodyDiv w:val="1"/>
      <w:marLeft w:val="0"/>
      <w:marRight w:val="0"/>
      <w:marTop w:val="0"/>
      <w:marBottom w:val="0"/>
      <w:divBdr>
        <w:top w:val="none" w:sz="0" w:space="0" w:color="auto"/>
        <w:left w:val="none" w:sz="0" w:space="0" w:color="auto"/>
        <w:bottom w:val="none" w:sz="0" w:space="0" w:color="auto"/>
        <w:right w:val="none" w:sz="0" w:space="0" w:color="auto"/>
      </w:divBdr>
    </w:div>
    <w:div w:id="902259850">
      <w:bodyDiv w:val="1"/>
      <w:marLeft w:val="0"/>
      <w:marRight w:val="0"/>
      <w:marTop w:val="0"/>
      <w:marBottom w:val="0"/>
      <w:divBdr>
        <w:top w:val="none" w:sz="0" w:space="0" w:color="auto"/>
        <w:left w:val="none" w:sz="0" w:space="0" w:color="auto"/>
        <w:bottom w:val="none" w:sz="0" w:space="0" w:color="auto"/>
        <w:right w:val="none" w:sz="0" w:space="0" w:color="auto"/>
      </w:divBdr>
    </w:div>
    <w:div w:id="965231579">
      <w:bodyDiv w:val="1"/>
      <w:marLeft w:val="0"/>
      <w:marRight w:val="0"/>
      <w:marTop w:val="0"/>
      <w:marBottom w:val="0"/>
      <w:divBdr>
        <w:top w:val="none" w:sz="0" w:space="0" w:color="auto"/>
        <w:left w:val="none" w:sz="0" w:space="0" w:color="auto"/>
        <w:bottom w:val="none" w:sz="0" w:space="0" w:color="auto"/>
        <w:right w:val="none" w:sz="0" w:space="0" w:color="auto"/>
      </w:divBdr>
    </w:div>
    <w:div w:id="989020489">
      <w:bodyDiv w:val="1"/>
      <w:marLeft w:val="0"/>
      <w:marRight w:val="0"/>
      <w:marTop w:val="0"/>
      <w:marBottom w:val="0"/>
      <w:divBdr>
        <w:top w:val="none" w:sz="0" w:space="0" w:color="auto"/>
        <w:left w:val="none" w:sz="0" w:space="0" w:color="auto"/>
        <w:bottom w:val="none" w:sz="0" w:space="0" w:color="auto"/>
        <w:right w:val="none" w:sz="0" w:space="0" w:color="auto"/>
      </w:divBdr>
    </w:div>
    <w:div w:id="1440447140">
      <w:bodyDiv w:val="1"/>
      <w:marLeft w:val="0"/>
      <w:marRight w:val="0"/>
      <w:marTop w:val="0"/>
      <w:marBottom w:val="0"/>
      <w:divBdr>
        <w:top w:val="none" w:sz="0" w:space="0" w:color="auto"/>
        <w:left w:val="none" w:sz="0" w:space="0" w:color="auto"/>
        <w:bottom w:val="none" w:sz="0" w:space="0" w:color="auto"/>
        <w:right w:val="none" w:sz="0" w:space="0" w:color="auto"/>
      </w:divBdr>
    </w:div>
    <w:div w:id="1664817851">
      <w:bodyDiv w:val="1"/>
      <w:marLeft w:val="0"/>
      <w:marRight w:val="0"/>
      <w:marTop w:val="0"/>
      <w:marBottom w:val="0"/>
      <w:divBdr>
        <w:top w:val="none" w:sz="0" w:space="0" w:color="auto"/>
        <w:left w:val="none" w:sz="0" w:space="0" w:color="auto"/>
        <w:bottom w:val="none" w:sz="0" w:space="0" w:color="auto"/>
        <w:right w:val="none" w:sz="0" w:space="0" w:color="auto"/>
      </w:divBdr>
    </w:div>
    <w:div w:id="2031444834">
      <w:bodyDiv w:val="1"/>
      <w:marLeft w:val="0"/>
      <w:marRight w:val="0"/>
      <w:marTop w:val="0"/>
      <w:marBottom w:val="0"/>
      <w:divBdr>
        <w:top w:val="none" w:sz="0" w:space="0" w:color="auto"/>
        <w:left w:val="none" w:sz="0" w:space="0" w:color="auto"/>
        <w:bottom w:val="none" w:sz="0" w:space="0" w:color="auto"/>
        <w:right w:val="none" w:sz="0" w:space="0" w:color="auto"/>
      </w:divBdr>
    </w:div>
    <w:div w:id="2071493080">
      <w:bodyDiv w:val="1"/>
      <w:marLeft w:val="0"/>
      <w:marRight w:val="0"/>
      <w:marTop w:val="0"/>
      <w:marBottom w:val="0"/>
      <w:divBdr>
        <w:top w:val="none" w:sz="0" w:space="0" w:color="auto"/>
        <w:left w:val="none" w:sz="0" w:space="0" w:color="auto"/>
        <w:bottom w:val="none" w:sz="0" w:space="0" w:color="auto"/>
        <w:right w:val="none" w:sz="0" w:space="0" w:color="auto"/>
      </w:divBdr>
    </w:div>
    <w:div w:id="208367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ora.com/What-is-the-importance-of-counsell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5F539B-176E-4B69-9EDB-E6D16F78B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1627</Words>
  <Characters>9277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nia-wyn evans</dc:creator>
  <cp:keywords/>
  <dc:description/>
  <cp:lastModifiedBy>Annette Evans</cp:lastModifiedBy>
  <cp:revision>2</cp:revision>
  <dcterms:created xsi:type="dcterms:W3CDTF">2018-11-26T12:33:00Z</dcterms:created>
  <dcterms:modified xsi:type="dcterms:W3CDTF">2018-11-26T12:33:00Z</dcterms:modified>
</cp:coreProperties>
</file>