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D810C"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Introduction</w:t>
      </w:r>
    </w:p>
    <w:p w14:paraId="510C73C3" w14:textId="77777777" w:rsidR="00B4289C" w:rsidRPr="001B2C0F" w:rsidRDefault="00B4289C" w:rsidP="001B2C0F">
      <w:pPr>
        <w:pStyle w:val="NoSpacing"/>
        <w:jc w:val="both"/>
        <w:rPr>
          <w:rFonts w:ascii="Calibri" w:hAnsi="Calibri" w:cs="Calibri"/>
        </w:rPr>
      </w:pPr>
    </w:p>
    <w:p w14:paraId="65C1E7D7" w14:textId="03E74136"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concept of functional stupidity was originated by Alvesson and Spicer (2012). Functional stupidity refers to the deliberate suppression of critical thinking, reasoning and questioning within an organisation. This can be to increase productivity or maintain a sense of order. The approach of functional stupidity has ethical, emotional and operational challenges and the concept has been challenged by others who question that the phrase is a “management buzzword</w:t>
      </w:r>
      <w:r w:rsidR="00D54A0C" w:rsidRPr="001B2C0F">
        <w:rPr>
          <w:rStyle w:val="s1"/>
          <w:rFonts w:ascii="Calibri" w:hAnsi="Calibri" w:cs="Calibri"/>
          <w:sz w:val="24"/>
          <w:szCs w:val="24"/>
        </w:rPr>
        <w:t>”</w:t>
      </w:r>
      <w:r w:rsidRPr="001B2C0F">
        <w:rPr>
          <w:rStyle w:val="s1"/>
          <w:rFonts w:ascii="Calibri" w:hAnsi="Calibri" w:cs="Calibri"/>
          <w:sz w:val="24"/>
          <w:szCs w:val="24"/>
        </w:rPr>
        <w:t xml:space="preserve"> (Butler</w:t>
      </w:r>
      <w:r w:rsidR="00F04342" w:rsidRPr="001B2C0F">
        <w:rPr>
          <w:rStyle w:val="s1"/>
          <w:rFonts w:ascii="Calibri" w:hAnsi="Calibri" w:cs="Calibri"/>
          <w:sz w:val="24"/>
          <w:szCs w:val="24"/>
        </w:rPr>
        <w:t>,</w:t>
      </w:r>
      <w:r w:rsidRPr="001B2C0F">
        <w:rPr>
          <w:rStyle w:val="s1"/>
          <w:rFonts w:ascii="Calibri" w:hAnsi="Calibri" w:cs="Calibri"/>
          <w:sz w:val="24"/>
          <w:szCs w:val="24"/>
        </w:rPr>
        <w:t xml:space="preserve"> 2016).</w:t>
      </w:r>
    </w:p>
    <w:p w14:paraId="5AE80170" w14:textId="77777777" w:rsidR="00B4289C" w:rsidRPr="001B2C0F" w:rsidRDefault="00B4289C" w:rsidP="001B2C0F">
      <w:pPr>
        <w:pStyle w:val="NoSpacing"/>
        <w:jc w:val="both"/>
        <w:rPr>
          <w:rFonts w:ascii="Calibri" w:hAnsi="Calibri" w:cs="Calibri"/>
        </w:rPr>
      </w:pPr>
    </w:p>
    <w:p w14:paraId="118C19D4" w14:textId="5F9DF646"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This review considers nine papers that explore the concept of functional stupidity in a range of organisational and educational settings. The papers consider various epistemological, ontological and ethical perspectives to understand how functional stupidity works and potential implications both for individuals and organisations.</w:t>
      </w:r>
      <w:r w:rsidR="008A14ED">
        <w:rPr>
          <w:rStyle w:val="s1"/>
          <w:rFonts w:ascii="Calibri" w:hAnsi="Calibri" w:cs="Calibri"/>
          <w:sz w:val="24"/>
          <w:szCs w:val="24"/>
        </w:rPr>
        <w:t xml:space="preserve"> </w:t>
      </w:r>
      <w:r w:rsidR="00124DCC" w:rsidRPr="00124DCC">
        <w:rPr>
          <w:rStyle w:val="s1"/>
          <w:rFonts w:ascii="Calibri" w:hAnsi="Calibri" w:cs="Calibri"/>
          <w:sz w:val="24"/>
          <w:szCs w:val="24"/>
        </w:rPr>
        <w:t xml:space="preserve">The papers were chosen </w:t>
      </w:r>
      <w:proofErr w:type="gramStart"/>
      <w:r w:rsidR="00124DCC" w:rsidRPr="00124DCC">
        <w:rPr>
          <w:rStyle w:val="s1"/>
          <w:rFonts w:ascii="Calibri" w:hAnsi="Calibri" w:cs="Calibri"/>
          <w:sz w:val="24"/>
          <w:szCs w:val="24"/>
        </w:rPr>
        <w:t>in order to</w:t>
      </w:r>
      <w:proofErr w:type="gramEnd"/>
      <w:r w:rsidR="00124DCC" w:rsidRPr="00124DCC">
        <w:rPr>
          <w:rStyle w:val="s1"/>
          <w:rFonts w:ascii="Calibri" w:hAnsi="Calibri" w:cs="Calibri"/>
          <w:sz w:val="24"/>
          <w:szCs w:val="24"/>
        </w:rPr>
        <w:t xml:space="preserve"> provide a broad range of perspectives. Each paper relates to functional stupidity or related organisational behaviours. The papers include a mix of empirical and theoretical perspectives which cover a range of methodologies.</w:t>
      </w:r>
      <w:r w:rsidR="001E5271" w:rsidRPr="001E5271">
        <w:rPr>
          <w:rStyle w:val="s1"/>
          <w:rFonts w:ascii="Calibri" w:hAnsi="Calibri" w:cs="Calibri"/>
          <w:sz w:val="24"/>
          <w:szCs w:val="24"/>
        </w:rPr>
        <w:t xml:space="preserve"> The studies selected cover a range of sectors including education, social work, public administration and corporate settings. The selection includes perspectives that </w:t>
      </w:r>
      <w:r w:rsidR="009609D1">
        <w:rPr>
          <w:rStyle w:val="s1"/>
          <w:rFonts w:ascii="Calibri" w:hAnsi="Calibri" w:cs="Calibri"/>
          <w:sz w:val="24"/>
          <w:szCs w:val="24"/>
        </w:rPr>
        <w:t>recognise</w:t>
      </w:r>
      <w:r w:rsidR="001E5271" w:rsidRPr="001E5271">
        <w:rPr>
          <w:rStyle w:val="s1"/>
          <w:rFonts w:ascii="Calibri" w:hAnsi="Calibri" w:cs="Calibri"/>
          <w:sz w:val="24"/>
          <w:szCs w:val="24"/>
        </w:rPr>
        <w:t xml:space="preserve"> functional stupidity</w:t>
      </w:r>
      <w:r w:rsidR="00643188">
        <w:rPr>
          <w:rStyle w:val="s1"/>
          <w:rFonts w:ascii="Calibri" w:hAnsi="Calibri" w:cs="Calibri"/>
          <w:sz w:val="24"/>
          <w:szCs w:val="24"/>
        </w:rPr>
        <w:t xml:space="preserve"> </w:t>
      </w:r>
      <w:r w:rsidR="00D82E8E">
        <w:rPr>
          <w:rStyle w:val="s1"/>
          <w:rFonts w:ascii="Calibri" w:hAnsi="Calibri" w:cs="Calibri"/>
          <w:sz w:val="24"/>
          <w:szCs w:val="24"/>
        </w:rPr>
        <w:t xml:space="preserve">as </w:t>
      </w:r>
      <w:r w:rsidR="000922DB">
        <w:rPr>
          <w:rStyle w:val="s1"/>
          <w:rFonts w:ascii="Calibri" w:hAnsi="Calibri" w:cs="Calibri"/>
          <w:sz w:val="24"/>
          <w:szCs w:val="24"/>
        </w:rPr>
        <w:t xml:space="preserve">relevant </w:t>
      </w:r>
      <w:r w:rsidR="00643188">
        <w:rPr>
          <w:rStyle w:val="s1"/>
          <w:rFonts w:ascii="Calibri" w:hAnsi="Calibri" w:cs="Calibri"/>
          <w:sz w:val="24"/>
          <w:szCs w:val="24"/>
        </w:rPr>
        <w:t>as well as</w:t>
      </w:r>
      <w:r w:rsidR="0097026F" w:rsidRPr="0097026F">
        <w:rPr>
          <w:rStyle w:val="s1"/>
          <w:rFonts w:ascii="Calibri" w:hAnsi="Calibri" w:cs="Calibri"/>
          <w:sz w:val="24"/>
          <w:szCs w:val="24"/>
        </w:rPr>
        <w:t xml:space="preserve"> critics</w:t>
      </w:r>
      <w:r w:rsidR="00643188">
        <w:rPr>
          <w:rStyle w:val="s1"/>
          <w:rFonts w:ascii="Calibri" w:hAnsi="Calibri" w:cs="Calibri"/>
          <w:sz w:val="24"/>
          <w:szCs w:val="24"/>
        </w:rPr>
        <w:t xml:space="preserve"> </w:t>
      </w:r>
      <w:r w:rsidR="0097026F" w:rsidRPr="0097026F">
        <w:rPr>
          <w:rStyle w:val="s1"/>
          <w:rFonts w:ascii="Calibri" w:hAnsi="Calibri" w:cs="Calibri"/>
          <w:sz w:val="24"/>
          <w:szCs w:val="24"/>
        </w:rPr>
        <w:t xml:space="preserve">of the </w:t>
      </w:r>
      <w:r w:rsidR="00643188">
        <w:rPr>
          <w:rStyle w:val="s1"/>
          <w:rFonts w:ascii="Calibri" w:hAnsi="Calibri" w:cs="Calibri"/>
          <w:sz w:val="24"/>
          <w:szCs w:val="24"/>
        </w:rPr>
        <w:t>concept,</w:t>
      </w:r>
      <w:r w:rsidR="0097026F" w:rsidRPr="0097026F">
        <w:rPr>
          <w:rStyle w:val="s1"/>
          <w:rFonts w:ascii="Calibri" w:hAnsi="Calibri" w:cs="Calibri"/>
          <w:sz w:val="24"/>
          <w:szCs w:val="24"/>
        </w:rPr>
        <w:t xml:space="preserve"> to provide a balanced discussion</w:t>
      </w:r>
      <w:r w:rsidR="00C90AC7" w:rsidRPr="00C90AC7">
        <w:rPr>
          <w:rStyle w:val="s1"/>
          <w:rFonts w:ascii="Calibri" w:hAnsi="Calibri" w:cs="Calibri"/>
          <w:sz w:val="24"/>
          <w:szCs w:val="24"/>
        </w:rPr>
        <w:t xml:space="preserve"> </w:t>
      </w:r>
      <w:r w:rsidR="00643188" w:rsidRPr="00C90AC7">
        <w:rPr>
          <w:rStyle w:val="s1"/>
          <w:rFonts w:ascii="Calibri" w:hAnsi="Calibri" w:cs="Calibri"/>
          <w:sz w:val="24"/>
          <w:szCs w:val="24"/>
        </w:rPr>
        <w:t>and</w:t>
      </w:r>
      <w:r w:rsidR="00643188">
        <w:rPr>
          <w:rStyle w:val="s1"/>
          <w:rFonts w:ascii="Calibri" w:hAnsi="Calibri" w:cs="Calibri"/>
          <w:sz w:val="24"/>
          <w:szCs w:val="24"/>
        </w:rPr>
        <w:t xml:space="preserve"> </w:t>
      </w:r>
      <w:r w:rsidR="000922DB">
        <w:rPr>
          <w:rStyle w:val="s1"/>
          <w:rFonts w:ascii="Calibri" w:hAnsi="Calibri" w:cs="Calibri"/>
          <w:sz w:val="24"/>
          <w:szCs w:val="24"/>
        </w:rPr>
        <w:t xml:space="preserve">also </w:t>
      </w:r>
      <w:r w:rsidR="00643188">
        <w:rPr>
          <w:rStyle w:val="s1"/>
          <w:rFonts w:ascii="Calibri" w:hAnsi="Calibri" w:cs="Calibri"/>
          <w:sz w:val="24"/>
          <w:szCs w:val="24"/>
        </w:rPr>
        <w:t xml:space="preserve">to </w:t>
      </w:r>
      <w:r w:rsidR="00C90AC7" w:rsidRPr="00C90AC7">
        <w:rPr>
          <w:rStyle w:val="s1"/>
          <w:rFonts w:ascii="Calibri" w:hAnsi="Calibri" w:cs="Calibri"/>
          <w:sz w:val="24"/>
          <w:szCs w:val="24"/>
        </w:rPr>
        <w:t>consider its potential limitations as a theory.</w:t>
      </w:r>
    </w:p>
    <w:p w14:paraId="0371A869" w14:textId="77777777" w:rsidR="00B4289C" w:rsidRPr="001B2C0F" w:rsidRDefault="00B4289C" w:rsidP="001B2C0F">
      <w:pPr>
        <w:pStyle w:val="NoSpacing"/>
        <w:jc w:val="both"/>
        <w:rPr>
          <w:rFonts w:ascii="Calibri" w:hAnsi="Calibri" w:cs="Calibri"/>
        </w:rPr>
      </w:pPr>
    </w:p>
    <w:p w14:paraId="3A568781"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Review of “Functional Stupidity: A critique” (Butler, 2016)</w:t>
      </w:r>
    </w:p>
    <w:p w14:paraId="24994505" w14:textId="77777777" w:rsidR="00B4289C" w:rsidRPr="001B2C0F" w:rsidRDefault="00B4289C" w:rsidP="001B2C0F">
      <w:pPr>
        <w:pStyle w:val="NoSpacing"/>
        <w:jc w:val="both"/>
        <w:rPr>
          <w:rFonts w:ascii="Calibri" w:hAnsi="Calibri" w:cs="Calibri"/>
        </w:rPr>
      </w:pPr>
    </w:p>
    <w:p w14:paraId="26F98C89"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Overview</w:t>
      </w:r>
    </w:p>
    <w:p w14:paraId="4E9134B1" w14:textId="7E559379"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 xml:space="preserve">In this review, Nick Butler critiques </w:t>
      </w:r>
      <w:r w:rsidR="004646D8" w:rsidRPr="001B2C0F">
        <w:rPr>
          <w:rStyle w:val="s1"/>
          <w:rFonts w:ascii="Calibri" w:hAnsi="Calibri" w:cs="Calibri"/>
          <w:sz w:val="24"/>
          <w:szCs w:val="24"/>
        </w:rPr>
        <w:t>Alvesson</w:t>
      </w:r>
      <w:r w:rsidRPr="001B2C0F">
        <w:rPr>
          <w:rStyle w:val="s1"/>
          <w:rFonts w:ascii="Calibri" w:hAnsi="Calibri" w:cs="Calibri"/>
          <w:sz w:val="24"/>
          <w:szCs w:val="24"/>
        </w:rPr>
        <w:t xml:space="preserve"> and </w:t>
      </w:r>
      <w:r w:rsidR="004646D8" w:rsidRPr="001B2C0F">
        <w:rPr>
          <w:rStyle w:val="s1"/>
          <w:rFonts w:ascii="Calibri" w:hAnsi="Calibri" w:cs="Calibri"/>
          <w:sz w:val="24"/>
          <w:szCs w:val="24"/>
        </w:rPr>
        <w:t>Spicer’s</w:t>
      </w:r>
      <w:r w:rsidRPr="001B2C0F">
        <w:rPr>
          <w:rStyle w:val="s1"/>
          <w:rFonts w:ascii="Calibri" w:hAnsi="Calibri" w:cs="Calibri"/>
          <w:sz w:val="24"/>
          <w:szCs w:val="24"/>
        </w:rPr>
        <w:t xml:space="preserve"> concept of functional stupidity which describes the suppression of critical thinking in organisations to enhance compliance. Butler acknowledges that the concept has been widely discussed</w:t>
      </w:r>
      <w:r w:rsidR="00257004" w:rsidRPr="001B2C0F">
        <w:rPr>
          <w:rStyle w:val="s1"/>
          <w:rFonts w:ascii="Calibri" w:hAnsi="Calibri" w:cs="Calibri"/>
          <w:sz w:val="24"/>
          <w:szCs w:val="24"/>
        </w:rPr>
        <w:t xml:space="preserve"> but</w:t>
      </w:r>
      <w:r w:rsidRPr="001B2C0F">
        <w:rPr>
          <w:rStyle w:val="s1"/>
          <w:rFonts w:ascii="Calibri" w:hAnsi="Calibri" w:cs="Calibri"/>
          <w:sz w:val="24"/>
          <w:szCs w:val="24"/>
        </w:rPr>
        <w:t xml:space="preserve"> question</w:t>
      </w:r>
      <w:r w:rsidR="00257004" w:rsidRPr="001B2C0F">
        <w:rPr>
          <w:rStyle w:val="s1"/>
          <w:rFonts w:ascii="Calibri" w:hAnsi="Calibri" w:cs="Calibri"/>
          <w:sz w:val="24"/>
          <w:szCs w:val="24"/>
        </w:rPr>
        <w:t>s</w:t>
      </w:r>
      <w:r w:rsidRPr="001B2C0F">
        <w:rPr>
          <w:rStyle w:val="s1"/>
          <w:rFonts w:ascii="Calibri" w:hAnsi="Calibri" w:cs="Calibri"/>
          <w:sz w:val="24"/>
          <w:szCs w:val="24"/>
        </w:rPr>
        <w:t xml:space="preserve"> the </w:t>
      </w:r>
      <w:r w:rsidR="00257004" w:rsidRPr="001B2C0F">
        <w:rPr>
          <w:rStyle w:val="s1"/>
          <w:rFonts w:ascii="Calibri" w:hAnsi="Calibri" w:cs="Calibri"/>
          <w:sz w:val="24"/>
          <w:szCs w:val="24"/>
        </w:rPr>
        <w:t>theory</w:t>
      </w:r>
      <w:r w:rsidRPr="001B2C0F">
        <w:rPr>
          <w:rStyle w:val="s1"/>
          <w:rFonts w:ascii="Calibri" w:hAnsi="Calibri" w:cs="Calibri"/>
          <w:sz w:val="24"/>
          <w:szCs w:val="24"/>
        </w:rPr>
        <w:t xml:space="preserve"> behind the concept</w:t>
      </w:r>
      <w:r w:rsidR="007C0877">
        <w:rPr>
          <w:rStyle w:val="s1"/>
          <w:rFonts w:ascii="Calibri" w:hAnsi="Calibri" w:cs="Calibri"/>
          <w:sz w:val="24"/>
          <w:szCs w:val="24"/>
        </w:rPr>
        <w:t xml:space="preserve">, </w:t>
      </w:r>
      <w:r w:rsidRPr="001B2C0F">
        <w:rPr>
          <w:rStyle w:val="s1"/>
          <w:rFonts w:ascii="Calibri" w:hAnsi="Calibri" w:cs="Calibri"/>
          <w:sz w:val="24"/>
          <w:szCs w:val="24"/>
        </w:rPr>
        <w:t>conside</w:t>
      </w:r>
      <w:r w:rsidR="00257004" w:rsidRPr="001B2C0F">
        <w:rPr>
          <w:rStyle w:val="s1"/>
          <w:rFonts w:ascii="Calibri" w:hAnsi="Calibri" w:cs="Calibri"/>
          <w:sz w:val="24"/>
          <w:szCs w:val="24"/>
        </w:rPr>
        <w:t>rs it</w:t>
      </w:r>
      <w:r w:rsidR="007C0877">
        <w:rPr>
          <w:rStyle w:val="s1"/>
          <w:rFonts w:ascii="Calibri" w:hAnsi="Calibri" w:cs="Calibri"/>
          <w:sz w:val="24"/>
          <w:szCs w:val="24"/>
        </w:rPr>
        <w:t>s</w:t>
      </w:r>
      <w:r w:rsidRPr="001B2C0F">
        <w:rPr>
          <w:rStyle w:val="s1"/>
          <w:rFonts w:ascii="Calibri" w:hAnsi="Calibri" w:cs="Calibri"/>
          <w:sz w:val="24"/>
          <w:szCs w:val="24"/>
        </w:rPr>
        <w:t xml:space="preserve"> potential misuse as a </w:t>
      </w:r>
      <w:r w:rsidR="00257004" w:rsidRPr="001B2C0F">
        <w:rPr>
          <w:rStyle w:val="s1"/>
          <w:rFonts w:ascii="Calibri" w:hAnsi="Calibri" w:cs="Calibri"/>
          <w:sz w:val="24"/>
          <w:szCs w:val="24"/>
        </w:rPr>
        <w:t>“</w:t>
      </w:r>
      <w:r w:rsidRPr="001B2C0F">
        <w:rPr>
          <w:rStyle w:val="s1"/>
          <w:rFonts w:ascii="Calibri" w:hAnsi="Calibri" w:cs="Calibri"/>
          <w:sz w:val="24"/>
          <w:szCs w:val="24"/>
        </w:rPr>
        <w:t>managerial buzzword</w:t>
      </w:r>
      <w:r w:rsidR="00257004" w:rsidRPr="001B2C0F">
        <w:rPr>
          <w:rStyle w:val="s1"/>
          <w:rFonts w:ascii="Calibri" w:hAnsi="Calibri" w:cs="Calibri"/>
          <w:sz w:val="24"/>
          <w:szCs w:val="24"/>
        </w:rPr>
        <w:t>”</w:t>
      </w:r>
      <w:r w:rsidRPr="001B2C0F">
        <w:rPr>
          <w:rStyle w:val="s1"/>
          <w:rFonts w:ascii="Calibri" w:hAnsi="Calibri" w:cs="Calibri"/>
          <w:sz w:val="24"/>
          <w:szCs w:val="24"/>
        </w:rPr>
        <w:t xml:space="preserve"> </w:t>
      </w:r>
      <w:r w:rsidR="005D43FB">
        <w:rPr>
          <w:rStyle w:val="s1"/>
          <w:rFonts w:ascii="Calibri" w:hAnsi="Calibri" w:cs="Calibri"/>
          <w:sz w:val="24"/>
          <w:szCs w:val="24"/>
        </w:rPr>
        <w:t>but</w:t>
      </w:r>
      <w:r w:rsidRPr="001B2C0F">
        <w:rPr>
          <w:rStyle w:val="s1"/>
          <w:rFonts w:ascii="Calibri" w:hAnsi="Calibri" w:cs="Calibri"/>
          <w:sz w:val="24"/>
          <w:szCs w:val="24"/>
        </w:rPr>
        <w:t xml:space="preserve"> </w:t>
      </w:r>
      <w:r w:rsidR="007C0877">
        <w:rPr>
          <w:rStyle w:val="s1"/>
          <w:rFonts w:ascii="Calibri" w:hAnsi="Calibri" w:cs="Calibri"/>
          <w:sz w:val="24"/>
          <w:szCs w:val="24"/>
        </w:rPr>
        <w:t>acknowledges</w:t>
      </w:r>
      <w:r w:rsidRPr="001B2C0F">
        <w:rPr>
          <w:rStyle w:val="s1"/>
          <w:rFonts w:ascii="Calibri" w:hAnsi="Calibri" w:cs="Calibri"/>
          <w:sz w:val="24"/>
          <w:szCs w:val="24"/>
        </w:rPr>
        <w:t xml:space="preserve"> </w:t>
      </w:r>
      <w:r w:rsidR="00257004" w:rsidRPr="001B2C0F">
        <w:rPr>
          <w:rStyle w:val="s1"/>
          <w:rFonts w:ascii="Calibri" w:hAnsi="Calibri" w:cs="Calibri"/>
          <w:sz w:val="24"/>
          <w:szCs w:val="24"/>
        </w:rPr>
        <w:t>its</w:t>
      </w:r>
      <w:r w:rsidRPr="001B2C0F">
        <w:rPr>
          <w:rStyle w:val="s1"/>
          <w:rFonts w:ascii="Calibri" w:hAnsi="Calibri" w:cs="Calibri"/>
          <w:sz w:val="24"/>
          <w:szCs w:val="24"/>
        </w:rPr>
        <w:t xml:space="preserve"> appeal to </w:t>
      </w:r>
      <w:r w:rsidR="00257004" w:rsidRPr="001B2C0F">
        <w:rPr>
          <w:rStyle w:val="s1"/>
          <w:rFonts w:ascii="Calibri" w:hAnsi="Calibri" w:cs="Calibri"/>
          <w:sz w:val="24"/>
          <w:szCs w:val="24"/>
        </w:rPr>
        <w:t xml:space="preserve">both </w:t>
      </w:r>
      <w:r w:rsidRPr="001B2C0F">
        <w:rPr>
          <w:rStyle w:val="s1"/>
          <w:rFonts w:ascii="Calibri" w:hAnsi="Calibri" w:cs="Calibri"/>
          <w:sz w:val="24"/>
          <w:szCs w:val="24"/>
        </w:rPr>
        <w:t>the academic community and actual practitioners.</w:t>
      </w:r>
    </w:p>
    <w:p w14:paraId="339F4ABC" w14:textId="77777777" w:rsidR="00B4289C" w:rsidRPr="001B2C0F" w:rsidRDefault="00B4289C" w:rsidP="001B2C0F">
      <w:pPr>
        <w:pStyle w:val="NoSpacing"/>
        <w:jc w:val="both"/>
        <w:rPr>
          <w:rFonts w:ascii="Calibri" w:hAnsi="Calibri" w:cs="Calibri"/>
        </w:rPr>
      </w:pPr>
    </w:p>
    <w:p w14:paraId="0102DF60"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Epistemological and ontological considerations</w:t>
      </w:r>
    </w:p>
    <w:p w14:paraId="66400784" w14:textId="54C26EE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But</w:t>
      </w:r>
      <w:r w:rsidR="00D54A0C" w:rsidRPr="001B2C0F">
        <w:rPr>
          <w:rStyle w:val="s1"/>
          <w:rFonts w:ascii="Calibri" w:hAnsi="Calibri" w:cs="Calibri"/>
          <w:sz w:val="24"/>
          <w:szCs w:val="24"/>
        </w:rPr>
        <w:t>ler</w:t>
      </w:r>
      <w:r w:rsidRPr="001B2C0F">
        <w:rPr>
          <w:rStyle w:val="s1"/>
          <w:rFonts w:ascii="Calibri" w:hAnsi="Calibri" w:cs="Calibri"/>
          <w:sz w:val="24"/>
          <w:szCs w:val="24"/>
        </w:rPr>
        <w:t xml:space="preserve"> takes a critical epistemological </w:t>
      </w:r>
      <w:r w:rsidR="001058D8" w:rsidRPr="001B2C0F">
        <w:rPr>
          <w:rStyle w:val="s1"/>
          <w:rFonts w:ascii="Calibri" w:hAnsi="Calibri" w:cs="Calibri"/>
          <w:sz w:val="24"/>
          <w:szCs w:val="24"/>
        </w:rPr>
        <w:t>viewpoint</w:t>
      </w:r>
      <w:r w:rsidRPr="001B2C0F">
        <w:rPr>
          <w:rStyle w:val="s1"/>
          <w:rFonts w:ascii="Calibri" w:hAnsi="Calibri" w:cs="Calibri"/>
          <w:sz w:val="24"/>
          <w:szCs w:val="24"/>
        </w:rPr>
        <w:t xml:space="preserve">, seeing knowledge </w:t>
      </w:r>
      <w:r w:rsidR="00FD4DC1" w:rsidRPr="001B2C0F">
        <w:rPr>
          <w:rStyle w:val="s1"/>
          <w:rFonts w:ascii="Calibri" w:hAnsi="Calibri" w:cs="Calibri"/>
          <w:sz w:val="24"/>
          <w:szCs w:val="24"/>
        </w:rPr>
        <w:t>as</w:t>
      </w:r>
      <w:r w:rsidRPr="001B2C0F">
        <w:rPr>
          <w:rStyle w:val="s1"/>
          <w:rFonts w:ascii="Calibri" w:hAnsi="Calibri" w:cs="Calibri"/>
          <w:sz w:val="24"/>
          <w:szCs w:val="24"/>
        </w:rPr>
        <w:t xml:space="preserve"> socially constructed. He argues that the concept of functional stupidity lacks sufficient </w:t>
      </w:r>
      <w:r w:rsidR="00257004" w:rsidRPr="001B2C0F">
        <w:rPr>
          <w:rStyle w:val="s1"/>
          <w:rFonts w:ascii="Calibri" w:hAnsi="Calibri" w:cs="Calibri"/>
          <w:sz w:val="24"/>
          <w:szCs w:val="24"/>
        </w:rPr>
        <w:t>empirical</w:t>
      </w:r>
      <w:r w:rsidRPr="001B2C0F">
        <w:rPr>
          <w:rStyle w:val="s1"/>
          <w:rFonts w:ascii="Calibri" w:hAnsi="Calibri" w:cs="Calibri"/>
          <w:sz w:val="24"/>
          <w:szCs w:val="24"/>
        </w:rPr>
        <w:t xml:space="preserve"> evidence and relies too much on generalisations instead of </w:t>
      </w:r>
      <w:r w:rsidR="00FD4DC1" w:rsidRPr="001B2C0F">
        <w:rPr>
          <w:rStyle w:val="s1"/>
          <w:rFonts w:ascii="Calibri" w:hAnsi="Calibri" w:cs="Calibri"/>
          <w:sz w:val="24"/>
          <w:szCs w:val="24"/>
        </w:rPr>
        <w:t>data</w:t>
      </w:r>
      <w:r w:rsidRPr="001B2C0F">
        <w:rPr>
          <w:rStyle w:val="s1"/>
          <w:rFonts w:ascii="Calibri" w:hAnsi="Calibri" w:cs="Calibri"/>
          <w:sz w:val="24"/>
          <w:szCs w:val="24"/>
        </w:rPr>
        <w:t xml:space="preserve"> analysis. Ontologically, he takes the view </w:t>
      </w:r>
      <w:r w:rsidR="00257004" w:rsidRPr="001B2C0F">
        <w:rPr>
          <w:rStyle w:val="s1"/>
          <w:rFonts w:ascii="Calibri" w:hAnsi="Calibri" w:cs="Calibri"/>
          <w:sz w:val="24"/>
          <w:szCs w:val="24"/>
        </w:rPr>
        <w:t>that</w:t>
      </w:r>
      <w:r w:rsidRPr="001B2C0F">
        <w:rPr>
          <w:rStyle w:val="s1"/>
          <w:rFonts w:ascii="Calibri" w:hAnsi="Calibri" w:cs="Calibri"/>
          <w:sz w:val="24"/>
          <w:szCs w:val="24"/>
        </w:rPr>
        <w:t xml:space="preserve"> organisations are fluid and shaped by power and politics rather than a fixed system. They challenge the idea of functional stupidity as a stable feature within these organisations.</w:t>
      </w:r>
    </w:p>
    <w:p w14:paraId="416D4226" w14:textId="77777777" w:rsidR="00B4289C" w:rsidRPr="001B2C0F" w:rsidRDefault="00B4289C" w:rsidP="001B2C0F">
      <w:pPr>
        <w:pStyle w:val="NoSpacing"/>
        <w:jc w:val="both"/>
        <w:rPr>
          <w:rFonts w:ascii="Calibri" w:hAnsi="Calibri" w:cs="Calibri"/>
        </w:rPr>
      </w:pPr>
    </w:p>
    <w:p w14:paraId="178F8007"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Ethical and methodological concerns</w:t>
      </w:r>
    </w:p>
    <w:p w14:paraId="772F464F" w14:textId="5E045423"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 xml:space="preserve">Butler raises ethical concerns about </w:t>
      </w:r>
      <w:r w:rsidR="00FD4DC1" w:rsidRPr="001B2C0F">
        <w:rPr>
          <w:rStyle w:val="s1"/>
          <w:rFonts w:ascii="Calibri" w:hAnsi="Calibri" w:cs="Calibri"/>
          <w:sz w:val="24"/>
          <w:szCs w:val="24"/>
        </w:rPr>
        <w:t>f</w:t>
      </w:r>
      <w:r w:rsidRPr="001B2C0F">
        <w:rPr>
          <w:rStyle w:val="s1"/>
          <w:rFonts w:ascii="Calibri" w:hAnsi="Calibri" w:cs="Calibri"/>
          <w:sz w:val="24"/>
          <w:szCs w:val="24"/>
        </w:rPr>
        <w:t>unctional stupidity</w:t>
      </w:r>
      <w:r w:rsidR="00FD4DC1" w:rsidRPr="001B2C0F">
        <w:rPr>
          <w:rStyle w:val="s1"/>
          <w:rFonts w:ascii="Calibri" w:hAnsi="Calibri" w:cs="Calibri"/>
          <w:sz w:val="24"/>
          <w:szCs w:val="24"/>
        </w:rPr>
        <w:t>’s</w:t>
      </w:r>
      <w:r w:rsidRPr="001B2C0F">
        <w:rPr>
          <w:rStyle w:val="s1"/>
          <w:rFonts w:ascii="Calibri" w:hAnsi="Calibri" w:cs="Calibri"/>
          <w:sz w:val="24"/>
          <w:szCs w:val="24"/>
        </w:rPr>
        <w:t xml:space="preserve"> potential to justify managerial control rather than </w:t>
      </w:r>
      <w:r w:rsidR="00E65A9A" w:rsidRPr="001B2C0F">
        <w:rPr>
          <w:rStyle w:val="s1"/>
          <w:rFonts w:ascii="Calibri" w:hAnsi="Calibri" w:cs="Calibri"/>
          <w:sz w:val="24"/>
          <w:szCs w:val="24"/>
        </w:rPr>
        <w:t>critique</w:t>
      </w:r>
      <w:r w:rsidRPr="001B2C0F">
        <w:rPr>
          <w:rStyle w:val="s1"/>
          <w:rFonts w:ascii="Calibri" w:hAnsi="Calibri" w:cs="Calibri"/>
          <w:sz w:val="24"/>
          <w:szCs w:val="24"/>
        </w:rPr>
        <w:t xml:space="preserve"> it. But</w:t>
      </w:r>
      <w:r w:rsidR="00E65A9A" w:rsidRPr="001B2C0F">
        <w:rPr>
          <w:rStyle w:val="s1"/>
          <w:rFonts w:ascii="Calibri" w:hAnsi="Calibri" w:cs="Calibri"/>
          <w:sz w:val="24"/>
          <w:szCs w:val="24"/>
        </w:rPr>
        <w:t>ler</w:t>
      </w:r>
      <w:r w:rsidRPr="001B2C0F">
        <w:rPr>
          <w:rStyle w:val="s1"/>
          <w:rFonts w:ascii="Calibri" w:hAnsi="Calibri" w:cs="Calibri"/>
          <w:sz w:val="24"/>
          <w:szCs w:val="24"/>
        </w:rPr>
        <w:t xml:space="preserve"> comes from the viewpoint of theory based on literary studies but also acknowledges its limitations</w:t>
      </w:r>
      <w:r w:rsidR="00E65A9A" w:rsidRPr="001B2C0F">
        <w:rPr>
          <w:rStyle w:val="s1"/>
          <w:rFonts w:ascii="Calibri" w:hAnsi="Calibri" w:cs="Calibri"/>
          <w:sz w:val="24"/>
          <w:szCs w:val="24"/>
        </w:rPr>
        <w:t xml:space="preserve"> -</w:t>
      </w:r>
      <w:r w:rsidRPr="001B2C0F">
        <w:rPr>
          <w:rStyle w:val="s1"/>
          <w:rFonts w:ascii="Calibri" w:hAnsi="Calibri" w:cs="Calibri"/>
          <w:sz w:val="24"/>
          <w:szCs w:val="24"/>
        </w:rPr>
        <w:t xml:space="preserve"> without imperial evidence, the concept of functional stupidity risks remaining as an abstract.</w:t>
      </w:r>
    </w:p>
    <w:p w14:paraId="6BA9469F" w14:textId="77777777" w:rsidR="00B4289C" w:rsidRPr="001B2C0F" w:rsidRDefault="00B4289C" w:rsidP="001B2C0F">
      <w:pPr>
        <w:pStyle w:val="NoSpacing"/>
        <w:jc w:val="both"/>
        <w:rPr>
          <w:rFonts w:ascii="Calibri" w:hAnsi="Calibri" w:cs="Calibri"/>
        </w:rPr>
      </w:pPr>
    </w:p>
    <w:p w14:paraId="5807409D"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Key findings</w:t>
      </w:r>
    </w:p>
    <w:p w14:paraId="2946B4CF" w14:textId="7777777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Butler draws attention to the fact there appears to be a paradox in relation to functional stupidity. It may appeal to both academics and managers but warns of it potentially being perceived as jargon and recommends that empirical research is carried out to validate Alvesson and Spicer’s claims.</w:t>
      </w:r>
    </w:p>
    <w:p w14:paraId="189320A6" w14:textId="77777777" w:rsidR="00B4289C" w:rsidRPr="001B2C0F" w:rsidRDefault="00B4289C" w:rsidP="001B2C0F">
      <w:pPr>
        <w:pStyle w:val="NoSpacing"/>
        <w:jc w:val="both"/>
        <w:rPr>
          <w:rFonts w:ascii="Calibri" w:hAnsi="Calibri" w:cs="Calibri"/>
        </w:rPr>
      </w:pPr>
    </w:p>
    <w:p w14:paraId="5F5843AA" w14:textId="7AB89368"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Review of “From management to leadership: semantic or meaningful change</w:t>
      </w:r>
      <w:r w:rsidRPr="001B2C0F">
        <w:rPr>
          <w:rStyle w:val="s1"/>
          <w:rFonts w:ascii="Calibri" w:hAnsi="Calibri" w:cs="Calibri"/>
          <w:b/>
          <w:bCs/>
          <w:sz w:val="24"/>
          <w:szCs w:val="24"/>
        </w:rPr>
        <w:t>?</w:t>
      </w:r>
      <w:r w:rsidR="00D86601" w:rsidRPr="001B2C0F">
        <w:rPr>
          <w:rStyle w:val="s1"/>
          <w:rFonts w:ascii="Calibri" w:hAnsi="Calibri" w:cs="Calibri"/>
          <w:b/>
          <w:bCs/>
          <w:sz w:val="24"/>
          <w:szCs w:val="24"/>
        </w:rPr>
        <w:t>”</w:t>
      </w:r>
      <w:r w:rsidRPr="001B2C0F">
        <w:rPr>
          <w:rStyle w:val="s1"/>
          <w:rFonts w:ascii="Calibri" w:hAnsi="Calibri" w:cs="Calibri"/>
          <w:b/>
          <w:sz w:val="24"/>
          <w:szCs w:val="24"/>
        </w:rPr>
        <w:t xml:space="preserve"> (Bush, 2008).</w:t>
      </w:r>
      <w:r w:rsidRPr="001B2C0F">
        <w:rPr>
          <w:rStyle w:val="apple-converted-space"/>
          <w:rFonts w:ascii="Calibri" w:hAnsi="Calibri" w:cs="Calibri"/>
          <w:b/>
        </w:rPr>
        <w:t> </w:t>
      </w:r>
    </w:p>
    <w:p w14:paraId="5828B5E9" w14:textId="77777777" w:rsidR="00B4289C" w:rsidRPr="001B2C0F" w:rsidRDefault="00B4289C" w:rsidP="001B2C0F">
      <w:pPr>
        <w:pStyle w:val="NoSpacing"/>
        <w:jc w:val="both"/>
        <w:rPr>
          <w:rFonts w:ascii="Calibri" w:hAnsi="Calibri" w:cs="Calibri"/>
        </w:rPr>
      </w:pPr>
    </w:p>
    <w:p w14:paraId="2CD78DBA" w14:textId="6F1E3AF0"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 xml:space="preserve">In this paper, Bush considers the apparent shift from “management” to “leadership” in UK education with a particular focus on that being from the point of the 1988 </w:t>
      </w:r>
      <w:r w:rsidR="00E65A9A" w:rsidRPr="001B2C0F">
        <w:rPr>
          <w:rStyle w:val="s1"/>
          <w:rFonts w:ascii="Calibri" w:hAnsi="Calibri" w:cs="Calibri"/>
          <w:sz w:val="24"/>
          <w:szCs w:val="24"/>
        </w:rPr>
        <w:t>E</w:t>
      </w:r>
      <w:r w:rsidRPr="001B2C0F">
        <w:rPr>
          <w:rStyle w:val="s1"/>
          <w:rFonts w:ascii="Calibri" w:hAnsi="Calibri" w:cs="Calibri"/>
          <w:sz w:val="24"/>
          <w:szCs w:val="24"/>
        </w:rPr>
        <w:t xml:space="preserve">ducation </w:t>
      </w:r>
      <w:r w:rsidR="00E65A9A" w:rsidRPr="001B2C0F">
        <w:rPr>
          <w:rStyle w:val="s1"/>
          <w:rFonts w:ascii="Calibri" w:hAnsi="Calibri" w:cs="Calibri"/>
          <w:sz w:val="24"/>
          <w:szCs w:val="24"/>
        </w:rPr>
        <w:t>R</w:t>
      </w:r>
      <w:r w:rsidRPr="001B2C0F">
        <w:rPr>
          <w:rStyle w:val="s1"/>
          <w:rFonts w:ascii="Calibri" w:hAnsi="Calibri" w:cs="Calibri"/>
          <w:sz w:val="24"/>
          <w:szCs w:val="24"/>
        </w:rPr>
        <w:t xml:space="preserve">eform </w:t>
      </w:r>
      <w:r w:rsidR="00E65A9A" w:rsidRPr="001B2C0F">
        <w:rPr>
          <w:rStyle w:val="s1"/>
          <w:rFonts w:ascii="Calibri" w:hAnsi="Calibri" w:cs="Calibri"/>
          <w:sz w:val="24"/>
          <w:szCs w:val="24"/>
        </w:rPr>
        <w:t>A</w:t>
      </w:r>
      <w:r w:rsidRPr="001B2C0F">
        <w:rPr>
          <w:rStyle w:val="s1"/>
          <w:rFonts w:ascii="Calibri" w:hAnsi="Calibri" w:cs="Calibri"/>
          <w:sz w:val="24"/>
          <w:szCs w:val="24"/>
        </w:rPr>
        <w:t>ct. He considers whether this shift represented an actual change or was a form of rebranding.</w:t>
      </w:r>
    </w:p>
    <w:p w14:paraId="6464E97E" w14:textId="77777777" w:rsidR="00B4289C" w:rsidRPr="001B2C0F" w:rsidRDefault="00B4289C" w:rsidP="001B2C0F">
      <w:pPr>
        <w:pStyle w:val="NoSpacing"/>
        <w:jc w:val="both"/>
        <w:rPr>
          <w:rFonts w:ascii="Calibri" w:hAnsi="Calibri" w:cs="Calibri"/>
        </w:rPr>
      </w:pPr>
    </w:p>
    <w:p w14:paraId="0E5E6736"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Epistemological and ontological considerations</w:t>
      </w:r>
    </w:p>
    <w:p w14:paraId="56AA2D53" w14:textId="1C4B4659"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 xml:space="preserve">Bush adopts an interpretivist epistemology and critiques how leadership aligns with performance and competitive demands </w:t>
      </w:r>
      <w:r w:rsidR="00E65A9A" w:rsidRPr="001B2C0F">
        <w:rPr>
          <w:rStyle w:val="s1"/>
          <w:rFonts w:ascii="Calibri" w:hAnsi="Calibri" w:cs="Calibri"/>
          <w:sz w:val="24"/>
          <w:szCs w:val="24"/>
        </w:rPr>
        <w:t>in</w:t>
      </w:r>
      <w:r w:rsidRPr="001B2C0F">
        <w:rPr>
          <w:rStyle w:val="s1"/>
          <w:rFonts w:ascii="Calibri" w:hAnsi="Calibri" w:cs="Calibri"/>
          <w:sz w:val="24"/>
          <w:szCs w:val="24"/>
        </w:rPr>
        <w:t xml:space="preserve"> education. He takes a constructivist position and sees leadership and management being shaped by political and economic influence.</w:t>
      </w:r>
    </w:p>
    <w:p w14:paraId="5999B785" w14:textId="77777777" w:rsidR="00B4289C" w:rsidRPr="001B2C0F" w:rsidRDefault="00B4289C" w:rsidP="001B2C0F">
      <w:pPr>
        <w:pStyle w:val="NoSpacing"/>
        <w:jc w:val="both"/>
        <w:rPr>
          <w:rFonts w:ascii="Calibri" w:hAnsi="Calibri" w:cs="Calibri"/>
        </w:rPr>
      </w:pPr>
    </w:p>
    <w:p w14:paraId="79225882"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Ethical and methodological concerns</w:t>
      </w:r>
    </w:p>
    <w:p w14:paraId="35AA6259" w14:textId="247047C0"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Bush is critical of the potential for management to prioritise efficiency measures and accountability requirements over fundamental educational values. In essence, they caution against reducing education to a business model. While he highlights policy makers</w:t>
      </w:r>
      <w:r w:rsidR="00065F17" w:rsidRPr="001B2C0F">
        <w:rPr>
          <w:rStyle w:val="s1"/>
          <w:rFonts w:ascii="Calibri" w:hAnsi="Calibri" w:cs="Calibri"/>
          <w:sz w:val="24"/>
          <w:szCs w:val="24"/>
        </w:rPr>
        <w:t>’</w:t>
      </w:r>
      <w:r w:rsidRPr="001B2C0F">
        <w:rPr>
          <w:rStyle w:val="s1"/>
          <w:rFonts w:ascii="Calibri" w:hAnsi="Calibri" w:cs="Calibri"/>
          <w:sz w:val="24"/>
          <w:szCs w:val="24"/>
        </w:rPr>
        <w:t xml:space="preserve"> ethical responsibility</w:t>
      </w:r>
      <w:r w:rsidR="00065F17" w:rsidRPr="001B2C0F">
        <w:rPr>
          <w:rStyle w:val="s1"/>
          <w:rFonts w:ascii="Calibri" w:hAnsi="Calibri" w:cs="Calibri"/>
          <w:sz w:val="24"/>
          <w:szCs w:val="24"/>
        </w:rPr>
        <w:t>,</w:t>
      </w:r>
      <w:r w:rsidRPr="001B2C0F">
        <w:rPr>
          <w:rStyle w:val="s1"/>
          <w:rFonts w:ascii="Calibri" w:hAnsi="Calibri" w:cs="Calibri"/>
          <w:sz w:val="24"/>
          <w:szCs w:val="24"/>
        </w:rPr>
        <w:t xml:space="preserve"> it is not clear what specific ethical issues leaders </w:t>
      </w:r>
      <w:proofErr w:type="gramStart"/>
      <w:r w:rsidRPr="001B2C0F">
        <w:rPr>
          <w:rStyle w:val="s1"/>
          <w:rFonts w:ascii="Calibri" w:hAnsi="Calibri" w:cs="Calibri"/>
          <w:sz w:val="24"/>
          <w:szCs w:val="24"/>
        </w:rPr>
        <w:t>actually face</w:t>
      </w:r>
      <w:proofErr w:type="gramEnd"/>
      <w:r w:rsidRPr="001B2C0F">
        <w:rPr>
          <w:rStyle w:val="s1"/>
          <w:rFonts w:ascii="Calibri" w:hAnsi="Calibri" w:cs="Calibri"/>
          <w:sz w:val="24"/>
          <w:szCs w:val="24"/>
        </w:rPr>
        <w:t xml:space="preserve">. It is </w:t>
      </w:r>
      <w:r w:rsidR="00065F17" w:rsidRPr="001B2C0F">
        <w:rPr>
          <w:rStyle w:val="s1"/>
          <w:rFonts w:ascii="Calibri" w:hAnsi="Calibri" w:cs="Calibri"/>
          <w:sz w:val="24"/>
          <w:szCs w:val="24"/>
        </w:rPr>
        <w:t xml:space="preserve">also </w:t>
      </w:r>
      <w:r w:rsidRPr="001B2C0F">
        <w:rPr>
          <w:rStyle w:val="s1"/>
          <w:rFonts w:ascii="Calibri" w:hAnsi="Calibri" w:cs="Calibri"/>
          <w:sz w:val="24"/>
          <w:szCs w:val="24"/>
        </w:rPr>
        <w:t xml:space="preserve">unclear how </w:t>
      </w:r>
      <w:r w:rsidR="00065F17" w:rsidRPr="001B2C0F">
        <w:rPr>
          <w:rStyle w:val="s1"/>
          <w:rFonts w:ascii="Calibri" w:hAnsi="Calibri" w:cs="Calibri"/>
          <w:sz w:val="24"/>
          <w:szCs w:val="24"/>
        </w:rPr>
        <w:t>Bush</w:t>
      </w:r>
      <w:r w:rsidRPr="001B2C0F">
        <w:rPr>
          <w:rStyle w:val="s1"/>
          <w:rFonts w:ascii="Calibri" w:hAnsi="Calibri" w:cs="Calibri"/>
          <w:sz w:val="24"/>
          <w:szCs w:val="24"/>
        </w:rPr>
        <w:t xml:space="preserve"> has used empirical evidence based on practitioners</w:t>
      </w:r>
      <w:r w:rsidR="00065F17" w:rsidRPr="001B2C0F">
        <w:rPr>
          <w:rStyle w:val="s1"/>
          <w:rFonts w:ascii="Calibri" w:hAnsi="Calibri" w:cs="Calibri"/>
          <w:sz w:val="24"/>
          <w:szCs w:val="24"/>
        </w:rPr>
        <w:t>’ actual</w:t>
      </w:r>
      <w:r w:rsidRPr="001B2C0F">
        <w:rPr>
          <w:rStyle w:val="s1"/>
          <w:rFonts w:ascii="Calibri" w:hAnsi="Calibri" w:cs="Calibri"/>
          <w:sz w:val="24"/>
          <w:szCs w:val="24"/>
        </w:rPr>
        <w:t xml:space="preserve"> experiences to validate the claims made.</w:t>
      </w:r>
    </w:p>
    <w:p w14:paraId="648BB231" w14:textId="77777777" w:rsidR="00B4289C" w:rsidRPr="001B2C0F" w:rsidRDefault="00B4289C" w:rsidP="001B2C0F">
      <w:pPr>
        <w:pStyle w:val="NoSpacing"/>
        <w:jc w:val="both"/>
        <w:rPr>
          <w:rFonts w:ascii="Calibri" w:hAnsi="Calibri" w:cs="Calibri"/>
        </w:rPr>
      </w:pPr>
    </w:p>
    <w:p w14:paraId="5E3FF50A" w14:textId="027D5E88"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Key contributions</w:t>
      </w:r>
    </w:p>
    <w:p w14:paraId="56A86868" w14:textId="395CEEE8"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Bus</w:t>
      </w:r>
      <w:r w:rsidR="00065F17" w:rsidRPr="001B2C0F">
        <w:rPr>
          <w:rStyle w:val="s1"/>
          <w:rFonts w:ascii="Calibri" w:hAnsi="Calibri" w:cs="Calibri"/>
          <w:sz w:val="24"/>
          <w:szCs w:val="24"/>
        </w:rPr>
        <w:t>h</w:t>
      </w:r>
      <w:r w:rsidRPr="001B2C0F">
        <w:rPr>
          <w:rStyle w:val="s1"/>
          <w:rFonts w:ascii="Calibri" w:hAnsi="Calibri" w:cs="Calibri"/>
          <w:sz w:val="24"/>
          <w:szCs w:val="24"/>
        </w:rPr>
        <w:t xml:space="preserve"> makes the case that leadership discussion is often a rhetorical one which leads to limited actual change. He is critical of a managerial approach which values performance measures in favour of a leadership style which is based on sound educational values. As mentioned, it is unclear what empirical evidence this is based on or whether a range of leadership styles have been considered.</w:t>
      </w:r>
    </w:p>
    <w:p w14:paraId="15BA4D94" w14:textId="77777777" w:rsidR="00B4289C" w:rsidRPr="001B2C0F" w:rsidRDefault="00B4289C" w:rsidP="001B2C0F">
      <w:pPr>
        <w:pStyle w:val="NoSpacing"/>
        <w:jc w:val="both"/>
        <w:rPr>
          <w:rFonts w:ascii="Calibri" w:hAnsi="Calibri" w:cs="Calibri"/>
        </w:rPr>
      </w:pPr>
    </w:p>
    <w:p w14:paraId="273EDA8B" w14:textId="042996BE"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Review of “Slipping into functional stupidity: the bifocality of organisational compliance</w:t>
      </w:r>
      <w:r w:rsidR="00065F17" w:rsidRPr="001B2C0F">
        <w:rPr>
          <w:rStyle w:val="s1"/>
          <w:rFonts w:ascii="Calibri" w:hAnsi="Calibri" w:cs="Calibri"/>
          <w:b/>
          <w:bCs/>
          <w:sz w:val="24"/>
          <w:szCs w:val="24"/>
        </w:rPr>
        <w:t>”</w:t>
      </w:r>
      <w:r w:rsidRPr="001B2C0F">
        <w:rPr>
          <w:rStyle w:val="s1"/>
          <w:rFonts w:ascii="Calibri" w:hAnsi="Calibri" w:cs="Calibri"/>
          <w:b/>
          <w:sz w:val="24"/>
          <w:szCs w:val="24"/>
        </w:rPr>
        <w:t xml:space="preserve"> (Paulsen, 2017).</w:t>
      </w:r>
    </w:p>
    <w:p w14:paraId="3152CDAE" w14:textId="77777777" w:rsidR="00B4289C" w:rsidRPr="001B2C0F" w:rsidRDefault="00B4289C" w:rsidP="001B2C0F">
      <w:pPr>
        <w:pStyle w:val="NoSpacing"/>
        <w:jc w:val="both"/>
        <w:rPr>
          <w:rFonts w:ascii="Calibri" w:hAnsi="Calibri" w:cs="Calibri"/>
        </w:rPr>
      </w:pPr>
    </w:p>
    <w:p w14:paraId="50A9551E"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Overview</w:t>
      </w:r>
    </w:p>
    <w:p w14:paraId="0B332FA0" w14:textId="624449A6"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 xml:space="preserve">Paulsen builds on the work of Alvesson and Spicer’s concept of functional stupidity by examining its role in organisational compliance. He draws on ethnographic research at the Swedish </w:t>
      </w:r>
      <w:r w:rsidR="00065F17" w:rsidRPr="001B2C0F">
        <w:rPr>
          <w:rStyle w:val="s1"/>
          <w:rFonts w:ascii="Calibri" w:hAnsi="Calibri" w:cs="Calibri"/>
          <w:sz w:val="24"/>
          <w:szCs w:val="24"/>
        </w:rPr>
        <w:t>P</w:t>
      </w:r>
      <w:r w:rsidRPr="001B2C0F">
        <w:rPr>
          <w:rStyle w:val="s1"/>
          <w:rFonts w:ascii="Calibri" w:hAnsi="Calibri" w:cs="Calibri"/>
          <w:sz w:val="24"/>
          <w:szCs w:val="24"/>
        </w:rPr>
        <w:t xml:space="preserve">ublic </w:t>
      </w:r>
      <w:r w:rsidR="00065F17" w:rsidRPr="001B2C0F">
        <w:rPr>
          <w:rStyle w:val="s1"/>
          <w:rFonts w:ascii="Calibri" w:hAnsi="Calibri" w:cs="Calibri"/>
          <w:sz w:val="24"/>
          <w:szCs w:val="24"/>
        </w:rPr>
        <w:t>E</w:t>
      </w:r>
      <w:r w:rsidRPr="001B2C0F">
        <w:rPr>
          <w:rStyle w:val="s1"/>
          <w:rFonts w:ascii="Calibri" w:hAnsi="Calibri" w:cs="Calibri"/>
          <w:sz w:val="24"/>
          <w:szCs w:val="24"/>
        </w:rPr>
        <w:t xml:space="preserve">mployment </w:t>
      </w:r>
      <w:r w:rsidR="00065F17" w:rsidRPr="001B2C0F">
        <w:rPr>
          <w:rStyle w:val="s1"/>
          <w:rFonts w:ascii="Calibri" w:hAnsi="Calibri" w:cs="Calibri"/>
          <w:sz w:val="24"/>
          <w:szCs w:val="24"/>
        </w:rPr>
        <w:t>S</w:t>
      </w:r>
      <w:r w:rsidRPr="001B2C0F">
        <w:rPr>
          <w:rStyle w:val="s1"/>
          <w:rFonts w:ascii="Calibri" w:hAnsi="Calibri" w:cs="Calibri"/>
          <w:sz w:val="24"/>
          <w:szCs w:val="24"/>
        </w:rPr>
        <w:t>ervice and introduces the idea of “bifocality</w:t>
      </w:r>
      <w:r w:rsidR="00742994">
        <w:rPr>
          <w:rStyle w:val="s1"/>
          <w:rFonts w:ascii="Calibri" w:hAnsi="Calibri" w:cs="Calibri"/>
          <w:sz w:val="24"/>
          <w:szCs w:val="24"/>
        </w:rPr>
        <w:t>”</w:t>
      </w:r>
      <w:r w:rsidRPr="001B2C0F">
        <w:rPr>
          <w:rStyle w:val="s1"/>
          <w:rFonts w:ascii="Calibri" w:hAnsi="Calibri" w:cs="Calibri"/>
          <w:sz w:val="24"/>
          <w:szCs w:val="24"/>
        </w:rPr>
        <w:t xml:space="preserve"> to describe how employees tend to shift between “reflective</w:t>
      </w:r>
      <w:r w:rsidR="00065F17" w:rsidRPr="001B2C0F">
        <w:rPr>
          <w:rStyle w:val="s1"/>
          <w:rFonts w:ascii="Calibri" w:hAnsi="Calibri" w:cs="Calibri"/>
          <w:sz w:val="24"/>
          <w:szCs w:val="24"/>
        </w:rPr>
        <w:t>”</w:t>
      </w:r>
      <w:r w:rsidRPr="001B2C0F">
        <w:rPr>
          <w:rStyle w:val="s1"/>
          <w:rFonts w:ascii="Calibri" w:hAnsi="Calibri" w:cs="Calibri"/>
          <w:sz w:val="24"/>
          <w:szCs w:val="24"/>
        </w:rPr>
        <w:t xml:space="preserve"> and “unreflective</w:t>
      </w:r>
      <w:r w:rsidR="00065F17" w:rsidRPr="001B2C0F">
        <w:rPr>
          <w:rStyle w:val="s1"/>
          <w:rFonts w:ascii="Calibri" w:hAnsi="Calibri" w:cs="Calibri"/>
          <w:sz w:val="24"/>
          <w:szCs w:val="24"/>
        </w:rPr>
        <w:t>”</w:t>
      </w:r>
      <w:r w:rsidRPr="001B2C0F">
        <w:rPr>
          <w:rStyle w:val="s1"/>
          <w:rFonts w:ascii="Calibri" w:hAnsi="Calibri" w:cs="Calibri"/>
          <w:sz w:val="24"/>
          <w:szCs w:val="24"/>
        </w:rPr>
        <w:t xml:space="preserve"> compliance which perpetuates functional stupidity, even though they feel dissatisfied.</w:t>
      </w:r>
    </w:p>
    <w:p w14:paraId="45B6CACA" w14:textId="77777777" w:rsidR="00B4289C" w:rsidRPr="001B2C0F" w:rsidRDefault="00B4289C" w:rsidP="001B2C0F">
      <w:pPr>
        <w:pStyle w:val="NoSpacing"/>
        <w:jc w:val="both"/>
        <w:rPr>
          <w:rFonts w:ascii="Calibri" w:hAnsi="Calibri" w:cs="Calibri"/>
        </w:rPr>
      </w:pPr>
    </w:p>
    <w:p w14:paraId="108E9408"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Epistemological and ontological considerations.</w:t>
      </w:r>
    </w:p>
    <w:p w14:paraId="48D1B8EB" w14:textId="7777777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Taking an interpretive epistemology, the study focuses on the employees’ own experiences and uses ethnographic methods to explore how compliance is a social construct. The concept of bifocality is introduced and used to illustrate how employees shift between being critically aware of their situation yet still demonstrating passive conformity.</w:t>
      </w:r>
    </w:p>
    <w:p w14:paraId="30AFEA2F" w14:textId="77777777" w:rsidR="00B4289C" w:rsidRPr="001B2C0F" w:rsidRDefault="00B4289C" w:rsidP="001B2C0F">
      <w:pPr>
        <w:pStyle w:val="NoSpacing"/>
        <w:jc w:val="both"/>
        <w:rPr>
          <w:rFonts w:ascii="Calibri" w:hAnsi="Calibri" w:cs="Calibri"/>
        </w:rPr>
      </w:pPr>
    </w:p>
    <w:p w14:paraId="67B7EC9B"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Ethical and methodological concerns</w:t>
      </w:r>
    </w:p>
    <w:p w14:paraId="15FCE6DB" w14:textId="2DEEDD79"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Paul</w:t>
      </w:r>
      <w:r w:rsidR="00065F17" w:rsidRPr="001B2C0F">
        <w:rPr>
          <w:rStyle w:val="s1"/>
          <w:rFonts w:ascii="Calibri" w:hAnsi="Calibri" w:cs="Calibri"/>
          <w:sz w:val="24"/>
          <w:szCs w:val="24"/>
        </w:rPr>
        <w:t>sen</w:t>
      </w:r>
      <w:r w:rsidRPr="001B2C0F">
        <w:rPr>
          <w:rStyle w:val="s1"/>
          <w:rFonts w:ascii="Calibri" w:hAnsi="Calibri" w:cs="Calibri"/>
          <w:sz w:val="24"/>
          <w:szCs w:val="24"/>
        </w:rPr>
        <w:t xml:space="preserve"> highlights ethical concerns in relation to how organisations take advantage of functional stupidity to boost productivity and essentially ignor</w:t>
      </w:r>
      <w:r w:rsidR="00065F17" w:rsidRPr="001B2C0F">
        <w:rPr>
          <w:rStyle w:val="s1"/>
          <w:rFonts w:ascii="Calibri" w:hAnsi="Calibri" w:cs="Calibri"/>
          <w:sz w:val="24"/>
          <w:szCs w:val="24"/>
        </w:rPr>
        <w:t>e</w:t>
      </w:r>
      <w:r w:rsidRPr="001B2C0F">
        <w:rPr>
          <w:rStyle w:val="s1"/>
          <w:rFonts w:ascii="Calibri" w:hAnsi="Calibri" w:cs="Calibri"/>
          <w:sz w:val="24"/>
          <w:szCs w:val="24"/>
        </w:rPr>
        <w:t xml:space="preserve"> any employee dissatisfaction. </w:t>
      </w:r>
      <w:r w:rsidRPr="001B2C0F">
        <w:rPr>
          <w:rStyle w:val="s1"/>
          <w:rFonts w:ascii="Calibri" w:hAnsi="Calibri" w:cs="Calibri"/>
          <w:sz w:val="24"/>
          <w:szCs w:val="24"/>
        </w:rPr>
        <w:lastRenderedPageBreak/>
        <w:t>It is unclear if a focus on a single case study allows the findings to be generalised. The study may have benefited from having a broader evidence base to analyse.</w:t>
      </w:r>
    </w:p>
    <w:p w14:paraId="22310C4B" w14:textId="77777777" w:rsidR="00B4289C" w:rsidRPr="001B2C0F" w:rsidRDefault="00B4289C" w:rsidP="001B2C0F">
      <w:pPr>
        <w:pStyle w:val="NoSpacing"/>
        <w:jc w:val="both"/>
        <w:rPr>
          <w:rFonts w:ascii="Calibri" w:hAnsi="Calibri" w:cs="Calibri"/>
        </w:rPr>
      </w:pPr>
    </w:p>
    <w:p w14:paraId="4EB15D95"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Key contributions</w:t>
      </w:r>
    </w:p>
    <w:p w14:paraId="055FE9C9" w14:textId="51FC3CDC"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 xml:space="preserve">It appears that the study advances the concept of functional stupidity by introducing the notion of bifocality and the study provides insights into the way in which </w:t>
      </w:r>
      <w:r w:rsidR="00CB77CF" w:rsidRPr="001B2C0F">
        <w:rPr>
          <w:rStyle w:val="s1"/>
          <w:rFonts w:ascii="Calibri" w:hAnsi="Calibri" w:cs="Calibri"/>
          <w:sz w:val="24"/>
          <w:szCs w:val="24"/>
        </w:rPr>
        <w:t>“</w:t>
      </w:r>
      <w:r w:rsidRPr="001B2C0F">
        <w:rPr>
          <w:rStyle w:val="s1"/>
          <w:rFonts w:ascii="Calibri" w:hAnsi="Calibri" w:cs="Calibri"/>
          <w:sz w:val="24"/>
          <w:szCs w:val="24"/>
        </w:rPr>
        <w:t>normalised</w:t>
      </w:r>
      <w:r w:rsidR="00CB77CF" w:rsidRPr="001B2C0F">
        <w:rPr>
          <w:rStyle w:val="s1"/>
          <w:rFonts w:ascii="Calibri" w:hAnsi="Calibri" w:cs="Calibri"/>
          <w:sz w:val="24"/>
          <w:szCs w:val="24"/>
        </w:rPr>
        <w:t>”</w:t>
      </w:r>
      <w:r w:rsidRPr="001B2C0F">
        <w:rPr>
          <w:rStyle w:val="s1"/>
          <w:rFonts w:ascii="Calibri" w:hAnsi="Calibri" w:cs="Calibri"/>
          <w:sz w:val="24"/>
          <w:szCs w:val="24"/>
        </w:rPr>
        <w:t xml:space="preserve"> behaviour and authority structures can influence employees. The study may have benefited from considering any ethical interventions which may help to mitigate the potentially negative impact of functional stupidity.</w:t>
      </w:r>
    </w:p>
    <w:p w14:paraId="4B987087" w14:textId="77777777" w:rsidR="00B4289C" w:rsidRPr="001B2C0F" w:rsidRDefault="00B4289C" w:rsidP="001B2C0F">
      <w:pPr>
        <w:pStyle w:val="NoSpacing"/>
        <w:jc w:val="both"/>
        <w:rPr>
          <w:rFonts w:ascii="Calibri" w:hAnsi="Calibri" w:cs="Calibri"/>
        </w:rPr>
      </w:pPr>
    </w:p>
    <w:p w14:paraId="3221C0D6" w14:textId="25DB149B"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Review of “</w:t>
      </w:r>
      <w:r w:rsidR="00CB77CF" w:rsidRPr="001B2C0F">
        <w:rPr>
          <w:rStyle w:val="s1"/>
          <w:rFonts w:ascii="Calibri" w:hAnsi="Calibri" w:cs="Calibri"/>
          <w:b/>
          <w:bCs/>
          <w:sz w:val="24"/>
          <w:szCs w:val="24"/>
        </w:rPr>
        <w:t>T</w:t>
      </w:r>
      <w:r w:rsidRPr="001B2C0F">
        <w:rPr>
          <w:rStyle w:val="s1"/>
          <w:rFonts w:ascii="Calibri" w:hAnsi="Calibri" w:cs="Calibri"/>
          <w:b/>
          <w:bCs/>
          <w:sz w:val="24"/>
          <w:szCs w:val="24"/>
        </w:rPr>
        <w:t>he</w:t>
      </w:r>
      <w:r w:rsidRPr="001B2C0F">
        <w:rPr>
          <w:rStyle w:val="s1"/>
          <w:rFonts w:ascii="Calibri" w:hAnsi="Calibri" w:cs="Calibri"/>
          <w:b/>
          <w:sz w:val="24"/>
          <w:szCs w:val="24"/>
        </w:rPr>
        <w:t xml:space="preserve"> Unreflective practitioner: A pilot study on functional stupidity and social work” (Fagerberg, McKee, and Paulsen, 2020).</w:t>
      </w:r>
    </w:p>
    <w:p w14:paraId="53EFAAC2" w14:textId="77777777" w:rsidR="00B4289C" w:rsidRPr="001B2C0F" w:rsidRDefault="00B4289C" w:rsidP="001B2C0F">
      <w:pPr>
        <w:pStyle w:val="NoSpacing"/>
        <w:jc w:val="both"/>
        <w:rPr>
          <w:rFonts w:ascii="Calibri" w:hAnsi="Calibri" w:cs="Calibri"/>
        </w:rPr>
      </w:pPr>
    </w:p>
    <w:p w14:paraId="2C76A63A"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Overview</w:t>
      </w:r>
    </w:p>
    <w:p w14:paraId="5ED3B910" w14:textId="31E3480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In this study, the concept of functional stupidity is applied to social work and takes a quantitative approach to measure how social workers comply with organisational norms whilst simultaneously justifying ethically questionable behaviour. The authors reflect on Paulsen</w:t>
      </w:r>
      <w:r w:rsidR="0035649D" w:rsidRPr="001B2C0F">
        <w:rPr>
          <w:rStyle w:val="s1"/>
          <w:rFonts w:ascii="Calibri" w:hAnsi="Calibri" w:cs="Calibri"/>
          <w:sz w:val="24"/>
          <w:szCs w:val="24"/>
        </w:rPr>
        <w:t>’</w:t>
      </w:r>
      <w:r w:rsidRPr="001B2C0F">
        <w:rPr>
          <w:rStyle w:val="s1"/>
          <w:rFonts w:ascii="Calibri" w:hAnsi="Calibri" w:cs="Calibri"/>
          <w:sz w:val="24"/>
          <w:szCs w:val="24"/>
        </w:rPr>
        <w:t>s earlier work (2017) which introduced three compliance “modes” of despair, cynicism and authoritarianism. Each of these modes is associated with specific rationales for not behaving in a reflective manner – potentially resulting in functionally stupid outcomes.</w:t>
      </w:r>
    </w:p>
    <w:p w14:paraId="7B6F8B47" w14:textId="77777777" w:rsidR="00B4289C" w:rsidRPr="001B2C0F" w:rsidRDefault="00B4289C" w:rsidP="001B2C0F">
      <w:pPr>
        <w:pStyle w:val="NoSpacing"/>
        <w:jc w:val="both"/>
        <w:rPr>
          <w:rFonts w:ascii="Calibri" w:hAnsi="Calibri" w:cs="Calibri"/>
        </w:rPr>
      </w:pPr>
    </w:p>
    <w:p w14:paraId="523D61FA" w14:textId="77777777" w:rsidR="0035649D" w:rsidRPr="001B2C0F" w:rsidRDefault="00B4289C" w:rsidP="001B2C0F">
      <w:pPr>
        <w:pStyle w:val="NoSpacing"/>
        <w:jc w:val="both"/>
        <w:rPr>
          <w:rStyle w:val="s1"/>
          <w:rFonts w:ascii="Calibri" w:hAnsi="Calibri" w:cs="Calibri"/>
          <w:b/>
          <w:bCs/>
          <w:sz w:val="24"/>
          <w:szCs w:val="24"/>
        </w:rPr>
      </w:pPr>
      <w:r w:rsidRPr="001B2C0F">
        <w:rPr>
          <w:rStyle w:val="s1"/>
          <w:rFonts w:ascii="Calibri" w:hAnsi="Calibri" w:cs="Calibri"/>
          <w:b/>
          <w:sz w:val="24"/>
          <w:szCs w:val="24"/>
        </w:rPr>
        <w:t>Epistemological and ontological considerations</w:t>
      </w:r>
    </w:p>
    <w:p w14:paraId="013F154A" w14:textId="55AA74E7" w:rsidR="00B4289C" w:rsidRPr="001B2C0F" w:rsidRDefault="0035649D" w:rsidP="001B2C0F">
      <w:pPr>
        <w:pStyle w:val="NoSpacing"/>
        <w:jc w:val="both"/>
        <w:rPr>
          <w:rFonts w:ascii="Calibri" w:hAnsi="Calibri" w:cs="Calibri"/>
        </w:rPr>
      </w:pPr>
      <w:r w:rsidRPr="001B2C0F">
        <w:rPr>
          <w:rStyle w:val="s1"/>
          <w:rFonts w:ascii="Calibri" w:hAnsi="Calibri" w:cs="Calibri"/>
          <w:sz w:val="24"/>
          <w:szCs w:val="24"/>
        </w:rPr>
        <w:t>T</w:t>
      </w:r>
      <w:r w:rsidR="00B4289C" w:rsidRPr="001B2C0F">
        <w:rPr>
          <w:rStyle w:val="s1"/>
          <w:rFonts w:ascii="Calibri" w:hAnsi="Calibri" w:cs="Calibri"/>
          <w:sz w:val="24"/>
          <w:szCs w:val="24"/>
        </w:rPr>
        <w:t>aking a positive epistemology, the study use</w:t>
      </w:r>
      <w:r w:rsidRPr="001B2C0F">
        <w:rPr>
          <w:rStyle w:val="s1"/>
          <w:rFonts w:ascii="Calibri" w:hAnsi="Calibri" w:cs="Calibri"/>
          <w:sz w:val="24"/>
          <w:szCs w:val="24"/>
        </w:rPr>
        <w:t>s</w:t>
      </w:r>
      <w:r w:rsidR="00B4289C" w:rsidRPr="001B2C0F">
        <w:rPr>
          <w:rStyle w:val="s1"/>
          <w:rFonts w:ascii="Calibri" w:hAnsi="Calibri" w:cs="Calibri"/>
          <w:sz w:val="24"/>
          <w:szCs w:val="24"/>
        </w:rPr>
        <w:t xml:space="preserve"> a structured questionnaire and statistical analysis on which </w:t>
      </w:r>
      <w:r w:rsidRPr="001B2C0F">
        <w:rPr>
          <w:rStyle w:val="s1"/>
          <w:rFonts w:ascii="Calibri" w:hAnsi="Calibri" w:cs="Calibri"/>
          <w:sz w:val="24"/>
          <w:szCs w:val="24"/>
        </w:rPr>
        <w:t>to base</w:t>
      </w:r>
      <w:r w:rsidR="00B4289C" w:rsidRPr="001B2C0F">
        <w:rPr>
          <w:rStyle w:val="s1"/>
          <w:rFonts w:ascii="Calibri" w:hAnsi="Calibri" w:cs="Calibri"/>
          <w:sz w:val="24"/>
          <w:szCs w:val="24"/>
        </w:rPr>
        <w:t xml:space="preserve"> it</w:t>
      </w:r>
      <w:r w:rsidRPr="001B2C0F">
        <w:rPr>
          <w:rStyle w:val="s1"/>
          <w:rFonts w:ascii="Calibri" w:hAnsi="Calibri" w:cs="Calibri"/>
          <w:sz w:val="24"/>
          <w:szCs w:val="24"/>
        </w:rPr>
        <w:t>s</w:t>
      </w:r>
      <w:r w:rsidR="00B4289C" w:rsidRPr="001B2C0F">
        <w:rPr>
          <w:rStyle w:val="s1"/>
          <w:rFonts w:ascii="Calibri" w:hAnsi="Calibri" w:cs="Calibri"/>
          <w:sz w:val="24"/>
          <w:szCs w:val="24"/>
        </w:rPr>
        <w:t xml:space="preserve"> findings. As the study considers the feelings of the participants, it may have been useful to </w:t>
      </w:r>
      <w:r w:rsidR="00CB20F7" w:rsidRPr="001B2C0F">
        <w:rPr>
          <w:rStyle w:val="s1"/>
          <w:rFonts w:ascii="Calibri" w:hAnsi="Calibri" w:cs="Calibri"/>
          <w:sz w:val="24"/>
          <w:szCs w:val="24"/>
        </w:rPr>
        <w:t xml:space="preserve">have </w:t>
      </w:r>
      <w:r w:rsidR="00B4289C" w:rsidRPr="001B2C0F">
        <w:rPr>
          <w:rStyle w:val="s1"/>
          <w:rFonts w:ascii="Calibri" w:hAnsi="Calibri" w:cs="Calibri"/>
          <w:sz w:val="24"/>
          <w:szCs w:val="24"/>
        </w:rPr>
        <w:t>include</w:t>
      </w:r>
      <w:r w:rsidR="00CB20F7" w:rsidRPr="001B2C0F">
        <w:rPr>
          <w:rStyle w:val="s1"/>
          <w:rFonts w:ascii="Calibri" w:hAnsi="Calibri" w:cs="Calibri"/>
          <w:sz w:val="24"/>
          <w:szCs w:val="24"/>
        </w:rPr>
        <w:t>d</w:t>
      </w:r>
      <w:r w:rsidR="00B4289C" w:rsidRPr="001B2C0F">
        <w:rPr>
          <w:rStyle w:val="s1"/>
          <w:rFonts w:ascii="Calibri" w:hAnsi="Calibri" w:cs="Calibri"/>
          <w:sz w:val="24"/>
          <w:szCs w:val="24"/>
        </w:rPr>
        <w:t xml:space="preserve"> qualitative data in the analysis.</w:t>
      </w:r>
    </w:p>
    <w:p w14:paraId="6C2059F9" w14:textId="77777777" w:rsidR="00B4289C" w:rsidRPr="001B2C0F" w:rsidRDefault="00B4289C" w:rsidP="001B2C0F">
      <w:pPr>
        <w:pStyle w:val="NoSpacing"/>
        <w:jc w:val="both"/>
        <w:rPr>
          <w:rFonts w:ascii="Calibri" w:hAnsi="Calibri" w:cs="Calibri"/>
        </w:rPr>
      </w:pPr>
    </w:p>
    <w:p w14:paraId="3028981A"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Ethical and methodological concerns</w:t>
      </w:r>
    </w:p>
    <w:p w14:paraId="205FD904" w14:textId="7777777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study points out potential ethical concerns relating to the way in which organisational structure may force social workers into morally conflicting roles and behaviour, which can then potentially harm their well-being.</w:t>
      </w:r>
    </w:p>
    <w:p w14:paraId="18153171" w14:textId="77777777" w:rsidR="00B4289C" w:rsidRPr="001B2C0F" w:rsidRDefault="00B4289C" w:rsidP="001B2C0F">
      <w:pPr>
        <w:pStyle w:val="NoSpacing"/>
        <w:jc w:val="both"/>
        <w:rPr>
          <w:rFonts w:ascii="Calibri" w:hAnsi="Calibri" w:cs="Calibri"/>
        </w:rPr>
      </w:pPr>
    </w:p>
    <w:p w14:paraId="00167E5E"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Key contributions</w:t>
      </w:r>
    </w:p>
    <w:p w14:paraId="79FA861B" w14:textId="7777777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findings appear to show a connection between compliant behaviour and job satisfaction in professional settings. The study does not appear to propose strategies to address these findings.</w:t>
      </w:r>
    </w:p>
    <w:p w14:paraId="1AF7AF3A" w14:textId="77777777" w:rsidR="00B4289C" w:rsidRPr="001B2C0F" w:rsidRDefault="00B4289C" w:rsidP="001B2C0F">
      <w:pPr>
        <w:pStyle w:val="NoSpacing"/>
        <w:jc w:val="both"/>
        <w:rPr>
          <w:rFonts w:ascii="Calibri" w:hAnsi="Calibri" w:cs="Calibri"/>
        </w:rPr>
      </w:pPr>
    </w:p>
    <w:p w14:paraId="2B09F719" w14:textId="6E24037F"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Review of “Excessive work regimes and functional stupidity</w:t>
      </w:r>
      <w:r w:rsidR="005E6C11" w:rsidRPr="001B2C0F">
        <w:rPr>
          <w:rStyle w:val="s1"/>
          <w:rFonts w:ascii="Calibri" w:hAnsi="Calibri" w:cs="Calibri"/>
          <w:b/>
          <w:bCs/>
          <w:sz w:val="24"/>
          <w:szCs w:val="24"/>
        </w:rPr>
        <w:t>”</w:t>
      </w:r>
      <w:r w:rsidRPr="001B2C0F">
        <w:rPr>
          <w:rStyle w:val="s1"/>
          <w:rFonts w:ascii="Calibri" w:hAnsi="Calibri" w:cs="Calibri"/>
          <w:b/>
          <w:sz w:val="24"/>
          <w:szCs w:val="24"/>
        </w:rPr>
        <w:t xml:space="preserve"> (Alvesson &amp; Einola, 2018).</w:t>
      </w:r>
    </w:p>
    <w:p w14:paraId="3859484F" w14:textId="77777777" w:rsidR="00B4289C" w:rsidRPr="001B2C0F" w:rsidRDefault="00B4289C" w:rsidP="001B2C0F">
      <w:pPr>
        <w:pStyle w:val="NoSpacing"/>
        <w:jc w:val="both"/>
        <w:rPr>
          <w:rFonts w:ascii="Calibri" w:hAnsi="Calibri" w:cs="Calibri"/>
        </w:rPr>
      </w:pPr>
    </w:p>
    <w:p w14:paraId="5437CA73"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Overview</w:t>
      </w:r>
    </w:p>
    <w:p w14:paraId="7B5E901D" w14:textId="443ECACC"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 xml:space="preserve">Alvesson and Einola consider the ways in which functional stupidity promotes excessive work regimes with a particular focus on the management consultancy industry and investment banking. They make the point that discouraging critical reflection results in employees effectively normalising unsustainable work hours. The study identifies what </w:t>
      </w:r>
      <w:r w:rsidR="00CE72C6" w:rsidRPr="001B2C0F">
        <w:rPr>
          <w:rStyle w:val="s1"/>
          <w:rFonts w:ascii="Calibri" w:hAnsi="Calibri" w:cs="Calibri"/>
          <w:sz w:val="24"/>
          <w:szCs w:val="24"/>
        </w:rPr>
        <w:t>is</w:t>
      </w:r>
      <w:r w:rsidRPr="001B2C0F">
        <w:rPr>
          <w:rStyle w:val="s1"/>
          <w:rFonts w:ascii="Calibri" w:hAnsi="Calibri" w:cs="Calibri"/>
          <w:sz w:val="24"/>
          <w:szCs w:val="24"/>
        </w:rPr>
        <w:t xml:space="preserve"> referred to as key drivers including motivation, organisational norms, reciprocity and identity. Alvesson and Einola argue that these drivers reinforce employees’ acceptance of exploitative conditions.</w:t>
      </w:r>
    </w:p>
    <w:p w14:paraId="75CBAFC7" w14:textId="77777777" w:rsidR="00B4289C" w:rsidRPr="001B2C0F" w:rsidRDefault="00B4289C" w:rsidP="001B2C0F">
      <w:pPr>
        <w:pStyle w:val="NoSpacing"/>
        <w:jc w:val="both"/>
        <w:rPr>
          <w:rFonts w:ascii="Calibri" w:hAnsi="Calibri" w:cs="Calibri"/>
        </w:rPr>
      </w:pPr>
    </w:p>
    <w:p w14:paraId="22236041"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Epistemological and ontological considerations</w:t>
      </w:r>
    </w:p>
    <w:p w14:paraId="423053F0" w14:textId="1EE989DF"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lastRenderedPageBreak/>
        <w:t xml:space="preserve">The review takes a critical epistemological </w:t>
      </w:r>
      <w:r w:rsidR="00877AA6" w:rsidRPr="001B2C0F">
        <w:rPr>
          <w:rStyle w:val="s1"/>
          <w:rFonts w:ascii="Calibri" w:hAnsi="Calibri" w:cs="Calibri"/>
          <w:sz w:val="24"/>
          <w:szCs w:val="24"/>
        </w:rPr>
        <w:t>view</w:t>
      </w:r>
      <w:r w:rsidRPr="001B2C0F">
        <w:rPr>
          <w:rStyle w:val="s1"/>
          <w:rFonts w:ascii="Calibri" w:hAnsi="Calibri" w:cs="Calibri"/>
          <w:sz w:val="24"/>
          <w:szCs w:val="24"/>
        </w:rPr>
        <w:t xml:space="preserve"> and challenges the perspective that working excessively is perceived as a positive trait in employees. It takes the perspective of a socially constructed ontology where attitudes to work are influenced by cultural norms, identity and a power dynamic. Employees adopt organisational values</w:t>
      </w:r>
      <w:r w:rsidR="00877AA6" w:rsidRPr="001B2C0F">
        <w:rPr>
          <w:rStyle w:val="s1"/>
          <w:rFonts w:ascii="Calibri" w:hAnsi="Calibri" w:cs="Calibri"/>
          <w:sz w:val="24"/>
          <w:szCs w:val="24"/>
        </w:rPr>
        <w:t>;</w:t>
      </w:r>
      <w:r w:rsidRPr="001B2C0F">
        <w:rPr>
          <w:rStyle w:val="s1"/>
          <w:rFonts w:ascii="Calibri" w:hAnsi="Calibri" w:cs="Calibri"/>
          <w:sz w:val="24"/>
          <w:szCs w:val="24"/>
        </w:rPr>
        <w:t xml:space="preserve"> for example</w:t>
      </w:r>
      <w:r w:rsidR="00877AA6" w:rsidRPr="001B2C0F">
        <w:rPr>
          <w:rStyle w:val="s1"/>
          <w:rFonts w:ascii="Calibri" w:hAnsi="Calibri" w:cs="Calibri"/>
          <w:sz w:val="24"/>
          <w:szCs w:val="24"/>
        </w:rPr>
        <w:t>,</w:t>
      </w:r>
      <w:r w:rsidRPr="001B2C0F">
        <w:rPr>
          <w:rStyle w:val="s1"/>
          <w:rFonts w:ascii="Calibri" w:hAnsi="Calibri" w:cs="Calibri"/>
          <w:sz w:val="24"/>
          <w:szCs w:val="24"/>
        </w:rPr>
        <w:t xml:space="preserve"> feeling that they are part of “an elite group</w:t>
      </w:r>
      <w:r w:rsidR="005B5D97" w:rsidRPr="001B2C0F">
        <w:rPr>
          <w:rStyle w:val="s1"/>
          <w:rFonts w:ascii="Calibri" w:hAnsi="Calibri" w:cs="Calibri"/>
          <w:sz w:val="24"/>
          <w:szCs w:val="24"/>
        </w:rPr>
        <w:t>”</w:t>
      </w:r>
      <w:r w:rsidRPr="001B2C0F">
        <w:rPr>
          <w:rStyle w:val="s1"/>
          <w:rFonts w:ascii="Calibri" w:hAnsi="Calibri" w:cs="Calibri"/>
          <w:sz w:val="24"/>
          <w:szCs w:val="24"/>
        </w:rPr>
        <w:t xml:space="preserve"> and conform to work expectations despite any potential</w:t>
      </w:r>
      <w:r w:rsidR="005D43FB">
        <w:rPr>
          <w:rStyle w:val="s1"/>
          <w:rFonts w:ascii="Calibri" w:hAnsi="Calibri" w:cs="Calibri"/>
          <w:sz w:val="24"/>
          <w:szCs w:val="24"/>
        </w:rPr>
        <w:t>ly</w:t>
      </w:r>
      <w:r w:rsidRPr="001B2C0F">
        <w:rPr>
          <w:rStyle w:val="s1"/>
          <w:rFonts w:ascii="Calibri" w:hAnsi="Calibri" w:cs="Calibri"/>
          <w:sz w:val="24"/>
          <w:szCs w:val="24"/>
        </w:rPr>
        <w:t xml:space="preserve"> negative personal consequences.</w:t>
      </w:r>
    </w:p>
    <w:p w14:paraId="5310EC1D" w14:textId="77777777" w:rsidR="00B4289C" w:rsidRPr="001B2C0F" w:rsidRDefault="00B4289C" w:rsidP="001B2C0F">
      <w:pPr>
        <w:pStyle w:val="NoSpacing"/>
        <w:jc w:val="both"/>
        <w:rPr>
          <w:rFonts w:ascii="Calibri" w:hAnsi="Calibri" w:cs="Calibri"/>
        </w:rPr>
      </w:pPr>
    </w:p>
    <w:p w14:paraId="4B3EEAC7" w14:textId="15235B18"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Ethical and methodological concerns</w:t>
      </w:r>
    </w:p>
    <w:p w14:paraId="47C1B0C1" w14:textId="7777777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review raises ethical concerns about organisations exploiting employees and the role that functional stupidity plays in avoiding an acknowledgement of the potential costs to those employees.</w:t>
      </w:r>
    </w:p>
    <w:p w14:paraId="6CA6BB7F" w14:textId="77777777" w:rsidR="00B4289C" w:rsidRPr="001B2C0F" w:rsidRDefault="00B4289C" w:rsidP="001B2C0F">
      <w:pPr>
        <w:pStyle w:val="NoSpacing"/>
        <w:jc w:val="both"/>
        <w:rPr>
          <w:rFonts w:ascii="Calibri" w:hAnsi="Calibri" w:cs="Calibri"/>
        </w:rPr>
      </w:pPr>
    </w:p>
    <w:p w14:paraId="5373D9BE" w14:textId="086A70DA"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Key contributions</w:t>
      </w:r>
    </w:p>
    <w:p w14:paraId="1E75295D" w14:textId="3287E20C"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review links functional stupidity to employee identity and professional “norms</w:t>
      </w:r>
      <w:r w:rsidR="005B5D97" w:rsidRPr="001B2C0F">
        <w:rPr>
          <w:rStyle w:val="s1"/>
          <w:rFonts w:ascii="Calibri" w:hAnsi="Calibri" w:cs="Calibri"/>
          <w:sz w:val="24"/>
          <w:szCs w:val="24"/>
        </w:rPr>
        <w:t>”</w:t>
      </w:r>
      <w:r w:rsidRPr="001B2C0F">
        <w:rPr>
          <w:rStyle w:val="s1"/>
          <w:rFonts w:ascii="Calibri" w:hAnsi="Calibri" w:cs="Calibri"/>
          <w:sz w:val="24"/>
          <w:szCs w:val="24"/>
        </w:rPr>
        <w:t xml:space="preserve">. They argue that employees therefore focus on the immediate tasks in hand without questioning any potential long-term consequences. The study references </w:t>
      </w:r>
      <w:proofErr w:type="gramStart"/>
      <w:r w:rsidRPr="001B2C0F">
        <w:rPr>
          <w:rStyle w:val="s1"/>
          <w:rFonts w:ascii="Calibri" w:hAnsi="Calibri" w:cs="Calibri"/>
          <w:sz w:val="24"/>
          <w:szCs w:val="24"/>
        </w:rPr>
        <w:t>a number of</w:t>
      </w:r>
      <w:proofErr w:type="gramEnd"/>
      <w:r w:rsidRPr="001B2C0F">
        <w:rPr>
          <w:rStyle w:val="s1"/>
          <w:rFonts w:ascii="Calibri" w:hAnsi="Calibri" w:cs="Calibri"/>
          <w:sz w:val="24"/>
          <w:szCs w:val="24"/>
        </w:rPr>
        <w:t xml:space="preserve"> </w:t>
      </w:r>
      <w:r w:rsidR="00B108C8" w:rsidRPr="001B2C0F">
        <w:rPr>
          <w:rStyle w:val="s1"/>
          <w:rFonts w:ascii="Calibri" w:hAnsi="Calibri" w:cs="Calibri"/>
          <w:sz w:val="24"/>
          <w:szCs w:val="24"/>
        </w:rPr>
        <w:t>anecdotal</w:t>
      </w:r>
      <w:r w:rsidRPr="001B2C0F">
        <w:rPr>
          <w:rStyle w:val="s1"/>
          <w:rFonts w:ascii="Calibri" w:hAnsi="Calibri" w:cs="Calibri"/>
          <w:sz w:val="24"/>
          <w:szCs w:val="24"/>
        </w:rPr>
        <w:t xml:space="preserve"> comments and </w:t>
      </w:r>
      <w:r w:rsidR="00B108C8" w:rsidRPr="001B2C0F">
        <w:rPr>
          <w:rStyle w:val="s1"/>
          <w:rFonts w:ascii="Calibri" w:hAnsi="Calibri" w:cs="Calibri"/>
          <w:sz w:val="24"/>
          <w:szCs w:val="24"/>
        </w:rPr>
        <w:t>may</w:t>
      </w:r>
      <w:r w:rsidRPr="001B2C0F">
        <w:rPr>
          <w:rStyle w:val="s1"/>
          <w:rFonts w:ascii="Calibri" w:hAnsi="Calibri" w:cs="Calibri"/>
          <w:sz w:val="24"/>
          <w:szCs w:val="24"/>
        </w:rPr>
        <w:t xml:space="preserve"> </w:t>
      </w:r>
      <w:r w:rsidR="00B108C8" w:rsidRPr="001B2C0F">
        <w:rPr>
          <w:rStyle w:val="s1"/>
          <w:rFonts w:ascii="Calibri" w:hAnsi="Calibri" w:cs="Calibri"/>
          <w:sz w:val="24"/>
          <w:szCs w:val="24"/>
        </w:rPr>
        <w:t>have</w:t>
      </w:r>
      <w:r w:rsidRPr="001B2C0F">
        <w:rPr>
          <w:rStyle w:val="s1"/>
          <w:rFonts w:ascii="Calibri" w:hAnsi="Calibri" w:cs="Calibri"/>
          <w:sz w:val="24"/>
          <w:szCs w:val="24"/>
        </w:rPr>
        <w:t xml:space="preserve"> benefited from a greater emphasis on empirical evidence to support the claims.</w:t>
      </w:r>
    </w:p>
    <w:p w14:paraId="0FC09860" w14:textId="77777777" w:rsidR="00B4289C" w:rsidRPr="001B2C0F" w:rsidRDefault="00B4289C" w:rsidP="001B2C0F">
      <w:pPr>
        <w:pStyle w:val="NoSpacing"/>
        <w:jc w:val="both"/>
        <w:rPr>
          <w:rFonts w:ascii="Calibri" w:hAnsi="Calibri" w:cs="Calibri"/>
        </w:rPr>
      </w:pPr>
    </w:p>
    <w:p w14:paraId="6AA24834" w14:textId="1832B028"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Review of “The experience and implications of meaningless work in the public sector</w:t>
      </w:r>
      <w:r w:rsidR="005B5D97" w:rsidRPr="001B2C0F">
        <w:rPr>
          <w:rStyle w:val="s1"/>
          <w:rFonts w:ascii="Calibri" w:hAnsi="Calibri" w:cs="Calibri"/>
          <w:b/>
          <w:bCs/>
          <w:sz w:val="24"/>
          <w:szCs w:val="24"/>
        </w:rPr>
        <w:t>”</w:t>
      </w:r>
      <w:r w:rsidRPr="001B2C0F">
        <w:rPr>
          <w:rStyle w:val="s1"/>
          <w:rFonts w:ascii="Calibri" w:hAnsi="Calibri" w:cs="Calibri"/>
          <w:b/>
          <w:sz w:val="24"/>
          <w:szCs w:val="24"/>
        </w:rPr>
        <w:t xml:space="preserve"> (Belanger, Chreim and </w:t>
      </w:r>
      <w:r w:rsidRPr="001B2C0F">
        <w:rPr>
          <w:rStyle w:val="s1"/>
          <w:rFonts w:ascii="Calibri" w:hAnsi="Calibri" w:cs="Calibri"/>
          <w:b/>
          <w:bCs/>
          <w:sz w:val="24"/>
          <w:szCs w:val="24"/>
        </w:rPr>
        <w:t>Bo</w:t>
      </w:r>
      <w:r w:rsidR="00B108C8" w:rsidRPr="001B2C0F">
        <w:rPr>
          <w:rStyle w:val="s1"/>
          <w:rFonts w:ascii="Calibri" w:hAnsi="Calibri" w:cs="Calibri"/>
          <w:b/>
          <w:bCs/>
          <w:sz w:val="24"/>
          <w:szCs w:val="24"/>
        </w:rPr>
        <w:t>na</w:t>
      </w:r>
      <w:r w:rsidRPr="001B2C0F">
        <w:rPr>
          <w:rStyle w:val="s1"/>
          <w:rFonts w:ascii="Calibri" w:hAnsi="Calibri" w:cs="Calibri"/>
          <w:b/>
          <w:bCs/>
          <w:sz w:val="24"/>
          <w:szCs w:val="24"/>
        </w:rPr>
        <w:t>ccio</w:t>
      </w:r>
      <w:r w:rsidRPr="001B2C0F">
        <w:rPr>
          <w:rStyle w:val="s1"/>
          <w:rFonts w:ascii="Calibri" w:hAnsi="Calibri" w:cs="Calibri"/>
          <w:b/>
          <w:sz w:val="24"/>
          <w:szCs w:val="24"/>
        </w:rPr>
        <w:t>, 2024).</w:t>
      </w:r>
    </w:p>
    <w:p w14:paraId="6EB8EEF8" w14:textId="77777777" w:rsidR="00B4289C" w:rsidRPr="001B2C0F" w:rsidRDefault="00B4289C" w:rsidP="001B2C0F">
      <w:pPr>
        <w:pStyle w:val="NoSpacing"/>
        <w:jc w:val="both"/>
        <w:rPr>
          <w:rFonts w:ascii="Calibri" w:hAnsi="Calibri" w:cs="Calibri"/>
        </w:rPr>
      </w:pPr>
    </w:p>
    <w:p w14:paraId="754D3DE2" w14:textId="2087CA31" w:rsidR="00B108C8" w:rsidRPr="001B2C0F" w:rsidRDefault="00B108C8" w:rsidP="001B2C0F">
      <w:pPr>
        <w:pStyle w:val="NoSpacing"/>
        <w:jc w:val="both"/>
        <w:rPr>
          <w:rFonts w:ascii="Calibri" w:hAnsi="Calibri" w:cs="Calibri"/>
          <w:b/>
          <w:bCs/>
        </w:rPr>
      </w:pPr>
      <w:r w:rsidRPr="001B2C0F">
        <w:rPr>
          <w:rFonts w:ascii="Calibri" w:hAnsi="Calibri" w:cs="Calibri"/>
          <w:b/>
          <w:bCs/>
        </w:rPr>
        <w:t>Overview</w:t>
      </w:r>
    </w:p>
    <w:p w14:paraId="47B49881" w14:textId="7777777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This study examines how employees experience and respond to meaningless work using qualitative data from Canadian public servants. It considers this in relation to what they refer to as three related concepts: bullshit jobs, empty labour and functional stupidity.</w:t>
      </w:r>
    </w:p>
    <w:p w14:paraId="764B62CE" w14:textId="77777777" w:rsidR="00B4289C" w:rsidRPr="001B2C0F" w:rsidRDefault="00B4289C" w:rsidP="001B2C0F">
      <w:pPr>
        <w:pStyle w:val="NoSpacing"/>
        <w:jc w:val="both"/>
        <w:rPr>
          <w:rFonts w:ascii="Calibri" w:hAnsi="Calibri" w:cs="Calibri"/>
        </w:rPr>
      </w:pPr>
    </w:p>
    <w:p w14:paraId="451A5FCA" w14:textId="14647CA4"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Epistemological and ontological considerations</w:t>
      </w:r>
    </w:p>
    <w:p w14:paraId="1FD991E4" w14:textId="7777777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study uses a subjectivist epistemology and draws on the participants’ lived experiences to explore how meaning is constructed. The analysis takes a constructivist ontological approach and finds that meaningless work is shaped by organisational structures and cultural norms.</w:t>
      </w:r>
    </w:p>
    <w:p w14:paraId="78BE9292" w14:textId="77777777" w:rsidR="00B4289C" w:rsidRPr="001B2C0F" w:rsidRDefault="00B4289C" w:rsidP="001B2C0F">
      <w:pPr>
        <w:pStyle w:val="NoSpacing"/>
        <w:jc w:val="both"/>
        <w:rPr>
          <w:rFonts w:ascii="Calibri" w:hAnsi="Calibri" w:cs="Calibri"/>
        </w:rPr>
      </w:pPr>
    </w:p>
    <w:p w14:paraId="4209D477"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Ethical and methodological concerns</w:t>
      </w:r>
    </w:p>
    <w:p w14:paraId="0E28A297" w14:textId="2E67FB0A"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 xml:space="preserve">The paper raises ethical concerns about the impact that meaningless work has on employee well-being. Having taken a qualitative approach, using semi-structured interviews, this may have introduced a bias to the findings as the participants </w:t>
      </w:r>
      <w:r w:rsidR="00B108C8" w:rsidRPr="001B2C0F">
        <w:rPr>
          <w:rStyle w:val="s1"/>
          <w:rFonts w:ascii="Calibri" w:hAnsi="Calibri" w:cs="Calibri"/>
          <w:sz w:val="24"/>
          <w:szCs w:val="24"/>
        </w:rPr>
        <w:t xml:space="preserve">who were </w:t>
      </w:r>
      <w:r w:rsidRPr="001B2C0F">
        <w:rPr>
          <w:rStyle w:val="s1"/>
          <w:rFonts w:ascii="Calibri" w:hAnsi="Calibri" w:cs="Calibri"/>
          <w:sz w:val="24"/>
          <w:szCs w:val="24"/>
        </w:rPr>
        <w:t>interviewed self</w:t>
      </w:r>
      <w:r w:rsidR="00B108C8" w:rsidRPr="001B2C0F">
        <w:rPr>
          <w:rStyle w:val="s1"/>
          <w:rFonts w:ascii="Calibri" w:hAnsi="Calibri" w:cs="Calibri"/>
          <w:sz w:val="24"/>
          <w:szCs w:val="24"/>
        </w:rPr>
        <w:t>-</w:t>
      </w:r>
      <w:r w:rsidRPr="001B2C0F">
        <w:rPr>
          <w:rStyle w:val="s1"/>
          <w:rFonts w:ascii="Calibri" w:hAnsi="Calibri" w:cs="Calibri"/>
          <w:sz w:val="24"/>
          <w:szCs w:val="24"/>
        </w:rPr>
        <w:t xml:space="preserve">identified </w:t>
      </w:r>
      <w:r w:rsidR="006301F7" w:rsidRPr="001B2C0F">
        <w:rPr>
          <w:rStyle w:val="s1"/>
          <w:rFonts w:ascii="Calibri" w:hAnsi="Calibri" w:cs="Calibri"/>
          <w:sz w:val="24"/>
          <w:szCs w:val="24"/>
        </w:rPr>
        <w:t>as</w:t>
      </w:r>
      <w:r w:rsidRPr="001B2C0F">
        <w:rPr>
          <w:rStyle w:val="s1"/>
          <w:rFonts w:ascii="Calibri" w:hAnsi="Calibri" w:cs="Calibri"/>
          <w:sz w:val="24"/>
          <w:szCs w:val="24"/>
        </w:rPr>
        <w:t xml:space="preserve"> having experienced meaninglessness at work.</w:t>
      </w:r>
    </w:p>
    <w:p w14:paraId="47F227AA" w14:textId="77777777" w:rsidR="00B4289C" w:rsidRPr="001B2C0F" w:rsidRDefault="00B4289C" w:rsidP="001B2C0F">
      <w:pPr>
        <w:pStyle w:val="NoSpacing"/>
        <w:jc w:val="both"/>
        <w:rPr>
          <w:rFonts w:ascii="Calibri" w:hAnsi="Calibri" w:cs="Calibri"/>
        </w:rPr>
      </w:pPr>
    </w:p>
    <w:p w14:paraId="2FE87010" w14:textId="446289BB" w:rsidR="00B4289C" w:rsidRPr="001B2C0F" w:rsidRDefault="00B4289C" w:rsidP="001B2C0F">
      <w:pPr>
        <w:pStyle w:val="NoSpacing"/>
        <w:jc w:val="both"/>
        <w:rPr>
          <w:rFonts w:ascii="Calibri" w:hAnsi="Calibri" w:cs="Calibri"/>
          <w:b/>
        </w:rPr>
      </w:pPr>
      <w:r w:rsidRPr="001B2C0F">
        <w:rPr>
          <w:rStyle w:val="s1"/>
          <w:rFonts w:ascii="Calibri" w:hAnsi="Calibri" w:cs="Calibri"/>
          <w:b/>
          <w:bCs/>
          <w:sz w:val="24"/>
          <w:szCs w:val="24"/>
        </w:rPr>
        <w:t xml:space="preserve">Key </w:t>
      </w:r>
      <w:r w:rsidR="006301F7" w:rsidRPr="001B2C0F">
        <w:rPr>
          <w:rStyle w:val="s1"/>
          <w:rFonts w:ascii="Calibri" w:hAnsi="Calibri" w:cs="Calibri"/>
          <w:b/>
          <w:bCs/>
          <w:sz w:val="24"/>
          <w:szCs w:val="24"/>
        </w:rPr>
        <w:t>contributions</w:t>
      </w:r>
    </w:p>
    <w:p w14:paraId="031FDE59" w14:textId="134A961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study contribute</w:t>
      </w:r>
      <w:r w:rsidR="006301F7" w:rsidRPr="001B2C0F">
        <w:rPr>
          <w:rStyle w:val="s1"/>
          <w:rFonts w:ascii="Calibri" w:hAnsi="Calibri" w:cs="Calibri"/>
          <w:sz w:val="24"/>
          <w:szCs w:val="24"/>
        </w:rPr>
        <w:t>s</w:t>
      </w:r>
      <w:r w:rsidRPr="001B2C0F">
        <w:rPr>
          <w:rStyle w:val="s1"/>
          <w:rFonts w:ascii="Calibri" w:hAnsi="Calibri" w:cs="Calibri"/>
          <w:sz w:val="24"/>
          <w:szCs w:val="24"/>
        </w:rPr>
        <w:t xml:space="preserve"> to the understanding of meaningless work and how this may impact employees. The authors recognise that they do not have sufficient data to generalise about their findings and do not appear to provide actionable interventions to address the concerns raised.</w:t>
      </w:r>
    </w:p>
    <w:p w14:paraId="78A1A936" w14:textId="77777777" w:rsidR="00B4289C" w:rsidRPr="001B2C0F" w:rsidRDefault="00B4289C" w:rsidP="001B2C0F">
      <w:pPr>
        <w:pStyle w:val="NoSpacing"/>
        <w:jc w:val="both"/>
        <w:rPr>
          <w:rFonts w:ascii="Calibri" w:hAnsi="Calibri" w:cs="Calibri"/>
        </w:rPr>
      </w:pPr>
    </w:p>
    <w:p w14:paraId="6CE57540" w14:textId="73415908"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Review of “Explaining ignoring: working with information that nobody uses</w:t>
      </w:r>
      <w:r w:rsidR="005E6C11" w:rsidRPr="001B2C0F">
        <w:rPr>
          <w:rStyle w:val="s1"/>
          <w:rFonts w:ascii="Calibri" w:hAnsi="Calibri" w:cs="Calibri"/>
          <w:b/>
          <w:bCs/>
          <w:sz w:val="24"/>
          <w:szCs w:val="24"/>
        </w:rPr>
        <w:t>”</w:t>
      </w:r>
      <w:r w:rsidRPr="001B2C0F">
        <w:rPr>
          <w:rStyle w:val="s1"/>
          <w:rFonts w:ascii="Calibri" w:hAnsi="Calibri" w:cs="Calibri"/>
          <w:b/>
          <w:sz w:val="24"/>
          <w:szCs w:val="24"/>
        </w:rPr>
        <w:t xml:space="preserve"> (Essén, Knudsen </w:t>
      </w:r>
      <w:r w:rsidRPr="001B2C0F">
        <w:rPr>
          <w:rStyle w:val="s1"/>
          <w:rFonts w:ascii="Calibri" w:hAnsi="Calibri" w:cs="Calibri"/>
          <w:b/>
          <w:bCs/>
          <w:sz w:val="24"/>
          <w:szCs w:val="24"/>
        </w:rPr>
        <w:t>and</w:t>
      </w:r>
      <w:r w:rsidR="005E6C11" w:rsidRPr="001B2C0F">
        <w:rPr>
          <w:rStyle w:val="s1"/>
          <w:rFonts w:ascii="Calibri" w:hAnsi="Calibri" w:cs="Calibri"/>
          <w:b/>
          <w:bCs/>
          <w:sz w:val="24"/>
          <w:szCs w:val="24"/>
        </w:rPr>
        <w:t xml:space="preserve"> </w:t>
      </w:r>
      <w:r w:rsidRPr="001B2C0F">
        <w:rPr>
          <w:rStyle w:val="s1"/>
          <w:rFonts w:ascii="Calibri" w:hAnsi="Calibri" w:cs="Calibri"/>
          <w:b/>
          <w:bCs/>
          <w:sz w:val="24"/>
          <w:szCs w:val="24"/>
        </w:rPr>
        <w:t>Alvesson</w:t>
      </w:r>
      <w:r w:rsidRPr="001B2C0F">
        <w:rPr>
          <w:rStyle w:val="s1"/>
          <w:rFonts w:ascii="Calibri" w:hAnsi="Calibri" w:cs="Calibri"/>
          <w:b/>
          <w:sz w:val="24"/>
          <w:szCs w:val="24"/>
        </w:rPr>
        <w:t>, 2022).</w:t>
      </w:r>
    </w:p>
    <w:p w14:paraId="39D019F4" w14:textId="77777777" w:rsidR="00B4289C" w:rsidRPr="001B2C0F" w:rsidRDefault="00B4289C" w:rsidP="001B2C0F">
      <w:pPr>
        <w:pStyle w:val="NoSpacing"/>
        <w:jc w:val="both"/>
        <w:rPr>
          <w:rFonts w:ascii="Calibri" w:hAnsi="Calibri" w:cs="Calibri"/>
        </w:rPr>
      </w:pPr>
    </w:p>
    <w:p w14:paraId="7F80694C"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Overview</w:t>
      </w:r>
    </w:p>
    <w:p w14:paraId="7C5489A2" w14:textId="053BB3CA"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 xml:space="preserve">This study considers how </w:t>
      </w:r>
      <w:r w:rsidR="006301F7" w:rsidRPr="001B2C0F">
        <w:rPr>
          <w:rStyle w:val="s1"/>
          <w:rFonts w:ascii="Calibri" w:hAnsi="Calibri" w:cs="Calibri"/>
          <w:sz w:val="24"/>
          <w:szCs w:val="24"/>
        </w:rPr>
        <w:t>the</w:t>
      </w:r>
      <w:r w:rsidRPr="001B2C0F">
        <w:rPr>
          <w:rStyle w:val="s1"/>
          <w:rFonts w:ascii="Calibri" w:hAnsi="Calibri" w:cs="Calibri"/>
          <w:sz w:val="24"/>
          <w:szCs w:val="24"/>
        </w:rPr>
        <w:t xml:space="preserve"> focus, referred to </w:t>
      </w:r>
      <w:r w:rsidR="006301F7" w:rsidRPr="001B2C0F">
        <w:rPr>
          <w:rStyle w:val="s1"/>
          <w:rFonts w:ascii="Calibri" w:hAnsi="Calibri" w:cs="Calibri"/>
          <w:sz w:val="24"/>
          <w:szCs w:val="24"/>
        </w:rPr>
        <w:t>as</w:t>
      </w:r>
      <w:r w:rsidRPr="001B2C0F">
        <w:rPr>
          <w:rStyle w:val="s1"/>
          <w:rFonts w:ascii="Calibri" w:hAnsi="Calibri" w:cs="Calibri"/>
          <w:sz w:val="24"/>
          <w:szCs w:val="24"/>
        </w:rPr>
        <w:t xml:space="preserve"> “actors</w:t>
      </w:r>
      <w:r w:rsidR="005E6C11" w:rsidRPr="001B2C0F">
        <w:rPr>
          <w:rStyle w:val="s1"/>
          <w:rFonts w:ascii="Calibri" w:hAnsi="Calibri" w:cs="Calibri"/>
          <w:sz w:val="24"/>
          <w:szCs w:val="24"/>
        </w:rPr>
        <w:t>”</w:t>
      </w:r>
      <w:r w:rsidRPr="001B2C0F">
        <w:rPr>
          <w:rStyle w:val="s1"/>
          <w:rFonts w:ascii="Calibri" w:hAnsi="Calibri" w:cs="Calibri"/>
          <w:sz w:val="24"/>
          <w:szCs w:val="24"/>
        </w:rPr>
        <w:t>, justify ignoring the data that they themselves produce</w:t>
      </w:r>
      <w:r w:rsidR="001F7CE7" w:rsidRPr="001B2C0F">
        <w:rPr>
          <w:rStyle w:val="s1"/>
          <w:rFonts w:ascii="Calibri" w:hAnsi="Calibri" w:cs="Calibri"/>
          <w:sz w:val="24"/>
          <w:szCs w:val="24"/>
        </w:rPr>
        <w:t>,</w:t>
      </w:r>
      <w:r w:rsidRPr="001B2C0F">
        <w:rPr>
          <w:rStyle w:val="s1"/>
          <w:rFonts w:ascii="Calibri" w:hAnsi="Calibri" w:cs="Calibri"/>
          <w:sz w:val="24"/>
          <w:szCs w:val="24"/>
        </w:rPr>
        <w:t xml:space="preserve"> focusing specifically on the Swedish </w:t>
      </w:r>
      <w:r w:rsidR="005E6C11" w:rsidRPr="001B2C0F">
        <w:rPr>
          <w:rStyle w:val="s1"/>
          <w:rFonts w:ascii="Calibri" w:hAnsi="Calibri" w:cs="Calibri"/>
          <w:sz w:val="24"/>
          <w:szCs w:val="24"/>
        </w:rPr>
        <w:t>P</w:t>
      </w:r>
      <w:r w:rsidRPr="001B2C0F">
        <w:rPr>
          <w:rStyle w:val="s1"/>
          <w:rFonts w:ascii="Calibri" w:hAnsi="Calibri" w:cs="Calibri"/>
          <w:sz w:val="24"/>
          <w:szCs w:val="24"/>
        </w:rPr>
        <w:t xml:space="preserve">ublic </w:t>
      </w:r>
      <w:r w:rsidR="005E6C11" w:rsidRPr="001B2C0F">
        <w:rPr>
          <w:rStyle w:val="s1"/>
          <w:rFonts w:ascii="Calibri" w:hAnsi="Calibri" w:cs="Calibri"/>
          <w:sz w:val="24"/>
          <w:szCs w:val="24"/>
        </w:rPr>
        <w:t>C</w:t>
      </w:r>
      <w:r w:rsidRPr="001B2C0F">
        <w:rPr>
          <w:rStyle w:val="s1"/>
          <w:rFonts w:ascii="Calibri" w:hAnsi="Calibri" w:cs="Calibri"/>
          <w:sz w:val="24"/>
          <w:szCs w:val="24"/>
        </w:rPr>
        <w:t>omparisons initiative in healthcare. The authors consider “self-inflicted ignorance</w:t>
      </w:r>
      <w:r w:rsidR="005E6C11" w:rsidRPr="001B2C0F">
        <w:rPr>
          <w:rStyle w:val="s1"/>
          <w:rFonts w:ascii="Calibri" w:hAnsi="Calibri" w:cs="Calibri"/>
          <w:sz w:val="24"/>
          <w:szCs w:val="24"/>
        </w:rPr>
        <w:t>”</w:t>
      </w:r>
      <w:r w:rsidRPr="001B2C0F">
        <w:rPr>
          <w:rStyle w:val="s1"/>
          <w:rFonts w:ascii="Calibri" w:hAnsi="Calibri" w:cs="Calibri"/>
          <w:sz w:val="24"/>
          <w:szCs w:val="24"/>
        </w:rPr>
        <w:t xml:space="preserve"> and how organisational structure, ideology and technological factors sustain this behaviour.</w:t>
      </w:r>
    </w:p>
    <w:p w14:paraId="523103D0" w14:textId="77777777" w:rsidR="00B4289C" w:rsidRPr="001B2C0F" w:rsidRDefault="00B4289C" w:rsidP="001B2C0F">
      <w:pPr>
        <w:pStyle w:val="NoSpacing"/>
        <w:jc w:val="both"/>
        <w:rPr>
          <w:rFonts w:ascii="Calibri" w:hAnsi="Calibri" w:cs="Calibri"/>
        </w:rPr>
      </w:pPr>
    </w:p>
    <w:p w14:paraId="3D6C150F"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Epistemological and ontological considerations.</w:t>
      </w:r>
    </w:p>
    <w:p w14:paraId="7670B9C3" w14:textId="3619A16C"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authors take a constructivist epistemology and take the perspective that ignorance is “made</w:t>
      </w:r>
      <w:r w:rsidR="005E6C11" w:rsidRPr="001B2C0F">
        <w:rPr>
          <w:rStyle w:val="s1"/>
          <w:rFonts w:ascii="Calibri" w:hAnsi="Calibri" w:cs="Calibri"/>
          <w:sz w:val="24"/>
          <w:szCs w:val="24"/>
        </w:rPr>
        <w:t>”</w:t>
      </w:r>
      <w:r w:rsidRPr="001B2C0F">
        <w:rPr>
          <w:rStyle w:val="s1"/>
          <w:rFonts w:ascii="Calibri" w:hAnsi="Calibri" w:cs="Calibri"/>
          <w:sz w:val="24"/>
          <w:szCs w:val="24"/>
        </w:rPr>
        <w:t xml:space="preserve"> rather than being simply a lack of knowledge. The constructivist ontology finds that self-inflicted ignorance is a result of ignoring rationales and the facilitators that create them.</w:t>
      </w:r>
    </w:p>
    <w:p w14:paraId="5D935B75" w14:textId="77777777" w:rsidR="00B4289C" w:rsidRPr="001B2C0F" w:rsidRDefault="00B4289C" w:rsidP="001B2C0F">
      <w:pPr>
        <w:pStyle w:val="NoSpacing"/>
        <w:jc w:val="both"/>
        <w:rPr>
          <w:rFonts w:ascii="Calibri" w:hAnsi="Calibri" w:cs="Calibri"/>
        </w:rPr>
      </w:pPr>
    </w:p>
    <w:p w14:paraId="79288DD0"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Ethical and methodological concerns</w:t>
      </w:r>
    </w:p>
    <w:p w14:paraId="23D55D80" w14:textId="32C3FF23"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study raises ethical concerns about transparency and accountability and questions whether persistent ignorance undermines the public service. Whilst the authors used a longitud</w:t>
      </w:r>
      <w:r w:rsidR="00D212DE" w:rsidRPr="001B2C0F">
        <w:rPr>
          <w:rStyle w:val="s1"/>
          <w:rFonts w:ascii="Calibri" w:hAnsi="Calibri" w:cs="Calibri"/>
          <w:sz w:val="24"/>
          <w:szCs w:val="24"/>
        </w:rPr>
        <w:t>inal</w:t>
      </w:r>
      <w:r w:rsidRPr="001B2C0F">
        <w:rPr>
          <w:rStyle w:val="s1"/>
          <w:rFonts w:ascii="Calibri" w:hAnsi="Calibri" w:cs="Calibri"/>
          <w:sz w:val="24"/>
          <w:szCs w:val="24"/>
        </w:rPr>
        <w:t xml:space="preserve"> case study approach, it appears to use a single case (Eisenhardt, 1998) which might limit broader relevance.</w:t>
      </w:r>
    </w:p>
    <w:p w14:paraId="4B70B16B" w14:textId="77777777" w:rsidR="00B4289C" w:rsidRPr="001B2C0F" w:rsidRDefault="00B4289C" w:rsidP="001B2C0F">
      <w:pPr>
        <w:pStyle w:val="NoSpacing"/>
        <w:jc w:val="both"/>
        <w:rPr>
          <w:rFonts w:ascii="Calibri" w:hAnsi="Calibri" w:cs="Calibri"/>
        </w:rPr>
      </w:pPr>
    </w:p>
    <w:p w14:paraId="3D533F5F" w14:textId="74A192E0"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Key contributions</w:t>
      </w:r>
    </w:p>
    <w:p w14:paraId="3DB2EFC3" w14:textId="1BF07F2E"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paper contributes to organisational ignorance research by identify</w:t>
      </w:r>
      <w:r w:rsidR="00074690">
        <w:rPr>
          <w:rStyle w:val="s1"/>
          <w:rFonts w:ascii="Calibri" w:hAnsi="Calibri" w:cs="Calibri"/>
          <w:sz w:val="24"/>
          <w:szCs w:val="24"/>
        </w:rPr>
        <w:t>ing</w:t>
      </w:r>
      <w:r w:rsidRPr="001B2C0F">
        <w:rPr>
          <w:rStyle w:val="s1"/>
          <w:rFonts w:ascii="Calibri" w:hAnsi="Calibri" w:cs="Calibri"/>
          <w:sz w:val="24"/>
          <w:szCs w:val="24"/>
        </w:rPr>
        <w:t xml:space="preserve"> the ways in which the “actors</w:t>
      </w:r>
      <w:r w:rsidR="00D212DE" w:rsidRPr="001B2C0F">
        <w:rPr>
          <w:rStyle w:val="s1"/>
          <w:rFonts w:ascii="Calibri" w:hAnsi="Calibri" w:cs="Calibri"/>
          <w:sz w:val="24"/>
          <w:szCs w:val="24"/>
        </w:rPr>
        <w:t>”</w:t>
      </w:r>
      <w:r w:rsidRPr="001B2C0F">
        <w:rPr>
          <w:rStyle w:val="s1"/>
          <w:rFonts w:ascii="Calibri" w:hAnsi="Calibri" w:cs="Calibri"/>
          <w:sz w:val="24"/>
          <w:szCs w:val="24"/>
        </w:rPr>
        <w:t xml:space="preserve"> ignore data and what conditions enable this. It would be interesting to see how the study could be used for a comparative analysis across other sectors.</w:t>
      </w:r>
    </w:p>
    <w:p w14:paraId="14A4D3ED" w14:textId="77777777" w:rsidR="00B4289C" w:rsidRPr="001B2C0F" w:rsidRDefault="00B4289C" w:rsidP="001B2C0F">
      <w:pPr>
        <w:pStyle w:val="NoSpacing"/>
        <w:jc w:val="both"/>
        <w:rPr>
          <w:rFonts w:ascii="Calibri" w:hAnsi="Calibri" w:cs="Calibri"/>
        </w:rPr>
      </w:pPr>
    </w:p>
    <w:p w14:paraId="1262D489" w14:textId="52734F2C"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Review of “Taking credit for stupidity: on being a student in the performative university</w:t>
      </w:r>
      <w:r w:rsidR="00D212DE" w:rsidRPr="001B2C0F">
        <w:rPr>
          <w:rStyle w:val="s1"/>
          <w:rFonts w:ascii="Calibri" w:hAnsi="Calibri" w:cs="Calibri"/>
          <w:b/>
          <w:bCs/>
          <w:sz w:val="24"/>
          <w:szCs w:val="24"/>
        </w:rPr>
        <w:t>”</w:t>
      </w:r>
      <w:r w:rsidRPr="001B2C0F">
        <w:rPr>
          <w:rStyle w:val="s1"/>
          <w:rFonts w:ascii="Calibri" w:hAnsi="Calibri" w:cs="Calibri"/>
          <w:b/>
          <w:sz w:val="24"/>
          <w:szCs w:val="24"/>
        </w:rPr>
        <w:t xml:space="preserve"> (Spoelstra, 2023).</w:t>
      </w:r>
    </w:p>
    <w:p w14:paraId="74805067" w14:textId="77777777" w:rsidR="00B4289C" w:rsidRPr="001B2C0F" w:rsidRDefault="00B4289C" w:rsidP="001B2C0F">
      <w:pPr>
        <w:pStyle w:val="NoSpacing"/>
        <w:jc w:val="both"/>
        <w:rPr>
          <w:rFonts w:ascii="Calibri" w:hAnsi="Calibri" w:cs="Calibri"/>
        </w:rPr>
      </w:pPr>
    </w:p>
    <w:p w14:paraId="799967F1"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Overview</w:t>
      </w:r>
    </w:p>
    <w:p w14:paraId="0D357161" w14:textId="101C141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author considers the role of stupidity in the context of the “performative university</w:t>
      </w:r>
      <w:r w:rsidR="001058D8" w:rsidRPr="001B2C0F">
        <w:rPr>
          <w:rStyle w:val="s1"/>
          <w:rFonts w:ascii="Calibri" w:hAnsi="Calibri" w:cs="Calibri"/>
          <w:sz w:val="24"/>
          <w:szCs w:val="24"/>
        </w:rPr>
        <w:t>”</w:t>
      </w:r>
      <w:r w:rsidRPr="001B2C0F">
        <w:rPr>
          <w:rStyle w:val="s1"/>
          <w:rFonts w:ascii="Calibri" w:hAnsi="Calibri" w:cs="Calibri"/>
          <w:sz w:val="24"/>
          <w:szCs w:val="24"/>
        </w:rPr>
        <w:t xml:space="preserve"> and argues that stupidity can be a positive in education rather than being seen as purely negative.</w:t>
      </w:r>
      <w:r w:rsidRPr="001B2C0F">
        <w:rPr>
          <w:rStyle w:val="apple-converted-space"/>
          <w:rFonts w:ascii="Calibri" w:hAnsi="Calibri" w:cs="Calibri"/>
        </w:rPr>
        <w:t xml:space="preserve">  </w:t>
      </w:r>
      <w:r w:rsidRPr="001B2C0F">
        <w:rPr>
          <w:rStyle w:val="s1"/>
          <w:rFonts w:ascii="Calibri" w:hAnsi="Calibri" w:cs="Calibri"/>
          <w:sz w:val="24"/>
          <w:szCs w:val="24"/>
        </w:rPr>
        <w:t>The study compares functional stupidity with “desirable stupidity</w:t>
      </w:r>
      <w:r w:rsidR="001058D8" w:rsidRPr="001B2C0F">
        <w:rPr>
          <w:rStyle w:val="s1"/>
          <w:rFonts w:ascii="Calibri" w:hAnsi="Calibri" w:cs="Calibri"/>
          <w:sz w:val="24"/>
          <w:szCs w:val="24"/>
        </w:rPr>
        <w:t>”</w:t>
      </w:r>
      <w:r w:rsidRPr="001B2C0F">
        <w:rPr>
          <w:rStyle w:val="s1"/>
          <w:rFonts w:ascii="Calibri" w:hAnsi="Calibri" w:cs="Calibri"/>
          <w:sz w:val="24"/>
          <w:szCs w:val="24"/>
        </w:rPr>
        <w:t xml:space="preserve"> and suggests that performance pressures in universities may contradict more meaningful intellectual exploration and learning experiences.</w:t>
      </w:r>
    </w:p>
    <w:p w14:paraId="564B4E35" w14:textId="77777777" w:rsidR="00B4289C" w:rsidRPr="001B2C0F" w:rsidRDefault="00B4289C" w:rsidP="001B2C0F">
      <w:pPr>
        <w:pStyle w:val="NoSpacing"/>
        <w:jc w:val="both"/>
        <w:rPr>
          <w:rFonts w:ascii="Calibri" w:hAnsi="Calibri" w:cs="Calibri"/>
        </w:rPr>
      </w:pPr>
    </w:p>
    <w:p w14:paraId="22043B65" w14:textId="0E7BC30A"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Epistemological and ontological considerations</w:t>
      </w:r>
    </w:p>
    <w:p w14:paraId="17675A00" w14:textId="3CF619D8"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 xml:space="preserve">The author </w:t>
      </w:r>
      <w:r w:rsidR="00A84C24" w:rsidRPr="001B2C0F">
        <w:rPr>
          <w:rStyle w:val="s1"/>
          <w:rFonts w:ascii="Calibri" w:hAnsi="Calibri" w:cs="Calibri"/>
          <w:sz w:val="24"/>
          <w:szCs w:val="24"/>
        </w:rPr>
        <w:t>adopts</w:t>
      </w:r>
      <w:r w:rsidRPr="001B2C0F">
        <w:rPr>
          <w:rStyle w:val="s1"/>
          <w:rFonts w:ascii="Calibri" w:hAnsi="Calibri" w:cs="Calibri"/>
          <w:sz w:val="24"/>
          <w:szCs w:val="24"/>
        </w:rPr>
        <w:t xml:space="preserve"> a critical epistemology and challenges the emphasis on measurable outcomes being desirable in place of the evolving process of engagement. Stupidity is presented as a relational phenomenon – an essential part of the learning process that indicates “unfinished thought</w:t>
      </w:r>
      <w:r w:rsidR="00A84C24" w:rsidRPr="001B2C0F">
        <w:rPr>
          <w:rStyle w:val="s1"/>
          <w:rFonts w:ascii="Calibri" w:hAnsi="Calibri" w:cs="Calibri"/>
          <w:sz w:val="24"/>
          <w:szCs w:val="24"/>
        </w:rPr>
        <w:t>”</w:t>
      </w:r>
      <w:r w:rsidRPr="001B2C0F">
        <w:rPr>
          <w:rStyle w:val="s1"/>
          <w:rFonts w:ascii="Calibri" w:hAnsi="Calibri" w:cs="Calibri"/>
          <w:sz w:val="24"/>
          <w:szCs w:val="24"/>
        </w:rPr>
        <w:t>.</w:t>
      </w:r>
    </w:p>
    <w:p w14:paraId="72F47056" w14:textId="77777777" w:rsidR="00B4289C" w:rsidRPr="001B2C0F" w:rsidRDefault="00B4289C" w:rsidP="001B2C0F">
      <w:pPr>
        <w:pStyle w:val="NoSpacing"/>
        <w:jc w:val="both"/>
        <w:rPr>
          <w:rFonts w:ascii="Calibri" w:hAnsi="Calibri" w:cs="Calibri"/>
        </w:rPr>
      </w:pPr>
    </w:p>
    <w:p w14:paraId="2686983E" w14:textId="484A4AAF"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Ethical and methodological concerns</w:t>
      </w:r>
    </w:p>
    <w:p w14:paraId="148B45E3" w14:textId="0E61D207"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author highlights the ethical implications of performance measures that prioritise what is produced over educational integrity which in</w:t>
      </w:r>
      <w:r w:rsidR="007A0FA2" w:rsidRPr="001B2C0F">
        <w:rPr>
          <w:rStyle w:val="s1"/>
          <w:rFonts w:ascii="Calibri" w:hAnsi="Calibri" w:cs="Calibri"/>
          <w:sz w:val="24"/>
          <w:szCs w:val="24"/>
        </w:rPr>
        <w:t xml:space="preserve"> </w:t>
      </w:r>
      <w:r w:rsidRPr="001B2C0F">
        <w:rPr>
          <w:rStyle w:val="s1"/>
          <w:rFonts w:ascii="Calibri" w:hAnsi="Calibri" w:cs="Calibri"/>
          <w:sz w:val="24"/>
          <w:szCs w:val="24"/>
        </w:rPr>
        <w:t>t</w:t>
      </w:r>
      <w:r w:rsidR="007A0FA2" w:rsidRPr="001B2C0F">
        <w:rPr>
          <w:rStyle w:val="s1"/>
          <w:rFonts w:ascii="Calibri" w:hAnsi="Calibri" w:cs="Calibri"/>
          <w:sz w:val="24"/>
          <w:szCs w:val="24"/>
        </w:rPr>
        <w:t>u</w:t>
      </w:r>
      <w:r w:rsidRPr="001B2C0F">
        <w:rPr>
          <w:rStyle w:val="s1"/>
          <w:rFonts w:ascii="Calibri" w:hAnsi="Calibri" w:cs="Calibri"/>
          <w:sz w:val="24"/>
          <w:szCs w:val="24"/>
        </w:rPr>
        <w:t>rn may harm student well-being by discouraging exploratory learning. It appears the paper is predominantly theoretical and may have benefited from an emphasis on empirical data.</w:t>
      </w:r>
    </w:p>
    <w:p w14:paraId="3E04D441" w14:textId="77777777" w:rsidR="00B4289C" w:rsidRPr="001B2C0F" w:rsidRDefault="00B4289C" w:rsidP="001B2C0F">
      <w:pPr>
        <w:pStyle w:val="NoSpacing"/>
        <w:jc w:val="both"/>
        <w:rPr>
          <w:rFonts w:ascii="Calibri" w:hAnsi="Calibri" w:cs="Calibri"/>
        </w:rPr>
      </w:pPr>
    </w:p>
    <w:p w14:paraId="5A4FA3B1" w14:textId="59C30EAA"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Key contributions</w:t>
      </w:r>
    </w:p>
    <w:p w14:paraId="3C47B496" w14:textId="5ED71E34"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lastRenderedPageBreak/>
        <w:t>The paper introduces the concept of “desirable stupidity</w:t>
      </w:r>
      <w:r w:rsidR="00A84C24" w:rsidRPr="001B2C0F">
        <w:rPr>
          <w:rStyle w:val="s1"/>
          <w:rFonts w:ascii="Calibri" w:hAnsi="Calibri" w:cs="Calibri"/>
          <w:sz w:val="24"/>
          <w:szCs w:val="24"/>
        </w:rPr>
        <w:t>”</w:t>
      </w:r>
      <w:r w:rsidRPr="001B2C0F">
        <w:rPr>
          <w:rStyle w:val="s1"/>
          <w:rFonts w:ascii="Calibri" w:hAnsi="Calibri" w:cs="Calibri"/>
          <w:sz w:val="24"/>
          <w:szCs w:val="24"/>
        </w:rPr>
        <w:t xml:space="preserve"> and calls for educational practice that values intellectual risk-taking and stupidity being perceived as </w:t>
      </w:r>
      <w:r w:rsidR="007A0FA2" w:rsidRPr="001B2C0F">
        <w:rPr>
          <w:rStyle w:val="s1"/>
          <w:rFonts w:ascii="Calibri" w:hAnsi="Calibri" w:cs="Calibri"/>
          <w:sz w:val="24"/>
          <w:szCs w:val="24"/>
        </w:rPr>
        <w:t>“</w:t>
      </w:r>
      <w:r w:rsidRPr="001B2C0F">
        <w:rPr>
          <w:rStyle w:val="s1"/>
          <w:rFonts w:ascii="Calibri" w:hAnsi="Calibri" w:cs="Calibri"/>
          <w:sz w:val="24"/>
          <w:szCs w:val="24"/>
        </w:rPr>
        <w:t>incomplete thoughts</w:t>
      </w:r>
      <w:r w:rsidR="007A0FA2" w:rsidRPr="001B2C0F">
        <w:rPr>
          <w:rStyle w:val="s1"/>
          <w:rFonts w:ascii="Calibri" w:hAnsi="Calibri" w:cs="Calibri"/>
          <w:sz w:val="24"/>
          <w:szCs w:val="24"/>
        </w:rPr>
        <w:t>”</w:t>
      </w:r>
      <w:r w:rsidR="00A05F01" w:rsidRPr="001B2C0F">
        <w:rPr>
          <w:rStyle w:val="s1"/>
          <w:rFonts w:ascii="Calibri" w:hAnsi="Calibri" w:cs="Calibri"/>
          <w:sz w:val="24"/>
          <w:szCs w:val="24"/>
        </w:rPr>
        <w:t xml:space="preserve"> -</w:t>
      </w:r>
      <w:r w:rsidRPr="001B2C0F">
        <w:rPr>
          <w:rStyle w:val="s1"/>
          <w:rFonts w:ascii="Calibri" w:hAnsi="Calibri" w:cs="Calibri"/>
          <w:sz w:val="24"/>
          <w:szCs w:val="24"/>
        </w:rPr>
        <w:t xml:space="preserve"> both being essential elements to learning.</w:t>
      </w:r>
    </w:p>
    <w:p w14:paraId="25E7BEED" w14:textId="77777777" w:rsidR="00B4289C" w:rsidRPr="001B2C0F" w:rsidRDefault="00B4289C" w:rsidP="001B2C0F">
      <w:pPr>
        <w:pStyle w:val="NoSpacing"/>
        <w:jc w:val="both"/>
        <w:rPr>
          <w:rFonts w:ascii="Calibri" w:hAnsi="Calibri" w:cs="Calibri"/>
        </w:rPr>
      </w:pPr>
    </w:p>
    <w:p w14:paraId="46945B2C" w14:textId="495F68DF"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Review of “How much stupidity do organisations need? A psychodynamic perspective on functional stupidity</w:t>
      </w:r>
      <w:r w:rsidR="00D212DE" w:rsidRPr="001B2C0F">
        <w:rPr>
          <w:rStyle w:val="s1"/>
          <w:rFonts w:ascii="Calibri" w:hAnsi="Calibri" w:cs="Calibri"/>
          <w:b/>
          <w:bCs/>
          <w:sz w:val="24"/>
          <w:szCs w:val="24"/>
        </w:rPr>
        <w:t>”</w:t>
      </w:r>
      <w:r w:rsidRPr="001B2C0F">
        <w:rPr>
          <w:rStyle w:val="s1"/>
          <w:rFonts w:ascii="Calibri" w:hAnsi="Calibri" w:cs="Calibri"/>
          <w:b/>
          <w:sz w:val="24"/>
          <w:szCs w:val="24"/>
        </w:rPr>
        <w:t xml:space="preserve"> (Lomellini, 2024).</w:t>
      </w:r>
    </w:p>
    <w:p w14:paraId="447A6EFE" w14:textId="77777777" w:rsidR="00B4289C" w:rsidRPr="001B2C0F" w:rsidRDefault="00B4289C" w:rsidP="001B2C0F">
      <w:pPr>
        <w:pStyle w:val="NoSpacing"/>
        <w:jc w:val="both"/>
        <w:rPr>
          <w:rFonts w:ascii="Calibri" w:hAnsi="Calibri" w:cs="Calibri"/>
        </w:rPr>
      </w:pPr>
    </w:p>
    <w:p w14:paraId="2800CF1B"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Overview</w:t>
      </w:r>
    </w:p>
    <w:p w14:paraId="42160790" w14:textId="7DAE89AD"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author considers and expands upon Alvesson and Spicer’s concept of functional stupidity through a “psychodynamic</w:t>
      </w:r>
      <w:r w:rsidR="00D212DE" w:rsidRPr="001B2C0F">
        <w:rPr>
          <w:rStyle w:val="s1"/>
          <w:rFonts w:ascii="Calibri" w:hAnsi="Calibri" w:cs="Calibri"/>
          <w:sz w:val="24"/>
          <w:szCs w:val="24"/>
        </w:rPr>
        <w:t>”</w:t>
      </w:r>
      <w:r w:rsidRPr="001B2C0F">
        <w:rPr>
          <w:rStyle w:val="s1"/>
          <w:rFonts w:ascii="Calibri" w:hAnsi="Calibri" w:cs="Calibri"/>
          <w:sz w:val="24"/>
          <w:szCs w:val="24"/>
        </w:rPr>
        <w:t xml:space="preserve"> approach, drawing on Christophe Dejour’s framework. The author explores the apparent tension between functional stupidity and “subjective intelligence</w:t>
      </w:r>
      <w:r w:rsidR="00D212DE" w:rsidRPr="001B2C0F">
        <w:rPr>
          <w:rStyle w:val="s1"/>
          <w:rFonts w:ascii="Calibri" w:hAnsi="Calibri" w:cs="Calibri"/>
          <w:sz w:val="24"/>
          <w:szCs w:val="24"/>
        </w:rPr>
        <w:t>”</w:t>
      </w:r>
      <w:r w:rsidRPr="001B2C0F">
        <w:rPr>
          <w:rStyle w:val="s1"/>
          <w:rFonts w:ascii="Calibri" w:hAnsi="Calibri" w:cs="Calibri"/>
          <w:sz w:val="24"/>
          <w:szCs w:val="24"/>
        </w:rPr>
        <w:t xml:space="preserve"> i.e. sublimation. They argue that while stupidity may maintain organisational order it simultaneously </w:t>
      </w:r>
      <w:r w:rsidR="00D212DE" w:rsidRPr="001B2C0F">
        <w:rPr>
          <w:rStyle w:val="s1"/>
          <w:rFonts w:ascii="Calibri" w:hAnsi="Calibri" w:cs="Calibri"/>
          <w:sz w:val="24"/>
          <w:szCs w:val="24"/>
        </w:rPr>
        <w:t>suppresses</w:t>
      </w:r>
      <w:r w:rsidRPr="001B2C0F">
        <w:rPr>
          <w:rStyle w:val="s1"/>
          <w:rFonts w:ascii="Calibri" w:hAnsi="Calibri" w:cs="Calibri"/>
          <w:sz w:val="24"/>
          <w:szCs w:val="24"/>
        </w:rPr>
        <w:t xml:space="preserve"> critical reflection.</w:t>
      </w:r>
    </w:p>
    <w:p w14:paraId="622D0776" w14:textId="77777777" w:rsidR="00B4289C" w:rsidRPr="001B2C0F" w:rsidRDefault="00B4289C" w:rsidP="001B2C0F">
      <w:pPr>
        <w:pStyle w:val="NoSpacing"/>
        <w:jc w:val="both"/>
        <w:rPr>
          <w:rFonts w:ascii="Calibri" w:hAnsi="Calibri" w:cs="Calibri"/>
        </w:rPr>
      </w:pPr>
    </w:p>
    <w:p w14:paraId="74842623" w14:textId="20543E75"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Epistemological and ontological considerations</w:t>
      </w:r>
    </w:p>
    <w:p w14:paraId="0CB7F89D" w14:textId="33E31229"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 xml:space="preserve">The study takes a critical epistemological approach and examines how organisational norms suppress knowledge and </w:t>
      </w:r>
      <w:r w:rsidR="00B83655" w:rsidRPr="001B2C0F">
        <w:rPr>
          <w:rStyle w:val="s1"/>
          <w:rFonts w:ascii="Calibri" w:hAnsi="Calibri" w:cs="Calibri"/>
          <w:sz w:val="24"/>
          <w:szCs w:val="24"/>
        </w:rPr>
        <w:t>“</w:t>
      </w:r>
      <w:r w:rsidRPr="001B2C0F">
        <w:rPr>
          <w:rStyle w:val="s1"/>
          <w:rFonts w:ascii="Calibri" w:hAnsi="Calibri" w:cs="Calibri"/>
          <w:sz w:val="24"/>
          <w:szCs w:val="24"/>
        </w:rPr>
        <w:t>moral</w:t>
      </w:r>
      <w:r w:rsidR="00B83655" w:rsidRPr="001B2C0F">
        <w:rPr>
          <w:rStyle w:val="s1"/>
          <w:rFonts w:ascii="Calibri" w:hAnsi="Calibri" w:cs="Calibri"/>
          <w:sz w:val="24"/>
          <w:szCs w:val="24"/>
        </w:rPr>
        <w:t>”</w:t>
      </w:r>
      <w:r w:rsidRPr="001B2C0F">
        <w:rPr>
          <w:rStyle w:val="s1"/>
          <w:rFonts w:ascii="Calibri" w:hAnsi="Calibri" w:cs="Calibri"/>
          <w:sz w:val="24"/>
          <w:szCs w:val="24"/>
        </w:rPr>
        <w:t xml:space="preserve"> reflection. The author considers stupidity as a suppression of subjective intelligence which in turn reinforces “uncritical obedience</w:t>
      </w:r>
      <w:r w:rsidR="00D212DE" w:rsidRPr="001B2C0F">
        <w:rPr>
          <w:rStyle w:val="s1"/>
          <w:rFonts w:ascii="Calibri" w:hAnsi="Calibri" w:cs="Calibri"/>
          <w:sz w:val="24"/>
          <w:szCs w:val="24"/>
        </w:rPr>
        <w:t>”</w:t>
      </w:r>
      <w:r w:rsidRPr="001B2C0F">
        <w:rPr>
          <w:rStyle w:val="s1"/>
          <w:rFonts w:ascii="Calibri" w:hAnsi="Calibri" w:cs="Calibri"/>
          <w:sz w:val="24"/>
          <w:szCs w:val="24"/>
        </w:rPr>
        <w:t>.</w:t>
      </w:r>
    </w:p>
    <w:p w14:paraId="08C96818" w14:textId="77777777" w:rsidR="00B4289C" w:rsidRPr="001B2C0F" w:rsidRDefault="00B4289C" w:rsidP="001B2C0F">
      <w:pPr>
        <w:pStyle w:val="NoSpacing"/>
        <w:jc w:val="both"/>
        <w:rPr>
          <w:rFonts w:ascii="Calibri" w:hAnsi="Calibri" w:cs="Calibri"/>
        </w:rPr>
      </w:pPr>
    </w:p>
    <w:p w14:paraId="31AB1804"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Ethical and methodological concerns</w:t>
      </w:r>
    </w:p>
    <w:p w14:paraId="0BC52D3E" w14:textId="7654F004" w:rsidR="00B4289C" w:rsidRPr="001B2C0F" w:rsidRDefault="00B4289C" w:rsidP="001B2C0F">
      <w:pPr>
        <w:pStyle w:val="NoSpacing"/>
        <w:jc w:val="both"/>
        <w:rPr>
          <w:rFonts w:ascii="Calibri" w:hAnsi="Calibri" w:cs="Calibri"/>
        </w:rPr>
      </w:pPr>
      <w:r w:rsidRPr="001B2C0F">
        <w:rPr>
          <w:rStyle w:val="s1"/>
          <w:rFonts w:ascii="Calibri" w:hAnsi="Calibri" w:cs="Calibri"/>
          <w:sz w:val="24"/>
          <w:szCs w:val="24"/>
        </w:rPr>
        <w:t>The paper considers how functional stupidity may lead to employees entering a state of “passive obedience</w:t>
      </w:r>
      <w:r w:rsidR="00D212DE" w:rsidRPr="001B2C0F">
        <w:rPr>
          <w:rStyle w:val="s1"/>
          <w:rFonts w:ascii="Calibri" w:hAnsi="Calibri" w:cs="Calibri"/>
          <w:sz w:val="24"/>
          <w:szCs w:val="24"/>
        </w:rPr>
        <w:t>”</w:t>
      </w:r>
      <w:r w:rsidRPr="001B2C0F">
        <w:rPr>
          <w:rStyle w:val="s1"/>
          <w:rFonts w:ascii="Calibri" w:hAnsi="Calibri" w:cs="Calibri"/>
          <w:sz w:val="24"/>
          <w:szCs w:val="24"/>
        </w:rPr>
        <w:t xml:space="preserve"> which in turn may enable unethical organisational practice. It is interesting to note the paper uses “vignettes</w:t>
      </w:r>
      <w:r w:rsidR="00D212DE" w:rsidRPr="001B2C0F">
        <w:rPr>
          <w:rStyle w:val="s1"/>
          <w:rFonts w:ascii="Calibri" w:hAnsi="Calibri" w:cs="Calibri"/>
          <w:sz w:val="24"/>
          <w:szCs w:val="24"/>
        </w:rPr>
        <w:t>”</w:t>
      </w:r>
      <w:r w:rsidRPr="001B2C0F">
        <w:rPr>
          <w:rStyle w:val="s1"/>
          <w:rFonts w:ascii="Calibri" w:hAnsi="Calibri" w:cs="Calibri"/>
          <w:sz w:val="24"/>
          <w:szCs w:val="24"/>
        </w:rPr>
        <w:t xml:space="preserve"> to illustrate points made and may benefit from the use of empirical data.</w:t>
      </w:r>
    </w:p>
    <w:p w14:paraId="26656A8F" w14:textId="77777777" w:rsidR="00B4289C" w:rsidRPr="001B2C0F" w:rsidRDefault="00B4289C" w:rsidP="001B2C0F">
      <w:pPr>
        <w:pStyle w:val="NoSpacing"/>
        <w:jc w:val="both"/>
        <w:rPr>
          <w:rFonts w:ascii="Calibri" w:hAnsi="Calibri" w:cs="Calibri"/>
        </w:rPr>
      </w:pPr>
    </w:p>
    <w:p w14:paraId="1BB5AAEC" w14:textId="77777777" w:rsidR="00B4289C" w:rsidRPr="001B2C0F" w:rsidRDefault="00B4289C" w:rsidP="001B2C0F">
      <w:pPr>
        <w:pStyle w:val="NoSpacing"/>
        <w:jc w:val="both"/>
        <w:rPr>
          <w:rFonts w:ascii="Calibri" w:hAnsi="Calibri" w:cs="Calibri"/>
          <w:b/>
        </w:rPr>
      </w:pPr>
      <w:r w:rsidRPr="001B2C0F">
        <w:rPr>
          <w:rStyle w:val="s1"/>
          <w:rFonts w:ascii="Calibri" w:hAnsi="Calibri" w:cs="Calibri"/>
          <w:b/>
          <w:sz w:val="24"/>
          <w:szCs w:val="24"/>
        </w:rPr>
        <w:t>Key contributions</w:t>
      </w:r>
    </w:p>
    <w:p w14:paraId="236AD157" w14:textId="2ECADA82" w:rsidR="00B4289C" w:rsidRPr="001B2C0F" w:rsidRDefault="001058D8" w:rsidP="001B2C0F">
      <w:pPr>
        <w:pStyle w:val="NoSpacing"/>
        <w:jc w:val="both"/>
        <w:rPr>
          <w:rStyle w:val="s1"/>
          <w:rFonts w:ascii="Calibri" w:hAnsi="Calibri" w:cs="Calibri"/>
          <w:sz w:val="24"/>
          <w:szCs w:val="24"/>
        </w:rPr>
      </w:pPr>
      <w:r w:rsidRPr="001B2C0F">
        <w:rPr>
          <w:rStyle w:val="s1"/>
          <w:rFonts w:ascii="Calibri" w:hAnsi="Calibri" w:cs="Calibri"/>
          <w:sz w:val="24"/>
          <w:szCs w:val="24"/>
        </w:rPr>
        <w:t>Lomellini</w:t>
      </w:r>
      <w:r w:rsidR="00B4289C" w:rsidRPr="001B2C0F">
        <w:rPr>
          <w:rStyle w:val="s1"/>
          <w:rFonts w:ascii="Calibri" w:hAnsi="Calibri" w:cs="Calibri"/>
          <w:sz w:val="24"/>
          <w:szCs w:val="24"/>
        </w:rPr>
        <w:t xml:space="preserve"> links psychodynamic</w:t>
      </w:r>
      <w:r w:rsidR="00B83655" w:rsidRPr="001B2C0F">
        <w:rPr>
          <w:rStyle w:val="s1"/>
          <w:rFonts w:ascii="Calibri" w:hAnsi="Calibri" w:cs="Calibri"/>
          <w:sz w:val="24"/>
          <w:szCs w:val="24"/>
        </w:rPr>
        <w:t>s</w:t>
      </w:r>
      <w:r w:rsidR="00B4289C" w:rsidRPr="001B2C0F">
        <w:rPr>
          <w:rStyle w:val="s1"/>
          <w:rFonts w:ascii="Calibri" w:hAnsi="Calibri" w:cs="Calibri"/>
          <w:sz w:val="24"/>
          <w:szCs w:val="24"/>
        </w:rPr>
        <w:t xml:space="preserve"> to the concept of functional stupidity which provides a unique perspective. They make the point that “ordinary sublimation</w:t>
      </w:r>
      <w:r w:rsidRPr="001B2C0F">
        <w:rPr>
          <w:rStyle w:val="s1"/>
          <w:rFonts w:ascii="Calibri" w:hAnsi="Calibri" w:cs="Calibri"/>
          <w:sz w:val="24"/>
          <w:szCs w:val="24"/>
        </w:rPr>
        <w:t>”</w:t>
      </w:r>
      <w:r w:rsidR="00B4289C" w:rsidRPr="001B2C0F">
        <w:rPr>
          <w:rStyle w:val="s1"/>
          <w:rFonts w:ascii="Calibri" w:hAnsi="Calibri" w:cs="Calibri"/>
          <w:sz w:val="24"/>
          <w:szCs w:val="24"/>
        </w:rPr>
        <w:t xml:space="preserve"> may counter organisational stupidity which would in turn support ethical engagement.</w:t>
      </w:r>
    </w:p>
    <w:p w14:paraId="372D68F2" w14:textId="77777777" w:rsidR="00692FA6" w:rsidRPr="001B2C0F" w:rsidRDefault="00692FA6" w:rsidP="001B2C0F">
      <w:pPr>
        <w:jc w:val="both"/>
        <w:rPr>
          <w:rStyle w:val="s1"/>
          <w:rFonts w:ascii="Calibri" w:hAnsi="Calibri" w:cs="Calibri"/>
          <w:sz w:val="24"/>
          <w:szCs w:val="24"/>
        </w:rPr>
      </w:pPr>
      <w:r w:rsidRPr="001B2C0F">
        <w:rPr>
          <w:rStyle w:val="s1"/>
          <w:rFonts w:ascii="Calibri" w:hAnsi="Calibri" w:cs="Calibri"/>
          <w:sz w:val="24"/>
          <w:szCs w:val="24"/>
        </w:rPr>
        <w:br w:type="page"/>
      </w:r>
    </w:p>
    <w:p w14:paraId="209C8F15" w14:textId="77777777" w:rsidR="000322F1" w:rsidRPr="001B2C0F" w:rsidRDefault="000322F1" w:rsidP="001B2C0F">
      <w:pPr>
        <w:spacing w:after="45"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lastRenderedPageBreak/>
        <w:t>Analysis</w:t>
      </w:r>
    </w:p>
    <w:p w14:paraId="3129D818"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2D53E4CA" w14:textId="4BDA61DE"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 xml:space="preserve">The concept of functional stupidity originated </w:t>
      </w:r>
      <w:proofErr w:type="gramStart"/>
      <w:r w:rsidRPr="001B2C0F">
        <w:rPr>
          <w:rFonts w:ascii="Calibri" w:eastAsiaTheme="minorEastAsia" w:hAnsi="Calibri" w:cs="Calibri"/>
          <w:kern w:val="0"/>
          <w:lang w:eastAsia="en-GB"/>
          <w14:ligatures w14:val="none"/>
        </w:rPr>
        <w:t>as a way to</w:t>
      </w:r>
      <w:proofErr w:type="gramEnd"/>
      <w:r w:rsidRPr="001B2C0F">
        <w:rPr>
          <w:rFonts w:ascii="Calibri" w:eastAsiaTheme="minorEastAsia" w:hAnsi="Calibri" w:cs="Calibri"/>
          <w:kern w:val="0"/>
          <w:lang w:eastAsia="en-GB"/>
          <w14:ligatures w14:val="none"/>
        </w:rPr>
        <w:t xml:space="preserve"> understand the ways in which organisations </w:t>
      </w:r>
      <w:r w:rsidR="00F1372A" w:rsidRPr="001B2C0F">
        <w:rPr>
          <w:rFonts w:ascii="Calibri" w:eastAsiaTheme="minorEastAsia" w:hAnsi="Calibri" w:cs="Calibri"/>
          <w:kern w:val="0"/>
          <w:lang w:eastAsia="en-GB"/>
          <w14:ligatures w14:val="none"/>
        </w:rPr>
        <w:t>and</w:t>
      </w:r>
      <w:r w:rsidRPr="001B2C0F">
        <w:rPr>
          <w:rFonts w:ascii="Calibri" w:eastAsiaTheme="minorEastAsia" w:hAnsi="Calibri" w:cs="Calibri"/>
          <w:kern w:val="0"/>
          <w:lang w:eastAsia="en-GB"/>
          <w14:ligatures w14:val="none"/>
        </w:rPr>
        <w:t xml:space="preserve"> individuals respond to both internal and external pressures which suppress critical thinking on reflective practice. The term was introduced by Alvesson and Spicer (2012) and explores how the concept, whilst being occasionally functional, may cause ethical, emotional and operational challenges. Over the past decade, the concept has been discussed and the research extended through other theoretical, methodological and contextual studies.</w:t>
      </w:r>
    </w:p>
    <w:p w14:paraId="067CEB95"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01667093"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This review considers nine studies that explore functional stupidity and related issues such as ignorance, meaningless work and performativity across a range of organisational and educational settings. The nine studies draw on various epistemological, ontological and ethical perspectives. This review also considers other elements such as the ethical implications of leadership and organisational culture, the psychological impact of excessive work practice and the systemic causes of reflective and unreflective compliance.</w:t>
      </w:r>
    </w:p>
    <w:p w14:paraId="51F968C8"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68358F08"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This review considers current literature on functional stupidity and highlights key contributions and potential gaps. Secondly, the review identifies potential future research directions including a potential focus for a doctoral thesis.</w:t>
      </w:r>
    </w:p>
    <w:p w14:paraId="69BD0B0F"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145E2089"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The following areas are looked at in detail:</w:t>
      </w:r>
    </w:p>
    <w:p w14:paraId="7A12D253"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3F1BC0F3" w14:textId="05DCA349" w:rsidR="000322F1" w:rsidRPr="001B2C0F" w:rsidRDefault="000322F1" w:rsidP="001B2C0F">
      <w:pPr>
        <w:numPr>
          <w:ilvl w:val="0"/>
          <w:numId w:val="1"/>
        </w:numPr>
        <w:spacing w:after="0" w:line="240" w:lineRule="auto"/>
        <w:jc w:val="both"/>
        <w:divId w:val="1936786572"/>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Epistemological</w:t>
      </w:r>
      <w:r w:rsidRPr="001B2C0F">
        <w:rPr>
          <w:rFonts w:ascii="Calibri" w:eastAsia="Times New Roman" w:hAnsi="Calibri" w:cs="Calibri"/>
          <w:kern w:val="0"/>
          <w:lang w:eastAsia="en-GB"/>
          <w14:ligatures w14:val="none"/>
        </w:rPr>
        <w:t>: how knowledge is created and understood within the papers with a particular focus on positiv</w:t>
      </w:r>
      <w:r w:rsidR="00074690">
        <w:rPr>
          <w:rFonts w:ascii="Calibri" w:eastAsia="Times New Roman" w:hAnsi="Calibri" w:cs="Calibri"/>
          <w:kern w:val="0"/>
          <w:lang w:eastAsia="en-GB"/>
          <w14:ligatures w14:val="none"/>
        </w:rPr>
        <w:t>ist</w:t>
      </w:r>
      <w:r w:rsidRPr="001B2C0F">
        <w:rPr>
          <w:rFonts w:ascii="Calibri" w:eastAsia="Times New Roman" w:hAnsi="Calibri" w:cs="Calibri"/>
          <w:kern w:val="0"/>
          <w:lang w:eastAsia="en-GB"/>
          <w14:ligatures w14:val="none"/>
        </w:rPr>
        <w:t>, interpretivist and critical approaches.</w:t>
      </w:r>
    </w:p>
    <w:p w14:paraId="26C5FB6D" w14:textId="77777777" w:rsidR="000322F1" w:rsidRPr="001B2C0F" w:rsidRDefault="000322F1" w:rsidP="001B2C0F">
      <w:pPr>
        <w:numPr>
          <w:ilvl w:val="0"/>
          <w:numId w:val="1"/>
        </w:numPr>
        <w:spacing w:after="0" w:line="240" w:lineRule="auto"/>
        <w:jc w:val="both"/>
        <w:divId w:val="1936786572"/>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Ontological</w:t>
      </w:r>
      <w:r w:rsidRPr="001B2C0F">
        <w:rPr>
          <w:rFonts w:ascii="Calibri" w:eastAsia="Times New Roman" w:hAnsi="Calibri" w:cs="Calibri"/>
          <w:kern w:val="0"/>
          <w:lang w:eastAsia="en-GB"/>
          <w14:ligatures w14:val="none"/>
        </w:rPr>
        <w:t>: the assumptions about reality and the social constructs that underpin organisational and individual behaviour.</w:t>
      </w:r>
    </w:p>
    <w:p w14:paraId="144B5393" w14:textId="77777777" w:rsidR="000322F1" w:rsidRPr="001B2C0F" w:rsidRDefault="000322F1" w:rsidP="001B2C0F">
      <w:pPr>
        <w:numPr>
          <w:ilvl w:val="0"/>
          <w:numId w:val="1"/>
        </w:numPr>
        <w:spacing w:after="0" w:line="240" w:lineRule="auto"/>
        <w:jc w:val="both"/>
        <w:divId w:val="1936786572"/>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Ethical</w:t>
      </w:r>
      <w:r w:rsidRPr="001B2C0F">
        <w:rPr>
          <w:rFonts w:ascii="Calibri" w:eastAsia="Times New Roman" w:hAnsi="Calibri" w:cs="Calibri"/>
          <w:kern w:val="0"/>
          <w:lang w:eastAsia="en-GB"/>
          <w14:ligatures w14:val="none"/>
        </w:rPr>
        <w:t>: the moral implications of functional stupidity for individuals, organisations and wider society.</w:t>
      </w:r>
    </w:p>
    <w:p w14:paraId="28D1F31D"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196868AB"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The review is structured into five main areas: a thematic analysis, epistemological and ontological considerations, ethical considerations, potential future research and conclusions.</w:t>
      </w:r>
    </w:p>
    <w:p w14:paraId="55842663"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395F1C66" w14:textId="77777777" w:rsidR="00846268" w:rsidRPr="001B2C0F" w:rsidRDefault="00846268" w:rsidP="001B2C0F">
      <w:pPr>
        <w:jc w:val="both"/>
        <w:rPr>
          <w:rFonts w:ascii="Calibri" w:eastAsiaTheme="minorEastAsia" w:hAnsi="Calibri" w:cs="Calibri"/>
          <w:b/>
          <w:bCs/>
          <w:kern w:val="0"/>
          <w:lang w:eastAsia="en-GB"/>
          <w14:ligatures w14:val="none"/>
        </w:rPr>
      </w:pPr>
      <w:r w:rsidRPr="001B2C0F">
        <w:rPr>
          <w:rFonts w:ascii="Calibri" w:eastAsiaTheme="minorEastAsia" w:hAnsi="Calibri" w:cs="Calibri"/>
          <w:b/>
          <w:bCs/>
          <w:kern w:val="0"/>
          <w:lang w:eastAsia="en-GB"/>
          <w14:ligatures w14:val="none"/>
        </w:rPr>
        <w:br w:type="page"/>
      </w:r>
    </w:p>
    <w:p w14:paraId="49C17BA1" w14:textId="77209E20"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lastRenderedPageBreak/>
        <w:t>Thematic analysis</w:t>
      </w:r>
    </w:p>
    <w:p w14:paraId="1EB0BD43"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This section considers all nine papers and looks at key contributions in four main areas: conceptual foundations, ethical and emotional implications, applications in organisational contacts and methodological approaches.</w:t>
      </w:r>
    </w:p>
    <w:p w14:paraId="7D596AC9"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6A628ABE"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Conceptual foundations</w:t>
      </w:r>
    </w:p>
    <w:p w14:paraId="61718040"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 xml:space="preserve">The original work by Alvesson and Spicer (2012) defines functional stupidity as the suppression of critical reflection, reasoning and questioning often to maintain organisational efficiency. Butler (2016) adds to this by critiquing the theoretical position and raises concerns about it potentially becoming jargon. Whilst Alvesson and Spicer comment on the potential of functional stupidity to support organisational stability, Butler highlights the risk of oversimplifying the concept with </w:t>
      </w:r>
      <w:proofErr w:type="gramStart"/>
      <w:r w:rsidRPr="001B2C0F">
        <w:rPr>
          <w:rFonts w:ascii="Calibri" w:eastAsiaTheme="minorEastAsia" w:hAnsi="Calibri" w:cs="Calibri"/>
          <w:kern w:val="0"/>
          <w:lang w:eastAsia="en-GB"/>
          <w14:ligatures w14:val="none"/>
        </w:rPr>
        <w:t>particular reference</w:t>
      </w:r>
      <w:proofErr w:type="gramEnd"/>
      <w:r w:rsidRPr="001B2C0F">
        <w:rPr>
          <w:rFonts w:ascii="Calibri" w:eastAsiaTheme="minorEastAsia" w:hAnsi="Calibri" w:cs="Calibri"/>
          <w:kern w:val="0"/>
          <w:lang w:eastAsia="en-GB"/>
          <w14:ligatures w14:val="none"/>
        </w:rPr>
        <w:t xml:space="preserve"> to power and politics.</w:t>
      </w:r>
    </w:p>
    <w:p w14:paraId="5A52004C"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16E256C7" w14:textId="3029D9AC"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Paulsen (2017) introduces the idea of “bifocality</w:t>
      </w:r>
      <w:r w:rsidR="00F1372A" w:rsidRPr="001B2C0F">
        <w:rPr>
          <w:rFonts w:ascii="Calibri" w:eastAsiaTheme="minorEastAsia" w:hAnsi="Calibri" w:cs="Calibri"/>
          <w:kern w:val="0"/>
          <w:lang w:eastAsia="en-GB"/>
          <w14:ligatures w14:val="none"/>
        </w:rPr>
        <w:t>”</w:t>
      </w:r>
      <w:r w:rsidRPr="001B2C0F">
        <w:rPr>
          <w:rFonts w:ascii="Calibri" w:eastAsiaTheme="minorEastAsia" w:hAnsi="Calibri" w:cs="Calibri"/>
          <w:kern w:val="0"/>
          <w:lang w:eastAsia="en-GB"/>
          <w14:ligatures w14:val="none"/>
        </w:rPr>
        <w:t xml:space="preserve"> and explores how employees shift between a reflective and unreflective mindset </w:t>
      </w:r>
      <w:proofErr w:type="gramStart"/>
      <w:r w:rsidRPr="001B2C0F">
        <w:rPr>
          <w:rFonts w:ascii="Calibri" w:eastAsiaTheme="minorEastAsia" w:hAnsi="Calibri" w:cs="Calibri"/>
          <w:kern w:val="0"/>
          <w:lang w:eastAsia="en-GB"/>
          <w14:ligatures w14:val="none"/>
        </w:rPr>
        <w:t>in an attempt to</w:t>
      </w:r>
      <w:proofErr w:type="gramEnd"/>
      <w:r w:rsidRPr="001B2C0F">
        <w:rPr>
          <w:rFonts w:ascii="Calibri" w:eastAsiaTheme="minorEastAsia" w:hAnsi="Calibri" w:cs="Calibri"/>
          <w:kern w:val="0"/>
          <w:lang w:eastAsia="en-GB"/>
          <w14:ligatures w14:val="none"/>
        </w:rPr>
        <w:t xml:space="preserve"> manage organisational compliance. This contrasts with other interpretations and suggests that functional stupidity is not a fixed state but depends on the circumstances of the individuals.</w:t>
      </w:r>
    </w:p>
    <w:p w14:paraId="0427CABE"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05998237" w14:textId="18A84C75"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Lomellini (2024) introduces a psychodynamic perspective and compares this in relation to functional stupidity and “ordinary sublimation</w:t>
      </w:r>
      <w:r w:rsidR="00F1372A" w:rsidRPr="001B2C0F">
        <w:rPr>
          <w:rFonts w:ascii="Calibri" w:eastAsiaTheme="minorEastAsia" w:hAnsi="Calibri" w:cs="Calibri"/>
          <w:kern w:val="0"/>
          <w:lang w:eastAsia="en-GB"/>
          <w14:ligatures w14:val="none"/>
        </w:rPr>
        <w:t>”</w:t>
      </w:r>
      <w:r w:rsidRPr="001B2C0F">
        <w:rPr>
          <w:rFonts w:ascii="Calibri" w:eastAsiaTheme="minorEastAsia" w:hAnsi="Calibri" w:cs="Calibri"/>
          <w:kern w:val="0"/>
          <w:lang w:eastAsia="en-GB"/>
          <w14:ligatures w14:val="none"/>
        </w:rPr>
        <w:t xml:space="preserve">. Here, there may be the potential for individuals to use their frustration to promote creativity and ethical reflection. Having read and re-read the paper, Paulsen’s position on “re-eroticisation” </w:t>
      </w:r>
      <w:r w:rsidR="00DA22A2">
        <w:rPr>
          <w:rFonts w:ascii="Calibri" w:eastAsiaTheme="minorEastAsia" w:hAnsi="Calibri" w:cs="Calibri"/>
          <w:kern w:val="0"/>
          <w:lang w:eastAsia="en-GB"/>
          <w14:ligatures w14:val="none"/>
        </w:rPr>
        <w:t>at</w:t>
      </w:r>
      <w:r w:rsidRPr="001B2C0F">
        <w:rPr>
          <w:rFonts w:ascii="Calibri" w:eastAsiaTheme="minorEastAsia" w:hAnsi="Calibri" w:cs="Calibri"/>
          <w:kern w:val="0"/>
          <w:lang w:eastAsia="en-GB"/>
          <w14:ligatures w14:val="none"/>
        </w:rPr>
        <w:t xml:space="preserve"> work remains unclear to me and could be an interesting focus for further consideration.</w:t>
      </w:r>
    </w:p>
    <w:p w14:paraId="6D252B61"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45FE194E"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Ethical and emotional implications.</w:t>
      </w:r>
    </w:p>
    <w:p w14:paraId="401DA2EC"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 xml:space="preserve">The ethical elements of functional stupidity are referred to in many of the reviewed papers. Fagerberg et al. (2020) consider how social workers justify carrying out morally challenging tasks using rationales that are linked to unreflective practice e.g. despair or cynicism. This raises a significant concern about the well-being of practitioners who are suppressing critical reflection </w:t>
      </w:r>
      <w:proofErr w:type="gramStart"/>
      <w:r w:rsidRPr="001B2C0F">
        <w:rPr>
          <w:rFonts w:ascii="Calibri" w:eastAsiaTheme="minorEastAsia" w:hAnsi="Calibri" w:cs="Calibri"/>
          <w:kern w:val="0"/>
          <w:lang w:eastAsia="en-GB"/>
          <w14:ligatures w14:val="none"/>
        </w:rPr>
        <w:t>in order to</w:t>
      </w:r>
      <w:proofErr w:type="gramEnd"/>
      <w:r w:rsidRPr="001B2C0F">
        <w:rPr>
          <w:rFonts w:ascii="Calibri" w:eastAsiaTheme="minorEastAsia" w:hAnsi="Calibri" w:cs="Calibri"/>
          <w:kern w:val="0"/>
          <w:lang w:eastAsia="en-GB"/>
          <w14:ligatures w14:val="none"/>
        </w:rPr>
        <w:t xml:space="preserve"> meet the demands of their employers.</w:t>
      </w:r>
    </w:p>
    <w:p w14:paraId="4C000C8E"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38EE6EBD" w14:textId="7F80D0BA"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Belanger et al. (2024), consider the emotional and ethical impact of meaningless work in the public sector. The authors link this to functional stupidity by showing how bureaucracy and misaligned priorities contribute to the disengagement and frustration of employees. The emotional impact of unreflective compliance is also shared in Alvesson and Einola</w:t>
      </w:r>
      <w:r w:rsidR="00F1372A" w:rsidRPr="001B2C0F">
        <w:rPr>
          <w:rFonts w:ascii="Calibri" w:eastAsiaTheme="minorEastAsia" w:hAnsi="Calibri" w:cs="Calibri"/>
          <w:kern w:val="0"/>
          <w:lang w:eastAsia="en-GB"/>
          <w14:ligatures w14:val="none"/>
        </w:rPr>
        <w:t>’</w:t>
      </w:r>
      <w:r w:rsidRPr="001B2C0F">
        <w:rPr>
          <w:rFonts w:ascii="Calibri" w:eastAsiaTheme="minorEastAsia" w:hAnsi="Calibri" w:cs="Calibri"/>
          <w:kern w:val="0"/>
          <w:lang w:eastAsia="en-GB"/>
          <w14:ligatures w14:val="none"/>
        </w:rPr>
        <w:t>s (2018) review of excessive work regimes where employees actively rationalise unsustainable work practice by seeing their actions as ‘normal’ and are incentivised by their organisations’ culture and the promise of potential rewards.</w:t>
      </w:r>
    </w:p>
    <w:p w14:paraId="2E1B299E"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63186DE2"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Applications in organisational contexts.</w:t>
      </w:r>
    </w:p>
    <w:p w14:paraId="3B3C6EFD"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The impact and results of functional stupidity appear to vary across organisational contexts. In the public sector, Fagerberg et al. (2020) and Belanger et al. (2024) highlight how organisational norms and structures force employees to comply with inefficient or ethically questionable practice. Essén et al. (2022) builds on this by examining “self-inflicted ignorance” in a public healthcare initiative where “actors” ignore their own data to avoid upsetting what is accepted as established norms.</w:t>
      </w:r>
    </w:p>
    <w:p w14:paraId="187AAB5E"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350CE541"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lastRenderedPageBreak/>
        <w:t xml:space="preserve">In settings like consultancy and banking, where a performance culture is standard practice, Alvesson and Einola (2018) consider functional stupidity as a survival technique that </w:t>
      </w:r>
      <w:proofErr w:type="gramStart"/>
      <w:r w:rsidRPr="001B2C0F">
        <w:rPr>
          <w:rFonts w:ascii="Calibri" w:eastAsiaTheme="minorEastAsia" w:hAnsi="Calibri" w:cs="Calibri"/>
          <w:kern w:val="0"/>
          <w:lang w:eastAsia="en-GB"/>
          <w14:ligatures w14:val="none"/>
        </w:rPr>
        <w:t>actually helps</w:t>
      </w:r>
      <w:proofErr w:type="gramEnd"/>
      <w:r w:rsidRPr="001B2C0F">
        <w:rPr>
          <w:rFonts w:ascii="Calibri" w:eastAsiaTheme="minorEastAsia" w:hAnsi="Calibri" w:cs="Calibri"/>
          <w:kern w:val="0"/>
          <w:lang w:eastAsia="en-GB"/>
          <w14:ligatures w14:val="none"/>
        </w:rPr>
        <w:t xml:space="preserve"> employees cope with excessive work requirements. Even when employees recognise the stupidity of their work loads, a sense of professional identity and organisational culture reinforce being compliant over taking a reflective and critical perspective. Interestingly, these findings show how functional stupidity can be both a coping strategy for the individuals and a structural feature of their organisations.</w:t>
      </w:r>
    </w:p>
    <w:p w14:paraId="4AC3B99E"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51B4B56B" w14:textId="2ABD1DFC"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In education, Spoelstra (2023) considers the “performative university</w:t>
      </w:r>
      <w:r w:rsidR="00F1372A" w:rsidRPr="001B2C0F">
        <w:rPr>
          <w:rFonts w:ascii="Calibri" w:eastAsiaTheme="minorEastAsia" w:hAnsi="Calibri" w:cs="Calibri"/>
          <w:kern w:val="0"/>
          <w:lang w:eastAsia="en-GB"/>
          <w14:ligatures w14:val="none"/>
        </w:rPr>
        <w:t>”</w:t>
      </w:r>
      <w:r w:rsidRPr="001B2C0F">
        <w:rPr>
          <w:rFonts w:ascii="Calibri" w:eastAsiaTheme="minorEastAsia" w:hAnsi="Calibri" w:cs="Calibri"/>
          <w:kern w:val="0"/>
          <w:lang w:eastAsia="en-GB"/>
          <w14:ligatures w14:val="none"/>
        </w:rPr>
        <w:t>, where functional stupidity actively prioritises greater output over genuine intellectual exploration. In an organisation where academic pursuit could be assumed to be the priority, Spoelstra points out that the demands of leaders/managers dominate in terms of productivity and efficiency to the detriment of useful academic reflection.</w:t>
      </w:r>
    </w:p>
    <w:p w14:paraId="1CA0AD9A"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5B30BDB7"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Methodological approaches</w:t>
      </w:r>
    </w:p>
    <w:p w14:paraId="77EB0E56"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The nine reviews studied employed a range of methodologies:</w:t>
      </w:r>
    </w:p>
    <w:p w14:paraId="0F91F8EC"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6E073CFD" w14:textId="77777777" w:rsidR="000322F1" w:rsidRPr="001B2C0F" w:rsidRDefault="000322F1" w:rsidP="001B2C0F">
      <w:pPr>
        <w:numPr>
          <w:ilvl w:val="0"/>
          <w:numId w:val="2"/>
        </w:numPr>
        <w:spacing w:after="0" w:line="240" w:lineRule="auto"/>
        <w:jc w:val="both"/>
        <w:divId w:val="1936786572"/>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Theoretical and conceptual analyses</w:t>
      </w:r>
      <w:r w:rsidRPr="001B2C0F">
        <w:rPr>
          <w:rFonts w:ascii="Calibri" w:eastAsia="Times New Roman" w:hAnsi="Calibri" w:cs="Calibri"/>
          <w:kern w:val="0"/>
          <w:lang w:eastAsia="en-GB"/>
          <w14:ligatures w14:val="none"/>
        </w:rPr>
        <w:t>: Butler (2016) and Lomellini (2024) offer critical reflections on the theoretical nature of functional stupidity and rely on a critique rather than empirical data.</w:t>
      </w:r>
    </w:p>
    <w:p w14:paraId="26BBAC26" w14:textId="77777777" w:rsidR="000322F1" w:rsidRPr="001B2C0F" w:rsidRDefault="000322F1" w:rsidP="001B2C0F">
      <w:pPr>
        <w:numPr>
          <w:ilvl w:val="0"/>
          <w:numId w:val="2"/>
        </w:numPr>
        <w:spacing w:after="0" w:line="240" w:lineRule="auto"/>
        <w:jc w:val="both"/>
        <w:divId w:val="1936786572"/>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Ethnographic methods</w:t>
      </w:r>
      <w:r w:rsidRPr="001B2C0F">
        <w:rPr>
          <w:rFonts w:ascii="Calibri" w:eastAsia="Times New Roman" w:hAnsi="Calibri" w:cs="Calibri"/>
          <w:kern w:val="0"/>
          <w:lang w:eastAsia="en-GB"/>
          <w14:ligatures w14:val="none"/>
        </w:rPr>
        <w:t>: Paulsen (2017) uses participant observation and interviews to explore functional stupidity in the Swedish Public Employment Service which provides a range of context-specific insight.</w:t>
      </w:r>
    </w:p>
    <w:p w14:paraId="08C7F969" w14:textId="58DF0819" w:rsidR="000322F1" w:rsidRPr="001B2C0F" w:rsidRDefault="000322F1" w:rsidP="001B2C0F">
      <w:pPr>
        <w:numPr>
          <w:ilvl w:val="0"/>
          <w:numId w:val="2"/>
        </w:numPr>
        <w:spacing w:after="0" w:line="240" w:lineRule="auto"/>
        <w:jc w:val="both"/>
        <w:divId w:val="1936786572"/>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Quantitative approaches</w:t>
      </w:r>
      <w:r w:rsidRPr="001B2C0F">
        <w:rPr>
          <w:rFonts w:ascii="Calibri" w:eastAsia="Times New Roman" w:hAnsi="Calibri" w:cs="Calibri"/>
          <w:kern w:val="0"/>
          <w:lang w:eastAsia="en-GB"/>
          <w14:ligatures w14:val="none"/>
        </w:rPr>
        <w:t>: Fagerb</w:t>
      </w:r>
      <w:r w:rsidR="00370975">
        <w:rPr>
          <w:rFonts w:ascii="Calibri" w:eastAsia="Times New Roman" w:hAnsi="Calibri" w:cs="Calibri"/>
          <w:kern w:val="0"/>
          <w:lang w:eastAsia="en-GB"/>
          <w14:ligatures w14:val="none"/>
        </w:rPr>
        <w:t>e</w:t>
      </w:r>
      <w:r w:rsidRPr="001B2C0F">
        <w:rPr>
          <w:rFonts w:ascii="Calibri" w:eastAsia="Times New Roman" w:hAnsi="Calibri" w:cs="Calibri"/>
          <w:kern w:val="0"/>
          <w:lang w:eastAsia="en-GB"/>
          <w14:ligatures w14:val="none"/>
        </w:rPr>
        <w:t>rg et al. (2020) use a quantitative framework with a focus on functional stupidity and social work.</w:t>
      </w:r>
    </w:p>
    <w:p w14:paraId="7AB7EF2F" w14:textId="77777777" w:rsidR="000322F1" w:rsidRPr="001B2C0F" w:rsidRDefault="000322F1" w:rsidP="001B2C0F">
      <w:pPr>
        <w:numPr>
          <w:ilvl w:val="0"/>
          <w:numId w:val="2"/>
        </w:numPr>
        <w:spacing w:after="0" w:line="240" w:lineRule="auto"/>
        <w:jc w:val="both"/>
        <w:divId w:val="1936786572"/>
        <w:rPr>
          <w:rFonts w:ascii="Calibri" w:eastAsia="Times New Roman" w:hAnsi="Calibri" w:cs="Calibri"/>
          <w:kern w:val="0"/>
          <w:lang w:eastAsia="en-GB"/>
          <w14:ligatures w14:val="none"/>
        </w:rPr>
      </w:pPr>
      <w:r w:rsidRPr="00DA22A2">
        <w:rPr>
          <w:rFonts w:ascii="Calibri" w:eastAsia="Times New Roman" w:hAnsi="Calibri" w:cs="Calibri"/>
          <w:b/>
          <w:bCs/>
          <w:kern w:val="0"/>
          <w:lang w:eastAsia="en-GB"/>
          <w14:ligatures w14:val="none"/>
        </w:rPr>
        <w:t>Case study</w:t>
      </w:r>
      <w:r w:rsidRPr="001B2C0F">
        <w:rPr>
          <w:rFonts w:ascii="Calibri" w:eastAsia="Times New Roman" w:hAnsi="Calibri" w:cs="Calibri"/>
          <w:kern w:val="0"/>
          <w:lang w:eastAsia="en-GB"/>
          <w14:ligatures w14:val="none"/>
        </w:rPr>
        <w:t>: Essén et al. (2022) use a longitudinal case study to examine how challenging behaviours in public healthcare are ignored which highlight how organisational conditions sustain functional stupidity.</w:t>
      </w:r>
    </w:p>
    <w:p w14:paraId="7D5FC732" w14:textId="77777777" w:rsidR="000322F1" w:rsidRPr="001B2C0F" w:rsidRDefault="000322F1" w:rsidP="001B2C0F">
      <w:pPr>
        <w:spacing w:after="0" w:line="240" w:lineRule="auto"/>
        <w:jc w:val="both"/>
        <w:divId w:val="1936786572"/>
        <w:rPr>
          <w:rFonts w:ascii="Calibri" w:eastAsiaTheme="minorEastAsia" w:hAnsi="Calibri" w:cs="Calibri"/>
          <w:kern w:val="0"/>
          <w:lang w:eastAsia="en-GB"/>
          <w14:ligatures w14:val="none"/>
        </w:rPr>
      </w:pPr>
    </w:p>
    <w:p w14:paraId="6F65B05D" w14:textId="17BF04A0" w:rsidR="00D009DE" w:rsidRPr="001B2C0F" w:rsidRDefault="000322F1" w:rsidP="001B2C0F">
      <w:pPr>
        <w:spacing w:after="0" w:line="240" w:lineRule="auto"/>
        <w:jc w:val="both"/>
        <w:rPr>
          <w:rFonts w:ascii="Calibri" w:eastAsiaTheme="minorEastAsia" w:hAnsi="Calibri" w:cs="Calibri"/>
          <w:kern w:val="0"/>
          <w:lang w:eastAsia="en-GB"/>
          <w14:ligatures w14:val="none"/>
        </w:rPr>
      </w:pPr>
      <w:proofErr w:type="gramStart"/>
      <w:r w:rsidRPr="001B2C0F">
        <w:rPr>
          <w:rFonts w:ascii="Calibri" w:eastAsiaTheme="minorEastAsia" w:hAnsi="Calibri" w:cs="Calibri"/>
          <w:kern w:val="0"/>
          <w:lang w:eastAsia="en-GB"/>
          <w14:ligatures w14:val="none"/>
        </w:rPr>
        <w:t>All of</w:t>
      </w:r>
      <w:proofErr w:type="gramEnd"/>
      <w:r w:rsidRPr="001B2C0F">
        <w:rPr>
          <w:rFonts w:ascii="Calibri" w:eastAsiaTheme="minorEastAsia" w:hAnsi="Calibri" w:cs="Calibri"/>
          <w:kern w:val="0"/>
          <w:lang w:eastAsia="en-GB"/>
          <w14:ligatures w14:val="none"/>
        </w:rPr>
        <w:t xml:space="preserve"> these approaches add to the depth of research; however, single case studies and theoretical reviews potentially limit the generalisation of the findings. Possibly a mixed-methods research approach, which also considers other sectors, could provide a broader analysis and understanding of functional stupidity.</w:t>
      </w:r>
    </w:p>
    <w:p w14:paraId="47E0C378" w14:textId="14B7A4A5" w:rsidR="00846268" w:rsidRPr="001B2C0F" w:rsidRDefault="00846268" w:rsidP="001B2C0F">
      <w:pPr>
        <w:jc w:val="both"/>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br w:type="page"/>
      </w:r>
    </w:p>
    <w:p w14:paraId="39850719" w14:textId="77777777" w:rsidR="005945B0" w:rsidRPr="001B2C0F" w:rsidRDefault="005945B0" w:rsidP="001B2C0F">
      <w:pPr>
        <w:spacing w:after="45" w:line="240" w:lineRule="auto"/>
        <w:jc w:val="both"/>
        <w:divId w:val="1953050988"/>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lastRenderedPageBreak/>
        <w:t>Epistemological and ontological considerations.</w:t>
      </w:r>
    </w:p>
    <w:p w14:paraId="3F6E1DED" w14:textId="1EDB7132"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The epistemological and ontological aspects of the nine reviews provide an insight into the theory and assumptions which appear to underpin the concept of function</w:t>
      </w:r>
      <w:r w:rsidR="00997511">
        <w:rPr>
          <w:rFonts w:ascii="Calibri" w:eastAsiaTheme="minorEastAsia" w:hAnsi="Calibri" w:cs="Calibri"/>
          <w:kern w:val="0"/>
          <w:lang w:eastAsia="en-GB"/>
          <w14:ligatures w14:val="none"/>
        </w:rPr>
        <w:t>al</w:t>
      </w:r>
      <w:r w:rsidRPr="001B2C0F">
        <w:rPr>
          <w:rFonts w:ascii="Calibri" w:eastAsiaTheme="minorEastAsia" w:hAnsi="Calibri" w:cs="Calibri"/>
          <w:kern w:val="0"/>
          <w:lang w:eastAsia="en-GB"/>
          <w14:ligatures w14:val="none"/>
        </w:rPr>
        <w:t xml:space="preserve"> stupidity. By considering how knowledge is constructed and reality is perceived, this next section considers the frameworks and methodologies that are used to better understand the concept of functional stupidity.</w:t>
      </w:r>
    </w:p>
    <w:p w14:paraId="7E7EF0C0" w14:textId="77777777" w:rsidR="005945B0" w:rsidRPr="001B2C0F" w:rsidRDefault="005945B0" w:rsidP="001B2C0F">
      <w:pPr>
        <w:spacing w:after="45" w:line="240" w:lineRule="auto"/>
        <w:jc w:val="both"/>
        <w:divId w:val="1953050988"/>
        <w:rPr>
          <w:rFonts w:ascii="Calibri" w:eastAsiaTheme="minorEastAsia" w:hAnsi="Calibri" w:cs="Calibri"/>
          <w:kern w:val="0"/>
          <w:lang w:eastAsia="en-GB"/>
          <w14:ligatures w14:val="none"/>
        </w:rPr>
      </w:pPr>
    </w:p>
    <w:p w14:paraId="66E6E5EA" w14:textId="77777777" w:rsidR="005945B0" w:rsidRPr="001B2C0F" w:rsidRDefault="005945B0" w:rsidP="001B2C0F">
      <w:pPr>
        <w:spacing w:after="45" w:line="240" w:lineRule="auto"/>
        <w:jc w:val="both"/>
        <w:divId w:val="1953050988"/>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Epistemological considerations</w:t>
      </w:r>
    </w:p>
    <w:p w14:paraId="430F3F10" w14:textId="74D0DD01"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The studies provided a range of epistemological positions from a positiv</w:t>
      </w:r>
      <w:r w:rsidR="00997511">
        <w:rPr>
          <w:rFonts w:ascii="Calibri" w:eastAsiaTheme="minorEastAsia" w:hAnsi="Calibri" w:cs="Calibri"/>
          <w:kern w:val="0"/>
          <w:lang w:eastAsia="en-GB"/>
          <w14:ligatures w14:val="none"/>
        </w:rPr>
        <w:t>ist</w:t>
      </w:r>
      <w:r w:rsidRPr="001B2C0F">
        <w:rPr>
          <w:rFonts w:ascii="Calibri" w:eastAsiaTheme="minorEastAsia" w:hAnsi="Calibri" w:cs="Calibri"/>
          <w:kern w:val="0"/>
          <w:lang w:eastAsia="en-GB"/>
          <w14:ligatures w14:val="none"/>
        </w:rPr>
        <w:t xml:space="preserve"> approach that emphasises objective measures to interpretivist and critical positions that explore subjective experiences.</w:t>
      </w:r>
    </w:p>
    <w:p w14:paraId="3AF328B9"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p>
    <w:p w14:paraId="1D6E07DE" w14:textId="4FDAE340" w:rsidR="005945B0" w:rsidRPr="001B2C0F" w:rsidRDefault="005945B0" w:rsidP="001B2C0F">
      <w:pPr>
        <w:numPr>
          <w:ilvl w:val="0"/>
          <w:numId w:val="3"/>
        </w:numPr>
        <w:spacing w:after="0" w:line="240" w:lineRule="auto"/>
        <w:jc w:val="both"/>
        <w:divId w:val="1953050988"/>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Positivist</w:t>
      </w:r>
      <w:r w:rsidRPr="001B2C0F">
        <w:rPr>
          <w:rFonts w:ascii="Calibri" w:eastAsia="Times New Roman" w:hAnsi="Calibri" w:cs="Calibri"/>
          <w:kern w:val="0"/>
          <w:lang w:eastAsia="en-GB"/>
          <w14:ligatures w14:val="none"/>
        </w:rPr>
        <w:t>: Fagerb</w:t>
      </w:r>
      <w:r w:rsidR="00370975">
        <w:rPr>
          <w:rFonts w:ascii="Calibri" w:eastAsia="Times New Roman" w:hAnsi="Calibri" w:cs="Calibri"/>
          <w:kern w:val="0"/>
          <w:lang w:eastAsia="en-GB"/>
          <w14:ligatures w14:val="none"/>
        </w:rPr>
        <w:t>e</w:t>
      </w:r>
      <w:r w:rsidRPr="001B2C0F">
        <w:rPr>
          <w:rFonts w:ascii="Calibri" w:eastAsia="Times New Roman" w:hAnsi="Calibri" w:cs="Calibri"/>
          <w:kern w:val="0"/>
          <w:lang w:eastAsia="en-GB"/>
          <w14:ligatures w14:val="none"/>
        </w:rPr>
        <w:t>rg et al. (2020) adopt a positivist position and consider functional stupidity via a quantitive framework. By using a Likert-scale questionnaire, they provide empirical evidence for measuring unreflective compliance in social workers. However, this approach may reduce the concept to pure data and not consider what has already been referred to in this review of the context-dependent nature of functional stupidity.</w:t>
      </w:r>
    </w:p>
    <w:p w14:paraId="21308E24" w14:textId="49635FA3" w:rsidR="005945B0" w:rsidRPr="001B2C0F" w:rsidRDefault="005945B0" w:rsidP="001B2C0F">
      <w:pPr>
        <w:numPr>
          <w:ilvl w:val="0"/>
          <w:numId w:val="3"/>
        </w:numPr>
        <w:spacing w:after="0" w:line="240" w:lineRule="auto"/>
        <w:jc w:val="both"/>
        <w:divId w:val="1953050988"/>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Interpretivist</w:t>
      </w:r>
      <w:r w:rsidRPr="001B2C0F">
        <w:rPr>
          <w:rFonts w:ascii="Calibri" w:eastAsia="Times New Roman" w:hAnsi="Calibri" w:cs="Calibri"/>
          <w:kern w:val="0"/>
          <w:lang w:eastAsia="en-GB"/>
          <w14:ligatures w14:val="none"/>
        </w:rPr>
        <w:t>: Paulsen (2017), Belanger et al. (2024) and Essén et al (2022) take an interpretivist approach and focus on subjective experiences to explore the lived realities of employees and organisations. For example, the ethnographic study of bifocality considers how employees manage the tension between reflective and unreflective state</w:t>
      </w:r>
      <w:r w:rsidR="00C56CA8">
        <w:rPr>
          <w:rFonts w:ascii="Calibri" w:eastAsia="Times New Roman" w:hAnsi="Calibri" w:cs="Calibri"/>
          <w:kern w:val="0"/>
          <w:lang w:eastAsia="en-GB"/>
          <w14:ligatures w14:val="none"/>
        </w:rPr>
        <w:t>s</w:t>
      </w:r>
      <w:r w:rsidRPr="001B2C0F">
        <w:rPr>
          <w:rFonts w:ascii="Calibri" w:eastAsia="Times New Roman" w:hAnsi="Calibri" w:cs="Calibri"/>
          <w:kern w:val="0"/>
          <w:lang w:eastAsia="en-GB"/>
          <w14:ligatures w14:val="none"/>
        </w:rPr>
        <w:t xml:space="preserve"> of mind. Similarly, Belanger et al. use interviews to explore the emotional and ethical impact of meaningless work which offers a greater level of understanding into how individuals perceive, and respond to, organisational stupidity.</w:t>
      </w:r>
    </w:p>
    <w:p w14:paraId="5EC9C149" w14:textId="06393EEE" w:rsidR="005945B0" w:rsidRPr="001B2C0F" w:rsidRDefault="005945B0" w:rsidP="001B2C0F">
      <w:pPr>
        <w:numPr>
          <w:ilvl w:val="0"/>
          <w:numId w:val="3"/>
        </w:numPr>
        <w:spacing w:after="0" w:line="240" w:lineRule="auto"/>
        <w:jc w:val="both"/>
        <w:divId w:val="1953050988"/>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Critical epistemology</w:t>
      </w:r>
      <w:r w:rsidRPr="001B2C0F">
        <w:rPr>
          <w:rFonts w:ascii="Calibri" w:eastAsia="Times New Roman" w:hAnsi="Calibri" w:cs="Calibri"/>
          <w:kern w:val="0"/>
          <w:lang w:eastAsia="en-GB"/>
          <w14:ligatures w14:val="none"/>
        </w:rPr>
        <w:t>: Butler (2016), Spoelstra (2023) and Lomellini (2024) take a critical approach to explore the power structures and assumptions that sustain functional stupidity. For example, Butler criticises the lack of empirical evidence in Alvesson and Spicer’s original work and Lomellini uses psychodynamics to explore a suppression of moral reflection within organisations. Spoelstra interestingly reframes stupidity as a productive force in education and challenges “epistemic norms” that drive “performative universities</w:t>
      </w:r>
      <w:r w:rsidR="00C80A0C" w:rsidRPr="001B2C0F">
        <w:rPr>
          <w:rFonts w:ascii="Calibri" w:eastAsia="Times New Roman" w:hAnsi="Calibri" w:cs="Calibri"/>
          <w:kern w:val="0"/>
          <w:lang w:eastAsia="en-GB"/>
          <w14:ligatures w14:val="none"/>
        </w:rPr>
        <w:t>”</w:t>
      </w:r>
      <w:r w:rsidRPr="001B2C0F">
        <w:rPr>
          <w:rFonts w:ascii="Calibri" w:eastAsia="Times New Roman" w:hAnsi="Calibri" w:cs="Calibri"/>
          <w:kern w:val="0"/>
          <w:lang w:eastAsia="en-GB"/>
          <w14:ligatures w14:val="none"/>
        </w:rPr>
        <w:t>.</w:t>
      </w:r>
    </w:p>
    <w:p w14:paraId="7D08EEEC"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p>
    <w:p w14:paraId="5AC2D908"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Whilst the range of epistemological approaches add to the research, a tension might be perceived here. Positivist methods may provide generalisability and objectivity but may overlook subjective and contextual factors. On the other hand, interpretivist approaches may address this but then lack empirical evidence.</w:t>
      </w:r>
    </w:p>
    <w:p w14:paraId="000CE725"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p>
    <w:p w14:paraId="0A0C24C0"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Ontological considerations</w:t>
      </w:r>
    </w:p>
    <w:p w14:paraId="0EEA96F9"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p>
    <w:p w14:paraId="58AE7896"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The ontological approaches within the reviewed studies provide various assumptions about the nature of reality and the social construction of functional stupidity.</w:t>
      </w:r>
    </w:p>
    <w:p w14:paraId="3854E7A1"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p>
    <w:p w14:paraId="2C46EAA6" w14:textId="77777777" w:rsidR="005945B0" w:rsidRPr="001B2C0F" w:rsidRDefault="005945B0" w:rsidP="001B2C0F">
      <w:pPr>
        <w:numPr>
          <w:ilvl w:val="0"/>
          <w:numId w:val="4"/>
        </w:numPr>
        <w:spacing w:after="0" w:line="240" w:lineRule="auto"/>
        <w:jc w:val="both"/>
        <w:divId w:val="1953050988"/>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Constructivist</w:t>
      </w:r>
      <w:r w:rsidRPr="001B2C0F">
        <w:rPr>
          <w:rFonts w:ascii="Calibri" w:eastAsia="Times New Roman" w:hAnsi="Calibri" w:cs="Calibri"/>
          <w:kern w:val="0"/>
          <w:lang w:eastAsia="en-GB"/>
          <w14:ligatures w14:val="none"/>
        </w:rPr>
        <w:t>: Most of the studies adopt a constructivist ontology and and see functional stupidity as part of social interactions and organisational culture and norms. For example:</w:t>
      </w:r>
    </w:p>
    <w:p w14:paraId="37A4B002"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p>
    <w:p w14:paraId="4400FE10" w14:textId="5F57CACA" w:rsidR="005945B0" w:rsidRPr="001B2C0F" w:rsidRDefault="005945B0" w:rsidP="001B2C0F">
      <w:pPr>
        <w:numPr>
          <w:ilvl w:val="2"/>
          <w:numId w:val="5"/>
        </w:numPr>
        <w:spacing w:after="0" w:line="240" w:lineRule="auto"/>
        <w:jc w:val="both"/>
        <w:divId w:val="1953050988"/>
        <w:rPr>
          <w:rFonts w:ascii="Calibri" w:eastAsia="Times New Roman" w:hAnsi="Calibri" w:cs="Calibri"/>
          <w:kern w:val="0"/>
          <w:lang w:eastAsia="en-GB"/>
          <w14:ligatures w14:val="none"/>
        </w:rPr>
      </w:pPr>
      <w:r w:rsidRPr="001B2C0F">
        <w:rPr>
          <w:rFonts w:ascii="Calibri" w:eastAsia="Times New Roman" w:hAnsi="Calibri" w:cs="Calibri"/>
          <w:kern w:val="0"/>
          <w:lang w:eastAsia="en-GB"/>
          <w14:ligatures w14:val="none"/>
        </w:rPr>
        <w:lastRenderedPageBreak/>
        <w:t>Paulsen (2017) considers functional stupidity as a fluid, context-dependent phenomenon that is impacted by power dynamics and the “reflective</w:t>
      </w:r>
      <w:r w:rsidR="00C80A0C" w:rsidRPr="001B2C0F">
        <w:rPr>
          <w:rFonts w:ascii="Calibri" w:eastAsia="Times New Roman" w:hAnsi="Calibri" w:cs="Calibri"/>
          <w:kern w:val="0"/>
          <w:lang w:eastAsia="en-GB"/>
          <w14:ligatures w14:val="none"/>
        </w:rPr>
        <w:t>”</w:t>
      </w:r>
      <w:r w:rsidRPr="001B2C0F">
        <w:rPr>
          <w:rFonts w:ascii="Calibri" w:eastAsia="Times New Roman" w:hAnsi="Calibri" w:cs="Calibri"/>
          <w:kern w:val="0"/>
          <w:lang w:eastAsia="en-GB"/>
          <w14:ligatures w14:val="none"/>
        </w:rPr>
        <w:t xml:space="preserve"> nature of the employees.</w:t>
      </w:r>
    </w:p>
    <w:p w14:paraId="751F94A2" w14:textId="77777777" w:rsidR="005945B0" w:rsidRPr="001B2C0F" w:rsidRDefault="005945B0" w:rsidP="001B2C0F">
      <w:pPr>
        <w:numPr>
          <w:ilvl w:val="2"/>
          <w:numId w:val="5"/>
        </w:numPr>
        <w:spacing w:after="0" w:line="240" w:lineRule="auto"/>
        <w:jc w:val="both"/>
        <w:divId w:val="1953050988"/>
        <w:rPr>
          <w:rFonts w:ascii="Calibri" w:eastAsia="Times New Roman" w:hAnsi="Calibri" w:cs="Calibri"/>
          <w:kern w:val="0"/>
          <w:lang w:eastAsia="en-GB"/>
          <w14:ligatures w14:val="none"/>
        </w:rPr>
      </w:pPr>
      <w:r w:rsidRPr="001B2C0F">
        <w:rPr>
          <w:rFonts w:ascii="Calibri" w:eastAsia="Times New Roman" w:hAnsi="Calibri" w:cs="Calibri"/>
          <w:kern w:val="0"/>
          <w:lang w:eastAsia="en-GB"/>
          <w14:ligatures w14:val="none"/>
        </w:rPr>
        <w:t>Essén et al. (2022) see ignorance as socially constructed behaviour which is then in turn sustained by an organisation’s structures and culture.</w:t>
      </w:r>
    </w:p>
    <w:p w14:paraId="57960F79" w14:textId="77777777" w:rsidR="005945B0" w:rsidRPr="001B2C0F" w:rsidRDefault="005945B0" w:rsidP="001B2C0F">
      <w:pPr>
        <w:numPr>
          <w:ilvl w:val="2"/>
          <w:numId w:val="5"/>
        </w:numPr>
        <w:spacing w:after="0" w:line="240" w:lineRule="auto"/>
        <w:jc w:val="both"/>
        <w:divId w:val="1953050988"/>
        <w:rPr>
          <w:rFonts w:ascii="Calibri" w:eastAsia="Times New Roman" w:hAnsi="Calibri" w:cs="Calibri"/>
          <w:kern w:val="0"/>
          <w:lang w:eastAsia="en-GB"/>
          <w14:ligatures w14:val="none"/>
        </w:rPr>
      </w:pPr>
      <w:r w:rsidRPr="001B2C0F">
        <w:rPr>
          <w:rFonts w:ascii="Calibri" w:eastAsia="Times New Roman" w:hAnsi="Calibri" w:cs="Calibri"/>
          <w:kern w:val="0"/>
          <w:lang w:eastAsia="en-GB"/>
          <w14:ligatures w14:val="none"/>
        </w:rPr>
        <w:t>Belanger et al. (2024) and Alvesson and Einola (2018) consider the role of cultural and professional norms which lead to an acceptance of excessive work regimes and meaningless tasks.</w:t>
      </w:r>
    </w:p>
    <w:p w14:paraId="32DC8221"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p>
    <w:p w14:paraId="5078F86A" w14:textId="77777777" w:rsidR="005945B0" w:rsidRPr="001B2C0F" w:rsidRDefault="005945B0" w:rsidP="001B2C0F">
      <w:pPr>
        <w:numPr>
          <w:ilvl w:val="0"/>
          <w:numId w:val="6"/>
        </w:numPr>
        <w:spacing w:after="0" w:line="240" w:lineRule="auto"/>
        <w:jc w:val="both"/>
        <w:divId w:val="1953050988"/>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Relational reality</w:t>
      </w:r>
      <w:r w:rsidRPr="001B2C0F">
        <w:rPr>
          <w:rFonts w:ascii="Calibri" w:eastAsia="Times New Roman" w:hAnsi="Calibri" w:cs="Calibri"/>
          <w:kern w:val="0"/>
          <w:lang w:eastAsia="en-GB"/>
          <w14:ligatures w14:val="none"/>
        </w:rPr>
        <w:t>: The concept of bifocality (Paulsen, 2017) and the idea of ordinary sublimation (Lomellini, 2024) provide an example of a dynamic ontology where individual behaviour and organisational norms are co-constructed through ongoing interactions. These studies challenge the opinion that considers functional stupidity as static and suggest that it shifts in response to the changing context and pressures that individuals may experience.</w:t>
      </w:r>
    </w:p>
    <w:p w14:paraId="4BDEDED6"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p>
    <w:p w14:paraId="401799E6" w14:textId="5B2FE512" w:rsidR="005945B0" w:rsidRPr="001B2C0F" w:rsidRDefault="005945B0" w:rsidP="001B2C0F">
      <w:pPr>
        <w:numPr>
          <w:ilvl w:val="0"/>
          <w:numId w:val="7"/>
        </w:numPr>
        <w:spacing w:after="0" w:line="240" w:lineRule="auto"/>
        <w:jc w:val="both"/>
        <w:divId w:val="1953050988"/>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Objective and subjective reality</w:t>
      </w:r>
      <w:r w:rsidRPr="001B2C0F">
        <w:rPr>
          <w:rFonts w:ascii="Calibri" w:eastAsia="Times New Roman" w:hAnsi="Calibri" w:cs="Calibri"/>
          <w:kern w:val="0"/>
          <w:lang w:eastAsia="en-GB"/>
          <w14:ligatures w14:val="none"/>
        </w:rPr>
        <w:t>: There is tension evident between objective and subjective realities in the reviewed studies. Whilst Fagerb</w:t>
      </w:r>
      <w:r w:rsidR="00C56CA8">
        <w:rPr>
          <w:rFonts w:ascii="Calibri" w:eastAsia="Times New Roman" w:hAnsi="Calibri" w:cs="Calibri"/>
          <w:kern w:val="0"/>
          <w:lang w:eastAsia="en-GB"/>
          <w14:ligatures w14:val="none"/>
        </w:rPr>
        <w:t>e</w:t>
      </w:r>
      <w:r w:rsidRPr="001B2C0F">
        <w:rPr>
          <w:rFonts w:ascii="Calibri" w:eastAsia="Times New Roman" w:hAnsi="Calibri" w:cs="Calibri"/>
          <w:kern w:val="0"/>
          <w:lang w:eastAsia="en-GB"/>
          <w14:ligatures w14:val="none"/>
        </w:rPr>
        <w:t>rg et al. (2020) focus on measurable examples of compliance, interpretivist studies, e.g</w:t>
      </w:r>
      <w:r w:rsidR="00C80A0C" w:rsidRPr="001B2C0F">
        <w:rPr>
          <w:rFonts w:ascii="Calibri" w:eastAsia="Times New Roman" w:hAnsi="Calibri" w:cs="Calibri"/>
          <w:kern w:val="0"/>
          <w:lang w:eastAsia="en-GB"/>
          <w14:ligatures w14:val="none"/>
        </w:rPr>
        <w:t>.</w:t>
      </w:r>
      <w:r w:rsidRPr="001B2C0F">
        <w:rPr>
          <w:rFonts w:ascii="Calibri" w:eastAsia="Times New Roman" w:hAnsi="Calibri" w:cs="Calibri"/>
          <w:kern w:val="0"/>
          <w:lang w:eastAsia="en-GB"/>
          <w14:ligatures w14:val="none"/>
        </w:rPr>
        <w:t xml:space="preserve"> Bel</w:t>
      </w:r>
      <w:r w:rsidR="00C807C2" w:rsidRPr="001B2C0F">
        <w:rPr>
          <w:rFonts w:ascii="Calibri" w:eastAsia="Times New Roman" w:hAnsi="Calibri" w:cs="Calibri"/>
          <w:kern w:val="0"/>
          <w:lang w:eastAsia="en-GB"/>
          <w14:ligatures w14:val="none"/>
        </w:rPr>
        <w:t>a</w:t>
      </w:r>
      <w:r w:rsidRPr="001B2C0F">
        <w:rPr>
          <w:rFonts w:ascii="Calibri" w:eastAsia="Times New Roman" w:hAnsi="Calibri" w:cs="Calibri"/>
          <w:kern w:val="0"/>
          <w:lang w:eastAsia="en-GB"/>
          <w14:ligatures w14:val="none"/>
        </w:rPr>
        <w:t>nger et al. and Paulsen, prioritise the subjective experiences of employees. Lomellini (2024) links these two by considering subjective intelligence in relation to organisational structures - emphasising the relationship between an individual’s freedom of choice and the restrictions imposed by their organisation.</w:t>
      </w:r>
    </w:p>
    <w:p w14:paraId="6477E472"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p>
    <w:p w14:paraId="6683C5B9" w14:textId="77777777" w:rsidR="005945B0" w:rsidRPr="001B2C0F" w:rsidRDefault="005945B0" w:rsidP="001B2C0F">
      <w:pPr>
        <w:spacing w:after="0" w:line="240" w:lineRule="auto"/>
        <w:jc w:val="both"/>
        <w:divId w:val="1953050988"/>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The range of approaches taken in these studies demonstrate the complexity of functional stupidity. It appears that alternative approaches might be useful, e.g. using critical realism as a philosophical approach, in providing an opportunity for future research.</w:t>
      </w:r>
    </w:p>
    <w:p w14:paraId="6433FD72" w14:textId="70ABA1CA" w:rsidR="00C807C2" w:rsidRPr="001B2C0F" w:rsidRDefault="00C807C2" w:rsidP="001B2C0F">
      <w:pPr>
        <w:jc w:val="both"/>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br w:type="page"/>
      </w:r>
    </w:p>
    <w:p w14:paraId="106D67FE" w14:textId="77777777" w:rsidR="000A4E32" w:rsidRPr="001B2C0F" w:rsidRDefault="000A4E32" w:rsidP="001B2C0F">
      <w:pPr>
        <w:spacing w:after="45" w:line="240" w:lineRule="auto"/>
        <w:jc w:val="both"/>
        <w:divId w:val="167353390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lastRenderedPageBreak/>
        <w:t>Ethical considerations</w:t>
      </w:r>
    </w:p>
    <w:p w14:paraId="503B3B43"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0B5D57D4"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 xml:space="preserve">Each of the reviews raise </w:t>
      </w:r>
      <w:proofErr w:type="gramStart"/>
      <w:r w:rsidRPr="001B2C0F">
        <w:rPr>
          <w:rFonts w:ascii="Calibri" w:eastAsiaTheme="minorEastAsia" w:hAnsi="Calibri" w:cs="Calibri"/>
          <w:kern w:val="0"/>
          <w:lang w:eastAsia="en-GB"/>
          <w14:ligatures w14:val="none"/>
        </w:rPr>
        <w:t>a number of</w:t>
      </w:r>
      <w:proofErr w:type="gramEnd"/>
      <w:r w:rsidRPr="001B2C0F">
        <w:rPr>
          <w:rFonts w:ascii="Calibri" w:eastAsiaTheme="minorEastAsia" w:hAnsi="Calibri" w:cs="Calibri"/>
          <w:kern w:val="0"/>
          <w:lang w:eastAsia="en-GB"/>
          <w14:ligatures w14:val="none"/>
        </w:rPr>
        <w:t xml:space="preserve"> ethical questions that relate to the impact of functional stupidity on individuals, organisations and wider society. This section considers these with a focus on organisational responsibility, employee well-being and the ethical implications of research methodologies.</w:t>
      </w:r>
    </w:p>
    <w:p w14:paraId="16FF155E"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52E37736"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Organisational responsibility</w:t>
      </w:r>
    </w:p>
    <w:p w14:paraId="7B613811"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A recurring theme in the papers reviewed is on the ethical responsibility of organisations to consider the balance of efficiency and productivity with the well-being of their employees.</w:t>
      </w:r>
    </w:p>
    <w:p w14:paraId="5BB0E221"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2BDFF2DE" w14:textId="77777777" w:rsidR="000A4E32" w:rsidRPr="001B2C0F" w:rsidRDefault="000A4E32" w:rsidP="001B2C0F">
      <w:pPr>
        <w:numPr>
          <w:ilvl w:val="0"/>
          <w:numId w:val="8"/>
        </w:numPr>
        <w:spacing w:after="0" w:line="240" w:lineRule="auto"/>
        <w:jc w:val="both"/>
        <w:divId w:val="167353390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Exploitation and overwork</w:t>
      </w:r>
      <w:r w:rsidRPr="001B2C0F">
        <w:rPr>
          <w:rFonts w:ascii="Calibri" w:eastAsia="Times New Roman" w:hAnsi="Calibri" w:cs="Calibri"/>
          <w:kern w:val="0"/>
          <w:lang w:eastAsia="en-GB"/>
          <w14:ligatures w14:val="none"/>
        </w:rPr>
        <w:t>: Alvesson and Einola (2018) discuss how functional stupidity encourages excessive work attitudes in organisations such as consultancy and banking where long hours and significant work pressure are normalised. This raises questions about how an organisation prioritises its ethical obligations to create sustainable work environments.</w:t>
      </w:r>
    </w:p>
    <w:p w14:paraId="4974F12F"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26557D4E" w14:textId="77777777" w:rsidR="000A4E32" w:rsidRPr="001B2C0F" w:rsidRDefault="000A4E32" w:rsidP="001B2C0F">
      <w:pPr>
        <w:numPr>
          <w:ilvl w:val="0"/>
          <w:numId w:val="9"/>
        </w:numPr>
        <w:spacing w:after="0" w:line="240" w:lineRule="auto"/>
        <w:jc w:val="both"/>
        <w:divId w:val="167353390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Bureaucracy</w:t>
      </w:r>
      <w:r w:rsidRPr="001B2C0F">
        <w:rPr>
          <w:rFonts w:ascii="Calibri" w:eastAsia="Times New Roman" w:hAnsi="Calibri" w:cs="Calibri"/>
          <w:kern w:val="0"/>
          <w:lang w:eastAsia="en-GB"/>
          <w14:ligatures w14:val="none"/>
        </w:rPr>
        <w:t>: In the public sector, Fagerberg et al. (2020) and Belanger et al. (2024) show how rigid bureaucratic structures force employees to engage in unreflective compliance and/or meaningless tasks. It is particularly concerning to note that these studies highlight the ethical failures of public sector organisations especially when this could harm employees and, in turn, public trust.</w:t>
      </w:r>
    </w:p>
    <w:p w14:paraId="38B4DC06"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0D699EFC" w14:textId="44D7C0D5" w:rsidR="000A4E32" w:rsidRPr="001B2C0F" w:rsidRDefault="000A4E32" w:rsidP="001B2C0F">
      <w:pPr>
        <w:numPr>
          <w:ilvl w:val="0"/>
          <w:numId w:val="10"/>
        </w:numPr>
        <w:spacing w:after="0" w:line="240" w:lineRule="auto"/>
        <w:jc w:val="both"/>
        <w:divId w:val="167353390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Ethical leadership</w:t>
      </w:r>
      <w:r w:rsidRPr="001B2C0F">
        <w:rPr>
          <w:rFonts w:ascii="Calibri" w:eastAsia="Times New Roman" w:hAnsi="Calibri" w:cs="Calibri"/>
          <w:kern w:val="0"/>
          <w:lang w:eastAsia="en-GB"/>
          <w14:ligatures w14:val="none"/>
        </w:rPr>
        <w:t xml:space="preserve">: </w:t>
      </w:r>
      <w:proofErr w:type="gramStart"/>
      <w:r w:rsidRPr="001B2C0F">
        <w:rPr>
          <w:rFonts w:ascii="Calibri" w:eastAsia="Times New Roman" w:hAnsi="Calibri" w:cs="Calibri"/>
          <w:kern w:val="0"/>
          <w:lang w:eastAsia="en-GB"/>
          <w14:ligatures w14:val="none"/>
        </w:rPr>
        <w:t>A number of</w:t>
      </w:r>
      <w:proofErr w:type="gramEnd"/>
      <w:r w:rsidRPr="001B2C0F">
        <w:rPr>
          <w:rFonts w:ascii="Calibri" w:eastAsia="Times New Roman" w:hAnsi="Calibri" w:cs="Calibri"/>
          <w:kern w:val="0"/>
          <w:lang w:eastAsia="en-GB"/>
          <w14:ligatures w14:val="none"/>
        </w:rPr>
        <w:t xml:space="preserve"> papers, e.g. Lomellini, 2024 and Spoelstra, 2023, criticise the absence of ethical leadership in organisations and argue that leaders should actively promote a culture where employees feel empowered to reflect and challenge “normal</w:t>
      </w:r>
      <w:r w:rsidR="00A10C7B" w:rsidRPr="001B2C0F">
        <w:rPr>
          <w:rFonts w:ascii="Calibri" w:eastAsia="Times New Roman" w:hAnsi="Calibri" w:cs="Calibri"/>
          <w:kern w:val="0"/>
          <w:lang w:eastAsia="en-GB"/>
          <w14:ligatures w14:val="none"/>
        </w:rPr>
        <w:t>”</w:t>
      </w:r>
      <w:r w:rsidRPr="001B2C0F">
        <w:rPr>
          <w:rFonts w:ascii="Calibri" w:eastAsia="Times New Roman" w:hAnsi="Calibri" w:cs="Calibri"/>
          <w:kern w:val="0"/>
          <w:lang w:eastAsia="en-GB"/>
          <w14:ligatures w14:val="none"/>
        </w:rPr>
        <w:t xml:space="preserve"> practice. Lomellini</w:t>
      </w:r>
      <w:proofErr w:type="gramStart"/>
      <w:r w:rsidRPr="001B2C0F">
        <w:rPr>
          <w:rFonts w:ascii="Calibri" w:eastAsia="Times New Roman" w:hAnsi="Calibri" w:cs="Calibri"/>
          <w:kern w:val="0"/>
          <w:lang w:eastAsia="en-GB"/>
          <w14:ligatures w14:val="none"/>
        </w:rPr>
        <w:t>, in particular, suggests</w:t>
      </w:r>
      <w:proofErr w:type="gramEnd"/>
      <w:r w:rsidRPr="001B2C0F">
        <w:rPr>
          <w:rFonts w:ascii="Calibri" w:eastAsia="Times New Roman" w:hAnsi="Calibri" w:cs="Calibri"/>
          <w:kern w:val="0"/>
          <w:lang w:eastAsia="en-GB"/>
          <w14:ligatures w14:val="none"/>
        </w:rPr>
        <w:t xml:space="preserve"> that organisations should encourage “ordinary sublimation</w:t>
      </w:r>
      <w:r w:rsidR="00A10C7B" w:rsidRPr="001B2C0F">
        <w:rPr>
          <w:rFonts w:ascii="Calibri" w:eastAsia="Times New Roman" w:hAnsi="Calibri" w:cs="Calibri"/>
          <w:kern w:val="0"/>
          <w:lang w:eastAsia="en-GB"/>
          <w14:ligatures w14:val="none"/>
        </w:rPr>
        <w:t>”</w:t>
      </w:r>
      <w:r w:rsidRPr="001B2C0F">
        <w:rPr>
          <w:rFonts w:ascii="Calibri" w:eastAsia="Times New Roman" w:hAnsi="Calibri" w:cs="Calibri"/>
          <w:kern w:val="0"/>
          <w:lang w:eastAsia="en-GB"/>
          <w14:ligatures w14:val="none"/>
        </w:rPr>
        <w:t xml:space="preserve"> to encourage creativity and moral engagement.</w:t>
      </w:r>
    </w:p>
    <w:p w14:paraId="2804E3FE"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5EAB54D3"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Employee well-being</w:t>
      </w:r>
    </w:p>
    <w:p w14:paraId="6DE1FC6A"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The ethical toll of functional stupidity on employee well-being is a common theme throughout the reviewed studies.</w:t>
      </w:r>
    </w:p>
    <w:p w14:paraId="119D5F94"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5D6867FC" w14:textId="15DFA8D9" w:rsidR="000A4E32" w:rsidRPr="001B2C0F" w:rsidRDefault="000A4E32" w:rsidP="001B2C0F">
      <w:pPr>
        <w:numPr>
          <w:ilvl w:val="0"/>
          <w:numId w:val="11"/>
        </w:numPr>
        <w:spacing w:after="0" w:line="240" w:lineRule="auto"/>
        <w:jc w:val="both"/>
        <w:divId w:val="167353390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Emotional harm</w:t>
      </w:r>
      <w:r w:rsidRPr="001B2C0F">
        <w:rPr>
          <w:rFonts w:ascii="Calibri" w:eastAsia="Times New Roman" w:hAnsi="Calibri" w:cs="Calibri"/>
          <w:kern w:val="0"/>
          <w:lang w:eastAsia="en-GB"/>
          <w14:ligatures w14:val="none"/>
        </w:rPr>
        <w:t xml:space="preserve">: Belanger et al. (2024) note the emotional consequences of meaningless work e.g. frustration, disengagement and alienation. Similarly, Paulsen (2017) considers the psychological impact of shifting between reflective and unreflective states and suggests that prolonged exposure to a functionally stupid environment can impact negatively on </w:t>
      </w:r>
      <w:r w:rsidR="00A10C7B" w:rsidRPr="001B2C0F">
        <w:rPr>
          <w:rFonts w:ascii="Calibri" w:eastAsia="Times New Roman" w:hAnsi="Calibri" w:cs="Calibri"/>
          <w:kern w:val="0"/>
          <w:lang w:eastAsia="en-GB"/>
          <w14:ligatures w14:val="none"/>
        </w:rPr>
        <w:t>employees’</w:t>
      </w:r>
      <w:r w:rsidRPr="001B2C0F">
        <w:rPr>
          <w:rFonts w:ascii="Calibri" w:eastAsia="Times New Roman" w:hAnsi="Calibri" w:cs="Calibri"/>
          <w:kern w:val="0"/>
          <w:lang w:eastAsia="en-GB"/>
          <w14:ligatures w14:val="none"/>
        </w:rPr>
        <w:t xml:space="preserve"> sense of purpose.</w:t>
      </w:r>
    </w:p>
    <w:p w14:paraId="096A29BC"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48CFB616" w14:textId="2202048E" w:rsidR="000A4E32" w:rsidRPr="001B2C0F" w:rsidRDefault="000A4E32" w:rsidP="001B2C0F">
      <w:pPr>
        <w:numPr>
          <w:ilvl w:val="0"/>
          <w:numId w:val="12"/>
        </w:numPr>
        <w:spacing w:after="0" w:line="240" w:lineRule="auto"/>
        <w:jc w:val="both"/>
        <w:divId w:val="167353390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Moral engagement</w:t>
      </w:r>
      <w:r w:rsidRPr="001B2C0F">
        <w:rPr>
          <w:rFonts w:ascii="Calibri" w:eastAsia="Times New Roman" w:hAnsi="Calibri" w:cs="Calibri"/>
          <w:kern w:val="0"/>
          <w:lang w:eastAsia="en-GB"/>
          <w14:ligatures w14:val="none"/>
        </w:rPr>
        <w:t>: Fagerberg et al. (2020) discuss how social workers rationalise morally challenging tasks through despair, cynicism and/or authoritarian compliance. This “moral disengagement</w:t>
      </w:r>
      <w:r w:rsidR="00A10C7B" w:rsidRPr="001B2C0F">
        <w:rPr>
          <w:rFonts w:ascii="Calibri" w:eastAsia="Times New Roman" w:hAnsi="Calibri" w:cs="Calibri"/>
          <w:kern w:val="0"/>
          <w:lang w:eastAsia="en-GB"/>
          <w14:ligatures w14:val="none"/>
        </w:rPr>
        <w:t>”</w:t>
      </w:r>
      <w:r w:rsidRPr="001B2C0F">
        <w:rPr>
          <w:rFonts w:ascii="Calibri" w:eastAsia="Times New Roman" w:hAnsi="Calibri" w:cs="Calibri"/>
          <w:kern w:val="0"/>
          <w:lang w:eastAsia="en-GB"/>
          <w14:ligatures w14:val="none"/>
        </w:rPr>
        <w:t xml:space="preserve"> not only harms the employees in terms of their well-being but also impacts the quality of the service the social workers provide to those in their care.</w:t>
      </w:r>
    </w:p>
    <w:p w14:paraId="63894AF3"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250D27C4" w14:textId="77777777" w:rsidR="000A4E32" w:rsidRPr="001B2C0F" w:rsidRDefault="000A4E32" w:rsidP="001B2C0F">
      <w:pPr>
        <w:numPr>
          <w:ilvl w:val="0"/>
          <w:numId w:val="13"/>
        </w:numPr>
        <w:spacing w:after="0" w:line="240" w:lineRule="auto"/>
        <w:jc w:val="both"/>
        <w:divId w:val="167353390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lastRenderedPageBreak/>
        <w:t>Academic performance</w:t>
      </w:r>
      <w:r w:rsidRPr="001B2C0F">
        <w:rPr>
          <w:rFonts w:ascii="Calibri" w:eastAsia="Times New Roman" w:hAnsi="Calibri" w:cs="Calibri"/>
          <w:kern w:val="0"/>
          <w:lang w:eastAsia="en-GB"/>
          <w14:ligatures w14:val="none"/>
        </w:rPr>
        <w:t>: Spoelstra (2023) comments on the performance pressures in university which see students and academics prioritising output over meaningful intellectual pursuit. As with the previous examples, this impacts negatively on both the well-being of the individuals and the integrity of the organisation – in this case, quantity being prioritised over quality.</w:t>
      </w:r>
    </w:p>
    <w:p w14:paraId="04BB5BBB"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22BABA06"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Research methodologies</w:t>
      </w:r>
    </w:p>
    <w:p w14:paraId="707F4EA5"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Most of the studies consider issues at an organisational level and some also consider the ethics of the research design and the engagement of the participants involved.</w:t>
      </w:r>
    </w:p>
    <w:p w14:paraId="5EF9014E"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11B406CC" w14:textId="77777777" w:rsidR="000A4E32" w:rsidRPr="001B2C0F" w:rsidRDefault="000A4E32" w:rsidP="001B2C0F">
      <w:pPr>
        <w:numPr>
          <w:ilvl w:val="0"/>
          <w:numId w:val="14"/>
        </w:numPr>
        <w:spacing w:after="0" w:line="240" w:lineRule="auto"/>
        <w:jc w:val="both"/>
        <w:divId w:val="167353390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The participants</w:t>
      </w:r>
      <w:r w:rsidRPr="001B2C0F">
        <w:rPr>
          <w:rFonts w:ascii="Calibri" w:eastAsia="Times New Roman" w:hAnsi="Calibri" w:cs="Calibri"/>
          <w:kern w:val="0"/>
          <w:lang w:eastAsia="en-GB"/>
          <w14:ligatures w14:val="none"/>
        </w:rPr>
        <w:t>: Paulsen (2017) and Essén et al. (2022) use qualitative methods that prioritised the participants experiences. However, it is not immediately apparent how they considered managing any potential emotional harm to the participants which may have been caused when they reflected on emotionally challenging topics during the interviews.</w:t>
      </w:r>
    </w:p>
    <w:p w14:paraId="42758472"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3166D611" w14:textId="34BB5775" w:rsidR="000A4E32" w:rsidRPr="001B2C0F" w:rsidRDefault="000A4E32" w:rsidP="001B2C0F">
      <w:pPr>
        <w:numPr>
          <w:ilvl w:val="0"/>
          <w:numId w:val="15"/>
        </w:numPr>
        <w:spacing w:after="0" w:line="240" w:lineRule="auto"/>
        <w:jc w:val="both"/>
        <w:divId w:val="167353390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Theory</w:t>
      </w:r>
      <w:r w:rsidRPr="001B2C0F">
        <w:rPr>
          <w:rFonts w:ascii="Calibri" w:eastAsia="Times New Roman" w:hAnsi="Calibri" w:cs="Calibri"/>
          <w:kern w:val="0"/>
          <w:lang w:eastAsia="en-GB"/>
          <w14:ligatures w14:val="none"/>
        </w:rPr>
        <w:t>: Butler (2016) is critical of perceiving functional stupidity as a “useful</w:t>
      </w:r>
      <w:r w:rsidR="00A10C7B" w:rsidRPr="001B2C0F">
        <w:rPr>
          <w:rFonts w:ascii="Calibri" w:eastAsia="Times New Roman" w:hAnsi="Calibri" w:cs="Calibri"/>
          <w:kern w:val="0"/>
          <w:lang w:eastAsia="en-GB"/>
          <w14:ligatures w14:val="none"/>
        </w:rPr>
        <w:t>”</w:t>
      </w:r>
      <w:r w:rsidRPr="001B2C0F">
        <w:rPr>
          <w:rFonts w:ascii="Calibri" w:eastAsia="Times New Roman" w:hAnsi="Calibri" w:cs="Calibri"/>
          <w:kern w:val="0"/>
          <w:lang w:eastAsia="en-GB"/>
          <w14:ligatures w14:val="none"/>
        </w:rPr>
        <w:t xml:space="preserve"> organisational tool (Alvesson and Spicer, 2012). Butler warns that taking this perspective risks justifying potentially harmful practice and calls for greater theoretical engagement with the concept.</w:t>
      </w:r>
    </w:p>
    <w:p w14:paraId="512F1D0C"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177A2B28" w14:textId="15B199C6"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 xml:space="preserve">The ethical issues raised in the reviewed papers highlight an apparent </w:t>
      </w:r>
      <w:r w:rsidR="00A10C7B" w:rsidRPr="001B2C0F">
        <w:rPr>
          <w:rFonts w:ascii="Calibri" w:eastAsiaTheme="minorEastAsia" w:hAnsi="Calibri" w:cs="Calibri"/>
          <w:kern w:val="0"/>
          <w:lang w:eastAsia="en-GB"/>
          <w14:ligatures w14:val="none"/>
        </w:rPr>
        <w:t>tension</w:t>
      </w:r>
      <w:r w:rsidRPr="001B2C0F">
        <w:rPr>
          <w:rFonts w:ascii="Calibri" w:eastAsiaTheme="minorEastAsia" w:hAnsi="Calibri" w:cs="Calibri"/>
          <w:kern w:val="0"/>
          <w:lang w:eastAsia="en-GB"/>
          <w14:ligatures w14:val="none"/>
        </w:rPr>
        <w:t xml:space="preserve"> between functional stupidity as a survival mechanism, e.g. social workers using this to deal with extremely challenging work circumstances (Fagerberg et al., 2020) and the broader negative consequences for employees and organisations. Whilst some of the papers focus on the benefits, e.g. coping with extensive work demands, the majority are critical of the negative moral and psychological impact.</w:t>
      </w:r>
    </w:p>
    <w:p w14:paraId="44D6502F" w14:textId="77777777"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p>
    <w:p w14:paraId="6CCEECD2" w14:textId="678A9142" w:rsidR="000A4E32" w:rsidRPr="001B2C0F" w:rsidRDefault="000A4E32" w:rsidP="001B2C0F">
      <w:pPr>
        <w:spacing w:after="0" w:line="240" w:lineRule="auto"/>
        <w:jc w:val="both"/>
        <w:divId w:val="1673533907"/>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 xml:space="preserve">It could be concluded that organisations should encourage leadership practice that prioritises critical reflection and ethical decision-making. Ensuring support is in place to help employees manage workload and their mental health. Particularly in the public sector, ensuring policies focus specifically on reducing red tape and continually reviewing the balance between the organisations’ goals and the well-being of their employees. Academic organisations could reconsider the emphasis on performance output and encourage the effective use of time for intellectual exploration and </w:t>
      </w:r>
      <w:r w:rsidR="00C221AD" w:rsidRPr="001B2C0F">
        <w:rPr>
          <w:rFonts w:ascii="Calibri" w:eastAsiaTheme="minorEastAsia" w:hAnsi="Calibri" w:cs="Calibri"/>
          <w:kern w:val="0"/>
          <w:lang w:eastAsia="en-GB"/>
          <w14:ligatures w14:val="none"/>
        </w:rPr>
        <w:t>risk-taking</w:t>
      </w:r>
      <w:r w:rsidRPr="001B2C0F">
        <w:rPr>
          <w:rFonts w:ascii="Calibri" w:eastAsiaTheme="minorEastAsia" w:hAnsi="Calibri" w:cs="Calibri"/>
          <w:kern w:val="0"/>
          <w:lang w:eastAsia="en-GB"/>
          <w14:ligatures w14:val="none"/>
        </w:rPr>
        <w:t xml:space="preserve"> whilst still aligning with the values of these organisations.</w:t>
      </w:r>
    </w:p>
    <w:p w14:paraId="036AB4A7" w14:textId="7A4A53D3" w:rsidR="00977ACA" w:rsidRPr="001B2C0F" w:rsidRDefault="00977ACA" w:rsidP="001B2C0F">
      <w:pPr>
        <w:jc w:val="both"/>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br w:type="page"/>
      </w:r>
    </w:p>
    <w:p w14:paraId="285FB7D1"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lastRenderedPageBreak/>
        <w:t>Future research</w:t>
      </w:r>
    </w:p>
    <w:p w14:paraId="7B1B954E"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6C3BBD01"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The reviewed papers highlight that there has been an advance in understanding the concept of functional stupidity but also show some potential gaps and opportunities for further research. This section suggests areas of potential focus.</w:t>
      </w:r>
    </w:p>
    <w:p w14:paraId="4ACED051"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7B1A7E20"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Empirical data</w:t>
      </w:r>
    </w:p>
    <w:p w14:paraId="42659580"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4E251D5A" w14:textId="77777777" w:rsidR="00166D5F" w:rsidRPr="001B2C0F" w:rsidRDefault="00166D5F" w:rsidP="001B2C0F">
      <w:pPr>
        <w:numPr>
          <w:ilvl w:val="0"/>
          <w:numId w:val="16"/>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Cross sector comparison</w:t>
      </w:r>
      <w:r w:rsidRPr="001B2C0F">
        <w:rPr>
          <w:rFonts w:ascii="Calibri" w:eastAsia="Times New Roman" w:hAnsi="Calibri" w:cs="Calibri"/>
          <w:kern w:val="0"/>
          <w:lang w:eastAsia="en-GB"/>
          <w14:ligatures w14:val="none"/>
        </w:rPr>
        <w:t>: the studies focus mainly on specific contexts e.g. public sector organisations (Fagerberg et al, 2020; Belanger et al, 2024) or high-pressure organisations (Alvesson and Einola, 2018). Future research could compare how functional stupidity reveals itself across a range of diverse sectors, e.g. NGOs, private corporations and the creative sector.</w:t>
      </w:r>
    </w:p>
    <w:p w14:paraId="00E3D4F9"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3F6E0EAD" w14:textId="6C206671" w:rsidR="00166D5F" w:rsidRPr="001B2C0F" w:rsidRDefault="00166D5F" w:rsidP="001B2C0F">
      <w:pPr>
        <w:numPr>
          <w:ilvl w:val="0"/>
          <w:numId w:val="17"/>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Sector-specific drivers</w:t>
      </w:r>
      <w:r w:rsidRPr="001B2C0F">
        <w:rPr>
          <w:rFonts w:ascii="Calibri" w:eastAsia="Times New Roman" w:hAnsi="Calibri" w:cs="Calibri"/>
          <w:kern w:val="0"/>
          <w:lang w:eastAsia="en-GB"/>
          <w14:ligatures w14:val="none"/>
        </w:rPr>
        <w:t xml:space="preserve">: Researching other sectors to find out </w:t>
      </w:r>
      <w:r w:rsidR="00FB35B9">
        <w:rPr>
          <w:rFonts w:ascii="Calibri" w:eastAsia="Times New Roman" w:hAnsi="Calibri" w:cs="Calibri"/>
          <w:kern w:val="0"/>
          <w:lang w:eastAsia="en-GB"/>
          <w14:ligatures w14:val="none"/>
        </w:rPr>
        <w:t>how</w:t>
      </w:r>
      <w:r w:rsidRPr="001B2C0F">
        <w:rPr>
          <w:rFonts w:ascii="Calibri" w:eastAsia="Times New Roman" w:hAnsi="Calibri" w:cs="Calibri"/>
          <w:kern w:val="0"/>
          <w:lang w:eastAsia="en-GB"/>
          <w14:ligatures w14:val="none"/>
        </w:rPr>
        <w:t xml:space="preserve"> functional stupidity reveals itself might be useful e.g. </w:t>
      </w:r>
      <w:r w:rsidR="0031772C" w:rsidRPr="001B2C0F">
        <w:rPr>
          <w:rFonts w:ascii="Calibri" w:eastAsia="Times New Roman" w:hAnsi="Calibri" w:cs="Calibri"/>
          <w:kern w:val="0"/>
          <w:lang w:eastAsia="en-GB"/>
          <w14:ligatures w14:val="none"/>
        </w:rPr>
        <w:t>profit-making</w:t>
      </w:r>
      <w:r w:rsidRPr="001B2C0F">
        <w:rPr>
          <w:rFonts w:ascii="Calibri" w:eastAsia="Times New Roman" w:hAnsi="Calibri" w:cs="Calibri"/>
          <w:kern w:val="0"/>
          <w:lang w:eastAsia="en-GB"/>
          <w14:ligatures w14:val="none"/>
        </w:rPr>
        <w:t xml:space="preserve"> organisations in the private sector and other publicly accountable settings.</w:t>
      </w:r>
    </w:p>
    <w:p w14:paraId="7C35E1DB"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3A268027"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Quantitative data</w:t>
      </w:r>
      <w:r w:rsidRPr="001B2C0F">
        <w:rPr>
          <w:rFonts w:ascii="Calibri" w:eastAsiaTheme="minorEastAsia" w:hAnsi="Calibri" w:cs="Calibri"/>
          <w:kern w:val="0"/>
          <w:lang w:eastAsia="en-GB"/>
          <w14:ligatures w14:val="none"/>
        </w:rPr>
        <w:t>:</w:t>
      </w:r>
    </w:p>
    <w:p w14:paraId="720F19BA"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485AF24D" w14:textId="77777777" w:rsidR="00166D5F" w:rsidRPr="001B2C0F" w:rsidRDefault="00166D5F" w:rsidP="001B2C0F">
      <w:pPr>
        <w:numPr>
          <w:ilvl w:val="0"/>
          <w:numId w:val="18"/>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Other metrics</w:t>
      </w:r>
      <w:r w:rsidRPr="001B2C0F">
        <w:rPr>
          <w:rFonts w:ascii="Calibri" w:eastAsia="Times New Roman" w:hAnsi="Calibri" w:cs="Calibri"/>
          <w:kern w:val="0"/>
          <w:lang w:eastAsia="en-GB"/>
          <w14:ligatures w14:val="none"/>
        </w:rPr>
        <w:t>: Fagerberg et al. (2020) consider functional stupidity via a quantitative approach but most of the studies relied on qualitative or theoretical perspectives. At this point, I am unclear how to develop scales to measure functional stupidity across different settings but this could be a useful tool to support the generalisability of findings.</w:t>
      </w:r>
    </w:p>
    <w:p w14:paraId="640E45DE"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129B43F2" w14:textId="77777777" w:rsidR="00166D5F" w:rsidRPr="001B2C0F" w:rsidRDefault="00166D5F" w:rsidP="001B2C0F">
      <w:pPr>
        <w:numPr>
          <w:ilvl w:val="0"/>
          <w:numId w:val="19"/>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Longitudinal studies</w:t>
      </w:r>
      <w:r w:rsidRPr="001B2C0F">
        <w:rPr>
          <w:rFonts w:ascii="Calibri" w:eastAsia="Times New Roman" w:hAnsi="Calibri" w:cs="Calibri"/>
          <w:kern w:val="0"/>
          <w:lang w:eastAsia="en-GB"/>
          <w14:ligatures w14:val="none"/>
        </w:rPr>
        <w:t>: it could be useful to track changes in functional stupidity over time. This could be undertaken when an organisation is working “normally” or during particularly difficult times e.g. staff restructuring or a takeover.</w:t>
      </w:r>
    </w:p>
    <w:p w14:paraId="698A5CC6"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7C160B2B"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Expanding the theory</w:t>
      </w:r>
    </w:p>
    <w:p w14:paraId="74B75865"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38C70A8F" w14:textId="4E34BAB5" w:rsidR="00166D5F" w:rsidRPr="001B2C0F" w:rsidRDefault="00166D5F" w:rsidP="001B2C0F">
      <w:pPr>
        <w:numPr>
          <w:ilvl w:val="0"/>
          <w:numId w:val="20"/>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Diversity</w:t>
      </w:r>
      <w:r w:rsidRPr="001B2C0F">
        <w:rPr>
          <w:rFonts w:ascii="Calibri" w:eastAsia="Times New Roman" w:hAnsi="Calibri" w:cs="Calibri"/>
          <w:kern w:val="0"/>
          <w:lang w:eastAsia="en-GB"/>
          <w14:ligatures w14:val="none"/>
        </w:rPr>
        <w:t xml:space="preserve">: in the papers reviewed, there appeared to be little attention paid to issues of gender, race, social economic status etc. </w:t>
      </w:r>
      <w:r w:rsidR="00FB35B9">
        <w:rPr>
          <w:rFonts w:ascii="Calibri" w:eastAsia="Times New Roman" w:hAnsi="Calibri" w:cs="Calibri"/>
          <w:kern w:val="0"/>
          <w:lang w:eastAsia="en-GB"/>
          <w14:ligatures w14:val="none"/>
        </w:rPr>
        <w:t>F</w:t>
      </w:r>
      <w:r w:rsidRPr="001B2C0F">
        <w:rPr>
          <w:rFonts w:ascii="Calibri" w:eastAsia="Times New Roman" w:hAnsi="Calibri" w:cs="Calibri"/>
          <w:kern w:val="0"/>
          <w:lang w:eastAsia="en-GB"/>
          <w14:ligatures w14:val="none"/>
        </w:rPr>
        <w:t>uture research could explore how marginalised groups experience functional stupidity in relation to any of the issues raised as part of this review.</w:t>
      </w:r>
    </w:p>
    <w:p w14:paraId="46ECF122"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0AEB6F62" w14:textId="77777777" w:rsidR="00166D5F" w:rsidRPr="001B2C0F" w:rsidRDefault="00166D5F" w:rsidP="001B2C0F">
      <w:pPr>
        <w:numPr>
          <w:ilvl w:val="0"/>
          <w:numId w:val="21"/>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An alternative perspective</w:t>
      </w:r>
      <w:r w:rsidRPr="001B2C0F">
        <w:rPr>
          <w:rFonts w:ascii="Calibri" w:eastAsia="Times New Roman" w:hAnsi="Calibri" w:cs="Calibri"/>
          <w:kern w:val="0"/>
          <w:lang w:eastAsia="en-GB"/>
          <w14:ligatures w14:val="none"/>
        </w:rPr>
        <w:t xml:space="preserve">: Spoelstra (2023) introduces the concept of “desirable stupidity” in education which challenges the conventionally negative perspective in relation to stupidity. Future research could consider how this positive framing of stupidity, e.g. unfinished thought and creative risk-taking, works within </w:t>
      </w:r>
      <w:proofErr w:type="gramStart"/>
      <w:r w:rsidRPr="001B2C0F">
        <w:rPr>
          <w:rFonts w:ascii="Calibri" w:eastAsia="Times New Roman" w:hAnsi="Calibri" w:cs="Calibri"/>
          <w:kern w:val="0"/>
          <w:lang w:eastAsia="en-GB"/>
          <w14:ligatures w14:val="none"/>
        </w:rPr>
        <w:t>education in particular</w:t>
      </w:r>
      <w:proofErr w:type="gramEnd"/>
      <w:r w:rsidRPr="001B2C0F">
        <w:rPr>
          <w:rFonts w:ascii="Calibri" w:eastAsia="Times New Roman" w:hAnsi="Calibri" w:cs="Calibri"/>
          <w:kern w:val="0"/>
          <w:lang w:eastAsia="en-GB"/>
          <w14:ligatures w14:val="none"/>
        </w:rPr>
        <w:t>.</w:t>
      </w:r>
    </w:p>
    <w:p w14:paraId="051CC7C4"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3C28506B" w14:textId="77777777" w:rsidR="00166D5F" w:rsidRPr="001B2C0F" w:rsidRDefault="00166D5F" w:rsidP="001B2C0F">
      <w:pPr>
        <w:numPr>
          <w:ilvl w:val="0"/>
          <w:numId w:val="22"/>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Relationship with other theories</w:t>
      </w:r>
      <w:r w:rsidRPr="001B2C0F">
        <w:rPr>
          <w:rFonts w:ascii="Calibri" w:eastAsia="Times New Roman" w:hAnsi="Calibri" w:cs="Calibri"/>
          <w:kern w:val="0"/>
          <w:lang w:eastAsia="en-GB"/>
          <w14:ligatures w14:val="none"/>
        </w:rPr>
        <w:t>: functional stupidity could be considered in relation to other areas of study. For example, emotional labour, organisational silence and mindfulness. </w:t>
      </w:r>
    </w:p>
    <w:p w14:paraId="71A1E4C5"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6AD259D7"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lastRenderedPageBreak/>
        <w:t>Practical intervention</w:t>
      </w:r>
    </w:p>
    <w:p w14:paraId="22CD8C1C"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4284E384" w14:textId="77777777" w:rsidR="00166D5F" w:rsidRPr="001B2C0F" w:rsidRDefault="00166D5F" w:rsidP="001B2C0F">
      <w:pPr>
        <w:numPr>
          <w:ilvl w:val="0"/>
          <w:numId w:val="23"/>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Ethical leadership</w:t>
      </w:r>
      <w:r w:rsidRPr="001B2C0F">
        <w:rPr>
          <w:rFonts w:ascii="Calibri" w:eastAsia="Times New Roman" w:hAnsi="Calibri" w:cs="Calibri"/>
          <w:kern w:val="0"/>
          <w:lang w:eastAsia="en-GB"/>
          <w14:ligatures w14:val="none"/>
        </w:rPr>
        <w:t>: Future research could investigate the role of leadership and management in relation to functional stupidity and how it actively impacts negatively. Where there are examples of strong ethical culture, case studies could be undertaken to investigate evidence of best practice and compare how these differ to organisations with a toxic culture.</w:t>
      </w:r>
    </w:p>
    <w:p w14:paraId="7F191485"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00351CCB" w14:textId="2859EEF2" w:rsidR="00166D5F" w:rsidRPr="001B2C0F" w:rsidRDefault="00166D5F" w:rsidP="001B2C0F">
      <w:pPr>
        <w:numPr>
          <w:ilvl w:val="0"/>
          <w:numId w:val="24"/>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Policies</w:t>
      </w:r>
      <w:r w:rsidRPr="001B2C0F">
        <w:rPr>
          <w:rFonts w:ascii="Calibri" w:eastAsia="Times New Roman" w:hAnsi="Calibri" w:cs="Calibri"/>
          <w:kern w:val="0"/>
          <w:lang w:eastAsia="en-GB"/>
          <w14:ligatures w14:val="none"/>
        </w:rPr>
        <w:t xml:space="preserve">: It might be worth studying how effective the policies that are aimed at reducing functional stupidity </w:t>
      </w:r>
      <w:r w:rsidR="00A444F2" w:rsidRPr="001B2C0F">
        <w:rPr>
          <w:rFonts w:ascii="Calibri" w:eastAsia="Times New Roman" w:hAnsi="Calibri" w:cs="Calibri"/>
          <w:kern w:val="0"/>
          <w:lang w:eastAsia="en-GB"/>
          <w14:ligatures w14:val="none"/>
        </w:rPr>
        <w:t>are</w:t>
      </w:r>
      <w:r w:rsidRPr="001B2C0F">
        <w:rPr>
          <w:rFonts w:ascii="Calibri" w:eastAsia="Times New Roman" w:hAnsi="Calibri" w:cs="Calibri"/>
          <w:kern w:val="0"/>
          <w:lang w:eastAsia="en-GB"/>
          <w14:ligatures w14:val="none"/>
        </w:rPr>
        <w:t>.</w:t>
      </w:r>
    </w:p>
    <w:p w14:paraId="109E4F92"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245F53E2" w14:textId="582FF8D7" w:rsidR="00166D5F" w:rsidRPr="001B2C0F" w:rsidRDefault="00166D5F" w:rsidP="001B2C0F">
      <w:pPr>
        <w:numPr>
          <w:ilvl w:val="0"/>
          <w:numId w:val="25"/>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Educational reform</w:t>
      </w:r>
      <w:r w:rsidRPr="001B2C0F">
        <w:rPr>
          <w:rFonts w:ascii="Calibri" w:eastAsia="Times New Roman" w:hAnsi="Calibri" w:cs="Calibri"/>
          <w:kern w:val="0"/>
          <w:lang w:eastAsia="en-GB"/>
          <w14:ligatures w14:val="none"/>
        </w:rPr>
        <w:t xml:space="preserve">: Academia more broadly could be studied as an example of an organisation that promotes functional stupidity with </w:t>
      </w:r>
      <w:proofErr w:type="gramStart"/>
      <w:r w:rsidRPr="001B2C0F">
        <w:rPr>
          <w:rFonts w:ascii="Calibri" w:eastAsia="Times New Roman" w:hAnsi="Calibri" w:cs="Calibri"/>
          <w:kern w:val="0"/>
          <w:lang w:eastAsia="en-GB"/>
          <w14:ligatures w14:val="none"/>
        </w:rPr>
        <w:t>particular reference</w:t>
      </w:r>
      <w:proofErr w:type="gramEnd"/>
      <w:r w:rsidRPr="001B2C0F">
        <w:rPr>
          <w:rFonts w:ascii="Calibri" w:eastAsia="Times New Roman" w:hAnsi="Calibri" w:cs="Calibri"/>
          <w:kern w:val="0"/>
          <w:lang w:eastAsia="en-GB"/>
          <w14:ligatures w14:val="none"/>
        </w:rPr>
        <w:t xml:space="preserve"> to the emphasis on performance (</w:t>
      </w:r>
      <w:r w:rsidR="00A444F2" w:rsidRPr="001B2C0F">
        <w:rPr>
          <w:rFonts w:ascii="Calibri" w:eastAsia="Times New Roman" w:hAnsi="Calibri" w:cs="Calibri"/>
          <w:kern w:val="0"/>
          <w:lang w:eastAsia="en-GB"/>
          <w14:ligatures w14:val="none"/>
        </w:rPr>
        <w:t>Spoelstra</w:t>
      </w:r>
      <w:r w:rsidRPr="001B2C0F">
        <w:rPr>
          <w:rFonts w:ascii="Calibri" w:eastAsia="Times New Roman" w:hAnsi="Calibri" w:cs="Calibri"/>
          <w:kern w:val="0"/>
          <w:lang w:eastAsia="en-GB"/>
          <w14:ligatures w14:val="none"/>
        </w:rPr>
        <w:t>, 2023). Research could focus on alternative pedagogical approaches e.g. reflective learning.</w:t>
      </w:r>
    </w:p>
    <w:p w14:paraId="7821BDA7"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417596B2"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A global perspective</w:t>
      </w:r>
    </w:p>
    <w:p w14:paraId="5722FB36"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740C2A92" w14:textId="77777777" w:rsidR="00166D5F" w:rsidRPr="001B2C0F" w:rsidRDefault="00166D5F" w:rsidP="001B2C0F">
      <w:pPr>
        <w:numPr>
          <w:ilvl w:val="0"/>
          <w:numId w:val="26"/>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Cross cultural research</w:t>
      </w:r>
      <w:r w:rsidRPr="001B2C0F">
        <w:rPr>
          <w:rFonts w:ascii="Calibri" w:eastAsia="Times New Roman" w:hAnsi="Calibri" w:cs="Calibri"/>
          <w:kern w:val="0"/>
          <w:lang w:eastAsia="en-GB"/>
          <w14:ligatures w14:val="none"/>
        </w:rPr>
        <w:t>: Most of the reviewed papers are situated in western contexts with limited exploration of how cultural norms influence functional stupidity. Cross-cultural research could be carried out to see if the same features that influence functional stupidity reveal themselves in different cultures.</w:t>
      </w:r>
    </w:p>
    <w:p w14:paraId="11CA08B8"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0EBD410E" w14:textId="77777777" w:rsidR="00166D5F" w:rsidRPr="001B2C0F" w:rsidRDefault="00166D5F" w:rsidP="001B2C0F">
      <w:pPr>
        <w:numPr>
          <w:ilvl w:val="0"/>
          <w:numId w:val="27"/>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Multi-nationals</w:t>
      </w:r>
      <w:r w:rsidRPr="001B2C0F">
        <w:rPr>
          <w:rFonts w:ascii="Calibri" w:eastAsia="Times New Roman" w:hAnsi="Calibri" w:cs="Calibri"/>
          <w:kern w:val="0"/>
          <w:lang w:eastAsia="en-GB"/>
          <w14:ligatures w14:val="none"/>
        </w:rPr>
        <w:t>: Research could be undertaken to examine organisations that have a multi-national structure. It might be worth investigating how an organisation that spans different cultures is similar or differs in comparison to researching isolated organisations and cultures. </w:t>
      </w:r>
    </w:p>
    <w:p w14:paraId="0D757122"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6D81DDEC"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Ethical challenges</w:t>
      </w:r>
    </w:p>
    <w:p w14:paraId="2A2B85E5"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62BC6FE4" w14:textId="77777777" w:rsidR="00166D5F" w:rsidRPr="001B2C0F" w:rsidRDefault="00166D5F" w:rsidP="001B2C0F">
      <w:pPr>
        <w:numPr>
          <w:ilvl w:val="0"/>
          <w:numId w:val="28"/>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Employee agency</w:t>
      </w:r>
      <w:r w:rsidRPr="001B2C0F">
        <w:rPr>
          <w:rFonts w:ascii="Calibri" w:eastAsia="Times New Roman" w:hAnsi="Calibri" w:cs="Calibri"/>
          <w:kern w:val="0"/>
          <w:lang w:eastAsia="en-GB"/>
          <w14:ligatures w14:val="none"/>
        </w:rPr>
        <w:t>: Research could focus on understanding how employees may demonstrate that they are resisting or overcoming functional stupidity, particularly in organisations where compliance is incentivised.</w:t>
      </w:r>
    </w:p>
    <w:p w14:paraId="721D6587"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6CCCD4DE" w14:textId="7F595859" w:rsidR="00166D5F" w:rsidRPr="001B2C0F" w:rsidRDefault="00166D5F" w:rsidP="001B2C0F">
      <w:pPr>
        <w:numPr>
          <w:ilvl w:val="0"/>
          <w:numId w:val="29"/>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Well-being</w:t>
      </w:r>
      <w:r w:rsidRPr="001B2C0F">
        <w:rPr>
          <w:rFonts w:ascii="Calibri" w:eastAsia="Times New Roman" w:hAnsi="Calibri" w:cs="Calibri"/>
          <w:kern w:val="0"/>
          <w:lang w:eastAsia="en-GB"/>
          <w14:ligatures w14:val="none"/>
        </w:rPr>
        <w:t xml:space="preserve">: Future research could </w:t>
      </w:r>
      <w:r w:rsidR="00A444F2" w:rsidRPr="001B2C0F">
        <w:rPr>
          <w:rFonts w:ascii="Calibri" w:eastAsia="Times New Roman" w:hAnsi="Calibri" w:cs="Calibri"/>
          <w:kern w:val="0"/>
          <w:lang w:eastAsia="en-GB"/>
          <w14:ligatures w14:val="none"/>
        </w:rPr>
        <w:t>consider</w:t>
      </w:r>
      <w:r w:rsidRPr="001B2C0F">
        <w:rPr>
          <w:rFonts w:ascii="Calibri" w:eastAsia="Times New Roman" w:hAnsi="Calibri" w:cs="Calibri"/>
          <w:kern w:val="0"/>
          <w:lang w:eastAsia="en-GB"/>
          <w14:ligatures w14:val="none"/>
        </w:rPr>
        <w:t xml:space="preserve"> the moral consequences of functional stupidity and how it shapes the ethical and cultural values within an organisation - in particular, how this impacts on employee well-being.</w:t>
      </w:r>
    </w:p>
    <w:p w14:paraId="090F26FD"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25575F66"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r w:rsidRPr="001B2C0F">
        <w:rPr>
          <w:rFonts w:ascii="Calibri" w:eastAsiaTheme="minorEastAsia" w:hAnsi="Calibri" w:cs="Calibri"/>
          <w:b/>
          <w:bCs/>
          <w:kern w:val="0"/>
          <w:lang w:eastAsia="en-GB"/>
          <w14:ligatures w14:val="none"/>
        </w:rPr>
        <w:t>Emerging technology</w:t>
      </w:r>
    </w:p>
    <w:p w14:paraId="23F39B55"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539AC619" w14:textId="77777777" w:rsidR="00166D5F" w:rsidRPr="001B2C0F" w:rsidRDefault="00166D5F" w:rsidP="001B2C0F">
      <w:pPr>
        <w:numPr>
          <w:ilvl w:val="0"/>
          <w:numId w:val="30"/>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The role of AI</w:t>
      </w:r>
      <w:r w:rsidRPr="001B2C0F">
        <w:rPr>
          <w:rFonts w:ascii="Calibri" w:eastAsia="Times New Roman" w:hAnsi="Calibri" w:cs="Calibri"/>
          <w:kern w:val="0"/>
          <w:lang w:eastAsia="en-GB"/>
          <w14:ligatures w14:val="none"/>
        </w:rPr>
        <w:t>: How might the role of AI influence functional stupidity? Does a greater reliance on the use of emerging technology reinforce unreflective compliance or can it be used to develop critical thinking?</w:t>
      </w:r>
    </w:p>
    <w:p w14:paraId="73AE8C17" w14:textId="77777777" w:rsidR="00166D5F" w:rsidRPr="001B2C0F" w:rsidRDefault="00166D5F" w:rsidP="001B2C0F">
      <w:pPr>
        <w:spacing w:after="0" w:line="240" w:lineRule="auto"/>
        <w:jc w:val="both"/>
        <w:divId w:val="1923446047"/>
        <w:rPr>
          <w:rFonts w:ascii="Calibri" w:eastAsiaTheme="minorEastAsia" w:hAnsi="Calibri" w:cs="Calibri"/>
          <w:kern w:val="0"/>
          <w:lang w:eastAsia="en-GB"/>
          <w14:ligatures w14:val="none"/>
        </w:rPr>
      </w:pPr>
    </w:p>
    <w:p w14:paraId="0A41347D" w14:textId="77777777" w:rsidR="00A444F2" w:rsidRPr="001B2C0F" w:rsidRDefault="00166D5F" w:rsidP="001B2C0F">
      <w:pPr>
        <w:numPr>
          <w:ilvl w:val="0"/>
          <w:numId w:val="31"/>
        </w:numPr>
        <w:spacing w:after="0" w:line="240" w:lineRule="auto"/>
        <w:jc w:val="both"/>
        <w:divId w:val="1923446047"/>
        <w:rPr>
          <w:rFonts w:ascii="Calibri" w:eastAsia="Times New Roman" w:hAnsi="Calibri" w:cs="Calibri"/>
          <w:kern w:val="0"/>
          <w:lang w:eastAsia="en-GB"/>
          <w14:ligatures w14:val="none"/>
        </w:rPr>
      </w:pPr>
      <w:r w:rsidRPr="001B2C0F">
        <w:rPr>
          <w:rFonts w:ascii="Calibri" w:eastAsia="Times New Roman" w:hAnsi="Calibri" w:cs="Calibri"/>
          <w:b/>
          <w:bCs/>
          <w:kern w:val="0"/>
          <w:lang w:eastAsia="en-GB"/>
          <w14:ligatures w14:val="none"/>
        </w:rPr>
        <w:t>Remote working</w:t>
      </w:r>
      <w:r w:rsidRPr="001B2C0F">
        <w:rPr>
          <w:rFonts w:ascii="Calibri" w:eastAsia="Times New Roman" w:hAnsi="Calibri" w:cs="Calibri"/>
          <w:kern w:val="0"/>
          <w:lang w:eastAsia="en-GB"/>
          <w14:ligatures w14:val="none"/>
        </w:rPr>
        <w:t>: As technology has enabled employees to work remotely, how does this impact on the way in which functional stupidity reveals itself– in particular, how remote workers communicate and use technology to make decisions?</w:t>
      </w:r>
    </w:p>
    <w:p w14:paraId="15D990B2" w14:textId="77777777" w:rsidR="002047B2" w:rsidRPr="001B2C0F" w:rsidRDefault="00A444F2" w:rsidP="001B2C0F">
      <w:pPr>
        <w:pStyle w:val="p1"/>
        <w:jc w:val="both"/>
        <w:divId w:val="1750693312"/>
        <w:rPr>
          <w:rFonts w:ascii="Calibri" w:hAnsi="Calibri" w:cs="Calibri"/>
          <w:sz w:val="24"/>
          <w:szCs w:val="24"/>
        </w:rPr>
      </w:pPr>
      <w:r w:rsidRPr="001B2C0F">
        <w:rPr>
          <w:rFonts w:ascii="Calibri" w:eastAsia="Times New Roman" w:hAnsi="Calibri" w:cs="Calibri"/>
          <w:sz w:val="24"/>
          <w:szCs w:val="24"/>
        </w:rPr>
        <w:br w:type="page"/>
      </w:r>
      <w:r w:rsidR="002047B2" w:rsidRPr="001B2C0F">
        <w:rPr>
          <w:rFonts w:ascii="Calibri" w:hAnsi="Calibri" w:cs="Calibri"/>
          <w:b/>
          <w:bCs/>
          <w:sz w:val="24"/>
          <w:szCs w:val="24"/>
        </w:rPr>
        <w:lastRenderedPageBreak/>
        <w:t>Conclusion</w:t>
      </w:r>
    </w:p>
    <w:p w14:paraId="5690BCCD" w14:textId="77777777" w:rsidR="002047B2" w:rsidRPr="001B2C0F" w:rsidRDefault="002047B2" w:rsidP="001B2C0F">
      <w:pPr>
        <w:spacing w:after="0" w:line="240" w:lineRule="auto"/>
        <w:jc w:val="both"/>
        <w:divId w:val="175069331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 xml:space="preserve">Following the review of the nine papers, it appears that the concept of functional stupidity is a useful tool to consider how areas such as unreflective compliance, organisational norms and the ethical challenges that employees in educational and other contexts face may actively promote it. This review highlights the theoretical and practical relevance of functional stupidity but also identifies possible gaps in the literature and </w:t>
      </w:r>
      <w:proofErr w:type="gramStart"/>
      <w:r w:rsidRPr="001B2C0F">
        <w:rPr>
          <w:rFonts w:ascii="Calibri" w:eastAsiaTheme="minorEastAsia" w:hAnsi="Calibri" w:cs="Calibri"/>
          <w:kern w:val="0"/>
          <w:lang w:eastAsia="en-GB"/>
          <w14:ligatures w14:val="none"/>
        </w:rPr>
        <w:t>a number of</w:t>
      </w:r>
      <w:proofErr w:type="gramEnd"/>
      <w:r w:rsidRPr="001B2C0F">
        <w:rPr>
          <w:rFonts w:ascii="Calibri" w:eastAsiaTheme="minorEastAsia" w:hAnsi="Calibri" w:cs="Calibri"/>
          <w:kern w:val="0"/>
          <w:lang w:eastAsia="en-GB"/>
          <w14:ligatures w14:val="none"/>
        </w:rPr>
        <w:t xml:space="preserve"> opportunities for future research.</w:t>
      </w:r>
    </w:p>
    <w:p w14:paraId="09A7F0E6" w14:textId="77777777" w:rsidR="002047B2" w:rsidRPr="001B2C0F" w:rsidRDefault="002047B2" w:rsidP="001B2C0F">
      <w:pPr>
        <w:spacing w:after="0" w:line="240" w:lineRule="auto"/>
        <w:jc w:val="both"/>
        <w:divId w:val="1750693312"/>
        <w:rPr>
          <w:rFonts w:ascii="Calibri" w:eastAsiaTheme="minorEastAsia" w:hAnsi="Calibri" w:cs="Calibri"/>
          <w:kern w:val="0"/>
          <w:lang w:eastAsia="en-GB"/>
          <w14:ligatures w14:val="none"/>
        </w:rPr>
      </w:pPr>
    </w:p>
    <w:p w14:paraId="0AD154AA" w14:textId="18B95EBE" w:rsidR="002047B2" w:rsidRPr="001B2C0F" w:rsidRDefault="002047B2" w:rsidP="001B2C0F">
      <w:pPr>
        <w:spacing w:after="0" w:line="240" w:lineRule="auto"/>
        <w:jc w:val="both"/>
        <w:divId w:val="175069331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 xml:space="preserve">A common feature across </w:t>
      </w:r>
      <w:proofErr w:type="gramStart"/>
      <w:r w:rsidRPr="001B2C0F">
        <w:rPr>
          <w:rFonts w:ascii="Calibri" w:eastAsiaTheme="minorEastAsia" w:hAnsi="Calibri" w:cs="Calibri"/>
          <w:kern w:val="0"/>
          <w:lang w:eastAsia="en-GB"/>
          <w14:ligatures w14:val="none"/>
        </w:rPr>
        <w:t>all of</w:t>
      </w:r>
      <w:proofErr w:type="gramEnd"/>
      <w:r w:rsidRPr="001B2C0F">
        <w:rPr>
          <w:rFonts w:ascii="Calibri" w:eastAsiaTheme="minorEastAsia" w:hAnsi="Calibri" w:cs="Calibri"/>
          <w:kern w:val="0"/>
          <w:lang w:eastAsia="en-GB"/>
          <w14:ligatures w14:val="none"/>
        </w:rPr>
        <w:t xml:space="preserve"> the studies is that functional stupidity has a range of drivers that impact upon it. These may be </w:t>
      </w:r>
      <w:r w:rsidR="00042EBF">
        <w:rPr>
          <w:rFonts w:ascii="Calibri" w:eastAsiaTheme="minorEastAsia" w:hAnsi="Calibri" w:cs="Calibri"/>
          <w:kern w:val="0"/>
          <w:lang w:eastAsia="en-GB"/>
          <w14:ligatures w14:val="none"/>
        </w:rPr>
        <w:t>influenced</w:t>
      </w:r>
      <w:r w:rsidRPr="001B2C0F">
        <w:rPr>
          <w:rFonts w:ascii="Calibri" w:eastAsiaTheme="minorEastAsia" w:hAnsi="Calibri" w:cs="Calibri"/>
          <w:kern w:val="0"/>
          <w:lang w:eastAsia="en-GB"/>
          <w14:ligatures w14:val="none"/>
        </w:rPr>
        <w:t xml:space="preserve"> by organisational structures, cultural norms and individual behaviour. Theoretical perspectives such as Butler (2016), Paulsen (2017) and Lomellini (2024) add to the understanding of functional stupidity beyond the original concept put forward by Alvesson and Spicer (2012) and introduce concepts such as bifocality, ordinary sublimation and desirable stupidity. This suggests we should not view functional stupidity as simply a static or necessarily negative concept but that it reveals itself differently depending on the context.</w:t>
      </w:r>
    </w:p>
    <w:p w14:paraId="1BA9BE93" w14:textId="77777777" w:rsidR="002047B2" w:rsidRPr="001B2C0F" w:rsidRDefault="002047B2" w:rsidP="001B2C0F">
      <w:pPr>
        <w:spacing w:after="0" w:line="240" w:lineRule="auto"/>
        <w:jc w:val="both"/>
        <w:divId w:val="1750693312"/>
        <w:rPr>
          <w:rFonts w:ascii="Calibri" w:eastAsiaTheme="minorEastAsia" w:hAnsi="Calibri" w:cs="Calibri"/>
          <w:kern w:val="0"/>
          <w:lang w:eastAsia="en-GB"/>
          <w14:ligatures w14:val="none"/>
        </w:rPr>
      </w:pPr>
    </w:p>
    <w:p w14:paraId="5A00C573" w14:textId="77777777" w:rsidR="002047B2" w:rsidRPr="001B2C0F" w:rsidRDefault="002047B2" w:rsidP="001B2C0F">
      <w:pPr>
        <w:spacing w:after="0" w:line="240" w:lineRule="auto"/>
        <w:jc w:val="both"/>
        <w:divId w:val="175069331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 xml:space="preserve">Ethical concerns feature in the reviewed papers with many of the studies being critical of the moral implications of functional stupidity for the well-being of employees </w:t>
      </w:r>
      <w:proofErr w:type="gramStart"/>
      <w:r w:rsidRPr="001B2C0F">
        <w:rPr>
          <w:rFonts w:ascii="Calibri" w:eastAsiaTheme="minorEastAsia" w:hAnsi="Calibri" w:cs="Calibri"/>
          <w:kern w:val="0"/>
          <w:lang w:eastAsia="en-GB"/>
          <w14:ligatures w14:val="none"/>
        </w:rPr>
        <w:t>and also</w:t>
      </w:r>
      <w:proofErr w:type="gramEnd"/>
      <w:r w:rsidRPr="001B2C0F">
        <w:rPr>
          <w:rFonts w:ascii="Calibri" w:eastAsiaTheme="minorEastAsia" w:hAnsi="Calibri" w:cs="Calibri"/>
          <w:kern w:val="0"/>
          <w:lang w:eastAsia="en-GB"/>
          <w14:ligatures w14:val="none"/>
        </w:rPr>
        <w:t xml:space="preserve"> for the integrity of the organisations which they work in. Excessive work regimes (Alvesson and Einola, 2018), meaningless tasks in the public sector (Belanger et al. 2024) and the performative pressures in academic settings (Spoelstra, 2023) demonstrate how functional stupidity may perpetuate exploitation, a lack of engagement and possible harm to employees. At the same time, studies like Essén et al. (2022) and Fagerberg et al. (2020) focus on the role that organisational structure and cultural norms have in encouraging unreflective behaviours which raise potential questions around the ways in which these organisations are held to account in addition to the ethical behaviour of their leaders and managers.</w:t>
      </w:r>
    </w:p>
    <w:p w14:paraId="6AA3A185" w14:textId="77777777" w:rsidR="002047B2" w:rsidRPr="001B2C0F" w:rsidRDefault="002047B2" w:rsidP="001B2C0F">
      <w:pPr>
        <w:spacing w:after="0" w:line="240" w:lineRule="auto"/>
        <w:jc w:val="both"/>
        <w:divId w:val="1750693312"/>
        <w:rPr>
          <w:rFonts w:ascii="Calibri" w:eastAsiaTheme="minorEastAsia" w:hAnsi="Calibri" w:cs="Calibri"/>
          <w:kern w:val="0"/>
          <w:lang w:eastAsia="en-GB"/>
          <w14:ligatures w14:val="none"/>
        </w:rPr>
      </w:pPr>
    </w:p>
    <w:p w14:paraId="227855DE" w14:textId="77777777" w:rsidR="002047B2" w:rsidRPr="001B2C0F" w:rsidRDefault="002047B2" w:rsidP="001B2C0F">
      <w:pPr>
        <w:spacing w:after="0" w:line="240" w:lineRule="auto"/>
        <w:jc w:val="both"/>
        <w:divId w:val="175069331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 xml:space="preserve">Whilst the papers that were reviewed add value to the bank of current research, this review has identified potential gaps. There is an emphasis on context specific evidence, such as public sector organisations, consultancy and banking, which may limit the generalisability of the findings. Where the papers focused on qualitative and theoretical approaches, there may be a case for a greater emphasis on empirical data. Future research could concentrate on cross sector and cultural comparisons, taking a global/multi-national perspective </w:t>
      </w:r>
      <w:proofErr w:type="gramStart"/>
      <w:r w:rsidRPr="001B2C0F">
        <w:rPr>
          <w:rFonts w:ascii="Calibri" w:eastAsiaTheme="minorEastAsia" w:hAnsi="Calibri" w:cs="Calibri"/>
          <w:kern w:val="0"/>
          <w:lang w:eastAsia="en-GB"/>
          <w14:ligatures w14:val="none"/>
        </w:rPr>
        <w:t>and also</w:t>
      </w:r>
      <w:proofErr w:type="gramEnd"/>
      <w:r w:rsidRPr="001B2C0F">
        <w:rPr>
          <w:rFonts w:ascii="Calibri" w:eastAsiaTheme="minorEastAsia" w:hAnsi="Calibri" w:cs="Calibri"/>
          <w:kern w:val="0"/>
          <w:lang w:eastAsia="en-GB"/>
          <w14:ligatures w14:val="none"/>
        </w:rPr>
        <w:t xml:space="preserve"> consider longitudinal studies. Also, research that provides practical solutions aimed at addressing the negative impact of functional stupidity could also be explored in further depth.</w:t>
      </w:r>
    </w:p>
    <w:p w14:paraId="7D82E45C" w14:textId="77777777" w:rsidR="002047B2" w:rsidRPr="001B2C0F" w:rsidRDefault="002047B2" w:rsidP="001B2C0F">
      <w:pPr>
        <w:spacing w:after="0" w:line="240" w:lineRule="auto"/>
        <w:jc w:val="both"/>
        <w:divId w:val="1750693312"/>
        <w:rPr>
          <w:rFonts w:ascii="Calibri" w:eastAsiaTheme="minorEastAsia" w:hAnsi="Calibri" w:cs="Calibri"/>
          <w:kern w:val="0"/>
          <w:lang w:eastAsia="en-GB"/>
          <w14:ligatures w14:val="none"/>
        </w:rPr>
      </w:pPr>
    </w:p>
    <w:p w14:paraId="1D4A9474" w14:textId="2D3DF0D8" w:rsidR="00A444F2" w:rsidRDefault="002047B2" w:rsidP="001B2C0F">
      <w:pPr>
        <w:spacing w:after="0" w:line="240" w:lineRule="auto"/>
        <w:jc w:val="both"/>
        <w:divId w:val="1750693312"/>
        <w:rPr>
          <w:rFonts w:ascii="Calibri" w:eastAsiaTheme="minorEastAsia" w:hAnsi="Calibri" w:cs="Calibri"/>
          <w:kern w:val="0"/>
          <w:lang w:eastAsia="en-GB"/>
          <w14:ligatures w14:val="none"/>
        </w:rPr>
      </w:pPr>
      <w:r w:rsidRPr="001B2C0F">
        <w:rPr>
          <w:rFonts w:ascii="Calibri" w:eastAsiaTheme="minorEastAsia" w:hAnsi="Calibri" w:cs="Calibri"/>
          <w:kern w:val="0"/>
          <w:lang w:eastAsia="en-GB"/>
          <w14:ligatures w14:val="none"/>
        </w:rPr>
        <w:t xml:space="preserve">In conclusion, functional stupidity remains an interesting area of inquiry which has potentially significant implications for organisations, the individuals that work within them and </w:t>
      </w:r>
      <w:proofErr w:type="gramStart"/>
      <w:r w:rsidRPr="001B2C0F">
        <w:rPr>
          <w:rFonts w:ascii="Calibri" w:eastAsiaTheme="minorEastAsia" w:hAnsi="Calibri" w:cs="Calibri"/>
          <w:kern w:val="0"/>
          <w:lang w:eastAsia="en-GB"/>
          <w14:ligatures w14:val="none"/>
        </w:rPr>
        <w:t>society as a whole</w:t>
      </w:r>
      <w:proofErr w:type="gramEnd"/>
      <w:r w:rsidRPr="001B2C0F">
        <w:rPr>
          <w:rFonts w:ascii="Calibri" w:eastAsiaTheme="minorEastAsia" w:hAnsi="Calibri" w:cs="Calibri"/>
          <w:kern w:val="0"/>
          <w:lang w:eastAsia="en-GB"/>
          <w14:ligatures w14:val="none"/>
        </w:rPr>
        <w:t>.</w:t>
      </w:r>
    </w:p>
    <w:p w14:paraId="4E20DBB7" w14:textId="5D99CB6D" w:rsidR="005B471D" w:rsidRDefault="005B471D">
      <w:pPr>
        <w:rPr>
          <w:rFonts w:ascii="Calibri" w:eastAsiaTheme="minorEastAsia" w:hAnsi="Calibri" w:cs="Calibri"/>
          <w:kern w:val="0"/>
          <w:lang w:eastAsia="en-GB"/>
          <w14:ligatures w14:val="none"/>
        </w:rPr>
      </w:pPr>
      <w:r>
        <w:rPr>
          <w:rFonts w:ascii="Calibri" w:eastAsiaTheme="minorEastAsia" w:hAnsi="Calibri" w:cs="Calibri"/>
          <w:kern w:val="0"/>
          <w:lang w:eastAsia="en-GB"/>
          <w14:ligatures w14:val="none"/>
        </w:rPr>
        <w:br w:type="page"/>
      </w:r>
    </w:p>
    <w:p w14:paraId="364CCA5D" w14:textId="77777777" w:rsidR="005B471D" w:rsidRPr="005B471D" w:rsidRDefault="005B471D" w:rsidP="005B471D">
      <w:pPr>
        <w:spacing w:after="0" w:line="240" w:lineRule="auto"/>
        <w:jc w:val="both"/>
        <w:divId w:val="1750693312"/>
        <w:rPr>
          <w:rFonts w:ascii="Calibri" w:eastAsiaTheme="minorEastAsia" w:hAnsi="Calibri" w:cs="Calibri"/>
          <w:b/>
          <w:bCs/>
          <w:kern w:val="0"/>
          <w:lang w:eastAsia="en-GB"/>
          <w14:ligatures w14:val="none"/>
        </w:rPr>
      </w:pPr>
      <w:r w:rsidRPr="005B471D">
        <w:rPr>
          <w:rFonts w:ascii="Calibri" w:eastAsiaTheme="minorEastAsia" w:hAnsi="Calibri" w:cs="Calibri"/>
          <w:b/>
          <w:bCs/>
          <w:kern w:val="0"/>
          <w:lang w:eastAsia="en-GB"/>
          <w14:ligatures w14:val="none"/>
        </w:rPr>
        <w:lastRenderedPageBreak/>
        <w:t>References</w:t>
      </w:r>
    </w:p>
    <w:p w14:paraId="3AFC100D"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p>
    <w:p w14:paraId="73009A63"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r w:rsidRPr="005B471D">
        <w:rPr>
          <w:rFonts w:ascii="Calibri" w:eastAsiaTheme="minorEastAsia" w:hAnsi="Calibri" w:cs="Calibri"/>
          <w:kern w:val="0"/>
          <w:lang w:eastAsia="en-GB"/>
          <w14:ligatures w14:val="none"/>
        </w:rPr>
        <w:t>Alvesson, M. and Spicer, A. (2012) 'A stupidity-based theory of organisations', Journal of Management Studies, 49(7), pp. 1194-1220.</w:t>
      </w:r>
    </w:p>
    <w:p w14:paraId="792FB5BB"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p>
    <w:p w14:paraId="365BCB2F"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r w:rsidRPr="005B471D">
        <w:rPr>
          <w:rFonts w:ascii="Calibri" w:eastAsiaTheme="minorEastAsia" w:hAnsi="Calibri" w:cs="Calibri"/>
          <w:kern w:val="0"/>
          <w:lang w:eastAsia="en-GB"/>
          <w14:ligatures w14:val="none"/>
        </w:rPr>
        <w:t>Alvesson, M. and Einola, K. (2018) 'Excessive work regimes and functional stupidity', German Journal of Human Resource Management, 32(3-4), pp. 283-296.</w:t>
      </w:r>
    </w:p>
    <w:p w14:paraId="7A8E947A"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p>
    <w:p w14:paraId="4AE2F452"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r w:rsidRPr="005B471D">
        <w:rPr>
          <w:rFonts w:ascii="Calibri" w:eastAsiaTheme="minorEastAsia" w:hAnsi="Calibri" w:cs="Calibri"/>
          <w:kern w:val="0"/>
          <w:lang w:eastAsia="en-GB"/>
          <w14:ligatures w14:val="none"/>
        </w:rPr>
        <w:t>Belanger, C., Chreim, S. and Bonaccio, S. (2024) 'The experience and implications of meaningless work in the public sector', Journal of Business Ethics.</w:t>
      </w:r>
    </w:p>
    <w:p w14:paraId="7FC3CC1F"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p>
    <w:p w14:paraId="157AB567"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r w:rsidRPr="005B471D">
        <w:rPr>
          <w:rFonts w:ascii="Calibri" w:eastAsiaTheme="minorEastAsia" w:hAnsi="Calibri" w:cs="Calibri"/>
          <w:kern w:val="0"/>
          <w:lang w:eastAsia="en-GB"/>
          <w14:ligatures w14:val="none"/>
        </w:rPr>
        <w:t>Bush, T. (2008). From Management to Leadership: Semantic or Meaningful Change? </w:t>
      </w:r>
      <w:r w:rsidRPr="005B471D">
        <w:rPr>
          <w:rFonts w:ascii="Calibri" w:eastAsiaTheme="minorEastAsia" w:hAnsi="Calibri" w:cs="Calibri"/>
          <w:i/>
          <w:iCs/>
          <w:kern w:val="0"/>
          <w:lang w:eastAsia="en-GB"/>
          <w14:ligatures w14:val="none"/>
        </w:rPr>
        <w:t>Educational Management Administration &amp; Leadership</w:t>
      </w:r>
      <w:r w:rsidRPr="005B471D">
        <w:rPr>
          <w:rFonts w:ascii="Calibri" w:eastAsiaTheme="minorEastAsia" w:hAnsi="Calibri" w:cs="Calibri"/>
          <w:kern w:val="0"/>
          <w:lang w:eastAsia="en-GB"/>
          <w14:ligatures w14:val="none"/>
        </w:rPr>
        <w:t>, </w:t>
      </w:r>
      <w:r w:rsidRPr="005B471D">
        <w:rPr>
          <w:rFonts w:ascii="Calibri" w:eastAsiaTheme="minorEastAsia" w:hAnsi="Calibri" w:cs="Calibri"/>
          <w:i/>
          <w:iCs/>
          <w:kern w:val="0"/>
          <w:lang w:eastAsia="en-GB"/>
          <w14:ligatures w14:val="none"/>
        </w:rPr>
        <w:t>36</w:t>
      </w:r>
      <w:r w:rsidRPr="005B471D">
        <w:rPr>
          <w:rFonts w:ascii="Calibri" w:eastAsiaTheme="minorEastAsia" w:hAnsi="Calibri" w:cs="Calibri"/>
          <w:kern w:val="0"/>
          <w:lang w:eastAsia="en-GB"/>
          <w14:ligatures w14:val="none"/>
        </w:rPr>
        <w:t>(2), 271-288.</w:t>
      </w:r>
    </w:p>
    <w:p w14:paraId="1F8DF8E0"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p>
    <w:p w14:paraId="249175A7"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r w:rsidRPr="005B471D">
        <w:rPr>
          <w:rFonts w:ascii="Calibri" w:eastAsiaTheme="minorEastAsia" w:hAnsi="Calibri" w:cs="Calibri"/>
          <w:kern w:val="0"/>
          <w:lang w:eastAsia="en-GB"/>
          <w14:ligatures w14:val="none"/>
        </w:rPr>
        <w:t>Butler, N. (2016) 'Functional stupidity: A critique', Ephemera: Theory &amp; Politics in Organization, 16(2), pp. 115-123.</w:t>
      </w:r>
    </w:p>
    <w:p w14:paraId="7B5B5E0F"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p>
    <w:p w14:paraId="7B344FD8"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r w:rsidRPr="005B471D">
        <w:rPr>
          <w:rFonts w:ascii="Calibri" w:eastAsiaTheme="minorEastAsia" w:hAnsi="Calibri" w:cs="Calibri"/>
          <w:kern w:val="0"/>
          <w:lang w:eastAsia="en-GB"/>
          <w14:ligatures w14:val="none"/>
        </w:rPr>
        <w:t>Essén, A., Knudsen, M. and Alvesson, M. (2022) 'Explaining ignoring: Working with information that nobody uses', Organization Studies, 43(5), pp. 725-747.</w:t>
      </w:r>
    </w:p>
    <w:p w14:paraId="20E80EFA"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p>
    <w:p w14:paraId="019349E4"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r w:rsidRPr="005B471D">
        <w:rPr>
          <w:rFonts w:ascii="Calibri" w:eastAsiaTheme="minorEastAsia" w:hAnsi="Calibri" w:cs="Calibri"/>
          <w:kern w:val="0"/>
          <w:lang w:eastAsia="en-GB"/>
          <w14:ligatures w14:val="none"/>
        </w:rPr>
        <w:t>Fagerberg, J., McKee, K. and Paulsen, R. (2020) 'The unreflective practitioner: A pilot study on functional stupidity and social work', European Journal of Social Work, 23(6), pp. 992-1004.</w:t>
      </w:r>
    </w:p>
    <w:p w14:paraId="0A8664BB"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p>
    <w:p w14:paraId="60D3168D"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r w:rsidRPr="005B471D">
        <w:rPr>
          <w:rFonts w:ascii="Calibri" w:eastAsiaTheme="minorEastAsia" w:hAnsi="Calibri" w:cs="Calibri"/>
          <w:kern w:val="0"/>
          <w:lang w:eastAsia="en-GB"/>
          <w14:ligatures w14:val="none"/>
        </w:rPr>
        <w:t>Lomellini, G. (2024) 'How much stupidity do organisations need? A psychodynamic perspective on functional stupidity', M@n@gement, 27(1), pp. 104-113.</w:t>
      </w:r>
    </w:p>
    <w:p w14:paraId="1D15028B"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p>
    <w:p w14:paraId="4A0F4C16"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r w:rsidRPr="005B471D">
        <w:rPr>
          <w:rFonts w:ascii="Calibri" w:eastAsiaTheme="minorEastAsia" w:hAnsi="Calibri" w:cs="Calibri"/>
          <w:kern w:val="0"/>
          <w:lang w:eastAsia="en-GB"/>
          <w14:ligatures w14:val="none"/>
        </w:rPr>
        <w:t>Paulsen, R. (2017) 'Slipping into functional stupidity: The bifocality of organisational compliance', Human Relations, 70(2), pp. 185-210.</w:t>
      </w:r>
    </w:p>
    <w:p w14:paraId="47E6CDAB" w14:textId="77777777" w:rsidR="005B471D" w:rsidRPr="005B471D" w:rsidRDefault="005B471D" w:rsidP="005B471D">
      <w:pPr>
        <w:spacing w:after="0" w:line="240" w:lineRule="auto"/>
        <w:jc w:val="both"/>
        <w:divId w:val="1750693312"/>
        <w:rPr>
          <w:rFonts w:ascii="Calibri" w:eastAsiaTheme="minorEastAsia" w:hAnsi="Calibri" w:cs="Calibri"/>
          <w:kern w:val="0"/>
          <w:lang w:eastAsia="en-GB"/>
          <w14:ligatures w14:val="none"/>
        </w:rPr>
      </w:pPr>
    </w:p>
    <w:p w14:paraId="701E0D88" w14:textId="1F1460C5" w:rsidR="005B471D" w:rsidRPr="001B2C0F" w:rsidRDefault="005B471D" w:rsidP="001B2C0F">
      <w:pPr>
        <w:spacing w:after="0" w:line="240" w:lineRule="auto"/>
        <w:jc w:val="both"/>
        <w:divId w:val="1750693312"/>
        <w:rPr>
          <w:rFonts w:ascii="Calibri" w:eastAsiaTheme="minorEastAsia" w:hAnsi="Calibri" w:cs="Calibri"/>
          <w:kern w:val="0"/>
          <w:lang w:eastAsia="en-GB"/>
          <w14:ligatures w14:val="none"/>
        </w:rPr>
      </w:pPr>
      <w:r w:rsidRPr="005B471D">
        <w:rPr>
          <w:rFonts w:ascii="Calibri" w:eastAsiaTheme="minorEastAsia" w:hAnsi="Calibri" w:cs="Calibri"/>
          <w:kern w:val="0"/>
          <w:lang w:eastAsia="en-GB"/>
          <w14:ligatures w14:val="none"/>
        </w:rPr>
        <w:t>Spoelstra, S. (2023) 'Taking credit for stupidity: On being a student in the performative university', Management Learning.</w:t>
      </w:r>
    </w:p>
    <w:sectPr w:rsidR="005B471D" w:rsidRPr="001B2C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87E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DE6D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AE46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587D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8B77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8175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BD0C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5047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8B34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9211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9143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365C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FD63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850F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89066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DC3B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9A35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5343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B045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8461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A23A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C6660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CA54D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8C52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30D13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3C065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67670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9B279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F5543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F8309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FDC5F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92181206">
    <w:abstractNumId w:val="19"/>
  </w:num>
  <w:num w:numId="2" w16cid:durableId="686103966">
    <w:abstractNumId w:val="13"/>
  </w:num>
  <w:num w:numId="3" w16cid:durableId="768476243">
    <w:abstractNumId w:val="15"/>
  </w:num>
  <w:num w:numId="4" w16cid:durableId="1015309650">
    <w:abstractNumId w:val="1"/>
  </w:num>
  <w:num w:numId="5" w16cid:durableId="1900818380">
    <w:abstractNumId w:val="14"/>
  </w:num>
  <w:num w:numId="6" w16cid:durableId="1541701530">
    <w:abstractNumId w:val="24"/>
  </w:num>
  <w:num w:numId="7" w16cid:durableId="558632306">
    <w:abstractNumId w:val="5"/>
  </w:num>
  <w:num w:numId="8" w16cid:durableId="717163665">
    <w:abstractNumId w:val="11"/>
  </w:num>
  <w:num w:numId="9" w16cid:durableId="274868443">
    <w:abstractNumId w:val="12"/>
  </w:num>
  <w:num w:numId="10" w16cid:durableId="596521129">
    <w:abstractNumId w:val="6"/>
  </w:num>
  <w:num w:numId="11" w16cid:durableId="1126702807">
    <w:abstractNumId w:val="30"/>
  </w:num>
  <w:num w:numId="12" w16cid:durableId="317809482">
    <w:abstractNumId w:val="16"/>
  </w:num>
  <w:num w:numId="13" w16cid:durableId="1605921147">
    <w:abstractNumId w:val="18"/>
  </w:num>
  <w:num w:numId="14" w16cid:durableId="1981154721">
    <w:abstractNumId w:val="25"/>
  </w:num>
  <w:num w:numId="15" w16cid:durableId="902250165">
    <w:abstractNumId w:val="8"/>
  </w:num>
  <w:num w:numId="16" w16cid:durableId="777215886">
    <w:abstractNumId w:val="4"/>
  </w:num>
  <w:num w:numId="17" w16cid:durableId="1886481824">
    <w:abstractNumId w:val="2"/>
  </w:num>
  <w:num w:numId="18" w16cid:durableId="2100902604">
    <w:abstractNumId w:val="21"/>
  </w:num>
  <w:num w:numId="19" w16cid:durableId="782185534">
    <w:abstractNumId w:val="22"/>
  </w:num>
  <w:num w:numId="20" w16cid:durableId="1886332330">
    <w:abstractNumId w:val="28"/>
  </w:num>
  <w:num w:numId="21" w16cid:durableId="1453015051">
    <w:abstractNumId w:val="9"/>
  </w:num>
  <w:num w:numId="22" w16cid:durableId="637414688">
    <w:abstractNumId w:val="7"/>
  </w:num>
  <w:num w:numId="23" w16cid:durableId="1888373961">
    <w:abstractNumId w:val="23"/>
  </w:num>
  <w:num w:numId="24" w16cid:durableId="1372224394">
    <w:abstractNumId w:val="3"/>
  </w:num>
  <w:num w:numId="25" w16cid:durableId="286665506">
    <w:abstractNumId w:val="10"/>
  </w:num>
  <w:num w:numId="26" w16cid:durableId="968317477">
    <w:abstractNumId w:val="26"/>
  </w:num>
  <w:num w:numId="27" w16cid:durableId="95952859">
    <w:abstractNumId w:val="29"/>
  </w:num>
  <w:num w:numId="28" w16cid:durableId="1284996154">
    <w:abstractNumId w:val="17"/>
  </w:num>
  <w:num w:numId="29" w16cid:durableId="519439899">
    <w:abstractNumId w:val="0"/>
  </w:num>
  <w:num w:numId="30" w16cid:durableId="849635961">
    <w:abstractNumId w:val="27"/>
  </w:num>
  <w:num w:numId="31" w16cid:durableId="90718158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876"/>
    <w:rsid w:val="00000B1F"/>
    <w:rsid w:val="00031EA4"/>
    <w:rsid w:val="000322F1"/>
    <w:rsid w:val="00042EBF"/>
    <w:rsid w:val="00065F17"/>
    <w:rsid w:val="000664EE"/>
    <w:rsid w:val="00074690"/>
    <w:rsid w:val="000922DB"/>
    <w:rsid w:val="000A4E32"/>
    <w:rsid w:val="000B2E8A"/>
    <w:rsid w:val="000C01E5"/>
    <w:rsid w:val="000D582F"/>
    <w:rsid w:val="000E41F7"/>
    <w:rsid w:val="001034AA"/>
    <w:rsid w:val="001058D8"/>
    <w:rsid w:val="00124DCC"/>
    <w:rsid w:val="00125036"/>
    <w:rsid w:val="00166D5F"/>
    <w:rsid w:val="001B2C0F"/>
    <w:rsid w:val="001D3359"/>
    <w:rsid w:val="001E5271"/>
    <w:rsid w:val="001F7CE7"/>
    <w:rsid w:val="002047B2"/>
    <w:rsid w:val="00206FEE"/>
    <w:rsid w:val="00257004"/>
    <w:rsid w:val="00270882"/>
    <w:rsid w:val="00291CFB"/>
    <w:rsid w:val="002952E5"/>
    <w:rsid w:val="002B4876"/>
    <w:rsid w:val="002C3747"/>
    <w:rsid w:val="00304282"/>
    <w:rsid w:val="0031772C"/>
    <w:rsid w:val="0035649D"/>
    <w:rsid w:val="00370975"/>
    <w:rsid w:val="004034AC"/>
    <w:rsid w:val="00412810"/>
    <w:rsid w:val="004646D8"/>
    <w:rsid w:val="004766E3"/>
    <w:rsid w:val="0054709D"/>
    <w:rsid w:val="005902A8"/>
    <w:rsid w:val="005945B0"/>
    <w:rsid w:val="005B471D"/>
    <w:rsid w:val="005B5D97"/>
    <w:rsid w:val="005D43FB"/>
    <w:rsid w:val="005E6C11"/>
    <w:rsid w:val="005F4FA1"/>
    <w:rsid w:val="006301F7"/>
    <w:rsid w:val="00643188"/>
    <w:rsid w:val="00652369"/>
    <w:rsid w:val="006867DD"/>
    <w:rsid w:val="00692FA6"/>
    <w:rsid w:val="006E67AF"/>
    <w:rsid w:val="00717C7C"/>
    <w:rsid w:val="00736DF7"/>
    <w:rsid w:val="00742994"/>
    <w:rsid w:val="007A0FA2"/>
    <w:rsid w:val="007B1508"/>
    <w:rsid w:val="007C0877"/>
    <w:rsid w:val="007F253F"/>
    <w:rsid w:val="00846268"/>
    <w:rsid w:val="00866530"/>
    <w:rsid w:val="00875168"/>
    <w:rsid w:val="00877AA6"/>
    <w:rsid w:val="00890CF3"/>
    <w:rsid w:val="008A14ED"/>
    <w:rsid w:val="008F14D8"/>
    <w:rsid w:val="0096090B"/>
    <w:rsid w:val="009609D1"/>
    <w:rsid w:val="0097026F"/>
    <w:rsid w:val="00972FF1"/>
    <w:rsid w:val="00977ACA"/>
    <w:rsid w:val="00997511"/>
    <w:rsid w:val="009B7436"/>
    <w:rsid w:val="00A05F01"/>
    <w:rsid w:val="00A10C7B"/>
    <w:rsid w:val="00A43BFB"/>
    <w:rsid w:val="00A444F2"/>
    <w:rsid w:val="00A84C24"/>
    <w:rsid w:val="00AF34C0"/>
    <w:rsid w:val="00B108C8"/>
    <w:rsid w:val="00B4289C"/>
    <w:rsid w:val="00B83655"/>
    <w:rsid w:val="00C221AD"/>
    <w:rsid w:val="00C359AE"/>
    <w:rsid w:val="00C440D3"/>
    <w:rsid w:val="00C56CA8"/>
    <w:rsid w:val="00C807C2"/>
    <w:rsid w:val="00C80A0C"/>
    <w:rsid w:val="00C90AC7"/>
    <w:rsid w:val="00CA357B"/>
    <w:rsid w:val="00CB20F7"/>
    <w:rsid w:val="00CB77CF"/>
    <w:rsid w:val="00CB781C"/>
    <w:rsid w:val="00CE72C6"/>
    <w:rsid w:val="00CF5DA1"/>
    <w:rsid w:val="00D009DE"/>
    <w:rsid w:val="00D212DE"/>
    <w:rsid w:val="00D456A0"/>
    <w:rsid w:val="00D54A0C"/>
    <w:rsid w:val="00D5746C"/>
    <w:rsid w:val="00D57F7F"/>
    <w:rsid w:val="00D6679A"/>
    <w:rsid w:val="00D70307"/>
    <w:rsid w:val="00D82E8E"/>
    <w:rsid w:val="00D86601"/>
    <w:rsid w:val="00DA22A2"/>
    <w:rsid w:val="00DA4764"/>
    <w:rsid w:val="00DB138F"/>
    <w:rsid w:val="00E65A9A"/>
    <w:rsid w:val="00EA7FC9"/>
    <w:rsid w:val="00EE654D"/>
    <w:rsid w:val="00F04342"/>
    <w:rsid w:val="00F1372A"/>
    <w:rsid w:val="00FB35B9"/>
    <w:rsid w:val="00FC3738"/>
    <w:rsid w:val="00FD4DC1"/>
    <w:rsid w:val="00FE0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0BD5"/>
  <w15:chartTrackingRefBased/>
  <w15:docId w15:val="{7C9FD64C-F0D0-4F12-8914-1B741502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48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48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48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48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48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48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48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48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48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8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48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48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48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48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48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48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48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4876"/>
    <w:rPr>
      <w:rFonts w:eastAsiaTheme="majorEastAsia" w:cstheme="majorBidi"/>
      <w:color w:val="272727" w:themeColor="text1" w:themeTint="D8"/>
    </w:rPr>
  </w:style>
  <w:style w:type="paragraph" w:styleId="Title">
    <w:name w:val="Title"/>
    <w:basedOn w:val="Normal"/>
    <w:next w:val="Normal"/>
    <w:link w:val="TitleChar"/>
    <w:uiPriority w:val="10"/>
    <w:qFormat/>
    <w:rsid w:val="002B48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48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48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48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4876"/>
    <w:pPr>
      <w:spacing w:before="160"/>
      <w:jc w:val="center"/>
    </w:pPr>
    <w:rPr>
      <w:i/>
      <w:iCs/>
      <w:color w:val="404040" w:themeColor="text1" w:themeTint="BF"/>
    </w:rPr>
  </w:style>
  <w:style w:type="character" w:customStyle="1" w:styleId="QuoteChar">
    <w:name w:val="Quote Char"/>
    <w:basedOn w:val="DefaultParagraphFont"/>
    <w:link w:val="Quote"/>
    <w:uiPriority w:val="29"/>
    <w:rsid w:val="002B4876"/>
    <w:rPr>
      <w:i/>
      <w:iCs/>
      <w:color w:val="404040" w:themeColor="text1" w:themeTint="BF"/>
    </w:rPr>
  </w:style>
  <w:style w:type="paragraph" w:styleId="ListParagraph">
    <w:name w:val="List Paragraph"/>
    <w:basedOn w:val="Normal"/>
    <w:uiPriority w:val="34"/>
    <w:qFormat/>
    <w:rsid w:val="002B4876"/>
    <w:pPr>
      <w:ind w:left="720"/>
      <w:contextualSpacing/>
    </w:pPr>
  </w:style>
  <w:style w:type="character" w:styleId="IntenseEmphasis">
    <w:name w:val="Intense Emphasis"/>
    <w:basedOn w:val="DefaultParagraphFont"/>
    <w:uiPriority w:val="21"/>
    <w:qFormat/>
    <w:rsid w:val="002B4876"/>
    <w:rPr>
      <w:i/>
      <w:iCs/>
      <w:color w:val="0F4761" w:themeColor="accent1" w:themeShade="BF"/>
    </w:rPr>
  </w:style>
  <w:style w:type="paragraph" w:styleId="IntenseQuote">
    <w:name w:val="Intense Quote"/>
    <w:basedOn w:val="Normal"/>
    <w:next w:val="Normal"/>
    <w:link w:val="IntenseQuoteChar"/>
    <w:uiPriority w:val="30"/>
    <w:qFormat/>
    <w:rsid w:val="002B48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4876"/>
    <w:rPr>
      <w:i/>
      <w:iCs/>
      <w:color w:val="0F4761" w:themeColor="accent1" w:themeShade="BF"/>
    </w:rPr>
  </w:style>
  <w:style w:type="character" w:styleId="IntenseReference">
    <w:name w:val="Intense Reference"/>
    <w:basedOn w:val="DefaultParagraphFont"/>
    <w:uiPriority w:val="32"/>
    <w:qFormat/>
    <w:rsid w:val="002B4876"/>
    <w:rPr>
      <w:b/>
      <w:bCs/>
      <w:smallCaps/>
      <w:color w:val="0F4761" w:themeColor="accent1" w:themeShade="BF"/>
      <w:spacing w:val="5"/>
    </w:rPr>
  </w:style>
  <w:style w:type="paragraph" w:customStyle="1" w:styleId="p1">
    <w:name w:val="p1"/>
    <w:basedOn w:val="Normal"/>
    <w:rsid w:val="00B4289C"/>
    <w:pPr>
      <w:spacing w:after="0" w:line="240" w:lineRule="auto"/>
    </w:pPr>
    <w:rPr>
      <w:rFonts w:ascii=".AppleSystemUIFont" w:eastAsiaTheme="minorEastAsia" w:hAnsi=".AppleSystemUIFont" w:cs="Times New Roman"/>
      <w:kern w:val="0"/>
      <w:sz w:val="32"/>
      <w:szCs w:val="32"/>
      <w:lang w:eastAsia="en-GB"/>
      <w14:ligatures w14:val="none"/>
    </w:rPr>
  </w:style>
  <w:style w:type="paragraph" w:customStyle="1" w:styleId="p2">
    <w:name w:val="p2"/>
    <w:basedOn w:val="Normal"/>
    <w:rsid w:val="00B4289C"/>
    <w:pPr>
      <w:spacing w:after="0" w:line="240" w:lineRule="auto"/>
    </w:pPr>
    <w:rPr>
      <w:rFonts w:ascii=".AppleSystemUIFont" w:eastAsiaTheme="minorEastAsia" w:hAnsi=".AppleSystemUIFont" w:cs="Times New Roman"/>
      <w:kern w:val="0"/>
      <w:sz w:val="32"/>
      <w:szCs w:val="32"/>
      <w:lang w:eastAsia="en-GB"/>
      <w14:ligatures w14:val="none"/>
    </w:rPr>
  </w:style>
  <w:style w:type="character" w:customStyle="1" w:styleId="s1">
    <w:name w:val="s1"/>
    <w:basedOn w:val="DefaultParagraphFont"/>
    <w:rsid w:val="00B4289C"/>
    <w:rPr>
      <w:rFonts w:ascii="UICTFontTextStyleBody" w:hAnsi="UICTFontTextStyleBody" w:hint="default"/>
      <w:b w:val="0"/>
      <w:bCs w:val="0"/>
      <w:i w:val="0"/>
      <w:iCs w:val="0"/>
      <w:sz w:val="32"/>
      <w:szCs w:val="32"/>
    </w:rPr>
  </w:style>
  <w:style w:type="character" w:customStyle="1" w:styleId="apple-converted-space">
    <w:name w:val="apple-converted-space"/>
    <w:basedOn w:val="DefaultParagraphFont"/>
    <w:rsid w:val="00B4289C"/>
  </w:style>
  <w:style w:type="paragraph" w:styleId="NoSpacing">
    <w:name w:val="No Spacing"/>
    <w:uiPriority w:val="1"/>
    <w:qFormat/>
    <w:rsid w:val="00CF5DA1"/>
    <w:pPr>
      <w:spacing w:after="0" w:line="240" w:lineRule="auto"/>
    </w:pPr>
  </w:style>
  <w:style w:type="paragraph" w:customStyle="1" w:styleId="p3">
    <w:name w:val="p3"/>
    <w:basedOn w:val="Normal"/>
    <w:rsid w:val="00652369"/>
    <w:pPr>
      <w:spacing w:after="0" w:line="240" w:lineRule="auto"/>
    </w:pPr>
    <w:rPr>
      <w:rFonts w:ascii=".AppleSystemUIFont" w:eastAsiaTheme="minorEastAsia" w:hAnsi=".AppleSystemUIFont" w:cs="Times New Roman"/>
      <w:kern w:val="0"/>
      <w:sz w:val="32"/>
      <w:szCs w:val="32"/>
      <w:lang w:eastAsia="en-GB"/>
      <w14:ligatures w14:val="none"/>
    </w:rPr>
  </w:style>
  <w:style w:type="character" w:customStyle="1" w:styleId="s2">
    <w:name w:val="s2"/>
    <w:basedOn w:val="DefaultParagraphFont"/>
    <w:rsid w:val="00652369"/>
    <w:rPr>
      <w:rFonts w:ascii="UICTFontTextStyleBody" w:hAnsi="UICTFontTextStyleBody" w:hint="default"/>
      <w:b w:val="0"/>
      <w:bCs w:val="0"/>
      <w:i w:val="0"/>
      <w:iCs w:val="0"/>
      <w:sz w:val="32"/>
      <w:szCs w:val="32"/>
    </w:rPr>
  </w:style>
  <w:style w:type="character" w:customStyle="1" w:styleId="s3">
    <w:name w:val="s3"/>
    <w:basedOn w:val="DefaultParagraphFont"/>
    <w:rsid w:val="00652369"/>
    <w:rPr>
      <w:rFonts w:ascii="UICTFontTextStyleEmphasizedBody" w:hAnsi="UICTFontTextStyleEmphasizedBody" w:hint="default"/>
      <w:b/>
      <w:bCs/>
      <w:i w:val="0"/>
      <w:iCs w:val="0"/>
      <w:sz w:val="32"/>
      <w:szCs w:val="32"/>
    </w:rPr>
  </w:style>
  <w:style w:type="paragraph" w:customStyle="1" w:styleId="li3">
    <w:name w:val="li3"/>
    <w:basedOn w:val="Normal"/>
    <w:rsid w:val="00652369"/>
    <w:pPr>
      <w:spacing w:after="0" w:line="240" w:lineRule="auto"/>
    </w:pPr>
    <w:rPr>
      <w:rFonts w:ascii=".AppleSystemUIFont" w:eastAsiaTheme="minorEastAsia" w:hAnsi=".AppleSystemUIFont" w:cs="Times New Roman"/>
      <w:kern w:val="0"/>
      <w:sz w:val="32"/>
      <w:szCs w:val="32"/>
      <w:lang w:eastAsia="en-GB"/>
      <w14:ligatures w14:val="none"/>
    </w:rPr>
  </w:style>
  <w:style w:type="paragraph" w:customStyle="1" w:styleId="p4">
    <w:name w:val="p4"/>
    <w:basedOn w:val="Normal"/>
    <w:rsid w:val="00CA357B"/>
    <w:pPr>
      <w:spacing w:after="0" w:line="240" w:lineRule="auto"/>
    </w:pPr>
    <w:rPr>
      <w:rFonts w:ascii=".AppleSystemUIFont" w:eastAsiaTheme="minorEastAsia" w:hAnsi=".AppleSystemUIFont" w:cs="Times New Roman"/>
      <w:kern w:val="0"/>
      <w:sz w:val="32"/>
      <w:szCs w:val="32"/>
      <w:lang w:eastAsia="en-GB"/>
      <w14:ligatures w14:val="none"/>
    </w:rPr>
  </w:style>
  <w:style w:type="paragraph" w:customStyle="1" w:styleId="li2">
    <w:name w:val="li2"/>
    <w:basedOn w:val="Normal"/>
    <w:rsid w:val="00CA357B"/>
    <w:pPr>
      <w:spacing w:after="0" w:line="240" w:lineRule="auto"/>
    </w:pPr>
    <w:rPr>
      <w:rFonts w:ascii=".AppleSystemUIFont" w:eastAsiaTheme="minorEastAsia" w:hAnsi=".AppleSystemUIFont" w:cs="Times New Roman"/>
      <w:kern w:val="0"/>
      <w:sz w:val="32"/>
      <w:szCs w:val="32"/>
      <w:lang w:eastAsia="en-GB"/>
      <w14:ligatures w14:val="none"/>
    </w:rPr>
  </w:style>
  <w:style w:type="paragraph" w:customStyle="1" w:styleId="li1">
    <w:name w:val="li1"/>
    <w:basedOn w:val="Normal"/>
    <w:rsid w:val="008F14D8"/>
    <w:pPr>
      <w:spacing w:after="0" w:line="240" w:lineRule="auto"/>
    </w:pPr>
    <w:rPr>
      <w:rFonts w:ascii=".AppleSystemUIFont" w:eastAsiaTheme="minorEastAsia" w:hAnsi=".AppleSystemUIFont" w:cs="Times New Roman"/>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533907">
      <w:bodyDiv w:val="1"/>
      <w:marLeft w:val="0"/>
      <w:marRight w:val="0"/>
      <w:marTop w:val="0"/>
      <w:marBottom w:val="0"/>
      <w:divBdr>
        <w:top w:val="none" w:sz="0" w:space="0" w:color="auto"/>
        <w:left w:val="none" w:sz="0" w:space="0" w:color="auto"/>
        <w:bottom w:val="none" w:sz="0" w:space="0" w:color="auto"/>
        <w:right w:val="none" w:sz="0" w:space="0" w:color="auto"/>
      </w:divBdr>
    </w:div>
    <w:div w:id="1750693312">
      <w:bodyDiv w:val="1"/>
      <w:marLeft w:val="0"/>
      <w:marRight w:val="0"/>
      <w:marTop w:val="0"/>
      <w:marBottom w:val="0"/>
      <w:divBdr>
        <w:top w:val="none" w:sz="0" w:space="0" w:color="auto"/>
        <w:left w:val="none" w:sz="0" w:space="0" w:color="auto"/>
        <w:bottom w:val="none" w:sz="0" w:space="0" w:color="auto"/>
        <w:right w:val="none" w:sz="0" w:space="0" w:color="auto"/>
      </w:divBdr>
      <w:divsChild>
        <w:div w:id="90054127">
          <w:marLeft w:val="0"/>
          <w:marRight w:val="0"/>
          <w:marTop w:val="0"/>
          <w:marBottom w:val="0"/>
          <w:divBdr>
            <w:top w:val="none" w:sz="0" w:space="0" w:color="auto"/>
            <w:left w:val="none" w:sz="0" w:space="0" w:color="auto"/>
            <w:bottom w:val="none" w:sz="0" w:space="0" w:color="auto"/>
            <w:right w:val="none" w:sz="0" w:space="0" w:color="auto"/>
          </w:divBdr>
        </w:div>
        <w:div w:id="660038127">
          <w:marLeft w:val="0"/>
          <w:marRight w:val="0"/>
          <w:marTop w:val="0"/>
          <w:marBottom w:val="0"/>
          <w:divBdr>
            <w:top w:val="none" w:sz="0" w:space="0" w:color="auto"/>
            <w:left w:val="none" w:sz="0" w:space="0" w:color="auto"/>
            <w:bottom w:val="none" w:sz="0" w:space="0" w:color="auto"/>
            <w:right w:val="none" w:sz="0" w:space="0" w:color="auto"/>
          </w:divBdr>
        </w:div>
      </w:divsChild>
    </w:div>
    <w:div w:id="1923446047">
      <w:bodyDiv w:val="1"/>
      <w:marLeft w:val="0"/>
      <w:marRight w:val="0"/>
      <w:marTop w:val="0"/>
      <w:marBottom w:val="0"/>
      <w:divBdr>
        <w:top w:val="none" w:sz="0" w:space="0" w:color="auto"/>
        <w:left w:val="none" w:sz="0" w:space="0" w:color="auto"/>
        <w:bottom w:val="none" w:sz="0" w:space="0" w:color="auto"/>
        <w:right w:val="none" w:sz="0" w:space="0" w:color="auto"/>
      </w:divBdr>
    </w:div>
    <w:div w:id="1936786572">
      <w:bodyDiv w:val="1"/>
      <w:marLeft w:val="0"/>
      <w:marRight w:val="0"/>
      <w:marTop w:val="0"/>
      <w:marBottom w:val="0"/>
      <w:divBdr>
        <w:top w:val="none" w:sz="0" w:space="0" w:color="auto"/>
        <w:left w:val="none" w:sz="0" w:space="0" w:color="auto"/>
        <w:bottom w:val="none" w:sz="0" w:space="0" w:color="auto"/>
        <w:right w:val="none" w:sz="0" w:space="0" w:color="auto"/>
      </w:divBdr>
    </w:div>
    <w:div w:id="195305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17</Pages>
  <Words>6178</Words>
  <Characters>35221</Characters>
  <Application>Microsoft Office Word</Application>
  <DocSecurity>0</DocSecurity>
  <Lines>293</Lines>
  <Paragraphs>82</Paragraphs>
  <ScaleCrop>false</ScaleCrop>
  <Company/>
  <LinksUpToDate>false</LinksUpToDate>
  <CharactersWithSpaces>41317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 Welch</dc:creator>
  <cp:keywords/>
  <dc:description/>
  <cp:lastModifiedBy>Ant Welch</cp:lastModifiedBy>
  <cp:revision>51</cp:revision>
  <dcterms:created xsi:type="dcterms:W3CDTF">2025-01-31T02:38:00Z</dcterms:created>
  <dcterms:modified xsi:type="dcterms:W3CDTF">2025-01-31T20:41:00Z</dcterms:modified>
</cp:coreProperties>
</file>