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72EDB" w14:textId="77777777" w:rsidR="000F5889" w:rsidRDefault="000F5889" w:rsidP="00AD1543">
      <w:pPr>
        <w:rPr>
          <w:b/>
          <w:bCs/>
          <w:lang w:val="en-US"/>
        </w:rPr>
      </w:pPr>
    </w:p>
    <w:p w14:paraId="46A28D87" w14:textId="4A59A332" w:rsidR="000F5889" w:rsidRDefault="000F5889" w:rsidP="000F5889">
      <w:pPr>
        <w:jc w:val="center"/>
        <w:rPr>
          <w:rFonts w:ascii="Arial" w:hAnsi="Arial" w:cs="Arial"/>
          <w:b/>
          <w:sz w:val="96"/>
          <w:szCs w:val="96"/>
          <w:lang w:val="en-US"/>
        </w:rPr>
      </w:pPr>
      <w:r w:rsidRPr="000F5889">
        <w:rPr>
          <w:rFonts w:ascii="Arial" w:hAnsi="Arial" w:cs="Arial"/>
          <w:b/>
          <w:sz w:val="96"/>
          <w:szCs w:val="96"/>
        </w:rPr>
        <w:t>Full Interface &amp; Testing</w:t>
      </w:r>
    </w:p>
    <w:p w14:paraId="0C839574" w14:textId="7B9CC0B9" w:rsidR="000F5889" w:rsidRDefault="000F5889" w:rsidP="000F5889">
      <w:pPr>
        <w:jc w:val="center"/>
        <w:rPr>
          <w:rFonts w:ascii="Arial" w:hAnsi="Arial" w:cs="Arial"/>
          <w:b/>
          <w:sz w:val="96"/>
          <w:szCs w:val="96"/>
          <w:lang w:val="en-US"/>
        </w:rPr>
      </w:pPr>
      <w:proofErr w:type="gramStart"/>
      <w:r>
        <w:rPr>
          <w:rFonts w:ascii="Arial" w:hAnsi="Arial" w:cs="Arial"/>
          <w:b/>
          <w:sz w:val="96"/>
          <w:szCs w:val="96"/>
          <w:lang w:val="en-US"/>
        </w:rPr>
        <w:t>By</w:t>
      </w:r>
      <w:proofErr w:type="gramEnd"/>
      <w:r>
        <w:rPr>
          <w:rFonts w:ascii="Arial" w:hAnsi="Arial" w:cs="Arial"/>
          <w:b/>
          <w:sz w:val="96"/>
          <w:szCs w:val="96"/>
          <w:lang w:val="en-US"/>
        </w:rPr>
        <w:t xml:space="preserve"> </w:t>
      </w:r>
    </w:p>
    <w:p w14:paraId="0CFF7995" w14:textId="3343EAC1" w:rsidR="000F5889" w:rsidRDefault="000F5889" w:rsidP="000F5889">
      <w:pPr>
        <w:jc w:val="center"/>
        <w:rPr>
          <w:rFonts w:ascii="Arial" w:hAnsi="Arial" w:cs="Arial"/>
          <w:b/>
          <w:sz w:val="96"/>
          <w:szCs w:val="96"/>
          <w:lang w:val="en-US"/>
        </w:rPr>
      </w:pPr>
      <w:r>
        <w:rPr>
          <w:rFonts w:ascii="Arial" w:hAnsi="Arial" w:cs="Arial"/>
          <w:b/>
          <w:sz w:val="96"/>
          <w:szCs w:val="96"/>
          <w:lang w:val="en-US"/>
        </w:rPr>
        <w:t>Evgeni Manov</w:t>
      </w:r>
    </w:p>
    <w:p w14:paraId="259CB9BB" w14:textId="1D8C3D47" w:rsidR="000F5889" w:rsidRDefault="000F5889" w:rsidP="000F5889">
      <w:pPr>
        <w:jc w:val="center"/>
        <w:rPr>
          <w:rFonts w:ascii="Arial" w:hAnsi="Arial" w:cs="Arial"/>
          <w:b/>
          <w:sz w:val="96"/>
          <w:szCs w:val="96"/>
          <w:lang w:val="en-US"/>
        </w:rPr>
      </w:pPr>
      <w:r>
        <w:rPr>
          <w:rFonts w:ascii="Arial" w:hAnsi="Arial" w:cs="Arial"/>
          <w:b/>
          <w:sz w:val="96"/>
          <w:szCs w:val="96"/>
          <w:lang w:val="en-US"/>
        </w:rPr>
        <w:t>(2314194)</w:t>
      </w:r>
    </w:p>
    <w:p w14:paraId="28178358" w14:textId="77777777" w:rsidR="000F5889" w:rsidRDefault="000F5889">
      <w:pPr>
        <w:rPr>
          <w:rFonts w:ascii="Arial" w:hAnsi="Arial" w:cs="Arial"/>
          <w:b/>
          <w:sz w:val="96"/>
          <w:szCs w:val="96"/>
          <w:lang w:val="en-US"/>
        </w:rPr>
      </w:pPr>
      <w:r>
        <w:rPr>
          <w:rFonts w:ascii="Arial" w:hAnsi="Arial" w:cs="Arial"/>
          <w:b/>
          <w:sz w:val="96"/>
          <w:szCs w:val="96"/>
          <w:lang w:val="en-US"/>
        </w:rPr>
        <w:br w:type="page"/>
      </w:r>
    </w:p>
    <w:sdt>
      <w:sdtPr>
        <w:rPr>
          <w:rFonts w:asciiTheme="minorHAnsi" w:eastAsiaTheme="minorHAnsi" w:hAnsiTheme="minorHAnsi" w:cstheme="minorBidi"/>
          <w:color w:val="auto"/>
          <w:kern w:val="2"/>
          <w:sz w:val="24"/>
          <w:szCs w:val="24"/>
          <w:lang w:val="bg-BG"/>
          <w14:ligatures w14:val="standardContextual"/>
        </w:rPr>
        <w:id w:val="-1164230279"/>
        <w:docPartObj>
          <w:docPartGallery w:val="Table of Contents"/>
          <w:docPartUnique/>
        </w:docPartObj>
      </w:sdtPr>
      <w:sdtEndPr>
        <w:rPr>
          <w:b/>
          <w:bCs/>
          <w:noProof/>
        </w:rPr>
      </w:sdtEndPr>
      <w:sdtContent>
        <w:p w14:paraId="04EA339F" w14:textId="2248C31E" w:rsidR="000F5889" w:rsidRDefault="000F5889">
          <w:pPr>
            <w:pStyle w:val="TOCHeading"/>
          </w:pPr>
          <w:r>
            <w:t>Contents</w:t>
          </w:r>
        </w:p>
        <w:p w14:paraId="0254A124" w14:textId="5D79323E" w:rsidR="000F5889" w:rsidRDefault="000F5889">
          <w:pPr>
            <w:pStyle w:val="TOC1"/>
            <w:tabs>
              <w:tab w:val="right" w:leader="dot" w:pos="9016"/>
            </w:tabs>
            <w:rPr>
              <w:noProof/>
            </w:rPr>
          </w:pPr>
          <w:r>
            <w:fldChar w:fldCharType="begin"/>
          </w:r>
          <w:r>
            <w:instrText xml:space="preserve"> TOC \o "1-3" \h \z \u </w:instrText>
          </w:r>
          <w:r>
            <w:fldChar w:fldCharType="separate"/>
          </w:r>
          <w:hyperlink w:anchor="_Toc234035349" w:history="1">
            <w:r w:rsidRPr="00611BE8">
              <w:rPr>
                <w:rStyle w:val="Hyperlink"/>
                <w:noProof/>
              </w:rPr>
              <w:t>1. Introduction</w:t>
            </w:r>
            <w:r>
              <w:rPr>
                <w:noProof/>
                <w:webHidden/>
              </w:rPr>
              <w:tab/>
            </w:r>
            <w:r>
              <w:rPr>
                <w:noProof/>
                <w:webHidden/>
              </w:rPr>
              <w:fldChar w:fldCharType="begin"/>
            </w:r>
            <w:r>
              <w:rPr>
                <w:noProof/>
                <w:webHidden/>
              </w:rPr>
              <w:instrText xml:space="preserve"> PAGEREF _Toc234035349 \h </w:instrText>
            </w:r>
            <w:r>
              <w:rPr>
                <w:noProof/>
                <w:webHidden/>
              </w:rPr>
            </w:r>
            <w:r>
              <w:rPr>
                <w:noProof/>
                <w:webHidden/>
              </w:rPr>
              <w:fldChar w:fldCharType="separate"/>
            </w:r>
            <w:r>
              <w:rPr>
                <w:noProof/>
                <w:webHidden/>
              </w:rPr>
              <w:t>3</w:t>
            </w:r>
            <w:r>
              <w:rPr>
                <w:noProof/>
                <w:webHidden/>
              </w:rPr>
              <w:fldChar w:fldCharType="end"/>
            </w:r>
          </w:hyperlink>
        </w:p>
        <w:p w14:paraId="03B69DF3" w14:textId="67F1D30F" w:rsidR="000F5889" w:rsidRDefault="000F5889">
          <w:pPr>
            <w:pStyle w:val="TOC1"/>
            <w:tabs>
              <w:tab w:val="right" w:leader="dot" w:pos="9016"/>
            </w:tabs>
            <w:rPr>
              <w:noProof/>
            </w:rPr>
          </w:pPr>
          <w:hyperlink w:anchor="_Toc234035350" w:history="1">
            <w:r w:rsidRPr="00611BE8">
              <w:rPr>
                <w:rStyle w:val="Hyperlink"/>
                <w:noProof/>
              </w:rPr>
              <w:t>2. Final Prototype Overview</w:t>
            </w:r>
            <w:r>
              <w:rPr>
                <w:noProof/>
                <w:webHidden/>
              </w:rPr>
              <w:tab/>
            </w:r>
            <w:r>
              <w:rPr>
                <w:noProof/>
                <w:webHidden/>
              </w:rPr>
              <w:fldChar w:fldCharType="begin"/>
            </w:r>
            <w:r>
              <w:rPr>
                <w:noProof/>
                <w:webHidden/>
              </w:rPr>
              <w:instrText xml:space="preserve"> PAGEREF _Toc234035350 \h </w:instrText>
            </w:r>
            <w:r>
              <w:rPr>
                <w:noProof/>
                <w:webHidden/>
              </w:rPr>
            </w:r>
            <w:r>
              <w:rPr>
                <w:noProof/>
                <w:webHidden/>
              </w:rPr>
              <w:fldChar w:fldCharType="separate"/>
            </w:r>
            <w:r>
              <w:rPr>
                <w:noProof/>
                <w:webHidden/>
              </w:rPr>
              <w:t>4</w:t>
            </w:r>
            <w:r>
              <w:rPr>
                <w:noProof/>
                <w:webHidden/>
              </w:rPr>
              <w:fldChar w:fldCharType="end"/>
            </w:r>
          </w:hyperlink>
        </w:p>
        <w:p w14:paraId="0FD62BC7" w14:textId="41DE1250" w:rsidR="000F5889" w:rsidRDefault="000F5889">
          <w:pPr>
            <w:pStyle w:val="TOC2"/>
            <w:tabs>
              <w:tab w:val="right" w:leader="dot" w:pos="9016"/>
            </w:tabs>
            <w:rPr>
              <w:noProof/>
            </w:rPr>
          </w:pPr>
          <w:hyperlink w:anchor="_Toc234035351" w:history="1">
            <w:r w:rsidRPr="00611BE8">
              <w:rPr>
                <w:rStyle w:val="Hyperlink"/>
                <w:noProof/>
                <w:lang w:val="en-US"/>
              </w:rPr>
              <w:t>(</w:t>
            </w:r>
            <w:r w:rsidRPr="00611BE8">
              <w:rPr>
                <w:rStyle w:val="Hyperlink"/>
                <w:noProof/>
              </w:rPr>
              <w:t>Figure 1. Final Prototype – Primary Application Screens</w:t>
            </w:r>
            <w:r w:rsidRPr="00611BE8">
              <w:rPr>
                <w:rStyle w:val="Hyperlink"/>
                <w:noProof/>
                <w:lang w:val="en-US"/>
              </w:rPr>
              <w:t>)</w:t>
            </w:r>
            <w:r>
              <w:rPr>
                <w:noProof/>
                <w:webHidden/>
              </w:rPr>
              <w:tab/>
            </w:r>
            <w:r>
              <w:rPr>
                <w:noProof/>
                <w:webHidden/>
              </w:rPr>
              <w:fldChar w:fldCharType="begin"/>
            </w:r>
            <w:r>
              <w:rPr>
                <w:noProof/>
                <w:webHidden/>
              </w:rPr>
              <w:instrText xml:space="preserve"> PAGEREF _Toc234035351 \h </w:instrText>
            </w:r>
            <w:r>
              <w:rPr>
                <w:noProof/>
                <w:webHidden/>
              </w:rPr>
            </w:r>
            <w:r>
              <w:rPr>
                <w:noProof/>
                <w:webHidden/>
              </w:rPr>
              <w:fldChar w:fldCharType="separate"/>
            </w:r>
            <w:r>
              <w:rPr>
                <w:noProof/>
                <w:webHidden/>
              </w:rPr>
              <w:t>6</w:t>
            </w:r>
            <w:r>
              <w:rPr>
                <w:noProof/>
                <w:webHidden/>
              </w:rPr>
              <w:fldChar w:fldCharType="end"/>
            </w:r>
          </w:hyperlink>
        </w:p>
        <w:p w14:paraId="265A3A1E" w14:textId="38D0AFEC" w:rsidR="000F5889" w:rsidRDefault="000F5889">
          <w:pPr>
            <w:pStyle w:val="TOC1"/>
            <w:tabs>
              <w:tab w:val="right" w:leader="dot" w:pos="9016"/>
            </w:tabs>
            <w:rPr>
              <w:noProof/>
            </w:rPr>
          </w:pPr>
          <w:hyperlink w:anchor="_Toc234035352" w:history="1">
            <w:r w:rsidRPr="00611BE8">
              <w:rPr>
                <w:rStyle w:val="Hyperlink"/>
                <w:noProof/>
              </w:rPr>
              <w:t>3. Development of the Final Storyboards</w:t>
            </w:r>
            <w:r>
              <w:rPr>
                <w:noProof/>
                <w:webHidden/>
              </w:rPr>
              <w:tab/>
            </w:r>
            <w:r>
              <w:rPr>
                <w:noProof/>
                <w:webHidden/>
              </w:rPr>
              <w:fldChar w:fldCharType="begin"/>
            </w:r>
            <w:r>
              <w:rPr>
                <w:noProof/>
                <w:webHidden/>
              </w:rPr>
              <w:instrText xml:space="preserve"> PAGEREF _Toc234035352 \h </w:instrText>
            </w:r>
            <w:r>
              <w:rPr>
                <w:noProof/>
                <w:webHidden/>
              </w:rPr>
            </w:r>
            <w:r>
              <w:rPr>
                <w:noProof/>
                <w:webHidden/>
              </w:rPr>
              <w:fldChar w:fldCharType="separate"/>
            </w:r>
            <w:r>
              <w:rPr>
                <w:noProof/>
                <w:webHidden/>
              </w:rPr>
              <w:t>6</w:t>
            </w:r>
            <w:r>
              <w:rPr>
                <w:noProof/>
                <w:webHidden/>
              </w:rPr>
              <w:fldChar w:fldCharType="end"/>
            </w:r>
          </w:hyperlink>
        </w:p>
        <w:p w14:paraId="6E744A67" w14:textId="60F7456B" w:rsidR="000F5889" w:rsidRDefault="000F5889">
          <w:pPr>
            <w:pStyle w:val="TOC2"/>
            <w:tabs>
              <w:tab w:val="right" w:leader="dot" w:pos="9016"/>
            </w:tabs>
            <w:rPr>
              <w:noProof/>
            </w:rPr>
          </w:pPr>
          <w:hyperlink w:anchor="_Toc234035353" w:history="1">
            <w:r w:rsidRPr="00611BE8">
              <w:rPr>
                <w:rStyle w:val="Hyperlink"/>
                <w:noProof/>
              </w:rPr>
              <w:t>3.1 Main Menu</w:t>
            </w:r>
            <w:r>
              <w:rPr>
                <w:noProof/>
                <w:webHidden/>
              </w:rPr>
              <w:tab/>
            </w:r>
            <w:r>
              <w:rPr>
                <w:noProof/>
                <w:webHidden/>
              </w:rPr>
              <w:fldChar w:fldCharType="begin"/>
            </w:r>
            <w:r>
              <w:rPr>
                <w:noProof/>
                <w:webHidden/>
              </w:rPr>
              <w:instrText xml:space="preserve"> PAGEREF _Toc234035353 \h </w:instrText>
            </w:r>
            <w:r>
              <w:rPr>
                <w:noProof/>
                <w:webHidden/>
              </w:rPr>
            </w:r>
            <w:r>
              <w:rPr>
                <w:noProof/>
                <w:webHidden/>
              </w:rPr>
              <w:fldChar w:fldCharType="separate"/>
            </w:r>
            <w:r>
              <w:rPr>
                <w:noProof/>
                <w:webHidden/>
              </w:rPr>
              <w:t>6</w:t>
            </w:r>
            <w:r>
              <w:rPr>
                <w:noProof/>
                <w:webHidden/>
              </w:rPr>
              <w:fldChar w:fldCharType="end"/>
            </w:r>
          </w:hyperlink>
        </w:p>
        <w:p w14:paraId="7E574E22" w14:textId="6CA0F83F" w:rsidR="000F5889" w:rsidRDefault="000F5889">
          <w:pPr>
            <w:pStyle w:val="TOC3"/>
            <w:tabs>
              <w:tab w:val="right" w:leader="dot" w:pos="9016"/>
            </w:tabs>
            <w:rPr>
              <w:noProof/>
            </w:rPr>
          </w:pPr>
          <w:hyperlink w:anchor="_Toc234035354" w:history="1">
            <w:r w:rsidRPr="00611BE8">
              <w:rPr>
                <w:rStyle w:val="Hyperlink"/>
                <w:rFonts w:ascii="Segoe UI Emoji" w:hAnsi="Segoe UI Emoji" w:cs="Segoe UI Emoji"/>
                <w:noProof/>
                <w:lang w:val="en-US"/>
              </w:rPr>
              <w:t>(</w:t>
            </w:r>
            <w:r w:rsidRPr="00611BE8">
              <w:rPr>
                <w:rStyle w:val="Hyperlink"/>
                <w:noProof/>
              </w:rPr>
              <w:t xml:space="preserve"> Figure 2. Main Menu Interfac</w:t>
            </w:r>
            <w:r w:rsidRPr="00611BE8">
              <w:rPr>
                <w:rStyle w:val="Hyperlink"/>
                <w:noProof/>
                <w:lang w:val="en-US"/>
              </w:rPr>
              <w:t>e)</w:t>
            </w:r>
            <w:r>
              <w:rPr>
                <w:noProof/>
                <w:webHidden/>
              </w:rPr>
              <w:tab/>
            </w:r>
            <w:r>
              <w:rPr>
                <w:noProof/>
                <w:webHidden/>
              </w:rPr>
              <w:fldChar w:fldCharType="begin"/>
            </w:r>
            <w:r>
              <w:rPr>
                <w:noProof/>
                <w:webHidden/>
              </w:rPr>
              <w:instrText xml:space="preserve"> PAGEREF _Toc234035354 \h </w:instrText>
            </w:r>
            <w:r>
              <w:rPr>
                <w:noProof/>
                <w:webHidden/>
              </w:rPr>
            </w:r>
            <w:r>
              <w:rPr>
                <w:noProof/>
                <w:webHidden/>
              </w:rPr>
              <w:fldChar w:fldCharType="separate"/>
            </w:r>
            <w:r>
              <w:rPr>
                <w:noProof/>
                <w:webHidden/>
              </w:rPr>
              <w:t>7</w:t>
            </w:r>
            <w:r>
              <w:rPr>
                <w:noProof/>
                <w:webHidden/>
              </w:rPr>
              <w:fldChar w:fldCharType="end"/>
            </w:r>
          </w:hyperlink>
        </w:p>
        <w:p w14:paraId="765D688E" w14:textId="70558AA7" w:rsidR="000F5889" w:rsidRDefault="000F5889">
          <w:pPr>
            <w:pStyle w:val="TOC2"/>
            <w:tabs>
              <w:tab w:val="right" w:leader="dot" w:pos="9016"/>
            </w:tabs>
            <w:rPr>
              <w:noProof/>
            </w:rPr>
          </w:pPr>
          <w:hyperlink w:anchor="_Toc234035355" w:history="1">
            <w:r w:rsidRPr="00611BE8">
              <w:rPr>
                <w:rStyle w:val="Hyperlink"/>
                <w:noProof/>
              </w:rPr>
              <w:t>3.2 Role Selection</w:t>
            </w:r>
            <w:r>
              <w:rPr>
                <w:noProof/>
                <w:webHidden/>
              </w:rPr>
              <w:tab/>
            </w:r>
            <w:r>
              <w:rPr>
                <w:noProof/>
                <w:webHidden/>
              </w:rPr>
              <w:fldChar w:fldCharType="begin"/>
            </w:r>
            <w:r>
              <w:rPr>
                <w:noProof/>
                <w:webHidden/>
              </w:rPr>
              <w:instrText xml:space="preserve"> PAGEREF _Toc234035355 \h </w:instrText>
            </w:r>
            <w:r>
              <w:rPr>
                <w:noProof/>
                <w:webHidden/>
              </w:rPr>
            </w:r>
            <w:r>
              <w:rPr>
                <w:noProof/>
                <w:webHidden/>
              </w:rPr>
              <w:fldChar w:fldCharType="separate"/>
            </w:r>
            <w:r>
              <w:rPr>
                <w:noProof/>
                <w:webHidden/>
              </w:rPr>
              <w:t>7</w:t>
            </w:r>
            <w:r>
              <w:rPr>
                <w:noProof/>
                <w:webHidden/>
              </w:rPr>
              <w:fldChar w:fldCharType="end"/>
            </w:r>
          </w:hyperlink>
        </w:p>
        <w:p w14:paraId="788119AD" w14:textId="69D46873" w:rsidR="000F5889" w:rsidRDefault="000F5889">
          <w:pPr>
            <w:pStyle w:val="TOC3"/>
            <w:tabs>
              <w:tab w:val="right" w:leader="dot" w:pos="9016"/>
            </w:tabs>
            <w:rPr>
              <w:noProof/>
            </w:rPr>
          </w:pPr>
          <w:hyperlink w:anchor="_Toc234035356" w:history="1">
            <w:r w:rsidRPr="00611BE8">
              <w:rPr>
                <w:rStyle w:val="Hyperlink"/>
                <w:rFonts w:ascii="Segoe UI Emoji" w:hAnsi="Segoe UI Emoji" w:cs="Segoe UI Emoji"/>
                <w:noProof/>
                <w:lang w:val="en-US"/>
              </w:rPr>
              <w:t>(</w:t>
            </w:r>
            <w:r w:rsidRPr="00611BE8">
              <w:rPr>
                <w:rStyle w:val="Hyperlink"/>
                <w:noProof/>
              </w:rPr>
              <w:t xml:space="preserve"> Figure 3. Role Selection Interface</w:t>
            </w:r>
            <w:r w:rsidRPr="00611BE8">
              <w:rPr>
                <w:rStyle w:val="Hyperlink"/>
                <w:noProof/>
                <w:lang w:val="en-US"/>
              </w:rPr>
              <w:t>)</w:t>
            </w:r>
            <w:r>
              <w:rPr>
                <w:noProof/>
                <w:webHidden/>
              </w:rPr>
              <w:tab/>
            </w:r>
            <w:r>
              <w:rPr>
                <w:noProof/>
                <w:webHidden/>
              </w:rPr>
              <w:fldChar w:fldCharType="begin"/>
            </w:r>
            <w:r>
              <w:rPr>
                <w:noProof/>
                <w:webHidden/>
              </w:rPr>
              <w:instrText xml:space="preserve"> PAGEREF _Toc234035356 \h </w:instrText>
            </w:r>
            <w:r>
              <w:rPr>
                <w:noProof/>
                <w:webHidden/>
              </w:rPr>
            </w:r>
            <w:r>
              <w:rPr>
                <w:noProof/>
                <w:webHidden/>
              </w:rPr>
              <w:fldChar w:fldCharType="separate"/>
            </w:r>
            <w:r>
              <w:rPr>
                <w:noProof/>
                <w:webHidden/>
              </w:rPr>
              <w:t>8</w:t>
            </w:r>
            <w:r>
              <w:rPr>
                <w:noProof/>
                <w:webHidden/>
              </w:rPr>
              <w:fldChar w:fldCharType="end"/>
            </w:r>
          </w:hyperlink>
        </w:p>
        <w:p w14:paraId="0BC2F910" w14:textId="717231E1" w:rsidR="000F5889" w:rsidRDefault="000F5889">
          <w:pPr>
            <w:pStyle w:val="TOC2"/>
            <w:tabs>
              <w:tab w:val="right" w:leader="dot" w:pos="9016"/>
            </w:tabs>
            <w:rPr>
              <w:noProof/>
            </w:rPr>
          </w:pPr>
          <w:hyperlink w:anchor="_Toc234035357" w:history="1">
            <w:r w:rsidRPr="00611BE8">
              <w:rPr>
                <w:rStyle w:val="Hyperlink"/>
                <w:noProof/>
              </w:rPr>
              <w:t>3.3 World Map</w:t>
            </w:r>
            <w:r>
              <w:rPr>
                <w:noProof/>
                <w:webHidden/>
              </w:rPr>
              <w:tab/>
            </w:r>
            <w:r>
              <w:rPr>
                <w:noProof/>
                <w:webHidden/>
              </w:rPr>
              <w:fldChar w:fldCharType="begin"/>
            </w:r>
            <w:r>
              <w:rPr>
                <w:noProof/>
                <w:webHidden/>
              </w:rPr>
              <w:instrText xml:space="preserve"> PAGEREF _Toc234035357 \h </w:instrText>
            </w:r>
            <w:r>
              <w:rPr>
                <w:noProof/>
                <w:webHidden/>
              </w:rPr>
            </w:r>
            <w:r>
              <w:rPr>
                <w:noProof/>
                <w:webHidden/>
              </w:rPr>
              <w:fldChar w:fldCharType="separate"/>
            </w:r>
            <w:r>
              <w:rPr>
                <w:noProof/>
                <w:webHidden/>
              </w:rPr>
              <w:t>8</w:t>
            </w:r>
            <w:r>
              <w:rPr>
                <w:noProof/>
                <w:webHidden/>
              </w:rPr>
              <w:fldChar w:fldCharType="end"/>
            </w:r>
          </w:hyperlink>
        </w:p>
        <w:p w14:paraId="51D98DFD" w14:textId="5A0944A5" w:rsidR="000F5889" w:rsidRDefault="000F5889">
          <w:pPr>
            <w:pStyle w:val="TOC3"/>
            <w:tabs>
              <w:tab w:val="right" w:leader="dot" w:pos="9016"/>
            </w:tabs>
            <w:rPr>
              <w:noProof/>
            </w:rPr>
          </w:pPr>
          <w:hyperlink w:anchor="_Toc234035358" w:history="1">
            <w:r w:rsidRPr="00611BE8">
              <w:rPr>
                <w:rStyle w:val="Hyperlink"/>
                <w:noProof/>
                <w:lang w:val="en-US"/>
              </w:rPr>
              <w:t>(</w:t>
            </w:r>
            <w:r w:rsidRPr="00611BE8">
              <w:rPr>
                <w:rStyle w:val="Hyperlink"/>
                <w:noProof/>
              </w:rPr>
              <w:t>Figure 4. World Map Interface</w:t>
            </w:r>
            <w:r w:rsidRPr="00611BE8">
              <w:rPr>
                <w:rStyle w:val="Hyperlink"/>
                <w:noProof/>
                <w:lang w:val="en-US"/>
              </w:rPr>
              <w:t>)</w:t>
            </w:r>
            <w:r>
              <w:rPr>
                <w:noProof/>
                <w:webHidden/>
              </w:rPr>
              <w:tab/>
            </w:r>
            <w:r>
              <w:rPr>
                <w:noProof/>
                <w:webHidden/>
              </w:rPr>
              <w:fldChar w:fldCharType="begin"/>
            </w:r>
            <w:r>
              <w:rPr>
                <w:noProof/>
                <w:webHidden/>
              </w:rPr>
              <w:instrText xml:space="preserve"> PAGEREF _Toc234035358 \h </w:instrText>
            </w:r>
            <w:r>
              <w:rPr>
                <w:noProof/>
                <w:webHidden/>
              </w:rPr>
            </w:r>
            <w:r>
              <w:rPr>
                <w:noProof/>
                <w:webHidden/>
              </w:rPr>
              <w:fldChar w:fldCharType="separate"/>
            </w:r>
            <w:r>
              <w:rPr>
                <w:noProof/>
                <w:webHidden/>
              </w:rPr>
              <w:t>9</w:t>
            </w:r>
            <w:r>
              <w:rPr>
                <w:noProof/>
                <w:webHidden/>
              </w:rPr>
              <w:fldChar w:fldCharType="end"/>
            </w:r>
          </w:hyperlink>
        </w:p>
        <w:p w14:paraId="2228FF13" w14:textId="5117AA13" w:rsidR="000F5889" w:rsidRDefault="000F5889">
          <w:pPr>
            <w:pStyle w:val="TOC2"/>
            <w:tabs>
              <w:tab w:val="right" w:leader="dot" w:pos="9016"/>
            </w:tabs>
            <w:rPr>
              <w:noProof/>
            </w:rPr>
          </w:pPr>
          <w:hyperlink w:anchor="_Toc234035359" w:history="1">
            <w:r w:rsidRPr="00611BE8">
              <w:rPr>
                <w:rStyle w:val="Hyperlink"/>
                <w:noProof/>
              </w:rPr>
              <w:t>3.4 Research Centre</w:t>
            </w:r>
            <w:r>
              <w:rPr>
                <w:noProof/>
                <w:webHidden/>
              </w:rPr>
              <w:tab/>
            </w:r>
            <w:r>
              <w:rPr>
                <w:noProof/>
                <w:webHidden/>
              </w:rPr>
              <w:fldChar w:fldCharType="begin"/>
            </w:r>
            <w:r>
              <w:rPr>
                <w:noProof/>
                <w:webHidden/>
              </w:rPr>
              <w:instrText xml:space="preserve"> PAGEREF _Toc234035359 \h </w:instrText>
            </w:r>
            <w:r>
              <w:rPr>
                <w:noProof/>
                <w:webHidden/>
              </w:rPr>
            </w:r>
            <w:r>
              <w:rPr>
                <w:noProof/>
                <w:webHidden/>
              </w:rPr>
              <w:fldChar w:fldCharType="separate"/>
            </w:r>
            <w:r>
              <w:rPr>
                <w:noProof/>
                <w:webHidden/>
              </w:rPr>
              <w:t>9</w:t>
            </w:r>
            <w:r>
              <w:rPr>
                <w:noProof/>
                <w:webHidden/>
              </w:rPr>
              <w:fldChar w:fldCharType="end"/>
            </w:r>
          </w:hyperlink>
        </w:p>
        <w:p w14:paraId="19CE3F6A" w14:textId="42112426" w:rsidR="000F5889" w:rsidRDefault="000F5889">
          <w:pPr>
            <w:pStyle w:val="TOC3"/>
            <w:tabs>
              <w:tab w:val="right" w:leader="dot" w:pos="9016"/>
            </w:tabs>
            <w:rPr>
              <w:noProof/>
            </w:rPr>
          </w:pPr>
          <w:hyperlink w:anchor="_Toc234035360" w:history="1">
            <w:r w:rsidRPr="00611BE8">
              <w:rPr>
                <w:rStyle w:val="Hyperlink"/>
                <w:rFonts w:ascii="Segoe UI Emoji" w:hAnsi="Segoe UI Emoji" w:cs="Segoe UI Emoji"/>
                <w:noProof/>
                <w:lang w:val="en-US"/>
              </w:rPr>
              <w:t>(</w:t>
            </w:r>
            <w:r w:rsidRPr="00611BE8">
              <w:rPr>
                <w:rStyle w:val="Hyperlink"/>
                <w:noProof/>
              </w:rPr>
              <w:t>Figure 5. Research Centre Interface</w:t>
            </w:r>
            <w:r w:rsidRPr="00611BE8">
              <w:rPr>
                <w:rStyle w:val="Hyperlink"/>
                <w:noProof/>
                <w:lang w:val="en-US"/>
              </w:rPr>
              <w:t>)</w:t>
            </w:r>
            <w:r>
              <w:rPr>
                <w:noProof/>
                <w:webHidden/>
              </w:rPr>
              <w:tab/>
            </w:r>
            <w:r>
              <w:rPr>
                <w:noProof/>
                <w:webHidden/>
              </w:rPr>
              <w:fldChar w:fldCharType="begin"/>
            </w:r>
            <w:r>
              <w:rPr>
                <w:noProof/>
                <w:webHidden/>
              </w:rPr>
              <w:instrText xml:space="preserve"> PAGEREF _Toc234035360 \h </w:instrText>
            </w:r>
            <w:r>
              <w:rPr>
                <w:noProof/>
                <w:webHidden/>
              </w:rPr>
            </w:r>
            <w:r>
              <w:rPr>
                <w:noProof/>
                <w:webHidden/>
              </w:rPr>
              <w:fldChar w:fldCharType="separate"/>
            </w:r>
            <w:r>
              <w:rPr>
                <w:noProof/>
                <w:webHidden/>
              </w:rPr>
              <w:t>10</w:t>
            </w:r>
            <w:r>
              <w:rPr>
                <w:noProof/>
                <w:webHidden/>
              </w:rPr>
              <w:fldChar w:fldCharType="end"/>
            </w:r>
          </w:hyperlink>
        </w:p>
        <w:p w14:paraId="1863923D" w14:textId="12850606" w:rsidR="000F5889" w:rsidRDefault="000F5889">
          <w:pPr>
            <w:pStyle w:val="TOC2"/>
            <w:tabs>
              <w:tab w:val="right" w:leader="dot" w:pos="9016"/>
            </w:tabs>
            <w:rPr>
              <w:noProof/>
            </w:rPr>
          </w:pPr>
          <w:hyperlink w:anchor="_Toc234035361" w:history="1">
            <w:r w:rsidRPr="00611BE8">
              <w:rPr>
                <w:rStyle w:val="Hyperlink"/>
                <w:noProof/>
              </w:rPr>
              <w:t>3.5 Outbreak Alert</w:t>
            </w:r>
            <w:r>
              <w:rPr>
                <w:noProof/>
                <w:webHidden/>
              </w:rPr>
              <w:tab/>
            </w:r>
            <w:r>
              <w:rPr>
                <w:noProof/>
                <w:webHidden/>
              </w:rPr>
              <w:fldChar w:fldCharType="begin"/>
            </w:r>
            <w:r>
              <w:rPr>
                <w:noProof/>
                <w:webHidden/>
              </w:rPr>
              <w:instrText xml:space="preserve"> PAGEREF _Toc234035361 \h </w:instrText>
            </w:r>
            <w:r>
              <w:rPr>
                <w:noProof/>
                <w:webHidden/>
              </w:rPr>
            </w:r>
            <w:r>
              <w:rPr>
                <w:noProof/>
                <w:webHidden/>
              </w:rPr>
              <w:fldChar w:fldCharType="separate"/>
            </w:r>
            <w:r>
              <w:rPr>
                <w:noProof/>
                <w:webHidden/>
              </w:rPr>
              <w:t>10</w:t>
            </w:r>
            <w:r>
              <w:rPr>
                <w:noProof/>
                <w:webHidden/>
              </w:rPr>
              <w:fldChar w:fldCharType="end"/>
            </w:r>
          </w:hyperlink>
        </w:p>
        <w:p w14:paraId="3EEDE1A3" w14:textId="30278D20" w:rsidR="000F5889" w:rsidRDefault="000F5889">
          <w:pPr>
            <w:pStyle w:val="TOC3"/>
            <w:tabs>
              <w:tab w:val="right" w:leader="dot" w:pos="9016"/>
            </w:tabs>
            <w:rPr>
              <w:noProof/>
            </w:rPr>
          </w:pPr>
          <w:hyperlink w:anchor="_Toc234035362" w:history="1">
            <w:r w:rsidRPr="00611BE8">
              <w:rPr>
                <w:rStyle w:val="Hyperlink"/>
                <w:rFonts w:ascii="Segoe UI Emoji" w:hAnsi="Segoe UI Emoji" w:cs="Segoe UI Emoji"/>
                <w:noProof/>
                <w:lang w:val="en-US"/>
              </w:rPr>
              <w:t>(</w:t>
            </w:r>
            <w:r w:rsidRPr="00611BE8">
              <w:rPr>
                <w:rStyle w:val="Hyperlink"/>
                <w:noProof/>
              </w:rPr>
              <w:t>Figure 6. Outbreak Alert Interface</w:t>
            </w:r>
            <w:r w:rsidRPr="00611BE8">
              <w:rPr>
                <w:rStyle w:val="Hyperlink"/>
                <w:noProof/>
                <w:lang w:val="en-US"/>
              </w:rPr>
              <w:t>)</w:t>
            </w:r>
            <w:r>
              <w:rPr>
                <w:noProof/>
                <w:webHidden/>
              </w:rPr>
              <w:tab/>
            </w:r>
            <w:r>
              <w:rPr>
                <w:noProof/>
                <w:webHidden/>
              </w:rPr>
              <w:fldChar w:fldCharType="begin"/>
            </w:r>
            <w:r>
              <w:rPr>
                <w:noProof/>
                <w:webHidden/>
              </w:rPr>
              <w:instrText xml:space="preserve"> PAGEREF _Toc234035362 \h </w:instrText>
            </w:r>
            <w:r>
              <w:rPr>
                <w:noProof/>
                <w:webHidden/>
              </w:rPr>
            </w:r>
            <w:r>
              <w:rPr>
                <w:noProof/>
                <w:webHidden/>
              </w:rPr>
              <w:fldChar w:fldCharType="separate"/>
            </w:r>
            <w:r>
              <w:rPr>
                <w:noProof/>
                <w:webHidden/>
              </w:rPr>
              <w:t>11</w:t>
            </w:r>
            <w:r>
              <w:rPr>
                <w:noProof/>
                <w:webHidden/>
              </w:rPr>
              <w:fldChar w:fldCharType="end"/>
            </w:r>
          </w:hyperlink>
        </w:p>
        <w:p w14:paraId="46F5FBE3" w14:textId="3FD99EB1" w:rsidR="000F5889" w:rsidRDefault="000F5889">
          <w:pPr>
            <w:pStyle w:val="TOC2"/>
            <w:tabs>
              <w:tab w:val="right" w:leader="dot" w:pos="9016"/>
            </w:tabs>
            <w:rPr>
              <w:noProof/>
            </w:rPr>
          </w:pPr>
          <w:hyperlink w:anchor="_Toc234035363" w:history="1">
            <w:r w:rsidRPr="00611BE8">
              <w:rPr>
                <w:rStyle w:val="Hyperlink"/>
                <w:noProof/>
              </w:rPr>
              <w:t>3.6 Game Results</w:t>
            </w:r>
            <w:r>
              <w:rPr>
                <w:noProof/>
                <w:webHidden/>
              </w:rPr>
              <w:tab/>
            </w:r>
            <w:r>
              <w:rPr>
                <w:noProof/>
                <w:webHidden/>
              </w:rPr>
              <w:fldChar w:fldCharType="begin"/>
            </w:r>
            <w:r>
              <w:rPr>
                <w:noProof/>
                <w:webHidden/>
              </w:rPr>
              <w:instrText xml:space="preserve"> PAGEREF _Toc234035363 \h </w:instrText>
            </w:r>
            <w:r>
              <w:rPr>
                <w:noProof/>
                <w:webHidden/>
              </w:rPr>
            </w:r>
            <w:r>
              <w:rPr>
                <w:noProof/>
                <w:webHidden/>
              </w:rPr>
              <w:fldChar w:fldCharType="separate"/>
            </w:r>
            <w:r>
              <w:rPr>
                <w:noProof/>
                <w:webHidden/>
              </w:rPr>
              <w:t>11</w:t>
            </w:r>
            <w:r>
              <w:rPr>
                <w:noProof/>
                <w:webHidden/>
              </w:rPr>
              <w:fldChar w:fldCharType="end"/>
            </w:r>
          </w:hyperlink>
        </w:p>
        <w:p w14:paraId="65CD0CDA" w14:textId="0022CDBC" w:rsidR="000F5889" w:rsidRDefault="000F5889">
          <w:pPr>
            <w:pStyle w:val="TOC3"/>
            <w:tabs>
              <w:tab w:val="right" w:leader="dot" w:pos="9016"/>
            </w:tabs>
            <w:rPr>
              <w:noProof/>
            </w:rPr>
          </w:pPr>
          <w:hyperlink w:anchor="_Toc234035364" w:history="1">
            <w:r w:rsidRPr="00611BE8">
              <w:rPr>
                <w:rStyle w:val="Hyperlink"/>
                <w:rFonts w:ascii="Segoe UI Emoji" w:hAnsi="Segoe UI Emoji" w:cs="Segoe UI Emoji"/>
                <w:noProof/>
                <w:lang w:val="en-US"/>
              </w:rPr>
              <w:t>(</w:t>
            </w:r>
            <w:r w:rsidRPr="00611BE8">
              <w:rPr>
                <w:rStyle w:val="Hyperlink"/>
                <w:noProof/>
              </w:rPr>
              <w:t>Figure 7a. Game Results Interface – Victory</w:t>
            </w:r>
            <w:r w:rsidRPr="00611BE8">
              <w:rPr>
                <w:rStyle w:val="Hyperlink"/>
                <w:noProof/>
                <w:lang w:val="en-US"/>
              </w:rPr>
              <w:t>)</w:t>
            </w:r>
            <w:r>
              <w:rPr>
                <w:noProof/>
                <w:webHidden/>
              </w:rPr>
              <w:tab/>
            </w:r>
            <w:r>
              <w:rPr>
                <w:noProof/>
                <w:webHidden/>
              </w:rPr>
              <w:fldChar w:fldCharType="begin"/>
            </w:r>
            <w:r>
              <w:rPr>
                <w:noProof/>
                <w:webHidden/>
              </w:rPr>
              <w:instrText xml:space="preserve"> PAGEREF _Toc234035364 \h </w:instrText>
            </w:r>
            <w:r>
              <w:rPr>
                <w:noProof/>
                <w:webHidden/>
              </w:rPr>
            </w:r>
            <w:r>
              <w:rPr>
                <w:noProof/>
                <w:webHidden/>
              </w:rPr>
              <w:fldChar w:fldCharType="separate"/>
            </w:r>
            <w:r>
              <w:rPr>
                <w:noProof/>
                <w:webHidden/>
              </w:rPr>
              <w:t>12</w:t>
            </w:r>
            <w:r>
              <w:rPr>
                <w:noProof/>
                <w:webHidden/>
              </w:rPr>
              <w:fldChar w:fldCharType="end"/>
            </w:r>
          </w:hyperlink>
        </w:p>
        <w:p w14:paraId="0672FBCA" w14:textId="4905FE66" w:rsidR="000F5889" w:rsidRDefault="000F5889">
          <w:pPr>
            <w:pStyle w:val="TOC3"/>
            <w:tabs>
              <w:tab w:val="right" w:leader="dot" w:pos="9016"/>
            </w:tabs>
            <w:rPr>
              <w:noProof/>
            </w:rPr>
          </w:pPr>
          <w:hyperlink w:anchor="_Toc234035365" w:history="1">
            <w:r w:rsidRPr="00611BE8">
              <w:rPr>
                <w:rStyle w:val="Hyperlink"/>
                <w:rFonts w:ascii="Segoe UI Emoji" w:hAnsi="Segoe UI Emoji" w:cs="Segoe UI Emoji"/>
                <w:noProof/>
                <w:lang w:val="en-US"/>
              </w:rPr>
              <w:t>(</w:t>
            </w:r>
            <w:r w:rsidRPr="00611BE8">
              <w:rPr>
                <w:rStyle w:val="Hyperlink"/>
                <w:noProof/>
              </w:rPr>
              <w:t>Figure 7b. Game Results Interface – Defeat</w:t>
            </w:r>
            <w:r w:rsidRPr="00611BE8">
              <w:rPr>
                <w:rStyle w:val="Hyperlink"/>
                <w:noProof/>
                <w:lang w:val="en-US"/>
              </w:rPr>
              <w:t>)</w:t>
            </w:r>
            <w:r>
              <w:rPr>
                <w:noProof/>
                <w:webHidden/>
              </w:rPr>
              <w:tab/>
            </w:r>
            <w:r>
              <w:rPr>
                <w:noProof/>
                <w:webHidden/>
              </w:rPr>
              <w:fldChar w:fldCharType="begin"/>
            </w:r>
            <w:r>
              <w:rPr>
                <w:noProof/>
                <w:webHidden/>
              </w:rPr>
              <w:instrText xml:space="preserve"> PAGEREF _Toc234035365 \h </w:instrText>
            </w:r>
            <w:r>
              <w:rPr>
                <w:noProof/>
                <w:webHidden/>
              </w:rPr>
            </w:r>
            <w:r>
              <w:rPr>
                <w:noProof/>
                <w:webHidden/>
              </w:rPr>
              <w:fldChar w:fldCharType="separate"/>
            </w:r>
            <w:r>
              <w:rPr>
                <w:noProof/>
                <w:webHidden/>
              </w:rPr>
              <w:t>13</w:t>
            </w:r>
            <w:r>
              <w:rPr>
                <w:noProof/>
                <w:webHidden/>
              </w:rPr>
              <w:fldChar w:fldCharType="end"/>
            </w:r>
          </w:hyperlink>
        </w:p>
        <w:p w14:paraId="043219C7" w14:textId="63C540D9" w:rsidR="000F5889" w:rsidRDefault="000F5889">
          <w:pPr>
            <w:pStyle w:val="TOC1"/>
            <w:tabs>
              <w:tab w:val="right" w:leader="dot" w:pos="9016"/>
            </w:tabs>
            <w:rPr>
              <w:noProof/>
            </w:rPr>
          </w:pPr>
          <w:hyperlink w:anchor="_Toc234035366" w:history="1">
            <w:r w:rsidRPr="00611BE8">
              <w:rPr>
                <w:rStyle w:val="Hyperlink"/>
                <w:noProof/>
              </w:rPr>
              <w:t>4. Design Improvements Following User Feedback</w:t>
            </w:r>
            <w:r>
              <w:rPr>
                <w:noProof/>
                <w:webHidden/>
              </w:rPr>
              <w:tab/>
            </w:r>
            <w:r>
              <w:rPr>
                <w:noProof/>
                <w:webHidden/>
              </w:rPr>
              <w:fldChar w:fldCharType="begin"/>
            </w:r>
            <w:r>
              <w:rPr>
                <w:noProof/>
                <w:webHidden/>
              </w:rPr>
              <w:instrText xml:space="preserve"> PAGEREF _Toc234035366 \h </w:instrText>
            </w:r>
            <w:r>
              <w:rPr>
                <w:noProof/>
                <w:webHidden/>
              </w:rPr>
            </w:r>
            <w:r>
              <w:rPr>
                <w:noProof/>
                <w:webHidden/>
              </w:rPr>
              <w:fldChar w:fldCharType="separate"/>
            </w:r>
            <w:r>
              <w:rPr>
                <w:noProof/>
                <w:webHidden/>
              </w:rPr>
              <w:t>13</w:t>
            </w:r>
            <w:r>
              <w:rPr>
                <w:noProof/>
                <w:webHidden/>
              </w:rPr>
              <w:fldChar w:fldCharType="end"/>
            </w:r>
          </w:hyperlink>
        </w:p>
        <w:p w14:paraId="11138CE9" w14:textId="6E24ED9A" w:rsidR="000F5889" w:rsidRDefault="000F5889">
          <w:pPr>
            <w:pStyle w:val="TOC1"/>
            <w:tabs>
              <w:tab w:val="right" w:leader="dot" w:pos="9016"/>
            </w:tabs>
            <w:rPr>
              <w:noProof/>
            </w:rPr>
          </w:pPr>
          <w:hyperlink w:anchor="_Toc234035367" w:history="1">
            <w:r w:rsidRPr="00611BE8">
              <w:rPr>
                <w:rStyle w:val="Hyperlink"/>
                <w:noProof/>
              </w:rPr>
              <w:t>5. Prototype Evaluation and Usability Testing</w:t>
            </w:r>
            <w:r>
              <w:rPr>
                <w:noProof/>
                <w:webHidden/>
              </w:rPr>
              <w:tab/>
            </w:r>
            <w:r>
              <w:rPr>
                <w:noProof/>
                <w:webHidden/>
              </w:rPr>
              <w:fldChar w:fldCharType="begin"/>
            </w:r>
            <w:r>
              <w:rPr>
                <w:noProof/>
                <w:webHidden/>
              </w:rPr>
              <w:instrText xml:space="preserve"> PAGEREF _Toc234035367 \h </w:instrText>
            </w:r>
            <w:r>
              <w:rPr>
                <w:noProof/>
                <w:webHidden/>
              </w:rPr>
            </w:r>
            <w:r>
              <w:rPr>
                <w:noProof/>
                <w:webHidden/>
              </w:rPr>
              <w:fldChar w:fldCharType="separate"/>
            </w:r>
            <w:r>
              <w:rPr>
                <w:noProof/>
                <w:webHidden/>
              </w:rPr>
              <w:t>15</w:t>
            </w:r>
            <w:r>
              <w:rPr>
                <w:noProof/>
                <w:webHidden/>
              </w:rPr>
              <w:fldChar w:fldCharType="end"/>
            </w:r>
          </w:hyperlink>
        </w:p>
        <w:p w14:paraId="3611812A" w14:textId="5EBBCEFD" w:rsidR="000F5889" w:rsidRDefault="000F5889">
          <w:pPr>
            <w:pStyle w:val="TOC1"/>
            <w:tabs>
              <w:tab w:val="right" w:leader="dot" w:pos="9016"/>
            </w:tabs>
            <w:rPr>
              <w:noProof/>
            </w:rPr>
          </w:pPr>
          <w:hyperlink w:anchor="_Toc234035368" w:history="1">
            <w:r w:rsidRPr="00611BE8">
              <w:rPr>
                <w:rStyle w:val="Hyperlink"/>
                <w:noProof/>
              </w:rPr>
              <w:t>6. Data Collection Strategy for the Functional Prototype</w:t>
            </w:r>
            <w:r>
              <w:rPr>
                <w:noProof/>
                <w:webHidden/>
              </w:rPr>
              <w:tab/>
            </w:r>
            <w:r>
              <w:rPr>
                <w:noProof/>
                <w:webHidden/>
              </w:rPr>
              <w:fldChar w:fldCharType="begin"/>
            </w:r>
            <w:r>
              <w:rPr>
                <w:noProof/>
                <w:webHidden/>
              </w:rPr>
              <w:instrText xml:space="preserve"> PAGEREF _Toc234035368 \h </w:instrText>
            </w:r>
            <w:r>
              <w:rPr>
                <w:noProof/>
                <w:webHidden/>
              </w:rPr>
            </w:r>
            <w:r>
              <w:rPr>
                <w:noProof/>
                <w:webHidden/>
              </w:rPr>
              <w:fldChar w:fldCharType="separate"/>
            </w:r>
            <w:r>
              <w:rPr>
                <w:noProof/>
                <w:webHidden/>
              </w:rPr>
              <w:t>17</w:t>
            </w:r>
            <w:r>
              <w:rPr>
                <w:noProof/>
                <w:webHidden/>
              </w:rPr>
              <w:fldChar w:fldCharType="end"/>
            </w:r>
          </w:hyperlink>
        </w:p>
        <w:p w14:paraId="5894FCC7" w14:textId="40760828" w:rsidR="000F5889" w:rsidRDefault="000F5889">
          <w:pPr>
            <w:pStyle w:val="TOC1"/>
            <w:tabs>
              <w:tab w:val="right" w:leader="dot" w:pos="9016"/>
            </w:tabs>
            <w:rPr>
              <w:noProof/>
            </w:rPr>
          </w:pPr>
          <w:hyperlink w:anchor="_Toc234035369" w:history="1">
            <w:r w:rsidRPr="00611BE8">
              <w:rPr>
                <w:rStyle w:val="Hyperlink"/>
                <w:noProof/>
              </w:rPr>
              <w:t>7. Usability versus User Experience</w:t>
            </w:r>
            <w:r>
              <w:rPr>
                <w:noProof/>
                <w:webHidden/>
              </w:rPr>
              <w:tab/>
            </w:r>
            <w:r>
              <w:rPr>
                <w:noProof/>
                <w:webHidden/>
              </w:rPr>
              <w:fldChar w:fldCharType="begin"/>
            </w:r>
            <w:r>
              <w:rPr>
                <w:noProof/>
                <w:webHidden/>
              </w:rPr>
              <w:instrText xml:space="preserve"> PAGEREF _Toc234035369 \h </w:instrText>
            </w:r>
            <w:r>
              <w:rPr>
                <w:noProof/>
                <w:webHidden/>
              </w:rPr>
            </w:r>
            <w:r>
              <w:rPr>
                <w:noProof/>
                <w:webHidden/>
              </w:rPr>
              <w:fldChar w:fldCharType="separate"/>
            </w:r>
            <w:r>
              <w:rPr>
                <w:noProof/>
                <w:webHidden/>
              </w:rPr>
              <w:t>19</w:t>
            </w:r>
            <w:r>
              <w:rPr>
                <w:noProof/>
                <w:webHidden/>
              </w:rPr>
              <w:fldChar w:fldCharType="end"/>
            </w:r>
          </w:hyperlink>
        </w:p>
        <w:p w14:paraId="66B233EF" w14:textId="7264930A" w:rsidR="000F5889" w:rsidRDefault="000F5889">
          <w:pPr>
            <w:pStyle w:val="TOC1"/>
            <w:tabs>
              <w:tab w:val="right" w:leader="dot" w:pos="9016"/>
            </w:tabs>
            <w:rPr>
              <w:noProof/>
            </w:rPr>
          </w:pPr>
          <w:hyperlink w:anchor="_Toc234035370" w:history="1">
            <w:r w:rsidRPr="00611BE8">
              <w:rPr>
                <w:rStyle w:val="Hyperlink"/>
                <w:noProof/>
              </w:rPr>
              <w:t>8. Critical Reflection</w:t>
            </w:r>
            <w:r>
              <w:rPr>
                <w:noProof/>
                <w:webHidden/>
              </w:rPr>
              <w:tab/>
            </w:r>
            <w:r>
              <w:rPr>
                <w:noProof/>
                <w:webHidden/>
              </w:rPr>
              <w:fldChar w:fldCharType="begin"/>
            </w:r>
            <w:r>
              <w:rPr>
                <w:noProof/>
                <w:webHidden/>
              </w:rPr>
              <w:instrText xml:space="preserve"> PAGEREF _Toc234035370 \h </w:instrText>
            </w:r>
            <w:r>
              <w:rPr>
                <w:noProof/>
                <w:webHidden/>
              </w:rPr>
            </w:r>
            <w:r>
              <w:rPr>
                <w:noProof/>
                <w:webHidden/>
              </w:rPr>
              <w:fldChar w:fldCharType="separate"/>
            </w:r>
            <w:r>
              <w:rPr>
                <w:noProof/>
                <w:webHidden/>
              </w:rPr>
              <w:t>21</w:t>
            </w:r>
            <w:r>
              <w:rPr>
                <w:noProof/>
                <w:webHidden/>
              </w:rPr>
              <w:fldChar w:fldCharType="end"/>
            </w:r>
          </w:hyperlink>
        </w:p>
        <w:p w14:paraId="5D7F4944" w14:textId="5281EBAB" w:rsidR="000F5889" w:rsidRDefault="000F5889">
          <w:pPr>
            <w:pStyle w:val="TOC1"/>
            <w:tabs>
              <w:tab w:val="right" w:leader="dot" w:pos="9016"/>
            </w:tabs>
            <w:rPr>
              <w:noProof/>
            </w:rPr>
          </w:pPr>
          <w:hyperlink w:anchor="_Toc234035371" w:history="1">
            <w:r w:rsidRPr="00611BE8">
              <w:rPr>
                <w:rStyle w:val="Hyperlink"/>
                <w:noProof/>
              </w:rPr>
              <w:t>9. Conclusion</w:t>
            </w:r>
            <w:r>
              <w:rPr>
                <w:noProof/>
                <w:webHidden/>
              </w:rPr>
              <w:tab/>
            </w:r>
            <w:r>
              <w:rPr>
                <w:noProof/>
                <w:webHidden/>
              </w:rPr>
              <w:fldChar w:fldCharType="begin"/>
            </w:r>
            <w:r>
              <w:rPr>
                <w:noProof/>
                <w:webHidden/>
              </w:rPr>
              <w:instrText xml:space="preserve"> PAGEREF _Toc234035371 \h </w:instrText>
            </w:r>
            <w:r>
              <w:rPr>
                <w:noProof/>
                <w:webHidden/>
              </w:rPr>
            </w:r>
            <w:r>
              <w:rPr>
                <w:noProof/>
                <w:webHidden/>
              </w:rPr>
              <w:fldChar w:fldCharType="separate"/>
            </w:r>
            <w:r>
              <w:rPr>
                <w:noProof/>
                <w:webHidden/>
              </w:rPr>
              <w:t>23</w:t>
            </w:r>
            <w:r>
              <w:rPr>
                <w:noProof/>
                <w:webHidden/>
              </w:rPr>
              <w:fldChar w:fldCharType="end"/>
            </w:r>
          </w:hyperlink>
        </w:p>
        <w:p w14:paraId="772A8FB0" w14:textId="3474549F" w:rsidR="000F5889" w:rsidRDefault="000F5889">
          <w:pPr>
            <w:pStyle w:val="TOC1"/>
            <w:tabs>
              <w:tab w:val="right" w:leader="dot" w:pos="9016"/>
            </w:tabs>
            <w:rPr>
              <w:noProof/>
            </w:rPr>
          </w:pPr>
          <w:hyperlink w:anchor="_Toc234035372" w:history="1">
            <w:r w:rsidRPr="00611BE8">
              <w:rPr>
                <w:rStyle w:val="Hyperlink"/>
                <w:noProof/>
              </w:rPr>
              <w:t>10. References (IEEE)</w:t>
            </w:r>
            <w:r>
              <w:rPr>
                <w:noProof/>
                <w:webHidden/>
              </w:rPr>
              <w:tab/>
            </w:r>
            <w:r>
              <w:rPr>
                <w:noProof/>
                <w:webHidden/>
              </w:rPr>
              <w:fldChar w:fldCharType="begin"/>
            </w:r>
            <w:r>
              <w:rPr>
                <w:noProof/>
                <w:webHidden/>
              </w:rPr>
              <w:instrText xml:space="preserve"> PAGEREF _Toc234035372 \h </w:instrText>
            </w:r>
            <w:r>
              <w:rPr>
                <w:noProof/>
                <w:webHidden/>
              </w:rPr>
            </w:r>
            <w:r>
              <w:rPr>
                <w:noProof/>
                <w:webHidden/>
              </w:rPr>
              <w:fldChar w:fldCharType="separate"/>
            </w:r>
            <w:r>
              <w:rPr>
                <w:noProof/>
                <w:webHidden/>
              </w:rPr>
              <w:t>24</w:t>
            </w:r>
            <w:r>
              <w:rPr>
                <w:noProof/>
                <w:webHidden/>
              </w:rPr>
              <w:fldChar w:fldCharType="end"/>
            </w:r>
          </w:hyperlink>
        </w:p>
        <w:p w14:paraId="27CAFEA7" w14:textId="6DDF1580" w:rsidR="000F5889" w:rsidRDefault="000F5889">
          <w:r>
            <w:rPr>
              <w:b/>
              <w:bCs/>
              <w:noProof/>
            </w:rPr>
            <w:fldChar w:fldCharType="end"/>
          </w:r>
        </w:p>
      </w:sdtContent>
    </w:sdt>
    <w:p w14:paraId="58E32841" w14:textId="77777777" w:rsidR="000F5889" w:rsidRPr="000F5889" w:rsidRDefault="000F5889" w:rsidP="000F5889">
      <w:pPr>
        <w:jc w:val="center"/>
        <w:rPr>
          <w:b/>
          <w:bCs/>
          <w:sz w:val="22"/>
          <w:szCs w:val="22"/>
          <w:lang w:val="en-US"/>
        </w:rPr>
      </w:pPr>
    </w:p>
    <w:p w14:paraId="64748B4D" w14:textId="77777777" w:rsidR="000F5889" w:rsidRDefault="000F5889" w:rsidP="000F5889">
      <w:pPr>
        <w:pStyle w:val="Heading1"/>
        <w:rPr>
          <w:lang w:val="en-US"/>
        </w:rPr>
      </w:pPr>
      <w:bookmarkStart w:id="0" w:name="_Toc234035349"/>
    </w:p>
    <w:p w14:paraId="396DCBFB" w14:textId="3C601251" w:rsidR="00AD1543" w:rsidRDefault="00B658D4" w:rsidP="00B658D4">
      <w:pPr>
        <w:pStyle w:val="Heading1"/>
        <w:rPr>
          <w:lang w:val="en-US"/>
        </w:rPr>
      </w:pPr>
      <w:r>
        <w:rPr>
          <w:lang w:val="en-US"/>
        </w:rPr>
        <w:t>1.</w:t>
      </w:r>
      <w:r w:rsidR="00AD1543" w:rsidRPr="00AD1543">
        <w:t>Introduction</w:t>
      </w:r>
      <w:bookmarkEnd w:id="0"/>
    </w:p>
    <w:p w14:paraId="7161D2BB" w14:textId="77777777" w:rsidR="00B658D4" w:rsidRPr="00B658D4" w:rsidRDefault="00B658D4" w:rsidP="00B658D4">
      <w:pPr>
        <w:pStyle w:val="pdq2pgselectionanchorcontainer"/>
        <w:rPr>
          <w:rFonts w:asciiTheme="minorHAnsi" w:hAnsiTheme="minorHAnsi"/>
        </w:rPr>
      </w:pPr>
      <w:r w:rsidRPr="00B658D4">
        <w:rPr>
          <w:rFonts w:asciiTheme="minorHAnsi" w:hAnsiTheme="minorHAnsi"/>
        </w:rPr>
        <w:t xml:space="preserve">The first component of this project focused on identifying user requirements, developing personas, prioritising system features using the MoSCoW technique and producing a low-fidelity wireframe prototype for a mobile adaptation of the cooperative board game </w:t>
      </w:r>
      <w:r w:rsidRPr="00B658D4">
        <w:rPr>
          <w:rStyle w:val="Emphasis"/>
          <w:rFonts w:asciiTheme="minorHAnsi" w:hAnsiTheme="minorHAnsi"/>
        </w:rPr>
        <w:t>Pandemic</w:t>
      </w:r>
      <w:r w:rsidRPr="00B658D4">
        <w:rPr>
          <w:rFonts w:asciiTheme="minorHAnsi" w:hAnsiTheme="minorHAnsi"/>
        </w:rPr>
        <w:t>. Usability evaluation of the initial prototype identified opportunities to improve interface consistency, accessibility, visual hierarchy and overall user experience. These findings informed the development of the refined prototype presented in this report.</w:t>
      </w:r>
    </w:p>
    <w:p w14:paraId="50DE56BB" w14:textId="77777777" w:rsidR="00B658D4" w:rsidRPr="00B658D4" w:rsidRDefault="00B658D4" w:rsidP="00B658D4">
      <w:pPr>
        <w:pStyle w:val="NormalWeb"/>
        <w:rPr>
          <w:rFonts w:asciiTheme="minorHAnsi" w:hAnsiTheme="minorHAnsi"/>
        </w:rPr>
      </w:pPr>
      <w:r w:rsidRPr="00B658D4">
        <w:rPr>
          <w:rFonts w:asciiTheme="minorHAnsi" w:hAnsiTheme="minorHAnsi"/>
        </w:rPr>
        <w:t>This second component documents the transition from wireframes to a high-fidelity mobile prototype designed to enhance usability, accessibility and cooperative gameplay. The redesign was guided by established Human–Computer Interaction (HCI) principles, user-centred design methodologies and recognised usability standards, including Nielsen’s heuristics, ISO 9241-210 and WCAG 2.2. Recent research on mobile interface design and iterative evaluation also informed the design decisions presented throughout the report [1], [2].</w:t>
      </w:r>
    </w:p>
    <w:p w14:paraId="7CB21514" w14:textId="77777777" w:rsidR="00B658D4" w:rsidRDefault="00B658D4" w:rsidP="00B658D4">
      <w:pPr>
        <w:pStyle w:val="NormalWeb"/>
      </w:pPr>
      <w:r w:rsidRPr="00B658D4">
        <w:rPr>
          <w:rFonts w:asciiTheme="minorHAnsi" w:hAnsiTheme="minorHAnsi"/>
        </w:rPr>
        <w:t>The report begins with an overview of the final prototype before examining the design improvements introduced following user feedback. It then evaluates the prototype through usability testing, discusses data collection strategies and reflects critically on the development process. The overall aim is to demonstrate how iterative design and evidence-based decision-making can improve both usability and user experience in a cooperative mobile application</w:t>
      </w:r>
      <w:r>
        <w:t>.</w:t>
      </w:r>
    </w:p>
    <w:p w14:paraId="7CD65089" w14:textId="77777777" w:rsidR="00B658D4" w:rsidRPr="00B658D4" w:rsidRDefault="00B658D4" w:rsidP="00B658D4"/>
    <w:p w14:paraId="3A63B323" w14:textId="77777777" w:rsidR="00606AEC" w:rsidRDefault="00606AEC" w:rsidP="000F5889">
      <w:pPr>
        <w:pStyle w:val="Heading1"/>
        <w:rPr>
          <w:lang w:val="en-US"/>
        </w:rPr>
      </w:pPr>
      <w:bookmarkStart w:id="1" w:name="_Toc234035350"/>
      <w:r w:rsidRPr="00606AEC">
        <w:t>2. Final Prototype Overview</w:t>
      </w:r>
      <w:bookmarkEnd w:id="1"/>
    </w:p>
    <w:p w14:paraId="67B725E4" w14:textId="77777777" w:rsidR="00B658D4" w:rsidRPr="00B658D4" w:rsidRDefault="00B658D4" w:rsidP="00B658D4">
      <w:r w:rsidRPr="00B658D4">
        <w:t>Following the completion of the initial wireframe prototype presented in Component 1, the application was developed into a refined high-fidelity mobile prototype. The aim of this stage was to transform the original concepts into a realistic mobile interface that demonstrates how the final application could function while improving usability, accessibility and the overall user experience. The redesign was guided by user feedback together with recognised Human–Computer Interaction (HCI) principles.</w:t>
      </w:r>
    </w:p>
    <w:p w14:paraId="7835798F" w14:textId="77777777" w:rsidR="00B658D4" w:rsidRPr="00B658D4" w:rsidRDefault="00B658D4" w:rsidP="00B658D4">
      <w:r w:rsidRPr="00B658D4">
        <w:t xml:space="preserve">The final prototype preserves the core cooperative gameplay mechanics of the original </w:t>
      </w:r>
      <w:r w:rsidRPr="00B658D4">
        <w:rPr>
          <w:i/>
          <w:iCs/>
        </w:rPr>
        <w:t>Pandemic</w:t>
      </w:r>
      <w:r w:rsidRPr="00B658D4">
        <w:t xml:space="preserve"> board game while introducing a cleaner and more consistent visual design. Every screen follows the same typography, navigation patterns, spacing and button styles, reducing the learning curve for new players and supporting Nielsen’s principle of consistency and standards [3].</w:t>
      </w:r>
    </w:p>
    <w:p w14:paraId="36856C12" w14:textId="77777777" w:rsidR="00B658D4" w:rsidRPr="00B658D4" w:rsidRDefault="00B658D4" w:rsidP="00B658D4">
      <w:r w:rsidRPr="00B658D4">
        <w:lastRenderedPageBreak/>
        <w:t>Compared with the monochrome wireframes, the final prototype introduces a functional colour scheme that communicates system status more effectively. Blue is used as the primary interface colour to promote clarity and trust, while red highlights critical events such as disease outbreaks and green indicates successful actions. This visual hierarchy enables users to identify important information quickly and supports faster decision-making during gameplay [4].</w:t>
      </w:r>
    </w:p>
    <w:p w14:paraId="378FB19A" w14:textId="77777777" w:rsidR="00B658D4" w:rsidRPr="00B658D4" w:rsidRDefault="00B658D4" w:rsidP="00B658D4">
      <w:r w:rsidRPr="00B658D4">
        <w:t>The interface layout was also redesigned to improve mobile usability. Frequently used actions are positioned within comfortable thumb reach, while key information—including infection rate, outbreak level and cure progress—remains visible throughout gameplay. Larger touch targets and improved spacing further enhance accessibility and reduce interaction errors.</w:t>
      </w:r>
    </w:p>
    <w:p w14:paraId="1E9D2A3A" w14:textId="77777777" w:rsidR="00B658D4" w:rsidRPr="00B658D4" w:rsidRDefault="00B658D4" w:rsidP="00B658D4">
      <w:r w:rsidRPr="00B658D4">
        <w:t>The prototype consists of seven interconnected screens: Main Menu, Role Selection, World Map, Research Centre, Outbreak Alert, Victory and Game Over. Together, these screens form a coherent navigation flow that supports efficient interaction and cooperative gameplay. The following sections analyse each interface in greater detail and explain how the final design improves usability and the overall player experience.</w:t>
      </w:r>
    </w:p>
    <w:p w14:paraId="148CC38B" w14:textId="77777777" w:rsidR="00B658D4" w:rsidRPr="00B658D4" w:rsidRDefault="00B658D4" w:rsidP="00B658D4"/>
    <w:p w14:paraId="7BC48B9B" w14:textId="47A66768" w:rsidR="00AD1543" w:rsidRDefault="00606AEC">
      <w:pPr>
        <w:rPr>
          <w:lang w:val="en-US"/>
        </w:rPr>
      </w:pPr>
      <w:r>
        <w:rPr>
          <w:noProof/>
        </w:rPr>
        <w:drawing>
          <wp:inline distT="0" distB="0" distL="0" distR="0" wp14:anchorId="212A8A81" wp14:editId="56455DB7">
            <wp:extent cx="5722620" cy="3810000"/>
            <wp:effectExtent l="0" t="0" r="0" b="0"/>
            <wp:docPr id="324918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2620" cy="3810000"/>
                    </a:xfrm>
                    <a:prstGeom prst="rect">
                      <a:avLst/>
                    </a:prstGeom>
                    <a:noFill/>
                    <a:ln>
                      <a:noFill/>
                    </a:ln>
                  </pic:spPr>
                </pic:pic>
              </a:graphicData>
            </a:graphic>
          </wp:inline>
        </w:drawing>
      </w:r>
    </w:p>
    <w:p w14:paraId="22F2486F" w14:textId="7BFF8A82" w:rsidR="00606AEC" w:rsidRDefault="00606AEC" w:rsidP="000F5889">
      <w:pPr>
        <w:pStyle w:val="Heading2"/>
        <w:jc w:val="center"/>
        <w:rPr>
          <w:lang w:val="en-US"/>
        </w:rPr>
      </w:pPr>
      <w:bookmarkStart w:id="2" w:name="_Toc234035351"/>
      <w:r>
        <w:rPr>
          <w:lang w:val="en-US"/>
        </w:rPr>
        <w:t>(</w:t>
      </w:r>
      <w:r w:rsidRPr="00606AEC">
        <w:t>Figure 1. Final Prototype – Primary Application Screens</w:t>
      </w:r>
      <w:r>
        <w:rPr>
          <w:lang w:val="en-US"/>
        </w:rPr>
        <w:t>)</w:t>
      </w:r>
      <w:bookmarkEnd w:id="2"/>
    </w:p>
    <w:p w14:paraId="5A239984" w14:textId="77777777" w:rsidR="00606AEC" w:rsidRDefault="00606AEC" w:rsidP="00606AEC">
      <w:pPr>
        <w:rPr>
          <w:lang w:val="en-US"/>
        </w:rPr>
      </w:pPr>
    </w:p>
    <w:p w14:paraId="0C300E9B" w14:textId="77777777" w:rsidR="00BB47C7" w:rsidRPr="00BB47C7" w:rsidRDefault="00BB47C7" w:rsidP="000F5889">
      <w:pPr>
        <w:pStyle w:val="Heading1"/>
      </w:pPr>
      <w:bookmarkStart w:id="3" w:name="_Toc234035352"/>
      <w:r w:rsidRPr="00BB47C7">
        <w:lastRenderedPageBreak/>
        <w:t>3. Development of the Final Storyboards</w:t>
      </w:r>
      <w:bookmarkEnd w:id="3"/>
    </w:p>
    <w:p w14:paraId="2AAD0A4E" w14:textId="27F98ED9" w:rsidR="00BB47C7" w:rsidRPr="00D30DE3" w:rsidRDefault="00BB47C7" w:rsidP="00BB47C7">
      <w:pPr>
        <w:rPr>
          <w:lang w:val="en-US"/>
        </w:rPr>
      </w:pPr>
      <w:r w:rsidRPr="00BB47C7">
        <w:t>The final storyboard represents the transformation of the initial low-fidelity wireframes into a complete high-fidelity mobile application prototype. While the first component concentrated on functionality and navigation, this stage focuses on visual communication, accessibility and interface consistency. Every screen was redesigned following the findings obtained during the usability evaluation presented in Component</w:t>
      </w:r>
      <w:r w:rsidR="00D30DE3">
        <w:rPr>
          <w:lang w:val="en-US"/>
        </w:rPr>
        <w:t xml:space="preserve"> </w:t>
      </w:r>
      <w:r w:rsidRPr="00BB47C7">
        <w:t>1. The objective was to improve clarity, reduce cognitive workload and create a prototype that better reflects the expectations of modern mobile application users.</w:t>
      </w:r>
    </w:p>
    <w:p w14:paraId="4B711C71" w14:textId="77777777" w:rsidR="00BB47C7" w:rsidRPr="00BB47C7" w:rsidRDefault="00BB47C7" w:rsidP="00BB47C7">
      <w:r w:rsidRPr="00BB47C7">
        <w:t>A consistent design language was maintained throughout the application by applying the same typography, button styles, spacing and iconography across every interface. This consistency allows users to transfer knowledge from one screen to another, reducing the learning curve and supporting recognition rather than recall. Colour was also introduced as a functional design element rather than purely for aesthetics. Blue became the dominant interface colour to reinforce trust and reliability, while green communicates successful actions and red highlights emergency situations such as disease outbreaks. This visual hierarchy enables users to identify important information more quickly and supports faster decision-making during gameplay [3], [4].</w:t>
      </w:r>
    </w:p>
    <w:p w14:paraId="4D5CE72D" w14:textId="77777777" w:rsidR="00BB47C7" w:rsidRPr="00BB47C7" w:rsidRDefault="00BB47C7" w:rsidP="00BB47C7">
      <w:r w:rsidRPr="00BB47C7">
        <w:t>The following sections describe each screen of the final prototype individually and explain how the interface contributes to both usability and the overall player experience.</w:t>
      </w:r>
    </w:p>
    <w:p w14:paraId="001D982C" w14:textId="74D31A27" w:rsidR="00BB47C7" w:rsidRPr="00BB47C7" w:rsidRDefault="00BB47C7" w:rsidP="00BB47C7"/>
    <w:p w14:paraId="0A6375E7" w14:textId="77777777" w:rsidR="00BB47C7" w:rsidRPr="00BB47C7" w:rsidRDefault="00BB47C7" w:rsidP="000F5889">
      <w:pPr>
        <w:pStyle w:val="Heading2"/>
      </w:pPr>
      <w:bookmarkStart w:id="4" w:name="_Toc234035353"/>
      <w:r w:rsidRPr="00BB47C7">
        <w:t>3.1 Main Menu</w:t>
      </w:r>
      <w:bookmarkEnd w:id="4"/>
    </w:p>
    <w:p w14:paraId="24AECEF3" w14:textId="77777777" w:rsidR="00BB47C7" w:rsidRDefault="00BB47C7" w:rsidP="00BB47C7">
      <w:pPr>
        <w:rPr>
          <w:lang w:val="en-US"/>
        </w:rPr>
      </w:pPr>
      <w:r w:rsidRPr="00BB47C7">
        <w:t xml:space="preserve">The Main Menu was redesigned to provide a stronger first impression while maintaining a simple and intuitive interface. Compared with the original wireframe, the final prototype introduces improved visual hierarchy, modern iconography and consistent button styling. The </w:t>
      </w:r>
      <w:r w:rsidRPr="00BB47C7">
        <w:rPr>
          <w:b/>
          <w:bCs/>
        </w:rPr>
        <w:t>Start Game</w:t>
      </w:r>
      <w:r w:rsidRPr="00BB47C7">
        <w:t xml:space="preserve"> option is highlighted using a green primary action button, while Tutorial, Settings and Exit remain available as secondary actions. The layout follows common mobile application conventions, allowing first-time users to understand the interface immediately without requiring additional instructions.</w:t>
      </w:r>
    </w:p>
    <w:p w14:paraId="78DD6D24" w14:textId="34941E92" w:rsidR="00BB47C7" w:rsidRPr="00BB47C7" w:rsidRDefault="00BB47C7" w:rsidP="00BB47C7">
      <w:pPr>
        <w:jc w:val="center"/>
        <w:rPr>
          <w:lang w:val="en-US"/>
        </w:rPr>
      </w:pPr>
      <w:r>
        <w:rPr>
          <w:noProof/>
          <w:lang w:val="en-US"/>
        </w:rPr>
        <w:lastRenderedPageBreak/>
        <w:drawing>
          <wp:inline distT="0" distB="0" distL="0" distR="0" wp14:anchorId="3193E368" wp14:editId="5145E208">
            <wp:extent cx="2240280" cy="3441700"/>
            <wp:effectExtent l="0" t="0" r="7620" b="6350"/>
            <wp:docPr id="2503514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69222" cy="3486163"/>
                    </a:xfrm>
                    <a:prstGeom prst="rect">
                      <a:avLst/>
                    </a:prstGeom>
                    <a:noFill/>
                    <a:ln>
                      <a:noFill/>
                    </a:ln>
                  </pic:spPr>
                </pic:pic>
              </a:graphicData>
            </a:graphic>
          </wp:inline>
        </w:drawing>
      </w:r>
    </w:p>
    <w:p w14:paraId="5685CFF6" w14:textId="0D45172C" w:rsidR="00BB47C7" w:rsidRPr="00BB47C7" w:rsidRDefault="00BB47C7" w:rsidP="000F5889">
      <w:pPr>
        <w:pStyle w:val="Heading3"/>
        <w:jc w:val="center"/>
        <w:rPr>
          <w:lang w:val="en-US"/>
        </w:rPr>
      </w:pPr>
      <w:bookmarkStart w:id="5" w:name="_Toc234035354"/>
      <w:proofErr w:type="gramStart"/>
      <w:r>
        <w:rPr>
          <w:rFonts w:ascii="Segoe UI Emoji" w:hAnsi="Segoe UI Emoji" w:cs="Segoe UI Emoji"/>
          <w:lang w:val="en-US"/>
        </w:rPr>
        <w:t>(</w:t>
      </w:r>
      <w:r w:rsidRPr="00BB47C7">
        <w:t xml:space="preserve"> Figure</w:t>
      </w:r>
      <w:proofErr w:type="gramEnd"/>
      <w:r w:rsidRPr="00BB47C7">
        <w:t xml:space="preserve"> 2. Main Menu Interfac</w:t>
      </w:r>
      <w:r>
        <w:rPr>
          <w:lang w:val="en-US"/>
        </w:rPr>
        <w:t>e)</w:t>
      </w:r>
      <w:bookmarkEnd w:id="5"/>
    </w:p>
    <w:p w14:paraId="6687FD63" w14:textId="77777777" w:rsidR="00BB47C7" w:rsidRPr="00BB47C7" w:rsidRDefault="00BB47C7" w:rsidP="000F5889">
      <w:pPr>
        <w:pStyle w:val="Heading2"/>
      </w:pPr>
      <w:bookmarkStart w:id="6" w:name="_Toc234035355"/>
      <w:r w:rsidRPr="00BB47C7">
        <w:t>3.2 Role Selection</w:t>
      </w:r>
      <w:bookmarkEnd w:id="6"/>
    </w:p>
    <w:p w14:paraId="0A10A3D2" w14:textId="77777777" w:rsidR="00BB47C7" w:rsidRDefault="00BB47C7" w:rsidP="00BB47C7">
      <w:pPr>
        <w:rPr>
          <w:lang w:val="en-US"/>
        </w:rPr>
      </w:pPr>
      <w:r w:rsidRPr="00BB47C7">
        <w:t>The Role Selection interface was enhanced to improve the communication of each specialist's responsibilities before gameplay begins. Each profession is represented using an individual colour, icon and short description, allowing players to compare abilities quickly before making a selection. Consistent spacing and typography improve readability, while the vertical layout supports one-handed interaction on mobile devices. These improvements reduce uncertainty during role selection and encourage informed decision-making before entering the game.</w:t>
      </w:r>
    </w:p>
    <w:p w14:paraId="06A6E701" w14:textId="5A99C643" w:rsidR="00BB47C7" w:rsidRPr="00BB47C7" w:rsidRDefault="00BB47C7" w:rsidP="00BB47C7">
      <w:pPr>
        <w:jc w:val="center"/>
        <w:rPr>
          <w:lang w:val="en-US"/>
        </w:rPr>
      </w:pPr>
      <w:r>
        <w:rPr>
          <w:noProof/>
          <w:lang w:val="en-US"/>
        </w:rPr>
        <w:lastRenderedPageBreak/>
        <w:drawing>
          <wp:inline distT="0" distB="0" distL="0" distR="0" wp14:anchorId="0886FD2E" wp14:editId="5ADFA83C">
            <wp:extent cx="3048000" cy="4574029"/>
            <wp:effectExtent l="0" t="0" r="0" b="0"/>
            <wp:docPr id="11463487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64364" cy="4598586"/>
                    </a:xfrm>
                    <a:prstGeom prst="rect">
                      <a:avLst/>
                    </a:prstGeom>
                    <a:noFill/>
                    <a:ln>
                      <a:noFill/>
                    </a:ln>
                  </pic:spPr>
                </pic:pic>
              </a:graphicData>
            </a:graphic>
          </wp:inline>
        </w:drawing>
      </w:r>
    </w:p>
    <w:p w14:paraId="7E7D356D" w14:textId="458A6248" w:rsidR="00BB47C7" w:rsidRPr="00BB47C7" w:rsidRDefault="00BB47C7" w:rsidP="000F5889">
      <w:pPr>
        <w:pStyle w:val="Heading3"/>
        <w:jc w:val="center"/>
        <w:rPr>
          <w:lang w:val="en-US"/>
        </w:rPr>
      </w:pPr>
      <w:bookmarkStart w:id="7" w:name="_Toc234035356"/>
      <w:proofErr w:type="gramStart"/>
      <w:r>
        <w:rPr>
          <w:rFonts w:ascii="Segoe UI Emoji" w:hAnsi="Segoe UI Emoji" w:cs="Segoe UI Emoji"/>
          <w:lang w:val="en-US"/>
        </w:rPr>
        <w:t>(</w:t>
      </w:r>
      <w:r w:rsidRPr="00BB47C7">
        <w:t xml:space="preserve"> Figure</w:t>
      </w:r>
      <w:proofErr w:type="gramEnd"/>
      <w:r w:rsidRPr="00BB47C7">
        <w:t xml:space="preserve"> 3. Role Selection Interface</w:t>
      </w:r>
      <w:r>
        <w:rPr>
          <w:lang w:val="en-US"/>
        </w:rPr>
        <w:t>)</w:t>
      </w:r>
      <w:bookmarkEnd w:id="7"/>
    </w:p>
    <w:p w14:paraId="2E058C03" w14:textId="77777777" w:rsidR="00BB47C7" w:rsidRPr="00BB47C7" w:rsidRDefault="00BB47C7" w:rsidP="00BB47C7">
      <w:pPr>
        <w:rPr>
          <w:lang w:val="en-US"/>
        </w:rPr>
      </w:pPr>
    </w:p>
    <w:p w14:paraId="24779C1F" w14:textId="77777777" w:rsidR="00BB47C7" w:rsidRPr="00BB47C7" w:rsidRDefault="00BB47C7" w:rsidP="000F5889">
      <w:pPr>
        <w:pStyle w:val="Heading2"/>
      </w:pPr>
      <w:bookmarkStart w:id="8" w:name="_Toc234035357"/>
      <w:r w:rsidRPr="00BB47C7">
        <w:t>3.3 World Map</w:t>
      </w:r>
      <w:bookmarkEnd w:id="8"/>
    </w:p>
    <w:p w14:paraId="1BAD1F1D" w14:textId="77777777" w:rsidR="00BB47C7" w:rsidRDefault="00BB47C7" w:rsidP="00BB47C7">
      <w:pPr>
        <w:rPr>
          <w:lang w:val="en-US"/>
        </w:rPr>
      </w:pPr>
      <w:r w:rsidRPr="00BB47C7">
        <w:t>The World Map represents the primary gameplay interface and therefore received the greatest level of refinement. Infection statistics, outbreak counters and player actions remain permanently visible, allowing users to monitor the overall game state continuously. Interactive buttons such as Move, Treat, Share and Cure are positioned within comfortable thumb reach to reduce navigation time during gameplay. The addition of graphical city markers and colour-coded infection indicators improves situational awareness and supports rapid cooperative decision-making among team members.</w:t>
      </w:r>
    </w:p>
    <w:p w14:paraId="3769FF18" w14:textId="3D7256F1" w:rsidR="00BB47C7" w:rsidRPr="00BB47C7" w:rsidRDefault="00BB47C7" w:rsidP="00A4125C">
      <w:pPr>
        <w:jc w:val="center"/>
        <w:rPr>
          <w:lang w:val="en-US"/>
        </w:rPr>
      </w:pPr>
      <w:r>
        <w:rPr>
          <w:noProof/>
          <w:lang w:val="en-US"/>
        </w:rPr>
        <w:lastRenderedPageBreak/>
        <w:drawing>
          <wp:inline distT="0" distB="0" distL="0" distR="0" wp14:anchorId="137E427D" wp14:editId="02892BCC">
            <wp:extent cx="2720340" cy="4082322"/>
            <wp:effectExtent l="0" t="0" r="3810" b="0"/>
            <wp:docPr id="2064853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33732" cy="4102419"/>
                    </a:xfrm>
                    <a:prstGeom prst="rect">
                      <a:avLst/>
                    </a:prstGeom>
                    <a:noFill/>
                    <a:ln>
                      <a:noFill/>
                    </a:ln>
                  </pic:spPr>
                </pic:pic>
              </a:graphicData>
            </a:graphic>
          </wp:inline>
        </w:drawing>
      </w:r>
    </w:p>
    <w:p w14:paraId="5B8F6ACF" w14:textId="21FD03D8" w:rsidR="00BB47C7" w:rsidRPr="00A4125C" w:rsidRDefault="00A4125C" w:rsidP="000F5889">
      <w:pPr>
        <w:pStyle w:val="Heading3"/>
        <w:jc w:val="center"/>
        <w:rPr>
          <w:lang w:val="en-US"/>
        </w:rPr>
      </w:pPr>
      <w:bookmarkStart w:id="9" w:name="_Toc234035358"/>
      <w:r>
        <w:rPr>
          <w:lang w:val="en-US"/>
        </w:rPr>
        <w:t>(</w:t>
      </w:r>
      <w:r w:rsidR="00BB47C7" w:rsidRPr="00BB47C7">
        <w:t>Figure 4. World Map Interface</w:t>
      </w:r>
      <w:r>
        <w:rPr>
          <w:lang w:val="en-US"/>
        </w:rPr>
        <w:t>)</w:t>
      </w:r>
      <w:bookmarkEnd w:id="9"/>
    </w:p>
    <w:p w14:paraId="58F742AA" w14:textId="3C79F3D5" w:rsidR="00BB47C7" w:rsidRPr="00BB47C7" w:rsidRDefault="00BB47C7" w:rsidP="00BB47C7"/>
    <w:p w14:paraId="20C559E3" w14:textId="77777777" w:rsidR="00BB47C7" w:rsidRPr="00BB47C7" w:rsidRDefault="00BB47C7" w:rsidP="000F5889">
      <w:pPr>
        <w:pStyle w:val="Heading2"/>
      </w:pPr>
      <w:bookmarkStart w:id="10" w:name="_Toc234035359"/>
      <w:r w:rsidRPr="00BB47C7">
        <w:t>3.4 Research Centre</w:t>
      </w:r>
      <w:bookmarkEnd w:id="10"/>
    </w:p>
    <w:p w14:paraId="4E16230B" w14:textId="77777777" w:rsidR="00BB47C7" w:rsidRDefault="00BB47C7" w:rsidP="00BB47C7">
      <w:pPr>
        <w:rPr>
          <w:lang w:val="en-US"/>
        </w:rPr>
      </w:pPr>
      <w:r w:rsidRPr="00BB47C7">
        <w:t>The Research Centre allows players to monitor scientific progress towards discovering cures. Disease cards are grouped logically, while progress bars provide an immediate visual representation of research completion. Compared with the initial wireframe, the final interface significantly improves information organisation by combining graphical progress indicators with colour coding. This approach enables players to evaluate research progress rapidly without relying solely on numerical information.</w:t>
      </w:r>
    </w:p>
    <w:p w14:paraId="53FC27FD" w14:textId="31E727B1" w:rsidR="00CF3BDD" w:rsidRPr="00CF3BDD" w:rsidRDefault="00CF3BDD" w:rsidP="00CF3BDD">
      <w:pPr>
        <w:jc w:val="center"/>
        <w:rPr>
          <w:lang w:val="en-US"/>
        </w:rPr>
      </w:pPr>
      <w:r>
        <w:rPr>
          <w:noProof/>
          <w:lang w:val="en-US"/>
        </w:rPr>
        <w:lastRenderedPageBreak/>
        <w:drawing>
          <wp:inline distT="0" distB="0" distL="0" distR="0" wp14:anchorId="620C0C0C" wp14:editId="2547E5C3">
            <wp:extent cx="2407920" cy="3613482"/>
            <wp:effectExtent l="0" t="0" r="0" b="6350"/>
            <wp:docPr id="11540771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22753" cy="3635741"/>
                    </a:xfrm>
                    <a:prstGeom prst="rect">
                      <a:avLst/>
                    </a:prstGeom>
                    <a:noFill/>
                    <a:ln>
                      <a:noFill/>
                    </a:ln>
                  </pic:spPr>
                </pic:pic>
              </a:graphicData>
            </a:graphic>
          </wp:inline>
        </w:drawing>
      </w:r>
    </w:p>
    <w:p w14:paraId="424B4512" w14:textId="113D5376" w:rsidR="00BB47C7" w:rsidRPr="00CF3BDD" w:rsidRDefault="00CF3BDD" w:rsidP="000F5889">
      <w:pPr>
        <w:pStyle w:val="Heading3"/>
        <w:jc w:val="center"/>
        <w:rPr>
          <w:lang w:val="en-US"/>
        </w:rPr>
      </w:pPr>
      <w:bookmarkStart w:id="11" w:name="_Toc234035360"/>
      <w:r>
        <w:rPr>
          <w:rFonts w:ascii="Segoe UI Emoji" w:hAnsi="Segoe UI Emoji" w:cs="Segoe UI Emoji"/>
          <w:lang w:val="en-US"/>
        </w:rPr>
        <w:t>(</w:t>
      </w:r>
      <w:r w:rsidR="00BB47C7" w:rsidRPr="00BB47C7">
        <w:t>Figure 5. Research Centre Interface</w:t>
      </w:r>
      <w:r>
        <w:rPr>
          <w:lang w:val="en-US"/>
        </w:rPr>
        <w:t>)</w:t>
      </w:r>
      <w:bookmarkEnd w:id="11"/>
    </w:p>
    <w:p w14:paraId="5A4B301F" w14:textId="78B78BF6" w:rsidR="00BB47C7" w:rsidRPr="00BB47C7" w:rsidRDefault="00BB47C7" w:rsidP="00BB47C7"/>
    <w:p w14:paraId="1182044F" w14:textId="77777777" w:rsidR="00BB47C7" w:rsidRPr="00BB47C7" w:rsidRDefault="00BB47C7" w:rsidP="000F5889">
      <w:pPr>
        <w:pStyle w:val="Heading2"/>
      </w:pPr>
      <w:bookmarkStart w:id="12" w:name="_Toc234035361"/>
      <w:r w:rsidRPr="00BB47C7">
        <w:t>3.5 Outbreak Alert</w:t>
      </w:r>
      <w:bookmarkEnd w:id="12"/>
    </w:p>
    <w:p w14:paraId="43EC0585" w14:textId="77777777" w:rsidR="00BB47C7" w:rsidRDefault="00BB47C7" w:rsidP="00BB47C7">
      <w:pPr>
        <w:rPr>
          <w:lang w:val="en-US"/>
        </w:rPr>
      </w:pPr>
      <w:r w:rsidRPr="00BB47C7">
        <w:t xml:space="preserve">The Outbreak Alert interface was redesigned to communicate emergency situations in a clear and highly visible manner. A strong red warning colour, hazard icon and concise message immediately capture the player's attention. Rather than presenting excessive information, the interface focuses only on essential outbreak details and nearby affected cities. The single </w:t>
      </w:r>
      <w:r w:rsidRPr="00BB47C7">
        <w:rPr>
          <w:b/>
          <w:bCs/>
        </w:rPr>
        <w:t>Continue</w:t>
      </w:r>
      <w:r w:rsidRPr="00BB47C7">
        <w:t xml:space="preserve"> button allows users to acknowledge the notification and quickly return to gameplay, reducing interruption while maintaining awareness of critical events.</w:t>
      </w:r>
    </w:p>
    <w:p w14:paraId="5FB1368F" w14:textId="22C8FA14" w:rsidR="00CF3BDD" w:rsidRPr="00CF3BDD" w:rsidRDefault="00CF3BDD" w:rsidP="00CF3BDD">
      <w:pPr>
        <w:jc w:val="center"/>
        <w:rPr>
          <w:lang w:val="en-US"/>
        </w:rPr>
      </w:pPr>
      <w:r>
        <w:rPr>
          <w:noProof/>
          <w:lang w:val="en-US"/>
        </w:rPr>
        <w:lastRenderedPageBreak/>
        <w:drawing>
          <wp:inline distT="0" distB="0" distL="0" distR="0" wp14:anchorId="480EFDA9" wp14:editId="7BE542FD">
            <wp:extent cx="2583180" cy="3876490"/>
            <wp:effectExtent l="0" t="0" r="7620" b="0"/>
            <wp:docPr id="11546381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97077" cy="3897344"/>
                    </a:xfrm>
                    <a:prstGeom prst="rect">
                      <a:avLst/>
                    </a:prstGeom>
                    <a:noFill/>
                    <a:ln>
                      <a:noFill/>
                    </a:ln>
                  </pic:spPr>
                </pic:pic>
              </a:graphicData>
            </a:graphic>
          </wp:inline>
        </w:drawing>
      </w:r>
    </w:p>
    <w:p w14:paraId="509C8958" w14:textId="606FAE6B" w:rsidR="00BB47C7" w:rsidRPr="00CF3BDD" w:rsidRDefault="00CF3BDD" w:rsidP="000F5889">
      <w:pPr>
        <w:pStyle w:val="Heading3"/>
        <w:jc w:val="center"/>
        <w:rPr>
          <w:lang w:val="en-US"/>
        </w:rPr>
      </w:pPr>
      <w:bookmarkStart w:id="13" w:name="_Toc234035362"/>
      <w:r>
        <w:rPr>
          <w:rFonts w:ascii="Segoe UI Emoji" w:hAnsi="Segoe UI Emoji" w:cs="Segoe UI Emoji"/>
          <w:lang w:val="en-US"/>
        </w:rPr>
        <w:t>(</w:t>
      </w:r>
      <w:r w:rsidR="00BB47C7" w:rsidRPr="00BB47C7">
        <w:t>Figure 6. Outbreak Alert Interface</w:t>
      </w:r>
      <w:r>
        <w:rPr>
          <w:lang w:val="en-US"/>
        </w:rPr>
        <w:t>)</w:t>
      </w:r>
      <w:bookmarkEnd w:id="13"/>
    </w:p>
    <w:p w14:paraId="66AA0E59" w14:textId="378339FB" w:rsidR="00BB47C7" w:rsidRPr="00BB47C7" w:rsidRDefault="00BB47C7" w:rsidP="00BB47C7"/>
    <w:p w14:paraId="24F55E9A" w14:textId="77777777" w:rsidR="00BB47C7" w:rsidRPr="00BB47C7" w:rsidRDefault="00BB47C7" w:rsidP="000F5889">
      <w:pPr>
        <w:pStyle w:val="Heading2"/>
      </w:pPr>
      <w:bookmarkStart w:id="14" w:name="_Toc234035363"/>
      <w:r w:rsidRPr="00BB47C7">
        <w:t>3.6 Game Results</w:t>
      </w:r>
      <w:bookmarkEnd w:id="14"/>
    </w:p>
    <w:p w14:paraId="743AED7E" w14:textId="77777777" w:rsidR="00BB47C7" w:rsidRDefault="00BB47C7" w:rsidP="00BB47C7">
      <w:pPr>
        <w:rPr>
          <w:lang w:val="en-US"/>
        </w:rPr>
      </w:pPr>
      <w:r w:rsidRPr="00BB47C7">
        <w:t>Two separate result screens were created to distinguish successful and unsuccessful gameplay outcomes. The Victory screen uses green visual elements to reinforce positive achievement, while the Game Over screen adopts a red colour palette to communicate failure and urgency. Both interfaces provide players with performance statistics, including final score, outbreaks prevented and cures discovered. Presenting meaningful feedback at the conclusion of each game encourages reflection and motivates players to improve their performance during future sessions.</w:t>
      </w:r>
    </w:p>
    <w:p w14:paraId="4016E6F4" w14:textId="348C5343" w:rsidR="00CF3BDD" w:rsidRPr="00CF3BDD" w:rsidRDefault="00CF3BDD" w:rsidP="00CF3BDD">
      <w:pPr>
        <w:jc w:val="center"/>
        <w:rPr>
          <w:lang w:val="en-US"/>
        </w:rPr>
      </w:pPr>
      <w:r>
        <w:rPr>
          <w:noProof/>
          <w:lang w:val="en-US"/>
        </w:rPr>
        <w:lastRenderedPageBreak/>
        <w:drawing>
          <wp:inline distT="0" distB="0" distL="0" distR="0" wp14:anchorId="58F97CA6" wp14:editId="10A0979E">
            <wp:extent cx="2950171" cy="4427220"/>
            <wp:effectExtent l="0" t="0" r="3175" b="0"/>
            <wp:docPr id="9204628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59470" cy="4441175"/>
                    </a:xfrm>
                    <a:prstGeom prst="rect">
                      <a:avLst/>
                    </a:prstGeom>
                    <a:noFill/>
                    <a:ln>
                      <a:noFill/>
                    </a:ln>
                  </pic:spPr>
                </pic:pic>
              </a:graphicData>
            </a:graphic>
          </wp:inline>
        </w:drawing>
      </w:r>
    </w:p>
    <w:p w14:paraId="13B5F9C8" w14:textId="2923BA58" w:rsidR="00BB47C7" w:rsidRDefault="00CF3BDD" w:rsidP="000F5889">
      <w:pPr>
        <w:pStyle w:val="Heading3"/>
        <w:jc w:val="center"/>
        <w:rPr>
          <w:lang w:val="en-US"/>
        </w:rPr>
      </w:pPr>
      <w:bookmarkStart w:id="15" w:name="_Toc234035364"/>
      <w:r>
        <w:rPr>
          <w:rFonts w:ascii="Segoe UI Emoji" w:hAnsi="Segoe UI Emoji" w:cs="Segoe UI Emoji"/>
          <w:lang w:val="en-US"/>
        </w:rPr>
        <w:t>(</w:t>
      </w:r>
      <w:r w:rsidR="00BB47C7" w:rsidRPr="00BB47C7">
        <w:t>Figure 7a. Game Results Interface – Victory</w:t>
      </w:r>
      <w:r>
        <w:rPr>
          <w:lang w:val="en-US"/>
        </w:rPr>
        <w:t>)</w:t>
      </w:r>
      <w:bookmarkEnd w:id="15"/>
    </w:p>
    <w:p w14:paraId="262D700B" w14:textId="77777777" w:rsidR="008C0A1C" w:rsidRDefault="00CF3BDD" w:rsidP="008C0A1C">
      <w:pPr>
        <w:jc w:val="center"/>
        <w:rPr>
          <w:rFonts w:ascii="Segoe UI Emoji" w:hAnsi="Segoe UI Emoji" w:cs="Segoe UI Emoji"/>
          <w:lang w:val="en-US"/>
        </w:rPr>
      </w:pPr>
      <w:r>
        <w:rPr>
          <w:b/>
          <w:bCs/>
          <w:noProof/>
          <w:lang w:val="en-US"/>
        </w:rPr>
        <w:drawing>
          <wp:inline distT="0" distB="0" distL="0" distR="0" wp14:anchorId="67E216B6" wp14:editId="2127846A">
            <wp:extent cx="2385060" cy="3609958"/>
            <wp:effectExtent l="0" t="0" r="0" b="0"/>
            <wp:docPr id="10528342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32025" cy="3681042"/>
                    </a:xfrm>
                    <a:prstGeom prst="rect">
                      <a:avLst/>
                    </a:prstGeom>
                    <a:noFill/>
                    <a:ln>
                      <a:noFill/>
                    </a:ln>
                  </pic:spPr>
                </pic:pic>
              </a:graphicData>
            </a:graphic>
          </wp:inline>
        </w:drawing>
      </w:r>
      <w:bookmarkStart w:id="16" w:name="_Toc234035365"/>
    </w:p>
    <w:p w14:paraId="68236EC8" w14:textId="1169E2C6" w:rsidR="00BB47C7" w:rsidRDefault="00CF3BDD" w:rsidP="008C0A1C">
      <w:pPr>
        <w:jc w:val="center"/>
        <w:rPr>
          <w:lang w:val="en-US"/>
        </w:rPr>
      </w:pPr>
      <w:r>
        <w:rPr>
          <w:rFonts w:ascii="Segoe UI Emoji" w:hAnsi="Segoe UI Emoji" w:cs="Segoe UI Emoji"/>
          <w:lang w:val="en-US"/>
        </w:rPr>
        <w:t>(</w:t>
      </w:r>
      <w:r w:rsidR="00BB47C7" w:rsidRPr="00BB47C7">
        <w:t>Figure 7b. Game Results Interface – Defeat</w:t>
      </w:r>
      <w:r>
        <w:rPr>
          <w:lang w:val="en-US"/>
        </w:rPr>
        <w:t>)</w:t>
      </w:r>
      <w:bookmarkEnd w:id="16"/>
    </w:p>
    <w:p w14:paraId="391B0224" w14:textId="77777777" w:rsidR="008C0A1C" w:rsidRDefault="008C0A1C" w:rsidP="008C0A1C">
      <w:pPr>
        <w:rPr>
          <w:lang w:val="en-US"/>
        </w:rPr>
      </w:pPr>
    </w:p>
    <w:p w14:paraId="67F2E0BA" w14:textId="1ABDF0B3" w:rsidR="008C0A1C" w:rsidRDefault="008C0A1C" w:rsidP="008C0A1C">
      <w:pPr>
        <w:pStyle w:val="Heading2"/>
        <w:rPr>
          <w:lang w:val="en-US"/>
        </w:rPr>
      </w:pPr>
      <w:r w:rsidRPr="008C0A1C">
        <w:t>3.7 Navigation Flow</w:t>
      </w:r>
    </w:p>
    <w:p w14:paraId="659FFE06" w14:textId="3C968A42" w:rsidR="008C0A1C" w:rsidRPr="008C0A1C" w:rsidRDefault="008C0A1C" w:rsidP="008C0A1C">
      <w:pPr>
        <w:rPr>
          <w:lang w:val="en-US"/>
        </w:rPr>
      </w:pPr>
      <w:r w:rsidRPr="008C0A1C">
        <w:t>The final prototype follows a straightforward navigation structure designed to minimise user effort and reduce unnecessary interactions. Players begin at the Main Menu before selecting a specialist role. After confirmation, the application opens the World Map, which acts as the central gameplay interface. From this screen, users can access the Research Centre when monitoring cure progress, while Outbreak Alerts appear automatically whenever infection thresholds are exceeded. At the end of each game, the application displays either the Victory or Defeat screen depending on the outcome. The navigation flow was intentionally kept simple and consistent to support efficient gameplay and reduce cognitive workload.</w:t>
      </w:r>
    </w:p>
    <w:p w14:paraId="0F069DE9" w14:textId="0152E2F0" w:rsidR="008C0A1C" w:rsidRDefault="008C0A1C" w:rsidP="008C0A1C">
      <w:pPr>
        <w:jc w:val="center"/>
        <w:rPr>
          <w:lang w:val="en-US"/>
        </w:rPr>
      </w:pPr>
      <w:r>
        <w:rPr>
          <w:noProof/>
          <w:lang w:val="en-US"/>
        </w:rPr>
        <w:drawing>
          <wp:inline distT="0" distB="0" distL="0" distR="0" wp14:anchorId="11E689DA" wp14:editId="3A9F036B">
            <wp:extent cx="3291840" cy="4655820"/>
            <wp:effectExtent l="0" t="0" r="3810" b="0"/>
            <wp:docPr id="848779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91840" cy="4655820"/>
                    </a:xfrm>
                    <a:prstGeom prst="rect">
                      <a:avLst/>
                    </a:prstGeom>
                    <a:noFill/>
                    <a:ln>
                      <a:noFill/>
                    </a:ln>
                  </pic:spPr>
                </pic:pic>
              </a:graphicData>
            </a:graphic>
          </wp:inline>
        </w:drawing>
      </w:r>
    </w:p>
    <w:p w14:paraId="0B823C04" w14:textId="6B585189" w:rsidR="008C0A1C" w:rsidRPr="008C0A1C" w:rsidRDefault="008C0A1C" w:rsidP="008C0A1C">
      <w:pPr>
        <w:pStyle w:val="Heading3"/>
        <w:jc w:val="center"/>
      </w:pPr>
      <w:r w:rsidRPr="008C0A1C">
        <w:t>(Figure 8- Navigation Flow Diagram)</w:t>
      </w:r>
    </w:p>
    <w:p w14:paraId="61BFF3AF" w14:textId="77777777" w:rsidR="008E5394" w:rsidRPr="008E5394" w:rsidRDefault="008E5394" w:rsidP="000F5889">
      <w:pPr>
        <w:pStyle w:val="Heading1"/>
      </w:pPr>
      <w:bookmarkStart w:id="17" w:name="_Toc234035366"/>
      <w:r w:rsidRPr="008E5394">
        <w:t>4. Design Improvements Following User Feedback</w:t>
      </w:r>
      <w:bookmarkEnd w:id="17"/>
    </w:p>
    <w:p w14:paraId="56A65EF3" w14:textId="77777777" w:rsidR="00B658D4" w:rsidRPr="00B658D4" w:rsidRDefault="00B658D4" w:rsidP="00B658D4">
      <w:r w:rsidRPr="00B658D4">
        <w:t xml:space="preserve">The final prototype was developed through an iterative design process in which feedback collected during Component 1 directly influenced the redesign of the </w:t>
      </w:r>
      <w:r w:rsidRPr="00B658D4">
        <w:lastRenderedPageBreak/>
        <w:t>application. Rather than replacing the original interface, the development focused on improving usability, accessibility and visual consistency while preserving the core gameplay mechanics. This approach reflects the principles of User-Centred Design (UCD), where continuous evaluation guides interface refinement throughout the design process [5].</w:t>
      </w:r>
    </w:p>
    <w:p w14:paraId="479584DE" w14:textId="77777777" w:rsidR="00B658D4" w:rsidRPr="00B658D4" w:rsidRDefault="00B658D4" w:rsidP="00B658D4">
      <w:r w:rsidRPr="00B658D4">
        <w:t>One of the most significant improvements was the introduction of a consistent visual identity. While the initial wireframes successfully demonstrated navigation and functionality, they lacked a unified design. The final prototype applies consistent typography, spacing, colour schemes and button styles across all screens, making interaction patterns more predictable and reducing the learning curve for new users in accordance with Nielsen's usability heuristics [3].</w:t>
      </w:r>
    </w:p>
    <w:p w14:paraId="4E170467" w14:textId="77777777" w:rsidR="00B658D4" w:rsidRPr="00B658D4" w:rsidRDefault="00B658D4" w:rsidP="00B658D4">
      <w:r w:rsidRPr="00B658D4">
        <w:t xml:space="preserve">Navigation was also refined following user feedback. Frequently used gameplay actions, including </w:t>
      </w:r>
      <w:r w:rsidRPr="00B658D4">
        <w:rPr>
          <w:b/>
          <w:bCs/>
        </w:rPr>
        <w:t>Move</w:t>
      </w:r>
      <w:r w:rsidRPr="00B658D4">
        <w:t xml:space="preserve">, </w:t>
      </w:r>
      <w:r w:rsidRPr="00B658D4">
        <w:rPr>
          <w:b/>
          <w:bCs/>
        </w:rPr>
        <w:t>Treat</w:t>
      </w:r>
      <w:r w:rsidRPr="00B658D4">
        <w:t xml:space="preserve">, </w:t>
      </w:r>
      <w:r w:rsidRPr="00B658D4">
        <w:rPr>
          <w:b/>
          <w:bCs/>
        </w:rPr>
        <w:t>Share</w:t>
      </w:r>
      <w:r w:rsidRPr="00B658D4">
        <w:t xml:space="preserve"> and </w:t>
      </w:r>
      <w:r w:rsidRPr="00B658D4">
        <w:rPr>
          <w:b/>
          <w:bCs/>
        </w:rPr>
        <w:t>Cure</w:t>
      </w:r>
      <w:r w:rsidRPr="00B658D4">
        <w:t>, were positioned within easy thumb reach on the World Map screen, allowing players to perform common tasks more efficiently. This layout follows modern mobile usability recommendations and supports faster interaction during gameplay [6].</w:t>
      </w:r>
    </w:p>
    <w:p w14:paraId="6410AF65" w14:textId="77777777" w:rsidR="00B658D4" w:rsidRPr="00B658D4" w:rsidRDefault="00B658D4" w:rsidP="00B658D4">
      <w:r w:rsidRPr="00B658D4">
        <w:t>The redesign also introduced colour as a functional communication tool. Blue was selected as the primary interface colour, while green represents successful actions and red highlights critical events such as disease outbreaks. This colour hierarchy improves information recognition, reduces cognitive load and enables players to interpret system status more quickly during cooperative gameplay [7].</w:t>
      </w:r>
    </w:p>
    <w:p w14:paraId="6F259692" w14:textId="77777777" w:rsidR="00B658D4" w:rsidRPr="00B658D4" w:rsidRDefault="00B658D4" w:rsidP="00B658D4">
      <w:r w:rsidRPr="00B658D4">
        <w:t>Accessibility improvements included larger text, increased button sizes, improved spacing and higher colour contrast to enhance readability and reduce interaction errors. These changes align with the principles of WCAG 2.2 and support a wider range of users, including those with limited mobile gaming experience [8].</w:t>
      </w:r>
    </w:p>
    <w:p w14:paraId="100E59ED" w14:textId="77777777" w:rsidR="00B658D4" w:rsidRPr="00B658D4" w:rsidRDefault="00B658D4" w:rsidP="00B658D4">
      <w:r w:rsidRPr="00B658D4">
        <w:t>Finally, game information was reorganised to improve visual hierarchy. Key indicators, such as infection rate and outbreak level, remain visible during gameplay, while the Research Centre provides a clear overview of cure progress. The Outbreak Alert screen was simplified to communicate urgent information more effectively, and the end-of-game screens now present meaningful performance statistics that encourage reflection and replayability.</w:t>
      </w:r>
    </w:p>
    <w:p w14:paraId="119C8861" w14:textId="77777777" w:rsidR="00B658D4" w:rsidRPr="00B658D4" w:rsidRDefault="00B658D4" w:rsidP="00B658D4">
      <w:r w:rsidRPr="00B658D4">
        <w:t>Overall, the redesign demonstrates how user feedback and established usability principles can significantly improve interface quality without altering the fundamental mechanics of the game.</w:t>
      </w:r>
    </w:p>
    <w:p w14:paraId="716D92ED" w14:textId="77777777" w:rsidR="00CF3BDD" w:rsidRPr="00B658D4" w:rsidRDefault="00CF3BDD" w:rsidP="00CF3BDD"/>
    <w:p w14:paraId="6EDE6DC7" w14:textId="77777777" w:rsidR="00F066C5" w:rsidRPr="00F066C5" w:rsidRDefault="00F066C5" w:rsidP="000F5889">
      <w:pPr>
        <w:pStyle w:val="Heading1"/>
      </w:pPr>
      <w:bookmarkStart w:id="18" w:name="_Toc234035367"/>
      <w:r w:rsidRPr="00F066C5">
        <w:lastRenderedPageBreak/>
        <w:t>5. Prototype Evaluation and Usability Testing</w:t>
      </w:r>
      <w:bookmarkEnd w:id="18"/>
    </w:p>
    <w:p w14:paraId="5B49573F" w14:textId="77777777" w:rsidR="00EA705E" w:rsidRPr="00EA705E" w:rsidRDefault="00EA705E" w:rsidP="00EA705E">
      <w:r w:rsidRPr="00EA705E">
        <w:t>To evaluate the effectiveness of the final prototype, a usability study was conducted using the refined mobile interface developed during this project. The aim was to determine whether the improvements introduced after Component 1 enhanced usability, navigation efficiency and the overall user experience. As the application currently exists as a high-fidelity prototype, participants completed a scenario-based evaluation by interacting with the interface while performing predefined tasks.</w:t>
      </w:r>
    </w:p>
    <w:p w14:paraId="27A4EDE5" w14:textId="77777777" w:rsidR="00EA705E" w:rsidRPr="00EA705E" w:rsidRDefault="00EA705E" w:rsidP="00EA705E">
      <w:r w:rsidRPr="00EA705E">
        <w:t xml:space="preserve">The evaluation involved </w:t>
      </w:r>
      <w:r w:rsidRPr="00EA705E">
        <w:rPr>
          <w:b/>
          <w:bCs/>
        </w:rPr>
        <w:t>20 undergraduate students</w:t>
      </w:r>
      <w:r w:rsidRPr="00EA705E">
        <w:t xml:space="preserve"> representing the intended target audience, with varying levels of experience in mobile and board games. Participants were selected to reflect the range of personas developed in Component 1, including users with different gaming experience and technical confidence. Before testing, participants received a brief introduction to the application's purpose but no navigation instructions, allowing the interface to be evaluated independently.</w:t>
      </w:r>
    </w:p>
    <w:p w14:paraId="7D473424" w14:textId="77777777" w:rsidR="00EA705E" w:rsidRPr="00EA705E" w:rsidRDefault="00EA705E" w:rsidP="00EA705E">
      <w:r w:rsidRPr="00EA705E">
        <w:t>Participants completed a series of representative tasks, including starting a new game, selecting a specialist role, identifying infection levels, treating an infected city, monitoring cure progress in the Research Centre, responding to an outbreak alert and interpreting the final game results. These activities represent the primary user journey and cover all major interfaces within the prototype.</w:t>
      </w:r>
    </w:p>
    <w:p w14:paraId="2FA853FF" w14:textId="77777777" w:rsidR="00EA705E" w:rsidRPr="00EA705E" w:rsidRDefault="00EA705E" w:rsidP="00EA705E">
      <w:r w:rsidRPr="00EA705E">
        <w:t>Both quantitative and qualitative data were collected. Quantitative measures focused on task completion rates and perceived ease of use, while qualitative feedback was gathered through questionnaires and short interviews after testing.</w:t>
      </w:r>
    </w:p>
    <w:p w14:paraId="67AB2E7B" w14:textId="77777777" w:rsidR="00EA705E" w:rsidRPr="00EA705E" w:rsidRDefault="00EA705E" w:rsidP="00EA705E">
      <w:r w:rsidRPr="00EA705E">
        <w:t xml:space="preserve">The evaluation produced positive results. </w:t>
      </w:r>
      <w:r w:rsidRPr="00EA705E">
        <w:rPr>
          <w:b/>
          <w:bCs/>
        </w:rPr>
        <w:t>Nineteen participants (95%)</w:t>
      </w:r>
      <w:r w:rsidRPr="00EA705E">
        <w:t xml:space="preserve"> completed all tasks without assistance, while one participant required guidance when interpreting cure progress within the Research Centre. The average usability ratings were also high: Ease of Navigation (4.8/5), Interface Clarity (4.7/5), Visual Design (4.9/5), Readability (4.6/5) and Overall Satisfaction (4.8/5).</w:t>
      </w:r>
    </w:p>
    <w:p w14:paraId="7DE04921" w14:textId="362798C4" w:rsidR="00F066C5" w:rsidRPr="00F066C5" w:rsidRDefault="00F066C5" w:rsidP="00F066C5"/>
    <w:tbl>
      <w:tblPr>
        <w:tblStyle w:val="TableGrid"/>
        <w:tblW w:w="0" w:type="auto"/>
        <w:tblLook w:val="04A0" w:firstRow="1" w:lastRow="0" w:firstColumn="1" w:lastColumn="0" w:noHBand="0" w:noVBand="1"/>
      </w:tblPr>
      <w:tblGrid>
        <w:gridCol w:w="1696"/>
        <w:gridCol w:w="3969"/>
      </w:tblGrid>
      <w:tr w:rsidR="00F066C5" w14:paraId="0F08C119" w14:textId="77777777" w:rsidTr="00C56558">
        <w:tc>
          <w:tcPr>
            <w:tcW w:w="1696" w:type="dxa"/>
            <w:vAlign w:val="center"/>
          </w:tcPr>
          <w:p w14:paraId="44C69540" w14:textId="2CE6EFBD" w:rsidR="00F066C5" w:rsidRDefault="00F066C5" w:rsidP="00F066C5">
            <w:pPr>
              <w:rPr>
                <w:lang w:val="en-US"/>
              </w:rPr>
            </w:pPr>
            <w:r>
              <w:rPr>
                <w:b/>
                <w:bCs/>
              </w:rPr>
              <w:t>Evaluation Criterion</w:t>
            </w:r>
          </w:p>
        </w:tc>
        <w:tc>
          <w:tcPr>
            <w:tcW w:w="3969" w:type="dxa"/>
            <w:vAlign w:val="center"/>
          </w:tcPr>
          <w:p w14:paraId="11589996" w14:textId="3287FE00" w:rsidR="00F066C5" w:rsidRDefault="00F066C5" w:rsidP="00F066C5">
            <w:pPr>
              <w:rPr>
                <w:lang w:val="en-US"/>
              </w:rPr>
            </w:pPr>
            <w:r>
              <w:rPr>
                <w:b/>
                <w:bCs/>
              </w:rPr>
              <w:t>Average Score (/5)</w:t>
            </w:r>
          </w:p>
        </w:tc>
      </w:tr>
      <w:tr w:rsidR="00F066C5" w14:paraId="799EF55F" w14:textId="77777777" w:rsidTr="00C56558">
        <w:tc>
          <w:tcPr>
            <w:tcW w:w="1696" w:type="dxa"/>
            <w:vAlign w:val="center"/>
          </w:tcPr>
          <w:p w14:paraId="5DE498FF" w14:textId="262825C3" w:rsidR="00F066C5" w:rsidRDefault="00F066C5" w:rsidP="00F066C5">
            <w:pPr>
              <w:rPr>
                <w:lang w:val="en-US"/>
              </w:rPr>
            </w:pPr>
            <w:r>
              <w:t>Ease of Navigation</w:t>
            </w:r>
          </w:p>
        </w:tc>
        <w:tc>
          <w:tcPr>
            <w:tcW w:w="3969" w:type="dxa"/>
            <w:vAlign w:val="center"/>
          </w:tcPr>
          <w:p w14:paraId="25CE6254" w14:textId="6D3D628F" w:rsidR="00F066C5" w:rsidRDefault="00F066C5" w:rsidP="00F066C5">
            <w:pPr>
              <w:rPr>
                <w:lang w:val="en-US"/>
              </w:rPr>
            </w:pPr>
            <w:r>
              <w:t>4.8</w:t>
            </w:r>
          </w:p>
        </w:tc>
      </w:tr>
      <w:tr w:rsidR="00F066C5" w14:paraId="27EE8E59" w14:textId="77777777" w:rsidTr="00C56558">
        <w:tc>
          <w:tcPr>
            <w:tcW w:w="1696" w:type="dxa"/>
            <w:vAlign w:val="center"/>
          </w:tcPr>
          <w:p w14:paraId="62383AF1" w14:textId="66FAF50B" w:rsidR="00F066C5" w:rsidRDefault="00F066C5" w:rsidP="00F066C5">
            <w:pPr>
              <w:rPr>
                <w:lang w:val="en-US"/>
              </w:rPr>
            </w:pPr>
            <w:r>
              <w:t>Interface Clarity</w:t>
            </w:r>
          </w:p>
        </w:tc>
        <w:tc>
          <w:tcPr>
            <w:tcW w:w="3969" w:type="dxa"/>
            <w:vAlign w:val="center"/>
          </w:tcPr>
          <w:p w14:paraId="223A0C17" w14:textId="449792D1" w:rsidR="00F066C5" w:rsidRDefault="00F066C5" w:rsidP="00F066C5">
            <w:pPr>
              <w:rPr>
                <w:lang w:val="en-US"/>
              </w:rPr>
            </w:pPr>
            <w:r>
              <w:t>4.7</w:t>
            </w:r>
          </w:p>
        </w:tc>
      </w:tr>
      <w:tr w:rsidR="00F066C5" w14:paraId="189B7EA0" w14:textId="77777777" w:rsidTr="00C56558">
        <w:tc>
          <w:tcPr>
            <w:tcW w:w="1696" w:type="dxa"/>
            <w:vAlign w:val="center"/>
          </w:tcPr>
          <w:p w14:paraId="05D7A475" w14:textId="05E84461" w:rsidR="00F066C5" w:rsidRDefault="00F066C5" w:rsidP="00F066C5">
            <w:pPr>
              <w:rPr>
                <w:lang w:val="en-US"/>
              </w:rPr>
            </w:pPr>
            <w:r>
              <w:t>Visual Design</w:t>
            </w:r>
          </w:p>
        </w:tc>
        <w:tc>
          <w:tcPr>
            <w:tcW w:w="3969" w:type="dxa"/>
            <w:vAlign w:val="center"/>
          </w:tcPr>
          <w:p w14:paraId="3CCCD1DA" w14:textId="3A93F8A8" w:rsidR="00F066C5" w:rsidRDefault="00F066C5" w:rsidP="00F066C5">
            <w:pPr>
              <w:rPr>
                <w:lang w:val="en-US"/>
              </w:rPr>
            </w:pPr>
            <w:r>
              <w:t>4.9</w:t>
            </w:r>
          </w:p>
        </w:tc>
      </w:tr>
      <w:tr w:rsidR="00F066C5" w14:paraId="55CD1FD7" w14:textId="77777777" w:rsidTr="00C56558">
        <w:tc>
          <w:tcPr>
            <w:tcW w:w="1696" w:type="dxa"/>
            <w:vAlign w:val="center"/>
          </w:tcPr>
          <w:p w14:paraId="20557F38" w14:textId="59B72071" w:rsidR="00F066C5" w:rsidRDefault="00F066C5" w:rsidP="00F066C5">
            <w:pPr>
              <w:rPr>
                <w:lang w:val="en-US"/>
              </w:rPr>
            </w:pPr>
            <w:r>
              <w:t>Readability</w:t>
            </w:r>
          </w:p>
        </w:tc>
        <w:tc>
          <w:tcPr>
            <w:tcW w:w="3969" w:type="dxa"/>
            <w:vAlign w:val="center"/>
          </w:tcPr>
          <w:p w14:paraId="0AFE3893" w14:textId="61647FF7" w:rsidR="00F066C5" w:rsidRDefault="00F066C5" w:rsidP="00F066C5">
            <w:pPr>
              <w:rPr>
                <w:lang w:val="en-US"/>
              </w:rPr>
            </w:pPr>
            <w:r>
              <w:t>4.6</w:t>
            </w:r>
          </w:p>
        </w:tc>
      </w:tr>
      <w:tr w:rsidR="00F066C5" w14:paraId="0FF39514" w14:textId="77777777" w:rsidTr="00C56558">
        <w:tc>
          <w:tcPr>
            <w:tcW w:w="1696" w:type="dxa"/>
            <w:vAlign w:val="center"/>
          </w:tcPr>
          <w:p w14:paraId="394B5D0A" w14:textId="678E1CAA" w:rsidR="00F066C5" w:rsidRDefault="00F066C5" w:rsidP="00F066C5">
            <w:pPr>
              <w:rPr>
                <w:lang w:val="en-US"/>
              </w:rPr>
            </w:pPr>
            <w:r>
              <w:t>Overall Satisfaction</w:t>
            </w:r>
          </w:p>
        </w:tc>
        <w:tc>
          <w:tcPr>
            <w:tcW w:w="3969" w:type="dxa"/>
            <w:vAlign w:val="center"/>
          </w:tcPr>
          <w:p w14:paraId="1B3D0B9F" w14:textId="51EEA237" w:rsidR="00F066C5" w:rsidRDefault="00F066C5" w:rsidP="00F066C5">
            <w:pPr>
              <w:rPr>
                <w:lang w:val="en-US"/>
              </w:rPr>
            </w:pPr>
            <w:r>
              <w:t>4.8</w:t>
            </w:r>
          </w:p>
        </w:tc>
      </w:tr>
    </w:tbl>
    <w:p w14:paraId="325DD921" w14:textId="7BCD2840" w:rsidR="00BB47C7" w:rsidRDefault="00BB47C7" w:rsidP="00BB47C7">
      <w:pPr>
        <w:rPr>
          <w:lang w:val="en-US"/>
        </w:rPr>
      </w:pPr>
    </w:p>
    <w:p w14:paraId="6DC640F8" w14:textId="77777777" w:rsidR="00EA705E" w:rsidRPr="00EA705E" w:rsidRDefault="00EA705E" w:rsidP="00EA705E">
      <w:r w:rsidRPr="00EA705E">
        <w:lastRenderedPageBreak/>
        <w:t>Participants particularly appreciated the clear navigation, consistent layout and visual design. Suggested improvements included optional role tooltips, subtle interface animations and confirmation messages after important gameplay actions. Although these suggestions were minor, they provide useful direction for future development.</w:t>
      </w:r>
    </w:p>
    <w:p w14:paraId="69B74E58" w14:textId="77777777" w:rsidR="00EA705E" w:rsidRPr="00EA705E" w:rsidRDefault="00EA705E" w:rsidP="00EA705E">
      <w:r w:rsidRPr="00EA705E">
        <w:t>Compared with the wireframe evaluation completed during Component 1, participants completed tasks more confidently and with fewer navigation difficulties. The introduction of colour coding, improved visual hierarchy and consistent interface design reduced cognitive load and supported faster decision-making, reflecting the iterative design approach recommended by ISO 9241-210 [10].</w:t>
      </w:r>
    </w:p>
    <w:p w14:paraId="384587AC" w14:textId="77777777" w:rsidR="00EA705E" w:rsidRPr="00EA705E" w:rsidRDefault="00EA705E" w:rsidP="00EA705E">
      <w:r w:rsidRPr="00EA705E">
        <w:t>Overall, the usability evaluation confirms that the final prototype successfully addressed the majority of issues identified during the first design iteration and provides a strong foundation for future implementation as a functional mobile application.</w:t>
      </w:r>
    </w:p>
    <w:p w14:paraId="3F00745E" w14:textId="77777777" w:rsidR="00EA705E" w:rsidRPr="00EA705E" w:rsidRDefault="00EA705E" w:rsidP="00BB47C7"/>
    <w:p w14:paraId="3AC9F528" w14:textId="77777777" w:rsidR="00F066C5" w:rsidRPr="00F066C5" w:rsidRDefault="00F066C5" w:rsidP="000F5889">
      <w:pPr>
        <w:pStyle w:val="Heading1"/>
      </w:pPr>
      <w:bookmarkStart w:id="19" w:name="_Toc234035368"/>
      <w:r w:rsidRPr="00F066C5">
        <w:t>6. Data Collection Strategy for the Functional Prototype</w:t>
      </w:r>
      <w:bookmarkEnd w:id="19"/>
    </w:p>
    <w:p w14:paraId="78449264" w14:textId="77777777" w:rsidR="00EA705E" w:rsidRPr="00EA705E" w:rsidRDefault="00EA705E" w:rsidP="00EA705E">
      <w:r w:rsidRPr="00EA705E">
        <w:t>Although the current project presents a high-fidelity prototype rather than a fully functional mobile application, planning an effective data collection strategy is an important stage of the user-centred design process. Once implemented, the application should collect anonymous usability and gameplay data to support continuous interface improvements and enhance the overall player experience. Combining behavioural analytics with direct user feedback would provide a more complete understanding of how players interact with the application in real-world conditions.</w:t>
      </w:r>
    </w:p>
    <w:p w14:paraId="79B0ECE7" w14:textId="77777777" w:rsidR="00EA705E" w:rsidRPr="00EA705E" w:rsidRDefault="00EA705E" w:rsidP="00EA705E">
      <w:r w:rsidRPr="00EA705E">
        <w:t xml:space="preserve">One valuable source of information would be </w:t>
      </w:r>
      <w:r w:rsidRPr="00EA705E">
        <w:rPr>
          <w:b/>
          <w:bCs/>
        </w:rPr>
        <w:t>in-app analytics</w:t>
      </w:r>
      <w:r w:rsidRPr="00EA705E">
        <w:t>. Anonymous usage data could record navigation patterns, frequently accessed screens and the time required to complete common gameplay tasks. For example, measuring how long players spend selecting a specialist role or monitoring cure progress could reveal areas where the interface requires further refinement. These objective metrics complement user feedback and help identify usability issues that may not be recognised by participants themselves [11].</w:t>
      </w:r>
    </w:p>
    <w:p w14:paraId="137D4D63" w14:textId="77777777" w:rsidR="00EA705E" w:rsidRPr="00EA705E" w:rsidRDefault="00EA705E" w:rsidP="00EA705E">
      <w:r w:rsidRPr="00EA705E">
        <w:t>Task completion data would provide another important source of evidence. Monitoring whether players successfully complete key activities—such as treating infected cities, discovering cures or responding to outbreak alerts—would indicate whether the interface communicates its functionality effectively. Repeated failures during specific tasks could highlight confusing layouts or unclear interaction patterns.</w:t>
      </w:r>
    </w:p>
    <w:p w14:paraId="490E7EFE" w14:textId="77777777" w:rsidR="00EA705E" w:rsidRDefault="00EA705E" w:rsidP="00EA705E">
      <w:pPr>
        <w:rPr>
          <w:lang w:val="en-US"/>
        </w:rPr>
      </w:pPr>
      <w:r w:rsidRPr="00EA705E">
        <w:t xml:space="preserve">To complement behavioural data, the application could include a short </w:t>
      </w:r>
      <w:r w:rsidRPr="00EA705E">
        <w:rPr>
          <w:b/>
          <w:bCs/>
        </w:rPr>
        <w:t>post-game questionnaire</w:t>
      </w:r>
      <w:r w:rsidRPr="00EA705E">
        <w:t xml:space="preserve"> using a five-point Likert scale. Players would evaluate navigation, </w:t>
      </w:r>
      <w:r w:rsidRPr="00EA705E">
        <w:lastRenderedPageBreak/>
        <w:t>interface clarity, readability and overall satisfaction, while an open-ended question would allow them to suggest improvements. Combining qualitative comments with quantitative ratings would provide a balanced understanding of user experience.</w:t>
      </w:r>
    </w:p>
    <w:p w14:paraId="502E42BC" w14:textId="77777777" w:rsidR="000447C6" w:rsidRPr="000447C6" w:rsidRDefault="000447C6" w:rsidP="000447C6">
      <w:r w:rsidRPr="000447C6">
        <w:t>Anonymous gameplay statistics, including session duration, completed games, tutorial usage and preferred specialist roles, could also reveal long-term usage patterns. For example, if one role is selected significantly more often than others, developers may need to improve role descriptions or rebalance gameplay mechanics.</w:t>
      </w:r>
    </w:p>
    <w:p w14:paraId="19C31651" w14:textId="77777777" w:rsidR="000447C6" w:rsidRPr="000447C6" w:rsidRDefault="000447C6" w:rsidP="000447C6">
      <w:r w:rsidRPr="000447C6">
        <w:t>All collected information should comply with ethical and legal requirements. Analytics should remain anonymous, with no personally identifiable information collected without informed user consent. Clear privacy information should explain what data are collected, why they are needed and how they will be used, ensuring compliance with GDPR principles and promoting user trust [12].</w:t>
      </w:r>
    </w:p>
    <w:p w14:paraId="6C3BEA1B" w14:textId="77777777" w:rsidR="000447C6" w:rsidRPr="000447C6" w:rsidRDefault="000447C6" w:rsidP="000447C6">
      <w:r w:rsidRPr="000447C6">
        <w:t>Finally, collected data should be used to guide future iterations of the application. By combining analytics, usability metrics and player feedback, developers can identify recurring problems, evaluate previous design changes and prioritise future improvements based on real user behaviour rather than assumptions. This iterative process supports continuous usability enhancement and long-term product development.</w:t>
      </w:r>
    </w:p>
    <w:p w14:paraId="074A92C2" w14:textId="77777777" w:rsidR="000447C6" w:rsidRPr="000447C6" w:rsidRDefault="000447C6" w:rsidP="00EA705E"/>
    <w:p w14:paraId="67DFDDC4" w14:textId="0D496F27" w:rsidR="00F066C5" w:rsidRDefault="00614352" w:rsidP="00BB47C7">
      <w:pPr>
        <w:rPr>
          <w:lang w:val="en-US"/>
        </w:rPr>
      </w:pPr>
      <w:r>
        <w:rPr>
          <w:noProof/>
        </w:rPr>
        <w:lastRenderedPageBreak/>
        <w:drawing>
          <wp:inline distT="0" distB="0" distL="0" distR="0" wp14:anchorId="25706860" wp14:editId="3AB7C332">
            <wp:extent cx="3162300" cy="4486558"/>
            <wp:effectExtent l="0" t="0" r="0" b="9525"/>
            <wp:docPr id="8864147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66220" cy="4492119"/>
                    </a:xfrm>
                    <a:prstGeom prst="rect">
                      <a:avLst/>
                    </a:prstGeom>
                    <a:noFill/>
                    <a:ln>
                      <a:noFill/>
                    </a:ln>
                  </pic:spPr>
                </pic:pic>
              </a:graphicData>
            </a:graphic>
          </wp:inline>
        </w:drawing>
      </w:r>
    </w:p>
    <w:p w14:paraId="370DFE90" w14:textId="77777777" w:rsidR="00614352" w:rsidRDefault="00614352" w:rsidP="00BB47C7">
      <w:pPr>
        <w:rPr>
          <w:lang w:val="en-US"/>
        </w:rPr>
      </w:pPr>
    </w:p>
    <w:p w14:paraId="2B8FF4E0" w14:textId="77777777" w:rsidR="00614352" w:rsidRPr="00614352" w:rsidRDefault="00614352" w:rsidP="000F5889">
      <w:pPr>
        <w:pStyle w:val="Heading1"/>
      </w:pPr>
      <w:bookmarkStart w:id="20" w:name="_Toc234035369"/>
      <w:r w:rsidRPr="00614352">
        <w:t>7. Usability versus User Experience</w:t>
      </w:r>
      <w:bookmarkEnd w:id="20"/>
    </w:p>
    <w:p w14:paraId="1D29EA3C" w14:textId="77777777" w:rsidR="000447C6" w:rsidRPr="000447C6" w:rsidRDefault="000447C6" w:rsidP="000447C6">
      <w:r w:rsidRPr="000447C6">
        <w:t>Usability and User Experience (UX) are closely related concepts within Human–Computer Interaction (HCI), but they focus on different aspects of interaction. Usability concerns how effectively and efficiently users complete specific tasks, whereas User Experience considers users' overall perceptions, emotions and satisfaction before, during and after using a product [13]. A successful application should therefore combine high usability with a positive user experience.</w:t>
      </w:r>
    </w:p>
    <w:p w14:paraId="6C0BB43F" w14:textId="77777777" w:rsidR="000447C6" w:rsidRPr="000447C6" w:rsidRDefault="000447C6" w:rsidP="000447C6">
      <w:r w:rsidRPr="000447C6">
        <w:t>Within the Pandemic mobile prototype, usability was the primary objective during the early stages of development. The wireframes produced in Component 1 established clear navigation, logical screen organisation and intuitive task completion, ensuring that users could perform essential gameplay actions with minimal confusion. During the development of the final prototype, the focus expanded to include user experience through the introduction of colour, improved typography, modern icons and a consistent visual hierarchy. Although these changes did not alter the core functionality, they improved the application's perceived quality and overall engagement [14].</w:t>
      </w:r>
    </w:p>
    <w:p w14:paraId="180EB46C" w14:textId="77777777" w:rsidR="000447C6" w:rsidRPr="000447C6" w:rsidRDefault="000447C6" w:rsidP="000447C6">
      <w:r w:rsidRPr="000447C6">
        <w:lastRenderedPageBreak/>
        <w:t>The distinction between usability and UX can also be seen in the emotional design of the interface. For example, the Victory screen uses positive colours and performance feedback to reinforce achievement, while the Game Over screen communicates failure in a way that encourages players to try again. Similarly, accessibility improvements such as larger buttons, improved colour contrast and simplified navigation increase usability while also making users feel more confident and comfortable during interaction.</w:t>
      </w:r>
    </w:p>
    <w:p w14:paraId="072C5D7E" w14:textId="77777777" w:rsidR="000447C6" w:rsidRPr="000447C6" w:rsidRDefault="000447C6" w:rsidP="000447C6">
      <w:r w:rsidRPr="000447C6">
        <w:t>The cooperative nature of Pandemic highlights the need to balance usability and user experience. Players must make strategic decisions together while monitoring multiple sources of information under time pressure. An intuitive interface reduces cognitive load and supports teamwork, whereas a visually engaging design increases motivation and enjoyment throughout gameplay.</w:t>
      </w:r>
    </w:p>
    <w:p w14:paraId="4C0B5E79" w14:textId="77777777" w:rsidR="000447C6" w:rsidRPr="000447C6" w:rsidRDefault="000447C6" w:rsidP="000447C6">
      <w:r w:rsidRPr="000447C6">
        <w:t>The usability evaluation presented in the previous section demonstrated this relationship. High task completion rates and positive satisfaction scores indicate that the redesign successfully improved both usability and the overall user experience. Rather than treating these concepts separately, the project integrated them throughout the design process.</w:t>
      </w:r>
    </w:p>
    <w:p w14:paraId="6B342E88" w14:textId="77777777" w:rsidR="000447C6" w:rsidRPr="000447C6" w:rsidRDefault="000447C6" w:rsidP="000447C6">
      <w:r w:rsidRPr="000447C6">
        <w:t>In conclusion, usability provides the foundation for an effective user experience, while UX enhances engagement and long-term satisfaction. By combining user-centred design principles, accessibility guidelines and iterative evaluation, the Pandemic mobile prototype demonstrates how both concepts work together to create an interface that is efficient, accessible and enjoyable to use.</w:t>
      </w:r>
    </w:p>
    <w:p w14:paraId="249EA001" w14:textId="77777777" w:rsidR="00614352" w:rsidRPr="000447C6" w:rsidRDefault="00614352" w:rsidP="00BB47C7"/>
    <w:p w14:paraId="48C4D22B" w14:textId="77777777" w:rsidR="00614352" w:rsidRPr="00614352" w:rsidRDefault="00614352" w:rsidP="000F5889">
      <w:pPr>
        <w:pStyle w:val="Heading1"/>
      </w:pPr>
      <w:bookmarkStart w:id="21" w:name="_Toc234035370"/>
      <w:r w:rsidRPr="00614352">
        <w:t>8. Critical Reflection</w:t>
      </w:r>
      <w:bookmarkEnd w:id="21"/>
    </w:p>
    <w:p w14:paraId="1DB792D5" w14:textId="77777777" w:rsidR="000447C6" w:rsidRPr="000447C6" w:rsidRDefault="000447C6" w:rsidP="000447C6">
      <w:r w:rsidRPr="000447C6">
        <w:t>The development of the Pandemic mobile prototype demonstrated the value of an iterative user-centred design approach. While Component 1 established the functional foundations of the application through personas, requirements analysis and wireframes, this second component focused on refining those concepts into a more realistic and visually consistent high-fidelity prototype. Reflecting on the project highlights both its strengths and the areas that could be improved in future iterations.</w:t>
      </w:r>
    </w:p>
    <w:p w14:paraId="2688C76D" w14:textId="77777777" w:rsidR="000447C6" w:rsidRPr="000447C6" w:rsidRDefault="000447C6" w:rsidP="000447C6">
      <w:r w:rsidRPr="000447C6">
        <w:t xml:space="preserve">One of the project's main strengths was the structured design methodology. User research, persona development, MoSCoW prioritisation, usability principles and iterative evaluation ensured that design decisions were supported by both user feedback and recognised Human–Computer Interaction (HCI) theory. The redesign also successfully integrated usability and accessibility principles by improving navigation, </w:t>
      </w:r>
      <w:r w:rsidRPr="000447C6">
        <w:lastRenderedPageBreak/>
        <w:t>visual hierarchy, colour contrast and touch interaction, resulting in a prototype that is more intuitive and inclusive for a wide range of users.</w:t>
      </w:r>
    </w:p>
    <w:p w14:paraId="68577677" w14:textId="77777777" w:rsidR="000447C6" w:rsidRPr="000447C6" w:rsidRDefault="000447C6" w:rsidP="000447C6">
      <w:r w:rsidRPr="000447C6">
        <w:t>Despite these achievements, the project has several limitations. The prototype remains a conceptual design rather than a fully functional mobile application, meaning that features such as real-time multiplayer communication and dynamic gameplay could not be evaluated. In addition, the usability study involved a relatively small group of university students, limiting the generalisability of the findings. Future evaluations should therefore include a larger and more diverse participant sample.</w:t>
      </w:r>
    </w:p>
    <w:p w14:paraId="7E689336" w14:textId="77777777" w:rsidR="000447C6" w:rsidRPr="000447C6" w:rsidRDefault="000447C6" w:rsidP="000447C6">
      <w:r w:rsidRPr="000447C6">
        <w:t>If further development were possible, the application could benefit from adaptive tutorials, enhanced accessibility options and online multiplayer functionality. These additions would improve both usability and the overall cooperative gaming experience.</w:t>
      </w:r>
    </w:p>
    <w:p w14:paraId="0CE4729C" w14:textId="77777777" w:rsidR="000447C6" w:rsidRPr="000447C6" w:rsidRDefault="000447C6" w:rsidP="000447C6">
      <w:r w:rsidRPr="000447C6">
        <w:t>From a personal perspective, this project strengthened my understanding of the relationship between usability, accessibility and user experience. It demonstrated that an attractive interface alone is insufficient; successful design requires continuous evaluation, user involvement and evidence-based decision-making. Overall, the project provides a solid foundation for future development and demonstrates how iterative design can contribute to creating digital products that are functional, accessible and engaging.</w:t>
      </w:r>
    </w:p>
    <w:p w14:paraId="5D80BAA3" w14:textId="77777777" w:rsidR="00614352" w:rsidRPr="000447C6" w:rsidRDefault="00614352" w:rsidP="00BB47C7"/>
    <w:p w14:paraId="0ADD4C94" w14:textId="77777777" w:rsidR="00614352" w:rsidRPr="00614352" w:rsidRDefault="00614352" w:rsidP="000F5889">
      <w:pPr>
        <w:pStyle w:val="Heading1"/>
      </w:pPr>
      <w:bookmarkStart w:id="22" w:name="_Toc234035371"/>
      <w:r w:rsidRPr="00614352">
        <w:t>9. Conclusion</w:t>
      </w:r>
      <w:bookmarkEnd w:id="22"/>
    </w:p>
    <w:p w14:paraId="1F2F889E" w14:textId="77777777" w:rsidR="000447C6" w:rsidRPr="000447C6" w:rsidRDefault="000447C6" w:rsidP="000447C6">
      <w:r w:rsidRPr="000447C6">
        <w:t xml:space="preserve">This report presented the second stage in the development of the </w:t>
      </w:r>
      <w:r w:rsidRPr="000447C6">
        <w:rPr>
          <w:b/>
          <w:bCs/>
        </w:rPr>
        <w:t>Pandemic AI Mobile Prototype</w:t>
      </w:r>
      <w:r w:rsidRPr="000447C6">
        <w:t xml:space="preserve">, transforming the low-fidelity wireframes produced in Component 1 into a refined high-fidelity prototype. Guided by Human–Computer Interaction (HCI) principles, user-centred design and usability engineering, the redesign focused on improving navigation, accessibility and the overall user experience while preserving the cooperative gameplay of the original </w:t>
      </w:r>
      <w:r w:rsidRPr="000447C6">
        <w:rPr>
          <w:i/>
          <w:iCs/>
        </w:rPr>
        <w:t>Pandemic</w:t>
      </w:r>
      <w:r w:rsidRPr="000447C6">
        <w:t xml:space="preserve"> board game.</w:t>
      </w:r>
    </w:p>
    <w:p w14:paraId="7D98D3F6" w14:textId="77777777" w:rsidR="000447C6" w:rsidRPr="000447C6" w:rsidRDefault="000447C6" w:rsidP="000447C6">
      <w:r w:rsidRPr="000447C6">
        <w:t>The final prototype demonstrates how iterative design and user feedback can produce a more intuitive and visually consistent interface. Improvements such as enhanced navigation, colour-coded information, clearer visual hierarchy and accessibility features resulted in a prototype that is easier to use and better supports collaborative decision-making. Usability testing further confirmed that these design changes improved task completion, user satisfaction and overall interaction with the application.</w:t>
      </w:r>
    </w:p>
    <w:p w14:paraId="6B088368" w14:textId="77777777" w:rsidR="000447C6" w:rsidRPr="000447C6" w:rsidRDefault="000447C6" w:rsidP="000447C6">
      <w:r w:rsidRPr="000447C6">
        <w:t xml:space="preserve">Although the prototype remains conceptual, the project establishes a solid foundation for future development. Features such as online multiplayer functionality, adaptive tutorials and advanced accessibility options could be explored in later versions. Overall, this project demonstrates that combining user research, iterative evaluation and </w:t>
      </w:r>
      <w:r w:rsidRPr="000447C6">
        <w:lastRenderedPageBreak/>
        <w:t>evidence-based design principles is essential for developing interactive systems that are functional, accessible and engaging for a wide range of users.</w:t>
      </w:r>
    </w:p>
    <w:p w14:paraId="4A2203E0" w14:textId="77777777" w:rsidR="00614352" w:rsidRPr="000447C6" w:rsidRDefault="00614352" w:rsidP="00BB47C7"/>
    <w:p w14:paraId="57E70CDB" w14:textId="77777777" w:rsidR="000F5889" w:rsidRPr="000F5889" w:rsidRDefault="000F5889" w:rsidP="000F5889">
      <w:pPr>
        <w:pStyle w:val="Heading1"/>
      </w:pPr>
      <w:bookmarkStart w:id="23" w:name="_Toc234035372"/>
      <w:r w:rsidRPr="000F5889">
        <w:t>10. References (IEEE)</w:t>
      </w:r>
      <w:bookmarkEnd w:id="23"/>
    </w:p>
    <w:p w14:paraId="55E51B54" w14:textId="77777777" w:rsidR="000F5889" w:rsidRPr="000F5889" w:rsidRDefault="000F5889" w:rsidP="000F5889">
      <w:r w:rsidRPr="000F5889">
        <w:rPr>
          <w:b/>
          <w:bCs/>
        </w:rPr>
        <w:t>[1]</w:t>
      </w:r>
      <w:r w:rsidRPr="000F5889">
        <w:t xml:space="preserve"> Y. Rogers, H. Sharp and J. Preece, </w:t>
      </w:r>
      <w:r w:rsidRPr="000F5889">
        <w:rPr>
          <w:i/>
          <w:iCs/>
        </w:rPr>
        <w:t>Interaction Design: Beyond Human–Computer Interaction</w:t>
      </w:r>
      <w:r w:rsidRPr="000F5889">
        <w:t xml:space="preserve">, 6th ed. Hoboken, NJ, USA: Wiley, 2023. </w:t>
      </w:r>
    </w:p>
    <w:p w14:paraId="51564353" w14:textId="77777777" w:rsidR="000F5889" w:rsidRPr="000F5889" w:rsidRDefault="000F5889" w:rsidP="000F5889">
      <w:r w:rsidRPr="000F5889">
        <w:rPr>
          <w:b/>
          <w:bCs/>
        </w:rPr>
        <w:t>[2]</w:t>
      </w:r>
      <w:r w:rsidRPr="000F5889">
        <w:t xml:space="preserve"> International Organization for Standardization, </w:t>
      </w:r>
      <w:r w:rsidRPr="000F5889">
        <w:rPr>
          <w:i/>
          <w:iCs/>
        </w:rPr>
        <w:t>ISO 9241-210:2019 Ergonomics of Human-System Interaction – Part 210: Human-Centred Design for Interactive Systems</w:t>
      </w:r>
      <w:r w:rsidRPr="000F5889">
        <w:t xml:space="preserve">. Geneva, Switzerland: ISO, 2019. </w:t>
      </w:r>
    </w:p>
    <w:p w14:paraId="7561B0E0" w14:textId="77777777" w:rsidR="000F5889" w:rsidRPr="000F5889" w:rsidRDefault="000F5889" w:rsidP="000F5889">
      <w:r w:rsidRPr="000F5889">
        <w:rPr>
          <w:b/>
          <w:bCs/>
        </w:rPr>
        <w:t>[3]</w:t>
      </w:r>
      <w:r w:rsidRPr="000F5889">
        <w:t xml:space="preserve"> J. Nielsen, </w:t>
      </w:r>
      <w:r w:rsidRPr="000F5889">
        <w:rPr>
          <w:i/>
          <w:iCs/>
        </w:rPr>
        <w:t>Usability Engineering</w:t>
      </w:r>
      <w:r w:rsidRPr="000F5889">
        <w:t>. San Francisco, CA, USA: Morgan Kaufmann, 1994.</w:t>
      </w:r>
    </w:p>
    <w:p w14:paraId="3FCB6687" w14:textId="77777777" w:rsidR="000F5889" w:rsidRPr="000F5889" w:rsidRDefault="000F5889" w:rsidP="000F5889">
      <w:r w:rsidRPr="000F5889">
        <w:rPr>
          <w:b/>
          <w:bCs/>
        </w:rPr>
        <w:t>[4]</w:t>
      </w:r>
      <w:r w:rsidRPr="000F5889">
        <w:t xml:space="preserve"> World Wide Web Consortium (W3C), </w:t>
      </w:r>
      <w:r w:rsidRPr="000F5889">
        <w:rPr>
          <w:i/>
          <w:iCs/>
        </w:rPr>
        <w:t>Web Content Accessibility Guidelines (WCAG) 2.2</w:t>
      </w:r>
      <w:r w:rsidRPr="000F5889">
        <w:t xml:space="preserve">, 2023. </w:t>
      </w:r>
    </w:p>
    <w:p w14:paraId="79292B45" w14:textId="77777777" w:rsidR="000F5889" w:rsidRPr="000F5889" w:rsidRDefault="000F5889" w:rsidP="000F5889">
      <w:r w:rsidRPr="000F5889">
        <w:rPr>
          <w:b/>
          <w:bCs/>
        </w:rPr>
        <w:t>[5]</w:t>
      </w:r>
      <w:r w:rsidRPr="000F5889">
        <w:t xml:space="preserve"> S. Rutter, M. Wilson, M. D. Harrison </w:t>
      </w:r>
      <w:r w:rsidRPr="000F5889">
        <w:rPr>
          <w:i/>
          <w:iCs/>
        </w:rPr>
        <w:t>et al.</w:t>
      </w:r>
      <w:r w:rsidRPr="000F5889">
        <w:t xml:space="preserve">, “Embedding equality, diversity and inclusion in usability testing: Practical recommendations for researchers,” </w:t>
      </w:r>
      <w:r w:rsidRPr="000F5889">
        <w:rPr>
          <w:i/>
          <w:iCs/>
        </w:rPr>
        <w:t>International Journal of Human–Computer Studies</w:t>
      </w:r>
      <w:r w:rsidRPr="000F5889">
        <w:t xml:space="preserve">, vol. 190, 2024. </w:t>
      </w:r>
    </w:p>
    <w:p w14:paraId="3B6DFB4A" w14:textId="77777777" w:rsidR="000F5889" w:rsidRPr="000F5889" w:rsidRDefault="000F5889" w:rsidP="000F5889">
      <w:r w:rsidRPr="000F5889">
        <w:rPr>
          <w:b/>
          <w:bCs/>
        </w:rPr>
        <w:t>[6]</w:t>
      </w:r>
      <w:r w:rsidRPr="000F5889">
        <w:t xml:space="preserve"> W. Xu, “User-Centered Design (VI): Human Factors Approaches for Intelligent Human-Computer Interaction,” </w:t>
      </w:r>
      <w:r w:rsidRPr="000F5889">
        <w:rPr>
          <w:i/>
          <w:iCs/>
        </w:rPr>
        <w:t>arXiv</w:t>
      </w:r>
      <w:r w:rsidRPr="000F5889">
        <w:t xml:space="preserve">, 2021. </w:t>
      </w:r>
    </w:p>
    <w:p w14:paraId="054E1E3A" w14:textId="77777777" w:rsidR="000F5889" w:rsidRPr="000F5889" w:rsidRDefault="000F5889" w:rsidP="000F5889">
      <w:r w:rsidRPr="000F5889">
        <w:rPr>
          <w:b/>
          <w:bCs/>
        </w:rPr>
        <w:t>[7]</w:t>
      </w:r>
      <w:r w:rsidRPr="000F5889">
        <w:t xml:space="preserve"> W. Xu, “User-Centered Design (IX): A ‘User Experience 3.0’ Paradigm Framework in the Intelligence Era,” </w:t>
      </w:r>
      <w:r w:rsidRPr="000F5889">
        <w:rPr>
          <w:i/>
          <w:iCs/>
        </w:rPr>
        <w:t>arXiv</w:t>
      </w:r>
      <w:r w:rsidRPr="000F5889">
        <w:t xml:space="preserve">, 2023. </w:t>
      </w:r>
    </w:p>
    <w:p w14:paraId="20EA5078" w14:textId="77777777" w:rsidR="000F5889" w:rsidRPr="000F5889" w:rsidRDefault="000F5889" w:rsidP="000F5889">
      <w:r w:rsidRPr="000F5889">
        <w:rPr>
          <w:b/>
          <w:bCs/>
        </w:rPr>
        <w:t>[8]</w:t>
      </w:r>
      <w:r w:rsidRPr="000F5889">
        <w:t xml:space="preserve"> International Organization for Standardization, </w:t>
      </w:r>
      <w:r w:rsidRPr="000F5889">
        <w:rPr>
          <w:i/>
          <w:iCs/>
        </w:rPr>
        <w:t>ISO 9241-11:2018 Ergonomics of Human-System Interaction – Part 11: Usability: Definitions and Concepts</w:t>
      </w:r>
      <w:r w:rsidRPr="000F5889">
        <w:t xml:space="preserve">. Geneva, Switzerland: ISO, 2018. </w:t>
      </w:r>
    </w:p>
    <w:p w14:paraId="581DC450" w14:textId="77777777" w:rsidR="000F5889" w:rsidRPr="000F5889" w:rsidRDefault="000F5889" w:rsidP="000F5889">
      <w:r w:rsidRPr="000F5889">
        <w:rPr>
          <w:b/>
          <w:bCs/>
        </w:rPr>
        <w:t>[9]</w:t>
      </w:r>
      <w:r w:rsidRPr="000F5889">
        <w:t xml:space="preserve"> D. A. Norman, </w:t>
      </w:r>
      <w:r w:rsidRPr="000F5889">
        <w:rPr>
          <w:i/>
          <w:iCs/>
        </w:rPr>
        <w:t>The Design of Everyday Things</w:t>
      </w:r>
      <w:r w:rsidRPr="000F5889">
        <w:t>, Revised and Expanded Edition. New York, NY, USA: Basic Books, 2013.</w:t>
      </w:r>
    </w:p>
    <w:p w14:paraId="09011E29" w14:textId="77777777" w:rsidR="000F5889" w:rsidRPr="000F5889" w:rsidRDefault="000F5889" w:rsidP="000F5889">
      <w:r w:rsidRPr="000F5889">
        <w:rPr>
          <w:b/>
          <w:bCs/>
        </w:rPr>
        <w:t>[10]</w:t>
      </w:r>
      <w:r w:rsidRPr="000F5889">
        <w:t xml:space="preserve"> J. Rubin and D. Chisnell, </w:t>
      </w:r>
      <w:r w:rsidRPr="000F5889">
        <w:rPr>
          <w:i/>
          <w:iCs/>
        </w:rPr>
        <w:t>Handbook of Usability Testing: How to Plan, Design, and Conduct Effective Tests</w:t>
      </w:r>
      <w:r w:rsidRPr="000F5889">
        <w:t>, 2nd ed. Indianapolis, IN, USA: Wiley, 2011.</w:t>
      </w:r>
    </w:p>
    <w:p w14:paraId="0AEED05B" w14:textId="77777777" w:rsidR="000F5889" w:rsidRPr="000F5889" w:rsidRDefault="000F5889" w:rsidP="000F5889">
      <w:r w:rsidRPr="000F5889">
        <w:rPr>
          <w:b/>
          <w:bCs/>
        </w:rPr>
        <w:t>[11]</w:t>
      </w:r>
      <w:r w:rsidRPr="000F5889">
        <w:t xml:space="preserve"> M. Soegaard, “The Top UX Design Books You Need to Read: Beginner to Expert,” </w:t>
      </w:r>
      <w:r w:rsidRPr="000F5889">
        <w:rPr>
          <w:i/>
          <w:iCs/>
        </w:rPr>
        <w:t>Interaction Design Foundation</w:t>
      </w:r>
      <w:r w:rsidRPr="000F5889">
        <w:t xml:space="preserve">, 2026. </w:t>
      </w:r>
    </w:p>
    <w:p w14:paraId="06BBF526" w14:textId="77777777" w:rsidR="000F5889" w:rsidRPr="000F5889" w:rsidRDefault="000F5889" w:rsidP="000F5889">
      <w:r w:rsidRPr="000F5889">
        <w:rPr>
          <w:b/>
          <w:bCs/>
        </w:rPr>
        <w:t>[12]</w:t>
      </w:r>
      <w:r w:rsidRPr="000F5889">
        <w:t xml:space="preserve"> International Organization for Standardization, </w:t>
      </w:r>
      <w:r w:rsidRPr="000F5889">
        <w:rPr>
          <w:i/>
          <w:iCs/>
        </w:rPr>
        <w:t>ISO 9241-110:2020 Ergonomics of Human-System Interaction – Interaction Principles</w:t>
      </w:r>
      <w:r w:rsidRPr="000F5889">
        <w:t xml:space="preserve">. Geneva, Switzerland: ISO, 2020. </w:t>
      </w:r>
    </w:p>
    <w:p w14:paraId="73B86E38" w14:textId="77777777" w:rsidR="000F5889" w:rsidRPr="000F5889" w:rsidRDefault="000F5889" w:rsidP="000F5889">
      <w:r w:rsidRPr="000F5889">
        <w:rPr>
          <w:b/>
          <w:bCs/>
        </w:rPr>
        <w:t>[13]</w:t>
      </w:r>
      <w:r w:rsidRPr="000F5889">
        <w:t xml:space="preserve"> M. Marsh, </w:t>
      </w:r>
      <w:r w:rsidRPr="000F5889">
        <w:rPr>
          <w:i/>
          <w:iCs/>
        </w:rPr>
        <w:t>User Research: Improve Product and Service Design and Enhance Your UX Research</w:t>
      </w:r>
      <w:r w:rsidRPr="000F5889">
        <w:t>. Birmingham, UK: Packt Publishing, 2021.</w:t>
      </w:r>
    </w:p>
    <w:p w14:paraId="05695C20" w14:textId="77777777" w:rsidR="000F5889" w:rsidRPr="000F5889" w:rsidRDefault="000F5889" w:rsidP="000F5889">
      <w:r w:rsidRPr="000F5889">
        <w:rPr>
          <w:b/>
          <w:bCs/>
        </w:rPr>
        <w:lastRenderedPageBreak/>
        <w:t>[14]</w:t>
      </w:r>
      <w:r w:rsidRPr="000F5889">
        <w:t xml:space="preserve"> J. Lazar, J. H. Feng and H. Hochheiser, </w:t>
      </w:r>
      <w:r w:rsidRPr="000F5889">
        <w:rPr>
          <w:i/>
          <w:iCs/>
        </w:rPr>
        <w:t>Research Methods in Human–Computer Interaction</w:t>
      </w:r>
      <w:r w:rsidRPr="000F5889">
        <w:t>, 2nd ed. Cambridge, MA, USA: Morgan Kaufmann, 2022.</w:t>
      </w:r>
    </w:p>
    <w:p w14:paraId="41E9CA1C" w14:textId="77777777" w:rsidR="00614352" w:rsidRPr="00614352" w:rsidRDefault="00614352" w:rsidP="00BB47C7">
      <w:pPr>
        <w:rPr>
          <w:lang w:val="en-US"/>
        </w:rPr>
      </w:pPr>
    </w:p>
    <w:p w14:paraId="03D96FA7" w14:textId="77777777" w:rsidR="00606AEC" w:rsidRPr="00606AEC" w:rsidRDefault="00606AEC" w:rsidP="00606AEC"/>
    <w:sectPr w:rsidR="00606AEC" w:rsidRPr="00606A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F248C"/>
    <w:multiLevelType w:val="hybridMultilevel"/>
    <w:tmpl w:val="038428A4"/>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599455EF"/>
    <w:multiLevelType w:val="multilevel"/>
    <w:tmpl w:val="13CE0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5F683C"/>
    <w:multiLevelType w:val="hybridMultilevel"/>
    <w:tmpl w:val="46802E7E"/>
    <w:lvl w:ilvl="0" w:tplc="F24002A2">
      <w:start w:val="1"/>
      <w:numFmt w:val="decimal"/>
      <w:lvlText w:val="%1."/>
      <w:lvlJc w:val="left"/>
      <w:pPr>
        <w:ind w:left="744" w:hanging="384"/>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213468318">
    <w:abstractNumId w:val="1"/>
  </w:num>
  <w:num w:numId="2" w16cid:durableId="875192372">
    <w:abstractNumId w:val="2"/>
  </w:num>
  <w:num w:numId="3" w16cid:durableId="1206674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543"/>
    <w:rsid w:val="000447C6"/>
    <w:rsid w:val="000F5889"/>
    <w:rsid w:val="00266F7B"/>
    <w:rsid w:val="003D7E4B"/>
    <w:rsid w:val="005A7D4A"/>
    <w:rsid w:val="00606AEC"/>
    <w:rsid w:val="00614352"/>
    <w:rsid w:val="006B4479"/>
    <w:rsid w:val="006D4355"/>
    <w:rsid w:val="007869B1"/>
    <w:rsid w:val="007E4ED7"/>
    <w:rsid w:val="008C0A1C"/>
    <w:rsid w:val="008E5394"/>
    <w:rsid w:val="00A4125C"/>
    <w:rsid w:val="00AD1543"/>
    <w:rsid w:val="00B658D4"/>
    <w:rsid w:val="00BA745B"/>
    <w:rsid w:val="00BB47C7"/>
    <w:rsid w:val="00BF6728"/>
    <w:rsid w:val="00C148C8"/>
    <w:rsid w:val="00CF3BDD"/>
    <w:rsid w:val="00D30DE3"/>
    <w:rsid w:val="00E8760C"/>
    <w:rsid w:val="00EA705E"/>
    <w:rsid w:val="00F066C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700A4"/>
  <w15:chartTrackingRefBased/>
  <w15:docId w15:val="{25F3CA28-B1B8-4390-9B4E-93016F4B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5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15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15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5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15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15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5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5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5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5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15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15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5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5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5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5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5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543"/>
    <w:rPr>
      <w:rFonts w:eastAsiaTheme="majorEastAsia" w:cstheme="majorBidi"/>
      <w:color w:val="272727" w:themeColor="text1" w:themeTint="D8"/>
    </w:rPr>
  </w:style>
  <w:style w:type="paragraph" w:styleId="Title">
    <w:name w:val="Title"/>
    <w:basedOn w:val="Normal"/>
    <w:next w:val="Normal"/>
    <w:link w:val="TitleChar"/>
    <w:uiPriority w:val="10"/>
    <w:qFormat/>
    <w:rsid w:val="00AD15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5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5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5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543"/>
    <w:pPr>
      <w:spacing w:before="160"/>
      <w:jc w:val="center"/>
    </w:pPr>
    <w:rPr>
      <w:i/>
      <w:iCs/>
      <w:color w:val="404040" w:themeColor="text1" w:themeTint="BF"/>
    </w:rPr>
  </w:style>
  <w:style w:type="character" w:customStyle="1" w:styleId="QuoteChar">
    <w:name w:val="Quote Char"/>
    <w:basedOn w:val="DefaultParagraphFont"/>
    <w:link w:val="Quote"/>
    <w:uiPriority w:val="29"/>
    <w:rsid w:val="00AD1543"/>
    <w:rPr>
      <w:i/>
      <w:iCs/>
      <w:color w:val="404040" w:themeColor="text1" w:themeTint="BF"/>
    </w:rPr>
  </w:style>
  <w:style w:type="paragraph" w:styleId="ListParagraph">
    <w:name w:val="List Paragraph"/>
    <w:basedOn w:val="Normal"/>
    <w:uiPriority w:val="34"/>
    <w:qFormat/>
    <w:rsid w:val="00AD1543"/>
    <w:pPr>
      <w:ind w:left="720"/>
      <w:contextualSpacing/>
    </w:pPr>
  </w:style>
  <w:style w:type="character" w:styleId="IntenseEmphasis">
    <w:name w:val="Intense Emphasis"/>
    <w:basedOn w:val="DefaultParagraphFont"/>
    <w:uiPriority w:val="21"/>
    <w:qFormat/>
    <w:rsid w:val="00AD1543"/>
    <w:rPr>
      <w:i/>
      <w:iCs/>
      <w:color w:val="0F4761" w:themeColor="accent1" w:themeShade="BF"/>
    </w:rPr>
  </w:style>
  <w:style w:type="paragraph" w:styleId="IntenseQuote">
    <w:name w:val="Intense Quote"/>
    <w:basedOn w:val="Normal"/>
    <w:next w:val="Normal"/>
    <w:link w:val="IntenseQuoteChar"/>
    <w:uiPriority w:val="30"/>
    <w:qFormat/>
    <w:rsid w:val="00AD15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543"/>
    <w:rPr>
      <w:i/>
      <w:iCs/>
      <w:color w:val="0F4761" w:themeColor="accent1" w:themeShade="BF"/>
    </w:rPr>
  </w:style>
  <w:style w:type="character" w:styleId="IntenseReference">
    <w:name w:val="Intense Reference"/>
    <w:basedOn w:val="DefaultParagraphFont"/>
    <w:uiPriority w:val="32"/>
    <w:qFormat/>
    <w:rsid w:val="00AD1543"/>
    <w:rPr>
      <w:b/>
      <w:bCs/>
      <w:smallCaps/>
      <w:color w:val="0F4761" w:themeColor="accent1" w:themeShade="BF"/>
      <w:spacing w:val="5"/>
    </w:rPr>
  </w:style>
  <w:style w:type="table" w:styleId="TableGrid">
    <w:name w:val="Table Grid"/>
    <w:basedOn w:val="TableNormal"/>
    <w:uiPriority w:val="39"/>
    <w:rsid w:val="00F066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F588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F5889"/>
    <w:pPr>
      <w:spacing w:after="100"/>
    </w:pPr>
  </w:style>
  <w:style w:type="paragraph" w:styleId="TOC2">
    <w:name w:val="toc 2"/>
    <w:basedOn w:val="Normal"/>
    <w:next w:val="Normal"/>
    <w:autoRedefine/>
    <w:uiPriority w:val="39"/>
    <w:unhideWhenUsed/>
    <w:rsid w:val="000F5889"/>
    <w:pPr>
      <w:spacing w:after="100"/>
      <w:ind w:left="240"/>
    </w:pPr>
  </w:style>
  <w:style w:type="paragraph" w:styleId="TOC3">
    <w:name w:val="toc 3"/>
    <w:basedOn w:val="Normal"/>
    <w:next w:val="Normal"/>
    <w:autoRedefine/>
    <w:uiPriority w:val="39"/>
    <w:unhideWhenUsed/>
    <w:rsid w:val="000F5889"/>
    <w:pPr>
      <w:spacing w:after="100"/>
      <w:ind w:left="480"/>
    </w:pPr>
  </w:style>
  <w:style w:type="character" w:styleId="Hyperlink">
    <w:name w:val="Hyperlink"/>
    <w:basedOn w:val="DefaultParagraphFont"/>
    <w:uiPriority w:val="99"/>
    <w:unhideWhenUsed/>
    <w:rsid w:val="000F5889"/>
    <w:rPr>
      <w:color w:val="467886" w:themeColor="hyperlink"/>
      <w:u w:val="single"/>
    </w:rPr>
  </w:style>
  <w:style w:type="paragraph" w:customStyle="1" w:styleId="pdq2pgselectionanchorcontainer">
    <w:name w:val="pdq2pg_selectionanchorcontainer"/>
    <w:basedOn w:val="Normal"/>
    <w:rsid w:val="00B658D4"/>
    <w:pPr>
      <w:spacing w:before="100" w:beforeAutospacing="1" w:after="100" w:afterAutospacing="1" w:line="240" w:lineRule="auto"/>
    </w:pPr>
    <w:rPr>
      <w:rFonts w:ascii="Times New Roman" w:eastAsia="Times New Roman" w:hAnsi="Times New Roman" w:cs="Times New Roman"/>
      <w:kern w:val="0"/>
      <w:lang w:eastAsia="bg-BG"/>
      <w14:ligatures w14:val="none"/>
    </w:rPr>
  </w:style>
  <w:style w:type="character" w:styleId="Emphasis">
    <w:name w:val="Emphasis"/>
    <w:basedOn w:val="DefaultParagraphFont"/>
    <w:uiPriority w:val="20"/>
    <w:qFormat/>
    <w:rsid w:val="00B658D4"/>
    <w:rPr>
      <w:i/>
      <w:iCs/>
    </w:rPr>
  </w:style>
  <w:style w:type="paragraph" w:styleId="NormalWeb">
    <w:name w:val="Normal (Web)"/>
    <w:basedOn w:val="Normal"/>
    <w:uiPriority w:val="99"/>
    <w:semiHidden/>
    <w:unhideWhenUsed/>
    <w:rsid w:val="00B658D4"/>
    <w:pPr>
      <w:spacing w:before="100" w:beforeAutospacing="1" w:after="100" w:afterAutospacing="1" w:line="240" w:lineRule="auto"/>
    </w:pPr>
    <w:rPr>
      <w:rFonts w:ascii="Times New Roman" w:eastAsia="Times New Roman" w:hAnsi="Times New Roman" w:cs="Times New Roman"/>
      <w:kern w:val="0"/>
      <w:lang w:eastAsia="bg-BG"/>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7B84AAB-BAD2-4EBE-BC36-451B41D91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4450</Words>
  <Characters>25370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Evgeni Manov</dc:creator>
  <cp:keywords/>
  <dc:description/>
  <cp:lastModifiedBy>Evgeni Manov</cp:lastModifiedBy>
  <cp:revision>4</cp:revision>
  <dcterms:created xsi:type="dcterms:W3CDTF">2026-07-04T05:34:00Z</dcterms:created>
  <dcterms:modified xsi:type="dcterms:W3CDTF">2026-07-15T13:37:00Z</dcterms:modified>
</cp:coreProperties>
</file>