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F06A43" w:rsidRPr="00DB53A6" w:rsidRDefault="00F06A43">
      <w:pPr>
        <w:spacing w:after="0" w:line="360" w:lineRule="auto"/>
        <w:jc w:val="both"/>
        <w:rPr>
          <w:rFonts w:ascii="Times New Roman" w:eastAsia="Times New Roman" w:hAnsi="Times New Roman" w:cs="Times New Roman"/>
          <w:sz w:val="32"/>
          <w:szCs w:val="32"/>
        </w:rPr>
      </w:pPr>
    </w:p>
    <w:p w14:paraId="00000002" w14:textId="2468CA88" w:rsidR="00F06A43" w:rsidRDefault="00DB53A6">
      <w:pPr>
        <w:spacing w:after="0"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 xml:space="preserve">Student name: Catalina Elena Luca </w:t>
      </w:r>
    </w:p>
    <w:p w14:paraId="632E93F4" w14:textId="6E5B5B78" w:rsidR="00DB53A6" w:rsidRDefault="00DB53A6">
      <w:pPr>
        <w:spacing w:after="0"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Student id:1916220</w:t>
      </w:r>
    </w:p>
    <w:p w14:paraId="41D0F49E" w14:textId="08452C24" w:rsidR="00DB53A6" w:rsidRDefault="00DB53A6">
      <w:pPr>
        <w:spacing w:after="0" w:line="360" w:lineRule="auto"/>
        <w:jc w:val="center"/>
        <w:rPr>
          <w:rFonts w:ascii="Times New Roman" w:eastAsia="Times New Roman" w:hAnsi="Times New Roman" w:cs="Times New Roman"/>
          <w:b/>
          <w:color w:val="000000"/>
          <w:sz w:val="32"/>
          <w:szCs w:val="32"/>
        </w:rPr>
      </w:pPr>
    </w:p>
    <w:p w14:paraId="60BB1347" w14:textId="77777777" w:rsidR="00DB53A6" w:rsidRDefault="00DB53A6">
      <w:pPr>
        <w:spacing w:after="0" w:line="360" w:lineRule="auto"/>
        <w:jc w:val="center"/>
        <w:rPr>
          <w:rFonts w:ascii="Times New Roman" w:eastAsia="Times New Roman" w:hAnsi="Times New Roman" w:cs="Times New Roman"/>
          <w:b/>
          <w:color w:val="000000"/>
          <w:sz w:val="32"/>
          <w:szCs w:val="32"/>
        </w:rPr>
      </w:pPr>
    </w:p>
    <w:p w14:paraId="00000003" w14:textId="77777777" w:rsidR="00F06A43" w:rsidRDefault="00F06A43">
      <w:pPr>
        <w:spacing w:after="0" w:line="360" w:lineRule="auto"/>
        <w:jc w:val="center"/>
        <w:rPr>
          <w:rFonts w:ascii="Times New Roman" w:eastAsia="Times New Roman" w:hAnsi="Times New Roman" w:cs="Times New Roman"/>
          <w:b/>
          <w:color w:val="000000"/>
          <w:sz w:val="32"/>
          <w:szCs w:val="32"/>
        </w:rPr>
      </w:pPr>
    </w:p>
    <w:p w14:paraId="00000004" w14:textId="77777777" w:rsidR="00F06A43" w:rsidRDefault="00F06A43">
      <w:pPr>
        <w:spacing w:after="0" w:line="360" w:lineRule="auto"/>
        <w:jc w:val="center"/>
        <w:rPr>
          <w:rFonts w:ascii="Times New Roman" w:eastAsia="Times New Roman" w:hAnsi="Times New Roman" w:cs="Times New Roman"/>
          <w:b/>
          <w:color w:val="000000"/>
          <w:sz w:val="32"/>
          <w:szCs w:val="32"/>
        </w:rPr>
      </w:pPr>
    </w:p>
    <w:p w14:paraId="00000005" w14:textId="71196B60" w:rsidR="00F06A43" w:rsidRDefault="008E7793">
      <w:pPr>
        <w:spacing w:after="0"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 xml:space="preserve">ACADEMIC and Employability Skills </w:t>
      </w:r>
    </w:p>
    <w:p w14:paraId="77392633" w14:textId="74472FA0" w:rsidR="008E7793" w:rsidRDefault="008E7793">
      <w:pPr>
        <w:spacing w:after="0" w:line="360" w:lineRule="auto"/>
        <w:jc w:val="center"/>
        <w:rPr>
          <w:rFonts w:ascii="Times New Roman" w:eastAsia="Times New Roman" w:hAnsi="Times New Roman" w:cs="Times New Roman"/>
          <w:b/>
          <w:color w:val="000000"/>
          <w:sz w:val="32"/>
          <w:szCs w:val="32"/>
        </w:rPr>
      </w:pPr>
      <w:proofErr w:type="spellStart"/>
      <w:r>
        <w:rPr>
          <w:rFonts w:ascii="Times New Roman" w:eastAsia="Times New Roman" w:hAnsi="Times New Roman" w:cs="Times New Roman"/>
          <w:b/>
          <w:color w:val="000000"/>
          <w:sz w:val="32"/>
          <w:szCs w:val="32"/>
        </w:rPr>
        <w:t>Lecturer:</w:t>
      </w:r>
      <w:r w:rsidR="00A16D46">
        <w:rPr>
          <w:rFonts w:ascii="Times New Roman" w:eastAsia="Times New Roman" w:hAnsi="Times New Roman" w:cs="Times New Roman"/>
          <w:b/>
          <w:color w:val="000000"/>
          <w:sz w:val="32"/>
          <w:szCs w:val="32"/>
        </w:rPr>
        <w:t>Peter</w:t>
      </w:r>
      <w:proofErr w:type="spellEnd"/>
      <w:r w:rsidR="00A16D46">
        <w:rPr>
          <w:rFonts w:ascii="Times New Roman" w:eastAsia="Times New Roman" w:hAnsi="Times New Roman" w:cs="Times New Roman"/>
          <w:b/>
          <w:color w:val="000000"/>
          <w:sz w:val="32"/>
          <w:szCs w:val="32"/>
        </w:rPr>
        <w:t xml:space="preserve"> Allen</w:t>
      </w:r>
    </w:p>
    <w:p w14:paraId="00000006" w14:textId="77777777" w:rsidR="00F06A43" w:rsidRDefault="00F06A43">
      <w:pPr>
        <w:spacing w:after="0" w:line="360" w:lineRule="auto"/>
        <w:jc w:val="center"/>
        <w:rPr>
          <w:rFonts w:ascii="Times New Roman" w:eastAsia="Times New Roman" w:hAnsi="Times New Roman" w:cs="Times New Roman"/>
          <w:b/>
          <w:color w:val="000000"/>
          <w:sz w:val="32"/>
          <w:szCs w:val="32"/>
        </w:rPr>
      </w:pPr>
    </w:p>
    <w:p w14:paraId="00000007" w14:textId="77777777" w:rsidR="00F06A43" w:rsidRDefault="00F06A43">
      <w:pPr>
        <w:spacing w:after="0" w:line="360" w:lineRule="auto"/>
        <w:jc w:val="center"/>
        <w:rPr>
          <w:rFonts w:ascii="Times New Roman" w:eastAsia="Times New Roman" w:hAnsi="Times New Roman" w:cs="Times New Roman"/>
          <w:b/>
          <w:color w:val="000000"/>
          <w:sz w:val="32"/>
          <w:szCs w:val="32"/>
        </w:rPr>
      </w:pPr>
    </w:p>
    <w:p w14:paraId="00000008" w14:textId="77777777" w:rsidR="00F06A43" w:rsidRDefault="00F06A43">
      <w:pPr>
        <w:spacing w:after="0" w:line="360" w:lineRule="auto"/>
        <w:jc w:val="center"/>
        <w:rPr>
          <w:rFonts w:ascii="Times New Roman" w:eastAsia="Times New Roman" w:hAnsi="Times New Roman" w:cs="Times New Roman"/>
          <w:b/>
          <w:color w:val="000000"/>
          <w:sz w:val="32"/>
          <w:szCs w:val="32"/>
        </w:rPr>
      </w:pPr>
    </w:p>
    <w:p w14:paraId="00000009" w14:textId="77777777" w:rsidR="00F06A43" w:rsidRDefault="00F06A43">
      <w:pPr>
        <w:spacing w:after="0" w:line="360" w:lineRule="auto"/>
        <w:jc w:val="center"/>
        <w:rPr>
          <w:rFonts w:ascii="Times New Roman" w:eastAsia="Times New Roman" w:hAnsi="Times New Roman" w:cs="Times New Roman"/>
          <w:b/>
          <w:color w:val="000000"/>
          <w:sz w:val="32"/>
          <w:szCs w:val="32"/>
        </w:rPr>
      </w:pPr>
    </w:p>
    <w:p w14:paraId="0000000A" w14:textId="2ED302FC" w:rsidR="00F06A43" w:rsidRPr="00935560" w:rsidRDefault="00935560">
      <w:pPr>
        <w:spacing w:after="0"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REFLECTION REPORT</w:t>
      </w:r>
    </w:p>
    <w:p w14:paraId="0000000B" w14:textId="77777777" w:rsidR="00F06A43" w:rsidRDefault="00F06A43">
      <w:pPr>
        <w:spacing w:after="0" w:line="360" w:lineRule="auto"/>
        <w:jc w:val="center"/>
        <w:rPr>
          <w:rFonts w:ascii="Times New Roman" w:eastAsia="Times New Roman" w:hAnsi="Times New Roman" w:cs="Times New Roman"/>
          <w:b/>
          <w:color w:val="000000"/>
          <w:sz w:val="32"/>
          <w:szCs w:val="32"/>
        </w:rPr>
      </w:pPr>
    </w:p>
    <w:p w14:paraId="0000000C" w14:textId="56922DD8" w:rsidR="00F06A43" w:rsidRDefault="005B68CD">
      <w:pPr>
        <w:spacing w:after="0"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11/2020</w:t>
      </w:r>
    </w:p>
    <w:p w14:paraId="0000000D" w14:textId="0D6F7080" w:rsidR="00F06A43" w:rsidRDefault="00F06A43" w:rsidP="006756F0">
      <w:pPr>
        <w:spacing w:after="0" w:line="360" w:lineRule="auto"/>
        <w:rPr>
          <w:rFonts w:ascii="Times New Roman" w:eastAsia="Times New Roman" w:hAnsi="Times New Roman" w:cs="Times New Roman"/>
          <w:b/>
          <w:color w:val="000000"/>
          <w:sz w:val="32"/>
          <w:szCs w:val="32"/>
        </w:rPr>
      </w:pPr>
    </w:p>
    <w:p w14:paraId="0000000E" w14:textId="63A769DF" w:rsidR="00F06A43" w:rsidRPr="006756F0" w:rsidRDefault="008A5270" w:rsidP="00935560">
      <w:pPr>
        <w:ind w:left="720"/>
        <w:rPr>
          <w:rFonts w:ascii="Times New Roman" w:eastAsia="Times New Roman" w:hAnsi="Times New Roman" w:cs="Times New Roman"/>
          <w:b/>
          <w:bCs/>
          <w:color w:val="000000"/>
          <w:sz w:val="40"/>
          <w:szCs w:val="40"/>
        </w:rPr>
      </w:pPr>
      <w:r>
        <w:br w:type="page"/>
      </w:r>
    </w:p>
    <w:p w14:paraId="0000000F" w14:textId="77777777" w:rsidR="00F06A43" w:rsidRDefault="008A5270">
      <w:pPr>
        <w:keepNext/>
        <w:keepLines/>
        <w:pBdr>
          <w:top w:val="nil"/>
          <w:left w:val="nil"/>
          <w:bottom w:val="nil"/>
          <w:right w:val="nil"/>
          <w:between w:val="nil"/>
        </w:pBdr>
        <w:spacing w:before="240" w:after="0"/>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Table of Contents</w:t>
      </w:r>
    </w:p>
    <w:sdt>
      <w:sdtPr>
        <w:id w:val="-991550340"/>
        <w:docPartObj>
          <w:docPartGallery w:val="Table of Contents"/>
          <w:docPartUnique/>
        </w:docPartObj>
      </w:sdtPr>
      <w:sdtEndPr/>
      <w:sdtContent>
        <w:p w14:paraId="00000010" w14:textId="77777777" w:rsidR="00F06A43" w:rsidRDefault="008A5270">
          <w:pPr>
            <w:pBdr>
              <w:top w:val="nil"/>
              <w:left w:val="nil"/>
              <w:bottom w:val="nil"/>
              <w:right w:val="nil"/>
              <w:between w:val="nil"/>
            </w:pBdr>
            <w:tabs>
              <w:tab w:val="right" w:pos="9016"/>
            </w:tabs>
            <w:spacing w:after="100"/>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gjdgxs">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14:paraId="00000011" w14:textId="77777777" w:rsidR="00F06A43" w:rsidRDefault="00150822">
          <w:pPr>
            <w:pBdr>
              <w:top w:val="nil"/>
              <w:left w:val="nil"/>
              <w:bottom w:val="nil"/>
              <w:right w:val="nil"/>
              <w:between w:val="nil"/>
            </w:pBdr>
            <w:tabs>
              <w:tab w:val="right" w:pos="9016"/>
            </w:tabs>
            <w:spacing w:after="100"/>
            <w:rPr>
              <w:rFonts w:ascii="Times New Roman" w:eastAsia="Times New Roman" w:hAnsi="Times New Roman" w:cs="Times New Roman"/>
              <w:color w:val="000000"/>
              <w:sz w:val="24"/>
              <w:szCs w:val="24"/>
            </w:rPr>
          </w:pPr>
          <w:hyperlink w:anchor="_30j0zll">
            <w:r w:rsidR="008A5270">
              <w:rPr>
                <w:rFonts w:ascii="Times New Roman" w:eastAsia="Times New Roman" w:hAnsi="Times New Roman" w:cs="Times New Roman"/>
                <w:color w:val="000000"/>
                <w:sz w:val="24"/>
                <w:szCs w:val="24"/>
              </w:rPr>
              <w:t>Week 2: CV writing</w:t>
            </w:r>
            <w:r w:rsidR="008A5270">
              <w:rPr>
                <w:rFonts w:ascii="Times New Roman" w:eastAsia="Times New Roman" w:hAnsi="Times New Roman" w:cs="Times New Roman"/>
                <w:color w:val="000000"/>
                <w:sz w:val="24"/>
                <w:szCs w:val="24"/>
              </w:rPr>
              <w:tab/>
              <w:t>3</w:t>
            </w:r>
          </w:hyperlink>
        </w:p>
        <w:p w14:paraId="00000012" w14:textId="77777777" w:rsidR="00F06A43" w:rsidRDefault="00150822">
          <w:pPr>
            <w:pBdr>
              <w:top w:val="nil"/>
              <w:left w:val="nil"/>
              <w:bottom w:val="nil"/>
              <w:right w:val="nil"/>
              <w:between w:val="nil"/>
            </w:pBdr>
            <w:tabs>
              <w:tab w:val="right" w:pos="9016"/>
            </w:tabs>
            <w:spacing w:after="100"/>
            <w:rPr>
              <w:rFonts w:ascii="Times New Roman" w:eastAsia="Times New Roman" w:hAnsi="Times New Roman" w:cs="Times New Roman"/>
              <w:color w:val="000000"/>
              <w:sz w:val="24"/>
              <w:szCs w:val="24"/>
            </w:rPr>
          </w:pPr>
          <w:hyperlink w:anchor="_1fob9te">
            <w:r w:rsidR="008A5270">
              <w:rPr>
                <w:rFonts w:ascii="Times New Roman" w:eastAsia="Times New Roman" w:hAnsi="Times New Roman" w:cs="Times New Roman"/>
                <w:color w:val="000000"/>
                <w:sz w:val="24"/>
                <w:szCs w:val="24"/>
              </w:rPr>
              <w:t>Week 3: cover letter writing</w:t>
            </w:r>
            <w:r w:rsidR="008A5270">
              <w:rPr>
                <w:rFonts w:ascii="Times New Roman" w:eastAsia="Times New Roman" w:hAnsi="Times New Roman" w:cs="Times New Roman"/>
                <w:color w:val="000000"/>
                <w:sz w:val="24"/>
                <w:szCs w:val="24"/>
              </w:rPr>
              <w:tab/>
              <w:t>4</w:t>
            </w:r>
          </w:hyperlink>
        </w:p>
        <w:p w14:paraId="00000013" w14:textId="77777777" w:rsidR="00F06A43" w:rsidRDefault="00150822">
          <w:pPr>
            <w:pBdr>
              <w:top w:val="nil"/>
              <w:left w:val="nil"/>
              <w:bottom w:val="nil"/>
              <w:right w:val="nil"/>
              <w:between w:val="nil"/>
            </w:pBdr>
            <w:tabs>
              <w:tab w:val="right" w:pos="9016"/>
            </w:tabs>
            <w:spacing w:after="100"/>
            <w:rPr>
              <w:rFonts w:ascii="Times New Roman" w:eastAsia="Times New Roman" w:hAnsi="Times New Roman" w:cs="Times New Roman"/>
              <w:color w:val="000000"/>
              <w:sz w:val="24"/>
              <w:szCs w:val="24"/>
            </w:rPr>
          </w:pPr>
          <w:hyperlink w:anchor="_3znysh7">
            <w:r w:rsidR="008A5270">
              <w:rPr>
                <w:rFonts w:ascii="Times New Roman" w:eastAsia="Times New Roman" w:hAnsi="Times New Roman" w:cs="Times New Roman"/>
                <w:color w:val="000000"/>
                <w:sz w:val="24"/>
                <w:szCs w:val="24"/>
              </w:rPr>
              <w:t>Week 4: Reflective writing</w:t>
            </w:r>
            <w:r w:rsidR="008A5270">
              <w:rPr>
                <w:rFonts w:ascii="Times New Roman" w:eastAsia="Times New Roman" w:hAnsi="Times New Roman" w:cs="Times New Roman"/>
                <w:color w:val="000000"/>
                <w:sz w:val="24"/>
                <w:szCs w:val="24"/>
              </w:rPr>
              <w:tab/>
              <w:t>5</w:t>
            </w:r>
          </w:hyperlink>
        </w:p>
        <w:p w14:paraId="00000014" w14:textId="77777777" w:rsidR="00F06A43" w:rsidRDefault="00150822">
          <w:pPr>
            <w:pBdr>
              <w:top w:val="nil"/>
              <w:left w:val="nil"/>
              <w:bottom w:val="nil"/>
              <w:right w:val="nil"/>
              <w:between w:val="nil"/>
            </w:pBdr>
            <w:tabs>
              <w:tab w:val="right" w:pos="9016"/>
            </w:tabs>
            <w:spacing w:after="100"/>
            <w:rPr>
              <w:rFonts w:ascii="Times New Roman" w:eastAsia="Times New Roman" w:hAnsi="Times New Roman" w:cs="Times New Roman"/>
              <w:color w:val="000000"/>
              <w:sz w:val="24"/>
              <w:szCs w:val="24"/>
            </w:rPr>
          </w:pPr>
          <w:hyperlink w:anchor="_2et92p0">
            <w:r w:rsidR="008A5270">
              <w:rPr>
                <w:rFonts w:ascii="Times New Roman" w:eastAsia="Times New Roman" w:hAnsi="Times New Roman" w:cs="Times New Roman"/>
                <w:color w:val="000000"/>
                <w:sz w:val="24"/>
                <w:szCs w:val="24"/>
              </w:rPr>
              <w:t>Week 6: Analytical and critical thinking skills</w:t>
            </w:r>
            <w:r w:rsidR="008A5270">
              <w:rPr>
                <w:rFonts w:ascii="Times New Roman" w:eastAsia="Times New Roman" w:hAnsi="Times New Roman" w:cs="Times New Roman"/>
                <w:color w:val="000000"/>
                <w:sz w:val="24"/>
                <w:szCs w:val="24"/>
              </w:rPr>
              <w:tab/>
              <w:t>6</w:t>
            </w:r>
          </w:hyperlink>
        </w:p>
        <w:p w14:paraId="00000015" w14:textId="77777777" w:rsidR="00F06A43" w:rsidRDefault="00150822">
          <w:pPr>
            <w:pBdr>
              <w:top w:val="nil"/>
              <w:left w:val="nil"/>
              <w:bottom w:val="nil"/>
              <w:right w:val="nil"/>
              <w:between w:val="nil"/>
            </w:pBdr>
            <w:tabs>
              <w:tab w:val="right" w:pos="9016"/>
            </w:tabs>
            <w:spacing w:after="100"/>
            <w:rPr>
              <w:rFonts w:ascii="Times New Roman" w:eastAsia="Times New Roman" w:hAnsi="Times New Roman" w:cs="Times New Roman"/>
              <w:color w:val="000000"/>
              <w:sz w:val="24"/>
              <w:szCs w:val="24"/>
            </w:rPr>
          </w:pPr>
          <w:hyperlink w:anchor="_tyjcwt">
            <w:r w:rsidR="008A5270">
              <w:rPr>
                <w:rFonts w:ascii="Times New Roman" w:eastAsia="Times New Roman" w:hAnsi="Times New Roman" w:cs="Times New Roman"/>
                <w:color w:val="000000"/>
                <w:sz w:val="24"/>
                <w:szCs w:val="24"/>
              </w:rPr>
              <w:t>Week 7: Public speaking and giving a presentation</w:t>
            </w:r>
            <w:r w:rsidR="008A5270">
              <w:rPr>
                <w:rFonts w:ascii="Times New Roman" w:eastAsia="Times New Roman" w:hAnsi="Times New Roman" w:cs="Times New Roman"/>
                <w:color w:val="000000"/>
                <w:sz w:val="24"/>
                <w:szCs w:val="24"/>
              </w:rPr>
              <w:tab/>
              <w:t>7</w:t>
            </w:r>
          </w:hyperlink>
        </w:p>
        <w:p w14:paraId="00000016" w14:textId="77777777" w:rsidR="00F06A43" w:rsidRDefault="00150822">
          <w:pPr>
            <w:pBdr>
              <w:top w:val="nil"/>
              <w:left w:val="nil"/>
              <w:bottom w:val="nil"/>
              <w:right w:val="nil"/>
              <w:between w:val="nil"/>
            </w:pBdr>
            <w:tabs>
              <w:tab w:val="right" w:pos="9016"/>
            </w:tabs>
            <w:spacing w:after="100"/>
            <w:rPr>
              <w:rFonts w:ascii="Times New Roman" w:eastAsia="Times New Roman" w:hAnsi="Times New Roman" w:cs="Times New Roman"/>
              <w:color w:val="000000"/>
              <w:sz w:val="24"/>
              <w:szCs w:val="24"/>
            </w:rPr>
          </w:pPr>
          <w:hyperlink w:anchor="_3dy6vkm">
            <w:r w:rsidR="008A5270">
              <w:rPr>
                <w:rFonts w:ascii="Times New Roman" w:eastAsia="Times New Roman" w:hAnsi="Times New Roman" w:cs="Times New Roman"/>
                <w:color w:val="000000"/>
                <w:sz w:val="24"/>
                <w:szCs w:val="24"/>
              </w:rPr>
              <w:t>References list</w:t>
            </w:r>
            <w:r w:rsidR="008A5270">
              <w:rPr>
                <w:rFonts w:ascii="Times New Roman" w:eastAsia="Times New Roman" w:hAnsi="Times New Roman" w:cs="Times New Roman"/>
                <w:color w:val="000000"/>
                <w:sz w:val="24"/>
                <w:szCs w:val="24"/>
              </w:rPr>
              <w:tab/>
              <w:t>8</w:t>
            </w:r>
          </w:hyperlink>
        </w:p>
        <w:p w14:paraId="00000017" w14:textId="77777777" w:rsidR="00F06A43" w:rsidRDefault="008A5270">
          <w:r>
            <w:fldChar w:fldCharType="end"/>
          </w:r>
        </w:p>
      </w:sdtContent>
    </w:sdt>
    <w:p w14:paraId="00000018" w14:textId="77777777" w:rsidR="00F06A43" w:rsidRDefault="00F06A43">
      <w:pPr>
        <w:spacing w:after="0" w:line="360" w:lineRule="auto"/>
        <w:jc w:val="both"/>
        <w:rPr>
          <w:rFonts w:ascii="Times New Roman" w:eastAsia="Times New Roman" w:hAnsi="Times New Roman" w:cs="Times New Roman"/>
          <w:sz w:val="24"/>
          <w:szCs w:val="24"/>
        </w:rPr>
      </w:pPr>
    </w:p>
    <w:p w14:paraId="00000019" w14:textId="77777777" w:rsidR="00F06A43" w:rsidRDefault="008A5270">
      <w:pPr>
        <w:rPr>
          <w:rFonts w:ascii="Times New Roman" w:eastAsia="Times New Roman" w:hAnsi="Times New Roman" w:cs="Times New Roman"/>
          <w:b/>
          <w:sz w:val="24"/>
          <w:szCs w:val="24"/>
        </w:rPr>
      </w:pPr>
      <w:r>
        <w:br w:type="page"/>
      </w:r>
    </w:p>
    <w:p w14:paraId="0000001A" w14:textId="77777777" w:rsidR="00F06A43" w:rsidRDefault="008A5270">
      <w:pPr>
        <w:pStyle w:val="Titlu1"/>
      </w:pPr>
      <w:bookmarkStart w:id="0" w:name="_gjdgxs" w:colFirst="0" w:colLast="0"/>
      <w:bookmarkEnd w:id="0"/>
      <w:r>
        <w:lastRenderedPageBreak/>
        <w:t>Introduction</w:t>
      </w:r>
    </w:p>
    <w:p w14:paraId="0000001B" w14:textId="77777777" w:rsidR="00F06A43" w:rsidRDefault="008A527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It is a structured academic report of reflection. This reflection is consistent with the experience that has been gained through the module and the usefulness of the learning that has been gained from the module apart from this all the topic that has been discussed in the weeks of the module. All the weeks are related to one topic and in this study, five topics have been chosen such as CV writing, cover letter writing, reflective writing, analytic and critical thinking skills, and public speaking skills. Election reports have been structured by following the weeks and their topics. Every topic has 3 points to discuss one is a description it is about the incidents and happening that are offered with us. Next is interpretation. This is one of the most important parts in this reflection writing it is about which is the most important and instant interesting occurrence has been offered with others how the occurrence can be explained or how it is similar and different from other happenings. The idea object of the occurrence can be revealed in this interpretation part. The last section will be the outcome which will lead to what I have learned from the description of the occurrence of how the learning or experience can be helpful in my future me.</w:t>
      </w:r>
    </w:p>
    <w:p w14:paraId="0000001C" w14:textId="77777777" w:rsidR="00F06A43" w:rsidRDefault="008A5270">
      <w:pPr>
        <w:pStyle w:val="Titlu1"/>
      </w:pPr>
      <w:bookmarkStart w:id="1" w:name="_30j0zll" w:colFirst="0" w:colLast="0"/>
      <w:bookmarkEnd w:id="1"/>
      <w:r>
        <w:t>Week 2: CV writing</w:t>
      </w:r>
    </w:p>
    <w:p w14:paraId="0000001D" w14:textId="77777777" w:rsidR="00F06A43" w:rsidRDefault="008A527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Description</w:t>
      </w:r>
    </w:p>
    <w:p w14:paraId="0000001E" w14:textId="77777777" w:rsidR="00F06A43" w:rsidRDefault="008A5270">
      <w:pPr>
        <w:spacing w:after="0" w:line="360" w:lineRule="auto"/>
        <w:jc w:val="both"/>
        <w:rPr>
          <w:rFonts w:ascii="Times New Roman" w:eastAsia="Times New Roman" w:hAnsi="Times New Roman" w:cs="Times New Roman"/>
          <w:sz w:val="24"/>
          <w:szCs w:val="24"/>
          <w:highlight w:val="yellow"/>
        </w:rPr>
      </w:pPr>
      <w:r>
        <w:rPr>
          <w:rFonts w:ascii="Times New Roman" w:eastAsia="Times New Roman" w:hAnsi="Times New Roman" w:cs="Times New Roman"/>
          <w:color w:val="000000"/>
          <w:sz w:val="24"/>
          <w:szCs w:val="24"/>
        </w:rPr>
        <w:t xml:space="preserve">In the second week, the CV writing format has been taught to us by our teacher. The overall assignment has been completed with the help of PowerPoint presentation slides, sample tutorial videos, and with the help of the lectures of our teachers. </w:t>
      </w:r>
      <w:r>
        <w:rPr>
          <w:rFonts w:ascii="Times New Roman" w:eastAsia="Times New Roman" w:hAnsi="Times New Roman" w:cs="Times New Roman"/>
          <w:sz w:val="24"/>
          <w:szCs w:val="24"/>
        </w:rPr>
        <w:t>C</w:t>
      </w:r>
      <w:r>
        <w:rPr>
          <w:rFonts w:ascii="Times New Roman" w:eastAsia="Times New Roman" w:hAnsi="Times New Roman" w:cs="Times New Roman"/>
          <w:color w:val="000000"/>
          <w:sz w:val="24"/>
          <w:szCs w:val="24"/>
        </w:rPr>
        <w:t xml:space="preserve">V is one of the important things in the commercial sector every employee needs to make it in order to provide information and knowledge about their personal and professional work in the educational sector. The lecture and statements of our teacher help us to satisfy our queries regarding the topic to improve our knowledge and understanding of CV writing. In this </w:t>
      </w:r>
      <w:r>
        <w:rPr>
          <w:rFonts w:ascii="Times New Roman" w:eastAsia="Times New Roman" w:hAnsi="Times New Roman" w:cs="Times New Roman"/>
          <w:sz w:val="24"/>
          <w:szCs w:val="24"/>
        </w:rPr>
        <w:t xml:space="preserve">module I have learned that </w:t>
      </w:r>
      <w:r>
        <w:rPr>
          <w:rFonts w:ascii="Times New Roman" w:eastAsia="Times New Roman" w:hAnsi="Times New Roman" w:cs="Times New Roman"/>
          <w:color w:val="000000"/>
          <w:sz w:val="24"/>
          <w:szCs w:val="24"/>
        </w:rPr>
        <w:t xml:space="preserve"> CV is playing an important role to gain an effective job.</w:t>
      </w:r>
      <w:r>
        <w:rPr>
          <w:rFonts w:ascii="Times New Roman" w:eastAsia="Times New Roman" w:hAnsi="Times New Roman" w:cs="Times New Roman"/>
          <w:color w:val="000000"/>
          <w:sz w:val="24"/>
          <w:szCs w:val="24"/>
          <w:highlight w:val="yellow"/>
        </w:rPr>
        <w:t xml:space="preserve"> </w:t>
      </w:r>
      <w:r>
        <w:rPr>
          <w:rFonts w:ascii="Times New Roman" w:eastAsia="Times New Roman" w:hAnsi="Times New Roman" w:cs="Times New Roman"/>
          <w:sz w:val="24"/>
          <w:szCs w:val="24"/>
          <w:highlight w:val="yellow"/>
        </w:rPr>
        <w:t>Before</w:t>
      </w:r>
      <w:r>
        <w:rPr>
          <w:rFonts w:ascii="Times New Roman" w:eastAsia="Times New Roman" w:hAnsi="Times New Roman" w:cs="Times New Roman"/>
          <w:color w:val="000000"/>
          <w:sz w:val="24"/>
          <w:szCs w:val="24"/>
          <w:highlight w:val="yellow"/>
        </w:rPr>
        <w:t xml:space="preserve"> </w:t>
      </w:r>
      <w:r>
        <w:rPr>
          <w:rFonts w:ascii="Times New Roman" w:eastAsia="Times New Roman" w:hAnsi="Times New Roman" w:cs="Times New Roman"/>
          <w:sz w:val="24"/>
          <w:szCs w:val="24"/>
          <w:highlight w:val="yellow"/>
        </w:rPr>
        <w:t>completing</w:t>
      </w:r>
      <w:r>
        <w:rPr>
          <w:rFonts w:ascii="Times New Roman" w:eastAsia="Times New Roman" w:hAnsi="Times New Roman" w:cs="Times New Roman"/>
          <w:color w:val="000000"/>
          <w:sz w:val="24"/>
          <w:szCs w:val="24"/>
          <w:highlight w:val="yellow"/>
        </w:rPr>
        <w:t xml:space="preserve"> the module </w:t>
      </w:r>
      <w:r>
        <w:rPr>
          <w:rFonts w:ascii="Times New Roman" w:eastAsia="Times New Roman" w:hAnsi="Times New Roman" w:cs="Times New Roman"/>
          <w:sz w:val="24"/>
          <w:szCs w:val="24"/>
          <w:highlight w:val="yellow"/>
        </w:rPr>
        <w:t xml:space="preserve">I was not clear about the skill of CV writing. I knew that CV is about some specific information about the applicant who is applying for the job. But after completing the module I have learnt that an effective CV has a particular specific format and the information also has sequence to write in the CV. Through the module I have learnt that personal information of the applicant should be at the top of the CV and then the educational qualification and work experiences have to be written accordingly. This can be helpful to the Reader to know or gain information about the applicant effectively. Moreover through this module I have learned about CV writing. This skill will help me in the future to apply in various places for a job. Meet an effective and impressive CV writing I can be helpful to get satisfying job. </w:t>
      </w:r>
      <w:r>
        <w:rPr>
          <w:rFonts w:ascii="Times New Roman" w:eastAsia="Times New Roman" w:hAnsi="Times New Roman" w:cs="Times New Roman"/>
          <w:color w:val="000000"/>
          <w:sz w:val="24"/>
          <w:szCs w:val="24"/>
          <w:highlight w:val="yellow"/>
        </w:rPr>
        <w:t xml:space="preserve"> </w:t>
      </w:r>
    </w:p>
    <w:p w14:paraId="0000001F" w14:textId="77777777" w:rsidR="00F06A43" w:rsidRDefault="008A527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lastRenderedPageBreak/>
        <w:t>Interpretation</w:t>
      </w:r>
    </w:p>
    <w:p w14:paraId="00000020" w14:textId="77777777" w:rsidR="00F06A43" w:rsidRDefault="008A527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In the second week, one of the most important and interesting ideas is to make an effective CV. As the CV is very helpful to the career objective of all students it is very important to know how to make an effective CV therefore I can rather say that this week and the learning of the module is very important for all of us. The overall module has been completed by following the learning and Reflection theory. At first, we gained experience by watching videos and PPT slides about CV writing</w:t>
      </w:r>
      <w:r>
        <w:rPr>
          <w:rFonts w:ascii="Times New Roman" w:eastAsia="Times New Roman" w:hAnsi="Times New Roman" w:cs="Times New Roman"/>
          <w:sz w:val="24"/>
          <w:szCs w:val="24"/>
        </w:rPr>
        <w:t xml:space="preserve"> (Saunders, 2018)</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 xml:space="preserve">First I have to review the experience that I have gained from the module to evaluate </w:t>
      </w:r>
      <w:r>
        <w:rPr>
          <w:rFonts w:ascii="Times New Roman" w:eastAsia="Times New Roman" w:hAnsi="Times New Roman" w:cs="Times New Roman"/>
          <w:color w:val="000000"/>
          <w:sz w:val="24"/>
          <w:szCs w:val="24"/>
        </w:rPr>
        <w:t>. The next step was related to finding the reason for the occurrence and happening in the first stage that is responsible for providing me experience and knowledge about CV writing. This will help me to have a deep understanding of the topic. The last step of the learning and Reflection theory is related to revealing what I will do if the incident or occurrence will happen again and how this I can implement in my future activities</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Fewster-Thuente</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Batteson</w:t>
      </w:r>
      <w:proofErr w:type="spellEnd"/>
      <w:r>
        <w:rPr>
          <w:rFonts w:ascii="Times New Roman" w:eastAsia="Times New Roman" w:hAnsi="Times New Roman" w:cs="Times New Roman"/>
          <w:sz w:val="24"/>
          <w:szCs w:val="24"/>
        </w:rPr>
        <w:t>, 2018)</w:t>
      </w:r>
      <w:r>
        <w:rPr>
          <w:rFonts w:ascii="Times New Roman" w:eastAsia="Times New Roman" w:hAnsi="Times New Roman" w:cs="Times New Roman"/>
          <w:color w:val="000000"/>
          <w:sz w:val="24"/>
          <w:szCs w:val="24"/>
        </w:rPr>
        <w:t>.</w:t>
      </w:r>
    </w:p>
    <w:p w14:paraId="00000021" w14:textId="77777777" w:rsidR="00F06A43" w:rsidRDefault="008A527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Outcome</w:t>
      </w:r>
    </w:p>
    <w:p w14:paraId="00000022" w14:textId="77777777" w:rsidR="00F06A43" w:rsidRDefault="008A527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Through these modules and how to make an effective CV, an effective CV is very important to apply for a </w:t>
      </w:r>
      <w:r>
        <w:rPr>
          <w:rFonts w:ascii="Times New Roman" w:eastAsia="Times New Roman" w:hAnsi="Times New Roman" w:cs="Times New Roman"/>
          <w:sz w:val="24"/>
          <w:szCs w:val="24"/>
        </w:rPr>
        <w:t>job. This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experience, knowledge</w:t>
      </w:r>
      <w:r>
        <w:rPr>
          <w:rFonts w:ascii="Times New Roman" w:eastAsia="Times New Roman" w:hAnsi="Times New Roman" w:cs="Times New Roman"/>
          <w:color w:val="000000"/>
          <w:sz w:val="24"/>
          <w:szCs w:val="24"/>
        </w:rPr>
        <w:t xml:space="preserve"> and information about CV writing will help me in my future for applying within various jobs.</w:t>
      </w:r>
    </w:p>
    <w:p w14:paraId="00000023" w14:textId="77777777" w:rsidR="00F06A43" w:rsidRDefault="008A5270">
      <w:pPr>
        <w:pStyle w:val="Titlu1"/>
      </w:pPr>
      <w:bookmarkStart w:id="2" w:name="_1fob9te" w:colFirst="0" w:colLast="0"/>
      <w:bookmarkEnd w:id="2"/>
      <w:r>
        <w:t>Week 3: cover letter writing</w:t>
      </w:r>
    </w:p>
    <w:p w14:paraId="00000024" w14:textId="77777777" w:rsidR="00F06A43" w:rsidRDefault="008A5270">
      <w:pPr>
        <w:spacing w:after="0" w:line="360" w:lineRule="auto"/>
        <w:jc w:val="both"/>
        <w:rPr>
          <w:rFonts w:ascii="Times New Roman" w:eastAsia="Times New Roman" w:hAnsi="Times New Roman" w:cs="Times New Roman"/>
          <w:sz w:val="24"/>
          <w:szCs w:val="24"/>
          <w:highlight w:val="yellow"/>
        </w:rPr>
      </w:pPr>
      <w:r>
        <w:rPr>
          <w:rFonts w:ascii="Times New Roman" w:eastAsia="Times New Roman" w:hAnsi="Times New Roman" w:cs="Times New Roman"/>
          <w:b/>
          <w:color w:val="000000"/>
          <w:sz w:val="24"/>
          <w:szCs w:val="24"/>
        </w:rPr>
        <w:t>Description-</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In the</w:t>
      </w:r>
      <w:r>
        <w:rPr>
          <w:rFonts w:ascii="Times New Roman" w:eastAsia="Times New Roman" w:hAnsi="Times New Roman" w:cs="Times New Roman"/>
          <w:color w:val="000000"/>
          <w:sz w:val="24"/>
          <w:szCs w:val="24"/>
        </w:rPr>
        <w:t xml:space="preserve"> second week CV writing has </w:t>
      </w:r>
      <w:r>
        <w:rPr>
          <w:rFonts w:ascii="Times New Roman" w:eastAsia="Times New Roman" w:hAnsi="Times New Roman" w:cs="Times New Roman"/>
          <w:sz w:val="24"/>
          <w:szCs w:val="24"/>
        </w:rPr>
        <w:t>been taught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to us</w:t>
      </w:r>
      <w:r>
        <w:rPr>
          <w:rFonts w:ascii="Times New Roman" w:eastAsia="Times New Roman" w:hAnsi="Times New Roman" w:cs="Times New Roman"/>
          <w:color w:val="000000"/>
          <w:sz w:val="24"/>
          <w:szCs w:val="24"/>
        </w:rPr>
        <w:t xml:space="preserve"> and in the third week, we learn how to write the cover letter. A cover letter is a written document that is submitted with the job application and outlines the credential and interests of the applicant in the open position. As we have the last week the CV writing and editing will help me to make an effective CV within interesting cover that can help the employers to impress me about where I am going to apply for a job. It was also a class II PowerPoint presentation slide sample tutorial video that has been used to provide us with excellent knowledge and information about cover letter writing. </w:t>
      </w:r>
      <w:r>
        <w:rPr>
          <w:rFonts w:ascii="Times New Roman" w:eastAsia="Times New Roman" w:hAnsi="Times New Roman" w:cs="Times New Roman"/>
          <w:color w:val="000000"/>
          <w:sz w:val="24"/>
          <w:szCs w:val="24"/>
          <w:highlight w:val="yellow"/>
        </w:rPr>
        <w:t>Attractive and effective cover letter is helpful for the applicant to provide an outline about the CV that The Reader is going to read from the provided CV.</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highlight w:val="yellow"/>
        </w:rPr>
        <w:t>An effective cover letter is also included with the photo of the applicant that will help to gain information and knowledge about the applicant.</w:t>
      </w:r>
    </w:p>
    <w:p w14:paraId="00000025" w14:textId="77777777" w:rsidR="00F06A43" w:rsidRDefault="008A527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xml:space="preserve">Interpretation- </w:t>
      </w:r>
      <w:r>
        <w:rPr>
          <w:rFonts w:ascii="Times New Roman" w:eastAsia="Times New Roman" w:hAnsi="Times New Roman" w:cs="Times New Roman"/>
          <w:color w:val="000000"/>
          <w:sz w:val="24"/>
          <w:szCs w:val="24"/>
        </w:rPr>
        <w:t xml:space="preserve">through the module various important and useful data has been gained that can help us to write an effective cover letter. From the PPT slides and tutorial videos, I gain knowledge about the format of cover letter writing and I get to know that a cover letter should have two-three main parts that are introduction body paragraph and conclusion introduction will be about the objects that can be e helpful to gain the manager's attention and explains why </w:t>
      </w:r>
      <w:r>
        <w:rPr>
          <w:rFonts w:ascii="Times New Roman" w:eastAsia="Times New Roman" w:hAnsi="Times New Roman" w:cs="Times New Roman"/>
          <w:color w:val="000000"/>
          <w:sz w:val="24"/>
          <w:szCs w:val="24"/>
        </w:rPr>
        <w:lastRenderedPageBreak/>
        <w:t>you want to job body paragraph will be about the detailing about my skills work experience suitability of the job and education</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Martínez</w:t>
      </w:r>
      <w:proofErr w:type="spellEnd"/>
      <w:r>
        <w:rPr>
          <w:rFonts w:ascii="Times New Roman" w:eastAsia="Times New Roman" w:hAnsi="Times New Roman" w:cs="Times New Roman"/>
          <w:sz w:val="24"/>
          <w:szCs w:val="24"/>
        </w:rPr>
        <w:t xml:space="preserve">-Balbuena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2017)</w:t>
      </w:r>
      <w:r>
        <w:rPr>
          <w:rFonts w:ascii="Times New Roman" w:eastAsia="Times New Roman" w:hAnsi="Times New Roman" w:cs="Times New Roman"/>
          <w:color w:val="000000"/>
          <w:sz w:val="24"/>
          <w:szCs w:val="24"/>
        </w:rPr>
        <w:t>. And the last paragraph will be the concise ending that will assist the manager to contact me. Through the overall module and learning process, our teacher and fellow classmates are very supportive and helpful. I was absent for three days in this module and they helped me a lot to complete the module. The module has been completed by following the reflection theory of cones theory of reflection as four main phases of parts in the First Phase I have to think about what is happening in the module</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Ardian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w:t>
      </w:r>
      <w:r>
        <w:rPr>
          <w:rFonts w:ascii="Times New Roman" w:eastAsia="Times New Roman" w:hAnsi="Times New Roman" w:cs="Times New Roman"/>
          <w:color w:val="000000"/>
          <w:sz w:val="24"/>
          <w:szCs w:val="24"/>
        </w:rPr>
        <w:t xml:space="preserve">. The next phase is about to reveal for me what was the experience related to the activities of the module. Through the next phase, I can have a deep understanding of the rationale of the incident that has occurred in the module, and the last phase is to implement the experience in my future activities and how the activity can help me my future can be known. </w:t>
      </w:r>
    </w:p>
    <w:p w14:paraId="00000026" w14:textId="77777777" w:rsidR="00F06A43" w:rsidRDefault="008A527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Outcome </w:t>
      </w:r>
    </w:p>
    <w:p w14:paraId="00000027" w14:textId="77777777" w:rsidR="00F06A43" w:rsidRDefault="008A527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Through this module, I have learned how to write a cover letter with the job application and this will be helpful in my future to gain the attention of the managers and respected personals who are responsible to select employees to recruit.</w:t>
      </w:r>
    </w:p>
    <w:p w14:paraId="00000028" w14:textId="77777777" w:rsidR="00F06A43" w:rsidRDefault="008A5270">
      <w:pPr>
        <w:pStyle w:val="Titlu1"/>
      </w:pPr>
      <w:bookmarkStart w:id="3" w:name="_3znysh7" w:colFirst="0" w:colLast="0"/>
      <w:bookmarkEnd w:id="3"/>
      <w:r>
        <w:t>Week 4: Reflective writing </w:t>
      </w:r>
    </w:p>
    <w:p w14:paraId="00000029" w14:textId="77777777" w:rsidR="00F06A43" w:rsidRDefault="008A527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Description</w:t>
      </w:r>
    </w:p>
    <w:p w14:paraId="0000002A" w14:textId="77777777" w:rsidR="00F06A43" w:rsidRDefault="008A527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In week 4, I have learned how to write reflections to teach </w:t>
      </w:r>
      <w:r>
        <w:rPr>
          <w:rFonts w:ascii="Times New Roman" w:eastAsia="Times New Roman" w:hAnsi="Times New Roman" w:cs="Times New Roman"/>
          <w:sz w:val="24"/>
          <w:szCs w:val="24"/>
        </w:rPr>
        <w:t>us reflective</w:t>
      </w:r>
      <w:r>
        <w:rPr>
          <w:rFonts w:ascii="Times New Roman" w:eastAsia="Times New Roman" w:hAnsi="Times New Roman" w:cs="Times New Roman"/>
          <w:color w:val="000000"/>
          <w:sz w:val="24"/>
          <w:szCs w:val="24"/>
        </w:rPr>
        <w:t xml:space="preserve"> writing.  the theory of Kolb's has been used</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to reflect on our last week's practice and write the reflection report according to the practice. Teachers help us to think critically</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By analysing</w:t>
      </w:r>
      <w:r>
        <w:rPr>
          <w:rFonts w:ascii="Times New Roman" w:eastAsia="Times New Roman" w:hAnsi="Times New Roman" w:cs="Times New Roman"/>
          <w:color w:val="000000"/>
          <w:sz w:val="24"/>
          <w:szCs w:val="24"/>
        </w:rPr>
        <w:t xml:space="preserve"> the </w:t>
      </w:r>
      <w:r>
        <w:rPr>
          <w:rFonts w:ascii="Times New Roman" w:eastAsia="Times New Roman" w:hAnsi="Times New Roman" w:cs="Times New Roman"/>
          <w:sz w:val="24"/>
          <w:szCs w:val="24"/>
        </w:rPr>
        <w:t>experience</w:t>
      </w:r>
      <w:r>
        <w:rPr>
          <w:rFonts w:ascii="Times New Roman" w:eastAsia="Times New Roman" w:hAnsi="Times New Roman" w:cs="Times New Roman"/>
          <w:color w:val="000000"/>
          <w:sz w:val="24"/>
          <w:szCs w:val="24"/>
        </w:rPr>
        <w:t xml:space="preserve"> that</w:t>
      </w:r>
      <w:r>
        <w:rPr>
          <w:rFonts w:ascii="Times New Roman" w:eastAsia="Times New Roman" w:hAnsi="Times New Roman" w:cs="Times New Roman"/>
          <w:sz w:val="24"/>
          <w:szCs w:val="24"/>
        </w:rPr>
        <w:t xml:space="preserve"> I have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gained</w:t>
      </w:r>
      <w:r>
        <w:rPr>
          <w:rFonts w:ascii="Times New Roman" w:eastAsia="Times New Roman" w:hAnsi="Times New Roman" w:cs="Times New Roman"/>
          <w:color w:val="000000"/>
          <w:sz w:val="24"/>
          <w:szCs w:val="24"/>
        </w:rPr>
        <w:t xml:space="preserve"> in the last week to </w:t>
      </w:r>
      <w:r>
        <w:rPr>
          <w:rFonts w:ascii="Times New Roman" w:eastAsia="Times New Roman" w:hAnsi="Times New Roman" w:cs="Times New Roman"/>
          <w:sz w:val="24"/>
          <w:szCs w:val="24"/>
        </w:rPr>
        <w:t>have</w:t>
      </w:r>
      <w:r>
        <w:rPr>
          <w:rFonts w:ascii="Times New Roman" w:eastAsia="Times New Roman" w:hAnsi="Times New Roman" w:cs="Times New Roman"/>
          <w:color w:val="000000"/>
          <w:sz w:val="24"/>
          <w:szCs w:val="24"/>
        </w:rPr>
        <w:t xml:space="preserve"> a reflection about the practice. </w:t>
      </w:r>
    </w:p>
    <w:p w14:paraId="0000002B" w14:textId="77777777" w:rsidR="00F06A43" w:rsidRDefault="008A527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Interpretation</w:t>
      </w:r>
    </w:p>
    <w:p w14:paraId="0000002C" w14:textId="77777777" w:rsidR="00F06A43" w:rsidRDefault="008A527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This module provides knowledge and information about reflection writing. The reflection writing process is also helpful for learning something deeply in order to reflect the practices we have followed. Kolbe`s experimental theory of reflection helps us to know the experience that we are gaining from the module</w:t>
      </w:r>
      <w:r>
        <w:rPr>
          <w:rFonts w:ascii="Times New Roman" w:eastAsia="Times New Roman" w:hAnsi="Times New Roman" w:cs="Times New Roman"/>
          <w:sz w:val="24"/>
          <w:szCs w:val="24"/>
        </w:rPr>
        <w:t xml:space="preserve"> (Young, 2018)</w:t>
      </w:r>
      <w:r>
        <w:rPr>
          <w:rFonts w:ascii="Times New Roman" w:eastAsia="Times New Roman" w:hAnsi="Times New Roman" w:cs="Times New Roman"/>
          <w:color w:val="000000"/>
          <w:sz w:val="24"/>
          <w:szCs w:val="24"/>
        </w:rPr>
        <w:t xml:space="preserve">. I have experience with CV writing letter writing in the last weeks and I have experience with the information and the knowledge from the practices. Next, I have to review and evaluate the occurrence and happening that have been done within the last practices. After that, I have applied the Gibbs theory of reflection in order to theorize the alternative. And at last, I have to write the ways or places where the information and knowledge are going to be implemented in the future to take effective action. The reflective writing module is different from the other modules as it is based on our own experiences and </w:t>
      </w:r>
      <w:r>
        <w:rPr>
          <w:rFonts w:ascii="Times New Roman" w:eastAsia="Times New Roman" w:hAnsi="Times New Roman" w:cs="Times New Roman"/>
          <w:color w:val="000000"/>
          <w:sz w:val="24"/>
          <w:szCs w:val="24"/>
        </w:rPr>
        <w:lastRenderedPageBreak/>
        <w:t>created with our own language in a simple way to evaluate our reflection in a better way for gaining information and knowledge that can help us in the future</w:t>
      </w:r>
      <w:r>
        <w:rPr>
          <w:rFonts w:ascii="Times New Roman" w:eastAsia="Times New Roman" w:hAnsi="Times New Roman" w:cs="Times New Roman"/>
          <w:sz w:val="24"/>
          <w:szCs w:val="24"/>
        </w:rPr>
        <w:t xml:space="preserve"> (Snyder, 2019)</w:t>
      </w:r>
      <w:r>
        <w:rPr>
          <w:rFonts w:ascii="Times New Roman" w:eastAsia="Times New Roman" w:hAnsi="Times New Roman" w:cs="Times New Roman"/>
          <w:color w:val="000000"/>
          <w:sz w:val="24"/>
          <w:szCs w:val="24"/>
        </w:rPr>
        <w:t>.</w:t>
      </w:r>
    </w:p>
    <w:p w14:paraId="0000002D" w14:textId="77777777" w:rsidR="00F06A43" w:rsidRDefault="008A527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Outcome</w:t>
      </w:r>
    </w:p>
    <w:p w14:paraId="0000002E" w14:textId="77777777" w:rsidR="00F06A43" w:rsidRDefault="008A527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This reflective writing process on Knowledge can help us to make an effective reflection of the practices that we are conducting in our daily lives or in our classes. This is one of the effective tools of learning. I can use the reflective writing process to </w:t>
      </w:r>
      <w:proofErr w:type="spellStart"/>
      <w:r>
        <w:rPr>
          <w:rFonts w:ascii="Times New Roman" w:eastAsia="Times New Roman" w:hAnsi="Times New Roman" w:cs="Times New Roman"/>
          <w:color w:val="000000"/>
          <w:sz w:val="24"/>
          <w:szCs w:val="24"/>
        </w:rPr>
        <w:t>analyze</w:t>
      </w:r>
      <w:proofErr w:type="spellEnd"/>
      <w:r>
        <w:rPr>
          <w:rFonts w:ascii="Times New Roman" w:eastAsia="Times New Roman" w:hAnsi="Times New Roman" w:cs="Times New Roman"/>
          <w:color w:val="000000"/>
          <w:sz w:val="24"/>
          <w:szCs w:val="24"/>
        </w:rPr>
        <w:t xml:space="preserve"> and evaluate my experience to learn something with that.</w:t>
      </w:r>
    </w:p>
    <w:p w14:paraId="0000002F" w14:textId="77777777" w:rsidR="00F06A43" w:rsidRDefault="008A5270">
      <w:pPr>
        <w:pStyle w:val="Titlu1"/>
      </w:pPr>
      <w:bookmarkStart w:id="4" w:name="_2et92p0" w:colFirst="0" w:colLast="0"/>
      <w:bookmarkEnd w:id="4"/>
      <w:r>
        <w:t>Week 6: Analytical and critical thinking skills</w:t>
      </w:r>
    </w:p>
    <w:p w14:paraId="00000030" w14:textId="77777777" w:rsidR="00F06A43" w:rsidRDefault="008A527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Description </w:t>
      </w:r>
    </w:p>
    <w:p w14:paraId="00000031" w14:textId="77777777" w:rsidR="00F06A43" w:rsidRDefault="008A5270">
      <w:pPr>
        <w:spacing w:after="0" w:line="360" w:lineRule="auto"/>
        <w:jc w:val="both"/>
        <w:rPr>
          <w:rFonts w:ascii="Times New Roman" w:eastAsia="Times New Roman" w:hAnsi="Times New Roman" w:cs="Times New Roman"/>
          <w:sz w:val="24"/>
          <w:szCs w:val="24"/>
          <w:highlight w:val="yellow"/>
        </w:rPr>
      </w:pPr>
      <w:r>
        <w:rPr>
          <w:rFonts w:ascii="Times New Roman" w:eastAsia="Times New Roman" w:hAnsi="Times New Roman" w:cs="Times New Roman"/>
          <w:color w:val="000000"/>
          <w:sz w:val="24"/>
          <w:szCs w:val="24"/>
        </w:rPr>
        <w:t xml:space="preserve">In week 6 analytical and critical thinking skills have been taught to us by using PowerPoint presentation slides and videos about analytical </w:t>
      </w:r>
      <w:r>
        <w:rPr>
          <w:rFonts w:ascii="Times New Roman" w:eastAsia="Times New Roman" w:hAnsi="Times New Roman" w:cs="Times New Roman"/>
          <w:sz w:val="24"/>
          <w:szCs w:val="24"/>
        </w:rPr>
        <w:t>thinking processes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highlight w:val="yellow"/>
        </w:rPr>
        <w:t xml:space="preserve">By thinking critically I can gain information about a specific point and its positive and negative on both sides efficiently. From this module I have </w:t>
      </w:r>
      <w:r>
        <w:rPr>
          <w:rFonts w:ascii="Times New Roman" w:eastAsia="Times New Roman" w:hAnsi="Times New Roman" w:cs="Times New Roman"/>
          <w:sz w:val="24"/>
          <w:szCs w:val="24"/>
          <w:highlight w:val="yellow"/>
        </w:rPr>
        <w:t>learned</w:t>
      </w:r>
      <w:r>
        <w:rPr>
          <w:rFonts w:ascii="Times New Roman" w:eastAsia="Times New Roman" w:hAnsi="Times New Roman" w:cs="Times New Roman"/>
          <w:color w:val="000000"/>
          <w:sz w:val="24"/>
          <w:szCs w:val="24"/>
          <w:highlight w:val="yellow"/>
        </w:rPr>
        <w:t xml:space="preserve"> how to identify the positive and negative side of </w:t>
      </w:r>
      <w:r>
        <w:rPr>
          <w:rFonts w:ascii="Times New Roman" w:eastAsia="Times New Roman" w:hAnsi="Times New Roman" w:cs="Times New Roman"/>
          <w:sz w:val="24"/>
          <w:szCs w:val="24"/>
          <w:highlight w:val="yellow"/>
        </w:rPr>
        <w:t>a topic</w:t>
      </w:r>
      <w:r>
        <w:rPr>
          <w:rFonts w:ascii="Times New Roman" w:eastAsia="Times New Roman" w:hAnsi="Times New Roman" w:cs="Times New Roman"/>
          <w:color w:val="000000"/>
          <w:sz w:val="24"/>
          <w:szCs w:val="24"/>
          <w:highlight w:val="yellow"/>
        </w:rPr>
        <w:t xml:space="preserve"> to discuss it critically and think analytically</w:t>
      </w:r>
      <w:r>
        <w:rPr>
          <w:rFonts w:ascii="Times New Roman" w:eastAsia="Times New Roman" w:hAnsi="Times New Roman" w:cs="Times New Roman"/>
          <w:sz w:val="24"/>
          <w:szCs w:val="24"/>
          <w:highlight w:val="yellow"/>
        </w:rPr>
        <w:t>.</w:t>
      </w:r>
    </w:p>
    <w:p w14:paraId="00000032" w14:textId="77777777" w:rsidR="00F06A43" w:rsidRDefault="008A527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Interpretation</w:t>
      </w:r>
    </w:p>
    <w:p w14:paraId="00000033" w14:textId="77777777" w:rsidR="00F06A43" w:rsidRDefault="008A527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Through the skill of critical and analytical thinking, I can evaluate learning elements and study materials at their aspect of positive and negative. I can understand the advantages and disadvantages of the material and lessons effectively that can help me to improve my learning process</w:t>
      </w:r>
      <w:r>
        <w:rPr>
          <w:rFonts w:ascii="Times New Roman" w:eastAsia="Times New Roman" w:hAnsi="Times New Roman" w:cs="Times New Roman"/>
          <w:sz w:val="24"/>
          <w:szCs w:val="24"/>
        </w:rPr>
        <w:t xml:space="preserve"> (Purnell, 2018)</w:t>
      </w:r>
      <w:r>
        <w:rPr>
          <w:rFonts w:ascii="Times New Roman" w:eastAsia="Times New Roman" w:hAnsi="Times New Roman" w:cs="Times New Roman"/>
          <w:color w:val="000000"/>
          <w:sz w:val="24"/>
          <w:szCs w:val="24"/>
        </w:rPr>
        <w:t xml:space="preserve">. In this module, the learning process has been followed by the reflective cycle of Graham Gibbs. This reflective cycle has 6 faces in the First Phase. I have to think about what happened during the module. The next phase is to evaluate my feelings about the experience or happening that has been gained by the first phase. After that, I have to evaluate the experience in the aspect of its good and bad effects. Next, I have to </w:t>
      </w:r>
      <w:proofErr w:type="spellStart"/>
      <w:r>
        <w:rPr>
          <w:rFonts w:ascii="Times New Roman" w:eastAsia="Times New Roman" w:hAnsi="Times New Roman" w:cs="Times New Roman"/>
          <w:color w:val="000000"/>
          <w:sz w:val="24"/>
          <w:szCs w:val="24"/>
        </w:rPr>
        <w:t>analyze</w:t>
      </w:r>
      <w:proofErr w:type="spellEnd"/>
      <w:r>
        <w:rPr>
          <w:rFonts w:ascii="Times New Roman" w:eastAsia="Times New Roman" w:hAnsi="Times New Roman" w:cs="Times New Roman"/>
          <w:color w:val="000000"/>
          <w:sz w:val="24"/>
          <w:szCs w:val="24"/>
        </w:rPr>
        <w:t xml:space="preserve"> and identify an alternative for the situation and after completing the identification process I have to include what I can do other from the alternative that has been chosen and the last phase is about an Action Plan that is related to that if the incident happened again what should I do?</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Tisdell</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Shekhawat</w:t>
      </w:r>
      <w:proofErr w:type="spellEnd"/>
      <w:r>
        <w:rPr>
          <w:rFonts w:ascii="Times New Roman" w:eastAsia="Times New Roman" w:hAnsi="Times New Roman" w:cs="Times New Roman"/>
          <w:sz w:val="24"/>
          <w:szCs w:val="24"/>
        </w:rPr>
        <w:t>, 2019)</w:t>
      </w:r>
    </w:p>
    <w:p w14:paraId="00000034" w14:textId="77777777" w:rsidR="00F06A43" w:rsidRDefault="008A527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Outcome</w:t>
      </w:r>
    </w:p>
    <w:p w14:paraId="00000035" w14:textId="77777777" w:rsidR="00F06A43" w:rsidRDefault="008A527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True this module has learned how to think critically to evaluate any point or element and if can help me in the future to improve my learning skill and employability skill.</w:t>
      </w:r>
    </w:p>
    <w:p w14:paraId="00000036" w14:textId="77777777" w:rsidR="00F06A43" w:rsidRDefault="008A5270">
      <w:pPr>
        <w:pStyle w:val="Titlu1"/>
      </w:pPr>
      <w:bookmarkStart w:id="5" w:name="_tyjcwt" w:colFirst="0" w:colLast="0"/>
      <w:bookmarkEnd w:id="5"/>
      <w:r>
        <w:t xml:space="preserve">Week 7: Public speaking and giving a presentation </w:t>
      </w:r>
    </w:p>
    <w:p w14:paraId="00000037" w14:textId="77777777" w:rsidR="00F06A43" w:rsidRDefault="008A527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Description</w:t>
      </w:r>
      <w:r>
        <w:rPr>
          <w:rFonts w:ascii="Times New Roman" w:eastAsia="Times New Roman" w:hAnsi="Times New Roman" w:cs="Times New Roman"/>
          <w:color w:val="000000"/>
          <w:sz w:val="24"/>
          <w:szCs w:val="24"/>
        </w:rPr>
        <w:t>  </w:t>
      </w:r>
    </w:p>
    <w:p w14:paraId="00000038" w14:textId="77777777" w:rsidR="00F06A43" w:rsidRDefault="008A5270">
      <w:pPr>
        <w:spacing w:after="0" w:line="360" w:lineRule="auto"/>
        <w:jc w:val="both"/>
        <w:rPr>
          <w:rFonts w:ascii="Times New Roman" w:eastAsia="Times New Roman" w:hAnsi="Times New Roman" w:cs="Times New Roman"/>
          <w:sz w:val="24"/>
          <w:szCs w:val="24"/>
          <w:highlight w:val="yellow"/>
        </w:rPr>
      </w:pPr>
      <w:r>
        <w:rPr>
          <w:rFonts w:ascii="Times New Roman" w:eastAsia="Times New Roman" w:hAnsi="Times New Roman" w:cs="Times New Roman"/>
          <w:color w:val="000000"/>
          <w:sz w:val="24"/>
          <w:szCs w:val="24"/>
        </w:rPr>
        <w:lastRenderedPageBreak/>
        <w:t xml:space="preserve">Public speaking ability is one of the most important abilities to have a leadership quality that I have to get to know from the module of the seventh week. Along with this in this week I also learn how to give PowerPoint presentations and its important </w:t>
      </w:r>
      <w:r>
        <w:rPr>
          <w:rFonts w:ascii="Times New Roman" w:eastAsia="Times New Roman" w:hAnsi="Times New Roman" w:cs="Times New Roman"/>
          <w:sz w:val="24"/>
          <w:szCs w:val="24"/>
        </w:rPr>
        <w:t>tips that</w:t>
      </w:r>
      <w:r>
        <w:rPr>
          <w:rFonts w:ascii="Times New Roman" w:eastAsia="Times New Roman" w:hAnsi="Times New Roman" w:cs="Times New Roman"/>
          <w:color w:val="000000"/>
          <w:sz w:val="24"/>
          <w:szCs w:val="24"/>
        </w:rPr>
        <w:t xml:space="preserve"> our lecturer </w:t>
      </w:r>
      <w:r>
        <w:rPr>
          <w:rFonts w:ascii="Times New Roman" w:eastAsia="Times New Roman" w:hAnsi="Times New Roman" w:cs="Times New Roman"/>
          <w:sz w:val="24"/>
          <w:szCs w:val="24"/>
        </w:rPr>
        <w:t xml:space="preserve">provides. </w:t>
      </w:r>
      <w:r>
        <w:rPr>
          <w:rFonts w:ascii="Times New Roman" w:eastAsia="Times New Roman" w:hAnsi="Times New Roman" w:cs="Times New Roman"/>
          <w:color w:val="000000"/>
          <w:sz w:val="24"/>
          <w:szCs w:val="24"/>
        </w:rPr>
        <w:t xml:space="preserve">presentation slides and effective tips to improve academic skill. </w:t>
      </w:r>
      <w:r>
        <w:rPr>
          <w:rFonts w:ascii="Times New Roman" w:eastAsia="Times New Roman" w:hAnsi="Times New Roman" w:cs="Times New Roman"/>
          <w:color w:val="000000"/>
          <w:sz w:val="24"/>
          <w:szCs w:val="24"/>
          <w:highlight w:val="yellow"/>
        </w:rPr>
        <w:t xml:space="preserve">Before </w:t>
      </w:r>
      <w:r>
        <w:rPr>
          <w:rFonts w:ascii="Times New Roman" w:eastAsia="Times New Roman" w:hAnsi="Times New Roman" w:cs="Times New Roman"/>
          <w:sz w:val="24"/>
          <w:szCs w:val="24"/>
          <w:highlight w:val="yellow"/>
        </w:rPr>
        <w:t xml:space="preserve">participating </w:t>
      </w:r>
      <w:r>
        <w:rPr>
          <w:rFonts w:ascii="Times New Roman" w:eastAsia="Times New Roman" w:hAnsi="Times New Roman" w:cs="Times New Roman"/>
          <w:color w:val="000000"/>
          <w:sz w:val="24"/>
          <w:szCs w:val="24"/>
          <w:highlight w:val="yellow"/>
        </w:rPr>
        <w:t>within the module I did not know about the importance of public speaking and I was not clear about the ski</w:t>
      </w:r>
      <w:r>
        <w:rPr>
          <w:rFonts w:ascii="Times New Roman" w:eastAsia="Times New Roman" w:hAnsi="Times New Roman" w:cs="Times New Roman"/>
          <w:sz w:val="24"/>
          <w:szCs w:val="24"/>
          <w:highlight w:val="yellow"/>
        </w:rPr>
        <w:t>ll. But after completing the module I have a clear Idea and information about the public speaking skill and its importance to be an efficient leader.</w:t>
      </w:r>
    </w:p>
    <w:p w14:paraId="00000039" w14:textId="77777777" w:rsidR="00F06A43" w:rsidRDefault="008A527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Interpretation</w:t>
      </w:r>
    </w:p>
    <w:p w14:paraId="0000003A" w14:textId="77777777" w:rsidR="00F06A43" w:rsidRDefault="008A527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This public speaking and presentation module was one of the interesting modules in all of the weeks. This module helps us to know our friends and colleagues in a better way. Which module also helps me to note that leadership can be enhanced with a strong public speaking ability and presentation giving ability. This module was different from others as all the students were engaged and involved in this module effectively from the other modules. </w:t>
      </w:r>
    </w:p>
    <w:p w14:paraId="0000003B" w14:textId="77777777" w:rsidR="00F06A43" w:rsidRDefault="008A527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Outcome</w:t>
      </w:r>
    </w:p>
    <w:p w14:paraId="0000003C" w14:textId="77777777" w:rsidR="00F06A43" w:rsidRDefault="008A5270">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Through this lesson, I have learned about a lot of public speaking and presentation giving methods and how these abilities will help me in my future to build up my career objective and leadership quality.</w:t>
      </w:r>
    </w:p>
    <w:p w14:paraId="0000003D" w14:textId="77777777" w:rsidR="00F06A43" w:rsidRDefault="008A5270">
      <w:pPr>
        <w:spacing w:line="360" w:lineRule="auto"/>
        <w:rPr>
          <w:rFonts w:ascii="Times New Roman" w:eastAsia="Times New Roman" w:hAnsi="Times New Roman" w:cs="Times New Roman"/>
          <w:color w:val="000000"/>
          <w:sz w:val="24"/>
          <w:szCs w:val="24"/>
        </w:rPr>
      </w:pPr>
      <w:r>
        <w:br w:type="page"/>
      </w:r>
    </w:p>
    <w:p w14:paraId="0000003E" w14:textId="77777777" w:rsidR="00F06A43" w:rsidRDefault="008A5270">
      <w:pPr>
        <w:pStyle w:val="Titlu1"/>
      </w:pPr>
      <w:bookmarkStart w:id="6" w:name="_3dy6vkm" w:colFirst="0" w:colLast="0"/>
      <w:bookmarkEnd w:id="6"/>
      <w:r>
        <w:lastRenderedPageBreak/>
        <w:t>References list</w:t>
      </w:r>
    </w:p>
    <w:p w14:paraId="0000003F" w14:textId="77777777" w:rsidR="00F06A43" w:rsidRDefault="008A5270">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Ardian</w:t>
      </w:r>
      <w:proofErr w:type="spellEnd"/>
      <w:r>
        <w:rPr>
          <w:rFonts w:ascii="Times New Roman" w:eastAsia="Times New Roman" w:hAnsi="Times New Roman" w:cs="Times New Roman"/>
          <w:sz w:val="24"/>
          <w:szCs w:val="24"/>
        </w:rPr>
        <w:t xml:space="preserve">, P., </w:t>
      </w:r>
      <w:proofErr w:type="spellStart"/>
      <w:r>
        <w:rPr>
          <w:rFonts w:ascii="Times New Roman" w:eastAsia="Times New Roman" w:hAnsi="Times New Roman" w:cs="Times New Roman"/>
          <w:sz w:val="24"/>
          <w:szCs w:val="24"/>
        </w:rPr>
        <w:t>Hariyati</w:t>
      </w:r>
      <w:proofErr w:type="spellEnd"/>
      <w:r>
        <w:rPr>
          <w:rFonts w:ascii="Times New Roman" w:eastAsia="Times New Roman" w:hAnsi="Times New Roman" w:cs="Times New Roman"/>
          <w:sz w:val="24"/>
          <w:szCs w:val="24"/>
        </w:rPr>
        <w:t xml:space="preserve">, R.T.S. and </w:t>
      </w:r>
      <w:proofErr w:type="spellStart"/>
      <w:r>
        <w:rPr>
          <w:rFonts w:ascii="Times New Roman" w:eastAsia="Times New Roman" w:hAnsi="Times New Roman" w:cs="Times New Roman"/>
          <w:sz w:val="24"/>
          <w:szCs w:val="24"/>
        </w:rPr>
        <w:t>Afifah</w:t>
      </w:r>
      <w:proofErr w:type="spellEnd"/>
      <w:r>
        <w:rPr>
          <w:rFonts w:ascii="Times New Roman" w:eastAsia="Times New Roman" w:hAnsi="Times New Roman" w:cs="Times New Roman"/>
          <w:sz w:val="24"/>
          <w:szCs w:val="24"/>
        </w:rPr>
        <w:t>, E., 2019. Correlation between implementation case reflection discussion based on the Graham Gibbs Cycle and nurses’ critical thinking skills. </w:t>
      </w:r>
      <w:proofErr w:type="spellStart"/>
      <w:r>
        <w:rPr>
          <w:rFonts w:ascii="Times New Roman" w:eastAsia="Times New Roman" w:hAnsi="Times New Roman" w:cs="Times New Roman"/>
          <w:i/>
          <w:sz w:val="24"/>
          <w:szCs w:val="24"/>
        </w:rPr>
        <w:t>Enfermeria</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clinica</w:t>
      </w:r>
      <w:proofErr w:type="spellEnd"/>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29</w:t>
      </w:r>
      <w:r>
        <w:rPr>
          <w:rFonts w:ascii="Times New Roman" w:eastAsia="Times New Roman" w:hAnsi="Times New Roman" w:cs="Times New Roman"/>
          <w:sz w:val="24"/>
          <w:szCs w:val="24"/>
        </w:rPr>
        <w:t>, pp.588-593.</w:t>
      </w:r>
    </w:p>
    <w:p w14:paraId="00000040" w14:textId="77777777" w:rsidR="00F06A43" w:rsidRDefault="008A5270">
      <w:pPr>
        <w:spacing w:after="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Fewster-Thuente</w:t>
      </w:r>
      <w:proofErr w:type="spellEnd"/>
      <w:r>
        <w:rPr>
          <w:rFonts w:ascii="Times New Roman" w:eastAsia="Times New Roman" w:hAnsi="Times New Roman" w:cs="Times New Roman"/>
          <w:sz w:val="24"/>
          <w:szCs w:val="24"/>
        </w:rPr>
        <w:t xml:space="preserve">, L. and </w:t>
      </w:r>
      <w:proofErr w:type="spellStart"/>
      <w:r>
        <w:rPr>
          <w:rFonts w:ascii="Times New Roman" w:eastAsia="Times New Roman" w:hAnsi="Times New Roman" w:cs="Times New Roman"/>
          <w:sz w:val="24"/>
          <w:szCs w:val="24"/>
        </w:rPr>
        <w:t>Batteson</w:t>
      </w:r>
      <w:proofErr w:type="spellEnd"/>
      <w:r>
        <w:rPr>
          <w:rFonts w:ascii="Times New Roman" w:eastAsia="Times New Roman" w:hAnsi="Times New Roman" w:cs="Times New Roman"/>
          <w:sz w:val="24"/>
          <w:szCs w:val="24"/>
        </w:rPr>
        <w:t xml:space="preserve">, T.J., 2018. Kolb's Experiential Learning Theory as a theoretical underpinning for </w:t>
      </w:r>
      <w:proofErr w:type="spellStart"/>
      <w:r>
        <w:rPr>
          <w:rFonts w:ascii="Times New Roman" w:eastAsia="Times New Roman" w:hAnsi="Times New Roman" w:cs="Times New Roman"/>
          <w:sz w:val="24"/>
          <w:szCs w:val="24"/>
        </w:rPr>
        <w:t>interprofessional</w:t>
      </w:r>
      <w:proofErr w:type="spellEnd"/>
      <w:r>
        <w:rPr>
          <w:rFonts w:ascii="Times New Roman" w:eastAsia="Times New Roman" w:hAnsi="Times New Roman" w:cs="Times New Roman"/>
          <w:sz w:val="24"/>
          <w:szCs w:val="24"/>
        </w:rPr>
        <w:t xml:space="preserve"> education. </w:t>
      </w:r>
      <w:r>
        <w:rPr>
          <w:rFonts w:ascii="Times New Roman" w:eastAsia="Times New Roman" w:hAnsi="Times New Roman" w:cs="Times New Roman"/>
          <w:i/>
          <w:sz w:val="24"/>
          <w:szCs w:val="24"/>
        </w:rPr>
        <w:t>Journal of allied health</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47</w:t>
      </w:r>
      <w:r>
        <w:rPr>
          <w:rFonts w:ascii="Times New Roman" w:eastAsia="Times New Roman" w:hAnsi="Times New Roman" w:cs="Times New Roman"/>
          <w:sz w:val="24"/>
          <w:szCs w:val="24"/>
        </w:rPr>
        <w:t>(1), pp.3-8.</w:t>
      </w:r>
    </w:p>
    <w:p w14:paraId="00000041" w14:textId="77777777" w:rsidR="00F06A43" w:rsidRDefault="008A5270">
      <w:pPr>
        <w:spacing w:after="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Martínez</w:t>
      </w:r>
      <w:proofErr w:type="spellEnd"/>
      <w:r>
        <w:rPr>
          <w:rFonts w:ascii="Times New Roman" w:eastAsia="Times New Roman" w:hAnsi="Times New Roman" w:cs="Times New Roman"/>
          <w:sz w:val="24"/>
          <w:szCs w:val="24"/>
        </w:rPr>
        <w:t xml:space="preserve">-Balbuena, L., Arteaga-Jiménez, A., Hernández-Zapata, E. and </w:t>
      </w:r>
      <w:proofErr w:type="spellStart"/>
      <w:r>
        <w:rPr>
          <w:rFonts w:ascii="Times New Roman" w:eastAsia="Times New Roman" w:hAnsi="Times New Roman" w:cs="Times New Roman"/>
          <w:sz w:val="24"/>
          <w:szCs w:val="24"/>
        </w:rPr>
        <w:t>Márquez-Beltrán</w:t>
      </w:r>
      <w:proofErr w:type="spellEnd"/>
      <w:r>
        <w:rPr>
          <w:rFonts w:ascii="Times New Roman" w:eastAsia="Times New Roman" w:hAnsi="Times New Roman" w:cs="Times New Roman"/>
          <w:sz w:val="24"/>
          <w:szCs w:val="24"/>
        </w:rPr>
        <w:t xml:space="preserve">, C., 2017. Applicability of the Gibbs Adsorption Isotherm to the analysis of experimental surface-tension data for ionic and </w:t>
      </w:r>
      <w:proofErr w:type="spellStart"/>
      <w:r>
        <w:rPr>
          <w:rFonts w:ascii="Times New Roman" w:eastAsia="Times New Roman" w:hAnsi="Times New Roman" w:cs="Times New Roman"/>
          <w:sz w:val="24"/>
          <w:szCs w:val="24"/>
        </w:rPr>
        <w:t>nonionic</w:t>
      </w:r>
      <w:proofErr w:type="spellEnd"/>
      <w:r>
        <w:rPr>
          <w:rFonts w:ascii="Times New Roman" w:eastAsia="Times New Roman" w:hAnsi="Times New Roman" w:cs="Times New Roman"/>
          <w:sz w:val="24"/>
          <w:szCs w:val="24"/>
        </w:rPr>
        <w:t xml:space="preserve"> surfactants. </w:t>
      </w:r>
      <w:r>
        <w:rPr>
          <w:rFonts w:ascii="Times New Roman" w:eastAsia="Times New Roman" w:hAnsi="Times New Roman" w:cs="Times New Roman"/>
          <w:i/>
          <w:sz w:val="24"/>
          <w:szCs w:val="24"/>
        </w:rPr>
        <w:t>Advances in colloid and interface science</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247</w:t>
      </w:r>
      <w:r>
        <w:rPr>
          <w:rFonts w:ascii="Times New Roman" w:eastAsia="Times New Roman" w:hAnsi="Times New Roman" w:cs="Times New Roman"/>
          <w:sz w:val="24"/>
          <w:szCs w:val="24"/>
        </w:rPr>
        <w:t>, pp.178-184.</w:t>
      </w:r>
    </w:p>
    <w:p w14:paraId="00000042" w14:textId="77777777" w:rsidR="00F06A43" w:rsidRDefault="008A527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Purnell, L., 2018. Critical reflection. In </w:t>
      </w:r>
      <w:r>
        <w:rPr>
          <w:rFonts w:ascii="Times New Roman" w:eastAsia="Times New Roman" w:hAnsi="Times New Roman" w:cs="Times New Roman"/>
          <w:i/>
          <w:sz w:val="24"/>
          <w:szCs w:val="24"/>
        </w:rPr>
        <w:t>Global Applications of Culturally Competent Health Care: Guidelines for Practice</w:t>
      </w:r>
      <w:r>
        <w:rPr>
          <w:rFonts w:ascii="Times New Roman" w:eastAsia="Times New Roman" w:hAnsi="Times New Roman" w:cs="Times New Roman"/>
          <w:sz w:val="24"/>
          <w:szCs w:val="24"/>
        </w:rPr>
        <w:t> (pp. 97-112). Springer, Cham.</w:t>
      </w:r>
    </w:p>
    <w:p w14:paraId="00000043" w14:textId="77777777" w:rsidR="00F06A43" w:rsidRDefault="008A527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Saunders, S., 2018. The Gibbs Paradox. </w:t>
      </w:r>
      <w:r>
        <w:rPr>
          <w:rFonts w:ascii="Times New Roman" w:eastAsia="Times New Roman" w:hAnsi="Times New Roman" w:cs="Times New Roman"/>
          <w:i/>
          <w:sz w:val="24"/>
          <w:szCs w:val="24"/>
        </w:rPr>
        <w:t>Entropy</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20</w:t>
      </w:r>
      <w:r>
        <w:rPr>
          <w:rFonts w:ascii="Times New Roman" w:eastAsia="Times New Roman" w:hAnsi="Times New Roman" w:cs="Times New Roman"/>
          <w:sz w:val="24"/>
          <w:szCs w:val="24"/>
        </w:rPr>
        <w:t>(8), p.552.</w:t>
      </w:r>
    </w:p>
    <w:p w14:paraId="00000044" w14:textId="77777777" w:rsidR="00F06A43" w:rsidRDefault="008A527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Snyder, M.M., 2019. Designing socially-mediated reflection in online discussions. </w:t>
      </w:r>
      <w:r>
        <w:rPr>
          <w:rFonts w:ascii="Times New Roman" w:eastAsia="Times New Roman" w:hAnsi="Times New Roman" w:cs="Times New Roman"/>
          <w:i/>
          <w:sz w:val="24"/>
          <w:szCs w:val="24"/>
        </w:rPr>
        <w:t>FDLA Journal</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4</w:t>
      </w:r>
      <w:r>
        <w:rPr>
          <w:rFonts w:ascii="Times New Roman" w:eastAsia="Times New Roman" w:hAnsi="Times New Roman" w:cs="Times New Roman"/>
          <w:sz w:val="24"/>
          <w:szCs w:val="24"/>
        </w:rPr>
        <w:t>(1), p.3.</w:t>
      </w:r>
    </w:p>
    <w:p w14:paraId="00000045" w14:textId="77777777" w:rsidR="00F06A43" w:rsidRDefault="008A5270">
      <w:pPr>
        <w:spacing w:after="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Tisdell</w:t>
      </w:r>
      <w:proofErr w:type="spellEnd"/>
      <w:r>
        <w:rPr>
          <w:rFonts w:ascii="Times New Roman" w:eastAsia="Times New Roman" w:hAnsi="Times New Roman" w:cs="Times New Roman"/>
          <w:sz w:val="24"/>
          <w:szCs w:val="24"/>
        </w:rPr>
        <w:t xml:space="preserve">, C.C. and </w:t>
      </w:r>
      <w:proofErr w:type="spellStart"/>
      <w:r>
        <w:rPr>
          <w:rFonts w:ascii="Times New Roman" w:eastAsia="Times New Roman" w:hAnsi="Times New Roman" w:cs="Times New Roman"/>
          <w:sz w:val="24"/>
          <w:szCs w:val="24"/>
        </w:rPr>
        <w:t>Shekhawat</w:t>
      </w:r>
      <w:proofErr w:type="spellEnd"/>
      <w:r>
        <w:rPr>
          <w:rFonts w:ascii="Times New Roman" w:eastAsia="Times New Roman" w:hAnsi="Times New Roman" w:cs="Times New Roman"/>
          <w:sz w:val="24"/>
          <w:szCs w:val="24"/>
        </w:rPr>
        <w:t>, G.S., 2019. An Applied E-Mentoring Model for Academic Development, Reflection, and Growth. </w:t>
      </w:r>
      <w:r>
        <w:rPr>
          <w:rFonts w:ascii="Times New Roman" w:eastAsia="Times New Roman" w:hAnsi="Times New Roman" w:cs="Times New Roman"/>
          <w:i/>
          <w:sz w:val="24"/>
          <w:szCs w:val="24"/>
        </w:rPr>
        <w:t>International Journal for the Scholarship of Teaching and Learning</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13</w:t>
      </w:r>
      <w:r>
        <w:rPr>
          <w:rFonts w:ascii="Times New Roman" w:eastAsia="Times New Roman" w:hAnsi="Times New Roman" w:cs="Times New Roman"/>
          <w:sz w:val="24"/>
          <w:szCs w:val="24"/>
        </w:rPr>
        <w:t>(2), p.6.</w:t>
      </w:r>
    </w:p>
    <w:p w14:paraId="00000046" w14:textId="77777777" w:rsidR="00F06A43" w:rsidRDefault="008A527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Young, M.R., 2018. Reflection Fosters Deep Learning: </w:t>
      </w:r>
      <w:proofErr w:type="spellStart"/>
      <w:r>
        <w:rPr>
          <w:rFonts w:ascii="Times New Roman" w:eastAsia="Times New Roman" w:hAnsi="Times New Roman" w:cs="Times New Roman"/>
          <w:sz w:val="24"/>
          <w:szCs w:val="24"/>
        </w:rPr>
        <w:t>The'Reflection</w:t>
      </w:r>
      <w:proofErr w:type="spellEnd"/>
      <w:r>
        <w:rPr>
          <w:rFonts w:ascii="Times New Roman" w:eastAsia="Times New Roman" w:hAnsi="Times New Roman" w:cs="Times New Roman"/>
          <w:sz w:val="24"/>
          <w:szCs w:val="24"/>
        </w:rPr>
        <w:t xml:space="preserve"> Page &amp; Relevant to </w:t>
      </w:r>
      <w:proofErr w:type="spellStart"/>
      <w:r>
        <w:rPr>
          <w:rFonts w:ascii="Times New Roman" w:eastAsia="Times New Roman" w:hAnsi="Times New Roman" w:cs="Times New Roman"/>
          <w:sz w:val="24"/>
          <w:szCs w:val="24"/>
        </w:rPr>
        <w:t>You'Intervention</w:t>
      </w:r>
      <w:proofErr w:type="spellEnd"/>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Journal of Instructional Pedagogies</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20</w:t>
      </w:r>
      <w:r>
        <w:rPr>
          <w:rFonts w:ascii="Times New Roman" w:eastAsia="Times New Roman" w:hAnsi="Times New Roman" w:cs="Times New Roman"/>
          <w:sz w:val="24"/>
          <w:szCs w:val="24"/>
        </w:rPr>
        <w:t>.</w:t>
      </w:r>
    </w:p>
    <w:sectPr w:rsidR="00F06A43">
      <w:footerReference w:type="default" r:id="rId6"/>
      <w:pgSz w:w="11906" w:h="16838"/>
      <w:pgMar w:top="1440" w:right="1440" w:bottom="1440" w:left="1440" w:header="708" w:footer="708"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1EDC63" w14:textId="77777777" w:rsidR="00AB0E0C" w:rsidRDefault="008A5270">
      <w:pPr>
        <w:spacing w:after="0" w:line="240" w:lineRule="auto"/>
      </w:pPr>
      <w:r>
        <w:separator/>
      </w:r>
    </w:p>
  </w:endnote>
  <w:endnote w:type="continuationSeparator" w:id="0">
    <w:p w14:paraId="59FF2DB8" w14:textId="77777777" w:rsidR="00AB0E0C" w:rsidRDefault="008A5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47" w14:textId="153DE78C" w:rsidR="00F06A43" w:rsidRDefault="008A5270">
    <w:pPr>
      <w:pBdr>
        <w:top w:val="nil"/>
        <w:left w:val="nil"/>
        <w:bottom w:val="nil"/>
        <w:right w:val="nil"/>
        <w:between w:val="nil"/>
      </w:pBdr>
      <w:tabs>
        <w:tab w:val="center" w:pos="4513"/>
        <w:tab w:val="right" w:pos="9026"/>
      </w:tabs>
      <w:spacing w:after="0" w:line="240" w:lineRule="auto"/>
      <w:jc w:val="right"/>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DB53A6">
      <w:rPr>
        <w:b/>
        <w:noProof/>
        <w:color w:val="000000"/>
        <w:sz w:val="24"/>
        <w:szCs w:val="24"/>
      </w:rPr>
      <w:t>2</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DB53A6">
      <w:rPr>
        <w:b/>
        <w:noProof/>
        <w:color w:val="000000"/>
        <w:sz w:val="24"/>
        <w:szCs w:val="24"/>
      </w:rPr>
      <w:t>3</w:t>
    </w:r>
    <w:r>
      <w:rPr>
        <w:b/>
        <w:color w:val="000000"/>
        <w:sz w:val="24"/>
        <w:szCs w:val="24"/>
      </w:rPr>
      <w:fldChar w:fldCharType="end"/>
    </w:r>
  </w:p>
  <w:p w14:paraId="00000048" w14:textId="77777777" w:rsidR="00F06A43" w:rsidRDefault="00F06A43">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78E35E" w14:textId="77777777" w:rsidR="00AB0E0C" w:rsidRDefault="008A5270">
      <w:pPr>
        <w:spacing w:after="0" w:line="240" w:lineRule="auto"/>
      </w:pPr>
      <w:r>
        <w:separator/>
      </w:r>
    </w:p>
  </w:footnote>
  <w:footnote w:type="continuationSeparator" w:id="0">
    <w:p w14:paraId="39193B93" w14:textId="77777777" w:rsidR="00AB0E0C" w:rsidRDefault="008A527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1"/>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A43"/>
    <w:rsid w:val="00311B1E"/>
    <w:rsid w:val="005B68CD"/>
    <w:rsid w:val="006756F0"/>
    <w:rsid w:val="007777AE"/>
    <w:rsid w:val="008A5270"/>
    <w:rsid w:val="008E7793"/>
    <w:rsid w:val="00935560"/>
    <w:rsid w:val="00A16D46"/>
    <w:rsid w:val="00AB0E0C"/>
    <w:rsid w:val="00DB53A6"/>
    <w:rsid w:val="00F06A4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4:docId w14:val="0E217D58"/>
  <w15:docId w15:val="{BCCA3338-AA8B-BC42-AB8C-D66D2DE6C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IN" w:eastAsia="ro-R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360" w:after="120"/>
      <w:outlineLvl w:val="0"/>
    </w:pPr>
    <w:rPr>
      <w:rFonts w:ascii="Times New Roman" w:eastAsia="Times New Roman" w:hAnsi="Times New Roman" w:cs="Times New Roman"/>
      <w:b/>
      <w:sz w:val="24"/>
      <w:szCs w:val="24"/>
    </w:rPr>
  </w:style>
  <w:style w:type="paragraph" w:styleId="Titlu2">
    <w:name w:val="heading 2"/>
    <w:basedOn w:val="Normal"/>
    <w:next w:val="Normal"/>
    <w:uiPriority w:val="9"/>
    <w:semiHidden/>
    <w:unhideWhenUsed/>
    <w:qFormat/>
    <w:pPr>
      <w:keepNext/>
      <w:keepLines/>
      <w:spacing w:before="360" w:after="80"/>
      <w:outlineLvl w:val="1"/>
    </w:pPr>
    <w:rPr>
      <w:b/>
      <w:sz w:val="36"/>
      <w:szCs w:val="36"/>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sz w:val="24"/>
      <w:szCs w:val="24"/>
    </w:rPr>
  </w:style>
  <w:style w:type="paragraph" w:styleId="Titlu5">
    <w:name w:val="heading 5"/>
    <w:basedOn w:val="Normal"/>
    <w:next w:val="Normal"/>
    <w:uiPriority w:val="9"/>
    <w:semiHidden/>
    <w:unhideWhenUsed/>
    <w:qFormat/>
    <w:pPr>
      <w:keepNext/>
      <w:keepLines/>
      <w:spacing w:before="220" w:after="40"/>
      <w:outlineLvl w:val="4"/>
    </w:pPr>
    <w:rPr>
      <w:b/>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lu">
    <w:name w:val="Title"/>
    <w:basedOn w:val="Normal"/>
    <w:next w:val="Normal"/>
    <w:uiPriority w:val="10"/>
    <w:qFormat/>
    <w:pPr>
      <w:keepNext/>
      <w:keepLines/>
      <w:spacing w:before="480" w:after="120"/>
    </w:pPr>
    <w:rPr>
      <w:b/>
      <w:sz w:val="72"/>
      <w:szCs w:val="72"/>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oter" Target="foot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2046</Words>
  <Characters>11872</Characters>
  <Application>Microsoft Office Word</Application>
  <DocSecurity>0</DocSecurity>
  <Lines>98</Lines>
  <Paragraphs>27</Paragraphs>
  <ScaleCrop>false</ScaleCrop>
  <Company/>
  <LinksUpToDate>false</LinksUpToDate>
  <CharactersWithSpaces>13891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Catalina Elena Luca</cp:lastModifiedBy>
  <cp:revision>2</cp:revision>
  <dcterms:created xsi:type="dcterms:W3CDTF">2020-12-21T17:47:00Z</dcterms:created>
  <dcterms:modified xsi:type="dcterms:W3CDTF">2020-12-21T17:47:00Z</dcterms:modified>
</cp:coreProperties>
</file>