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F86D17B" w:rsidP="38E3588D" w:rsidRDefault="2F86D17B" w14:noSpellErr="1" w14:paraId="74B76DE5" w14:textId="60F2644B">
      <w:pPr>
        <w:spacing w:before="300" w:after="180"/>
        <w:rPr>
          <w:rFonts w:ascii="Times New Roman" w:hAnsi="Times New Roman" w:eastAsia="Times New Roman" w:cs="Times New Roman"/>
          <w:sz w:val="30"/>
          <w:szCs w:val="30"/>
        </w:rPr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Professional Career Development: A Reflective Essay Using Rolf Reflective Cycle</w:t>
      </w:r>
    </w:p>
    <w:p w:rsidR="38E3588D" w:rsidP="38E3588D" w:rsidRDefault="38E3588D" w14:noSpellErr="1" w14:paraId="6168E09F" w14:textId="6447328F">
      <w:pPr>
        <w:spacing w:before="240" w:after="180"/>
      </w:pPr>
    </w:p>
    <w:p w:rsidR="2F86D17B" w:rsidP="38E3588D" w:rsidRDefault="2F86D17B" w14:noSpellErr="1" w14:paraId="3ADD2473" w14:textId="130C3F0B">
      <w:pPr>
        <w:spacing w:before="300" w:after="180"/>
        <w:rPr>
          <w:rFonts w:ascii="Times New Roman" w:hAnsi="Times New Roman" w:eastAsia="Times New Roman" w:cs="Times New Roman"/>
          <w:sz w:val="30"/>
          <w:szCs w:val="30"/>
        </w:rPr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[ Name]: ABDALRAOUF ADDALRAHMAN MANSOR</w:t>
      </w:r>
    </w:p>
    <w:p w:rsidR="2F86D17B" w:rsidP="38E3588D" w:rsidRDefault="2F86D17B" w14:noSpellErr="1" w14:paraId="3634EF8E" w14:textId="4567E0F6">
      <w:pPr>
        <w:spacing w:before="300" w:after="180"/>
        <w:rPr>
          <w:rFonts w:ascii="Times New Roman" w:hAnsi="Times New Roman" w:eastAsia="Times New Roman" w:cs="Times New Roman"/>
          <w:sz w:val="30"/>
          <w:szCs w:val="30"/>
        </w:rPr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[Student Number] 2330633</w:t>
      </w:r>
    </w:p>
    <w:p w:rsidR="2F86D17B" w:rsidP="38E3588D" w:rsidRDefault="2F86D17B" w14:noSpellErr="1" w14:paraId="4BC196D4" w14:textId="7B3DC637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Module: Professional Career Development [Module Code] BMSW4012</w:t>
      </w:r>
    </w:p>
    <w:p w:rsidR="2F86D17B" w:rsidP="38E3588D" w:rsidRDefault="2F86D17B" w14:noSpellErr="1" w14:paraId="0569B248" w14:textId="5FB18B95">
      <w:pPr>
        <w:spacing w:before="300" w:after="180"/>
        <w:rPr>
          <w:rFonts w:ascii="Times New Roman" w:hAnsi="Times New Roman" w:eastAsia="Times New Roman" w:cs="Times New Roman"/>
          <w:sz w:val="30"/>
          <w:szCs w:val="30"/>
        </w:rPr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Lecturer: [ Name]: Muhammad Cassano</w:t>
      </w:r>
    </w:p>
    <w:p w:rsidR="2F86D17B" w:rsidP="38E3588D" w:rsidRDefault="2F86D17B" w14:noSpellErr="1" w14:paraId="5F0E9601" w14:textId="1734A83D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 xml:space="preserve">Date: [Submission Date]  </w:t>
      </w:r>
    </w:p>
    <w:p w:rsidR="38E3588D" w:rsidP="38E3588D" w:rsidRDefault="38E3588D" w14:noSpellErr="1" w14:paraId="45335BBE" w14:textId="4281FA20">
      <w:pPr>
        <w:spacing w:before="240" w:after="180"/>
      </w:pPr>
    </w:p>
    <w:p w:rsidR="2F86D17B" w:rsidP="38E3588D" w:rsidRDefault="2F86D17B" w14:noSpellErr="1" w14:paraId="29989077" w14:textId="185BDC6B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Introduction</w:t>
      </w:r>
    </w:p>
    <w:p w:rsidR="38E3588D" w:rsidP="38E3588D" w:rsidRDefault="38E3588D" w14:noSpellErr="1" w14:paraId="25647320" w14:textId="394D6A18">
      <w:pPr>
        <w:spacing w:before="240" w:after="180"/>
      </w:pPr>
    </w:p>
    <w:p w:rsidR="2F86D17B" w:rsidP="38E3588D" w:rsidRDefault="2F86D17B" w14:noSpellErr="1" w14:paraId="6D17777B" w14:textId="23636CEB">
      <w:pPr>
        <w:spacing w:before="300" w:after="180"/>
        <w:rPr>
          <w:rFonts w:ascii="Times New Roman" w:hAnsi="Times New Roman" w:eastAsia="Times New Roman" w:cs="Times New Roman"/>
          <w:sz w:val="30"/>
          <w:szCs w:val="30"/>
        </w:rPr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Professional career development is a crucial aspect of employability, helping individuals develop the skills and knowledge necessary for career success. Throughout my attendance and participation in the Professional Career Development lectures, I have gained valuable insights into key theories and models that enhance career progression. This reflective essay uses Rolfe et alfa€™s (2001) reflective cycle structured around the questions What, so what? and now what” to explore my learning experiences, the application of these theories, and how they have shaped my professional development.</w:t>
      </w:r>
    </w:p>
    <w:p w:rsidR="38E3588D" w:rsidP="38E3588D" w:rsidRDefault="38E3588D" w14:noSpellErr="1" w14:paraId="6CDBBFBB" w14:textId="25C09D39">
      <w:pPr>
        <w:spacing w:before="240" w:after="180"/>
      </w:pPr>
    </w:p>
    <w:p w:rsidR="2F86D17B" w:rsidP="38E3588D" w:rsidRDefault="2F86D17B" w14:noSpellErr="1" w14:paraId="0954AA54" w14:textId="7F694369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What?</w:t>
      </w:r>
    </w:p>
    <w:p w:rsidR="38E3588D" w:rsidP="38E3588D" w:rsidRDefault="38E3588D" w14:noSpellErr="1" w14:paraId="4D6D3158" w14:textId="0EBEFB92">
      <w:pPr>
        <w:spacing w:before="240" w:after="180"/>
      </w:pPr>
    </w:p>
    <w:p w:rsidR="2F86D17B" w:rsidP="38E3588D" w:rsidRDefault="2F86D17B" w14:noSpellErr="1" w14:paraId="624DF642" w14:textId="05E6C304">
      <w:pPr>
        <w:pStyle w:val="Heading1"/>
      </w:pPr>
      <w:r w:rsidRPr="38E3588D" w:rsidR="2F86D17B">
        <w:rPr>
          <w:rFonts w:eastAsia="Times New Roman"/>
        </w:rPr>
        <w:t>The lectures covered various models and theories related to career development, employability, and professional skills. The key models discussed included:</w:t>
      </w:r>
    </w:p>
    <w:p w:rsidR="2F86D17B" w:rsidP="38E3588D" w:rsidRDefault="2F86D17B" w14:noSpellErr="1" w14:paraId="43E897AF" w14:textId="53376FDA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1.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Kolba€™s Experiential Learning Cycle (1984)</w:t>
      </w:r>
    </w:p>
    <w:p w:rsidR="2F86D17B" w:rsidP="38E3588D" w:rsidRDefault="2F86D17B" w14:noSpellErr="1" w14:paraId="25F0083A" w14:textId="3D85F1CB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2.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Gibbs€™ Reflective Cycle (1988)</w:t>
      </w:r>
    </w:p>
    <w:p w:rsidR="2F86D17B" w:rsidP="38E3588D" w:rsidRDefault="2F86D17B" w14:noSpellErr="1" w14:paraId="65F95E32" w14:textId="0D8BD6A5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3.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Balbina€™s Team Roles (1981)</w:t>
      </w:r>
    </w:p>
    <w:p w:rsidR="2F86D17B" w:rsidP="38E3588D" w:rsidRDefault="2F86D17B" w14:noSpellErr="1" w14:paraId="04E1F459" w14:textId="2E5ECE6D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4.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SMART Goal Setting (Doran, 1981)</w:t>
      </w:r>
    </w:p>
    <w:p w:rsidR="2F86D17B" w:rsidP="38E3588D" w:rsidRDefault="2F86D17B" w14:noSpellErr="1" w14:paraId="2C9A038D" w14:textId="252373C1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5.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Schena€™s Reflective Practice (1983)</w:t>
      </w:r>
    </w:p>
    <w:p w:rsidR="2F86D17B" w:rsidP="38E3588D" w:rsidRDefault="2F86D17B" w14:noSpellErr="1" w14:paraId="42E3602B" w14:textId="424F0AC3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6.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Emotional Intelligence (Goleman, 1995)</w:t>
      </w:r>
    </w:p>
    <w:p w:rsidR="2F86D17B" w:rsidP="38E3588D" w:rsidRDefault="2F86D17B" w14:noSpellErr="1" w14:paraId="6A94FBC6" w14:textId="1B556B64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7.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Career Anchors (Schein, 1990)</w:t>
      </w:r>
    </w:p>
    <w:p w:rsidR="2F86D17B" w:rsidP="38E3588D" w:rsidRDefault="2F86D17B" w14:noSpellErr="1" w14:paraId="512166EB" w14:textId="7F423E34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8.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The Johari Window (Luft &amp; Ingham, 1955)</w:t>
      </w:r>
    </w:p>
    <w:p w:rsidR="2F86D17B" w:rsidP="38E3588D" w:rsidRDefault="2F86D17B" w14:noSpellErr="1" w14:paraId="4831F5DA" w14:textId="6A71A15D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9.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The STAR Technique for Interviews</w:t>
      </w:r>
    </w:p>
    <w:p w:rsidR="2F86D17B" w:rsidP="38E3588D" w:rsidRDefault="2F86D17B" w14:noSpellErr="1" w14:paraId="634E6108" w14:textId="656B536E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10.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The Importance of Networking and Personal Branding</w:t>
      </w:r>
    </w:p>
    <w:p w:rsidR="38E3588D" w:rsidP="38E3588D" w:rsidRDefault="38E3588D" w14:noSpellErr="1" w14:paraId="6DC7E317" w14:textId="329B15E2">
      <w:pPr>
        <w:spacing w:before="240" w:after="180"/>
      </w:pPr>
    </w:p>
    <w:p w:rsidR="2F86D17B" w:rsidP="38E3588D" w:rsidRDefault="2F86D17B" w14:noSpellErr="1" w14:paraId="2650EBC9" w14:textId="604160A6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During these lectures, I was actively engaged in discussions, case studies, and self-assessment exercises, which helped me understand these models in depth. However, understanding theories is different from applying them, and this essay reflects on how I have implemented (or struggled to implement) these frameworks in my professional development journey.</w:t>
      </w:r>
    </w:p>
    <w:p w:rsidR="38E3588D" w:rsidP="38E3588D" w:rsidRDefault="38E3588D" w14:noSpellErr="1" w14:paraId="358A263D" w14:textId="337B19B9">
      <w:pPr>
        <w:spacing w:before="240" w:after="180"/>
      </w:pPr>
    </w:p>
    <w:p w:rsidR="2F86D17B" w:rsidP="38E3588D" w:rsidRDefault="2F86D17B" w14:noSpellErr="1" w14:paraId="06C39224" w14:textId="0AF65698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So What?</w:t>
      </w:r>
    </w:p>
    <w:p w:rsidR="38E3588D" w:rsidP="38E3588D" w:rsidRDefault="38E3588D" w14:noSpellErr="1" w14:paraId="2CA896B9" w14:textId="673FE881">
      <w:pPr>
        <w:spacing w:before="240" w:after="180"/>
      </w:pPr>
    </w:p>
    <w:p w:rsidR="2F86D17B" w:rsidP="38E3588D" w:rsidRDefault="2F86D17B" w14:noSpellErr="1" w14:paraId="766668E7" w14:textId="7DECDCE9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This section reflects on how these theories and models have affected my professional development and learning process. I will discuss three key areas: self-awareness, teamwork, and employability skills.</w:t>
      </w:r>
    </w:p>
    <w:p w:rsidR="38E3588D" w:rsidP="38E3588D" w:rsidRDefault="38E3588D" w14:noSpellErr="1" w14:paraId="1BDF2685" w14:textId="78C7602D">
      <w:pPr>
        <w:spacing w:before="240" w:after="180"/>
      </w:pPr>
    </w:p>
    <w:p w:rsidR="2F86D17B" w:rsidP="38E3588D" w:rsidRDefault="2F86D17B" w14:noSpellErr="1" w14:paraId="3FB7EE11" w14:textId="1DFADA61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1. Self-Awareness and Reflective Practice</w:t>
      </w:r>
    </w:p>
    <w:p w:rsidR="38E3588D" w:rsidP="38E3588D" w:rsidRDefault="38E3588D" w14:noSpellErr="1" w14:paraId="334A4B77" w14:textId="56328989">
      <w:pPr>
        <w:spacing w:before="240" w:after="180"/>
      </w:pPr>
    </w:p>
    <w:p w:rsidR="2F86D17B" w:rsidP="38E3588D" w:rsidRDefault="2F86D17B" w14:noSpellErr="1" w14:paraId="10712D21" w14:textId="5758D873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One of the most significant takeaways from the lectures was the importance of self-awareness in career development. The Johari Window (Luft &amp; Ingham, 1955) and Schain€™s Reflective Practice (1983) made me more conscious of my strengths, weaknesses, and how others perceive me.</w:t>
      </w:r>
    </w:p>
    <w:p w:rsidR="38E3588D" w:rsidP="38E3588D" w:rsidRDefault="38E3588D" w14:noSpellErr="1" w14:paraId="43718D10" w14:textId="0DD66BED">
      <w:pPr>
        <w:spacing w:before="240" w:after="180"/>
      </w:pPr>
    </w:p>
    <w:p w:rsidR="2F86D17B" w:rsidP="38E3588D" w:rsidRDefault="2F86D17B" w14:noSpellErr="1" w14:paraId="4E8314C7" w14:textId="0CC218AB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For instance, I initially struggled with public speaking, which I identified as a Wahiddin area€ in my Johari Window. Through Schain€™s concept of reflection-in-action, I started actively assessing my performance during presentations and adjusting my delivery in real-time. Similarly, by using Gibbs€™ Reflective Cycle (1988) after each presentation, I evaluated my performance, showed areas for improvement, and developed a more structured approach to public speaking.</w:t>
      </w:r>
    </w:p>
    <w:p w:rsidR="38E3588D" w:rsidP="38E3588D" w:rsidRDefault="38E3588D" w14:noSpellErr="1" w14:paraId="0607299D" w14:textId="01B9B093">
      <w:pPr>
        <w:spacing w:before="240" w:after="180"/>
      </w:pPr>
    </w:p>
    <w:p w:rsidR="2F86D17B" w:rsidP="38E3588D" w:rsidRDefault="2F86D17B" w14:noSpellErr="1" w14:paraId="3172530B" w14:textId="630B40E5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However, I sometimes found self-reflection uncomfortable, especially when showing weaknesses. Over time, I realized that constructive self-criticism was essential for growth. Moving forward, I aim to integrate Kolba€™s Experiential Learning Cycle (1984) more systematically by ensuring that my learning experiences follow a structured process of concrete experience, reflection, conceptualization, and active experimentation.</w:t>
      </w:r>
    </w:p>
    <w:p w:rsidR="38E3588D" w:rsidP="38E3588D" w:rsidRDefault="38E3588D" w14:noSpellErr="1" w14:paraId="0957DA04" w14:textId="120E4065">
      <w:pPr>
        <w:spacing w:before="240" w:after="180"/>
      </w:pPr>
    </w:p>
    <w:p w:rsidR="2F86D17B" w:rsidP="38E3588D" w:rsidRDefault="2F86D17B" w14:noSpellErr="1" w14:paraId="19F53306" w14:textId="5881212E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2. Teamwork and Collaboration</w:t>
      </w:r>
    </w:p>
    <w:p w:rsidR="38E3588D" w:rsidP="38E3588D" w:rsidRDefault="38E3588D" w14:noSpellErr="1" w14:paraId="5EB7ED1E" w14:textId="083ED569">
      <w:pPr>
        <w:spacing w:before="240" w:after="180"/>
      </w:pPr>
    </w:p>
    <w:p w:rsidR="2F86D17B" w:rsidP="38E3588D" w:rsidRDefault="2F86D17B" w14:noSpellErr="1" w14:paraId="5EF21CE1" w14:textId="69E10C9C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Working effectively in teams is a fundamental skill in any industry. Belbin€™s Team Roles (1981) was an insightful model that helped me understand different team dynamics and where I fit best. In a group project, I initially assumed a leadership role without considering whether it aligned with my strengths. After completing a Belbin self-assessment, I discovered that my primary roles were Completer-Finisher and Monitor Evaluator, a€ meaning I was better suited to refining details and analysing decisions rather than leading the team.</w:t>
      </w:r>
    </w:p>
    <w:p w:rsidR="38E3588D" w:rsidP="38E3588D" w:rsidRDefault="38E3588D" w14:noSpellErr="1" w14:paraId="21D6BDBA" w14:textId="31D55108">
      <w:pPr>
        <w:spacing w:before="240" w:after="180"/>
      </w:pPr>
    </w:p>
    <w:p w:rsidR="2F86D17B" w:rsidP="38E3588D" w:rsidRDefault="2F86D17B" w14:noSpellErr="1" w14:paraId="4EF98DF8" w14:textId="20B63245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Applying this knowledge, I stepped back from the leadership role in a later project and instead focused on reviewing and improving the group€™s work. This shift led to better teamwork and efficiency. However, I also realized that sometimes I need to step out of my comfort zone and take on different roles to develop a well-rounded skill set. Therefore, I plan to take on leadership responsibilities in future group projects to enhance my adaptability.</w:t>
      </w:r>
    </w:p>
    <w:p w:rsidR="38E3588D" w:rsidP="38E3588D" w:rsidRDefault="38E3588D" w14:noSpellErr="1" w14:paraId="7A8891D9" w14:textId="16ACED14">
      <w:pPr>
        <w:spacing w:before="240" w:after="180"/>
      </w:pPr>
    </w:p>
    <w:p w:rsidR="2F86D17B" w:rsidP="38E3588D" w:rsidRDefault="2F86D17B" w14:noSpellErr="1" w14:paraId="3FDFF075" w14:textId="6AF63683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3. Employability and Career Planning</w:t>
      </w:r>
    </w:p>
    <w:p w:rsidR="38E3588D" w:rsidP="38E3588D" w:rsidRDefault="38E3588D" w14:noSpellErr="1" w14:paraId="6E41DAC3" w14:textId="0FEBC678">
      <w:pPr>
        <w:spacing w:before="240" w:after="180"/>
      </w:pPr>
    </w:p>
    <w:p w:rsidR="2F86D17B" w:rsidP="38E3588D" w:rsidRDefault="2F86D17B" w14:paraId="208F5998" w14:textId="61435D6F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Understanding SMART goal setting (Doran, 1981) significantly improved my ability to set clear, actionable career goals. Initially, my career aspirations were vague” I wanted to be successful in my field. A€ However, after applying SMART criteria, I redefined my goal to ASPSecure a marketing internship within six months by applying to at least five companies per month and improving my portfolio by completing two new projects. A€</w:t>
      </w:r>
    </w:p>
    <w:p w:rsidR="38E3588D" w:rsidP="38E3588D" w:rsidRDefault="38E3588D" w14:noSpellErr="1" w14:paraId="16609889" w14:textId="0BF4E344">
      <w:pPr>
        <w:spacing w:before="240" w:after="180"/>
      </w:pPr>
    </w:p>
    <w:p w:rsidR="2F86D17B" w:rsidP="38E3588D" w:rsidRDefault="2F86D17B" w14:noSpellErr="1" w14:paraId="4C98BE7B" w14:textId="514ACC88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Additionally, the STAR Technique (Situation, Task, Action, Result) was extremely helpful in preparing for job interviews. Previously, I struggled to articulate my experiences effectively. By structuring my answers using STAR, I became more confident in presenting my achievements concisely. For instance, in a recent internship interview, I used STAR to explain how I managed a challenging client project, which ultimately helped me secure the position.</w:t>
      </w:r>
    </w:p>
    <w:p w:rsidR="38E3588D" w:rsidP="38E3588D" w:rsidRDefault="38E3588D" w14:noSpellErr="1" w14:paraId="026AB276" w14:textId="3D0AD6D2">
      <w:pPr>
        <w:spacing w:before="240" w:after="180"/>
      </w:pPr>
    </w:p>
    <w:p w:rsidR="2F86D17B" w:rsidP="38E3588D" w:rsidRDefault="2F86D17B" w14:noSpellErr="1" w14:paraId="7E419ECF" w14:textId="281DC3B8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Moreover, the lectures emphasized the importance of networking and personal branding. Before, I underestimated networking, assuming that job applications were purely merit-based. However, after attending a professional networking event, I realized that making industry connections significantly increases opportunities. As a result, I have actively started expanding my LinkedIn presence and engaging with professionals in my field.</w:t>
      </w:r>
    </w:p>
    <w:p w:rsidR="38E3588D" w:rsidP="38E3588D" w:rsidRDefault="38E3588D" w14:noSpellErr="1" w14:paraId="2F100AD1" w14:textId="7E5F7DC0">
      <w:pPr>
        <w:spacing w:before="240" w:after="180"/>
      </w:pPr>
    </w:p>
    <w:p w:rsidR="2F86D17B" w:rsidP="38E3588D" w:rsidRDefault="2F86D17B" w14:noSpellErr="1" w14:paraId="484DBB87" w14:textId="7595A818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Now What?</w:t>
      </w:r>
    </w:p>
    <w:p w:rsidR="38E3588D" w:rsidP="38E3588D" w:rsidRDefault="38E3588D" w14:noSpellErr="1" w14:paraId="77D3C1FE" w14:textId="6203940E">
      <w:pPr>
        <w:spacing w:before="240" w:after="180"/>
      </w:pPr>
    </w:p>
    <w:p w:rsidR="2F86D17B" w:rsidP="38E3588D" w:rsidRDefault="2F86D17B" w14:noSpellErr="1" w14:paraId="0BFF808B" w14:textId="1010528B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While I have made considerable progress in my professional development, there are areas I still need to improve. Based on my reflections, I have found three key actions moving forward:</w:t>
      </w:r>
    </w:p>
    <w:p w:rsidR="2F86D17B" w:rsidP="38E3588D" w:rsidRDefault="2F86D17B" w14:noSpellErr="1" w14:paraId="4D72AE16" w14:textId="47F84CCD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1.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Enhancing My Leadership and Adaptability Skills at” Although I now understand my strengths in teamwork, I need to challenge myself by taking on leadership roles in future projects. I plan to do this by volunteering for leadership positions in group activities and taking part in leadership development workshops.</w:t>
      </w:r>
    </w:p>
    <w:p w:rsidR="2F86D17B" w:rsidP="38E3588D" w:rsidRDefault="2F86D17B" w14:noSpellErr="1" w14:paraId="44F8C44A" w14:textId="6577DF39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2.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Continuing Self-Reflection and Learning To ensure continuous growth, I will apply Kolba€™s Experiential Learning Cycle (1984) more consistently. This will involve documenting my experiences, reflecting on lessons learned, and actively experimenting with new strategies.</w:t>
      </w:r>
    </w:p>
    <w:p w:rsidR="2F86D17B" w:rsidP="38E3588D" w:rsidRDefault="2F86D17B" w14:noSpellErr="1" w14:paraId="5549C396" w14:textId="2F1CF16F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3.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Strengthening My Networking Efforts awhile I have started engaging on LinkedIn, I need to take networking a step further by reaching out to industry professionals for informational interviews and attending more career fairs.</w:t>
      </w:r>
    </w:p>
    <w:p w:rsidR="38E3588D" w:rsidP="38E3588D" w:rsidRDefault="38E3588D" w14:noSpellErr="1" w14:paraId="29215488" w14:textId="40D3E4E9">
      <w:pPr>
        <w:spacing w:before="240" w:after="180"/>
      </w:pPr>
    </w:p>
    <w:p w:rsidR="2F86D17B" w:rsidP="38E3588D" w:rsidRDefault="2F86D17B" w14:noSpellErr="1" w14:paraId="1EA26594" w14:textId="1D8C1147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By applying these strategies, I aim to further develop my professional skills and increase my employability. Career development is a lifelong journey, and the theories learned in this module have provided a sturdy foundation for future growth.</w:t>
      </w:r>
    </w:p>
    <w:p w:rsidR="38E3588D" w:rsidP="38E3588D" w:rsidRDefault="38E3588D" w14:noSpellErr="1" w14:paraId="19A6B7B7" w14:textId="08F770E0">
      <w:pPr>
        <w:spacing w:before="240" w:after="180"/>
      </w:pPr>
    </w:p>
    <w:p w:rsidR="2F86D17B" w:rsidP="38E3588D" w:rsidRDefault="2F86D17B" w14:noSpellErr="1" w14:paraId="615BBF41" w14:textId="399998E3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Conclusion</w:t>
      </w:r>
    </w:p>
    <w:p w:rsidR="38E3588D" w:rsidP="38E3588D" w:rsidRDefault="38E3588D" w14:noSpellErr="1" w14:paraId="2D8E192D" w14:textId="55A3AE06">
      <w:pPr>
        <w:spacing w:before="240" w:after="180"/>
      </w:pPr>
    </w:p>
    <w:p w:rsidR="2F86D17B" w:rsidP="38E3588D" w:rsidRDefault="2F86D17B" w14:noSpellErr="1" w14:paraId="386251A3" w14:textId="5B039E9E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Reflecting on my learning using Rolfe€™s reflective cycle, I have gained valuable insights into self-awareness, teamwork, and employability skills. The application of Kolba€™s Learning Cycle, Belbin€™s Team Roles, SMART Goal Setting, and the STAR Technique has significantly contributed to my professional development. While I have made progress in areas like self-reflection and networking, there is still room for growth, particularly in leadership and adaptability. By continuing to apply these models, I am confident that I will enhance my career prospects and personal development.</w:t>
      </w:r>
    </w:p>
    <w:p w:rsidR="38E3588D" w:rsidP="38E3588D" w:rsidRDefault="38E3588D" w14:noSpellErr="1" w14:paraId="5FDDD6CD" w14:textId="0CCBBEE0">
      <w:pPr>
        <w:spacing w:before="240" w:after="180"/>
      </w:pPr>
    </w:p>
    <w:p w:rsidR="2F86D17B" w:rsidP="38E3588D" w:rsidRDefault="2F86D17B" w14:noSpellErr="1" w14:paraId="26C45410" w14:textId="628B613C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References</w:t>
      </w:r>
    </w:p>
    <w:p w:rsidR="2F86D17B" w:rsidP="38E3588D" w:rsidRDefault="2F86D17B" w14:noSpellErr="1" w14:paraId="35407F01" w14:textId="41EE5613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1 -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Belbin, R.M. (1981). Management Teams: Why They Succeed or Fail. London: Heinemann.</w:t>
      </w:r>
    </w:p>
    <w:p w:rsidR="2F86D17B" w:rsidP="38E3588D" w:rsidRDefault="2F86D17B" w14:noSpellErr="1" w14:paraId="5DB769E2" w14:textId="6D886B54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2 -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Doran, G. T. (1981). fathered€™s a S.M.A.R.T. Way to Write Management Goals and Objectives. A€ Management Review, 70(11), 35-36.</w:t>
      </w:r>
    </w:p>
    <w:p w:rsidR="2F86D17B" w:rsidP="38E3588D" w:rsidRDefault="2F86D17B" w14:paraId="3A251EE3" w14:textId="213224B8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 xml:space="preserve">3 -  Gibbs, G. (1988).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“Learning by Doing: A Guide to Teaching and Learning Methods.”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 xml:space="preserve"> (“Learning by Doing: A Guide to Teaching and Learning Methods - Goodreads”) Oxford: Further Education Unit.</w:t>
      </w:r>
    </w:p>
    <w:p w:rsidR="2F86D17B" w:rsidP="38E3588D" w:rsidRDefault="2F86D17B" w14:noSpellErr="1" w14:paraId="670C7D26" w14:textId="31A42633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4 -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Goleman, D. (1995). Emotional Intelligence: Why It Can Matter More Than IQ. New York: Bantam Books.</w:t>
      </w:r>
    </w:p>
    <w:p w:rsidR="2F86D17B" w:rsidP="38E3588D" w:rsidRDefault="2F86D17B" w14:noSpellErr="1" w14:paraId="220BACB1" w14:textId="46A7583B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5 -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 xml:space="preserve">Kolb, D.A. (1984).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Experiential Learning: Experience as the Source of Learning and Development.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 xml:space="preserve"> Englewood Cliffs, NJ: Prentice-Hall.</w:t>
      </w:r>
    </w:p>
    <w:p w:rsidR="2F86D17B" w:rsidP="38E3588D" w:rsidRDefault="2F86D17B" w14:noSpellErr="1" w14:paraId="2BE89EAA" w14:textId="4B40B4D1">
      <w:pPr>
        <w:spacing w:before="300" w:after="180"/>
        <w:rPr>
          <w:rFonts w:ascii="Times New Roman" w:hAnsi="Times New Roman" w:eastAsia="Times New Roman" w:cs="Times New Roman"/>
          <w:sz w:val="30"/>
          <w:szCs w:val="30"/>
        </w:rPr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6-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 xml:space="preserve">Luft, J., &amp; Ingham, H. (1955).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The Johari Window, a Graphic Model of Interpersonal Awareness. A€ Proceedings of the Western Training Laboratory in Group Development.</w:t>
      </w:r>
    </w:p>
    <w:p w:rsidR="2F86D17B" w:rsidP="38E3588D" w:rsidRDefault="2F86D17B" w14:noSpellErr="1" w14:paraId="1DA379E6" w14:textId="16316A2D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7-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Rolfe, G., Freshwater, D., &amp; Jasper, M. (2001). Critical Reflection in Nursing and the Helping Professions: A User€™s Guide. Basingstoke: Palgrave Macmillan.</w:t>
      </w:r>
    </w:p>
    <w:p w:rsidR="2F86D17B" w:rsidP="38E3588D" w:rsidRDefault="2F86D17B" w14:noSpellErr="1" w14:paraId="30D16869" w14:textId="423CF9B4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8-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Schein, E. H. (1990). Career Anchors: Discovering Your Real Values. San Francisco: Jossey-Bass.</w:t>
      </w:r>
    </w:p>
    <w:p w:rsidR="2F86D17B" w:rsidP="38E3588D" w:rsidRDefault="2F86D17B" w14:noSpellErr="1" w14:paraId="131FB6DC" w14:textId="31122F50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9-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Schon, D. A. (1983). The Reflective Practitioner: How Professionals Think in Action. New York: Basic Books.</w:t>
      </w:r>
    </w:p>
    <w:p w:rsidR="2F86D17B" w:rsidP="38E3588D" w:rsidRDefault="2F86D17B" w14:noSpellErr="1" w14:paraId="4D83E7A7" w14:textId="62156A94">
      <w:pPr>
        <w:spacing w:before="300" w:after="180"/>
      </w:pP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10- â€¢</w:t>
      </w:r>
      <w:r w:rsidRPr="38E3588D" w:rsidR="2F86D17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8E3588D" w:rsidR="2F86D17B">
        <w:rPr>
          <w:rFonts w:ascii="Times New Roman" w:hAnsi="Times New Roman" w:eastAsia="Times New Roman" w:cs="Times New Roman"/>
          <w:sz w:val="30"/>
          <w:szCs w:val="30"/>
        </w:rPr>
        <w:t>STAR Technique. (n.d.). Interview Techniques for Success. Available at: [Insert website or source if applicable].</w:t>
      </w:r>
    </w:p>
    <w:p w:rsidR="38E3588D" w:rsidP="38E3588D" w:rsidRDefault="38E3588D" w14:noSpellErr="1" w14:paraId="1166EF11" w14:textId="3FFEF5A2">
      <w:pPr>
        <w:spacing w:after="0"/>
      </w:pPr>
    </w:p>
    <w:p w:rsidR="38E3588D" w:rsidRDefault="38E3588D" w14:noSpellErr="1" w14:paraId="7C899695" w14:textId="57ADCC3E"/>
    <w:p w:rsidR="38E3588D" w:rsidRDefault="38E3588D" w14:paraId="2817F651" w14:textId="0B8BFFF0"/>
    <w:sectPr w:rsidR="00215772">
      <w:headerReference w:type="default" r:id="rId6"/>
      <w:footerReference w:type="default" r:id="rId7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65B0D" w:rsidRDefault="00A65B0D" w14:paraId="111619DB" w14:textId="77777777">
      <w:pPr>
        <w:spacing w:after="0" w:line="240" w:lineRule="auto"/>
      </w:pPr>
      <w:r>
        <w:separator/>
      </w:r>
    </w:p>
  </w:endnote>
  <w:endnote w:type="continuationSeparator" w:id="0">
    <w:p w:rsidR="00A65B0D" w:rsidRDefault="00A65B0D" w14:paraId="1F7A3BE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5894B1" w:rsidTr="645894B1" w14:paraId="20376B9A" w14:textId="77777777">
      <w:trPr>
        <w:trHeight w:val="300"/>
      </w:trPr>
      <w:tc>
        <w:tcPr>
          <w:tcW w:w="3005" w:type="dxa"/>
        </w:tcPr>
        <w:p w:rsidR="645894B1" w:rsidP="645894B1" w:rsidRDefault="645894B1" w14:paraId="15CD1415" w14:textId="2078A3D6">
          <w:pPr>
            <w:pStyle w:val="Header"/>
            <w:ind w:left="-115"/>
          </w:pPr>
        </w:p>
      </w:tc>
      <w:tc>
        <w:tcPr>
          <w:tcW w:w="3005" w:type="dxa"/>
        </w:tcPr>
        <w:p w:rsidR="645894B1" w:rsidP="645894B1" w:rsidRDefault="645894B1" w14:paraId="2EECB3D7" w14:textId="4D0CB8CF">
          <w:pPr>
            <w:pStyle w:val="Header"/>
            <w:jc w:val="center"/>
          </w:pPr>
        </w:p>
      </w:tc>
      <w:tc>
        <w:tcPr>
          <w:tcW w:w="3005" w:type="dxa"/>
        </w:tcPr>
        <w:p w:rsidR="645894B1" w:rsidP="645894B1" w:rsidRDefault="645894B1" w14:paraId="4686EBEE" w14:textId="46478F2A">
          <w:pPr>
            <w:pStyle w:val="Header"/>
            <w:ind w:right="-115"/>
            <w:jc w:val="right"/>
          </w:pPr>
        </w:p>
      </w:tc>
    </w:tr>
  </w:tbl>
  <w:p w:rsidR="645894B1" w:rsidP="645894B1" w:rsidRDefault="645894B1" w14:paraId="30B0F8C9" w14:textId="10666C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65B0D" w:rsidRDefault="00A65B0D" w14:paraId="476E31AC" w14:textId="77777777">
      <w:pPr>
        <w:spacing w:after="0" w:line="240" w:lineRule="auto"/>
      </w:pPr>
      <w:r>
        <w:separator/>
      </w:r>
    </w:p>
  </w:footnote>
  <w:footnote w:type="continuationSeparator" w:id="0">
    <w:p w:rsidR="00A65B0D" w:rsidRDefault="00A65B0D" w14:paraId="31E382B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5894B1" w:rsidTr="645894B1" w14:paraId="05560296" w14:textId="77777777">
      <w:trPr>
        <w:trHeight w:val="300"/>
      </w:trPr>
      <w:tc>
        <w:tcPr>
          <w:tcW w:w="3005" w:type="dxa"/>
        </w:tcPr>
        <w:p w:rsidR="645894B1" w:rsidP="645894B1" w:rsidRDefault="645894B1" w14:paraId="409251BC" w14:textId="7060E0D3">
          <w:pPr>
            <w:pStyle w:val="Header"/>
            <w:ind w:left="-115"/>
          </w:pPr>
        </w:p>
      </w:tc>
      <w:tc>
        <w:tcPr>
          <w:tcW w:w="3005" w:type="dxa"/>
        </w:tcPr>
        <w:p w:rsidR="645894B1" w:rsidP="645894B1" w:rsidRDefault="645894B1" w14:paraId="56597322" w14:textId="5C417784">
          <w:pPr>
            <w:pStyle w:val="Header"/>
            <w:jc w:val="center"/>
          </w:pPr>
        </w:p>
      </w:tc>
      <w:tc>
        <w:tcPr>
          <w:tcW w:w="3005" w:type="dxa"/>
        </w:tcPr>
        <w:p w:rsidR="645894B1" w:rsidP="645894B1" w:rsidRDefault="645894B1" w14:paraId="29A1E41D" w14:textId="7CAD6881">
          <w:pPr>
            <w:pStyle w:val="Header"/>
            <w:ind w:right="-115"/>
            <w:jc w:val="right"/>
          </w:pPr>
        </w:p>
      </w:tc>
    </w:tr>
  </w:tbl>
  <w:p w:rsidR="645894B1" w:rsidP="645894B1" w:rsidRDefault="645894B1" w14:paraId="39CD95B1" w14:textId="24B8F69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sn9TMLWma5QzX" int2:id="aAtnkvc7">
      <int2:state int2:type="AugLoop_Text_Critique" int2:value="Rejected"/>
    </int2:textHash>
    <int2:textHash int2:hashCode="9NJZvoGQ2wkqAx" int2:id="b2c9Ao7i">
      <int2:state int2:type="AugLoop_Text_Critique" int2:value="Rejected"/>
    </int2:textHash>
    <int2:textHash int2:hashCode="9K+J/1qtBJ3Dv6" int2:id="z0zR85SY">
      <int2:state int2:type="AugLoop_Text_Critique" int2:value="Rejected"/>
    </int2:textHash>
    <int2:textHash int2:hashCode="DvLZhMXzGOkUaR" int2:id="qyCtQ78o">
      <int2:state int2:type="AugLoop_Text_Critique" int2:value="Rejected"/>
    </int2:textHash>
    <int2:bookmark int2:bookmarkName="_Int_SKlT0d0S" int2:invalidationBookmarkName="" int2:hashCode="imCI8FuoZ7Emb1" int2:id="dgj0HQAI">
      <int2:extLst>
        <oel:ext uri="426473B9-03D8-482F-96C9-C2C85392BACA">
          <int2:similarityCritique int2:version="1" int2:context="The Johari Window, a Graphic Model of Interpersonal Awareness. A€ Proceedings of the Western Training Laboratory in Group Development.">
            <int2:source int2:sourceType="Online" int2:sourceTitle="Johari Window Model explained - Toolshero" int2:sourceUrl="https://www.toolshero.com/communication-methods/johari-window-model/" int2:sourceSnippet="The Johari Window, a graphic model of interpersonal awareness. Proceedings of the Western Training Laboratory in Group Development. Los Angeles: University of California, Los Angeles. Luft, J., &amp; Ingham, H. (1961). The Johari Window: a graphic model of awareness in interpersonal relations. Human relations training news, 5(9), 6-7.">
              <int2:suggestions int2:citationType="Inline">
                <int2:suggestion int2:citationStyle="Mla" int2:isIdentical="0">
                  <int2:citationText>(“Johari Window Model explained - Toolshero”)</int2:citationText>
                </int2:suggestion>
                <int2:suggestion int2:citationStyle="Apa" int2:isIdentical="0">
                  <int2:citationText>(“Johari Window Model explained - Toolshero”)</int2:citationText>
                </int2:suggestion>
                <int2:suggestion int2:citationStyle="Chicago" int2:isIdentical="0">
                  <int2:citationText>(“Johari Window Model explained - Toolshero”)</int2:citationText>
                </int2:suggestion>
              </int2:suggestions>
              <int2:suggestions int2:citationType="Full">
                <int2:suggestion int2:citationStyle="Mla" int2:isIdentical="0">
                  <int2:citationText>&lt;i&gt;Johari Window Model explained - Toolshero&lt;/i&gt;, https://www.toolshero.com/communication-methods/johari-window-model/.</int2:citationText>
                </int2:suggestion>
                <int2:suggestion int2:citationStyle="Apa" int2:isIdentical="0">
                  <int2:citationText>&lt;i&gt;Johari Window Model explained - Toolshero&lt;/i&gt;. (n.d.). Retrieved from https://www.toolshero.com/communication-methods/johari-window-model/</int2:citationText>
                </int2:suggestion>
                <int2:suggestion int2:citationStyle="Chicago" int2:isIdentical="0">
                  <int2:citationText>“Johari Window Model explained - Toolshero” n.d., https://www.toolshero.com/communication-methods/johari-window-model/.</int2:citationText>
                </int2:suggestion>
              </int2:suggestions>
            </int2:source>
          </int2:similarityCritique>
        </oel:ext>
      </int2:extLst>
    </int2:bookmark>
    <int2:bookmark int2:bookmarkName="_Int_ZmzSR2hH" int2:invalidationBookmarkName="" int2:hashCode="zFxjXNZG7J0BUi" int2:id="47DQqYz7">
      <int2:extLst>
        <oel:ext uri="426473B9-03D8-482F-96C9-C2C85392BACA">
          <int2:similarityCritique int2:version="1" int2:context="Experiential Learning: Experience as the Source of Learning and Development.">
            <int2:source int2:sourceType="Online" int2:sourceTitle="Experiential Learning: Experience as the Source of Learning and ..." int2:sourceUrl="https://www.amazon.com/Experiential-Learning-Experience-Source-Development/dp/0133892409" int2:sourceSnippet="He is best known for his research on experiential learning and learning styles described in this book, Experiential Learning: Experience as the Source of Learning and Development. Other books include Conversational Learning: An Experiential Approach to Knowledge Creation, Innovation in Professional Education: Steps on a Journey from Teaching to ...">
              <int2:suggestions int2:citationType="Inline">
                <int2:suggestion int2:citationStyle="Mla" int2:isIdentical="1">
                  <int2:citationText>(“Experiential Learning: Experience as the Source of Learning and ...”)</int2:citationText>
                </int2:suggestion>
                <int2:suggestion int2:citationStyle="Apa" int2:isIdentical="1">
                  <int2:citationText>(“Experiential Learning: Experience as the Source of Learning and ...”)</int2:citationText>
                </int2:suggestion>
                <int2:suggestion int2:citationStyle="Chicago" int2:isIdentical="1">
                  <int2:citationText>(“Experiential Learning: Experience as the Source of Learning and ...”)</int2:citationText>
                </int2:suggestion>
              </int2:suggestions>
              <int2:suggestions int2:citationType="Full">
                <int2:suggestion int2:citationStyle="Mla" int2:isIdentical="1">
                  <int2:citationText>&lt;i&gt;Experiential Learning: Experience as the Source of Learning and ...&lt;/i&gt;, https://www.amazon.com/Experiential-Learning-Experience-Source-Development/dp/0133892409.</int2:citationText>
                </int2:suggestion>
                <int2:suggestion int2:citationStyle="Apa" int2:isIdentical="1">
                  <int2:citationText>&lt;i&gt;Experiential Learning: Experience as the Source of Learning and ...&lt;/i&gt;. (n.d.). Retrieved from https://www.amazon.com/Experiential-Learning-Experience-Source-Development/dp/0133892409</int2:citationText>
                </int2:suggestion>
                <int2:suggestion int2:citationStyle="Chicago" int2:isIdentical="1">
                  <int2:citationText>“Experiential Learning: Experience as the Source of Learning and ...” n.d., https://www.amazon.com/Experiential-Learning-Experience-Source-Development/dp/0133892409.</int2:citationText>
                </int2:suggestion>
              </int2:suggestions>
            </int2:source>
            <int2:source int2:sourceType="Online" int2:sourceTitle="Experiential Learning: Experience as the Source of Learning and Development" int2:sourceUrl="https://ptgmedia.pearsoncmg.com/images/9780133892406/samplepages/9780133892406.pdf" int2:sourceSnippet="He is best known for his research on experiential learning and learning styles described in this book, Experiential Learning: Experience as the Source of Learning and Development. Other books include Conversational Learning: An Experiential Approach to Knowledge Creation, Innovation in Professional Education: Steps on a Journey from Teaching to">
              <int2:suggestions int2:citationType="Inline">
                <int2:suggestion int2:citationStyle="Mla" int2:isIdentical="1">
                  <int2:citationText>(“Experiential Learning: Experience as the Source of Learning and Development”)</int2:citationText>
                </int2:suggestion>
                <int2:suggestion int2:citationStyle="Apa" int2:isIdentical="1">
                  <int2:citationText>(“Experiential Learning: Experience as the Source of Learning and Development”)</int2:citationText>
                </int2:suggestion>
                <int2:suggestion int2:citationStyle="Chicago" int2:isIdentical="1">
                  <int2:citationText>(“Experiential Learning: Experience as the Source of Learning and Development”)</int2:citationText>
                </int2:suggestion>
              </int2:suggestions>
              <int2:suggestions int2:citationType="Full">
                <int2:suggestion int2:citationStyle="Mla" int2:isIdentical="1">
                  <int2:citationText>&lt;i&gt;Experiential Learning: Experience as the Source of Learning and Development&lt;/i&gt;, https://ptgmedia.pearsoncmg.com/images/9780133892406/samplepages/9780133892406.pdf.</int2:citationText>
                </int2:suggestion>
                <int2:suggestion int2:citationStyle="Apa" int2:isIdentical="1">
                  <int2:citationText>&lt;i&gt;Experiential Learning: Experience as the Source of Learning and Development&lt;/i&gt;. (n.d.). Retrieved from https://ptgmedia.pearsoncmg.com/images/9780133892406/samplepages/9780133892406.pdf</int2:citationText>
                </int2:suggestion>
                <int2:suggestion int2:citationStyle="Chicago" int2:isIdentical="1">
                  <int2:citationText>“Experiential Learning: Experience as the Source of Learning and Development” n.d., https://ptgmedia.pearsoncmg.com/images/9780133892406/samplepages/9780133892406.pdf.</int2:citationText>
                </int2:suggestion>
              </int2:suggestions>
            </int2:source>
            <int2:source int2:sourceType="Online" int2:sourceTitle="Experiential Learning: Experience as the Source of Learning ... - Pearson" int2:sourceUrl="https://www.pearson.com/en-gb/subject-catalog/p/experiential-learning-experience-as-the-source-of-learning-and-development/P200000000384" int2:sourceSnippet="Experiential Learning: Experience as the Source of Learning and Development ISBN-13: 9780133892406 | Published 2014. £103.49. £56.99 . Buy now. Instant access. Available for purchase from all major ebook resellers, including InformIT.com . Title overview. Table of contents.">
              <int2:suggestions int2:citationType="Inline">
                <int2:suggestion int2:citationStyle="Mla" int2:isIdentical="0">
                  <int2:citationText>(“Experiential Learning: Experience as the Source of Learning ... - Pearson”)</int2:citationText>
                </int2:suggestion>
                <int2:suggestion int2:citationStyle="Apa" int2:isIdentical="0">
                  <int2:citationText>(“Experiential Learning: Experience as the Source of Learning ... - Pearson”)</int2:citationText>
                </int2:suggestion>
                <int2:suggestion int2:citationStyle="Chicago" int2:isIdentical="0">
                  <int2:citationText>(“Experiential Learning: Experience as the Source of Learning ... - Pearson”)</int2:citationText>
                </int2:suggestion>
              </int2:suggestions>
              <int2:suggestions int2:citationType="Full">
                <int2:suggestion int2:citationStyle="Mla" int2:isIdentical="0">
                  <int2:citationText>&lt;i&gt;Experiential Learning: Experience as the Source of Learning ... - Pearson&lt;/i&gt;, https://www.pearson.com/en-gb/subject-catalog/p/experiential-learning-experience-as-the-source-of-learning-and-development/P200000000384.</int2:citationText>
                </int2:suggestion>
                <int2:suggestion int2:citationStyle="Apa" int2:isIdentical="0">
                  <int2:citationText>&lt;i&gt;Experiential Learning: Experience as the Source of Learning ... - Pearson&lt;/i&gt;. (n.d.). Retrieved from https://www.pearson.com/en-gb/subject-catalog/p/experiential-learning-experience-as-the-source-of-learning-and-development/P200000000384</int2:citationText>
                </int2:suggestion>
                <int2:suggestion int2:citationStyle="Chicago" int2:isIdentical="0">
                  <int2:citationText>“Experiential Learning: Experience as the Source of Learning ... - Pearson” n.d., https://www.pearson.com/en-gb/subject-catalog/p/experiential-learning-experience-as-the-source-of-learning-and-development/P200000000384.</int2:citationText>
                </int2:suggestion>
              </int2:suggestions>
            </int2:source>
          </int2:similarityCritique>
        </oel:ext>
      </int2:extLst>
    </int2:bookmark>
    <int2:bookmark int2:bookmarkName="_Int_x5Lfe43L" int2:invalidationBookmarkName="" int2:hashCode="3Ni5v8Q2+egvLt" int2:id="BTncKKoQ">
      <int2:state int2:type="AugLoop_Similarity_SimilarityAnnotation" int2:value="Reviewed"/>
    </int2:bookmark>
    <int2:entireDocument int2:id="fWuz5tq7">
      <int2:extLst>
        <oel:ext uri="E302BA01-7950-474C-9AD3-286E660C40A8">
          <int2:similaritySummary int2:version="1" int2:runId="1738278342953" int2:tilesCheckedInThisRun="0" int2:totalNumOfTiles="53" int2:similarityAnnotationCount="3" int2:numWords="1268" int2:numFlaggedWords="39"/>
        </oel:ext>
      </int2:extLst>
    </int2:entireDocument>
  </int2:observations>
  <int2:intelligenceSettings>
    <int2:extLst>
      <oel:ext uri="74B372B9-2EFF-4315-9A3F-32BA87CA82B1">
        <int2:goals int2:version="1" int2:formality="2"/>
      </oel:ext>
    </int2:extLst>
  </int2:intelligenceSettings>
  <int2:onDemandWorkflows>
    <int2:onDemandWorkflow int2:type="SimilarityCheck" int2:paragraphVersions="27B1218C-60F2644B 1F99400A-6447328F 5EE38515-130C3F0B 480E56A4-4567E0F6 765A4484-7B3DC637 4596943C-5FB18B95 6B0BB315-1734A83D 0093D8C9-4281FA20 16553C4A-185BDC6B 0974AF46-394D6A18 5CB56D44-23636CEB 6CFD7286-25C09D39 6E4EE9AB-7F694369 152B3BA4-0EBEFB92 34FC93DB-05E6C304 6F85259B-53376FDA 74D9BF10-3D85F1CB 42B91BB4-0D8BD6A5 4B206CA0-2E5ECE6D 1CBBA60A-252373C1 09CB1669-424F0AC3 2E989302-1B556B64 7228B3F3-7F423E34 2CFC00AA-6A71A15D 66020F36-656B536E 6019EED3-329B15E2 58AF7D22-604160A6 475518BC-337B19B9 1D114031-0AF65698 71A29A22-673FE881 67F09167-7DECDCE9 6BD1AC32-78C7602D 0E330D11-1DFADA61 121411FE-56328989 30AE11E6-5758D873 432FF9E7-0DD66BED 3E14790D-0CC218AB 3E2CD419-01B9B093 10A16CB2-630B40E5 6ECD51BA-120E4065 2F188757-5881212E 2A2580A9-083ED569 67199358-69E10C9C 7D91BE38-31D55108 6419C963-20B63245 39A65B00-16ACED14 32C027ED-6AF63683 3A6DD36F-0FEBC678 60AD74D4-61435D6F 0B635A30-0BF4E344 7C2ABBBF-514ACC88 6576FFCC-3D0AD6D2 1235843A-281DC3B8 02356F17-7E5F7DC0 165CC391-7595A818 541E4274-6203940E 2DD39B59-1010528B 3EB0D65E-47F84CCD 1F356232-6577DF39 01D5931A-2F1CF16F 422EF9C0-40D3E4E9 0A41B8D5-1D8C1147 62B050D8-08F770E0 6CC384F2-399998E3 1E0418BD-55A3AE06 777C92FA-5B039E9E 35F0A1F6-0CCBBEE0 0C24201F-628B613C 04C920DC-41EE5613 35E4CED6-6D886B54 466A34D7-54F7BACF 70D110A2-31A42633 378990DA-46A7583B 5663F836-4B40B4D1 22267E6F-16316A2D 7CA86D76-423CF9B4 5E4BFF9D-31122F50 492D8C7B-62156A94 02D83C4B-3FFEF5A2 5E5787A5-57ADCC3E 409251BC-7060E0D3 56597322-5C417784 29A1E41D-7CAD6881 39CD95B1-24B8F696 15CD1415-2078A3D6 2EECB3D7-4D0CB8CF 4686EBEE-46478F2A 30B0F8C9-10666CC4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79C50A"/>
    <w:rsid w:val="00042DAF"/>
    <w:rsid w:val="000A5270"/>
    <w:rsid w:val="000B40EE"/>
    <w:rsid w:val="00215772"/>
    <w:rsid w:val="00310080"/>
    <w:rsid w:val="0033133D"/>
    <w:rsid w:val="0050035E"/>
    <w:rsid w:val="00552699"/>
    <w:rsid w:val="00592621"/>
    <w:rsid w:val="005B461D"/>
    <w:rsid w:val="005F5C61"/>
    <w:rsid w:val="006C5DD0"/>
    <w:rsid w:val="006C6622"/>
    <w:rsid w:val="0089466C"/>
    <w:rsid w:val="008A069B"/>
    <w:rsid w:val="008F7A0A"/>
    <w:rsid w:val="009A68CB"/>
    <w:rsid w:val="00A077F7"/>
    <w:rsid w:val="00A145FF"/>
    <w:rsid w:val="00A40DB6"/>
    <w:rsid w:val="00A65B0D"/>
    <w:rsid w:val="00BF2784"/>
    <w:rsid w:val="00C06E46"/>
    <w:rsid w:val="00C832D5"/>
    <w:rsid w:val="00C94F76"/>
    <w:rsid w:val="00CA16A1"/>
    <w:rsid w:val="00CC5503"/>
    <w:rsid w:val="00CC59DA"/>
    <w:rsid w:val="00EE4D52"/>
    <w:rsid w:val="00F276E0"/>
    <w:rsid w:val="00F36EF5"/>
    <w:rsid w:val="00FB283D"/>
    <w:rsid w:val="00FE6D0B"/>
    <w:rsid w:val="012C8AF8"/>
    <w:rsid w:val="0197AC32"/>
    <w:rsid w:val="03B9CC04"/>
    <w:rsid w:val="0605CCDB"/>
    <w:rsid w:val="065D9229"/>
    <w:rsid w:val="06C0114A"/>
    <w:rsid w:val="0787063A"/>
    <w:rsid w:val="09C11E1D"/>
    <w:rsid w:val="0A356FB3"/>
    <w:rsid w:val="0B6944F6"/>
    <w:rsid w:val="0D100182"/>
    <w:rsid w:val="0D7C8015"/>
    <w:rsid w:val="0E6A6BDE"/>
    <w:rsid w:val="13B3FD77"/>
    <w:rsid w:val="149D3C1E"/>
    <w:rsid w:val="14B87420"/>
    <w:rsid w:val="15397164"/>
    <w:rsid w:val="159791E2"/>
    <w:rsid w:val="166EB8EB"/>
    <w:rsid w:val="1690EAFE"/>
    <w:rsid w:val="1779C50A"/>
    <w:rsid w:val="195E830D"/>
    <w:rsid w:val="1BF10488"/>
    <w:rsid w:val="1DC3AB98"/>
    <w:rsid w:val="1F5DE681"/>
    <w:rsid w:val="20BBD3BC"/>
    <w:rsid w:val="29079495"/>
    <w:rsid w:val="29E886BC"/>
    <w:rsid w:val="2B5AB90B"/>
    <w:rsid w:val="2C33A6CE"/>
    <w:rsid w:val="2D8AB2BB"/>
    <w:rsid w:val="2F86D17B"/>
    <w:rsid w:val="30C91556"/>
    <w:rsid w:val="30CD567C"/>
    <w:rsid w:val="31F27422"/>
    <w:rsid w:val="32CC2996"/>
    <w:rsid w:val="3811FE70"/>
    <w:rsid w:val="38E3588D"/>
    <w:rsid w:val="3B52096E"/>
    <w:rsid w:val="3DD1C331"/>
    <w:rsid w:val="3E2000EE"/>
    <w:rsid w:val="3EA33915"/>
    <w:rsid w:val="41675DFE"/>
    <w:rsid w:val="4302B237"/>
    <w:rsid w:val="431BFCCB"/>
    <w:rsid w:val="44761B8B"/>
    <w:rsid w:val="44FDCC39"/>
    <w:rsid w:val="47547762"/>
    <w:rsid w:val="478FA313"/>
    <w:rsid w:val="48B9F808"/>
    <w:rsid w:val="4F364D81"/>
    <w:rsid w:val="4F5E5BDE"/>
    <w:rsid w:val="4FC2475D"/>
    <w:rsid w:val="51D0BA74"/>
    <w:rsid w:val="5261831D"/>
    <w:rsid w:val="5562968E"/>
    <w:rsid w:val="56503B31"/>
    <w:rsid w:val="5827DC5D"/>
    <w:rsid w:val="5969629F"/>
    <w:rsid w:val="597F0950"/>
    <w:rsid w:val="59D9B76B"/>
    <w:rsid w:val="5ADE7F6B"/>
    <w:rsid w:val="5F2E06ED"/>
    <w:rsid w:val="602D1EE7"/>
    <w:rsid w:val="60457CAA"/>
    <w:rsid w:val="60AD7796"/>
    <w:rsid w:val="620AAEB2"/>
    <w:rsid w:val="645894B1"/>
    <w:rsid w:val="662ADF99"/>
    <w:rsid w:val="68EEBAD4"/>
    <w:rsid w:val="69BCC9BA"/>
    <w:rsid w:val="6AADA7BD"/>
    <w:rsid w:val="6E17D867"/>
    <w:rsid w:val="7103D11C"/>
    <w:rsid w:val="7249D846"/>
    <w:rsid w:val="74F1010C"/>
    <w:rsid w:val="755A5FE1"/>
    <w:rsid w:val="7612217F"/>
    <w:rsid w:val="7E615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9C50A"/>
  <w15:chartTrackingRefBased/>
  <w15:docId w15:val="{332913C8-135E-49A1-A028-E6CC0822E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645894B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45894B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NoSpacing">
    <w:name w:val="No Spacing"/>
    <w:uiPriority w:val="1"/>
    <w:qFormat/>
    <w:rsid w:val="00A145F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microsoft.com/office/2020/10/relationships/intelligence" Target="intelligence2.xml" Id="rId10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Abdalraouf Mansor (2330633)</dc:creator>
  <keywords/>
  <dc:description/>
  <lastModifiedBy>Abdalraouf Mansor (2330633)</lastModifiedBy>
  <revision>33</revision>
  <dcterms:created xsi:type="dcterms:W3CDTF">2025-01-30T16:15:00.0000000Z</dcterms:created>
  <dcterms:modified xsi:type="dcterms:W3CDTF">2025-01-31T17:44:58.6630408Z</dcterms:modified>
</coreProperties>
</file>