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2BB49" w14:textId="77777777" w:rsidR="00924AC6" w:rsidRDefault="00924AC6" w:rsidP="00924AC6">
      <w:pPr>
        <w:spacing w:after="0" w:line="240" w:lineRule="auto"/>
        <w:jc w:val="center"/>
        <w:rPr>
          <w:sz w:val="28"/>
          <w:szCs w:val="28"/>
        </w:rPr>
      </w:pPr>
      <w:r>
        <w:rPr>
          <w:noProof/>
        </w:rPr>
        <w:drawing>
          <wp:anchor distT="0" distB="0" distL="114300" distR="114300" simplePos="0" relativeHeight="251660288" behindDoc="0" locked="0" layoutInCell="1" allowOverlap="1" wp14:anchorId="369A97F7" wp14:editId="63C49FFE">
            <wp:simplePos x="0" y="0"/>
            <wp:positionH relativeFrom="column">
              <wp:posOffset>819150</wp:posOffset>
            </wp:positionH>
            <wp:positionV relativeFrom="paragraph">
              <wp:posOffset>0</wp:posOffset>
            </wp:positionV>
            <wp:extent cx="4097020" cy="1640205"/>
            <wp:effectExtent l="0" t="0" r="0" b="0"/>
            <wp:wrapTopAndBottom/>
            <wp:docPr id="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97020" cy="1640205"/>
                    </a:xfrm>
                    <a:prstGeom prst="rect">
                      <a:avLst/>
                    </a:prstGeom>
                    <a:noFill/>
                  </pic:spPr>
                </pic:pic>
              </a:graphicData>
            </a:graphic>
            <wp14:sizeRelH relativeFrom="page">
              <wp14:pctWidth>0</wp14:pctWidth>
            </wp14:sizeRelH>
            <wp14:sizeRelV relativeFrom="page">
              <wp14:pctHeight>0</wp14:pctHeight>
            </wp14:sizeRelV>
          </wp:anchor>
        </w:drawing>
      </w:r>
      <w:r>
        <w:rPr>
          <w:sz w:val="32"/>
          <w:szCs w:val="32"/>
        </w:rPr>
        <w:t>BA Business &amp; Management</w:t>
      </w:r>
    </w:p>
    <w:p w14:paraId="0B37CBB8" w14:textId="77777777" w:rsidR="00924AC6" w:rsidRDefault="00924AC6" w:rsidP="00924AC6">
      <w:pPr>
        <w:spacing w:after="0" w:line="240" w:lineRule="auto"/>
        <w:jc w:val="center"/>
        <w:rPr>
          <w:sz w:val="32"/>
          <w:szCs w:val="32"/>
        </w:rPr>
      </w:pPr>
      <w:r>
        <w:rPr>
          <w:sz w:val="32"/>
          <w:szCs w:val="32"/>
        </w:rPr>
        <w:t>Carmarthen Business School</w:t>
      </w:r>
    </w:p>
    <w:p w14:paraId="768F1068" w14:textId="77777777" w:rsidR="00924AC6" w:rsidRDefault="00924AC6" w:rsidP="00924AC6">
      <w:pPr>
        <w:spacing w:after="0" w:line="240" w:lineRule="auto"/>
        <w:jc w:val="center"/>
        <w:rPr>
          <w:sz w:val="32"/>
          <w:szCs w:val="32"/>
        </w:rPr>
      </w:pPr>
    </w:p>
    <w:p w14:paraId="69755952" w14:textId="77777777" w:rsidR="00924AC6" w:rsidRDefault="00924AC6" w:rsidP="00924AC6">
      <w:pPr>
        <w:spacing w:after="0" w:line="240" w:lineRule="auto"/>
        <w:jc w:val="center"/>
        <w:rPr>
          <w:sz w:val="32"/>
          <w:szCs w:val="32"/>
        </w:rPr>
      </w:pPr>
      <w:r>
        <w:rPr>
          <w:b/>
          <w:bCs/>
          <w:sz w:val="32"/>
          <w:szCs w:val="32"/>
        </w:rPr>
        <w:t>Author:</w:t>
      </w:r>
      <w:r>
        <w:rPr>
          <w:sz w:val="32"/>
          <w:szCs w:val="32"/>
        </w:rPr>
        <w:t xml:space="preserve"> Joshua Lewis</w:t>
      </w:r>
    </w:p>
    <w:p w14:paraId="55F07C39" w14:textId="77777777" w:rsidR="00924AC6" w:rsidRDefault="00924AC6" w:rsidP="00924AC6">
      <w:pPr>
        <w:spacing w:after="0" w:line="240" w:lineRule="auto"/>
        <w:jc w:val="center"/>
        <w:rPr>
          <w:sz w:val="32"/>
          <w:szCs w:val="32"/>
        </w:rPr>
      </w:pPr>
      <w:r>
        <w:rPr>
          <w:b/>
          <w:bCs/>
          <w:sz w:val="32"/>
          <w:szCs w:val="32"/>
        </w:rPr>
        <w:t xml:space="preserve">Student number: </w:t>
      </w:r>
      <w:r>
        <w:rPr>
          <w:sz w:val="32"/>
          <w:szCs w:val="32"/>
        </w:rPr>
        <w:t>1805618</w:t>
      </w:r>
    </w:p>
    <w:p w14:paraId="05DA83F5" w14:textId="77777777" w:rsidR="00924AC6" w:rsidRDefault="00924AC6" w:rsidP="00924AC6">
      <w:pPr>
        <w:spacing w:after="0" w:line="240" w:lineRule="auto"/>
        <w:jc w:val="center"/>
        <w:rPr>
          <w:sz w:val="32"/>
          <w:szCs w:val="32"/>
        </w:rPr>
      </w:pPr>
      <w:r>
        <w:rPr>
          <w:b/>
          <w:bCs/>
          <w:sz w:val="32"/>
          <w:szCs w:val="32"/>
        </w:rPr>
        <w:t xml:space="preserve">Module: </w:t>
      </w:r>
      <w:r>
        <w:rPr>
          <w:sz w:val="32"/>
          <w:szCs w:val="32"/>
        </w:rPr>
        <w:t>Economics of Sustainability</w:t>
      </w:r>
    </w:p>
    <w:p w14:paraId="2B04FB0A" w14:textId="77777777" w:rsidR="00924AC6" w:rsidRDefault="00924AC6" w:rsidP="00924AC6">
      <w:pPr>
        <w:spacing w:after="0" w:line="240" w:lineRule="auto"/>
        <w:jc w:val="center"/>
        <w:rPr>
          <w:sz w:val="32"/>
          <w:szCs w:val="32"/>
        </w:rPr>
      </w:pPr>
      <w:r>
        <w:rPr>
          <w:b/>
          <w:bCs/>
          <w:sz w:val="32"/>
          <w:szCs w:val="32"/>
        </w:rPr>
        <w:t xml:space="preserve">Module code: </w:t>
      </w:r>
      <w:r>
        <w:rPr>
          <w:sz w:val="32"/>
          <w:szCs w:val="32"/>
        </w:rPr>
        <w:t>BMSP6007</w:t>
      </w:r>
    </w:p>
    <w:p w14:paraId="791F6879" w14:textId="77777777" w:rsidR="00924AC6" w:rsidRDefault="00924AC6" w:rsidP="00924AC6">
      <w:pPr>
        <w:spacing w:after="0" w:line="240" w:lineRule="auto"/>
        <w:jc w:val="center"/>
        <w:rPr>
          <w:sz w:val="32"/>
          <w:szCs w:val="32"/>
        </w:rPr>
      </w:pPr>
      <w:r>
        <w:rPr>
          <w:b/>
          <w:bCs/>
          <w:sz w:val="32"/>
          <w:szCs w:val="32"/>
        </w:rPr>
        <w:t>Supervisor:</w:t>
      </w:r>
      <w:r>
        <w:rPr>
          <w:sz w:val="32"/>
          <w:szCs w:val="32"/>
        </w:rPr>
        <w:t xml:space="preserve"> Anthony Burns</w:t>
      </w:r>
    </w:p>
    <w:p w14:paraId="44F7F2DA" w14:textId="77777777" w:rsidR="00924AC6" w:rsidRDefault="00924AC6" w:rsidP="00924AC6">
      <w:pPr>
        <w:spacing w:after="0" w:line="240" w:lineRule="auto"/>
        <w:jc w:val="center"/>
        <w:rPr>
          <w:sz w:val="32"/>
          <w:szCs w:val="32"/>
        </w:rPr>
      </w:pPr>
    </w:p>
    <w:p w14:paraId="772C69A3" w14:textId="21FE34FB" w:rsidR="00924AC6" w:rsidRDefault="00924AC6" w:rsidP="00924AC6">
      <w:pPr>
        <w:spacing w:after="0" w:line="240" w:lineRule="auto"/>
        <w:jc w:val="center"/>
        <w:rPr>
          <w:sz w:val="32"/>
          <w:szCs w:val="32"/>
        </w:rPr>
      </w:pPr>
      <w:r>
        <w:rPr>
          <w:b/>
          <w:bCs/>
          <w:sz w:val="32"/>
          <w:szCs w:val="32"/>
        </w:rPr>
        <w:t xml:space="preserve">Assessment Title: </w:t>
      </w:r>
      <w:r>
        <w:rPr>
          <w:sz w:val="32"/>
          <w:szCs w:val="32"/>
        </w:rPr>
        <w:t xml:space="preserve">Assessment </w:t>
      </w:r>
      <w:r>
        <w:rPr>
          <w:sz w:val="32"/>
          <w:szCs w:val="32"/>
        </w:rPr>
        <w:t>two</w:t>
      </w:r>
    </w:p>
    <w:p w14:paraId="12492825" w14:textId="1B95D994" w:rsidR="00924AC6" w:rsidRDefault="00924AC6" w:rsidP="00924AC6">
      <w:pPr>
        <w:spacing w:after="0" w:line="240" w:lineRule="auto"/>
        <w:jc w:val="center"/>
        <w:rPr>
          <w:sz w:val="32"/>
          <w:szCs w:val="32"/>
        </w:rPr>
      </w:pPr>
    </w:p>
    <w:p w14:paraId="5EC8B6D7" w14:textId="551B3929" w:rsidR="00924AC6" w:rsidRDefault="00924AC6" w:rsidP="00924AC6">
      <w:pPr>
        <w:spacing w:after="0" w:line="240" w:lineRule="auto"/>
        <w:jc w:val="center"/>
        <w:rPr>
          <w:sz w:val="32"/>
          <w:szCs w:val="32"/>
        </w:rPr>
      </w:pPr>
    </w:p>
    <w:p w14:paraId="106CB8AF" w14:textId="35F5BC6F" w:rsidR="00924AC6" w:rsidRDefault="00924AC6" w:rsidP="00924AC6">
      <w:pPr>
        <w:spacing w:after="0" w:line="240" w:lineRule="auto"/>
        <w:jc w:val="center"/>
        <w:rPr>
          <w:sz w:val="32"/>
          <w:szCs w:val="32"/>
        </w:rPr>
      </w:pPr>
    </w:p>
    <w:p w14:paraId="2F4AC445" w14:textId="62584BA7" w:rsidR="00924AC6" w:rsidRDefault="00924AC6" w:rsidP="00924AC6">
      <w:pPr>
        <w:spacing w:after="0" w:line="240" w:lineRule="auto"/>
        <w:jc w:val="center"/>
        <w:rPr>
          <w:sz w:val="32"/>
          <w:szCs w:val="32"/>
        </w:rPr>
      </w:pPr>
    </w:p>
    <w:p w14:paraId="705B3589" w14:textId="7621A9E0" w:rsidR="00924AC6" w:rsidRDefault="00924AC6" w:rsidP="00924AC6">
      <w:pPr>
        <w:spacing w:after="0" w:line="240" w:lineRule="auto"/>
        <w:jc w:val="center"/>
        <w:rPr>
          <w:sz w:val="32"/>
          <w:szCs w:val="32"/>
        </w:rPr>
      </w:pPr>
    </w:p>
    <w:p w14:paraId="047EDFCE" w14:textId="125C84D5" w:rsidR="00924AC6" w:rsidRDefault="00924AC6" w:rsidP="00924AC6">
      <w:pPr>
        <w:spacing w:after="0" w:line="240" w:lineRule="auto"/>
        <w:jc w:val="center"/>
        <w:rPr>
          <w:sz w:val="32"/>
          <w:szCs w:val="32"/>
        </w:rPr>
      </w:pPr>
    </w:p>
    <w:p w14:paraId="02608C31" w14:textId="4CEED8BD" w:rsidR="00924AC6" w:rsidRDefault="00924AC6" w:rsidP="00924AC6">
      <w:pPr>
        <w:spacing w:after="0" w:line="240" w:lineRule="auto"/>
        <w:jc w:val="center"/>
        <w:rPr>
          <w:sz w:val="32"/>
          <w:szCs w:val="32"/>
        </w:rPr>
      </w:pPr>
    </w:p>
    <w:p w14:paraId="01FDB98F" w14:textId="7DC466D5" w:rsidR="00924AC6" w:rsidRDefault="00924AC6" w:rsidP="00924AC6">
      <w:pPr>
        <w:spacing w:after="0" w:line="240" w:lineRule="auto"/>
        <w:jc w:val="center"/>
        <w:rPr>
          <w:sz w:val="32"/>
          <w:szCs w:val="32"/>
        </w:rPr>
      </w:pPr>
    </w:p>
    <w:p w14:paraId="72A9E8F2" w14:textId="7B5A8E83" w:rsidR="00924AC6" w:rsidRDefault="00924AC6" w:rsidP="00924AC6">
      <w:pPr>
        <w:spacing w:after="0" w:line="240" w:lineRule="auto"/>
        <w:jc w:val="center"/>
        <w:rPr>
          <w:sz w:val="32"/>
          <w:szCs w:val="32"/>
        </w:rPr>
      </w:pPr>
    </w:p>
    <w:p w14:paraId="5C1A2881" w14:textId="7290D2DF" w:rsidR="00924AC6" w:rsidRDefault="00924AC6" w:rsidP="00924AC6">
      <w:pPr>
        <w:spacing w:after="0" w:line="240" w:lineRule="auto"/>
        <w:jc w:val="center"/>
        <w:rPr>
          <w:sz w:val="32"/>
          <w:szCs w:val="32"/>
        </w:rPr>
      </w:pPr>
    </w:p>
    <w:p w14:paraId="38F6B870" w14:textId="6C0E6B3D" w:rsidR="00924AC6" w:rsidRDefault="00924AC6" w:rsidP="00924AC6">
      <w:pPr>
        <w:spacing w:after="0" w:line="240" w:lineRule="auto"/>
        <w:jc w:val="center"/>
        <w:rPr>
          <w:sz w:val="32"/>
          <w:szCs w:val="32"/>
        </w:rPr>
      </w:pPr>
    </w:p>
    <w:p w14:paraId="0034F91A" w14:textId="0B450A54" w:rsidR="00924AC6" w:rsidRDefault="00924AC6" w:rsidP="00924AC6">
      <w:pPr>
        <w:spacing w:after="0" w:line="240" w:lineRule="auto"/>
        <w:jc w:val="center"/>
        <w:rPr>
          <w:sz w:val="32"/>
          <w:szCs w:val="32"/>
        </w:rPr>
      </w:pPr>
    </w:p>
    <w:p w14:paraId="72A9EE9D" w14:textId="7C33EACB" w:rsidR="00924AC6" w:rsidRDefault="00924AC6" w:rsidP="00924AC6">
      <w:pPr>
        <w:spacing w:after="0" w:line="240" w:lineRule="auto"/>
        <w:jc w:val="center"/>
        <w:rPr>
          <w:sz w:val="32"/>
          <w:szCs w:val="32"/>
        </w:rPr>
      </w:pPr>
    </w:p>
    <w:p w14:paraId="6EC362B5" w14:textId="58AEA86C" w:rsidR="00924AC6" w:rsidRDefault="00924AC6" w:rsidP="00924AC6">
      <w:pPr>
        <w:spacing w:after="0" w:line="240" w:lineRule="auto"/>
        <w:jc w:val="center"/>
        <w:rPr>
          <w:sz w:val="32"/>
          <w:szCs w:val="32"/>
        </w:rPr>
      </w:pPr>
    </w:p>
    <w:p w14:paraId="3F801C03" w14:textId="30BF84B2" w:rsidR="00924AC6" w:rsidRDefault="00924AC6" w:rsidP="00924AC6">
      <w:pPr>
        <w:spacing w:after="0" w:line="240" w:lineRule="auto"/>
        <w:jc w:val="center"/>
        <w:rPr>
          <w:sz w:val="32"/>
          <w:szCs w:val="32"/>
        </w:rPr>
      </w:pPr>
    </w:p>
    <w:p w14:paraId="3E525FD4" w14:textId="79332692" w:rsidR="00924AC6" w:rsidRDefault="00924AC6" w:rsidP="00924AC6">
      <w:pPr>
        <w:spacing w:after="0" w:line="240" w:lineRule="auto"/>
        <w:jc w:val="center"/>
        <w:rPr>
          <w:sz w:val="32"/>
          <w:szCs w:val="32"/>
        </w:rPr>
      </w:pPr>
    </w:p>
    <w:p w14:paraId="3A5BB815" w14:textId="6BB1E002" w:rsidR="00924AC6" w:rsidRDefault="00924AC6" w:rsidP="00924AC6">
      <w:pPr>
        <w:spacing w:after="0" w:line="240" w:lineRule="auto"/>
        <w:jc w:val="center"/>
        <w:rPr>
          <w:sz w:val="32"/>
          <w:szCs w:val="32"/>
        </w:rPr>
      </w:pPr>
    </w:p>
    <w:p w14:paraId="21EB9986" w14:textId="666D79A0" w:rsidR="00924AC6" w:rsidRDefault="00924AC6" w:rsidP="00924AC6">
      <w:pPr>
        <w:spacing w:after="0" w:line="240" w:lineRule="auto"/>
        <w:jc w:val="center"/>
        <w:rPr>
          <w:sz w:val="32"/>
          <w:szCs w:val="32"/>
        </w:rPr>
      </w:pPr>
    </w:p>
    <w:p w14:paraId="71FFE37B" w14:textId="00C6DBDA" w:rsidR="00924AC6" w:rsidRDefault="00924AC6" w:rsidP="00924AC6">
      <w:pPr>
        <w:spacing w:after="0" w:line="240" w:lineRule="auto"/>
        <w:jc w:val="center"/>
        <w:rPr>
          <w:sz w:val="32"/>
          <w:szCs w:val="32"/>
        </w:rPr>
      </w:pPr>
    </w:p>
    <w:sdt>
      <w:sdtPr>
        <w:id w:val="528694743"/>
        <w:docPartObj>
          <w:docPartGallery w:val="Table of Contents"/>
          <w:docPartUnique/>
        </w:docPartObj>
      </w:sdtPr>
      <w:sdtEndPr>
        <w:rPr>
          <w:rFonts w:ascii="Times New Roman" w:eastAsia="Calibri" w:hAnsi="Times New Roman" w:cs="Times New Roman"/>
          <w:b/>
          <w:bCs/>
          <w:noProof/>
          <w:color w:val="auto"/>
          <w:sz w:val="24"/>
          <w:szCs w:val="22"/>
          <w:lang w:val="en-GB"/>
        </w:rPr>
      </w:sdtEndPr>
      <w:sdtContent>
        <w:p w14:paraId="22808598" w14:textId="78EC6570" w:rsidR="00924AC6" w:rsidRDefault="00924AC6">
          <w:pPr>
            <w:pStyle w:val="TOCHeading"/>
          </w:pPr>
          <w:r>
            <w:t>Contents</w:t>
          </w:r>
        </w:p>
        <w:p w14:paraId="3771334C" w14:textId="1F447FCD" w:rsidR="001C3727" w:rsidRDefault="00924AC6">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72526531" w:history="1">
            <w:r w:rsidR="001C3727" w:rsidRPr="0035684F">
              <w:rPr>
                <w:rStyle w:val="Hyperlink"/>
                <w:noProof/>
              </w:rPr>
              <w:t>Chapter 1: Introduction</w:t>
            </w:r>
            <w:r w:rsidR="001C3727">
              <w:rPr>
                <w:noProof/>
                <w:webHidden/>
              </w:rPr>
              <w:tab/>
            </w:r>
            <w:r w:rsidR="001C3727">
              <w:rPr>
                <w:noProof/>
                <w:webHidden/>
              </w:rPr>
              <w:fldChar w:fldCharType="begin"/>
            </w:r>
            <w:r w:rsidR="001C3727">
              <w:rPr>
                <w:noProof/>
                <w:webHidden/>
              </w:rPr>
              <w:instrText xml:space="preserve"> PAGEREF _Toc72526531 \h </w:instrText>
            </w:r>
            <w:r w:rsidR="001C3727">
              <w:rPr>
                <w:noProof/>
                <w:webHidden/>
              </w:rPr>
            </w:r>
            <w:r w:rsidR="001C3727">
              <w:rPr>
                <w:noProof/>
                <w:webHidden/>
              </w:rPr>
              <w:fldChar w:fldCharType="separate"/>
            </w:r>
            <w:r w:rsidR="001C3727">
              <w:rPr>
                <w:noProof/>
                <w:webHidden/>
              </w:rPr>
              <w:t>3</w:t>
            </w:r>
            <w:r w:rsidR="001C3727">
              <w:rPr>
                <w:noProof/>
                <w:webHidden/>
              </w:rPr>
              <w:fldChar w:fldCharType="end"/>
            </w:r>
          </w:hyperlink>
        </w:p>
        <w:p w14:paraId="0CC9C9EC" w14:textId="33B7F0F7" w:rsidR="001C3727" w:rsidRDefault="001C3727">
          <w:pPr>
            <w:pStyle w:val="TOC1"/>
            <w:tabs>
              <w:tab w:val="right" w:leader="dot" w:pos="9016"/>
            </w:tabs>
            <w:rPr>
              <w:rFonts w:asciiTheme="minorHAnsi" w:eastAsiaTheme="minorEastAsia" w:hAnsiTheme="minorHAnsi" w:cstheme="minorBidi"/>
              <w:noProof/>
              <w:sz w:val="22"/>
              <w:lang w:eastAsia="en-GB"/>
            </w:rPr>
          </w:pPr>
          <w:hyperlink w:anchor="_Toc72526532" w:history="1">
            <w:r w:rsidRPr="0035684F">
              <w:rPr>
                <w:rStyle w:val="Hyperlink"/>
                <w:noProof/>
              </w:rPr>
              <w:t>Chapter 2: The Paris Agreement</w:t>
            </w:r>
            <w:r>
              <w:rPr>
                <w:noProof/>
                <w:webHidden/>
              </w:rPr>
              <w:tab/>
            </w:r>
            <w:r>
              <w:rPr>
                <w:noProof/>
                <w:webHidden/>
              </w:rPr>
              <w:fldChar w:fldCharType="begin"/>
            </w:r>
            <w:r>
              <w:rPr>
                <w:noProof/>
                <w:webHidden/>
              </w:rPr>
              <w:instrText xml:space="preserve"> PAGEREF _Toc72526532 \h </w:instrText>
            </w:r>
            <w:r>
              <w:rPr>
                <w:noProof/>
                <w:webHidden/>
              </w:rPr>
            </w:r>
            <w:r>
              <w:rPr>
                <w:noProof/>
                <w:webHidden/>
              </w:rPr>
              <w:fldChar w:fldCharType="separate"/>
            </w:r>
            <w:r>
              <w:rPr>
                <w:noProof/>
                <w:webHidden/>
              </w:rPr>
              <w:t>4</w:t>
            </w:r>
            <w:r>
              <w:rPr>
                <w:noProof/>
                <w:webHidden/>
              </w:rPr>
              <w:fldChar w:fldCharType="end"/>
            </w:r>
          </w:hyperlink>
        </w:p>
        <w:p w14:paraId="34541802" w14:textId="5DFBEECD" w:rsidR="001C3727" w:rsidRDefault="001C3727">
          <w:pPr>
            <w:pStyle w:val="TOC1"/>
            <w:tabs>
              <w:tab w:val="right" w:leader="dot" w:pos="9016"/>
            </w:tabs>
            <w:rPr>
              <w:rFonts w:asciiTheme="minorHAnsi" w:eastAsiaTheme="minorEastAsia" w:hAnsiTheme="minorHAnsi" w:cstheme="minorBidi"/>
              <w:noProof/>
              <w:sz w:val="22"/>
              <w:lang w:eastAsia="en-GB"/>
            </w:rPr>
          </w:pPr>
          <w:hyperlink w:anchor="_Toc72526533" w:history="1">
            <w:r w:rsidRPr="0035684F">
              <w:rPr>
                <w:rStyle w:val="Hyperlink"/>
                <w:noProof/>
              </w:rPr>
              <w:t>2.1 – Parties</w:t>
            </w:r>
            <w:r>
              <w:rPr>
                <w:noProof/>
                <w:webHidden/>
              </w:rPr>
              <w:tab/>
            </w:r>
            <w:r>
              <w:rPr>
                <w:noProof/>
                <w:webHidden/>
              </w:rPr>
              <w:fldChar w:fldCharType="begin"/>
            </w:r>
            <w:r>
              <w:rPr>
                <w:noProof/>
                <w:webHidden/>
              </w:rPr>
              <w:instrText xml:space="preserve"> PAGEREF _Toc72526533 \h </w:instrText>
            </w:r>
            <w:r>
              <w:rPr>
                <w:noProof/>
                <w:webHidden/>
              </w:rPr>
            </w:r>
            <w:r>
              <w:rPr>
                <w:noProof/>
                <w:webHidden/>
              </w:rPr>
              <w:fldChar w:fldCharType="separate"/>
            </w:r>
            <w:r>
              <w:rPr>
                <w:noProof/>
                <w:webHidden/>
              </w:rPr>
              <w:t>4</w:t>
            </w:r>
            <w:r>
              <w:rPr>
                <w:noProof/>
                <w:webHidden/>
              </w:rPr>
              <w:fldChar w:fldCharType="end"/>
            </w:r>
          </w:hyperlink>
        </w:p>
        <w:p w14:paraId="1929E430" w14:textId="18FDDFCE" w:rsidR="001C3727" w:rsidRDefault="001C3727">
          <w:pPr>
            <w:pStyle w:val="TOC1"/>
            <w:tabs>
              <w:tab w:val="right" w:leader="dot" w:pos="9016"/>
            </w:tabs>
            <w:rPr>
              <w:rFonts w:asciiTheme="minorHAnsi" w:eastAsiaTheme="minorEastAsia" w:hAnsiTheme="minorHAnsi" w:cstheme="minorBidi"/>
              <w:noProof/>
              <w:sz w:val="22"/>
              <w:lang w:eastAsia="en-GB"/>
            </w:rPr>
          </w:pPr>
          <w:hyperlink w:anchor="_Toc72526534" w:history="1">
            <w:r w:rsidRPr="0035684F">
              <w:rPr>
                <w:rStyle w:val="Hyperlink"/>
                <w:noProof/>
              </w:rPr>
              <w:t>2.2 Targets of The Paris Agreement</w:t>
            </w:r>
            <w:r>
              <w:rPr>
                <w:noProof/>
                <w:webHidden/>
              </w:rPr>
              <w:tab/>
            </w:r>
            <w:r>
              <w:rPr>
                <w:noProof/>
                <w:webHidden/>
              </w:rPr>
              <w:fldChar w:fldCharType="begin"/>
            </w:r>
            <w:r>
              <w:rPr>
                <w:noProof/>
                <w:webHidden/>
              </w:rPr>
              <w:instrText xml:space="preserve"> PAGEREF _Toc72526534 \h </w:instrText>
            </w:r>
            <w:r>
              <w:rPr>
                <w:noProof/>
                <w:webHidden/>
              </w:rPr>
            </w:r>
            <w:r>
              <w:rPr>
                <w:noProof/>
                <w:webHidden/>
              </w:rPr>
              <w:fldChar w:fldCharType="separate"/>
            </w:r>
            <w:r>
              <w:rPr>
                <w:noProof/>
                <w:webHidden/>
              </w:rPr>
              <w:t>4</w:t>
            </w:r>
            <w:r>
              <w:rPr>
                <w:noProof/>
                <w:webHidden/>
              </w:rPr>
              <w:fldChar w:fldCharType="end"/>
            </w:r>
          </w:hyperlink>
        </w:p>
        <w:p w14:paraId="7723C8A5" w14:textId="31E8D2B1" w:rsidR="001C3727" w:rsidRDefault="001C3727">
          <w:pPr>
            <w:pStyle w:val="TOC1"/>
            <w:tabs>
              <w:tab w:val="right" w:leader="dot" w:pos="9016"/>
            </w:tabs>
            <w:rPr>
              <w:rFonts w:asciiTheme="minorHAnsi" w:eastAsiaTheme="minorEastAsia" w:hAnsiTheme="minorHAnsi" w:cstheme="minorBidi"/>
              <w:noProof/>
              <w:sz w:val="22"/>
              <w:lang w:eastAsia="en-GB"/>
            </w:rPr>
          </w:pPr>
          <w:hyperlink w:anchor="_Toc72526535" w:history="1">
            <w:r w:rsidRPr="0035684F">
              <w:rPr>
                <w:rStyle w:val="Hyperlink"/>
                <w:noProof/>
              </w:rPr>
              <w:t>2.3 How are Countries Achieving Targets?</w:t>
            </w:r>
            <w:r>
              <w:rPr>
                <w:noProof/>
                <w:webHidden/>
              </w:rPr>
              <w:tab/>
            </w:r>
            <w:r>
              <w:rPr>
                <w:noProof/>
                <w:webHidden/>
              </w:rPr>
              <w:fldChar w:fldCharType="begin"/>
            </w:r>
            <w:r>
              <w:rPr>
                <w:noProof/>
                <w:webHidden/>
              </w:rPr>
              <w:instrText xml:space="preserve"> PAGEREF _Toc72526535 \h </w:instrText>
            </w:r>
            <w:r>
              <w:rPr>
                <w:noProof/>
                <w:webHidden/>
              </w:rPr>
            </w:r>
            <w:r>
              <w:rPr>
                <w:noProof/>
                <w:webHidden/>
              </w:rPr>
              <w:fldChar w:fldCharType="separate"/>
            </w:r>
            <w:r>
              <w:rPr>
                <w:noProof/>
                <w:webHidden/>
              </w:rPr>
              <w:t>5</w:t>
            </w:r>
            <w:r>
              <w:rPr>
                <w:noProof/>
                <w:webHidden/>
              </w:rPr>
              <w:fldChar w:fldCharType="end"/>
            </w:r>
          </w:hyperlink>
        </w:p>
        <w:p w14:paraId="32D55F86" w14:textId="06C78C77" w:rsidR="001C3727" w:rsidRDefault="001C3727">
          <w:pPr>
            <w:pStyle w:val="TOC1"/>
            <w:tabs>
              <w:tab w:val="right" w:leader="dot" w:pos="9016"/>
            </w:tabs>
            <w:rPr>
              <w:rFonts w:asciiTheme="minorHAnsi" w:eastAsiaTheme="minorEastAsia" w:hAnsiTheme="minorHAnsi" w:cstheme="minorBidi"/>
              <w:noProof/>
              <w:sz w:val="22"/>
              <w:lang w:eastAsia="en-GB"/>
            </w:rPr>
          </w:pPr>
          <w:hyperlink w:anchor="_Toc72526536" w:history="1">
            <w:r w:rsidRPr="0035684F">
              <w:rPr>
                <w:rStyle w:val="Hyperlink"/>
                <w:noProof/>
              </w:rPr>
              <w:t>Chapter 3: Concerns</w:t>
            </w:r>
            <w:r>
              <w:rPr>
                <w:noProof/>
                <w:webHidden/>
              </w:rPr>
              <w:tab/>
            </w:r>
            <w:r>
              <w:rPr>
                <w:noProof/>
                <w:webHidden/>
              </w:rPr>
              <w:fldChar w:fldCharType="begin"/>
            </w:r>
            <w:r>
              <w:rPr>
                <w:noProof/>
                <w:webHidden/>
              </w:rPr>
              <w:instrText xml:space="preserve"> PAGEREF _Toc72526536 \h </w:instrText>
            </w:r>
            <w:r>
              <w:rPr>
                <w:noProof/>
                <w:webHidden/>
              </w:rPr>
            </w:r>
            <w:r>
              <w:rPr>
                <w:noProof/>
                <w:webHidden/>
              </w:rPr>
              <w:fldChar w:fldCharType="separate"/>
            </w:r>
            <w:r>
              <w:rPr>
                <w:noProof/>
                <w:webHidden/>
              </w:rPr>
              <w:t>6</w:t>
            </w:r>
            <w:r>
              <w:rPr>
                <w:noProof/>
                <w:webHidden/>
              </w:rPr>
              <w:fldChar w:fldCharType="end"/>
            </w:r>
          </w:hyperlink>
        </w:p>
        <w:p w14:paraId="3EBE5BA4" w14:textId="67FC1FE4" w:rsidR="001C3727" w:rsidRDefault="001C3727">
          <w:pPr>
            <w:pStyle w:val="TOC1"/>
            <w:tabs>
              <w:tab w:val="right" w:leader="dot" w:pos="9016"/>
            </w:tabs>
            <w:rPr>
              <w:rFonts w:asciiTheme="minorHAnsi" w:eastAsiaTheme="minorEastAsia" w:hAnsiTheme="minorHAnsi" w:cstheme="minorBidi"/>
              <w:noProof/>
              <w:sz w:val="22"/>
              <w:lang w:eastAsia="en-GB"/>
            </w:rPr>
          </w:pPr>
          <w:hyperlink w:anchor="_Toc72526537" w:history="1">
            <w:r w:rsidRPr="0035684F">
              <w:rPr>
                <w:rStyle w:val="Hyperlink"/>
                <w:noProof/>
              </w:rPr>
              <w:t>3.1 Inequality</w:t>
            </w:r>
            <w:r>
              <w:rPr>
                <w:noProof/>
                <w:webHidden/>
              </w:rPr>
              <w:tab/>
            </w:r>
            <w:r>
              <w:rPr>
                <w:noProof/>
                <w:webHidden/>
              </w:rPr>
              <w:fldChar w:fldCharType="begin"/>
            </w:r>
            <w:r>
              <w:rPr>
                <w:noProof/>
                <w:webHidden/>
              </w:rPr>
              <w:instrText xml:space="preserve"> PAGEREF _Toc72526537 \h </w:instrText>
            </w:r>
            <w:r>
              <w:rPr>
                <w:noProof/>
                <w:webHidden/>
              </w:rPr>
            </w:r>
            <w:r>
              <w:rPr>
                <w:noProof/>
                <w:webHidden/>
              </w:rPr>
              <w:fldChar w:fldCharType="separate"/>
            </w:r>
            <w:r>
              <w:rPr>
                <w:noProof/>
                <w:webHidden/>
              </w:rPr>
              <w:t>6</w:t>
            </w:r>
            <w:r>
              <w:rPr>
                <w:noProof/>
                <w:webHidden/>
              </w:rPr>
              <w:fldChar w:fldCharType="end"/>
            </w:r>
          </w:hyperlink>
        </w:p>
        <w:p w14:paraId="27CE72C1" w14:textId="103531DC" w:rsidR="001C3727" w:rsidRDefault="001C3727">
          <w:pPr>
            <w:pStyle w:val="TOC1"/>
            <w:tabs>
              <w:tab w:val="right" w:leader="dot" w:pos="9016"/>
            </w:tabs>
            <w:rPr>
              <w:rFonts w:asciiTheme="minorHAnsi" w:eastAsiaTheme="minorEastAsia" w:hAnsiTheme="minorHAnsi" w:cstheme="minorBidi"/>
              <w:noProof/>
              <w:sz w:val="22"/>
              <w:lang w:eastAsia="en-GB"/>
            </w:rPr>
          </w:pPr>
          <w:hyperlink w:anchor="_Toc72526538" w:history="1">
            <w:r w:rsidRPr="0035684F">
              <w:rPr>
                <w:rStyle w:val="Hyperlink"/>
                <w:noProof/>
              </w:rPr>
              <w:t>3.2 Voluntary Approach</w:t>
            </w:r>
            <w:r>
              <w:rPr>
                <w:noProof/>
                <w:webHidden/>
              </w:rPr>
              <w:tab/>
            </w:r>
            <w:r>
              <w:rPr>
                <w:noProof/>
                <w:webHidden/>
              </w:rPr>
              <w:fldChar w:fldCharType="begin"/>
            </w:r>
            <w:r>
              <w:rPr>
                <w:noProof/>
                <w:webHidden/>
              </w:rPr>
              <w:instrText xml:space="preserve"> PAGEREF _Toc72526538 \h </w:instrText>
            </w:r>
            <w:r>
              <w:rPr>
                <w:noProof/>
                <w:webHidden/>
              </w:rPr>
            </w:r>
            <w:r>
              <w:rPr>
                <w:noProof/>
                <w:webHidden/>
              </w:rPr>
              <w:fldChar w:fldCharType="separate"/>
            </w:r>
            <w:r>
              <w:rPr>
                <w:noProof/>
                <w:webHidden/>
              </w:rPr>
              <w:t>6</w:t>
            </w:r>
            <w:r>
              <w:rPr>
                <w:noProof/>
                <w:webHidden/>
              </w:rPr>
              <w:fldChar w:fldCharType="end"/>
            </w:r>
          </w:hyperlink>
        </w:p>
        <w:p w14:paraId="3615173A" w14:textId="6776A534" w:rsidR="001C3727" w:rsidRDefault="001C3727">
          <w:pPr>
            <w:pStyle w:val="TOC1"/>
            <w:tabs>
              <w:tab w:val="right" w:leader="dot" w:pos="9016"/>
            </w:tabs>
            <w:rPr>
              <w:rFonts w:asciiTheme="minorHAnsi" w:eastAsiaTheme="minorEastAsia" w:hAnsiTheme="minorHAnsi" w:cstheme="minorBidi"/>
              <w:noProof/>
              <w:sz w:val="22"/>
              <w:lang w:eastAsia="en-GB"/>
            </w:rPr>
          </w:pPr>
          <w:hyperlink w:anchor="_Toc72526539" w:history="1">
            <w:r w:rsidRPr="0035684F">
              <w:rPr>
                <w:rStyle w:val="Hyperlink"/>
                <w:noProof/>
              </w:rPr>
              <w:t>3.3 Failing to meet own Targets</w:t>
            </w:r>
            <w:r>
              <w:rPr>
                <w:noProof/>
                <w:webHidden/>
              </w:rPr>
              <w:tab/>
            </w:r>
            <w:r>
              <w:rPr>
                <w:noProof/>
                <w:webHidden/>
              </w:rPr>
              <w:fldChar w:fldCharType="begin"/>
            </w:r>
            <w:r>
              <w:rPr>
                <w:noProof/>
                <w:webHidden/>
              </w:rPr>
              <w:instrText xml:space="preserve"> PAGEREF _Toc72526539 \h </w:instrText>
            </w:r>
            <w:r>
              <w:rPr>
                <w:noProof/>
                <w:webHidden/>
              </w:rPr>
            </w:r>
            <w:r>
              <w:rPr>
                <w:noProof/>
                <w:webHidden/>
              </w:rPr>
              <w:fldChar w:fldCharType="separate"/>
            </w:r>
            <w:r>
              <w:rPr>
                <w:noProof/>
                <w:webHidden/>
              </w:rPr>
              <w:t>7</w:t>
            </w:r>
            <w:r>
              <w:rPr>
                <w:noProof/>
                <w:webHidden/>
              </w:rPr>
              <w:fldChar w:fldCharType="end"/>
            </w:r>
          </w:hyperlink>
        </w:p>
        <w:p w14:paraId="6228DFFD" w14:textId="0BDD281C" w:rsidR="001C3727" w:rsidRDefault="001C3727">
          <w:pPr>
            <w:pStyle w:val="TOC1"/>
            <w:tabs>
              <w:tab w:val="right" w:leader="dot" w:pos="9016"/>
            </w:tabs>
            <w:rPr>
              <w:rFonts w:asciiTheme="minorHAnsi" w:eastAsiaTheme="minorEastAsia" w:hAnsiTheme="minorHAnsi" w:cstheme="minorBidi"/>
              <w:noProof/>
              <w:sz w:val="22"/>
              <w:lang w:eastAsia="en-GB"/>
            </w:rPr>
          </w:pPr>
          <w:hyperlink w:anchor="_Toc72526540" w:history="1">
            <w:r w:rsidRPr="0035684F">
              <w:rPr>
                <w:rStyle w:val="Hyperlink"/>
                <w:noProof/>
              </w:rPr>
              <w:t>Conclusion</w:t>
            </w:r>
            <w:r>
              <w:rPr>
                <w:noProof/>
                <w:webHidden/>
              </w:rPr>
              <w:tab/>
            </w:r>
            <w:r>
              <w:rPr>
                <w:noProof/>
                <w:webHidden/>
              </w:rPr>
              <w:fldChar w:fldCharType="begin"/>
            </w:r>
            <w:r>
              <w:rPr>
                <w:noProof/>
                <w:webHidden/>
              </w:rPr>
              <w:instrText xml:space="preserve"> PAGEREF _Toc72526540 \h </w:instrText>
            </w:r>
            <w:r>
              <w:rPr>
                <w:noProof/>
                <w:webHidden/>
              </w:rPr>
            </w:r>
            <w:r>
              <w:rPr>
                <w:noProof/>
                <w:webHidden/>
              </w:rPr>
              <w:fldChar w:fldCharType="separate"/>
            </w:r>
            <w:r>
              <w:rPr>
                <w:noProof/>
                <w:webHidden/>
              </w:rPr>
              <w:t>8</w:t>
            </w:r>
            <w:r>
              <w:rPr>
                <w:noProof/>
                <w:webHidden/>
              </w:rPr>
              <w:fldChar w:fldCharType="end"/>
            </w:r>
          </w:hyperlink>
        </w:p>
        <w:p w14:paraId="3791D19D" w14:textId="5525D788" w:rsidR="00924AC6" w:rsidRDefault="00924AC6">
          <w:r>
            <w:rPr>
              <w:b/>
              <w:bCs/>
              <w:noProof/>
            </w:rPr>
            <w:fldChar w:fldCharType="end"/>
          </w:r>
        </w:p>
      </w:sdtContent>
    </w:sdt>
    <w:p w14:paraId="67ECD88A" w14:textId="2AA151EC" w:rsidR="00924AC6" w:rsidRDefault="00924AC6" w:rsidP="00924AC6">
      <w:pPr>
        <w:spacing w:after="0" w:line="240" w:lineRule="auto"/>
        <w:rPr>
          <w:sz w:val="32"/>
          <w:szCs w:val="32"/>
        </w:rPr>
      </w:pPr>
    </w:p>
    <w:p w14:paraId="3D987EDD" w14:textId="1E47AB65" w:rsidR="00924AC6" w:rsidRDefault="00924AC6" w:rsidP="00924AC6">
      <w:pPr>
        <w:spacing w:after="0" w:line="240" w:lineRule="auto"/>
        <w:rPr>
          <w:sz w:val="32"/>
          <w:szCs w:val="32"/>
        </w:rPr>
      </w:pPr>
    </w:p>
    <w:p w14:paraId="3E8703A1" w14:textId="5CA30B55" w:rsidR="00924AC6" w:rsidRDefault="00924AC6" w:rsidP="00924AC6">
      <w:pPr>
        <w:spacing w:after="0" w:line="240" w:lineRule="auto"/>
        <w:rPr>
          <w:sz w:val="32"/>
          <w:szCs w:val="32"/>
        </w:rPr>
      </w:pPr>
    </w:p>
    <w:p w14:paraId="75F69F88" w14:textId="11531494" w:rsidR="00924AC6" w:rsidRDefault="00924AC6" w:rsidP="00924AC6">
      <w:pPr>
        <w:spacing w:after="0" w:line="240" w:lineRule="auto"/>
        <w:rPr>
          <w:sz w:val="32"/>
          <w:szCs w:val="32"/>
        </w:rPr>
      </w:pPr>
    </w:p>
    <w:p w14:paraId="3B492218" w14:textId="7FADD2A0" w:rsidR="00924AC6" w:rsidRDefault="00924AC6" w:rsidP="00924AC6">
      <w:pPr>
        <w:spacing w:after="0" w:line="240" w:lineRule="auto"/>
        <w:rPr>
          <w:sz w:val="32"/>
          <w:szCs w:val="32"/>
        </w:rPr>
      </w:pPr>
    </w:p>
    <w:p w14:paraId="4A763125" w14:textId="33483D5F" w:rsidR="00924AC6" w:rsidRDefault="00924AC6" w:rsidP="00924AC6">
      <w:pPr>
        <w:spacing w:after="0" w:line="240" w:lineRule="auto"/>
        <w:rPr>
          <w:sz w:val="32"/>
          <w:szCs w:val="32"/>
        </w:rPr>
      </w:pPr>
    </w:p>
    <w:p w14:paraId="756732AF" w14:textId="1310673A" w:rsidR="00924AC6" w:rsidRDefault="00924AC6" w:rsidP="00924AC6">
      <w:pPr>
        <w:spacing w:after="0" w:line="240" w:lineRule="auto"/>
        <w:rPr>
          <w:sz w:val="32"/>
          <w:szCs w:val="32"/>
        </w:rPr>
      </w:pPr>
    </w:p>
    <w:p w14:paraId="7754D516" w14:textId="0C7FB5F7" w:rsidR="00924AC6" w:rsidRDefault="00924AC6" w:rsidP="00924AC6">
      <w:pPr>
        <w:spacing w:after="0" w:line="240" w:lineRule="auto"/>
        <w:rPr>
          <w:sz w:val="32"/>
          <w:szCs w:val="32"/>
        </w:rPr>
      </w:pPr>
    </w:p>
    <w:p w14:paraId="1A7479B5" w14:textId="016DD858" w:rsidR="00924AC6" w:rsidRDefault="00924AC6" w:rsidP="00924AC6">
      <w:pPr>
        <w:spacing w:after="0" w:line="240" w:lineRule="auto"/>
        <w:rPr>
          <w:sz w:val="32"/>
          <w:szCs w:val="32"/>
        </w:rPr>
      </w:pPr>
    </w:p>
    <w:p w14:paraId="6E11554C" w14:textId="2A0240B2" w:rsidR="00924AC6" w:rsidRDefault="00924AC6" w:rsidP="00924AC6">
      <w:pPr>
        <w:spacing w:after="0" w:line="240" w:lineRule="auto"/>
        <w:rPr>
          <w:sz w:val="32"/>
          <w:szCs w:val="32"/>
        </w:rPr>
      </w:pPr>
    </w:p>
    <w:p w14:paraId="3378A3E3" w14:textId="36341049" w:rsidR="00924AC6" w:rsidRDefault="00924AC6" w:rsidP="00924AC6">
      <w:pPr>
        <w:spacing w:after="0" w:line="240" w:lineRule="auto"/>
        <w:rPr>
          <w:sz w:val="32"/>
          <w:szCs w:val="32"/>
        </w:rPr>
      </w:pPr>
    </w:p>
    <w:p w14:paraId="06618BAD" w14:textId="67382671" w:rsidR="00924AC6" w:rsidRDefault="00924AC6" w:rsidP="00924AC6">
      <w:pPr>
        <w:spacing w:after="0" w:line="240" w:lineRule="auto"/>
        <w:rPr>
          <w:sz w:val="32"/>
          <w:szCs w:val="32"/>
        </w:rPr>
      </w:pPr>
    </w:p>
    <w:p w14:paraId="70279889" w14:textId="3A13B7A8" w:rsidR="00924AC6" w:rsidRDefault="00924AC6" w:rsidP="00924AC6">
      <w:pPr>
        <w:spacing w:after="0" w:line="240" w:lineRule="auto"/>
        <w:rPr>
          <w:sz w:val="32"/>
          <w:szCs w:val="32"/>
        </w:rPr>
      </w:pPr>
    </w:p>
    <w:p w14:paraId="2179737C" w14:textId="4B503284" w:rsidR="00924AC6" w:rsidRDefault="00924AC6" w:rsidP="00924AC6">
      <w:pPr>
        <w:spacing w:after="0" w:line="240" w:lineRule="auto"/>
        <w:rPr>
          <w:sz w:val="32"/>
          <w:szCs w:val="32"/>
        </w:rPr>
      </w:pPr>
    </w:p>
    <w:p w14:paraId="5EAEBCF4" w14:textId="7093D606" w:rsidR="00924AC6" w:rsidRDefault="00924AC6" w:rsidP="00924AC6">
      <w:pPr>
        <w:spacing w:after="0" w:line="240" w:lineRule="auto"/>
        <w:rPr>
          <w:sz w:val="32"/>
          <w:szCs w:val="32"/>
        </w:rPr>
      </w:pPr>
    </w:p>
    <w:p w14:paraId="728687E8" w14:textId="2E18C67E" w:rsidR="00924AC6" w:rsidRDefault="00924AC6" w:rsidP="00924AC6">
      <w:pPr>
        <w:spacing w:after="0" w:line="240" w:lineRule="auto"/>
        <w:rPr>
          <w:sz w:val="32"/>
          <w:szCs w:val="32"/>
        </w:rPr>
      </w:pPr>
    </w:p>
    <w:p w14:paraId="0783A951" w14:textId="61033E39" w:rsidR="00924AC6" w:rsidRDefault="00924AC6" w:rsidP="00924AC6">
      <w:pPr>
        <w:spacing w:after="0" w:line="240" w:lineRule="auto"/>
        <w:rPr>
          <w:sz w:val="32"/>
          <w:szCs w:val="32"/>
        </w:rPr>
      </w:pPr>
    </w:p>
    <w:p w14:paraId="5476FA94" w14:textId="7377F2DA" w:rsidR="00924AC6" w:rsidRDefault="00924AC6" w:rsidP="00924AC6">
      <w:pPr>
        <w:spacing w:after="0" w:line="240" w:lineRule="auto"/>
        <w:rPr>
          <w:sz w:val="32"/>
          <w:szCs w:val="32"/>
        </w:rPr>
      </w:pPr>
    </w:p>
    <w:p w14:paraId="5BAC9565" w14:textId="06EC3BCE" w:rsidR="00924AC6" w:rsidRDefault="00924AC6" w:rsidP="00924AC6">
      <w:pPr>
        <w:spacing w:after="0" w:line="240" w:lineRule="auto"/>
        <w:rPr>
          <w:sz w:val="32"/>
          <w:szCs w:val="32"/>
        </w:rPr>
      </w:pPr>
    </w:p>
    <w:p w14:paraId="2FBF07D5" w14:textId="4E9C407C" w:rsidR="00924AC6" w:rsidRDefault="00924AC6" w:rsidP="00924AC6">
      <w:pPr>
        <w:spacing w:after="0" w:line="240" w:lineRule="auto"/>
        <w:rPr>
          <w:sz w:val="32"/>
          <w:szCs w:val="32"/>
        </w:rPr>
      </w:pPr>
    </w:p>
    <w:p w14:paraId="17B36324" w14:textId="3C72EDE6" w:rsidR="007433BD" w:rsidRDefault="007433BD" w:rsidP="00924AC6">
      <w:pPr>
        <w:rPr>
          <w:sz w:val="32"/>
          <w:szCs w:val="32"/>
        </w:rPr>
      </w:pPr>
    </w:p>
    <w:p w14:paraId="201D5438" w14:textId="3484AC06" w:rsidR="001C3727" w:rsidRDefault="001C3727" w:rsidP="00924AC6"/>
    <w:p w14:paraId="60C83499" w14:textId="77777777" w:rsidR="001C3727" w:rsidRDefault="001C3727" w:rsidP="00924AC6"/>
    <w:p w14:paraId="132235DE" w14:textId="3615CDBA" w:rsidR="00924AC6" w:rsidRDefault="00924AC6" w:rsidP="00924AC6">
      <w:pPr>
        <w:pStyle w:val="Heading1"/>
      </w:pPr>
      <w:bookmarkStart w:id="0" w:name="_Toc72526531"/>
      <w:r>
        <w:lastRenderedPageBreak/>
        <w:t>Chapter 1: Introduction</w:t>
      </w:r>
      <w:bookmarkEnd w:id="0"/>
      <w:r>
        <w:t xml:space="preserve"> </w:t>
      </w:r>
    </w:p>
    <w:p w14:paraId="339B8F37" w14:textId="71D1EF2B" w:rsidR="007433BD" w:rsidRDefault="007433BD" w:rsidP="007433BD"/>
    <w:p w14:paraId="1DD13BAF" w14:textId="7D986E50" w:rsidR="007433BD" w:rsidRDefault="00780D9D" w:rsidP="007433BD">
      <w:r>
        <w:t>The United Nations Framework Convention of Climate Change (UNFCCC) is an international treaty that addresses climate change. The united nations climate change conference is an annual event attended by the UNFCCC members. The Conference of parties, know as the COP, is the decision-making body that monitors and reviews the implementation of the UNFCCC. Currently 197 nations and territories are signed up to the framework. (</w:t>
      </w:r>
      <w:proofErr w:type="spellStart"/>
      <w:r w:rsidR="00F63B4B" w:rsidRPr="00F63B4B">
        <w:t>Fourmen</w:t>
      </w:r>
      <w:r w:rsidR="00F63B4B">
        <w:t>t</w:t>
      </w:r>
      <w:proofErr w:type="spellEnd"/>
      <w:r w:rsidR="00F63B4B">
        <w:t xml:space="preserve">, 2012). </w:t>
      </w:r>
    </w:p>
    <w:p w14:paraId="5BCCF3F0" w14:textId="1A2315AE" w:rsidR="00A91151" w:rsidRDefault="007956B4" w:rsidP="007433BD">
      <w:r>
        <w:t xml:space="preserve">Leahy (2019) suggest that earth in under a state of planetary emergency, </w:t>
      </w:r>
      <w:proofErr w:type="gramStart"/>
      <w:r>
        <w:t>as a result of</w:t>
      </w:r>
      <w:proofErr w:type="gramEnd"/>
      <w:r>
        <w:t xml:space="preserve"> irreversible changes in the earths climate system and that a global emergency response is needed to limit global warming. </w:t>
      </w:r>
    </w:p>
    <w:p w14:paraId="64A90D98" w14:textId="43B7F51A" w:rsidR="00C16A65" w:rsidRDefault="00AE78CE" w:rsidP="007433BD">
      <w:bookmarkStart w:id="1" w:name="_Hlk72441551"/>
      <w:r>
        <w:t xml:space="preserve">Ahead of the COP26 conference to be held in November situated in Glasgow (“COP21”, 2021) There has been very limited success in implementing global agreements to successfully reduce climate change. This report sets out to identify and analyse concerns that may have impacted the prevention of a global agreement being achieved. </w:t>
      </w:r>
      <w:r w:rsidR="0076298C">
        <w:t xml:space="preserve">Three concerns identified to be analysed further </w:t>
      </w:r>
      <w:r w:rsidR="00F91BB7">
        <w:t>are</w:t>
      </w:r>
      <w:r w:rsidR="0076298C">
        <w:t xml:space="preserve"> inequality and failed consensus between developing and developed countries, </w:t>
      </w:r>
      <w:r w:rsidR="000F6066">
        <w:t>the</w:t>
      </w:r>
      <w:r w:rsidR="0076298C">
        <w:t xml:space="preserve"> voluntary approach where parties decide their own targets and that fact that parties are failing to achieve their own targets. </w:t>
      </w:r>
    </w:p>
    <w:bookmarkEnd w:id="1"/>
    <w:p w14:paraId="33E4CB24" w14:textId="6A5B85F8" w:rsidR="00C16A65" w:rsidRDefault="00C16A65" w:rsidP="007433BD">
      <w:r>
        <w:t>A previous attempt at reducing global carbon dioxide (C02) emissions can be found within the Kyoto Protocol. The Kyoto Protocol was adopted in 1997 when greenhouse gasses posed a great threat to climate change. (</w:t>
      </w:r>
      <w:proofErr w:type="spellStart"/>
      <w:r>
        <w:t>Tardi</w:t>
      </w:r>
      <w:proofErr w:type="spellEnd"/>
      <w:r>
        <w:t xml:space="preserve"> &amp; </w:t>
      </w:r>
      <w:proofErr w:type="spellStart"/>
      <w:r>
        <w:t>Wohlner</w:t>
      </w:r>
      <w:proofErr w:type="spellEnd"/>
      <w:r>
        <w:t xml:space="preserve">, 2021). </w:t>
      </w:r>
      <w:r w:rsidR="00D571EE">
        <w:t xml:space="preserve">Plumer (2015) describes the Kyoto as a failed treaty, Plumer identifies the primary factors contributing to its failure as the division between developed and developing countries. Developing countries such as China and India were exempt from the legally binding targets because their emissions were lower, and they were still growing. This divide in developed countries refusing to support the treaty suggesting their own factories would move overseas. Developing countries like China and India grew so quickly that global emissions soared. </w:t>
      </w:r>
      <w:r w:rsidR="00673E06">
        <w:t xml:space="preserve">The United States formally withdrew in 2001, followed shortly by Canada who failed to achieve targets and left without penalty. </w:t>
      </w:r>
    </w:p>
    <w:p w14:paraId="542F615F" w14:textId="6C0670AD" w:rsidR="00673E06" w:rsidRDefault="00673E06" w:rsidP="007433BD">
      <w:r>
        <w:t>This report will analyse</w:t>
      </w:r>
      <w:r w:rsidR="000E41A7">
        <w:t xml:space="preserve"> </w:t>
      </w:r>
      <w:r w:rsidR="0098412A">
        <w:t xml:space="preserve">a more recent international agreement, with the aim of identifying specific problems as to why global agreements are failing. The Paris Agreement </w:t>
      </w:r>
      <w:r w:rsidR="002B5004">
        <w:t xml:space="preserve">is a legally binding international treaty on climate change, which was adopted by 196 parties of both developing and developed countries, on the </w:t>
      </w:r>
      <w:r w:rsidR="00AE4D25">
        <w:t>12</w:t>
      </w:r>
      <w:r w:rsidR="00AE4D25" w:rsidRPr="002B5004">
        <w:rPr>
          <w:vertAlign w:val="superscript"/>
        </w:rPr>
        <w:t>th of</w:t>
      </w:r>
      <w:r w:rsidR="002B5004">
        <w:t xml:space="preserve"> December 2015 (“The Paris Agreement”, 2021). </w:t>
      </w:r>
      <w:r w:rsidR="00AE4D25">
        <w:t xml:space="preserve">The Paris agreement reaffirms that developed countries should provide financial support and assistance to developing more vulnerable countries. </w:t>
      </w:r>
    </w:p>
    <w:p w14:paraId="4E1D8140" w14:textId="5CF45D5F" w:rsidR="0076298C" w:rsidRDefault="0076298C" w:rsidP="007433BD"/>
    <w:p w14:paraId="25AEFFA6" w14:textId="459239A1" w:rsidR="0076298C" w:rsidRDefault="0076298C" w:rsidP="007433BD"/>
    <w:p w14:paraId="15B9A36B" w14:textId="0DBEEFC1" w:rsidR="0076298C" w:rsidRDefault="0076298C" w:rsidP="007433BD"/>
    <w:p w14:paraId="71007535" w14:textId="399D7800" w:rsidR="0076298C" w:rsidRDefault="0076298C" w:rsidP="007433BD"/>
    <w:p w14:paraId="69117AAE" w14:textId="5E9C4784" w:rsidR="0076298C" w:rsidRDefault="0076298C" w:rsidP="007433BD"/>
    <w:p w14:paraId="4F4C4856" w14:textId="3C7FFBDC" w:rsidR="0076298C" w:rsidRDefault="0076298C" w:rsidP="007433BD"/>
    <w:p w14:paraId="14EE00FD" w14:textId="085878BE" w:rsidR="0076298C" w:rsidRDefault="0076298C" w:rsidP="0076298C">
      <w:pPr>
        <w:pStyle w:val="Heading1"/>
      </w:pPr>
      <w:bookmarkStart w:id="2" w:name="_Toc72526532"/>
      <w:r>
        <w:lastRenderedPageBreak/>
        <w:t>Chapter 2: The Paris Agreement</w:t>
      </w:r>
      <w:bookmarkEnd w:id="2"/>
    </w:p>
    <w:p w14:paraId="451CC5A0" w14:textId="7BD6523B" w:rsidR="00A14EAA" w:rsidRDefault="00A14EAA" w:rsidP="00A14EAA"/>
    <w:p w14:paraId="681D89BB" w14:textId="59A314D6" w:rsidR="00A14EAA" w:rsidRDefault="00A14EAA" w:rsidP="00A14EAA">
      <w:pPr>
        <w:pStyle w:val="Heading1"/>
      </w:pPr>
      <w:bookmarkStart w:id="3" w:name="_Toc72526533"/>
      <w:r>
        <w:t>2.1 – Parties</w:t>
      </w:r>
      <w:bookmarkEnd w:id="3"/>
      <w:r>
        <w:t xml:space="preserve"> </w:t>
      </w:r>
    </w:p>
    <w:p w14:paraId="1FC37387" w14:textId="15FD2B51" w:rsidR="004E7303" w:rsidRDefault="004E7303" w:rsidP="0076298C"/>
    <w:p w14:paraId="69E406E8" w14:textId="7F3582AA" w:rsidR="0076298C" w:rsidRDefault="004E7303" w:rsidP="0076298C">
      <w:r>
        <w:t xml:space="preserve">To become legally enforceable the Paris agreement needed ratification from at least 55 countries which between them produced 55% of global carbon emissions. (BBC, 2016) Prior to China joining, only 23 parties had so far ratified the agreement accounting for just over 1% of global emissions. </w:t>
      </w:r>
      <w:r w:rsidR="00CE2DA2">
        <w:t>As of February 2021, 194 parties along with the European union have signed up to the agreement, the 19</w:t>
      </w:r>
      <w:r w:rsidR="00D42167">
        <w:t>6</w:t>
      </w:r>
      <w:r w:rsidR="00CE2DA2">
        <w:t xml:space="preserve"> parties represent 97% of all global greenhouse gas emissions. </w:t>
      </w:r>
      <w:r w:rsidR="0071778A">
        <w:t xml:space="preserve">The top five parties to the agreement contribute to over 50% of greenhouse gases emissions globally and consist </w:t>
      </w:r>
      <w:proofErr w:type="gramStart"/>
      <w:r w:rsidR="0071778A">
        <w:t>of;</w:t>
      </w:r>
      <w:proofErr w:type="gramEnd"/>
      <w:r w:rsidR="0071778A">
        <w:t xml:space="preserve"> China (20.09%), United States (17.89%), Russia</w:t>
      </w:r>
      <w:r w:rsidR="00D42167">
        <w:t xml:space="preserve"> (7.53), India (4.10%) and Japan (3.79). (Paris Agreement, 2016)</w:t>
      </w:r>
    </w:p>
    <w:p w14:paraId="184191CA" w14:textId="4F69ED18" w:rsidR="00D42167" w:rsidRDefault="007A3C17" w:rsidP="007A3C17">
      <w:pPr>
        <w:pStyle w:val="Heading1"/>
      </w:pPr>
      <w:bookmarkStart w:id="4" w:name="_Toc72526534"/>
      <w:r>
        <w:t>2.2 Targets of The Paris Agreement</w:t>
      </w:r>
      <w:bookmarkEnd w:id="4"/>
    </w:p>
    <w:p w14:paraId="2DB9A064" w14:textId="454ADAAB" w:rsidR="00213146" w:rsidRDefault="00213146" w:rsidP="00213146"/>
    <w:p w14:paraId="1EB3C8DA" w14:textId="738334C2" w:rsidR="00AD2645" w:rsidRDefault="00213146" w:rsidP="007A3C17">
      <w:r>
        <w:t xml:space="preserve">The Paris agreement consists of 31 pages with over 16 preambular clauses and 29 operative clauses. </w:t>
      </w:r>
      <w:proofErr w:type="spellStart"/>
      <w:r w:rsidRPr="00213146">
        <w:t>Cl</w:t>
      </w:r>
      <w:r>
        <w:t>e</w:t>
      </w:r>
      <w:r w:rsidRPr="00213146">
        <w:t>men</w:t>
      </w:r>
      <w:r>
        <w:t>con</w:t>
      </w:r>
      <w:proofErr w:type="spellEnd"/>
      <w:r>
        <w:t xml:space="preserve"> (2016) identifies the </w:t>
      </w:r>
      <w:r w:rsidR="00752C38">
        <w:t xml:space="preserve">most significant elements of the agreement which will </w:t>
      </w:r>
      <w:r w:rsidR="00F26ABD">
        <w:t>define the</w:t>
      </w:r>
      <w:r w:rsidR="00752C38">
        <w:t xml:space="preserve"> outcome as pursuing efforts to limit temperature increase to 1.5 degrees Celsius, to achieve zero emissions by 2060-2080 and a </w:t>
      </w:r>
      <w:r w:rsidR="00F26ABD">
        <w:t>five-year</w:t>
      </w:r>
      <w:r w:rsidR="00752C38">
        <w:t xml:space="preserve"> review cycle. </w:t>
      </w:r>
    </w:p>
    <w:p w14:paraId="2C98782B" w14:textId="7F53D636" w:rsidR="007A3C17" w:rsidRDefault="00F26ABD" w:rsidP="007A3C17">
      <w:r>
        <w:t xml:space="preserve">Considered one of the most positive and ambitious goals of the Parsi agreement, limiting temperature increase to 1.5 degrees is a vital target to prevent severe climate change damages. The international panel on climate change (IPCC) conducted a report that looking at the differences between rises of 1.5 and 2 degrees. The main summary from the report states that 10 million fewer people will lose their homes to rising sea levels, a 50% reduction </w:t>
      </w:r>
      <w:r w:rsidR="003629DE">
        <w:t>in global</w:t>
      </w:r>
      <w:r>
        <w:t xml:space="preserve"> population facing water scarcit</w:t>
      </w:r>
      <w:r w:rsidR="003629DE">
        <w:t xml:space="preserve">y and 50% reduction in species losing half their geographic range. (McGrath, 2018) </w:t>
      </w:r>
    </w:p>
    <w:p w14:paraId="0699922E" w14:textId="56FD5EA9" w:rsidR="008274F0" w:rsidRDefault="003629DE" w:rsidP="007A3C17">
      <w:r>
        <w:t>One of the long-term objectives set out in article four of the agreement is “</w:t>
      </w:r>
      <w:r w:rsidRPr="003629DE">
        <w:t>to achieve a balance between anthropogenic emissions by sources and removals by sinks of greenhouse gases in the second half of this century</w:t>
      </w:r>
      <w:r>
        <w:t>” (</w:t>
      </w:r>
      <w:proofErr w:type="spellStart"/>
      <w:r>
        <w:t>Clemencon</w:t>
      </w:r>
      <w:proofErr w:type="spellEnd"/>
      <w:r>
        <w:t xml:space="preserve">, 2016) the parties were not able to agree a specific global </w:t>
      </w:r>
      <w:r w:rsidR="008274F0">
        <w:t>reduction,</w:t>
      </w:r>
      <w:r>
        <w:t xml:space="preserve"> </w:t>
      </w:r>
      <w:r w:rsidR="008274F0">
        <w:t>but scientists have interpreted this action to mean a global net emission of zero between 2060 and 2080.</w:t>
      </w:r>
    </w:p>
    <w:p w14:paraId="4E4DD059" w14:textId="3DC19E38" w:rsidR="003629DE" w:rsidRDefault="008274F0" w:rsidP="007A3C17">
      <w:r>
        <w:t xml:space="preserve"> Th</w:t>
      </w:r>
      <w:r w:rsidR="00213742">
        <w:t>e five-year review cycle commits countries to “</w:t>
      </w:r>
      <w:r w:rsidR="00213742" w:rsidRPr="00213742">
        <w:t>formulate and communicate long-term low greenhouse gas emission development strategies</w:t>
      </w:r>
      <w:r w:rsidR="00213742">
        <w:t>” (</w:t>
      </w:r>
      <w:proofErr w:type="spellStart"/>
      <w:r w:rsidR="00213742">
        <w:t>Clemencon</w:t>
      </w:r>
      <w:proofErr w:type="spellEnd"/>
      <w:r w:rsidR="00213742">
        <w:t xml:space="preserve">, 2016) set out in article 4.17 of the agreement. A review every five years encourages action to begin immediately, it is agreed that each successive step must be at least as strong as the current one. Some developing countries including India and Saudi Arabia opposed the idea and favoured a ten-year cycle, ultimately it was agreed a five-year cycle was more beneficial. </w:t>
      </w:r>
    </w:p>
    <w:p w14:paraId="47DFAFF2" w14:textId="6B6DBC71" w:rsidR="00213742" w:rsidRDefault="00213742" w:rsidP="007A3C17"/>
    <w:p w14:paraId="6BE3199C" w14:textId="025A5882" w:rsidR="00213742" w:rsidRDefault="00213742" w:rsidP="007A3C17"/>
    <w:p w14:paraId="5F0216D1" w14:textId="77777777" w:rsidR="00213742" w:rsidRDefault="00213742" w:rsidP="007A3C17"/>
    <w:p w14:paraId="2AE29666" w14:textId="1F5184B1" w:rsidR="00213742" w:rsidRDefault="00213742" w:rsidP="00213742">
      <w:pPr>
        <w:pStyle w:val="Heading1"/>
      </w:pPr>
      <w:bookmarkStart w:id="5" w:name="_Toc72526535"/>
      <w:r>
        <w:lastRenderedPageBreak/>
        <w:t>2.3 How are Countries Achieving Targets?</w:t>
      </w:r>
      <w:bookmarkEnd w:id="5"/>
    </w:p>
    <w:p w14:paraId="155C41A3" w14:textId="0F4EBAB2" w:rsidR="00213742" w:rsidRDefault="00213742" w:rsidP="00213742"/>
    <w:p w14:paraId="6FD358B7" w14:textId="7AAA3C9C" w:rsidR="000F6066" w:rsidRDefault="000F6066" w:rsidP="00213742">
      <w:r>
        <w:t xml:space="preserve">As the Paris agreement adopts a voluntary approach, participants each submit their own plans and strategies on how they plan to achieve the goals set out in the agreement. Different countries have implemented a variety of plans which they believe will enable them to achieve the targets. </w:t>
      </w:r>
    </w:p>
    <w:p w14:paraId="6FE432CA" w14:textId="0307BF33" w:rsidR="000F6066" w:rsidRDefault="000F6066" w:rsidP="00213742">
      <w:r>
        <w:t xml:space="preserve">China, who are the largest emitter of greenhouse gas emissions have, committed to reaching a peak of CO2 emissions by 2030, and then reach carbon neutrality by 2060. Wang et al., (2019) </w:t>
      </w:r>
      <w:r w:rsidR="00407BC2">
        <w:t xml:space="preserve">states that China is on course to achieve these goals much earlier. One step China have taken is reducing coal mining capacity by 400 million tonnes (Reuters, 2017) this along will large investments in renewable energy is substantially reducing emissions in the region. </w:t>
      </w:r>
    </w:p>
    <w:p w14:paraId="3270F82B" w14:textId="1D5F8406" w:rsidR="00407BC2" w:rsidRDefault="00407BC2" w:rsidP="00213742">
      <w:r>
        <w:t xml:space="preserve">India, who are also in the top five emitters of greenhouse gases have decided to invest in renewable energy generators. Lakshman (2019) states that India originally planned to install around 175 gigawatts of renewable energy generators before 2022. </w:t>
      </w:r>
      <w:r w:rsidR="001730A3">
        <w:t>However,</w:t>
      </w:r>
      <w:r>
        <w:t xml:space="preserve"> India </w:t>
      </w:r>
      <w:proofErr w:type="gramStart"/>
      <w:r>
        <w:t>are</w:t>
      </w:r>
      <w:proofErr w:type="gramEnd"/>
      <w:r>
        <w:t xml:space="preserve"> on course to surpass this goal and </w:t>
      </w:r>
      <w:r w:rsidR="001730A3">
        <w:t xml:space="preserve">install up to 480 gigawatts of renewable energy generators. </w:t>
      </w:r>
    </w:p>
    <w:p w14:paraId="7458991E" w14:textId="5FDBF452" w:rsidR="001730A3" w:rsidRDefault="00A96B04" w:rsidP="00213742">
      <w:r>
        <w:t>The United states of America who fall just behind China with the amount go greenhouse gasses emissions have identified that homes and commercial building account for around 40% of their total emissions (Green, 2019) therefore aiming to improve energy efficiency. The US faced a setback to their aims when President Donald Trump withdrew them from the Paris agreement in 2020, the new presidential administration under President Joe Biden agreed a return for the US to the Paris agreement in 2021. (</w:t>
      </w:r>
      <w:proofErr w:type="spellStart"/>
      <w:r>
        <w:t>Milman</w:t>
      </w:r>
      <w:proofErr w:type="spellEnd"/>
      <w:r>
        <w:t>, 2021)</w:t>
      </w:r>
    </w:p>
    <w:p w14:paraId="1438D75E" w14:textId="4AFF0F3A" w:rsidR="00A96B04" w:rsidRPr="00213742" w:rsidRDefault="005C5457" w:rsidP="00213742">
      <w:r>
        <w:t>The United Kingdom (UK) have been at the forefront of reducing climate change, pledging to reduce greenhouse gas emissions by 68% by 2030. (</w:t>
      </w:r>
      <w:r w:rsidRPr="005C5457">
        <w:t>Department for Business, Energy &amp; Industrial Strategy,</w:t>
      </w:r>
      <w:r>
        <w:t xml:space="preserve"> 2020) </w:t>
      </w:r>
      <w:r w:rsidR="001B30AD">
        <w:t xml:space="preserve">Since leaving the European Union the UK has entered its own UK only emissions trading scheme to manage emissions form UK businesses in the energy sector. </w:t>
      </w:r>
    </w:p>
    <w:p w14:paraId="15D5C3AD" w14:textId="32A87928" w:rsidR="00213742" w:rsidRDefault="00213742" w:rsidP="007A3C17"/>
    <w:p w14:paraId="043CBEEA" w14:textId="2974C025" w:rsidR="005B2FE5" w:rsidRDefault="005B2FE5" w:rsidP="007A3C17"/>
    <w:p w14:paraId="7EFC1A90" w14:textId="2893FF53" w:rsidR="005B2FE5" w:rsidRDefault="005B2FE5" w:rsidP="007A3C17"/>
    <w:p w14:paraId="50B6D41D" w14:textId="10F448E2" w:rsidR="005B2FE5" w:rsidRDefault="005B2FE5" w:rsidP="007A3C17"/>
    <w:p w14:paraId="069CD29B" w14:textId="4948493E" w:rsidR="005B2FE5" w:rsidRDefault="005B2FE5" w:rsidP="007A3C17"/>
    <w:p w14:paraId="752EAD8E" w14:textId="1AC51F38" w:rsidR="005B2FE5" w:rsidRDefault="005B2FE5" w:rsidP="007A3C17"/>
    <w:p w14:paraId="174B59EC" w14:textId="40C57D83" w:rsidR="005B2FE5" w:rsidRDefault="005B2FE5" w:rsidP="007A3C17"/>
    <w:p w14:paraId="736CEF11" w14:textId="351C4F45" w:rsidR="005B2FE5" w:rsidRDefault="005B2FE5" w:rsidP="007A3C17"/>
    <w:p w14:paraId="1A19D9B8" w14:textId="6CC21E8A" w:rsidR="005B2FE5" w:rsidRDefault="005B2FE5" w:rsidP="007A3C17"/>
    <w:p w14:paraId="6E1A84E6" w14:textId="0A6953A2" w:rsidR="005B2FE5" w:rsidRDefault="005B2FE5" w:rsidP="007A3C17"/>
    <w:p w14:paraId="05BA2CDF" w14:textId="52581145" w:rsidR="005B2FE5" w:rsidRDefault="005B2FE5" w:rsidP="007A3C17"/>
    <w:p w14:paraId="179B6EFE" w14:textId="40FDC178" w:rsidR="005B2FE5" w:rsidRDefault="005B2FE5" w:rsidP="007A3C17"/>
    <w:p w14:paraId="49FC5BDF" w14:textId="1DA32DAD" w:rsidR="005B2FE5" w:rsidRDefault="005B2FE5" w:rsidP="005B2FE5">
      <w:pPr>
        <w:pStyle w:val="Heading1"/>
      </w:pPr>
      <w:bookmarkStart w:id="6" w:name="_Toc72526536"/>
      <w:r>
        <w:lastRenderedPageBreak/>
        <w:t>Chapter 3: Concerns</w:t>
      </w:r>
      <w:bookmarkEnd w:id="6"/>
    </w:p>
    <w:p w14:paraId="181BFFB2" w14:textId="052D0BD6" w:rsidR="00F2233A" w:rsidRDefault="00F2233A" w:rsidP="00F2233A"/>
    <w:p w14:paraId="1EC43676" w14:textId="1606B0E0" w:rsidR="005B2FE5" w:rsidRDefault="00F2233A" w:rsidP="00F2233A">
      <w:pPr>
        <w:pStyle w:val="Heading1"/>
      </w:pPr>
      <w:bookmarkStart w:id="7" w:name="_Toc72526537"/>
      <w:r>
        <w:t>3.1 Inequality</w:t>
      </w:r>
      <w:bookmarkEnd w:id="7"/>
    </w:p>
    <w:p w14:paraId="19BC39E0" w14:textId="6504F833" w:rsidR="00F2233A" w:rsidRDefault="00F2233A" w:rsidP="00F2233A"/>
    <w:p w14:paraId="604EC8A4" w14:textId="4207FB21" w:rsidR="005F577B" w:rsidRDefault="00587DD4" w:rsidP="00F2233A">
      <w:r>
        <w:t>Inequality and the division between developed and developing countries has been a common problem contributing to the limited success of globally reducing climate change</w:t>
      </w:r>
      <w:r w:rsidR="00B75FD1">
        <w:t xml:space="preserve">. It </w:t>
      </w:r>
      <w:r>
        <w:t>Contribu</w:t>
      </w:r>
      <w:r w:rsidR="00B75FD1">
        <w:t>ted</w:t>
      </w:r>
      <w:r>
        <w:t xml:space="preserve"> to the failures in the Kyoto protocol </w:t>
      </w:r>
      <w:r w:rsidR="00B75FD1">
        <w:t>as developed countries feared that factories would move overseas to developing countries where the Kyoto protocol was non applicable. More recently inequality has impacted climate negotiates again, where the 25</w:t>
      </w:r>
      <w:r w:rsidR="00B75FD1" w:rsidRPr="00B75FD1">
        <w:rPr>
          <w:vertAlign w:val="superscript"/>
        </w:rPr>
        <w:t>th</w:t>
      </w:r>
      <w:r w:rsidR="00B75FD1">
        <w:t xml:space="preserve"> conference of parties held in Madrid 2009 was deemed to be a failure. </w:t>
      </w:r>
      <w:r w:rsidR="000A32C6">
        <w:t>T</w:t>
      </w:r>
      <w:r w:rsidR="00B75FD1" w:rsidRPr="00B75FD1">
        <w:t>he reason for the failure of these negotiations can be attributed to a lack of consensus between developed and developing countries on various issues.</w:t>
      </w:r>
      <w:r w:rsidR="00B75FD1">
        <w:t xml:space="preserve"> </w:t>
      </w:r>
      <w:r w:rsidR="000A32C6">
        <w:t xml:space="preserve"> The UNFCCC in its framework on the principles of equity and common but different responsibilities (CBDR) suggests the developed countries should take the lead in mitigating climate change.  </w:t>
      </w:r>
      <w:r w:rsidR="000A32C6" w:rsidRPr="000A32C6">
        <w:t>Jayaraman</w:t>
      </w:r>
      <w:r w:rsidR="000A32C6">
        <w:t xml:space="preserve"> (2021) suggests that </w:t>
      </w:r>
      <w:r w:rsidR="000A32C6" w:rsidRPr="000A32C6">
        <w:t>developed countries are of the view that with economic growth witnessed by developing nations, the principle of CBDR has somehow become outdated</w:t>
      </w:r>
      <w:r w:rsidR="000A32C6">
        <w:t xml:space="preserve">. Developing countries acknowledge that economic growth has taken place but insist global inequality </w:t>
      </w:r>
      <w:r w:rsidR="005F577B">
        <w:t>remains</w:t>
      </w:r>
      <w:r w:rsidR="000A32C6">
        <w:t xml:space="preserve"> </w:t>
      </w:r>
      <w:r w:rsidR="005F577B">
        <w:t xml:space="preserve">very high and therefore believe that the differentiation of developed and developing countries is essential to impact and reduce climate change. </w:t>
      </w:r>
    </w:p>
    <w:p w14:paraId="3235C21B" w14:textId="0317B374" w:rsidR="005F577B" w:rsidRDefault="005F577B" w:rsidP="007D66C1">
      <w:r w:rsidRPr="005F577B">
        <w:t>Nazrul &amp; Winkel</w:t>
      </w:r>
      <w:r>
        <w:t xml:space="preserve"> (2017) supports the argument of inequality and recognises it as a persistent issue with climate change discussions. </w:t>
      </w:r>
      <w:r w:rsidR="007D66C1">
        <w:t xml:space="preserve">Suggesting that </w:t>
      </w:r>
      <w:r w:rsidR="007D66C1">
        <w:t>debates have raged and are still raging over differences across countries regarding the responsibility for</w:t>
      </w:r>
      <w:r w:rsidR="007D66C1">
        <w:t xml:space="preserve"> </w:t>
      </w:r>
      <w:r w:rsidR="007D66C1">
        <w:t>causing climate change and the consequent responsibility for mitigation efforts</w:t>
      </w:r>
      <w:r w:rsidR="007D66C1">
        <w:t xml:space="preserve">. </w:t>
      </w:r>
    </w:p>
    <w:p w14:paraId="1DC489D6" w14:textId="17E88D84" w:rsidR="00F27439" w:rsidRDefault="007D66C1" w:rsidP="00F2233A">
      <w:r>
        <w:t xml:space="preserve">Financial inequality also plays a role impacting climate change agreements, </w:t>
      </w:r>
      <w:r w:rsidR="001A08C9">
        <w:t xml:space="preserve">A global wealth report release by the Credit Suisse Research Institute (2019) found that around 57% of global wealth is concentrated in Europe and North America alone. The issues arise though financial inequality because the wealthiest countries who emit </w:t>
      </w:r>
      <w:proofErr w:type="gramStart"/>
      <w:r w:rsidR="001A08C9">
        <w:t>the majority of</w:t>
      </w:r>
      <w:proofErr w:type="gramEnd"/>
      <w:r w:rsidR="001A08C9">
        <w:t xml:space="preserve"> greenhouse gasses and profit economically, are not the same countries who will face the most extreme climate effects such as rising sea levels. Discussions fail because developing countries want developed countries to be held responsible for their actions. </w:t>
      </w:r>
    </w:p>
    <w:p w14:paraId="47FD233E" w14:textId="73F4FC8C" w:rsidR="001A08C9" w:rsidRDefault="001A08C9" w:rsidP="001A08C9">
      <w:pPr>
        <w:pStyle w:val="Heading1"/>
      </w:pPr>
      <w:bookmarkStart w:id="8" w:name="_Toc72526538"/>
      <w:r>
        <w:t xml:space="preserve">3.2 </w:t>
      </w:r>
      <w:r w:rsidR="00E717F5">
        <w:t>Voluntary Approach</w:t>
      </w:r>
      <w:bookmarkEnd w:id="8"/>
      <w:r w:rsidR="00E717F5">
        <w:t xml:space="preserve"> </w:t>
      </w:r>
    </w:p>
    <w:p w14:paraId="56E562B6" w14:textId="77777777" w:rsidR="00F27439" w:rsidRDefault="00F27439" w:rsidP="00E717F5"/>
    <w:p w14:paraId="12BB0424" w14:textId="77777777" w:rsidR="00F27439" w:rsidRDefault="00E717F5" w:rsidP="00E717F5">
      <w:r>
        <w:t xml:space="preserve">The Paris talks at COP21 introduced a new approach to dealing with climate change, after previous agreements failed to deliver significant change with regards to climate change, they adopted a voluntary approach. The voluntary approach </w:t>
      </w:r>
      <w:r w:rsidR="00F27439">
        <w:t>allowed parties to develop their own plans on how they would tackle climate change. The advantage of opting for this approach was getting more countries to participate, countries felt more comfortable submitting approaches tailored to their own individual circumstances. By late 2015 virtually every country in the world had submitted something (Plumer, 2015)</w:t>
      </w:r>
    </w:p>
    <w:p w14:paraId="1F2D2B2C" w14:textId="32F4314D" w:rsidR="00FD2056" w:rsidRDefault="00F27439" w:rsidP="00E717F5">
      <w:r>
        <w:t xml:space="preserve">Plumber (2015) also states </w:t>
      </w:r>
      <w:r w:rsidR="00FD2056">
        <w:t>that no</w:t>
      </w:r>
      <w:r w:rsidR="00FD2056" w:rsidRPr="00FD2056">
        <w:t xml:space="preserve"> country will be forced to take further actions, and no one gets penali</w:t>
      </w:r>
      <w:r w:rsidR="00FD2056">
        <w:t>s</w:t>
      </w:r>
      <w:r w:rsidR="00FD2056" w:rsidRPr="00FD2056">
        <w:t xml:space="preserve">ed if they fail to live up to their promises. The only thing countries </w:t>
      </w:r>
      <w:r w:rsidR="00FD2056" w:rsidRPr="00FD2056">
        <w:t>must</w:t>
      </w:r>
      <w:r w:rsidR="00FD2056" w:rsidRPr="00FD2056">
        <w:t xml:space="preserve"> do, is report on their progress in transparent ways and submit new plans every five years.</w:t>
      </w:r>
    </w:p>
    <w:p w14:paraId="1BE227AB" w14:textId="3A504177" w:rsidR="008B00DA" w:rsidRDefault="008B00DA" w:rsidP="008B00DA">
      <w:r>
        <w:lastRenderedPageBreak/>
        <w:t>Costa Rica has voluntary set itself ambitious and difficult climate change targets, back in 2008, the nation pledged to become fully carbon neutral by 2021 (</w:t>
      </w:r>
      <w:proofErr w:type="spellStart"/>
      <w:r>
        <w:t>Ifran</w:t>
      </w:r>
      <w:proofErr w:type="spellEnd"/>
      <w:r>
        <w:t xml:space="preserve">, 2018). </w:t>
      </w:r>
      <w:proofErr w:type="spellStart"/>
      <w:r>
        <w:t>Ifran</w:t>
      </w:r>
      <w:proofErr w:type="spellEnd"/>
      <w:r>
        <w:t xml:space="preserve"> (2018) also stated that the nation </w:t>
      </w:r>
      <w:r w:rsidRPr="008B00DA">
        <w:t xml:space="preserve">already gets almost </w:t>
      </w:r>
      <w:r w:rsidRPr="008B00DA">
        <w:t>all</w:t>
      </w:r>
      <w:r w:rsidRPr="008B00DA">
        <w:t xml:space="preserve"> its electricity from renewable sources, with 80 percent coming from hydropower. Costa Rica can power itself for months at a time drawing solely on renewables, running for a record 300 days on clean sources in 2017.</w:t>
      </w:r>
      <w:r>
        <w:t xml:space="preserve"> Seemingly to be leading the way in attacking climate change, Costa Rica announced during the 2015 Paris talks after struggling to achieve their targets, that they were pushing back the deadline </w:t>
      </w:r>
      <w:r w:rsidR="007B6491">
        <w:t xml:space="preserve">of achieving </w:t>
      </w:r>
      <w:r>
        <w:t>carbon n</w:t>
      </w:r>
      <w:r w:rsidR="007B6491">
        <w:t xml:space="preserve">eutrality from 2021 to 2085. As the Costa Rica economy grew the demand for vehicles in the country skyrocketed, the country tried to promote the use of electric vehicles but ultimately </w:t>
      </w:r>
      <w:proofErr w:type="gramStart"/>
      <w:r w:rsidR="007B6491">
        <w:t>the majority of</w:t>
      </w:r>
      <w:proofErr w:type="gramEnd"/>
      <w:r w:rsidR="007B6491">
        <w:t xml:space="preserve"> revenue in Costa Rica is raised through taxation on fossil fuels, mostly in the transportation sector.  </w:t>
      </w:r>
    </w:p>
    <w:p w14:paraId="33EC4195" w14:textId="311F95AF" w:rsidR="007B6491" w:rsidRDefault="007B6491" w:rsidP="008B00DA">
      <w:r>
        <w:t xml:space="preserve">In contrary to Costa Rica’s strong and ambitious targets, Russia decided on a different approach. Russia’s approach to tackle climate change has been described as weak and effortless. (Plumer, 2015) </w:t>
      </w:r>
      <w:r w:rsidR="000D56F6">
        <w:t>Russia submitted a pledge to the 2020 UNFCCC to</w:t>
      </w:r>
      <w:r w:rsidR="000D56F6" w:rsidRPr="000D56F6">
        <w:t xml:space="preserve"> limit its GHG emissions to 70% </w:t>
      </w:r>
      <w:r w:rsidR="000D56F6">
        <w:t xml:space="preserve">by </w:t>
      </w:r>
      <w:r w:rsidR="000D56F6" w:rsidRPr="000D56F6">
        <w:t>2030</w:t>
      </w:r>
      <w:r w:rsidR="000D56F6">
        <w:t xml:space="preserve">, however Russia will compare its reduction to 1990 unlike many other parties who use 2005 levels as a guide </w:t>
      </w:r>
      <w:r w:rsidR="000D56F6" w:rsidRPr="000D56F6">
        <w:t>(</w:t>
      </w:r>
      <w:proofErr w:type="spellStart"/>
      <w:r w:rsidR="000D56F6" w:rsidRPr="000D56F6">
        <w:t>Antonich</w:t>
      </w:r>
      <w:proofErr w:type="spellEnd"/>
      <w:r w:rsidR="000D56F6" w:rsidRPr="000D56F6">
        <w:t>, 2020)</w:t>
      </w:r>
      <w:r w:rsidR="000D56F6">
        <w:t xml:space="preserve">. </w:t>
      </w:r>
      <w:r w:rsidR="00FA6469">
        <w:t>Russia</w:t>
      </w:r>
      <w:r w:rsidR="001C3727">
        <w:t>’s</w:t>
      </w:r>
      <w:r w:rsidR="00FA6469">
        <w:t xml:space="preserve"> emissions levels in 1990 was around 24.40 metric tonnes compared to 2005 which was 11.25 metric tonnes</w:t>
      </w:r>
      <w:r w:rsidR="001A6536">
        <w:t xml:space="preserve"> </w:t>
      </w:r>
      <w:r w:rsidR="001A6536" w:rsidRPr="001A6536">
        <w:t>("Economics - Russia", 2014)</w:t>
      </w:r>
      <w:r w:rsidR="001A6536">
        <w:t>.</w:t>
      </w:r>
      <w:r w:rsidR="00FA6469">
        <w:t xml:space="preserve"> Basing their progress of 1990 gives them considerably less work to do to achieve their target and insinuates that they are not taking climate change seriously. </w:t>
      </w:r>
    </w:p>
    <w:p w14:paraId="150B0F9B" w14:textId="4AD99AAC" w:rsidR="00FA6469" w:rsidRDefault="00DF7561" w:rsidP="00DF7561">
      <w:pPr>
        <w:pStyle w:val="Heading1"/>
      </w:pPr>
      <w:bookmarkStart w:id="9" w:name="_Toc72526539"/>
      <w:r>
        <w:t xml:space="preserve">3.3 Failing to meet own </w:t>
      </w:r>
      <w:proofErr w:type="gramStart"/>
      <w:r>
        <w:t>Targets</w:t>
      </w:r>
      <w:bookmarkEnd w:id="9"/>
      <w:proofErr w:type="gramEnd"/>
    </w:p>
    <w:p w14:paraId="190F87B0" w14:textId="20216476" w:rsidR="001A6536" w:rsidRDefault="001A6536" w:rsidP="001A6536"/>
    <w:p w14:paraId="3C17BE5C" w14:textId="5C1308F2" w:rsidR="00CD7B79" w:rsidRDefault="007C4E99" w:rsidP="001A6536">
      <w:r>
        <w:t xml:space="preserve">Issues surrounding climate change will struggle to be solved in countries can not achieve their own targets. Australia for example, is a country that is highly vulnerable to the impacts of climate change. The are also on course to fail reaching their target of 26-28% reduction of emissions by 2030. It is projected that they are only on course to reduce emission by 16%. (McGrath, 2021) </w:t>
      </w:r>
    </w:p>
    <w:p w14:paraId="614B237F" w14:textId="2C696697" w:rsidR="007C4E99" w:rsidRDefault="007C4E99" w:rsidP="001A6536">
      <w:r>
        <w:t xml:space="preserve">China is another nation not living up to its own agreements, Chinas situation is slight complicated. China is on course to achieve all their pledges to the Paris agreement, including </w:t>
      </w:r>
      <w:r w:rsidRPr="007C4E99">
        <w:t>to cut carbon intensity by 60-65%, and to peak its emissions by 2030.</w:t>
      </w:r>
      <w:r>
        <w:t xml:space="preserve"> (McGrath, 2021). However, contradictory </w:t>
      </w:r>
      <w:r w:rsidR="00201DF4">
        <w:t xml:space="preserve">to its own targets, China is responsible for financing around and </w:t>
      </w:r>
      <w:r w:rsidR="00201DF4" w:rsidRPr="00201DF4">
        <w:t>around</w:t>
      </w:r>
      <w:r w:rsidR="00201DF4" w:rsidRPr="00201DF4">
        <w:t xml:space="preserve"> a quarter of coal plants under development outside its borders and has invested $43 billion in coal through its “belt and road initiative” (BRI) since 2000</w:t>
      </w:r>
      <w:r w:rsidR="00201DF4">
        <w:t xml:space="preserve">. (Lo, 2020) A substantial investment which poses great threat to the global climate goals. </w:t>
      </w:r>
    </w:p>
    <w:p w14:paraId="62916B19" w14:textId="77777777" w:rsidR="00201DF4" w:rsidRDefault="00201DF4" w:rsidP="001A6536"/>
    <w:p w14:paraId="26DA5A57" w14:textId="77777777" w:rsidR="00201DF4" w:rsidRDefault="00201DF4" w:rsidP="001A6536"/>
    <w:p w14:paraId="256672DE" w14:textId="77777777" w:rsidR="001A6536" w:rsidRPr="001A6536" w:rsidRDefault="001A6536" w:rsidP="001A6536"/>
    <w:p w14:paraId="174068A4" w14:textId="1CFB0697" w:rsidR="00DF7561" w:rsidRDefault="00DF7561" w:rsidP="00DF7561"/>
    <w:p w14:paraId="65388C5F" w14:textId="77777777" w:rsidR="00DF7561" w:rsidRPr="00DF7561" w:rsidRDefault="00DF7561" w:rsidP="00DF7561"/>
    <w:p w14:paraId="1B3EE12C" w14:textId="56512708" w:rsidR="00DF7561" w:rsidRDefault="00DF7561" w:rsidP="00DF7561"/>
    <w:p w14:paraId="025333C7" w14:textId="77777777" w:rsidR="00DF7561" w:rsidRPr="00DF7561" w:rsidRDefault="00DF7561" w:rsidP="00DF7561"/>
    <w:p w14:paraId="20A5ACA7" w14:textId="0B12552B" w:rsidR="00DF7561" w:rsidRDefault="00201DF4" w:rsidP="00201DF4">
      <w:pPr>
        <w:pStyle w:val="Heading1"/>
      </w:pPr>
      <w:bookmarkStart w:id="10" w:name="_Toc72526540"/>
      <w:r>
        <w:lastRenderedPageBreak/>
        <w:t>Conclusion</w:t>
      </w:r>
      <w:bookmarkEnd w:id="10"/>
    </w:p>
    <w:p w14:paraId="595A15D5" w14:textId="590B0A3B" w:rsidR="00201DF4" w:rsidRDefault="00201DF4" w:rsidP="00201DF4"/>
    <w:p w14:paraId="17945D04" w14:textId="6ACA0733" w:rsidR="00201DF4" w:rsidRDefault="001C3727" w:rsidP="00201DF4">
      <w:r>
        <w:t xml:space="preserve">Climate change is a global issue and there is no hiding the fact that action needs to be taken immediately to counter the negative impacts. The new voluntary approach adopted by the Paris agreement was a good initiative to get more countries globally to submit pledges and </w:t>
      </w:r>
      <w:proofErr w:type="gramStart"/>
      <w:r>
        <w:t>take action</w:t>
      </w:r>
      <w:proofErr w:type="gramEnd"/>
      <w:r>
        <w:t xml:space="preserve">. To achieve any necessary changes countries must begin taking responsibility for the emissions they produce. Developed and developing must work collectively instead of against each other to have any real impact. </w:t>
      </w:r>
      <w:r w:rsidR="00B650F9" w:rsidRPr="00B650F9">
        <w:t xml:space="preserve">Bridging the gap between inequalities could initiate better relationships between both developing and developed countries.  </w:t>
      </w:r>
    </w:p>
    <w:p w14:paraId="433A39B5" w14:textId="6383180D" w:rsidR="00B650F9" w:rsidRDefault="001C3727" w:rsidP="00201DF4">
      <w:r>
        <w:t>I believe that international treaties such as the Paris agreement are still important and necessary</w:t>
      </w:r>
      <w:r w:rsidR="00B650F9">
        <w:t xml:space="preserve"> to combat global issues. Ultimately without these treaties it would be even more difficult to get over 190 parties to agree to climate targets. The only way to stop parties failing to reach their climate targets is if they face consequences when targets are not met. </w:t>
      </w:r>
    </w:p>
    <w:p w14:paraId="373E938C" w14:textId="7C27816B" w:rsidR="00B650F9" w:rsidRDefault="00B650F9" w:rsidP="00201DF4">
      <w:r>
        <w:t xml:space="preserve">Ultimately, the countries themselves must want to solve climate issues, as shows in the report some nations have entered pledges but are very weak or </w:t>
      </w:r>
      <w:r w:rsidR="0019665C">
        <w:t xml:space="preserve">they </w:t>
      </w:r>
      <w:r>
        <w:t xml:space="preserve">are achieving targets domestically by investing heavily fossil fuel plants </w:t>
      </w:r>
      <w:r w:rsidR="0019665C">
        <w:t xml:space="preserve">in other developing countries. </w:t>
      </w:r>
      <w:r w:rsidR="0019665C" w:rsidRPr="0019665C">
        <w:t>Creating an illusion that they are achieving targets when in reality very little is being</w:t>
      </w:r>
      <w:r w:rsidR="0019665C">
        <w:t xml:space="preserve"> done. </w:t>
      </w:r>
    </w:p>
    <w:p w14:paraId="736DA88A" w14:textId="77777777" w:rsidR="00201DF4" w:rsidRPr="00201DF4" w:rsidRDefault="00201DF4" w:rsidP="00201DF4"/>
    <w:p w14:paraId="064C106D" w14:textId="4D831F30" w:rsidR="007B6491" w:rsidRPr="008B00DA" w:rsidRDefault="007B6491" w:rsidP="008B00DA"/>
    <w:p w14:paraId="5D1428DE" w14:textId="4E1898BF" w:rsidR="00FD2056" w:rsidRDefault="00FD2056" w:rsidP="00E717F5"/>
    <w:p w14:paraId="09CF3F1D" w14:textId="57BD9389" w:rsidR="00E717F5" w:rsidRDefault="00F27439" w:rsidP="00E717F5">
      <w:r>
        <w:t xml:space="preserve"> </w:t>
      </w:r>
    </w:p>
    <w:p w14:paraId="571EAC66" w14:textId="77777777" w:rsidR="00E717F5" w:rsidRPr="00E717F5" w:rsidRDefault="00E717F5" w:rsidP="00E717F5"/>
    <w:p w14:paraId="5C415E8E" w14:textId="52D551B1" w:rsidR="001A08C9" w:rsidRDefault="001A08C9" w:rsidP="001A08C9"/>
    <w:p w14:paraId="5CABD78E" w14:textId="77777777" w:rsidR="001A08C9" w:rsidRPr="001A08C9" w:rsidRDefault="001A08C9" w:rsidP="001A08C9"/>
    <w:p w14:paraId="6D05F079" w14:textId="17E74846" w:rsidR="005B2FE5" w:rsidRDefault="005B2FE5" w:rsidP="005B2FE5"/>
    <w:p w14:paraId="1ECC51B7" w14:textId="77777777" w:rsidR="005B2FE5" w:rsidRPr="005B2FE5" w:rsidRDefault="005B2FE5" w:rsidP="005B2FE5"/>
    <w:p w14:paraId="20BCA943" w14:textId="77777777" w:rsidR="00213742" w:rsidRDefault="00213742" w:rsidP="007A3C17"/>
    <w:p w14:paraId="41F9D4AC" w14:textId="77777777" w:rsidR="008274F0" w:rsidRPr="007A3C17" w:rsidRDefault="008274F0" w:rsidP="007A3C17"/>
    <w:p w14:paraId="0C6A972B" w14:textId="240253E0" w:rsidR="0076298C" w:rsidRPr="0076298C" w:rsidRDefault="0076298C" w:rsidP="0076298C"/>
    <w:p w14:paraId="5ABB6346" w14:textId="4C184AFB" w:rsidR="007956B4" w:rsidRDefault="007956B4" w:rsidP="007433BD"/>
    <w:p w14:paraId="57563BA8" w14:textId="77777777" w:rsidR="00AE4D25" w:rsidRDefault="00AE4D25" w:rsidP="007433BD"/>
    <w:p w14:paraId="11835B9D" w14:textId="77777777" w:rsidR="00AE78CE" w:rsidRPr="007433BD" w:rsidRDefault="00AE78CE" w:rsidP="007433BD"/>
    <w:p w14:paraId="64AFC9F8" w14:textId="74F10414" w:rsidR="00924AC6" w:rsidRDefault="00924AC6" w:rsidP="00924AC6"/>
    <w:p w14:paraId="5D36726B" w14:textId="77777777" w:rsidR="008F46E1" w:rsidRDefault="008F46E1" w:rsidP="00924AC6"/>
    <w:p w14:paraId="53D44CEE" w14:textId="77777777" w:rsidR="00924AC6" w:rsidRPr="00924AC6" w:rsidRDefault="00924AC6" w:rsidP="00924AC6"/>
    <w:p w14:paraId="36B3BECB" w14:textId="77777777" w:rsidR="0019665C" w:rsidRPr="0019665C" w:rsidRDefault="0019665C" w:rsidP="0019665C">
      <w:pPr>
        <w:rPr>
          <w:sz w:val="22"/>
          <w:szCs w:val="20"/>
        </w:rPr>
      </w:pPr>
      <w:proofErr w:type="spellStart"/>
      <w:r w:rsidRPr="0019665C">
        <w:rPr>
          <w:sz w:val="22"/>
          <w:szCs w:val="20"/>
        </w:rPr>
        <w:lastRenderedPageBreak/>
        <w:t>Antonich</w:t>
      </w:r>
      <w:proofErr w:type="spellEnd"/>
      <w:r w:rsidRPr="0019665C">
        <w:rPr>
          <w:sz w:val="22"/>
          <w:szCs w:val="20"/>
        </w:rPr>
        <w:t>, B. (2020). Russian Federation’s NDC Reiterates 30 Percent by 2030 Emission Reduction Goal. Retrieved 21 May 2021, from https://sdg.iisd.org/news/russian-federations-ndc-reiterates-30-percent-by-2030-emission-reduction-goal/#:~:text=In%20its%202020%20nationally%20determined,other%20ecosystems%2C%E2%80%9D%20among%20others.</w:t>
      </w:r>
    </w:p>
    <w:p w14:paraId="28AB54BA" w14:textId="77777777" w:rsidR="0019665C" w:rsidRPr="0019665C" w:rsidRDefault="0019665C" w:rsidP="0019665C">
      <w:pPr>
        <w:rPr>
          <w:sz w:val="22"/>
          <w:szCs w:val="20"/>
        </w:rPr>
      </w:pPr>
      <w:r w:rsidRPr="0019665C">
        <w:rPr>
          <w:sz w:val="22"/>
          <w:szCs w:val="20"/>
        </w:rPr>
        <w:t>BBC. (2016). Paris climate deal: US and China formally join pact. Retrieved 20 May 2021, from https://www.bbc.co.uk/news/world-asia-china-37265541</w:t>
      </w:r>
    </w:p>
    <w:p w14:paraId="4FDE3B63" w14:textId="77777777" w:rsidR="0019665C" w:rsidRPr="0019665C" w:rsidRDefault="0019665C" w:rsidP="0019665C">
      <w:pPr>
        <w:rPr>
          <w:sz w:val="22"/>
          <w:szCs w:val="20"/>
        </w:rPr>
      </w:pPr>
      <w:proofErr w:type="spellStart"/>
      <w:r w:rsidRPr="0019665C">
        <w:rPr>
          <w:sz w:val="22"/>
          <w:szCs w:val="20"/>
        </w:rPr>
        <w:t>Clémençon</w:t>
      </w:r>
      <w:proofErr w:type="spellEnd"/>
      <w:r w:rsidRPr="0019665C">
        <w:rPr>
          <w:sz w:val="22"/>
          <w:szCs w:val="20"/>
        </w:rPr>
        <w:t xml:space="preserve">, R. (2016). The Two Sides of the Paris Climate Agreement. The Journal </w:t>
      </w:r>
      <w:proofErr w:type="gramStart"/>
      <w:r w:rsidRPr="0019665C">
        <w:rPr>
          <w:sz w:val="22"/>
          <w:szCs w:val="20"/>
        </w:rPr>
        <w:t>Of</w:t>
      </w:r>
      <w:proofErr w:type="gramEnd"/>
      <w:r w:rsidRPr="0019665C">
        <w:rPr>
          <w:sz w:val="22"/>
          <w:szCs w:val="20"/>
        </w:rPr>
        <w:t xml:space="preserve"> Environment &amp; Development, 25(1), 3-24. </w:t>
      </w:r>
      <w:proofErr w:type="spellStart"/>
      <w:r w:rsidRPr="0019665C">
        <w:rPr>
          <w:sz w:val="22"/>
          <w:szCs w:val="20"/>
        </w:rPr>
        <w:t>doi</w:t>
      </w:r>
      <w:proofErr w:type="spellEnd"/>
      <w:r w:rsidRPr="0019665C">
        <w:rPr>
          <w:sz w:val="22"/>
          <w:szCs w:val="20"/>
        </w:rPr>
        <w:t>: 10.1177/1070496516631362</w:t>
      </w:r>
    </w:p>
    <w:p w14:paraId="1B991A50" w14:textId="77777777" w:rsidR="0019665C" w:rsidRPr="0019665C" w:rsidRDefault="0019665C" w:rsidP="0019665C">
      <w:pPr>
        <w:rPr>
          <w:sz w:val="22"/>
          <w:szCs w:val="20"/>
        </w:rPr>
      </w:pPr>
      <w:r w:rsidRPr="0019665C">
        <w:rPr>
          <w:sz w:val="22"/>
          <w:szCs w:val="20"/>
        </w:rPr>
        <w:t>COP26. (2021). Retrieved 20 May 2021, from</w:t>
      </w:r>
    </w:p>
    <w:p w14:paraId="5B931E44" w14:textId="77777777" w:rsidR="0019665C" w:rsidRPr="0019665C" w:rsidRDefault="0019665C" w:rsidP="0019665C">
      <w:pPr>
        <w:rPr>
          <w:sz w:val="22"/>
          <w:szCs w:val="20"/>
        </w:rPr>
      </w:pPr>
      <w:r w:rsidRPr="0019665C">
        <w:rPr>
          <w:sz w:val="22"/>
          <w:szCs w:val="20"/>
        </w:rPr>
        <w:t>Credit Suisse Research Institute. (2019). Global Wealth Report 2019.</w:t>
      </w:r>
    </w:p>
    <w:p w14:paraId="35FD012D" w14:textId="77777777" w:rsidR="0019665C" w:rsidRPr="0019665C" w:rsidRDefault="0019665C" w:rsidP="0019665C">
      <w:pPr>
        <w:rPr>
          <w:sz w:val="22"/>
          <w:szCs w:val="20"/>
        </w:rPr>
      </w:pPr>
      <w:r w:rsidRPr="0019665C">
        <w:rPr>
          <w:sz w:val="22"/>
          <w:szCs w:val="20"/>
        </w:rPr>
        <w:t>Department for Business, Energy &amp; Industrial Strategy. (2020). Climate change target ahead of UN summit.</w:t>
      </w:r>
    </w:p>
    <w:p w14:paraId="4622F975" w14:textId="77777777" w:rsidR="0019665C" w:rsidRPr="0019665C" w:rsidRDefault="0019665C" w:rsidP="0019665C">
      <w:pPr>
        <w:rPr>
          <w:sz w:val="22"/>
          <w:szCs w:val="20"/>
        </w:rPr>
      </w:pPr>
      <w:r w:rsidRPr="0019665C">
        <w:rPr>
          <w:sz w:val="22"/>
          <w:szCs w:val="20"/>
        </w:rPr>
        <w:t>Economics - Russia. (2014). Retrieved 21 May 2021, from https://datacommons.org/place/country/RUS?utm_medium=explore&amp;mprop=amount&amp;popt=Emissions&amp;cpv=emittedThing%2CCarbonDioxide&amp;hl=en</w:t>
      </w:r>
    </w:p>
    <w:p w14:paraId="46C8DCBD" w14:textId="77777777" w:rsidR="0019665C" w:rsidRPr="0019665C" w:rsidRDefault="0019665C" w:rsidP="0019665C">
      <w:pPr>
        <w:rPr>
          <w:sz w:val="22"/>
          <w:szCs w:val="20"/>
        </w:rPr>
      </w:pPr>
      <w:proofErr w:type="spellStart"/>
      <w:r w:rsidRPr="0019665C">
        <w:rPr>
          <w:sz w:val="22"/>
          <w:szCs w:val="20"/>
        </w:rPr>
        <w:t>Fourment</w:t>
      </w:r>
      <w:proofErr w:type="spellEnd"/>
      <w:r w:rsidRPr="0019665C">
        <w:rPr>
          <w:sz w:val="22"/>
          <w:szCs w:val="20"/>
        </w:rPr>
        <w:t>, T. (2021). What is the conference of parties of the United nations framework convention on climate change? Retrieved 20 May 2021, from https://youth.wmo.int/en/content/what-conference-parties-united-nations-framework-convention-climate-change</w:t>
      </w:r>
    </w:p>
    <w:p w14:paraId="22C91355" w14:textId="77777777" w:rsidR="0019665C" w:rsidRPr="0019665C" w:rsidRDefault="0019665C" w:rsidP="0019665C">
      <w:pPr>
        <w:rPr>
          <w:sz w:val="22"/>
          <w:szCs w:val="20"/>
        </w:rPr>
      </w:pPr>
      <w:r w:rsidRPr="0019665C">
        <w:rPr>
          <w:sz w:val="22"/>
          <w:szCs w:val="20"/>
        </w:rPr>
        <w:t>Green, C. (2019). 7 Ways us states are leading climate action. Retrieved 21 May 2021, from https://unfoundation.org/blog/post/7-ways-u-s-states-are-leading-climate-action/</w:t>
      </w:r>
    </w:p>
    <w:p w14:paraId="16F76119" w14:textId="77777777" w:rsidR="0019665C" w:rsidRPr="0019665C" w:rsidRDefault="0019665C" w:rsidP="0019665C">
      <w:pPr>
        <w:rPr>
          <w:sz w:val="22"/>
          <w:szCs w:val="20"/>
        </w:rPr>
      </w:pPr>
      <w:r w:rsidRPr="0019665C">
        <w:rPr>
          <w:sz w:val="22"/>
          <w:szCs w:val="20"/>
        </w:rPr>
        <w:t xml:space="preserve">Irfan, U. (2018). Costa Rica has an ambitious new climate policy — but no, </w:t>
      </w:r>
      <w:proofErr w:type="gramStart"/>
      <w:r w:rsidRPr="0019665C">
        <w:rPr>
          <w:sz w:val="22"/>
          <w:szCs w:val="20"/>
        </w:rPr>
        <w:t>it’s</w:t>
      </w:r>
      <w:proofErr w:type="gramEnd"/>
      <w:r w:rsidRPr="0019665C">
        <w:rPr>
          <w:sz w:val="22"/>
          <w:szCs w:val="20"/>
        </w:rPr>
        <w:t xml:space="preserve"> not banning fossil fuels. Retrieved 21 May 2021, from https://www.vox.com/energy-and-environment/2018/7/17/17568190/costa-rica-renewable-energy-fossil-fuels-transportation</w:t>
      </w:r>
    </w:p>
    <w:p w14:paraId="2B54BEEB" w14:textId="77777777" w:rsidR="0019665C" w:rsidRPr="0019665C" w:rsidRDefault="0019665C" w:rsidP="0019665C">
      <w:pPr>
        <w:rPr>
          <w:sz w:val="22"/>
          <w:szCs w:val="20"/>
        </w:rPr>
      </w:pPr>
      <w:r w:rsidRPr="0019665C">
        <w:rPr>
          <w:sz w:val="22"/>
          <w:szCs w:val="20"/>
        </w:rPr>
        <w:t>Jayaraman, t. (2021). Vaunting Rhetoric versus Grim Realities. Economics and Politics, 55(1).</w:t>
      </w:r>
    </w:p>
    <w:p w14:paraId="6D2D181B" w14:textId="77777777" w:rsidR="0019665C" w:rsidRPr="0019665C" w:rsidRDefault="0019665C" w:rsidP="0019665C">
      <w:pPr>
        <w:rPr>
          <w:sz w:val="22"/>
          <w:szCs w:val="20"/>
        </w:rPr>
      </w:pPr>
      <w:r w:rsidRPr="0019665C">
        <w:rPr>
          <w:sz w:val="22"/>
          <w:szCs w:val="20"/>
        </w:rPr>
        <w:t>Lakshman, S. (2019). PM Modi vows to more than double India’s non-fossil fuel target to 450 GW by 2022. The Hindu.</w:t>
      </w:r>
    </w:p>
    <w:p w14:paraId="7602C2BC" w14:textId="77777777" w:rsidR="0019665C" w:rsidRPr="0019665C" w:rsidRDefault="0019665C" w:rsidP="0019665C">
      <w:pPr>
        <w:rPr>
          <w:sz w:val="22"/>
          <w:szCs w:val="20"/>
        </w:rPr>
      </w:pPr>
      <w:r w:rsidRPr="0019665C">
        <w:rPr>
          <w:sz w:val="22"/>
          <w:szCs w:val="20"/>
        </w:rPr>
        <w:t xml:space="preserve">Leahy, S. (2019). Climate change driving entire planet to dangerous 'tipping </w:t>
      </w:r>
      <w:proofErr w:type="gramStart"/>
      <w:r w:rsidRPr="0019665C">
        <w:rPr>
          <w:sz w:val="22"/>
          <w:szCs w:val="20"/>
        </w:rPr>
        <w:t>point‘</w:t>
      </w:r>
      <w:proofErr w:type="gramEnd"/>
      <w:r w:rsidRPr="0019665C">
        <w:rPr>
          <w:sz w:val="22"/>
          <w:szCs w:val="20"/>
        </w:rPr>
        <w:t>. Retrieved 20 May 2021, from https://www.nationalgeographic.com/science/article/earth-tipping-point</w:t>
      </w:r>
    </w:p>
    <w:p w14:paraId="62F59B1C" w14:textId="77777777" w:rsidR="0019665C" w:rsidRPr="0019665C" w:rsidRDefault="0019665C" w:rsidP="0019665C">
      <w:pPr>
        <w:rPr>
          <w:sz w:val="22"/>
          <w:szCs w:val="20"/>
        </w:rPr>
      </w:pPr>
      <w:proofErr w:type="spellStart"/>
      <w:r w:rsidRPr="0019665C">
        <w:rPr>
          <w:sz w:val="22"/>
          <w:szCs w:val="20"/>
        </w:rPr>
        <w:t>Loe</w:t>
      </w:r>
      <w:proofErr w:type="spellEnd"/>
      <w:r w:rsidRPr="0019665C">
        <w:rPr>
          <w:sz w:val="22"/>
          <w:szCs w:val="20"/>
        </w:rPr>
        <w:t>, J. (2020). China’s environment ministry floats ‘ban’ on coal power investment abroad. Retrieved 21 May 2021, from https://www.climatechangenews.com/2020/12/03/chinas-environment-ministry-floats-ban-coal-power-investment-abroad/#:~:text=China%20finances%20around%20a%20quarter,to%20blow%20global%20climate%20goals.</w:t>
      </w:r>
    </w:p>
    <w:p w14:paraId="034C61E9" w14:textId="77777777" w:rsidR="0019665C" w:rsidRPr="0019665C" w:rsidRDefault="0019665C" w:rsidP="0019665C">
      <w:pPr>
        <w:rPr>
          <w:sz w:val="22"/>
          <w:szCs w:val="20"/>
        </w:rPr>
      </w:pPr>
      <w:r w:rsidRPr="0019665C">
        <w:rPr>
          <w:sz w:val="22"/>
          <w:szCs w:val="20"/>
        </w:rPr>
        <w:t>McGrath, M. (2018). What does 1.5C mean in a warming world? Retrieved 21 May 2021, from https://www.bbc.co.uk/news/science-environment-45678338</w:t>
      </w:r>
    </w:p>
    <w:p w14:paraId="2454C7DE" w14:textId="77777777" w:rsidR="0019665C" w:rsidRPr="0019665C" w:rsidRDefault="0019665C" w:rsidP="0019665C">
      <w:pPr>
        <w:rPr>
          <w:sz w:val="22"/>
          <w:szCs w:val="20"/>
        </w:rPr>
      </w:pPr>
      <w:proofErr w:type="spellStart"/>
      <w:r w:rsidRPr="0019665C">
        <w:rPr>
          <w:sz w:val="22"/>
          <w:szCs w:val="20"/>
        </w:rPr>
        <w:t>Milman</w:t>
      </w:r>
      <w:proofErr w:type="spellEnd"/>
      <w:r w:rsidRPr="0019665C">
        <w:rPr>
          <w:sz w:val="22"/>
          <w:szCs w:val="20"/>
        </w:rPr>
        <w:t>, O. (2021). Biden returns US to Paris climate accord hours after becoming president. Retrieved 21 May 2021, from https://www.theguardian.com/environment/2021/jan/20/paris-climate-accord-joe-biden-returns-us</w:t>
      </w:r>
    </w:p>
    <w:p w14:paraId="6384472C" w14:textId="77777777" w:rsidR="0019665C" w:rsidRPr="0019665C" w:rsidRDefault="0019665C" w:rsidP="0019665C">
      <w:pPr>
        <w:rPr>
          <w:sz w:val="22"/>
          <w:szCs w:val="20"/>
        </w:rPr>
      </w:pPr>
      <w:r w:rsidRPr="0019665C">
        <w:rPr>
          <w:sz w:val="22"/>
          <w:szCs w:val="20"/>
        </w:rPr>
        <w:t xml:space="preserve">Nazrul, S., &amp; Winkel, J. (2017). Climate Change and Social Inequality. Retrieved from </w:t>
      </w:r>
      <w:proofErr w:type="gramStart"/>
      <w:r w:rsidRPr="0019665C">
        <w:rPr>
          <w:sz w:val="22"/>
          <w:szCs w:val="20"/>
        </w:rPr>
        <w:t>https://www.un.org/esa/desa/papers/2017/wp152_2017.pdf</w:t>
      </w:r>
      <w:proofErr w:type="gramEnd"/>
    </w:p>
    <w:p w14:paraId="64AB4450" w14:textId="77777777" w:rsidR="0019665C" w:rsidRPr="0019665C" w:rsidRDefault="0019665C" w:rsidP="0019665C">
      <w:pPr>
        <w:rPr>
          <w:sz w:val="22"/>
          <w:szCs w:val="20"/>
        </w:rPr>
      </w:pPr>
      <w:r w:rsidRPr="0019665C">
        <w:rPr>
          <w:sz w:val="22"/>
          <w:szCs w:val="20"/>
        </w:rPr>
        <w:lastRenderedPageBreak/>
        <w:t>Paris Agreement. (2016) United Nations Treaty Collection.</w:t>
      </w:r>
    </w:p>
    <w:p w14:paraId="1968AF65" w14:textId="77777777" w:rsidR="0019665C" w:rsidRPr="0019665C" w:rsidRDefault="0019665C" w:rsidP="0019665C">
      <w:pPr>
        <w:rPr>
          <w:sz w:val="22"/>
          <w:szCs w:val="20"/>
        </w:rPr>
      </w:pPr>
      <w:r w:rsidRPr="0019665C">
        <w:rPr>
          <w:sz w:val="22"/>
          <w:szCs w:val="20"/>
        </w:rPr>
        <w:t xml:space="preserve">Plumer, B. (2015). Past climate treaties failed. </w:t>
      </w:r>
      <w:proofErr w:type="gramStart"/>
      <w:r w:rsidRPr="0019665C">
        <w:rPr>
          <w:sz w:val="22"/>
          <w:szCs w:val="20"/>
        </w:rPr>
        <w:t>So</w:t>
      </w:r>
      <w:proofErr w:type="gramEnd"/>
      <w:r w:rsidRPr="0019665C">
        <w:rPr>
          <w:sz w:val="22"/>
          <w:szCs w:val="20"/>
        </w:rPr>
        <w:t xml:space="preserve"> the Paris deal will try something radically different. Retrieved 20 May 2021, from https://www.vox.com/2015/12/14/10105422/paris-climate-deal-history</w:t>
      </w:r>
    </w:p>
    <w:p w14:paraId="601D729B" w14:textId="77777777" w:rsidR="0019665C" w:rsidRPr="0019665C" w:rsidRDefault="0019665C" w:rsidP="0019665C">
      <w:pPr>
        <w:rPr>
          <w:sz w:val="22"/>
          <w:szCs w:val="20"/>
        </w:rPr>
      </w:pPr>
      <w:r w:rsidRPr="0019665C">
        <w:rPr>
          <w:sz w:val="22"/>
          <w:szCs w:val="20"/>
        </w:rPr>
        <w:t>Reuters. (2017). China halfway to target to reduce coal capacity by 800m tonnes. South China Morning Post.</w:t>
      </w:r>
    </w:p>
    <w:p w14:paraId="64C297FF" w14:textId="77777777" w:rsidR="0019665C" w:rsidRPr="0019665C" w:rsidRDefault="0019665C" w:rsidP="0019665C">
      <w:pPr>
        <w:rPr>
          <w:sz w:val="22"/>
          <w:szCs w:val="20"/>
        </w:rPr>
      </w:pPr>
      <w:proofErr w:type="spellStart"/>
      <w:r w:rsidRPr="0019665C">
        <w:rPr>
          <w:sz w:val="22"/>
          <w:szCs w:val="20"/>
        </w:rPr>
        <w:t>Tardi</w:t>
      </w:r>
      <w:proofErr w:type="spellEnd"/>
      <w:r w:rsidRPr="0019665C">
        <w:rPr>
          <w:sz w:val="22"/>
          <w:szCs w:val="20"/>
        </w:rPr>
        <w:t xml:space="preserve">, C., &amp; </w:t>
      </w:r>
      <w:proofErr w:type="spellStart"/>
      <w:r w:rsidRPr="0019665C">
        <w:rPr>
          <w:sz w:val="22"/>
          <w:szCs w:val="20"/>
        </w:rPr>
        <w:t>Wohlner</w:t>
      </w:r>
      <w:proofErr w:type="spellEnd"/>
      <w:r w:rsidRPr="0019665C">
        <w:rPr>
          <w:sz w:val="22"/>
          <w:szCs w:val="20"/>
        </w:rPr>
        <w:t>, R. (2021). The Kyoto Protocol. Retrieved 20 May 2021, from https://www.investopedia.com/terms/k/kyoto.asp</w:t>
      </w:r>
    </w:p>
    <w:p w14:paraId="184DFCDD" w14:textId="77777777" w:rsidR="0019665C" w:rsidRPr="0019665C" w:rsidRDefault="0019665C" w:rsidP="0019665C">
      <w:pPr>
        <w:rPr>
          <w:sz w:val="22"/>
          <w:szCs w:val="20"/>
        </w:rPr>
      </w:pPr>
      <w:r w:rsidRPr="0019665C">
        <w:rPr>
          <w:sz w:val="22"/>
          <w:szCs w:val="20"/>
        </w:rPr>
        <w:t>The Paris Agreement. (2021). Retrieved 20 May 2021, from https://unfccc.int/process-and-meetings/the-paris-agreement/the-paris-agreement#:~:text=The%20Paris%20Agreement%20is%20a,compared%20to%20pre%2Dindustrial%20levels.</w:t>
      </w:r>
    </w:p>
    <w:p w14:paraId="7EF65C04" w14:textId="02EA5AFE" w:rsidR="00924AC6" w:rsidRPr="0019665C" w:rsidRDefault="0019665C" w:rsidP="0019665C">
      <w:pPr>
        <w:rPr>
          <w:sz w:val="22"/>
          <w:szCs w:val="20"/>
        </w:rPr>
      </w:pPr>
      <w:r w:rsidRPr="0019665C">
        <w:rPr>
          <w:sz w:val="22"/>
          <w:szCs w:val="20"/>
        </w:rPr>
        <w:t>Wang, H., Lu, X., Deng, Y. et al. (2019). China’s CO2 peak before 2030 implied from characteristics and growth of cities. Nat Sustain 2, 748–</w:t>
      </w:r>
      <w:proofErr w:type="gramStart"/>
      <w:r w:rsidRPr="0019665C">
        <w:rPr>
          <w:sz w:val="22"/>
          <w:szCs w:val="20"/>
        </w:rPr>
        <w:t>754</w:t>
      </w:r>
      <w:proofErr w:type="gramEnd"/>
    </w:p>
    <w:p w14:paraId="29718C6B" w14:textId="77777777" w:rsidR="00924AC6" w:rsidRPr="00924AC6" w:rsidRDefault="00924AC6" w:rsidP="00924AC6"/>
    <w:p w14:paraId="7BB6BE88" w14:textId="5F69F6AD" w:rsidR="000360ED" w:rsidRDefault="000360ED"/>
    <w:sectPr w:rsidR="000360E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C8F9B" w14:textId="77777777" w:rsidR="00AC174D" w:rsidRDefault="00AC174D" w:rsidP="001C3727">
      <w:pPr>
        <w:spacing w:after="0" w:line="240" w:lineRule="auto"/>
      </w:pPr>
      <w:r>
        <w:separator/>
      </w:r>
    </w:p>
  </w:endnote>
  <w:endnote w:type="continuationSeparator" w:id="0">
    <w:p w14:paraId="0F80E4FC" w14:textId="77777777" w:rsidR="00AC174D" w:rsidRDefault="00AC174D" w:rsidP="001C3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8798273"/>
      <w:docPartObj>
        <w:docPartGallery w:val="Page Numbers (Bottom of Page)"/>
        <w:docPartUnique/>
      </w:docPartObj>
    </w:sdtPr>
    <w:sdtEndPr>
      <w:rPr>
        <w:color w:val="7F7F7F" w:themeColor="background1" w:themeShade="7F"/>
        <w:spacing w:val="60"/>
      </w:rPr>
    </w:sdtEndPr>
    <w:sdtContent>
      <w:p w14:paraId="5A79EDB4" w14:textId="45B28127" w:rsidR="001C3727" w:rsidRDefault="001C37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8D0472" w14:textId="77777777" w:rsidR="001C3727" w:rsidRDefault="001C37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AE4FE" w14:textId="77777777" w:rsidR="00AC174D" w:rsidRDefault="00AC174D" w:rsidP="001C3727">
      <w:pPr>
        <w:spacing w:after="0" w:line="240" w:lineRule="auto"/>
      </w:pPr>
      <w:r>
        <w:separator/>
      </w:r>
    </w:p>
  </w:footnote>
  <w:footnote w:type="continuationSeparator" w:id="0">
    <w:p w14:paraId="3C14A126" w14:textId="77777777" w:rsidR="00AC174D" w:rsidRDefault="00AC174D" w:rsidP="001C37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ADCED" w14:textId="77777777" w:rsidR="001C3727" w:rsidRDefault="001C37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AC6"/>
    <w:rsid w:val="000360ED"/>
    <w:rsid w:val="000A32C6"/>
    <w:rsid w:val="000D56F6"/>
    <w:rsid w:val="000E41A7"/>
    <w:rsid w:val="000F6066"/>
    <w:rsid w:val="001730A3"/>
    <w:rsid w:val="0019665C"/>
    <w:rsid w:val="001A08C9"/>
    <w:rsid w:val="001A6536"/>
    <w:rsid w:val="001B30AD"/>
    <w:rsid w:val="001C3727"/>
    <w:rsid w:val="00201DF4"/>
    <w:rsid w:val="00213146"/>
    <w:rsid w:val="00213742"/>
    <w:rsid w:val="00276791"/>
    <w:rsid w:val="002B5004"/>
    <w:rsid w:val="003629DE"/>
    <w:rsid w:val="00407BC2"/>
    <w:rsid w:val="004E7303"/>
    <w:rsid w:val="00587DD4"/>
    <w:rsid w:val="005A0734"/>
    <w:rsid w:val="005B2FE5"/>
    <w:rsid w:val="005C5457"/>
    <w:rsid w:val="005F577B"/>
    <w:rsid w:val="00673E06"/>
    <w:rsid w:val="0071778A"/>
    <w:rsid w:val="007433BD"/>
    <w:rsid w:val="00752C38"/>
    <w:rsid w:val="0076298C"/>
    <w:rsid w:val="00780D9D"/>
    <w:rsid w:val="007956B4"/>
    <w:rsid w:val="007A3C17"/>
    <w:rsid w:val="007B6491"/>
    <w:rsid w:val="007C4E99"/>
    <w:rsid w:val="007D66C1"/>
    <w:rsid w:val="008274F0"/>
    <w:rsid w:val="008B00DA"/>
    <w:rsid w:val="008F46E1"/>
    <w:rsid w:val="00924AC6"/>
    <w:rsid w:val="0098412A"/>
    <w:rsid w:val="00A14EAA"/>
    <w:rsid w:val="00A91151"/>
    <w:rsid w:val="00A96B04"/>
    <w:rsid w:val="00AC174D"/>
    <w:rsid w:val="00AD2645"/>
    <w:rsid w:val="00AE4D25"/>
    <w:rsid w:val="00AE78CE"/>
    <w:rsid w:val="00B0447B"/>
    <w:rsid w:val="00B650F9"/>
    <w:rsid w:val="00B75FD1"/>
    <w:rsid w:val="00C16A65"/>
    <w:rsid w:val="00CD7B79"/>
    <w:rsid w:val="00CE2DA2"/>
    <w:rsid w:val="00D42167"/>
    <w:rsid w:val="00D571EE"/>
    <w:rsid w:val="00DF7561"/>
    <w:rsid w:val="00E717F5"/>
    <w:rsid w:val="00F2233A"/>
    <w:rsid w:val="00F26ABD"/>
    <w:rsid w:val="00F27439"/>
    <w:rsid w:val="00F63B4B"/>
    <w:rsid w:val="00F91BB7"/>
    <w:rsid w:val="00FA6469"/>
    <w:rsid w:val="00FD2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02E7E"/>
  <w15:chartTrackingRefBased/>
  <w15:docId w15:val="{55031383-8D11-4C50-B6E5-299353E0D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AC6"/>
    <w:pPr>
      <w:spacing w:line="256" w:lineRule="auto"/>
    </w:pPr>
    <w:rPr>
      <w:rFonts w:ascii="Times New Roman" w:eastAsia="Calibri" w:hAnsi="Times New Roman" w:cs="Times New Roman"/>
      <w:sz w:val="24"/>
    </w:rPr>
  </w:style>
  <w:style w:type="paragraph" w:styleId="Heading1">
    <w:name w:val="heading 1"/>
    <w:basedOn w:val="Normal"/>
    <w:next w:val="Normal"/>
    <w:link w:val="Heading1Char"/>
    <w:uiPriority w:val="9"/>
    <w:qFormat/>
    <w:rsid w:val="00924AC6"/>
    <w:pPr>
      <w:keepNext/>
      <w:keepLines/>
      <w:spacing w:before="240" w:after="0"/>
      <w:outlineLvl w:val="0"/>
    </w:pPr>
    <w:rPr>
      <w:rFonts w:eastAsiaTheme="majorEastAsia" w:cstheme="majorBidi"/>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AC6"/>
    <w:rPr>
      <w:rFonts w:ascii="Times New Roman" w:eastAsiaTheme="majorEastAsia" w:hAnsi="Times New Roman" w:cstheme="majorBidi"/>
      <w:color w:val="2F5496" w:themeColor="accent1" w:themeShade="BF"/>
      <w:sz w:val="28"/>
      <w:szCs w:val="32"/>
    </w:rPr>
  </w:style>
  <w:style w:type="paragraph" w:styleId="TOCHeading">
    <w:name w:val="TOC Heading"/>
    <w:basedOn w:val="Heading1"/>
    <w:next w:val="Normal"/>
    <w:uiPriority w:val="39"/>
    <w:unhideWhenUsed/>
    <w:qFormat/>
    <w:rsid w:val="00924AC6"/>
    <w:p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924AC6"/>
    <w:pPr>
      <w:spacing w:after="100"/>
    </w:pPr>
  </w:style>
  <w:style w:type="character" w:styleId="Hyperlink">
    <w:name w:val="Hyperlink"/>
    <w:basedOn w:val="DefaultParagraphFont"/>
    <w:uiPriority w:val="99"/>
    <w:unhideWhenUsed/>
    <w:rsid w:val="00924AC6"/>
    <w:rPr>
      <w:color w:val="0563C1" w:themeColor="hyperlink"/>
      <w:u w:val="single"/>
    </w:rPr>
  </w:style>
  <w:style w:type="paragraph" w:styleId="Header">
    <w:name w:val="header"/>
    <w:basedOn w:val="Normal"/>
    <w:link w:val="HeaderChar"/>
    <w:uiPriority w:val="99"/>
    <w:unhideWhenUsed/>
    <w:rsid w:val="001C3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727"/>
    <w:rPr>
      <w:rFonts w:ascii="Times New Roman" w:eastAsia="Calibri" w:hAnsi="Times New Roman" w:cs="Times New Roman"/>
      <w:sz w:val="24"/>
    </w:rPr>
  </w:style>
  <w:style w:type="paragraph" w:styleId="Footer">
    <w:name w:val="footer"/>
    <w:basedOn w:val="Normal"/>
    <w:link w:val="FooterChar"/>
    <w:uiPriority w:val="99"/>
    <w:unhideWhenUsed/>
    <w:rsid w:val="001C3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727"/>
    <w:rPr>
      <w:rFonts w:ascii="Times New Roman" w:eastAsia="Calibri"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7602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1601</TotalTime>
  <Pages>10</Pages>
  <Words>2922</Words>
  <Characters>16656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Lewis (1805618)</dc:creator>
  <cp:keywords/>
  <dc:description/>
  <cp:lastModifiedBy>Josh Lewis (1805618)</cp:lastModifiedBy>
  <cp:revision>13</cp:revision>
  <dcterms:created xsi:type="dcterms:W3CDTF">2021-05-20T16:32:00Z</dcterms:created>
  <dcterms:modified xsi:type="dcterms:W3CDTF">2021-05-21T21:17:00Z</dcterms:modified>
</cp:coreProperties>
</file>