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9F99A25" w:rsidP="09F99A25" w:rsidRDefault="09F99A25" w14:paraId="0370A0E6" w14:textId="10386A26">
      <w:pPr>
        <w:jc w:val="center"/>
        <w:rPr>
          <w:b w:val="1"/>
          <w:bCs w:val="1"/>
        </w:rPr>
      </w:pPr>
    </w:p>
    <w:p xmlns:wp14="http://schemas.microsoft.com/office/word/2010/wordml" w:rsidP="39ACA353" wp14:paraId="5E5787A5" wp14:textId="472FC5E3">
      <w:pPr>
        <w:jc w:val="center"/>
        <w:rPr>
          <w:rFonts w:ascii="Arial" w:hAnsi="Arial" w:eastAsia="Arial" w:cs="Arial"/>
          <w:b w:val="1"/>
          <w:bCs w:val="1"/>
        </w:rPr>
      </w:pPr>
      <w:r w:rsidRPr="39ACA353" w:rsidR="7FB8DF3F">
        <w:rPr>
          <w:rFonts w:ascii="Arial" w:hAnsi="Arial" w:eastAsia="Arial" w:cs="Arial"/>
          <w:b w:val="1"/>
          <w:bCs w:val="1"/>
        </w:rPr>
        <w:t>ECEY4014 Portfolio</w:t>
      </w:r>
    </w:p>
    <w:p w:rsidR="09F99A25" w:rsidP="39ACA353" w:rsidRDefault="09F99A25" w14:paraId="407CCC99" w14:textId="52996413">
      <w:pPr>
        <w:jc w:val="center"/>
        <w:rPr>
          <w:rFonts w:ascii="Arial" w:hAnsi="Arial" w:eastAsia="Arial" w:cs="Arial"/>
          <w:b w:val="1"/>
          <w:bCs w:val="1"/>
        </w:rPr>
      </w:pPr>
    </w:p>
    <w:p w:rsidR="7A13953E" w:rsidP="39ACA353" w:rsidRDefault="7A13953E" w14:paraId="7A00F263" w14:textId="183501E1">
      <w:pPr>
        <w:jc w:val="left"/>
        <w:rPr>
          <w:rFonts w:ascii="Arial" w:hAnsi="Arial" w:eastAsia="Arial" w:cs="Arial"/>
          <w:b w:val="1"/>
          <w:bCs w:val="1"/>
        </w:rPr>
      </w:pPr>
      <w:r w:rsidRPr="39ACA353" w:rsidR="7FB8DF3F">
        <w:rPr>
          <w:rFonts w:ascii="Arial" w:hAnsi="Arial" w:eastAsia="Arial" w:cs="Arial"/>
          <w:b w:val="1"/>
          <w:bCs w:val="1"/>
        </w:rPr>
        <w:t>Content Page -</w:t>
      </w:r>
    </w:p>
    <w:p w:rsidR="7A13953E" w:rsidP="39ACA353" w:rsidRDefault="7A13953E" w14:paraId="3A173C03" w14:textId="58F2745B">
      <w:pPr>
        <w:jc w:val="left"/>
        <w:rPr>
          <w:rFonts w:ascii="Arial" w:hAnsi="Arial" w:eastAsia="Arial" w:cs="Arial"/>
          <w:b w:val="0"/>
          <w:bCs w:val="0"/>
        </w:rPr>
      </w:pPr>
      <w:r w:rsidRPr="39ACA353" w:rsidR="13707B54">
        <w:rPr>
          <w:rFonts w:ascii="Arial" w:hAnsi="Arial" w:eastAsia="Arial" w:cs="Arial"/>
          <w:b w:val="0"/>
          <w:bCs w:val="0"/>
        </w:rPr>
        <w:t xml:space="preserve">Part 1 – Personal Development </w:t>
      </w:r>
      <w:r w:rsidRPr="39ACA353" w:rsidR="6135ED91">
        <w:rPr>
          <w:rFonts w:ascii="Arial" w:hAnsi="Arial" w:eastAsia="Arial" w:cs="Arial"/>
          <w:b w:val="0"/>
          <w:bCs w:val="0"/>
        </w:rPr>
        <w:t>Plan</w:t>
      </w:r>
      <w:r w:rsidRPr="39ACA353" w:rsidR="2611A6CA">
        <w:rPr>
          <w:rFonts w:ascii="Arial" w:hAnsi="Arial" w:eastAsia="Arial" w:cs="Arial"/>
          <w:b w:val="0"/>
          <w:bCs w:val="0"/>
        </w:rPr>
        <w:t xml:space="preserve"> – </w:t>
      </w:r>
      <w:r w:rsidRPr="39ACA353" w:rsidR="7845A825">
        <w:rPr>
          <w:rFonts w:ascii="Arial" w:hAnsi="Arial" w:eastAsia="Arial" w:cs="Arial"/>
          <w:b w:val="0"/>
          <w:bCs w:val="0"/>
        </w:rPr>
        <w:t>P</w:t>
      </w:r>
      <w:r w:rsidRPr="39ACA353" w:rsidR="13707B54">
        <w:rPr>
          <w:rFonts w:ascii="Arial" w:hAnsi="Arial" w:eastAsia="Arial" w:cs="Arial"/>
          <w:b w:val="0"/>
          <w:bCs w:val="0"/>
        </w:rPr>
        <w:t>age</w:t>
      </w:r>
      <w:r w:rsidRPr="39ACA353" w:rsidR="2611A6CA">
        <w:rPr>
          <w:rFonts w:ascii="Arial" w:hAnsi="Arial" w:eastAsia="Arial" w:cs="Arial"/>
          <w:b w:val="0"/>
          <w:bCs w:val="0"/>
        </w:rPr>
        <w:t>s 2</w:t>
      </w:r>
      <w:r w:rsidRPr="39ACA353" w:rsidR="63EDC0FC">
        <w:rPr>
          <w:rFonts w:ascii="Arial" w:hAnsi="Arial" w:eastAsia="Arial" w:cs="Arial"/>
          <w:b w:val="0"/>
          <w:bCs w:val="0"/>
        </w:rPr>
        <w:t xml:space="preserve"> </w:t>
      </w:r>
      <w:r w:rsidRPr="39ACA353" w:rsidR="2611A6CA">
        <w:rPr>
          <w:rFonts w:ascii="Arial" w:hAnsi="Arial" w:eastAsia="Arial" w:cs="Arial"/>
          <w:b w:val="0"/>
          <w:bCs w:val="0"/>
        </w:rPr>
        <w:t>&amp;</w:t>
      </w:r>
      <w:r w:rsidRPr="39ACA353" w:rsidR="63EDC0FC">
        <w:rPr>
          <w:rFonts w:ascii="Arial" w:hAnsi="Arial" w:eastAsia="Arial" w:cs="Arial"/>
          <w:b w:val="0"/>
          <w:bCs w:val="0"/>
        </w:rPr>
        <w:t xml:space="preserve"> </w:t>
      </w:r>
      <w:r w:rsidRPr="39ACA353" w:rsidR="2611A6CA">
        <w:rPr>
          <w:rFonts w:ascii="Arial" w:hAnsi="Arial" w:eastAsia="Arial" w:cs="Arial"/>
          <w:b w:val="0"/>
          <w:bCs w:val="0"/>
        </w:rPr>
        <w:t>3</w:t>
      </w:r>
    </w:p>
    <w:p w:rsidR="7A13953E" w:rsidP="39ACA353" w:rsidRDefault="7A13953E" w14:paraId="4BA206FB" w14:textId="1E40487F">
      <w:pPr>
        <w:jc w:val="left"/>
        <w:rPr>
          <w:rFonts w:ascii="Arial" w:hAnsi="Arial" w:eastAsia="Arial" w:cs="Arial"/>
          <w:b w:val="0"/>
          <w:bCs w:val="0"/>
        </w:rPr>
      </w:pPr>
      <w:r w:rsidRPr="39ACA353" w:rsidR="13707B54">
        <w:rPr>
          <w:rFonts w:ascii="Arial" w:hAnsi="Arial" w:eastAsia="Arial" w:cs="Arial"/>
          <w:b w:val="0"/>
          <w:bCs w:val="0"/>
        </w:rPr>
        <w:t>Part 2 – Academic Poster</w:t>
      </w:r>
      <w:r w:rsidRPr="39ACA353" w:rsidR="1C1EAC0A">
        <w:rPr>
          <w:rFonts w:ascii="Arial" w:hAnsi="Arial" w:eastAsia="Arial" w:cs="Arial"/>
          <w:b w:val="0"/>
          <w:bCs w:val="0"/>
        </w:rPr>
        <w:t xml:space="preserve"> – </w:t>
      </w:r>
      <w:r w:rsidRPr="39ACA353" w:rsidR="13707B54">
        <w:rPr>
          <w:rFonts w:ascii="Arial" w:hAnsi="Arial" w:eastAsia="Arial" w:cs="Arial"/>
          <w:b w:val="0"/>
          <w:bCs w:val="0"/>
        </w:rPr>
        <w:t>Pag</w:t>
      </w:r>
      <w:r w:rsidRPr="39ACA353" w:rsidR="1DC36B90">
        <w:rPr>
          <w:rFonts w:ascii="Arial" w:hAnsi="Arial" w:eastAsia="Arial" w:cs="Arial"/>
          <w:b w:val="0"/>
          <w:bCs w:val="0"/>
        </w:rPr>
        <w:t xml:space="preserve">es </w:t>
      </w:r>
      <w:r w:rsidRPr="39ACA353" w:rsidR="150F5739">
        <w:rPr>
          <w:rFonts w:ascii="Arial" w:hAnsi="Arial" w:eastAsia="Arial" w:cs="Arial"/>
          <w:b w:val="0"/>
          <w:bCs w:val="0"/>
        </w:rPr>
        <w:t>3 &amp; 4</w:t>
      </w:r>
    </w:p>
    <w:p w:rsidR="7A13953E" w:rsidP="39ACA353" w:rsidRDefault="7A13953E" w14:paraId="5B995E9D" w14:textId="3A5A8C8E">
      <w:pPr>
        <w:jc w:val="left"/>
        <w:rPr>
          <w:rFonts w:ascii="Arial" w:hAnsi="Arial" w:eastAsia="Arial" w:cs="Arial"/>
          <w:b w:val="0"/>
          <w:bCs w:val="0"/>
        </w:rPr>
      </w:pPr>
      <w:r w:rsidRPr="39ACA353" w:rsidR="13707B54">
        <w:rPr>
          <w:rFonts w:ascii="Arial" w:hAnsi="Arial" w:eastAsia="Arial" w:cs="Arial"/>
          <w:b w:val="0"/>
          <w:bCs w:val="0"/>
        </w:rPr>
        <w:t>Part 3 – Written Essay</w:t>
      </w:r>
      <w:r w:rsidRPr="39ACA353" w:rsidR="3AA54926">
        <w:rPr>
          <w:rFonts w:ascii="Arial" w:hAnsi="Arial" w:eastAsia="Arial" w:cs="Arial"/>
          <w:b w:val="0"/>
          <w:bCs w:val="0"/>
        </w:rPr>
        <w:t xml:space="preserve"> – </w:t>
      </w:r>
      <w:r w:rsidRPr="39ACA353" w:rsidR="13707B54">
        <w:rPr>
          <w:rFonts w:ascii="Arial" w:hAnsi="Arial" w:eastAsia="Arial" w:cs="Arial"/>
          <w:b w:val="0"/>
          <w:bCs w:val="0"/>
        </w:rPr>
        <w:t>Page</w:t>
      </w:r>
      <w:r w:rsidRPr="39ACA353" w:rsidR="0A18B851">
        <w:rPr>
          <w:rFonts w:ascii="Arial" w:hAnsi="Arial" w:eastAsia="Arial" w:cs="Arial"/>
          <w:b w:val="0"/>
          <w:bCs w:val="0"/>
        </w:rPr>
        <w:t xml:space="preserve">s </w:t>
      </w:r>
    </w:p>
    <w:p w:rsidR="6D25AF5F" w:rsidP="39ACA353" w:rsidRDefault="6D25AF5F" w14:paraId="232281D3" w14:textId="440D60D1">
      <w:pPr>
        <w:jc w:val="left"/>
        <w:rPr>
          <w:rFonts w:ascii="Arial" w:hAnsi="Arial" w:eastAsia="Arial" w:cs="Arial"/>
          <w:b w:val="0"/>
          <w:bCs w:val="0"/>
        </w:rPr>
      </w:pPr>
    </w:p>
    <w:p w:rsidR="6D25AF5F" w:rsidP="6D25AF5F" w:rsidRDefault="6D25AF5F" w14:paraId="1E7A6B55" w14:textId="72AA1E2A">
      <w:pPr>
        <w:jc w:val="left"/>
        <w:rPr>
          <w:b w:val="0"/>
          <w:bCs w:val="0"/>
        </w:rPr>
      </w:pPr>
    </w:p>
    <w:p w:rsidR="6D25AF5F" w:rsidP="6D25AF5F" w:rsidRDefault="6D25AF5F" w14:paraId="52551473" w14:textId="564281CF">
      <w:pPr>
        <w:jc w:val="left"/>
        <w:rPr>
          <w:b w:val="0"/>
          <w:bCs w:val="0"/>
        </w:rPr>
      </w:pPr>
    </w:p>
    <w:p w:rsidR="6D25AF5F" w:rsidP="6D25AF5F" w:rsidRDefault="6D25AF5F" w14:paraId="03AE9F93" w14:textId="6CA5E5E9">
      <w:pPr>
        <w:jc w:val="left"/>
        <w:rPr>
          <w:b w:val="0"/>
          <w:bCs w:val="0"/>
        </w:rPr>
      </w:pPr>
    </w:p>
    <w:p w:rsidR="6D25AF5F" w:rsidP="6D25AF5F" w:rsidRDefault="6D25AF5F" w14:paraId="14243095" w14:textId="07FF2521">
      <w:pPr>
        <w:jc w:val="left"/>
        <w:rPr>
          <w:b w:val="0"/>
          <w:bCs w:val="0"/>
        </w:rPr>
      </w:pPr>
    </w:p>
    <w:p w:rsidR="6D25AF5F" w:rsidP="6D25AF5F" w:rsidRDefault="6D25AF5F" w14:paraId="1388698A" w14:textId="5692E07D">
      <w:pPr>
        <w:jc w:val="left"/>
        <w:rPr>
          <w:b w:val="0"/>
          <w:bCs w:val="0"/>
        </w:rPr>
      </w:pPr>
    </w:p>
    <w:p w:rsidR="6D25AF5F" w:rsidP="6D25AF5F" w:rsidRDefault="6D25AF5F" w14:paraId="13D9BE74" w14:textId="2DF05BC9">
      <w:pPr>
        <w:jc w:val="left"/>
        <w:rPr>
          <w:b w:val="0"/>
          <w:bCs w:val="0"/>
        </w:rPr>
      </w:pPr>
    </w:p>
    <w:p w:rsidR="6D25AF5F" w:rsidP="6D25AF5F" w:rsidRDefault="6D25AF5F" w14:paraId="5C5E3764" w14:textId="2C11656E">
      <w:pPr>
        <w:jc w:val="left"/>
        <w:rPr>
          <w:b w:val="0"/>
          <w:bCs w:val="0"/>
        </w:rPr>
      </w:pPr>
    </w:p>
    <w:p w:rsidR="6D25AF5F" w:rsidP="6D25AF5F" w:rsidRDefault="6D25AF5F" w14:paraId="6C5C201F" w14:textId="40E1C0D6">
      <w:pPr>
        <w:jc w:val="left"/>
        <w:rPr>
          <w:b w:val="0"/>
          <w:bCs w:val="0"/>
        </w:rPr>
      </w:pPr>
    </w:p>
    <w:p w:rsidR="6D25AF5F" w:rsidP="6D25AF5F" w:rsidRDefault="6D25AF5F" w14:paraId="316841DC" w14:textId="156B06AA">
      <w:pPr>
        <w:jc w:val="left"/>
        <w:rPr>
          <w:b w:val="0"/>
          <w:bCs w:val="0"/>
        </w:rPr>
      </w:pPr>
    </w:p>
    <w:p w:rsidR="6D25AF5F" w:rsidP="6D25AF5F" w:rsidRDefault="6D25AF5F" w14:paraId="387F9887" w14:textId="5F169525">
      <w:pPr>
        <w:jc w:val="left"/>
        <w:rPr>
          <w:b w:val="0"/>
          <w:bCs w:val="0"/>
        </w:rPr>
      </w:pPr>
    </w:p>
    <w:p w:rsidR="6D25AF5F" w:rsidP="6D25AF5F" w:rsidRDefault="6D25AF5F" w14:paraId="34A90B2E" w14:textId="6F64F735">
      <w:pPr>
        <w:jc w:val="left"/>
        <w:rPr>
          <w:b w:val="0"/>
          <w:bCs w:val="0"/>
        </w:rPr>
      </w:pPr>
    </w:p>
    <w:p w:rsidR="6D25AF5F" w:rsidP="6D25AF5F" w:rsidRDefault="6D25AF5F" w14:paraId="60929EA0" w14:textId="7B269DBD">
      <w:pPr>
        <w:jc w:val="left"/>
        <w:rPr>
          <w:b w:val="0"/>
          <w:bCs w:val="0"/>
        </w:rPr>
      </w:pPr>
    </w:p>
    <w:p w:rsidR="6D25AF5F" w:rsidP="6D25AF5F" w:rsidRDefault="6D25AF5F" w14:paraId="33AF99B7" w14:textId="13795D6D">
      <w:pPr>
        <w:jc w:val="left"/>
        <w:rPr>
          <w:b w:val="0"/>
          <w:bCs w:val="0"/>
        </w:rPr>
      </w:pPr>
    </w:p>
    <w:p w:rsidR="6D25AF5F" w:rsidP="6D25AF5F" w:rsidRDefault="6D25AF5F" w14:paraId="177968E1" w14:textId="0458CB7A">
      <w:pPr>
        <w:jc w:val="left"/>
        <w:rPr>
          <w:b w:val="0"/>
          <w:bCs w:val="0"/>
        </w:rPr>
      </w:pPr>
    </w:p>
    <w:p w:rsidR="6D25AF5F" w:rsidP="6D25AF5F" w:rsidRDefault="6D25AF5F" w14:paraId="5221B86C" w14:textId="38805B5F">
      <w:pPr>
        <w:jc w:val="left"/>
        <w:rPr>
          <w:b w:val="0"/>
          <w:bCs w:val="0"/>
        </w:rPr>
      </w:pPr>
    </w:p>
    <w:p w:rsidR="6D25AF5F" w:rsidP="6D25AF5F" w:rsidRDefault="6D25AF5F" w14:paraId="34336102" w14:textId="3CBE1598">
      <w:pPr>
        <w:jc w:val="left"/>
        <w:rPr>
          <w:b w:val="0"/>
          <w:bCs w:val="0"/>
        </w:rPr>
      </w:pPr>
    </w:p>
    <w:p w:rsidR="6D25AF5F" w:rsidP="6D25AF5F" w:rsidRDefault="6D25AF5F" w14:paraId="61CA39C6" w14:textId="7B87AE49">
      <w:pPr>
        <w:jc w:val="left"/>
        <w:rPr>
          <w:b w:val="0"/>
          <w:bCs w:val="0"/>
        </w:rPr>
      </w:pPr>
    </w:p>
    <w:p w:rsidR="6D25AF5F" w:rsidP="6D25AF5F" w:rsidRDefault="6D25AF5F" w14:paraId="1909BF2B" w14:textId="24477BB7">
      <w:pPr>
        <w:jc w:val="left"/>
        <w:rPr>
          <w:b w:val="0"/>
          <w:bCs w:val="0"/>
        </w:rPr>
      </w:pPr>
    </w:p>
    <w:p w:rsidR="6D25AF5F" w:rsidP="6D25AF5F" w:rsidRDefault="6D25AF5F" w14:paraId="701A9FF8" w14:textId="10D2D1EE">
      <w:pPr>
        <w:jc w:val="left"/>
        <w:rPr>
          <w:b w:val="0"/>
          <w:bCs w:val="0"/>
        </w:rPr>
      </w:pPr>
    </w:p>
    <w:p w:rsidR="6D25AF5F" w:rsidP="6D25AF5F" w:rsidRDefault="6D25AF5F" w14:paraId="737B94E6" w14:textId="2254D36A">
      <w:pPr>
        <w:jc w:val="left"/>
        <w:rPr>
          <w:b w:val="0"/>
          <w:bCs w:val="0"/>
        </w:rPr>
      </w:pPr>
    </w:p>
    <w:p w:rsidR="6D25AF5F" w:rsidP="6D25AF5F" w:rsidRDefault="6D25AF5F" w14:paraId="2579D5A3" w14:textId="316F7231">
      <w:pPr>
        <w:jc w:val="left"/>
        <w:rPr>
          <w:b w:val="0"/>
          <w:bCs w:val="0"/>
        </w:rPr>
      </w:pPr>
    </w:p>
    <w:p w:rsidR="6D25AF5F" w:rsidP="6D25AF5F" w:rsidRDefault="6D25AF5F" w14:paraId="0257CE8D" w14:textId="2AE63519">
      <w:pPr>
        <w:jc w:val="left"/>
        <w:rPr>
          <w:b w:val="0"/>
          <w:bCs w:val="0"/>
        </w:rPr>
      </w:pPr>
    </w:p>
    <w:p w:rsidR="3DD75862" w:rsidP="39ACA353" w:rsidRDefault="3DD75862" w14:paraId="4C65D4A8" w14:textId="14D003B9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39ACA353" w:rsidR="2DB50F0A">
        <w:rPr>
          <w:rFonts w:ascii="Arial" w:hAnsi="Arial" w:eastAsia="Arial" w:cs="Arial"/>
          <w:b w:val="1"/>
          <w:bCs w:val="1"/>
        </w:rPr>
        <w:t>Part 1</w:t>
      </w:r>
      <w:r w:rsidRPr="39ACA353" w:rsidR="69AA80D9">
        <w:rPr>
          <w:rFonts w:ascii="Arial" w:hAnsi="Arial" w:eastAsia="Arial" w:cs="Arial"/>
          <w:b w:val="0"/>
          <w:bCs w:val="0"/>
        </w:rPr>
        <w:t xml:space="preserve"> – Personal </w:t>
      </w:r>
      <w:r w:rsidRPr="39ACA353" w:rsidR="5548E13F">
        <w:rPr>
          <w:rFonts w:ascii="Arial" w:hAnsi="Arial" w:eastAsia="Arial" w:cs="Arial"/>
          <w:b w:val="0"/>
          <w:bCs w:val="0"/>
        </w:rPr>
        <w:t>D</w:t>
      </w:r>
      <w:r w:rsidRPr="39ACA353" w:rsidR="69AA80D9">
        <w:rPr>
          <w:rFonts w:ascii="Arial" w:hAnsi="Arial" w:eastAsia="Arial" w:cs="Arial"/>
          <w:b w:val="0"/>
          <w:bCs w:val="0"/>
        </w:rPr>
        <w:t xml:space="preserve">evelopment </w:t>
      </w:r>
      <w:r w:rsidRPr="39ACA353" w:rsidR="68C9B4E5">
        <w:rPr>
          <w:rFonts w:ascii="Arial" w:hAnsi="Arial" w:eastAsia="Arial" w:cs="Arial"/>
          <w:b w:val="0"/>
          <w:bCs w:val="0"/>
        </w:rPr>
        <w:t>P</w:t>
      </w:r>
      <w:r w:rsidRPr="39ACA353" w:rsidR="69AA80D9">
        <w:rPr>
          <w:rFonts w:ascii="Arial" w:hAnsi="Arial" w:eastAsia="Arial" w:cs="Arial"/>
          <w:b w:val="0"/>
          <w:bCs w:val="0"/>
        </w:rPr>
        <w:t>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540"/>
        <w:gridCol w:w="1770"/>
        <w:gridCol w:w="1290"/>
        <w:gridCol w:w="1710"/>
        <w:gridCol w:w="1320"/>
        <w:gridCol w:w="1560"/>
        <w:gridCol w:w="955"/>
      </w:tblGrid>
      <w:tr w:rsidR="6D25AF5F" w:rsidTr="39ACA353" w14:paraId="7618CFFF">
        <w:trPr>
          <w:trHeight w:val="1560"/>
        </w:trPr>
        <w:tc>
          <w:tcPr>
            <w:tcW w:w="540" w:type="dxa"/>
            <w:tcMar/>
          </w:tcPr>
          <w:p w:rsidR="200D3416" w:rsidP="39ACA353" w:rsidRDefault="200D3416" w14:paraId="759075A5" w14:textId="429FDE46">
            <w:pPr>
              <w:pStyle w:val="Normal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No</w:t>
            </w:r>
          </w:p>
        </w:tc>
        <w:tc>
          <w:tcPr>
            <w:tcW w:w="1770" w:type="dxa"/>
            <w:tcMar/>
          </w:tcPr>
          <w:p w:rsidR="200D3416" w:rsidP="39ACA353" w:rsidRDefault="200D3416" w14:paraId="0A6B6E2A" w14:textId="5513295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Improvement and development goal</w:t>
            </w:r>
          </w:p>
        </w:tc>
        <w:tc>
          <w:tcPr>
            <w:tcW w:w="1290" w:type="dxa"/>
            <w:tcMar/>
          </w:tcPr>
          <w:p w:rsidR="200D3416" w:rsidP="39ACA353" w:rsidRDefault="200D3416" w14:paraId="4017302F" w14:textId="292BE59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Success criteria (how I will know when </w:t>
            </w: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I’ve</w:t>
            </w: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made this change</w:t>
            </w:r>
            <w:r w:rsidRPr="39ACA353" w:rsidR="3E598215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)</w:t>
            </w:r>
          </w:p>
        </w:tc>
        <w:tc>
          <w:tcPr>
            <w:tcW w:w="1710" w:type="dxa"/>
            <w:tcMar/>
          </w:tcPr>
          <w:p w:rsidR="200D3416" w:rsidP="39ACA353" w:rsidRDefault="200D3416" w14:paraId="5FA7D444" w14:textId="10BBB9F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The actions I will take to achieve these goals</w:t>
            </w:r>
          </w:p>
        </w:tc>
        <w:tc>
          <w:tcPr>
            <w:tcW w:w="1320" w:type="dxa"/>
            <w:tcMar/>
          </w:tcPr>
          <w:p w:rsidR="200D3416" w:rsidP="39ACA353" w:rsidRDefault="200D3416" w14:paraId="48922576" w14:textId="2C3EC6EB">
            <w:pPr>
              <w:pStyle w:val="Normal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Timelines</w:t>
            </w:r>
          </w:p>
        </w:tc>
        <w:tc>
          <w:tcPr>
            <w:tcW w:w="1560" w:type="dxa"/>
            <w:tcMar/>
          </w:tcPr>
          <w:p w:rsidR="200D3416" w:rsidP="39ACA353" w:rsidRDefault="200D3416" w14:paraId="469C94BE" w14:textId="47AD0348">
            <w:pPr>
              <w:pStyle w:val="Normal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What will this help me to achieve?</w:t>
            </w:r>
          </w:p>
        </w:tc>
        <w:tc>
          <w:tcPr>
            <w:tcW w:w="955" w:type="dxa"/>
            <w:tcMar/>
          </w:tcPr>
          <w:p w:rsidR="200D3416" w:rsidP="39ACA353" w:rsidRDefault="200D3416" w14:paraId="597C1E0F" w14:textId="70D8F36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Achievements (3 </w:t>
            </w: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monthly</w:t>
            </w:r>
            <w:r w:rsidRPr="39ACA353" w:rsidR="469CC21C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review)</w:t>
            </w:r>
          </w:p>
        </w:tc>
      </w:tr>
      <w:tr w:rsidR="6D25AF5F" w:rsidTr="39ACA353" w14:paraId="18DAA6C6">
        <w:trPr>
          <w:trHeight w:val="300"/>
        </w:trPr>
        <w:tc>
          <w:tcPr>
            <w:tcW w:w="540" w:type="dxa"/>
            <w:tcMar/>
          </w:tcPr>
          <w:p w:rsidR="200D3416" w:rsidP="39ACA353" w:rsidRDefault="200D3416" w14:paraId="757AF7FD" w14:textId="0AF8B1B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1</w:t>
            </w:r>
          </w:p>
        </w:tc>
        <w:tc>
          <w:tcPr>
            <w:tcW w:w="1770" w:type="dxa"/>
            <w:tcMar/>
          </w:tcPr>
          <w:p w:rsidR="311D8270" w:rsidP="6D25AF5F" w:rsidRDefault="311D8270" w14:paraId="74062B43" w14:textId="2165513F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Comple</w:t>
            </w:r>
            <w:r w:rsidRPr="39ACA353" w:rsidR="082348E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te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a PGCE and beco</w:t>
            </w:r>
            <w:r w:rsidRPr="39ACA353" w:rsidR="5486CC1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me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a teacher specialising in Additional Learning Needs (ALN).</w:t>
            </w:r>
          </w:p>
        </w:tc>
        <w:tc>
          <w:tcPr>
            <w:tcW w:w="1290" w:type="dxa"/>
            <w:tcMar/>
          </w:tcPr>
          <w:p w:rsidR="5A660568" w:rsidP="6D25AF5F" w:rsidRDefault="5A660568" w14:paraId="006A9B21" w14:textId="2E2D1620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12475C2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S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uccessfully complete my Early Years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Education </w:t>
            </w:r>
            <w:r w:rsidRPr="39ACA353" w:rsidR="5E67CF2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&amp; care degree 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and gain a place on a suitable PGCE course.</w:t>
            </w:r>
          </w:p>
        </w:tc>
        <w:tc>
          <w:tcPr>
            <w:tcW w:w="1710" w:type="dxa"/>
            <w:tcMar/>
          </w:tcPr>
          <w:p w:rsidR="311D8270" w:rsidP="39ACA353" w:rsidRDefault="311D8270" w14:paraId="6D356A19" w14:textId="44D54C6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Continue gaining experience supporting children with ASD and other </w:t>
            </w:r>
            <w:r w:rsidRPr="39ACA353" w:rsidR="1D388EE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additional</w:t>
            </w:r>
            <w:r w:rsidRPr="39ACA353" w:rsidR="6687C61F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learning needs </w:t>
            </w:r>
            <w:r w:rsidRPr="39ACA353" w:rsidR="030AC7B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in my current school.</w:t>
            </w:r>
          </w:p>
          <w:p w:rsidR="3EB023A1" w:rsidP="39ACA353" w:rsidRDefault="3EB023A1" w14:paraId="6AF6E227" w14:textId="58F01F51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669755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Research suitable PGCE courses and their entry requirements and apply during my final year of university.</w:t>
            </w:r>
          </w:p>
        </w:tc>
        <w:tc>
          <w:tcPr>
            <w:tcW w:w="1320" w:type="dxa"/>
            <w:tcMar/>
          </w:tcPr>
          <w:p w:rsidR="0489BF09" w:rsidP="39ACA353" w:rsidRDefault="0489BF09" w14:paraId="3ADB2443" w14:textId="445113F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4FFF29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2026-2028: Complete my degree and continue gaining relevant experience.</w:t>
            </w:r>
          </w:p>
          <w:p w:rsidR="0489BF09" w:rsidP="39ACA353" w:rsidRDefault="0489BF09" w14:paraId="7DBB2589" w14:textId="5389DDF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4FFF29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2027-2028: Research and apply for PGCE courses. </w:t>
            </w:r>
          </w:p>
          <w:p w:rsidR="6D25AF5F" w:rsidP="6D25AF5F" w:rsidRDefault="6D25AF5F" w14:paraId="1775FCC5" w14:textId="28431A74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  <w:p w:rsidR="0489BF09" w:rsidP="39ACA353" w:rsidRDefault="0489BF09" w14:paraId="796B6566" w14:textId="006B73F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64FFF29B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September 2028: Begin PGCE.</w:t>
            </w:r>
          </w:p>
        </w:tc>
        <w:tc>
          <w:tcPr>
            <w:tcW w:w="1560" w:type="dxa"/>
            <w:tcMar/>
          </w:tcPr>
          <w:p w:rsidR="29C8E049" w:rsidP="6D25AF5F" w:rsidRDefault="29C8E049" w14:paraId="7AC21ADE" w14:textId="6D0EBFDB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2F9440B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Completing a PGCE will allow me to gain the qualifications, knowledge and teaching experience needed to become a qualified teacher. This will support my </w:t>
            </w:r>
            <w:r w:rsidRPr="39ACA353" w:rsidR="4E57D9F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long-term</w:t>
            </w:r>
            <w:r w:rsidRPr="39ACA353" w:rsidR="2F9440B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goal of becoming a teacher </w:t>
            </w:r>
            <w:r w:rsidRPr="39ACA353" w:rsidR="4F4800AD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specialising</w:t>
            </w:r>
            <w:r w:rsidRPr="39ACA353" w:rsidR="2F9440B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in </w:t>
            </w:r>
            <w:r w:rsidRPr="39ACA353" w:rsidR="6FBFD282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ALN.</w:t>
            </w:r>
          </w:p>
        </w:tc>
        <w:tc>
          <w:tcPr>
            <w:tcW w:w="955" w:type="dxa"/>
            <w:tcMar/>
          </w:tcPr>
          <w:p w:rsidR="6D25AF5F" w:rsidP="39ACA353" w:rsidRDefault="6D25AF5F" w14:paraId="555834E4" w14:textId="292A209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</w:tr>
      <w:tr w:rsidR="6D25AF5F" w:rsidTr="39ACA353" w14:paraId="2348C199">
        <w:trPr>
          <w:trHeight w:val="300"/>
        </w:trPr>
        <w:tc>
          <w:tcPr>
            <w:tcW w:w="540" w:type="dxa"/>
            <w:tcMar/>
          </w:tcPr>
          <w:p w:rsidR="200D3416" w:rsidP="6D25AF5F" w:rsidRDefault="200D3416" w14:paraId="49F56C04" w14:textId="009CB92E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2</w:t>
            </w:r>
          </w:p>
        </w:tc>
        <w:tc>
          <w:tcPr>
            <w:tcW w:w="1770" w:type="dxa"/>
            <w:tcMar/>
          </w:tcPr>
          <w:p w:rsidR="46C8AEDF" w:rsidP="6D25AF5F" w:rsidRDefault="46C8AEDF" w14:paraId="057F213C" w14:textId="745A507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0B90A1C1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Improve my ability </w:t>
            </w: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to use Makaton when communicating with children.</w:t>
            </w:r>
          </w:p>
        </w:tc>
        <w:tc>
          <w:tcPr>
            <w:tcW w:w="1290" w:type="dxa"/>
            <w:tcMar/>
          </w:tcPr>
          <w:p w:rsidR="1B70F33A" w:rsidP="6D25AF5F" w:rsidRDefault="1B70F33A" w14:paraId="447C1DC5" w14:textId="52D176E8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I will be able to confidently use a wider range of Makaton signs independently when communicating with </w:t>
            </w: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children</w:t>
            </w: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in my class.</w:t>
            </w:r>
          </w:p>
        </w:tc>
        <w:tc>
          <w:tcPr>
            <w:tcW w:w="1710" w:type="dxa"/>
            <w:tcMar/>
          </w:tcPr>
          <w:p w:rsidR="1B70F33A" w:rsidP="6D25AF5F" w:rsidRDefault="1B70F33A" w14:paraId="48317911" w14:textId="21A87032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Learn and practice new Makaton signs regularly.</w:t>
            </w:r>
          </w:p>
          <w:p w:rsidR="1B70F33A" w:rsidP="39ACA353" w:rsidRDefault="1B70F33A" w14:paraId="7A713F8E" w14:textId="27A8B70B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Observe how staff use Makaton within the classroom and practice using signs during </w:t>
            </w:r>
            <w:r w:rsidRPr="39ACA353" w:rsidR="4D4EE29A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everyday</w:t>
            </w: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interactions and activities with the </w:t>
            </w:r>
            <w:r w:rsidRPr="39ACA353" w:rsidR="43E9F1E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children</w:t>
            </w:r>
            <w:r w:rsidRPr="39ACA353" w:rsidR="031B2F39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.</w:t>
            </w:r>
          </w:p>
          <w:p w:rsidR="5BE94AFB" w:rsidP="4ABEF825" w:rsidRDefault="5BE94AFB" w14:paraId="1DB2B7A9" w14:textId="274A2590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1320" w:type="dxa"/>
            <w:tcMar/>
          </w:tcPr>
          <w:p w:rsidR="340C0DDC" w:rsidP="6D25AF5F" w:rsidRDefault="340C0DDC" w14:paraId="68ED2478" w14:textId="40B1587B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281797E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Month 1: Learn and practice commonly used </w:t>
            </w:r>
            <w:r w:rsidRPr="39ACA353" w:rsidR="0F62098E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Makaton</w:t>
            </w:r>
            <w:r w:rsidRPr="39ACA353" w:rsidR="281797E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signs.</w:t>
            </w:r>
          </w:p>
          <w:p w:rsidR="340C0DDC" w:rsidP="6D25AF5F" w:rsidRDefault="340C0DDC" w14:paraId="4D54E922" w14:textId="5C37D09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281797E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Months 2-3: Begin using a wider range of signs during everyday classroom activities. </w:t>
            </w:r>
          </w:p>
          <w:p w:rsidR="340C0DDC" w:rsidP="6D25AF5F" w:rsidRDefault="340C0DDC" w14:paraId="3316828C" w14:textId="7C8C986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281797E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Months 4-6: Continue developing my Makaton knowledge and learn more advanced signs.</w:t>
            </w:r>
          </w:p>
        </w:tc>
        <w:tc>
          <w:tcPr>
            <w:tcW w:w="1560" w:type="dxa"/>
            <w:tcMar/>
          </w:tcPr>
          <w:p w:rsidR="15E558C0" w:rsidP="6D25AF5F" w:rsidRDefault="15E558C0" w14:paraId="1622EC91" w14:textId="54441A8A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790DCAF3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This will help me communicate more effectively with children who use Makaton and support their individual communication needs. </w:t>
            </w:r>
          </w:p>
          <w:p w:rsidR="15E558C0" w:rsidP="6D25AF5F" w:rsidRDefault="15E558C0" w14:paraId="47781484" w14:textId="0B34F7E4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55" w:type="dxa"/>
            <w:tcMar/>
          </w:tcPr>
          <w:p w:rsidR="6D25AF5F" w:rsidP="6D25AF5F" w:rsidRDefault="6D25AF5F" w14:paraId="4FB7E79E" w14:textId="292A209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</w:tr>
      <w:tr w:rsidR="6D25AF5F" w:rsidTr="39ACA353" w14:paraId="4DD103A7">
        <w:trPr>
          <w:trHeight w:val="300"/>
        </w:trPr>
        <w:tc>
          <w:tcPr>
            <w:tcW w:w="540" w:type="dxa"/>
            <w:tcMar/>
          </w:tcPr>
          <w:p w:rsidR="200D3416" w:rsidP="6D25AF5F" w:rsidRDefault="200D3416" w14:paraId="46F59F74" w14:textId="6A7FC8D6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469CC21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3</w:t>
            </w:r>
          </w:p>
        </w:tc>
        <w:tc>
          <w:tcPr>
            <w:tcW w:w="1770" w:type="dxa"/>
            <w:tcMar/>
          </w:tcPr>
          <w:p w:rsidR="655E1D93" w:rsidP="39ACA353" w:rsidRDefault="655E1D93" w14:paraId="2602A6E0" w14:textId="388221D4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Develop my confidence in using positive behaviour support strategies.</w:t>
            </w:r>
          </w:p>
        </w:tc>
        <w:tc>
          <w:tcPr>
            <w:tcW w:w="1290" w:type="dxa"/>
            <w:tcMar/>
          </w:tcPr>
          <w:p w:rsidR="655E1D93" w:rsidP="39ACA353" w:rsidRDefault="655E1D93" w14:paraId="712A9F68" w14:textId="60B4FD59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I will be able to use </w:t>
            </w: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appropriate strategies</w:t>
            </w: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more independently to support children with their behaviour and emotional regulation. </w:t>
            </w:r>
          </w:p>
        </w:tc>
        <w:tc>
          <w:tcPr>
            <w:tcW w:w="1710" w:type="dxa"/>
            <w:tcMar/>
          </w:tcPr>
          <w:p w:rsidR="655E1D93" w:rsidP="39ACA353" w:rsidRDefault="655E1D93" w14:paraId="7F0A3830" w14:textId="6BBF2DB3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Observe </w:t>
            </w:r>
            <w:r w:rsidRPr="39ACA353" w:rsidR="1AA79D7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how </w:t>
            </w: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experienced staff </w:t>
            </w:r>
            <w:r w:rsidRPr="39ACA353" w:rsidR="5F7F5F9D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use positive behaviour support strategies</w:t>
            </w:r>
            <w:r w:rsidRPr="39ACA353" w:rsidR="47943FE5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. D</w:t>
            </w: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evelop my understanding of individual </w:t>
            </w:r>
            <w:r w:rsidRPr="39ACA353" w:rsidR="4997D58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children's</w:t>
            </w:r>
            <w:r w:rsidRPr="39ACA353" w:rsidR="506BC09C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needs and triggers</w:t>
            </w:r>
            <w:r w:rsidRPr="39ACA353" w:rsidR="7BB5E1F8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. </w:t>
            </w:r>
          </w:p>
          <w:p w:rsidR="7C64FC12" w:rsidP="39ACA353" w:rsidRDefault="7C64FC12" w14:paraId="057D14A8" w14:textId="528633EF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5D9B3EC7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Consider how individual needs, communication difficulties and the environment can influence a child’s behaviour.</w:t>
            </w:r>
          </w:p>
          <w:p w:rsidR="6D25AF5F" w:rsidP="6D25AF5F" w:rsidRDefault="6D25AF5F" w14:paraId="27F4013F" w14:textId="12A972AA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  <w:p w:rsidR="6D25AF5F" w:rsidP="6D25AF5F" w:rsidRDefault="6D25AF5F" w14:paraId="78E3307F" w14:textId="6F05E39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1320" w:type="dxa"/>
            <w:tcMar/>
          </w:tcPr>
          <w:p w:rsidR="7CC44793" w:rsidP="39ACA353" w:rsidRDefault="7CC44793" w14:paraId="4A931F1F" w14:textId="261E52BC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77589CC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Over the next 4-6 weeks, </w:t>
            </w:r>
            <w:r w:rsidRPr="39ACA353" w:rsidR="77589CC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observe</w:t>
            </w:r>
            <w:r w:rsidRPr="39ACA353" w:rsidR="77589CC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and practice a range of positive behaviour support strategies and reflect on which approaches are most effective in different situations.</w:t>
            </w:r>
          </w:p>
        </w:tc>
        <w:tc>
          <w:tcPr>
            <w:tcW w:w="1560" w:type="dxa"/>
            <w:tcMar/>
          </w:tcPr>
          <w:p w:rsidR="7CC44793" w:rsidP="6D25AF5F" w:rsidRDefault="7CC44793" w14:paraId="107E940C" w14:textId="31D5AEA7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  <w:r w:rsidRPr="39ACA353" w:rsidR="77589CC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This will help me better support </w:t>
            </w:r>
            <w:r w:rsidRPr="39ACA353" w:rsidR="287B34C4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>children's</w:t>
            </w:r>
            <w:r w:rsidRPr="39ACA353" w:rsidR="77589CC0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individual needs, respond appropriately to different behaviours and develop skills that will be valuable in my current role and future teaching career.</w:t>
            </w:r>
            <w:r w:rsidRPr="39ACA353" w:rsidR="4CA54EF6"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  <w:t xml:space="preserve"> It will also help me build positive relationships with each child.</w:t>
            </w:r>
          </w:p>
        </w:tc>
        <w:tc>
          <w:tcPr>
            <w:tcW w:w="955" w:type="dxa"/>
            <w:tcMar/>
          </w:tcPr>
          <w:p w:rsidR="6D25AF5F" w:rsidP="6D25AF5F" w:rsidRDefault="6D25AF5F" w14:paraId="5583BF17" w14:textId="292A209D">
            <w:pPr>
              <w:pStyle w:val="Normal"/>
              <w:rPr>
                <w:rFonts w:ascii="Arial" w:hAnsi="Arial" w:eastAsia="Arial" w:cs="Arial"/>
                <w:b w:val="0"/>
                <w:bCs w:val="0"/>
                <w:sz w:val="20"/>
                <w:szCs w:val="20"/>
              </w:rPr>
            </w:pPr>
          </w:p>
        </w:tc>
      </w:tr>
    </w:tbl>
    <w:p w:rsidR="6D25AF5F" w:rsidP="6D25AF5F" w:rsidRDefault="6D25AF5F" w14:paraId="79305907" w14:textId="6BF1B4E2">
      <w:pPr>
        <w:jc w:val="left"/>
        <w:rPr>
          <w:rFonts w:ascii="Arial" w:hAnsi="Arial" w:eastAsia="Arial" w:cs="Arial"/>
          <w:b w:val="0"/>
          <w:bCs w:val="0"/>
          <w:sz w:val="20"/>
          <w:szCs w:val="20"/>
        </w:rPr>
      </w:pPr>
    </w:p>
    <w:p w:rsidR="497D1E49" w:rsidP="39ACA353" w:rsidRDefault="497D1E49" w14:paraId="3C812089" w14:textId="721D34E6">
      <w:pPr>
        <w:pStyle w:val="Normal"/>
        <w:jc w:val="left"/>
      </w:pPr>
      <w:r w:rsidRPr="39ACA353" w:rsidR="497D1E49">
        <w:rPr>
          <w:rFonts w:ascii="Arial" w:hAnsi="Arial" w:eastAsia="Arial" w:cs="Arial"/>
          <w:b w:val="0"/>
          <w:bCs w:val="0"/>
          <w:sz w:val="24"/>
          <w:szCs w:val="24"/>
        </w:rPr>
        <w:t xml:space="preserve">Creating my personal development plan has helped me </w:t>
      </w:r>
      <w:r w:rsidRPr="39ACA353" w:rsidR="497D1E49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39ACA353" w:rsidR="497D1E49">
        <w:rPr>
          <w:rFonts w:ascii="Arial" w:hAnsi="Arial" w:eastAsia="Arial" w:cs="Arial"/>
          <w:b w:val="0"/>
          <w:bCs w:val="0"/>
          <w:sz w:val="24"/>
          <w:szCs w:val="24"/>
        </w:rPr>
        <w:t xml:space="preserve"> areas where I would like to improve my skills and confidence. I feel that my current job supporting children with </w:t>
      </w:r>
      <w:r w:rsidRPr="39ACA353" w:rsidR="497D1E49">
        <w:rPr>
          <w:rFonts w:ascii="Arial" w:hAnsi="Arial" w:eastAsia="Arial" w:cs="Arial"/>
          <w:b w:val="0"/>
          <w:bCs w:val="0"/>
          <w:sz w:val="24"/>
          <w:szCs w:val="24"/>
        </w:rPr>
        <w:t>additional</w:t>
      </w:r>
      <w:r w:rsidRPr="39ACA353" w:rsidR="497D1E49">
        <w:rPr>
          <w:rFonts w:ascii="Arial" w:hAnsi="Arial" w:eastAsia="Arial" w:cs="Arial"/>
          <w:b w:val="0"/>
          <w:bCs w:val="0"/>
          <w:sz w:val="24"/>
          <w:szCs w:val="24"/>
        </w:rPr>
        <w:t xml:space="preserve"> learning needs has given me valuable experience</w:t>
      </w:r>
      <w:r w:rsidRPr="39ACA353" w:rsidR="370A5040">
        <w:rPr>
          <w:rFonts w:ascii="Arial" w:hAnsi="Arial" w:eastAsia="Arial" w:cs="Arial"/>
          <w:b w:val="0"/>
          <w:bCs w:val="0"/>
          <w:sz w:val="24"/>
          <w:szCs w:val="24"/>
        </w:rPr>
        <w:t>, but I recognise that I can continue developing professionally.</w:t>
      </w:r>
      <w:r w:rsidRPr="39ACA353" w:rsidR="35A6398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9ACA353" w:rsidR="370A5040">
        <w:rPr>
          <w:rFonts w:ascii="Arial" w:hAnsi="Arial" w:eastAsia="Arial" w:cs="Arial"/>
          <w:b w:val="0"/>
          <w:bCs w:val="0"/>
          <w:sz w:val="24"/>
          <w:szCs w:val="24"/>
        </w:rPr>
        <w:t xml:space="preserve">My </w:t>
      </w:r>
      <w:r w:rsidRPr="39ACA353" w:rsidR="31AA2C56">
        <w:rPr>
          <w:rFonts w:ascii="Arial" w:hAnsi="Arial" w:eastAsia="Arial" w:cs="Arial"/>
          <w:b w:val="0"/>
          <w:bCs w:val="0"/>
          <w:sz w:val="24"/>
          <w:szCs w:val="24"/>
        </w:rPr>
        <w:t>long-term</w:t>
      </w:r>
      <w:r w:rsidRPr="39ACA353" w:rsidR="370A5040">
        <w:rPr>
          <w:rFonts w:ascii="Arial" w:hAnsi="Arial" w:eastAsia="Arial" w:cs="Arial"/>
          <w:b w:val="0"/>
          <w:bCs w:val="0"/>
          <w:sz w:val="24"/>
          <w:szCs w:val="24"/>
        </w:rPr>
        <w:t xml:space="preserve"> goal </w:t>
      </w:r>
      <w:r w:rsidRPr="39ACA353" w:rsidR="0B47969D">
        <w:rPr>
          <w:rFonts w:ascii="Arial" w:hAnsi="Arial" w:eastAsia="Arial" w:cs="Arial"/>
          <w:b w:val="0"/>
          <w:bCs w:val="0"/>
          <w:sz w:val="24"/>
          <w:szCs w:val="24"/>
        </w:rPr>
        <w:t xml:space="preserve">of completing a PGCE gives me something to work towards, while the short term and </w:t>
      </w:r>
      <w:r w:rsidRPr="39ACA353" w:rsidR="12582D7F">
        <w:rPr>
          <w:rFonts w:ascii="Arial" w:hAnsi="Arial" w:eastAsia="Arial" w:cs="Arial"/>
          <w:b w:val="0"/>
          <w:bCs w:val="0"/>
          <w:sz w:val="24"/>
          <w:szCs w:val="24"/>
        </w:rPr>
        <w:t>medium-term</w:t>
      </w:r>
      <w:r w:rsidRPr="39ACA353" w:rsidR="0B47969D">
        <w:rPr>
          <w:rFonts w:ascii="Arial" w:hAnsi="Arial" w:eastAsia="Arial" w:cs="Arial"/>
          <w:b w:val="0"/>
          <w:bCs w:val="0"/>
          <w:sz w:val="24"/>
          <w:szCs w:val="24"/>
        </w:rPr>
        <w:t xml:space="preserve"> goal</w:t>
      </w:r>
      <w:r w:rsidRPr="39ACA353" w:rsidR="54EC82E1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9ACA353" w:rsidR="0B47969D">
        <w:rPr>
          <w:rFonts w:ascii="Arial" w:hAnsi="Arial" w:eastAsia="Arial" w:cs="Arial"/>
          <w:b w:val="0"/>
          <w:bCs w:val="0"/>
          <w:sz w:val="24"/>
          <w:szCs w:val="24"/>
        </w:rPr>
        <w:t xml:space="preserve"> both allow me to develop skills within my current role. </w:t>
      </w:r>
      <w:r w:rsidRPr="39ACA353" w:rsidR="28BF27AA">
        <w:rPr>
          <w:rFonts w:ascii="Arial" w:hAnsi="Arial" w:eastAsia="Arial" w:cs="Arial"/>
          <w:b w:val="0"/>
          <w:bCs w:val="0"/>
          <w:sz w:val="24"/>
          <w:szCs w:val="24"/>
        </w:rPr>
        <w:t xml:space="preserve">Improving my Makaton and positive behaviour support skills will help me better meet children’s individual needs. </w:t>
      </w:r>
      <w:r w:rsidRPr="39ACA353" w:rsidR="0B47969D">
        <w:rPr>
          <w:rFonts w:ascii="Arial" w:hAnsi="Arial" w:eastAsia="Arial" w:cs="Arial"/>
          <w:b w:val="0"/>
          <w:bCs w:val="0"/>
          <w:sz w:val="24"/>
          <w:szCs w:val="24"/>
        </w:rPr>
        <w:t>Overall, these goals will support my d</w:t>
      </w:r>
      <w:r w:rsidRPr="39ACA353" w:rsidR="22D1F8D7">
        <w:rPr>
          <w:rFonts w:ascii="Arial" w:hAnsi="Arial" w:eastAsia="Arial" w:cs="Arial"/>
          <w:b w:val="0"/>
          <w:bCs w:val="0"/>
          <w:sz w:val="24"/>
          <w:szCs w:val="24"/>
        </w:rPr>
        <w:t>evelopment as a more confident and knowledgeable practitioner</w:t>
      </w:r>
      <w:r w:rsidRPr="39ACA353" w:rsidR="51D0FEFD">
        <w:rPr>
          <w:rFonts w:ascii="Arial" w:hAnsi="Arial" w:eastAsia="Arial" w:cs="Arial"/>
          <w:b w:val="0"/>
          <w:bCs w:val="0"/>
          <w:sz w:val="24"/>
          <w:szCs w:val="24"/>
        </w:rPr>
        <w:t xml:space="preserve"> and help me achieve my future goal of working as a teacher within ALN.</w:t>
      </w:r>
      <w:r w:rsidRPr="39ACA353" w:rsidR="5AAEA26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51704AB0" w:rsidP="39ACA353" w:rsidRDefault="51704AB0" w14:paraId="1D63FCC8" w14:textId="52AAC72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9ACA353" w:rsidR="51704AB0">
        <w:rPr>
          <w:rFonts w:ascii="Arial" w:hAnsi="Arial" w:eastAsia="Arial" w:cs="Arial"/>
          <w:b w:val="1"/>
          <w:bCs w:val="1"/>
          <w:sz w:val="24"/>
          <w:szCs w:val="24"/>
        </w:rPr>
        <w:t>Part 2</w:t>
      </w:r>
      <w:r w:rsidRPr="39ACA353" w:rsidR="51704AB0">
        <w:rPr>
          <w:rFonts w:ascii="Arial" w:hAnsi="Arial" w:eastAsia="Arial" w:cs="Arial"/>
          <w:b w:val="0"/>
          <w:bCs w:val="0"/>
          <w:sz w:val="24"/>
          <w:szCs w:val="24"/>
        </w:rPr>
        <w:t xml:space="preserve"> – Academic Poster &amp; Reference List</w:t>
      </w:r>
    </w:p>
    <w:p w:rsidR="3B7BF0AE" w:rsidP="39ACA353" w:rsidRDefault="3B7BF0AE" w14:paraId="67636CBF" w14:textId="6AC9A912">
      <w:pPr>
        <w:pStyle w:val="Normal"/>
        <w:jc w:val="left"/>
      </w:pPr>
      <w:r w:rsidR="3B7BF0AE">
        <w:drawing>
          <wp:inline wp14:editId="376A71A2" wp14:anchorId="0C51AEAE">
            <wp:extent cx="6266654" cy="3524342"/>
            <wp:effectExtent l="0" t="0" r="0" b="0"/>
            <wp:docPr id="16297287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732548" name="Picture 36732548"/>
                    <pic:cNvPicPr/>
                  </pic:nvPicPr>
                  <pic:blipFill>
                    <a:blip xmlns:r="http://schemas.openxmlformats.org/officeDocument/2006/relationships" r:embed="rId3378197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66654" cy="3524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CA353" w:rsidP="39ACA353" w:rsidRDefault="39ACA353" w14:paraId="3430D60F" w14:textId="7CF1D390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B4AB885" w:rsidP="39ACA353" w:rsidRDefault="6B4AB885" w14:paraId="1CCE21A1" w14:textId="5689170C">
      <w:pPr>
        <w:pStyle w:val="Normal"/>
        <w:jc w:val="left"/>
      </w:pPr>
      <w:r w:rsidR="6B4AB885">
        <w:drawing>
          <wp:inline wp14:editId="10C2A1DF" wp14:anchorId="1D3B9375">
            <wp:extent cx="6391275" cy="3583793"/>
            <wp:effectExtent l="0" t="0" r="0" b="0"/>
            <wp:docPr id="14365505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6550588" name="Picture 1436550588"/>
                    <pic:cNvPicPr/>
                  </pic:nvPicPr>
                  <pic:blipFill>
                    <a:blip xmlns:r="http://schemas.openxmlformats.org/officeDocument/2006/relationships" r:embed="rId4979650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91275" cy="358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CA353" w:rsidP="39ACA353" w:rsidRDefault="39ACA353" w14:paraId="16A5A9E8" w14:textId="0138CB35">
      <w:pPr>
        <w:pStyle w:val="Normal"/>
        <w:jc w:val="left"/>
      </w:pPr>
    </w:p>
    <w:p w:rsidR="39ACA353" w:rsidP="39ACA353" w:rsidRDefault="39ACA353" w14:paraId="36787A83" w14:textId="60A6F459">
      <w:pPr>
        <w:pStyle w:val="Normal"/>
        <w:jc w:val="left"/>
      </w:pPr>
    </w:p>
    <w:p w:rsidR="6108DA96" w:rsidP="39ACA353" w:rsidRDefault="6108DA96" w14:paraId="2EC2B1C1" w14:textId="2DF19575">
      <w:pPr>
        <w:pStyle w:val="Normal"/>
        <w:jc w:val="left"/>
      </w:pPr>
      <w:r w:rsidR="6108DA96">
        <w:drawing>
          <wp:inline wp14:editId="563DC345" wp14:anchorId="12D7A144">
            <wp:extent cx="6500165" cy="3666482"/>
            <wp:effectExtent l="0" t="0" r="0" b="0"/>
            <wp:docPr id="19994342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2836034" name="Picture 922836034"/>
                    <pic:cNvPicPr/>
                  </pic:nvPicPr>
                  <pic:blipFill>
                    <a:blip xmlns:r="http://schemas.openxmlformats.org/officeDocument/2006/relationships" r:embed="rId20863309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500165" cy="3666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CA353" w:rsidP="39ACA353" w:rsidRDefault="39ACA353" w14:paraId="75E61586" w14:textId="352D71CD">
      <w:pPr>
        <w:pStyle w:val="Normal"/>
        <w:jc w:val="left"/>
      </w:pPr>
    </w:p>
    <w:p w:rsidR="6108DA96" w:rsidP="39ACA353" w:rsidRDefault="6108DA96" w14:paraId="0A8D68F0" w14:textId="72FF9518">
      <w:pPr>
        <w:pStyle w:val="Normal"/>
        <w:jc w:val="left"/>
      </w:pPr>
      <w:r w:rsidRPr="39ACA353" w:rsidR="6108DA96">
        <w:rPr>
          <w:rFonts w:ascii="Arial" w:hAnsi="Arial" w:eastAsia="Arial" w:cs="Arial"/>
          <w:b w:val="1"/>
          <w:bCs w:val="1"/>
        </w:rPr>
        <w:t>Part 3</w:t>
      </w:r>
      <w:r w:rsidR="6108DA96">
        <w:rPr/>
        <w:t xml:space="preserve"> – </w:t>
      </w:r>
      <w:r w:rsidRPr="39ACA353" w:rsidR="6108DA96">
        <w:rPr>
          <w:rFonts w:ascii="Arial" w:hAnsi="Arial" w:eastAsia="Arial" w:cs="Arial"/>
        </w:rPr>
        <w:t>Written Essay</w:t>
      </w:r>
    </w:p>
    <w:p w:rsidR="39ACA353" w:rsidP="39ACA353" w:rsidRDefault="39ACA353" w14:paraId="0E4A8540" w14:textId="4B81356A">
      <w:pPr>
        <w:pStyle w:val="Normal"/>
        <w:jc w:val="left"/>
        <w:rPr>
          <w:rFonts w:ascii="Arial" w:hAnsi="Arial" w:eastAsia="Arial" w:cs="Arial"/>
        </w:rPr>
      </w:pPr>
    </w:p>
    <w:p w:rsidR="1AF108CE" w:rsidP="39ACA353" w:rsidRDefault="1AF108CE" w14:paraId="7651617B" w14:textId="3B346921">
      <w:pPr>
        <w:pStyle w:val="Normal"/>
        <w:jc w:val="left"/>
      </w:pPr>
      <w:r w:rsidRPr="39ACA353" w:rsidR="1AF108CE">
        <w:rPr>
          <w:rFonts w:ascii="Arial" w:hAnsi="Arial" w:eastAsia="Arial" w:cs="Arial"/>
        </w:rPr>
        <w:t xml:space="preserve">Professional practice plays </w:t>
      </w:r>
      <w:r w:rsidRPr="39ACA353" w:rsidR="1AF108CE">
        <w:rPr>
          <w:rFonts w:ascii="Arial" w:hAnsi="Arial" w:eastAsia="Arial" w:cs="Arial"/>
        </w:rPr>
        <w:t>an important role</w:t>
      </w:r>
      <w:r w:rsidRPr="39ACA353" w:rsidR="1AF108CE">
        <w:rPr>
          <w:rFonts w:ascii="Arial" w:hAnsi="Arial" w:eastAsia="Arial" w:cs="Arial"/>
        </w:rPr>
        <w:t xml:space="preserve"> in early years education, as it helps ensure that children receive the </w:t>
      </w:r>
      <w:r w:rsidRPr="39ACA353" w:rsidR="1AF108CE">
        <w:rPr>
          <w:rFonts w:ascii="Arial" w:hAnsi="Arial" w:eastAsia="Arial" w:cs="Arial"/>
        </w:rPr>
        <w:t>appropriate care</w:t>
      </w:r>
      <w:r w:rsidRPr="39ACA353" w:rsidR="1AF108CE">
        <w:rPr>
          <w:rFonts w:ascii="Arial" w:hAnsi="Arial" w:eastAsia="Arial" w:cs="Arial"/>
        </w:rPr>
        <w:t xml:space="preserve">, </w:t>
      </w:r>
      <w:r w:rsidRPr="39ACA353" w:rsidR="1AF108CE">
        <w:rPr>
          <w:rFonts w:ascii="Arial" w:hAnsi="Arial" w:eastAsia="Arial" w:cs="Arial"/>
        </w:rPr>
        <w:t>support</w:t>
      </w:r>
      <w:r w:rsidRPr="39ACA353" w:rsidR="1AF108CE">
        <w:rPr>
          <w:rFonts w:ascii="Arial" w:hAnsi="Arial" w:eastAsia="Arial" w:cs="Arial"/>
        </w:rPr>
        <w:t xml:space="preserve"> and opportunities to develop.</w:t>
      </w:r>
      <w:r w:rsidRPr="39ACA353" w:rsidR="3E0EFCBA">
        <w:rPr>
          <w:rFonts w:ascii="Arial" w:hAnsi="Arial" w:eastAsia="Arial" w:cs="Arial"/>
        </w:rPr>
        <w:t xml:space="preserve"> Professional practice involves following policies and procedures, </w:t>
      </w:r>
      <w:r w:rsidRPr="39ACA353" w:rsidR="3E0EFCBA">
        <w:rPr>
          <w:rFonts w:ascii="Arial" w:hAnsi="Arial" w:eastAsia="Arial" w:cs="Arial"/>
        </w:rPr>
        <w:t>maintaining</w:t>
      </w:r>
      <w:r w:rsidRPr="39ACA353" w:rsidR="3E0EFCBA">
        <w:rPr>
          <w:rFonts w:ascii="Arial" w:hAnsi="Arial" w:eastAsia="Arial" w:cs="Arial"/>
        </w:rPr>
        <w:t xml:space="preserve"> professional </w:t>
      </w:r>
      <w:r w:rsidRPr="39ACA353" w:rsidR="3E0EFCBA">
        <w:rPr>
          <w:rFonts w:ascii="Arial" w:hAnsi="Arial" w:eastAsia="Arial" w:cs="Arial"/>
        </w:rPr>
        <w:t>standards</w:t>
      </w:r>
      <w:r w:rsidRPr="39ACA353" w:rsidR="3E0EFCBA">
        <w:rPr>
          <w:rFonts w:ascii="Arial" w:hAnsi="Arial" w:eastAsia="Arial" w:cs="Arial"/>
        </w:rPr>
        <w:t xml:space="preserve"> and recognising the individual needs of every child. A professional is someon</w:t>
      </w:r>
      <w:r w:rsidRPr="39ACA353" w:rsidR="658B2D5A">
        <w:rPr>
          <w:rFonts w:ascii="Arial" w:hAnsi="Arial" w:eastAsia="Arial" w:cs="Arial"/>
        </w:rPr>
        <w:t xml:space="preserve">e who </w:t>
      </w:r>
      <w:r w:rsidRPr="39ACA353" w:rsidR="658B2D5A">
        <w:rPr>
          <w:rFonts w:ascii="Arial" w:hAnsi="Arial" w:eastAsia="Arial" w:cs="Arial"/>
        </w:rPr>
        <w:t>demonstrates</w:t>
      </w:r>
      <w:r w:rsidRPr="39ACA353" w:rsidR="658B2D5A">
        <w:rPr>
          <w:rFonts w:ascii="Arial" w:hAnsi="Arial" w:eastAsia="Arial" w:cs="Arial"/>
        </w:rPr>
        <w:t xml:space="preserve"> the knowledge, skills and responsibilities </w:t>
      </w:r>
      <w:r w:rsidRPr="39ACA353" w:rsidR="658B2D5A">
        <w:rPr>
          <w:rFonts w:ascii="Arial" w:hAnsi="Arial" w:eastAsia="Arial" w:cs="Arial"/>
        </w:rPr>
        <w:t>required</w:t>
      </w:r>
      <w:r w:rsidRPr="39ACA353" w:rsidR="658B2D5A">
        <w:rPr>
          <w:rFonts w:ascii="Arial" w:hAnsi="Arial" w:eastAsia="Arial" w:cs="Arial"/>
        </w:rPr>
        <w:t xml:space="preserve"> to carry out their role effectively.</w:t>
      </w:r>
      <w:r w:rsidRPr="39ACA353" w:rsidR="6F68C2D0">
        <w:rPr>
          <w:rFonts w:ascii="Arial" w:hAnsi="Arial" w:eastAsia="Arial" w:cs="Arial"/>
        </w:rPr>
        <w:t xml:space="preserve"> In early years settings, practitioners must provide a safe, </w:t>
      </w:r>
      <w:r w:rsidRPr="39ACA353" w:rsidR="6F68C2D0">
        <w:rPr>
          <w:rFonts w:ascii="Arial" w:hAnsi="Arial" w:eastAsia="Arial" w:cs="Arial"/>
        </w:rPr>
        <w:t>supportive</w:t>
      </w:r>
      <w:r w:rsidRPr="39ACA353" w:rsidR="6F68C2D0">
        <w:rPr>
          <w:rFonts w:ascii="Arial" w:hAnsi="Arial" w:eastAsia="Arial" w:cs="Arial"/>
        </w:rPr>
        <w:t xml:space="preserve"> and inclusive environment where all children are given equal opportunities to learn and develop. </w:t>
      </w:r>
      <w:r w:rsidRPr="39ACA353" w:rsidR="3D7E55F6">
        <w:rPr>
          <w:rFonts w:ascii="Arial" w:hAnsi="Arial" w:eastAsia="Arial" w:cs="Arial"/>
        </w:rPr>
        <w:t xml:space="preserve">This involves building positive relationships, communicating </w:t>
      </w:r>
      <w:r w:rsidRPr="39ACA353" w:rsidR="3D7E55F6">
        <w:rPr>
          <w:rFonts w:ascii="Arial" w:hAnsi="Arial" w:eastAsia="Arial" w:cs="Arial"/>
        </w:rPr>
        <w:t>effectively</w:t>
      </w:r>
      <w:r w:rsidRPr="39ACA353" w:rsidR="3D7E55F6">
        <w:rPr>
          <w:rFonts w:ascii="Arial" w:hAnsi="Arial" w:eastAsia="Arial" w:cs="Arial"/>
        </w:rPr>
        <w:t xml:space="preserve"> and understanding the importance of safeguarding children’s wellbeing. Effective professional practice also requires </w:t>
      </w:r>
      <w:r w:rsidRPr="39ACA353" w:rsidR="44AAE289">
        <w:rPr>
          <w:rFonts w:ascii="Arial" w:hAnsi="Arial" w:eastAsia="Arial" w:cs="Arial"/>
        </w:rPr>
        <w:t>practitioners to work alongside families and other professionals to ensure children’s needs are met</w:t>
      </w:r>
      <w:r w:rsidRPr="39ACA353" w:rsidR="49068BBC">
        <w:rPr>
          <w:rFonts w:ascii="Arial" w:hAnsi="Arial" w:eastAsia="Arial" w:cs="Arial"/>
        </w:rPr>
        <w:t xml:space="preserve"> (WJEC, 2019). This essay will explore the significance of professional practice, focusing on communication, professional knowledge, partnership working, obser</w:t>
      </w:r>
      <w:r w:rsidRPr="39ACA353" w:rsidR="71D99405">
        <w:rPr>
          <w:rFonts w:ascii="Arial" w:hAnsi="Arial" w:eastAsia="Arial" w:cs="Arial"/>
        </w:rPr>
        <w:t>vation and planning, and the importance of respecting children’s rights.</w:t>
      </w:r>
    </w:p>
    <w:p w:rsidR="7C1076F2" w:rsidP="39ACA353" w:rsidRDefault="7C1076F2" w14:paraId="44EE2282" w14:textId="5A4BD00C">
      <w:pPr>
        <w:pStyle w:val="Normal"/>
        <w:jc w:val="left"/>
      </w:pPr>
      <w:r w:rsidRPr="39ACA353" w:rsidR="7C1076F2">
        <w:rPr>
          <w:rFonts w:ascii="Arial" w:hAnsi="Arial" w:eastAsia="Arial" w:cs="Arial"/>
        </w:rPr>
        <w:t xml:space="preserve">Effective communication is an important part of professional practice, as it allows early years practitioners to understand and respond to children’s individual needs. </w:t>
      </w:r>
      <w:r w:rsidRPr="39ACA353" w:rsidR="1790D0AA">
        <w:rPr>
          <w:rFonts w:ascii="Arial" w:hAnsi="Arial" w:eastAsia="Arial" w:cs="Arial"/>
        </w:rPr>
        <w:t xml:space="preserve">Communication can involve both verbal and non-verbal methods, allowing practitioners to adapt their approaches to suit children’s different abilities. For example, </w:t>
      </w:r>
      <w:r w:rsidRPr="39ACA353" w:rsidR="5B2A94EB">
        <w:rPr>
          <w:rFonts w:ascii="Arial" w:hAnsi="Arial" w:eastAsia="Arial" w:cs="Arial"/>
        </w:rPr>
        <w:t>M</w:t>
      </w:r>
      <w:r w:rsidRPr="39ACA353" w:rsidR="1790D0AA">
        <w:rPr>
          <w:rFonts w:ascii="Arial" w:hAnsi="Arial" w:eastAsia="Arial" w:cs="Arial"/>
        </w:rPr>
        <w:t xml:space="preserve">akaton </w:t>
      </w:r>
      <w:r w:rsidRPr="39ACA353" w:rsidR="1790D0AA">
        <w:rPr>
          <w:rFonts w:ascii="Arial" w:hAnsi="Arial" w:eastAsia="Arial" w:cs="Arial"/>
        </w:rPr>
        <w:t>u</w:t>
      </w:r>
      <w:r w:rsidRPr="39ACA353" w:rsidR="12C920CB">
        <w:rPr>
          <w:rFonts w:ascii="Arial" w:hAnsi="Arial" w:eastAsia="Arial" w:cs="Arial"/>
        </w:rPr>
        <w:t>ses s</w:t>
      </w:r>
      <w:r w:rsidRPr="39ACA353" w:rsidR="3CA58FC7">
        <w:rPr>
          <w:rFonts w:ascii="Arial" w:hAnsi="Arial" w:eastAsia="Arial" w:cs="Arial"/>
        </w:rPr>
        <w:t xml:space="preserve">igns, </w:t>
      </w:r>
      <w:r w:rsidRPr="39ACA353" w:rsidR="3CA58FC7">
        <w:rPr>
          <w:rFonts w:ascii="Arial" w:hAnsi="Arial" w:eastAsia="Arial" w:cs="Arial"/>
        </w:rPr>
        <w:t>symbols</w:t>
      </w:r>
      <w:r w:rsidRPr="39ACA353" w:rsidR="3CA58FC7">
        <w:rPr>
          <w:rFonts w:ascii="Arial" w:hAnsi="Arial" w:eastAsia="Arial" w:cs="Arial"/>
        </w:rPr>
        <w:t xml:space="preserve"> and speech to support children who experience communication difficulties. </w:t>
      </w:r>
      <w:r w:rsidRPr="39ACA353" w:rsidR="4064AE93">
        <w:rPr>
          <w:rFonts w:ascii="Arial" w:hAnsi="Arial" w:eastAsia="Arial" w:cs="Arial"/>
        </w:rPr>
        <w:t xml:space="preserve">According to London Speech Therapy (2026), Makaton can support children with communication difficulties by allowing them to express their feelings, make </w:t>
      </w:r>
      <w:r w:rsidRPr="39ACA353" w:rsidR="3BFB4A0D">
        <w:rPr>
          <w:rFonts w:ascii="Arial" w:hAnsi="Arial" w:eastAsia="Arial" w:cs="Arial"/>
        </w:rPr>
        <w:t xml:space="preserve">choices and communicate more confidently. This </w:t>
      </w:r>
      <w:r w:rsidRPr="39ACA353" w:rsidR="747B26FC">
        <w:rPr>
          <w:rFonts w:ascii="Arial" w:hAnsi="Arial" w:eastAsia="Arial" w:cs="Arial"/>
        </w:rPr>
        <w:t xml:space="preserve">approach helps </w:t>
      </w:r>
      <w:r w:rsidRPr="39ACA353" w:rsidR="3BFB4A0D">
        <w:rPr>
          <w:rFonts w:ascii="Arial" w:hAnsi="Arial" w:eastAsia="Arial" w:cs="Arial"/>
        </w:rPr>
        <w:t>practitioners meet children’s individual needs and promote inclusion by reducing communication barriers.</w:t>
      </w:r>
      <w:r w:rsidRPr="39ACA353" w:rsidR="3539036F">
        <w:rPr>
          <w:rFonts w:ascii="Arial" w:hAnsi="Arial" w:eastAsia="Arial" w:cs="Arial"/>
        </w:rPr>
        <w:t xml:space="preserve"> By adapting communication methods, practitioners can </w:t>
      </w:r>
      <w:r w:rsidRPr="39ACA353" w:rsidR="696D38B3">
        <w:rPr>
          <w:rFonts w:ascii="Arial" w:hAnsi="Arial" w:eastAsia="Arial" w:cs="Arial"/>
        </w:rPr>
        <w:t>provide</w:t>
      </w:r>
      <w:r w:rsidRPr="39ACA353" w:rsidR="696D38B3">
        <w:rPr>
          <w:rFonts w:ascii="Arial" w:hAnsi="Arial" w:eastAsia="Arial" w:cs="Arial"/>
        </w:rPr>
        <w:t xml:space="preserve"> </w:t>
      </w:r>
      <w:r w:rsidRPr="39ACA353" w:rsidR="3539036F">
        <w:rPr>
          <w:rFonts w:ascii="Arial" w:hAnsi="Arial" w:eastAsia="Arial" w:cs="Arial"/>
        </w:rPr>
        <w:t xml:space="preserve">children </w:t>
      </w:r>
      <w:r w:rsidRPr="39ACA353" w:rsidR="4871218B">
        <w:rPr>
          <w:rFonts w:ascii="Arial" w:hAnsi="Arial" w:eastAsia="Arial" w:cs="Arial"/>
        </w:rPr>
        <w:t xml:space="preserve">with </w:t>
      </w:r>
      <w:r w:rsidRPr="39ACA353" w:rsidR="3539036F">
        <w:rPr>
          <w:rFonts w:ascii="Arial" w:hAnsi="Arial" w:eastAsia="Arial" w:cs="Arial"/>
        </w:rPr>
        <w:t>greater opportunities to participate in activities alongside their peers.</w:t>
      </w:r>
    </w:p>
    <w:p w:rsidR="1DDFAFAF" w:rsidP="39ACA353" w:rsidRDefault="1DDFAFAF" w14:paraId="7B8BC5AC" w14:textId="4EBCA8CE">
      <w:pPr>
        <w:pStyle w:val="Normal"/>
        <w:jc w:val="left"/>
      </w:pPr>
      <w:r w:rsidRPr="39ACA353" w:rsidR="1DDFAFAF">
        <w:rPr>
          <w:rFonts w:ascii="Arial" w:hAnsi="Arial" w:eastAsia="Arial" w:cs="Arial"/>
        </w:rPr>
        <w:t>Alongside effective communication, building positive relationships is another important aspect of professional practice in early years settings</w:t>
      </w:r>
      <w:r w:rsidRPr="39ACA353" w:rsidR="3336B9B6">
        <w:rPr>
          <w:rFonts w:ascii="Arial" w:hAnsi="Arial" w:eastAsia="Arial" w:cs="Arial"/>
        </w:rPr>
        <w:t>, as it helps create a safe and supportive environment where children feel valued and respected.</w:t>
      </w:r>
      <w:r w:rsidRPr="39ACA353" w:rsidR="2F1E0F3A">
        <w:rPr>
          <w:rFonts w:ascii="Arial" w:hAnsi="Arial" w:eastAsia="Arial" w:cs="Arial"/>
        </w:rPr>
        <w:t xml:space="preserve"> Developing positive relationships with children can encourage positive behaviour, as children who feel secure and supported may be more willing to cooperate with practitioners (Garrett, 2008</w:t>
      </w:r>
      <w:r w:rsidRPr="39ACA353" w:rsidR="3A6AFEF7">
        <w:rPr>
          <w:rFonts w:ascii="Arial" w:hAnsi="Arial" w:eastAsia="Arial" w:cs="Arial"/>
        </w:rPr>
        <w:t>, cited in O’Toole and Hayes, 2019</w:t>
      </w:r>
      <w:r w:rsidRPr="39ACA353" w:rsidR="2F1E0F3A">
        <w:rPr>
          <w:rFonts w:ascii="Arial" w:hAnsi="Arial" w:eastAsia="Arial" w:cs="Arial"/>
        </w:rPr>
        <w:t>).</w:t>
      </w:r>
      <w:r w:rsidRPr="39ACA353" w:rsidR="5D61644B">
        <w:rPr>
          <w:rFonts w:ascii="Arial" w:hAnsi="Arial" w:eastAsia="Arial" w:cs="Arial"/>
        </w:rPr>
        <w:t xml:space="preserve"> </w:t>
      </w:r>
      <w:r w:rsidRPr="39ACA353" w:rsidR="7EA4C2CC">
        <w:rPr>
          <w:rFonts w:ascii="Arial" w:hAnsi="Arial" w:eastAsia="Arial" w:cs="Arial"/>
        </w:rPr>
        <w:t>According to Holmes (2014),</w:t>
      </w:r>
      <w:r w:rsidRPr="39ACA353" w:rsidR="5D61644B">
        <w:rPr>
          <w:rFonts w:ascii="Arial" w:hAnsi="Arial" w:eastAsia="Arial" w:cs="Arial"/>
        </w:rPr>
        <w:t xml:space="preserve"> </w:t>
      </w:r>
      <w:r w:rsidRPr="39ACA353" w:rsidR="5D61644B">
        <w:rPr>
          <w:rFonts w:ascii="Arial" w:hAnsi="Arial" w:eastAsia="Arial" w:cs="Arial"/>
        </w:rPr>
        <w:t>Bowlby’s attachment theory highlights the importance of secure emotional bonds in supporting children’s development</w:t>
      </w:r>
      <w:r w:rsidRPr="39ACA353" w:rsidR="38A10E08">
        <w:rPr>
          <w:rFonts w:ascii="Arial" w:hAnsi="Arial" w:eastAsia="Arial" w:cs="Arial"/>
        </w:rPr>
        <w:t>.</w:t>
      </w:r>
      <w:r w:rsidRPr="39ACA353" w:rsidR="5D61644B">
        <w:rPr>
          <w:rFonts w:ascii="Arial" w:hAnsi="Arial" w:eastAsia="Arial" w:cs="Arial"/>
        </w:rPr>
        <w:t xml:space="preserve"> This suggest</w:t>
      </w:r>
      <w:r w:rsidRPr="39ACA353" w:rsidR="0C65DB3C">
        <w:rPr>
          <w:rFonts w:ascii="Arial" w:hAnsi="Arial" w:eastAsia="Arial" w:cs="Arial"/>
        </w:rPr>
        <w:t xml:space="preserve">s that building trusting relationships with familiar practitioners can help children feel emotionally secure, allowing </w:t>
      </w:r>
      <w:r w:rsidRPr="39ACA353" w:rsidR="71344972">
        <w:rPr>
          <w:rFonts w:ascii="Arial" w:hAnsi="Arial" w:eastAsia="Arial" w:cs="Arial"/>
        </w:rPr>
        <w:t>practitioners to better understand their individual needs while supporting their confidence and development.</w:t>
      </w:r>
    </w:p>
    <w:p w:rsidR="2BE695D8" w:rsidP="39ACA353" w:rsidRDefault="2BE695D8" w14:paraId="086904F6" w14:textId="783926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42BD2D8" w:rsidR="53CC7B8C">
        <w:rPr>
          <w:rFonts w:ascii="Arial" w:hAnsi="Arial" w:eastAsia="Arial" w:cs="Arial"/>
        </w:rPr>
        <w:t>Having a strong knowledge and understanding of child development is essential for effective professional practice</w:t>
      </w:r>
      <w:r w:rsidRPr="342BD2D8" w:rsidR="03385A37">
        <w:rPr>
          <w:rFonts w:ascii="Arial" w:hAnsi="Arial" w:eastAsia="Arial" w:cs="Arial"/>
        </w:rPr>
        <w:t>, as it enables practitioners to recognise and respond to children’s individual learning and developmental needs.</w:t>
      </w:r>
      <w:r w:rsidRPr="342BD2D8" w:rsidR="1F292BDB">
        <w:rPr>
          <w:rFonts w:ascii="Arial" w:hAnsi="Arial" w:eastAsia="Arial" w:cs="Arial"/>
        </w:rPr>
        <w:t xml:space="preserve"> </w:t>
      </w:r>
      <w:r w:rsidRPr="342BD2D8" w:rsidR="0348761A">
        <w:rPr>
          <w:rFonts w:ascii="Arial" w:hAnsi="Arial" w:eastAsia="Arial" w:cs="Arial"/>
        </w:rPr>
        <w:t xml:space="preserve">Children develop at their own pace, meaning practitioners must adapt their approaches to provide </w:t>
      </w:r>
      <w:r w:rsidRPr="342BD2D8" w:rsidR="0348761A">
        <w:rPr>
          <w:rFonts w:ascii="Arial" w:hAnsi="Arial" w:eastAsia="Arial" w:cs="Arial"/>
        </w:rPr>
        <w:t>appropriate support</w:t>
      </w:r>
      <w:r w:rsidRPr="342BD2D8" w:rsidR="0348761A">
        <w:rPr>
          <w:rFonts w:ascii="Arial" w:hAnsi="Arial" w:eastAsia="Arial" w:cs="Arial"/>
        </w:rPr>
        <w:t>. Vygotsky’s Zone of Proximal Devel</w:t>
      </w:r>
      <w:r w:rsidRPr="342BD2D8" w:rsidR="13CAB203">
        <w:rPr>
          <w:rFonts w:ascii="Arial" w:hAnsi="Arial" w:eastAsia="Arial" w:cs="Arial"/>
        </w:rPr>
        <w:t xml:space="preserve">opment highlights </w:t>
      </w:r>
      <w:r w:rsidRPr="342BD2D8" w:rsidR="3016E9A8">
        <w:rPr>
          <w:rFonts w:ascii="Arial" w:hAnsi="Arial" w:eastAsia="Arial" w:cs="Arial"/>
        </w:rPr>
        <w:t xml:space="preserve">how children can develop new skills with </w:t>
      </w:r>
      <w:r w:rsidRPr="342BD2D8" w:rsidR="3016E9A8">
        <w:rPr>
          <w:rFonts w:ascii="Arial" w:hAnsi="Arial" w:eastAsia="Arial" w:cs="Arial"/>
        </w:rPr>
        <w:t>appropriate guidance</w:t>
      </w:r>
      <w:r w:rsidRPr="342BD2D8" w:rsidR="3016E9A8">
        <w:rPr>
          <w:rFonts w:ascii="Arial" w:hAnsi="Arial" w:eastAsia="Arial" w:cs="Arial"/>
        </w:rPr>
        <w:t xml:space="preserve"> that they may not yet be able to achieve independently</w:t>
      </w:r>
      <w:r w:rsidRPr="342BD2D8" w:rsidR="13CAB203">
        <w:rPr>
          <w:rFonts w:ascii="Arial" w:hAnsi="Arial" w:eastAsia="Arial" w:cs="Arial"/>
        </w:rPr>
        <w:t xml:space="preserve"> </w:t>
      </w:r>
      <w:r w:rsidRPr="342BD2D8" w:rsidR="13CAB203">
        <w:rPr>
          <w:rFonts w:ascii="Arial" w:hAnsi="Arial" w:eastAsia="Arial" w:cs="Arial"/>
        </w:rPr>
        <w:t>(Dolya, 2010). This suggests that practitioners can use their understanding of child development</w:t>
      </w:r>
      <w:r w:rsidRPr="342BD2D8" w:rsidR="1620B2D8">
        <w:rPr>
          <w:rFonts w:ascii="Arial" w:hAnsi="Arial" w:eastAsia="Arial" w:cs="Arial"/>
        </w:rPr>
        <w:t xml:space="preserve"> to plan activities that </w:t>
      </w:r>
      <w:r w:rsidRPr="342BD2D8" w:rsidR="2A4E4AFC">
        <w:rPr>
          <w:rFonts w:ascii="Arial" w:hAnsi="Arial" w:eastAsia="Arial" w:cs="Arial"/>
        </w:rPr>
        <w:t>extend children’s learning and abilities</w:t>
      </w:r>
      <w:r w:rsidRPr="342BD2D8" w:rsidR="1620B2D8">
        <w:rPr>
          <w:rFonts w:ascii="Arial" w:hAnsi="Arial" w:eastAsia="Arial" w:cs="Arial"/>
        </w:rPr>
        <w:t xml:space="preserve">. </w:t>
      </w:r>
      <w:r w:rsidRPr="342BD2D8" w:rsidR="53445EDD">
        <w:rPr>
          <w:rFonts w:ascii="Arial" w:hAnsi="Arial" w:eastAsia="Arial" w:cs="Arial"/>
        </w:rPr>
        <w:t xml:space="preserve">For example, practitioners can support children who struggle with counting by providing guidance and practical resources, such as counting blocks, to help them </w:t>
      </w:r>
      <w:r w:rsidRPr="342BD2D8" w:rsidR="6A5D28AF">
        <w:rPr>
          <w:rFonts w:ascii="Arial" w:hAnsi="Arial" w:eastAsia="Arial" w:cs="Arial"/>
        </w:rPr>
        <w:t xml:space="preserve">improve their counting skills and gradually become more confident. </w:t>
      </w:r>
      <w:r w:rsidRPr="342BD2D8" w:rsidR="37E9AEF4">
        <w:rPr>
          <w:rFonts w:ascii="Arial" w:hAnsi="Arial" w:eastAsia="Arial" w:cs="Arial"/>
        </w:rPr>
        <w:t xml:space="preserve">By recognising children’s individual capabilities, practitioners can create inclusive learning experiences that support </w:t>
      </w:r>
      <w:r w:rsidRPr="342BD2D8" w:rsidR="30D15C24">
        <w:rPr>
          <w:rFonts w:ascii="Arial" w:hAnsi="Arial" w:eastAsia="Arial" w:cs="Arial"/>
        </w:rPr>
        <w:t xml:space="preserve">each child’s </w:t>
      </w:r>
      <w:r w:rsidRPr="342BD2D8" w:rsidR="37E9AEF4">
        <w:rPr>
          <w:rFonts w:ascii="Arial" w:hAnsi="Arial" w:eastAsia="Arial" w:cs="Arial"/>
        </w:rPr>
        <w:t>development and independence.</w:t>
      </w:r>
    </w:p>
    <w:p w:rsidR="5E2DB8B0" w:rsidP="342BD2D8" w:rsidRDefault="5E2DB8B0" w14:paraId="7D9BE9F8" w14:textId="46A782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42BD2D8" w:rsidR="5E2DB8B0">
        <w:rPr>
          <w:rFonts w:ascii="Arial" w:hAnsi="Arial" w:eastAsia="Arial" w:cs="Arial"/>
        </w:rPr>
        <w:t>Alongside understanding child development, having a strong knowledge of safeguarding is another essential aspect of professional practice in early years settings.</w:t>
      </w:r>
      <w:r w:rsidRPr="342BD2D8" w:rsidR="7CF31D0D">
        <w:rPr>
          <w:rFonts w:ascii="Arial" w:hAnsi="Arial" w:eastAsia="Arial" w:cs="Arial"/>
        </w:rPr>
        <w:t xml:space="preserve"> Practitioners must be able to recognise potential signs of abuse or neglect and understand how to respond appropriately to safeguarding concerns. T</w:t>
      </w:r>
      <w:r w:rsidRPr="342BD2D8" w:rsidR="74FDD9CC">
        <w:rPr>
          <w:rFonts w:ascii="Arial" w:hAnsi="Arial" w:eastAsia="Arial" w:cs="Arial"/>
        </w:rPr>
        <w:t xml:space="preserve">his involves following safeguarding policies and procedures to ensure children are protected from harm. </w:t>
      </w:r>
      <w:r w:rsidRPr="342BD2D8" w:rsidR="1DBB51D8">
        <w:rPr>
          <w:rFonts w:ascii="Arial" w:hAnsi="Arial" w:eastAsia="Arial" w:cs="Arial"/>
        </w:rPr>
        <w:t xml:space="preserve">The Wales Safeguarding Procedures (2019) outline the responsibilities of practitioners in </w:t>
      </w:r>
      <w:r w:rsidRPr="342BD2D8" w:rsidR="1DBB51D8">
        <w:rPr>
          <w:rFonts w:ascii="Arial" w:hAnsi="Arial" w:eastAsia="Arial" w:cs="Arial"/>
        </w:rPr>
        <w:t>identifying</w:t>
      </w:r>
      <w:r w:rsidRPr="342BD2D8" w:rsidR="1DBB51D8">
        <w:rPr>
          <w:rFonts w:ascii="Arial" w:hAnsi="Arial" w:eastAsia="Arial" w:cs="Arial"/>
        </w:rPr>
        <w:t xml:space="preserve"> and </w:t>
      </w:r>
      <w:r w:rsidRPr="342BD2D8" w:rsidR="65B8F03D">
        <w:rPr>
          <w:rFonts w:ascii="Arial" w:hAnsi="Arial" w:eastAsia="Arial" w:cs="Arial"/>
        </w:rPr>
        <w:t>responding to safeguarding concerns, ensuring children are protected from potential harm.</w:t>
      </w:r>
      <w:r w:rsidRPr="342BD2D8" w:rsidR="26442694">
        <w:rPr>
          <w:rFonts w:ascii="Arial" w:hAnsi="Arial" w:eastAsia="Arial" w:cs="Arial"/>
        </w:rPr>
        <w:t xml:space="preserve"> For example, if a practitioner notices unexplained injuries or changes </w:t>
      </w:r>
      <w:r w:rsidRPr="342BD2D8" w:rsidR="68848718">
        <w:rPr>
          <w:rFonts w:ascii="Arial" w:hAnsi="Arial" w:eastAsia="Arial" w:cs="Arial"/>
        </w:rPr>
        <w:t>in a child’s behaviour, they must record their concerns and report them to the designated safeguarding person within the setting.</w:t>
      </w:r>
      <w:r w:rsidRPr="342BD2D8" w:rsidR="326B651D">
        <w:rPr>
          <w:rFonts w:ascii="Arial" w:hAnsi="Arial" w:eastAsia="Arial" w:cs="Arial"/>
        </w:rPr>
        <w:t xml:space="preserve"> By understanding their safeguarding responsibilities, practitioners can help create a safe environment where children feel protected and supported.</w:t>
      </w:r>
    </w:p>
    <w:p w:rsidR="39ACA353" w:rsidP="39ACA353" w:rsidRDefault="39ACA353" w14:paraId="086FA6E4" w14:textId="381F4BC3">
      <w:pPr>
        <w:pStyle w:val="Normal"/>
        <w:jc w:val="left"/>
      </w:pPr>
      <w:r w:rsidRPr="342BD2D8" w:rsidR="465BC358">
        <w:rPr>
          <w:rFonts w:ascii="Arial" w:hAnsi="Arial" w:eastAsia="Arial" w:cs="Arial"/>
        </w:rPr>
        <w:t>Partnership working is another important part of professional practice in early years settings, as it involves practitioners working closely with parents and carers</w:t>
      </w:r>
      <w:r w:rsidRPr="342BD2D8" w:rsidR="05D0FFBD">
        <w:rPr>
          <w:rFonts w:ascii="Arial" w:hAnsi="Arial" w:eastAsia="Arial" w:cs="Arial"/>
        </w:rPr>
        <w:t xml:space="preserve"> to support children’s learning, </w:t>
      </w:r>
      <w:r w:rsidRPr="342BD2D8" w:rsidR="05D0FFBD">
        <w:rPr>
          <w:rFonts w:ascii="Arial" w:hAnsi="Arial" w:eastAsia="Arial" w:cs="Arial"/>
        </w:rPr>
        <w:t>development</w:t>
      </w:r>
      <w:r w:rsidRPr="342BD2D8" w:rsidR="05D0FFBD">
        <w:rPr>
          <w:rFonts w:ascii="Arial" w:hAnsi="Arial" w:eastAsia="Arial" w:cs="Arial"/>
        </w:rPr>
        <w:t xml:space="preserve"> and wellbeing. </w:t>
      </w:r>
      <w:r w:rsidRPr="342BD2D8" w:rsidR="043C12EE">
        <w:rPr>
          <w:rFonts w:ascii="Arial" w:hAnsi="Arial" w:eastAsia="Arial" w:cs="Arial"/>
        </w:rPr>
        <w:t xml:space="preserve">Building positive relationships with parents and carers allows practitioners to gain a better understanding of children’s individual needs, </w:t>
      </w:r>
      <w:r w:rsidRPr="342BD2D8" w:rsidR="043C12EE">
        <w:rPr>
          <w:rFonts w:ascii="Arial" w:hAnsi="Arial" w:eastAsia="Arial" w:cs="Arial"/>
        </w:rPr>
        <w:t>interests</w:t>
      </w:r>
      <w:r w:rsidRPr="342BD2D8" w:rsidR="043C12EE">
        <w:rPr>
          <w:rFonts w:ascii="Arial" w:hAnsi="Arial" w:eastAsia="Arial" w:cs="Arial"/>
        </w:rPr>
        <w:t xml:space="preserve"> and abilities. By sharing information and </w:t>
      </w:r>
      <w:r w:rsidRPr="342BD2D8" w:rsidR="08811831">
        <w:rPr>
          <w:rFonts w:ascii="Arial" w:hAnsi="Arial" w:eastAsia="Arial" w:cs="Arial"/>
        </w:rPr>
        <w:t>working together, practitioners and families can provide consistent support for children’s learning and development.</w:t>
      </w:r>
      <w:r w:rsidRPr="342BD2D8" w:rsidR="39504CBC">
        <w:rPr>
          <w:rFonts w:ascii="Arial" w:hAnsi="Arial" w:eastAsia="Arial" w:cs="Arial"/>
        </w:rPr>
        <w:t xml:space="preserve"> According to Bastiani (2003, cited in Wilson and</w:t>
      </w:r>
      <w:r w:rsidRPr="342BD2D8" w:rsidR="46E3076D">
        <w:rPr>
          <w:rFonts w:ascii="Arial" w:hAnsi="Arial" w:eastAsia="Arial" w:cs="Arial"/>
        </w:rPr>
        <w:t xml:space="preserve"> Kendall-</w:t>
      </w:r>
      <w:r w:rsidRPr="342BD2D8" w:rsidR="46E3076D">
        <w:rPr>
          <w:rFonts w:ascii="Arial" w:hAnsi="Arial" w:eastAsia="Arial" w:cs="Arial"/>
        </w:rPr>
        <w:t>Seatter</w:t>
      </w:r>
      <w:r w:rsidRPr="342BD2D8" w:rsidR="46E3076D">
        <w:rPr>
          <w:rFonts w:ascii="Arial" w:hAnsi="Arial" w:eastAsia="Arial" w:cs="Arial"/>
        </w:rPr>
        <w:t xml:space="preserve">, 2010), schools with strong relationships between families and </w:t>
      </w:r>
      <w:r w:rsidRPr="342BD2D8" w:rsidR="372A6EAB">
        <w:rPr>
          <w:rFonts w:ascii="Arial" w:hAnsi="Arial" w:eastAsia="Arial" w:cs="Arial"/>
        </w:rPr>
        <w:t>educational settings experience fewer difficulties relating to children’s learning and behaviour. This highli</w:t>
      </w:r>
      <w:r w:rsidRPr="342BD2D8" w:rsidR="47A0B247">
        <w:rPr>
          <w:rFonts w:ascii="Arial" w:hAnsi="Arial" w:eastAsia="Arial" w:cs="Arial"/>
        </w:rPr>
        <w:t>ghts how effective partnerships can promote positive learning experiences and support children’s development.</w:t>
      </w:r>
    </w:p>
    <w:p w:rsidR="39ACA353" w:rsidP="39ACA353" w:rsidRDefault="39ACA353" w14:paraId="0ABCF60F" w14:textId="42CD1091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20189ABA" w14:textId="5387CB2D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58025CA7" w14:textId="64196ECD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3E076022" w14:textId="3DD83BBC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43D036ED" w14:textId="6F6B09A3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5C73DF06" w14:textId="4D326D4B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60FEE82B" w14:textId="11608EDE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46010D6A" w14:textId="7FE5D522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653FC02F" w14:textId="7D628B9A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3D8A1435" w14:textId="65E2D7E4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7829F78B" w14:textId="1E624811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5ED0ACD4" w14:textId="3480FBCE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3F662C5D" w14:textId="34F81B7B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78A42924" w14:textId="1E1D2FF5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58C880FB" w14:textId="705FE372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13746239" w14:textId="29116456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0954ADB9" w14:textId="1BA9B803">
      <w:pPr>
        <w:pStyle w:val="Normal"/>
        <w:jc w:val="left"/>
        <w:rPr>
          <w:rFonts w:ascii="Arial" w:hAnsi="Arial" w:eastAsia="Arial" w:cs="Arial"/>
        </w:rPr>
      </w:pPr>
    </w:p>
    <w:p w:rsidR="39ACA353" w:rsidP="39ACA353" w:rsidRDefault="39ACA353" w14:paraId="7ECEE932" w14:textId="36E4BA50">
      <w:pPr>
        <w:pStyle w:val="Normal"/>
        <w:jc w:val="left"/>
        <w:rPr>
          <w:rFonts w:ascii="Arial" w:hAnsi="Arial" w:eastAsia="Arial" w:cs="Arial"/>
        </w:rPr>
      </w:pPr>
    </w:p>
    <w:p w:rsidR="71D99405" w:rsidP="39ACA353" w:rsidRDefault="71D99405" w14:paraId="059AD9DE" w14:textId="0A562029">
      <w:pPr>
        <w:pStyle w:val="Normal"/>
        <w:jc w:val="left"/>
      </w:pPr>
      <w:r w:rsidRPr="39ACA353" w:rsidR="71D99405">
        <w:rPr>
          <w:rFonts w:ascii="Arial" w:hAnsi="Arial" w:eastAsia="Arial" w:cs="Arial"/>
        </w:rPr>
        <w:t>Reference List -</w:t>
      </w:r>
    </w:p>
    <w:p w:rsidR="39ACA353" w:rsidP="39ACA353" w:rsidRDefault="39ACA353" w14:paraId="2E6F141E" w14:textId="1748876B">
      <w:pPr>
        <w:pStyle w:val="Normal"/>
        <w:jc w:val="left"/>
        <w:rPr>
          <w:rFonts w:ascii="Arial" w:hAnsi="Arial" w:eastAsia="Arial" w:cs="Arial"/>
        </w:rPr>
      </w:pPr>
    </w:p>
    <w:p w:rsidR="59C96244" w:rsidP="39ACA353" w:rsidRDefault="59C96244" w14:paraId="484552AF" w14:textId="049EC43D">
      <w:pPr>
        <w:pStyle w:val="Normal"/>
        <w:jc w:val="left"/>
        <w:rPr>
          <w:rFonts w:ascii="Arial" w:hAnsi="Arial" w:eastAsia="Arial" w:cs="Arial"/>
          <w:i w:val="0"/>
          <w:iCs w:val="0"/>
        </w:rPr>
      </w:pPr>
      <w:r w:rsidRPr="39ACA353" w:rsidR="59C96244">
        <w:rPr>
          <w:rFonts w:ascii="Arial" w:hAnsi="Arial" w:eastAsia="Arial" w:cs="Arial"/>
        </w:rPr>
        <w:t xml:space="preserve">Dolya, G (2010). </w:t>
      </w:r>
      <w:r w:rsidRPr="39ACA353" w:rsidR="59C96244">
        <w:rPr>
          <w:rFonts w:ascii="Arial" w:hAnsi="Arial" w:eastAsia="Arial" w:cs="Arial"/>
          <w:i w:val="1"/>
          <w:iCs w:val="1"/>
        </w:rPr>
        <w:t xml:space="preserve">Vygotsky In Action in the Early Years: The ‘Key to Learning’ </w:t>
      </w:r>
      <w:r w:rsidRPr="39ACA353" w:rsidR="6B6853AA">
        <w:rPr>
          <w:rFonts w:ascii="Arial" w:hAnsi="Arial" w:eastAsia="Arial" w:cs="Arial"/>
          <w:i w:val="1"/>
          <w:iCs w:val="1"/>
        </w:rPr>
        <w:t>curriculum.</w:t>
      </w:r>
      <w:r w:rsidRPr="39ACA353" w:rsidR="3FB6EA1B">
        <w:rPr>
          <w:rFonts w:ascii="Arial" w:hAnsi="Arial" w:eastAsia="Arial" w:cs="Arial"/>
          <w:i w:val="1"/>
          <w:iCs w:val="1"/>
        </w:rPr>
        <w:t xml:space="preserve"> </w:t>
      </w:r>
      <w:r w:rsidRPr="39ACA353" w:rsidR="3FB6EA1B">
        <w:rPr>
          <w:rFonts w:ascii="Arial" w:hAnsi="Arial" w:eastAsia="Arial" w:cs="Arial"/>
          <w:i w:val="0"/>
          <w:iCs w:val="0"/>
        </w:rPr>
        <w:t>Routledge.</w:t>
      </w:r>
    </w:p>
    <w:p w:rsidR="6397E243" w:rsidP="39ACA353" w:rsidRDefault="6397E243" w14:paraId="7A9AF3A7" w14:textId="7602B6E7">
      <w:pPr>
        <w:pStyle w:val="Normal"/>
        <w:jc w:val="left"/>
        <w:rPr>
          <w:rFonts w:ascii="Arial" w:hAnsi="Arial" w:eastAsia="Arial" w:cs="Arial"/>
          <w:i w:val="0"/>
          <w:iCs w:val="0"/>
        </w:rPr>
      </w:pPr>
      <w:r w:rsidRPr="39ACA353" w:rsidR="6397E243">
        <w:rPr>
          <w:rFonts w:ascii="Arial" w:hAnsi="Arial" w:eastAsia="Arial" w:cs="Arial"/>
        </w:rPr>
        <w:t xml:space="preserve">Holmes, J (2014). </w:t>
      </w:r>
      <w:r w:rsidRPr="39ACA353" w:rsidR="6397E243">
        <w:rPr>
          <w:rFonts w:ascii="Arial" w:hAnsi="Arial" w:eastAsia="Arial" w:cs="Arial"/>
          <w:i w:val="1"/>
          <w:iCs w:val="1"/>
        </w:rPr>
        <w:t xml:space="preserve">John Bowlby and Attachment Theory. </w:t>
      </w:r>
      <w:r w:rsidRPr="39ACA353" w:rsidR="6397E243">
        <w:rPr>
          <w:rFonts w:ascii="Arial" w:hAnsi="Arial" w:eastAsia="Arial" w:cs="Arial"/>
          <w:i w:val="0"/>
          <w:iCs w:val="0"/>
        </w:rPr>
        <w:t>2</w:t>
      </w:r>
      <w:r w:rsidRPr="39ACA353" w:rsidR="6397E243">
        <w:rPr>
          <w:rFonts w:ascii="Arial" w:hAnsi="Arial" w:eastAsia="Arial" w:cs="Arial"/>
          <w:i w:val="0"/>
          <w:iCs w:val="0"/>
          <w:vertAlign w:val="superscript"/>
        </w:rPr>
        <w:t>nd</w:t>
      </w:r>
      <w:r w:rsidRPr="39ACA353" w:rsidR="6397E243">
        <w:rPr>
          <w:rFonts w:ascii="Arial" w:hAnsi="Arial" w:eastAsia="Arial" w:cs="Arial"/>
          <w:i w:val="0"/>
          <w:iCs w:val="0"/>
        </w:rPr>
        <w:t xml:space="preserve"> </w:t>
      </w:r>
      <w:r w:rsidRPr="39ACA353" w:rsidR="6397E243">
        <w:rPr>
          <w:rFonts w:ascii="Arial" w:hAnsi="Arial" w:eastAsia="Arial" w:cs="Arial"/>
          <w:i w:val="0"/>
          <w:iCs w:val="0"/>
        </w:rPr>
        <w:t>edn</w:t>
      </w:r>
      <w:r w:rsidRPr="39ACA353" w:rsidR="6397E243">
        <w:rPr>
          <w:rFonts w:ascii="Arial" w:hAnsi="Arial" w:eastAsia="Arial" w:cs="Arial"/>
          <w:i w:val="0"/>
          <w:iCs w:val="0"/>
        </w:rPr>
        <w:t>. Routledge.</w:t>
      </w:r>
    </w:p>
    <w:p w:rsidR="4A0011E2" w:rsidP="39ACA353" w:rsidRDefault="4A0011E2" w14:paraId="46724B52" w14:textId="23240E25">
      <w:pPr>
        <w:pStyle w:val="Normal"/>
        <w:jc w:val="left"/>
      </w:pPr>
      <w:r w:rsidRPr="39ACA353" w:rsidR="4A0011E2">
        <w:rPr>
          <w:rFonts w:ascii="Arial" w:hAnsi="Arial" w:eastAsia="Arial" w:cs="Arial"/>
        </w:rPr>
        <w:t xml:space="preserve">London Speech Therapy (2026). </w:t>
      </w:r>
      <w:r w:rsidRPr="39ACA353" w:rsidR="4A0011E2">
        <w:rPr>
          <w:rFonts w:ascii="Arial" w:hAnsi="Arial" w:eastAsia="Arial" w:cs="Arial"/>
          <w:i w:val="1"/>
          <w:iCs w:val="1"/>
        </w:rPr>
        <w:t>Implementing Makaton in your school setting.</w:t>
      </w:r>
      <w:r w:rsidRPr="39ACA353" w:rsidR="4A0011E2">
        <w:rPr>
          <w:rFonts w:ascii="Arial" w:hAnsi="Arial" w:eastAsia="Arial" w:cs="Arial"/>
          <w:i w:val="0"/>
          <w:iCs w:val="0"/>
        </w:rPr>
        <w:t xml:space="preserve"> Available at:</w:t>
      </w:r>
      <w:r w:rsidRPr="39ACA353" w:rsidR="3E18805C">
        <w:rPr>
          <w:rFonts w:ascii="Arial" w:hAnsi="Arial" w:eastAsia="Arial" w:cs="Arial"/>
          <w:i w:val="0"/>
          <w:iCs w:val="0"/>
        </w:rPr>
        <w:t xml:space="preserve"> </w:t>
      </w:r>
      <w:hyperlink r:id="Rf37846aa925844a2">
        <w:r w:rsidRPr="39ACA353" w:rsidR="3E18805C">
          <w:rPr>
            <w:rStyle w:val="Hyperlink"/>
            <w:rFonts w:ascii="Arial" w:hAnsi="Arial" w:eastAsia="Arial" w:cs="Arial"/>
            <w:noProof w:val="0"/>
            <w:lang w:val="en-GB"/>
          </w:rPr>
          <w:t>https://www.londonspeechtherapy.co.uk/implementing-makaton-in-your-school-setting/</w:t>
        </w:r>
      </w:hyperlink>
      <w:r w:rsidRPr="39ACA353" w:rsidR="3E18805C">
        <w:rPr>
          <w:rFonts w:ascii="Arial" w:hAnsi="Arial" w:eastAsia="Arial" w:cs="Arial"/>
          <w:noProof w:val="0"/>
          <w:lang w:val="en-GB"/>
        </w:rPr>
        <w:t xml:space="preserve"> (Accessed 11 October 2026).</w:t>
      </w:r>
    </w:p>
    <w:p w:rsidR="13B24872" w:rsidP="39ACA353" w:rsidRDefault="13B24872" w14:paraId="4D43C1F5" w14:textId="32AC2884">
      <w:pPr>
        <w:pStyle w:val="Normal"/>
        <w:jc w:val="left"/>
      </w:pPr>
      <w:r w:rsidRPr="342BD2D8" w:rsidR="7A00E110">
        <w:rPr>
          <w:rFonts w:ascii="Arial" w:hAnsi="Arial" w:eastAsia="Arial" w:cs="Arial"/>
          <w:noProof w:val="0"/>
          <w:lang w:val="en-GB"/>
        </w:rPr>
        <w:t>O’toole</w:t>
      </w:r>
      <w:r w:rsidRPr="342BD2D8" w:rsidR="7A00E110">
        <w:rPr>
          <w:rFonts w:ascii="Arial" w:hAnsi="Arial" w:eastAsia="Arial" w:cs="Arial"/>
          <w:noProof w:val="0"/>
          <w:lang w:val="en-GB"/>
        </w:rPr>
        <w:t xml:space="preserve">, L. and Hayes, N. (2019). </w:t>
      </w:r>
      <w:r w:rsidRPr="342BD2D8" w:rsidR="7A00E110">
        <w:rPr>
          <w:rFonts w:ascii="Arial" w:hAnsi="Arial" w:eastAsia="Arial" w:cs="Arial"/>
          <w:i w:val="1"/>
          <w:iCs w:val="1"/>
          <w:noProof w:val="0"/>
          <w:lang w:val="en-GB"/>
        </w:rPr>
        <w:t>Supporting positive behaviour in early childhood settings and primary schools</w:t>
      </w:r>
      <w:r w:rsidRPr="342BD2D8" w:rsidR="10E3C09C">
        <w:rPr>
          <w:rFonts w:ascii="Arial" w:hAnsi="Arial" w:eastAsia="Arial" w:cs="Arial"/>
          <w:i w:val="1"/>
          <w:iCs w:val="1"/>
          <w:noProof w:val="0"/>
          <w:lang w:val="en-GB"/>
        </w:rPr>
        <w:t xml:space="preserve">. </w:t>
      </w:r>
      <w:r w:rsidRPr="342BD2D8" w:rsidR="227A48FD">
        <w:rPr>
          <w:rFonts w:ascii="Arial" w:hAnsi="Arial" w:eastAsia="Arial" w:cs="Arial"/>
          <w:i w:val="0"/>
          <w:iCs w:val="0"/>
          <w:noProof w:val="0"/>
          <w:lang w:val="en-GB"/>
        </w:rPr>
        <w:t>2</w:t>
      </w:r>
      <w:r w:rsidRPr="342BD2D8" w:rsidR="227A48FD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nd</w:t>
      </w:r>
      <w:r w:rsidRPr="342BD2D8" w:rsidR="227A48F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342BD2D8" w:rsidR="227A48F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edn. </w:t>
      </w:r>
      <w:r w:rsidRPr="342BD2D8" w:rsidR="10E3C09C">
        <w:rPr>
          <w:rFonts w:ascii="Arial" w:hAnsi="Arial" w:eastAsia="Arial" w:cs="Arial"/>
          <w:i w:val="0"/>
          <w:iCs w:val="0"/>
          <w:noProof w:val="0"/>
          <w:lang w:val="en-GB"/>
        </w:rPr>
        <w:t>Routledge</w:t>
      </w:r>
      <w:r w:rsidRPr="342BD2D8" w:rsidR="10E3C09C">
        <w:rPr>
          <w:rFonts w:ascii="Arial" w:hAnsi="Arial" w:eastAsia="Arial" w:cs="Arial"/>
          <w:i w:val="0"/>
          <w:iCs w:val="0"/>
          <w:noProof w:val="0"/>
          <w:lang w:val="en-GB"/>
        </w:rPr>
        <w:t>.</w:t>
      </w:r>
    </w:p>
    <w:p w:rsidR="17E51811" w:rsidP="342BD2D8" w:rsidRDefault="17E51811" w14:paraId="4E64C9FA" w14:textId="19D06FD8">
      <w:pPr>
        <w:pStyle w:val="Normal"/>
        <w:jc w:val="left"/>
      </w:pPr>
      <w:r w:rsidRPr="342BD2D8" w:rsidR="17E51811">
        <w:rPr>
          <w:rFonts w:ascii="Arial" w:hAnsi="Arial" w:eastAsia="Arial" w:cs="Arial"/>
          <w:i w:val="0"/>
          <w:iCs w:val="0"/>
          <w:noProof w:val="0"/>
          <w:lang w:val="en-GB"/>
        </w:rPr>
        <w:t>Wales Safeguarding Procedures</w:t>
      </w:r>
      <w:r w:rsidRPr="342BD2D8" w:rsidR="03963EE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(2019). </w:t>
      </w:r>
      <w:r w:rsidRPr="342BD2D8" w:rsidR="03963EE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Safeguarding Wales. </w:t>
      </w:r>
      <w:r w:rsidRPr="342BD2D8" w:rsidR="03963EEF">
        <w:rPr>
          <w:rFonts w:ascii="Arial" w:hAnsi="Arial" w:eastAsia="Arial" w:cs="Arial"/>
          <w:i w:val="0"/>
          <w:iCs w:val="0"/>
          <w:noProof w:val="0"/>
          <w:lang w:val="en-GB"/>
        </w:rPr>
        <w:t>Available at:</w:t>
      </w:r>
      <w:r w:rsidRPr="342BD2D8" w:rsidR="03963EEF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</w:t>
      </w:r>
      <w:hyperlink r:id="R6693461343654269">
        <w:r w:rsidRPr="342BD2D8" w:rsidR="03963EEF">
          <w:rPr>
            <w:rStyle w:val="Hyperlink"/>
            <w:noProof w:val="0"/>
            <w:lang w:val="en-GB"/>
          </w:rPr>
          <w:t>https://www.safeguarding.wales/en/</w:t>
        </w:r>
      </w:hyperlink>
      <w:r w:rsidRPr="342BD2D8" w:rsidR="03963EEF">
        <w:rPr>
          <w:noProof w:val="0"/>
          <w:lang w:val="en-GB"/>
        </w:rPr>
        <w:t xml:space="preserve"> (Accessed 14 October 2026).</w:t>
      </w:r>
    </w:p>
    <w:p w:rsidR="2831D519" w:rsidP="342BD2D8" w:rsidRDefault="2831D519" w14:paraId="3B66CB17" w14:textId="257B1390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342BD2D8" w:rsidR="2831D519">
        <w:rPr>
          <w:rFonts w:ascii="Arial" w:hAnsi="Arial" w:eastAsia="Arial" w:cs="Arial"/>
          <w:noProof w:val="0"/>
          <w:lang w:val="en-GB"/>
        </w:rPr>
        <w:t>Wilson, V. and Kendall-</w:t>
      </w:r>
      <w:r w:rsidRPr="342BD2D8" w:rsidR="2831D519">
        <w:rPr>
          <w:rFonts w:ascii="Arial" w:hAnsi="Arial" w:eastAsia="Arial" w:cs="Arial"/>
          <w:noProof w:val="0"/>
          <w:lang w:val="en-GB"/>
        </w:rPr>
        <w:t>Seatter</w:t>
      </w:r>
      <w:r w:rsidRPr="342BD2D8" w:rsidR="2831D519">
        <w:rPr>
          <w:rFonts w:ascii="Arial" w:hAnsi="Arial" w:eastAsia="Arial" w:cs="Arial"/>
          <w:noProof w:val="0"/>
          <w:lang w:val="en-GB"/>
        </w:rPr>
        <w:t xml:space="preserve">, S. (2010) </w:t>
      </w:r>
      <w:r w:rsidRPr="342BD2D8" w:rsidR="2831D519">
        <w:rPr>
          <w:rFonts w:ascii="Arial" w:hAnsi="Arial" w:eastAsia="Arial" w:cs="Arial"/>
          <w:i w:val="1"/>
          <w:iCs w:val="1"/>
          <w:noProof w:val="0"/>
          <w:lang w:val="en-GB"/>
        </w:rPr>
        <w:t xml:space="preserve">Developing Professional Practice 7-14. </w:t>
      </w:r>
      <w:r w:rsidRPr="342BD2D8" w:rsidR="2831D519">
        <w:rPr>
          <w:rFonts w:ascii="Arial" w:hAnsi="Arial" w:eastAsia="Arial" w:cs="Arial"/>
          <w:i w:val="0"/>
          <w:iCs w:val="0"/>
          <w:noProof w:val="0"/>
          <w:lang w:val="en-GB"/>
        </w:rPr>
        <w:t>Pearson Education Limited.</w:t>
      </w:r>
    </w:p>
    <w:p w:rsidR="3E18805C" w:rsidP="39ACA353" w:rsidRDefault="3E18805C" w14:paraId="094821F9" w14:textId="7B107C23">
      <w:pPr>
        <w:pStyle w:val="Normal"/>
        <w:jc w:val="left"/>
        <w:rPr>
          <w:rFonts w:ascii="Arial" w:hAnsi="Arial" w:eastAsia="Arial" w:cs="Arial"/>
          <w:noProof w:val="0"/>
          <w:lang w:val="en-GB"/>
        </w:rPr>
      </w:pPr>
      <w:r w:rsidRPr="39ACA353" w:rsidR="3E18805C">
        <w:rPr>
          <w:rFonts w:ascii="Arial" w:hAnsi="Arial" w:eastAsia="Arial" w:cs="Arial"/>
          <w:noProof w:val="0"/>
          <w:lang w:val="en-GB"/>
        </w:rPr>
        <w:t xml:space="preserve">WJEC (2019). </w:t>
      </w:r>
      <w:r w:rsidRPr="39ACA353" w:rsidR="3E18805C">
        <w:rPr>
          <w:rFonts w:ascii="Arial" w:hAnsi="Arial" w:eastAsia="Arial" w:cs="Arial"/>
          <w:i w:val="1"/>
          <w:iCs w:val="1"/>
          <w:noProof w:val="0"/>
          <w:lang w:val="en-GB"/>
        </w:rPr>
        <w:t xml:space="preserve">Professional Practice as a Childcare Worker. </w:t>
      </w:r>
      <w:r w:rsidRPr="39ACA353" w:rsidR="3E18805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a63854f7652f400f">
        <w:r w:rsidRPr="39ACA353" w:rsidR="3E18805C">
          <w:rPr>
            <w:rStyle w:val="Hyperlink"/>
            <w:rFonts w:ascii="Arial" w:hAnsi="Arial" w:eastAsia="Arial" w:cs="Arial"/>
            <w:noProof w:val="0"/>
            <w:lang w:val="en-GB"/>
          </w:rPr>
          <w:t>https://resource.download.wjec.co.uk/vtc/2018-19/hsc18-19_3-3/_multi-lang/unit01/01-professional-responsibilties-codes-of-conduct-and-professional-practice.html</w:t>
        </w:r>
      </w:hyperlink>
      <w:r w:rsidRPr="39ACA353" w:rsidR="3E18805C">
        <w:rPr>
          <w:rFonts w:ascii="Arial" w:hAnsi="Arial" w:eastAsia="Arial" w:cs="Arial"/>
          <w:noProof w:val="0"/>
          <w:lang w:val="en-GB"/>
        </w:rPr>
        <w:t xml:space="preserve"> (Accessed 11 October 202</w:t>
      </w:r>
      <w:r w:rsidRPr="39ACA353" w:rsidR="2D556D51">
        <w:rPr>
          <w:rFonts w:ascii="Arial" w:hAnsi="Arial" w:eastAsia="Arial" w:cs="Arial"/>
          <w:noProof w:val="0"/>
          <w:lang w:val="en-GB"/>
        </w:rPr>
        <w:t>6).</w:t>
      </w:r>
    </w:p>
    <w:p w:rsidR="39ACA353" w:rsidP="39ACA353" w:rsidRDefault="39ACA353" w14:paraId="65F39684" w14:textId="44C46A01">
      <w:pPr>
        <w:pStyle w:val="Normal"/>
        <w:jc w:val="left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84f65ccb77b4afb"/>
      <w:footerReference w:type="default" r:id="R16757bf16bbb4cda"/>
      <w:headerReference w:type="first" r:id="Rb66f767d65734eb8"/>
      <w:footerReference w:type="first" r:id="Rd0693e4fce7b49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F8E327" w:rsidTr="6D25AF5F" w14:paraId="02977D2F">
      <w:trPr>
        <w:trHeight w:val="300"/>
      </w:trPr>
      <w:tc>
        <w:tcPr>
          <w:tcW w:w="3005" w:type="dxa"/>
          <w:tcMar/>
        </w:tcPr>
        <w:p w:rsidR="1EF8E327" w:rsidP="1EF8E327" w:rsidRDefault="1EF8E327" w14:paraId="47DF3B5D" w14:textId="1CF5062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EF8E327" w:rsidP="1EF8E327" w:rsidRDefault="1EF8E327" w14:paraId="208605CD" w14:textId="4685584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EF8E327" w:rsidP="1EF8E327" w:rsidRDefault="1EF8E327" w14:paraId="6E1C5DC4" w14:textId="55A4BA1A">
          <w:pPr>
            <w:pStyle w:val="Header"/>
            <w:bidi w:val="0"/>
            <w:ind w:right="-115"/>
            <w:jc w:val="right"/>
          </w:pPr>
        </w:p>
      </w:tc>
    </w:tr>
  </w:tbl>
  <w:p w:rsidR="1EF8E327" w:rsidP="1EF8E327" w:rsidRDefault="1EF8E327" w14:paraId="0514965A" w14:textId="7EF123C5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25AF5F" w:rsidTr="6D25AF5F" w14:paraId="1E6B69A0">
      <w:trPr>
        <w:trHeight w:val="300"/>
      </w:trPr>
      <w:tc>
        <w:tcPr>
          <w:tcW w:w="3005" w:type="dxa"/>
          <w:tcMar/>
        </w:tcPr>
        <w:p w:rsidR="6D25AF5F" w:rsidP="6D25AF5F" w:rsidRDefault="6D25AF5F" w14:paraId="0993C65C" w14:textId="1B311DA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25AF5F" w:rsidP="6D25AF5F" w:rsidRDefault="6D25AF5F" w14:paraId="5494FD6A" w14:textId="42666BD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25AF5F" w:rsidP="6D25AF5F" w:rsidRDefault="6D25AF5F" w14:paraId="4C889237" w14:textId="470B5B0A">
          <w:pPr>
            <w:pStyle w:val="Header"/>
            <w:bidi w:val="0"/>
            <w:ind w:right="-115"/>
            <w:jc w:val="right"/>
          </w:pPr>
        </w:p>
      </w:tc>
    </w:tr>
  </w:tbl>
  <w:p w:rsidR="6D25AF5F" w:rsidP="6D25AF5F" w:rsidRDefault="6D25AF5F" w14:paraId="2232E650" w14:textId="5263FE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F8E327" w:rsidTr="1EF8E327" w14:paraId="71D1E0F0">
      <w:trPr>
        <w:trHeight w:val="300"/>
      </w:trPr>
      <w:tc>
        <w:tcPr>
          <w:tcW w:w="3005" w:type="dxa"/>
          <w:tcMar/>
        </w:tcPr>
        <w:p w:rsidR="1EF8E327" w:rsidP="1EF8E327" w:rsidRDefault="1EF8E327" w14:paraId="3C062672" w14:textId="2565C262">
          <w:pPr>
            <w:pStyle w:val="Header"/>
            <w:bidi w:val="0"/>
            <w:ind w:left="-115"/>
            <w:jc w:val="left"/>
          </w:pPr>
          <w:r w:rsidR="1EF8E327">
            <w:rPr/>
            <w:t>2605445</w:t>
          </w:r>
        </w:p>
      </w:tc>
      <w:tc>
        <w:tcPr>
          <w:tcW w:w="3005" w:type="dxa"/>
          <w:tcMar/>
        </w:tcPr>
        <w:p w:rsidR="1EF8E327" w:rsidP="1EF8E327" w:rsidRDefault="1EF8E327" w14:paraId="3EB31B48" w14:textId="226BA699">
          <w:pPr>
            <w:pStyle w:val="Header"/>
            <w:bidi w:val="0"/>
            <w:jc w:val="center"/>
          </w:pPr>
          <w:r w:rsidR="1EF8E327">
            <w:rPr/>
            <w:t>ECEY4014</w:t>
          </w:r>
        </w:p>
      </w:tc>
      <w:tc>
        <w:tcPr>
          <w:tcW w:w="3005" w:type="dxa"/>
          <w:tcMar/>
        </w:tcPr>
        <w:p w:rsidR="1EF8E327" w:rsidP="1EF8E327" w:rsidRDefault="1EF8E327" w14:paraId="611BAE2C" w14:textId="52AA8EE2">
          <w:pPr>
            <w:pStyle w:val="Header"/>
            <w:bidi w:val="0"/>
            <w:ind w:right="-115"/>
            <w:jc w:val="right"/>
          </w:pPr>
          <w:r w:rsidR="1EF8E327">
            <w:rPr/>
            <w:t>3,000 words</w:t>
          </w:r>
        </w:p>
      </w:tc>
    </w:tr>
  </w:tbl>
  <w:p w:rsidR="1EF8E327" w:rsidP="1EF8E327" w:rsidRDefault="1EF8E327" w14:paraId="47BA14A3" w14:textId="59326CD7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25AF5F" w:rsidTr="6D25AF5F" w14:paraId="7BB5354E">
      <w:trPr>
        <w:trHeight w:val="300"/>
      </w:trPr>
      <w:tc>
        <w:tcPr>
          <w:tcW w:w="3005" w:type="dxa"/>
          <w:tcMar/>
        </w:tcPr>
        <w:p w:rsidR="6D25AF5F" w:rsidP="6D25AF5F" w:rsidRDefault="6D25AF5F" w14:paraId="7E235AF8" w14:textId="6052035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25AF5F" w:rsidP="6D25AF5F" w:rsidRDefault="6D25AF5F" w14:paraId="320003B4" w14:textId="0A74D1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25AF5F" w:rsidP="6D25AF5F" w:rsidRDefault="6D25AF5F" w14:paraId="3056A74B" w14:textId="6A2EFC03">
          <w:pPr>
            <w:pStyle w:val="Header"/>
            <w:bidi w:val="0"/>
            <w:ind w:right="-115"/>
            <w:jc w:val="right"/>
          </w:pPr>
        </w:p>
      </w:tc>
    </w:tr>
  </w:tbl>
  <w:p w:rsidR="6D25AF5F" w:rsidP="6D25AF5F" w:rsidRDefault="6D25AF5F" w14:paraId="73594AC3" w14:textId="0146E6D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2d7R32mzzs/HT" int2:id="X4m3NLNZ">
      <int2:state int2:type="spell" int2:value="Rejected"/>
    </int2:textHash>
    <int2:textHash int2:hashCode="Y7rxyEYEGk+h8X" int2:id="s8r6CE2j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144c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C57900"/>
    <w:rsid w:val="0069D494"/>
    <w:rsid w:val="00C42019"/>
    <w:rsid w:val="00E92381"/>
    <w:rsid w:val="014908E8"/>
    <w:rsid w:val="018082AD"/>
    <w:rsid w:val="02A0C645"/>
    <w:rsid w:val="02B0D287"/>
    <w:rsid w:val="02DE3B4A"/>
    <w:rsid w:val="02DEC2CE"/>
    <w:rsid w:val="02E547FF"/>
    <w:rsid w:val="030AC7B7"/>
    <w:rsid w:val="031B2F39"/>
    <w:rsid w:val="03385A37"/>
    <w:rsid w:val="0348761A"/>
    <w:rsid w:val="0361824C"/>
    <w:rsid w:val="038AAE8C"/>
    <w:rsid w:val="03963EEF"/>
    <w:rsid w:val="03AADC63"/>
    <w:rsid w:val="03B16428"/>
    <w:rsid w:val="043C12EE"/>
    <w:rsid w:val="044956DA"/>
    <w:rsid w:val="0489BF09"/>
    <w:rsid w:val="0584C7D4"/>
    <w:rsid w:val="05981FBC"/>
    <w:rsid w:val="05D0FFBD"/>
    <w:rsid w:val="06A617B7"/>
    <w:rsid w:val="06AC4E68"/>
    <w:rsid w:val="06CCDA91"/>
    <w:rsid w:val="06DA36CF"/>
    <w:rsid w:val="07443197"/>
    <w:rsid w:val="082348E0"/>
    <w:rsid w:val="083E5505"/>
    <w:rsid w:val="08811831"/>
    <w:rsid w:val="0890CB0A"/>
    <w:rsid w:val="09035FA2"/>
    <w:rsid w:val="090C7BEF"/>
    <w:rsid w:val="096778A9"/>
    <w:rsid w:val="09E973A1"/>
    <w:rsid w:val="09F99A25"/>
    <w:rsid w:val="0A18B851"/>
    <w:rsid w:val="0A2385CE"/>
    <w:rsid w:val="0A2A4BF1"/>
    <w:rsid w:val="0A6F399A"/>
    <w:rsid w:val="0B034E21"/>
    <w:rsid w:val="0B0F63D2"/>
    <w:rsid w:val="0B47969D"/>
    <w:rsid w:val="0B5E5B90"/>
    <w:rsid w:val="0B8B4BE9"/>
    <w:rsid w:val="0B90A1C1"/>
    <w:rsid w:val="0C2F877A"/>
    <w:rsid w:val="0C65DB3C"/>
    <w:rsid w:val="0CB97FD6"/>
    <w:rsid w:val="0CEF7D78"/>
    <w:rsid w:val="0CF00DBE"/>
    <w:rsid w:val="0D296D69"/>
    <w:rsid w:val="0E2546BB"/>
    <w:rsid w:val="0EE47E1C"/>
    <w:rsid w:val="0F1489E9"/>
    <w:rsid w:val="0F250050"/>
    <w:rsid w:val="0F3B0B7A"/>
    <w:rsid w:val="0F5F9695"/>
    <w:rsid w:val="0F62098E"/>
    <w:rsid w:val="100E941F"/>
    <w:rsid w:val="10146E7A"/>
    <w:rsid w:val="10C34B77"/>
    <w:rsid w:val="10D00766"/>
    <w:rsid w:val="10E3C09C"/>
    <w:rsid w:val="11557D01"/>
    <w:rsid w:val="119ECBAE"/>
    <w:rsid w:val="11C15EE7"/>
    <w:rsid w:val="11D6CB65"/>
    <w:rsid w:val="11DA61C0"/>
    <w:rsid w:val="11DF0E23"/>
    <w:rsid w:val="12105A4A"/>
    <w:rsid w:val="121D8D60"/>
    <w:rsid w:val="12475C20"/>
    <w:rsid w:val="12582D7F"/>
    <w:rsid w:val="12AC5F0C"/>
    <w:rsid w:val="12C920CB"/>
    <w:rsid w:val="12E325DE"/>
    <w:rsid w:val="13003E5F"/>
    <w:rsid w:val="13707B54"/>
    <w:rsid w:val="13B24872"/>
    <w:rsid w:val="13CAB203"/>
    <w:rsid w:val="1446AC9F"/>
    <w:rsid w:val="14D4C7AF"/>
    <w:rsid w:val="150F5739"/>
    <w:rsid w:val="15404990"/>
    <w:rsid w:val="15E558C0"/>
    <w:rsid w:val="1620B2D8"/>
    <w:rsid w:val="164EE1E0"/>
    <w:rsid w:val="16AAFAA1"/>
    <w:rsid w:val="16F9E288"/>
    <w:rsid w:val="17009502"/>
    <w:rsid w:val="173083E7"/>
    <w:rsid w:val="1773AD01"/>
    <w:rsid w:val="1790D0AA"/>
    <w:rsid w:val="17CE989B"/>
    <w:rsid w:val="17E51811"/>
    <w:rsid w:val="18665890"/>
    <w:rsid w:val="18702D47"/>
    <w:rsid w:val="19C0D77D"/>
    <w:rsid w:val="19E5785D"/>
    <w:rsid w:val="1A1E8999"/>
    <w:rsid w:val="1A25760F"/>
    <w:rsid w:val="1A67AD27"/>
    <w:rsid w:val="1A701685"/>
    <w:rsid w:val="1AA79D78"/>
    <w:rsid w:val="1AF108CE"/>
    <w:rsid w:val="1B2CADDB"/>
    <w:rsid w:val="1B3A18F0"/>
    <w:rsid w:val="1B3AA76C"/>
    <w:rsid w:val="1B70F33A"/>
    <w:rsid w:val="1B88B620"/>
    <w:rsid w:val="1BD6661D"/>
    <w:rsid w:val="1C1EAC0A"/>
    <w:rsid w:val="1C23E501"/>
    <w:rsid w:val="1CA8E4E8"/>
    <w:rsid w:val="1CAA523D"/>
    <w:rsid w:val="1CAEA47B"/>
    <w:rsid w:val="1D2B10B5"/>
    <w:rsid w:val="1D388EEB"/>
    <w:rsid w:val="1D4D4FF0"/>
    <w:rsid w:val="1D592B38"/>
    <w:rsid w:val="1D74E5EF"/>
    <w:rsid w:val="1D7C0CD0"/>
    <w:rsid w:val="1DBB51D8"/>
    <w:rsid w:val="1DC36B90"/>
    <w:rsid w:val="1DC8EA88"/>
    <w:rsid w:val="1DDFAFAF"/>
    <w:rsid w:val="1EDCCCB5"/>
    <w:rsid w:val="1EF8E327"/>
    <w:rsid w:val="1F292BDB"/>
    <w:rsid w:val="1F45BAD6"/>
    <w:rsid w:val="1FE29345"/>
    <w:rsid w:val="200D3416"/>
    <w:rsid w:val="20220018"/>
    <w:rsid w:val="204148DA"/>
    <w:rsid w:val="2115711A"/>
    <w:rsid w:val="2116FAE0"/>
    <w:rsid w:val="2146A2A4"/>
    <w:rsid w:val="21470AB1"/>
    <w:rsid w:val="2157FF62"/>
    <w:rsid w:val="22136536"/>
    <w:rsid w:val="2221D551"/>
    <w:rsid w:val="227A48FD"/>
    <w:rsid w:val="22AA26D8"/>
    <w:rsid w:val="22BF9E0D"/>
    <w:rsid w:val="22D1F8D7"/>
    <w:rsid w:val="22E93101"/>
    <w:rsid w:val="230CFC98"/>
    <w:rsid w:val="23173A1A"/>
    <w:rsid w:val="243B82F7"/>
    <w:rsid w:val="244B44DF"/>
    <w:rsid w:val="24990CF9"/>
    <w:rsid w:val="24D373E2"/>
    <w:rsid w:val="2611A6CA"/>
    <w:rsid w:val="2629DAAB"/>
    <w:rsid w:val="26442694"/>
    <w:rsid w:val="265183D9"/>
    <w:rsid w:val="265AF45A"/>
    <w:rsid w:val="26A95772"/>
    <w:rsid w:val="26C428E3"/>
    <w:rsid w:val="27AF3A4A"/>
    <w:rsid w:val="27DA10BB"/>
    <w:rsid w:val="28056922"/>
    <w:rsid w:val="2811B55A"/>
    <w:rsid w:val="281797E6"/>
    <w:rsid w:val="2831D519"/>
    <w:rsid w:val="287B34C4"/>
    <w:rsid w:val="28A372A4"/>
    <w:rsid w:val="28BF27AA"/>
    <w:rsid w:val="293360E7"/>
    <w:rsid w:val="29791E07"/>
    <w:rsid w:val="297A99DF"/>
    <w:rsid w:val="298807BB"/>
    <w:rsid w:val="29C1E573"/>
    <w:rsid w:val="29C8E049"/>
    <w:rsid w:val="2A4E4AFC"/>
    <w:rsid w:val="2B158B16"/>
    <w:rsid w:val="2BC8DA65"/>
    <w:rsid w:val="2BE695D8"/>
    <w:rsid w:val="2C71517F"/>
    <w:rsid w:val="2CBEEA42"/>
    <w:rsid w:val="2D1AD813"/>
    <w:rsid w:val="2D556D51"/>
    <w:rsid w:val="2D5C7877"/>
    <w:rsid w:val="2DB50F0A"/>
    <w:rsid w:val="2DC318A6"/>
    <w:rsid w:val="2DE30A2C"/>
    <w:rsid w:val="2E0562BD"/>
    <w:rsid w:val="2E60FE2E"/>
    <w:rsid w:val="2EBD023D"/>
    <w:rsid w:val="2ED43856"/>
    <w:rsid w:val="2EE47B85"/>
    <w:rsid w:val="2F1E0F3A"/>
    <w:rsid w:val="2F37D627"/>
    <w:rsid w:val="2F432760"/>
    <w:rsid w:val="2F744883"/>
    <w:rsid w:val="2F92986B"/>
    <w:rsid w:val="2F9440B0"/>
    <w:rsid w:val="2FEE9341"/>
    <w:rsid w:val="3016E9A8"/>
    <w:rsid w:val="306C5C8B"/>
    <w:rsid w:val="30D15C24"/>
    <w:rsid w:val="310D3AFB"/>
    <w:rsid w:val="311B0DE6"/>
    <w:rsid w:val="311D8270"/>
    <w:rsid w:val="316F45BF"/>
    <w:rsid w:val="31AA2C56"/>
    <w:rsid w:val="31DF3B49"/>
    <w:rsid w:val="31E5C32F"/>
    <w:rsid w:val="326B651D"/>
    <w:rsid w:val="3336B9B6"/>
    <w:rsid w:val="337305DE"/>
    <w:rsid w:val="340C0DDC"/>
    <w:rsid w:val="342BD2D8"/>
    <w:rsid w:val="3512A57D"/>
    <w:rsid w:val="3539036F"/>
    <w:rsid w:val="354011AE"/>
    <w:rsid w:val="3567B784"/>
    <w:rsid w:val="356AA8B1"/>
    <w:rsid w:val="35877AED"/>
    <w:rsid w:val="35A63986"/>
    <w:rsid w:val="35D01C52"/>
    <w:rsid w:val="3611285D"/>
    <w:rsid w:val="3636D964"/>
    <w:rsid w:val="364D0F56"/>
    <w:rsid w:val="365D3CD6"/>
    <w:rsid w:val="367B202C"/>
    <w:rsid w:val="36B23324"/>
    <w:rsid w:val="370A5040"/>
    <w:rsid w:val="372A6EAB"/>
    <w:rsid w:val="37CD9D38"/>
    <w:rsid w:val="37E9AEF4"/>
    <w:rsid w:val="38205E73"/>
    <w:rsid w:val="38A10E08"/>
    <w:rsid w:val="38C57900"/>
    <w:rsid w:val="38E4A003"/>
    <w:rsid w:val="39067C04"/>
    <w:rsid w:val="3935028A"/>
    <w:rsid w:val="39504CBC"/>
    <w:rsid w:val="3965DF81"/>
    <w:rsid w:val="39A7E12F"/>
    <w:rsid w:val="39ACA353"/>
    <w:rsid w:val="3A170A00"/>
    <w:rsid w:val="3A6AFEF7"/>
    <w:rsid w:val="3A9B4443"/>
    <w:rsid w:val="3AA54926"/>
    <w:rsid w:val="3AAF0A9B"/>
    <w:rsid w:val="3B431943"/>
    <w:rsid w:val="3B7BF0AE"/>
    <w:rsid w:val="3BFB4A0D"/>
    <w:rsid w:val="3C1111D9"/>
    <w:rsid w:val="3CA58FC7"/>
    <w:rsid w:val="3CD888C3"/>
    <w:rsid w:val="3D533449"/>
    <w:rsid w:val="3D7E55F6"/>
    <w:rsid w:val="3DD75862"/>
    <w:rsid w:val="3DDB1706"/>
    <w:rsid w:val="3E0EFCBA"/>
    <w:rsid w:val="3E120467"/>
    <w:rsid w:val="3E18805C"/>
    <w:rsid w:val="3E57FBE5"/>
    <w:rsid w:val="3E598215"/>
    <w:rsid w:val="3EB023A1"/>
    <w:rsid w:val="3EBBB12B"/>
    <w:rsid w:val="3EDD7CDD"/>
    <w:rsid w:val="3F1E072F"/>
    <w:rsid w:val="3F7FC2B8"/>
    <w:rsid w:val="3FA732D7"/>
    <w:rsid w:val="3FB6EA1B"/>
    <w:rsid w:val="4032D17C"/>
    <w:rsid w:val="40567238"/>
    <w:rsid w:val="4064AE93"/>
    <w:rsid w:val="40960E58"/>
    <w:rsid w:val="410C30C0"/>
    <w:rsid w:val="41D3C326"/>
    <w:rsid w:val="420A9FA7"/>
    <w:rsid w:val="4224EB85"/>
    <w:rsid w:val="43073038"/>
    <w:rsid w:val="431AB68D"/>
    <w:rsid w:val="432EB87F"/>
    <w:rsid w:val="43C9B48C"/>
    <w:rsid w:val="43E9F1E8"/>
    <w:rsid w:val="44346684"/>
    <w:rsid w:val="44422F6D"/>
    <w:rsid w:val="449D03BB"/>
    <w:rsid w:val="44AAE289"/>
    <w:rsid w:val="44F470C2"/>
    <w:rsid w:val="44F5FF6D"/>
    <w:rsid w:val="452041EF"/>
    <w:rsid w:val="45563C3A"/>
    <w:rsid w:val="4597401F"/>
    <w:rsid w:val="465BC358"/>
    <w:rsid w:val="4674DAC2"/>
    <w:rsid w:val="4696D23A"/>
    <w:rsid w:val="469CC21C"/>
    <w:rsid w:val="46C8AEDF"/>
    <w:rsid w:val="46E3076D"/>
    <w:rsid w:val="47943FE5"/>
    <w:rsid w:val="47A0B247"/>
    <w:rsid w:val="47B44067"/>
    <w:rsid w:val="47C99CBD"/>
    <w:rsid w:val="47CC6B0E"/>
    <w:rsid w:val="47EF9B44"/>
    <w:rsid w:val="4871218B"/>
    <w:rsid w:val="48C3669B"/>
    <w:rsid w:val="48D2C5DF"/>
    <w:rsid w:val="49068BBC"/>
    <w:rsid w:val="490B0014"/>
    <w:rsid w:val="497D1E49"/>
    <w:rsid w:val="4997D588"/>
    <w:rsid w:val="499DCDF8"/>
    <w:rsid w:val="49CC29A3"/>
    <w:rsid w:val="4A0011E2"/>
    <w:rsid w:val="4A260C90"/>
    <w:rsid w:val="4A5ABC41"/>
    <w:rsid w:val="4A74E931"/>
    <w:rsid w:val="4A8FC080"/>
    <w:rsid w:val="4ABEF825"/>
    <w:rsid w:val="4AFC6F85"/>
    <w:rsid w:val="4C774B30"/>
    <w:rsid w:val="4CA54EF6"/>
    <w:rsid w:val="4CA9D6F1"/>
    <w:rsid w:val="4CAC6E31"/>
    <w:rsid w:val="4CD51817"/>
    <w:rsid w:val="4D4EE29A"/>
    <w:rsid w:val="4D6776C9"/>
    <w:rsid w:val="4E317464"/>
    <w:rsid w:val="4E385E39"/>
    <w:rsid w:val="4E57D9FC"/>
    <w:rsid w:val="4E7A3CB5"/>
    <w:rsid w:val="4F4800AD"/>
    <w:rsid w:val="4FA363A0"/>
    <w:rsid w:val="5059FDF6"/>
    <w:rsid w:val="50681932"/>
    <w:rsid w:val="506BC09C"/>
    <w:rsid w:val="511D93D6"/>
    <w:rsid w:val="51704AB0"/>
    <w:rsid w:val="518EF41C"/>
    <w:rsid w:val="51B8560C"/>
    <w:rsid w:val="51C1F1FF"/>
    <w:rsid w:val="51D0FEFD"/>
    <w:rsid w:val="51DC3BAD"/>
    <w:rsid w:val="5227099E"/>
    <w:rsid w:val="52E6619B"/>
    <w:rsid w:val="5336D370"/>
    <w:rsid w:val="53409C27"/>
    <w:rsid w:val="53445EDD"/>
    <w:rsid w:val="53656412"/>
    <w:rsid w:val="538703C8"/>
    <w:rsid w:val="539B4740"/>
    <w:rsid w:val="53CC7B8C"/>
    <w:rsid w:val="53EAFF17"/>
    <w:rsid w:val="54422B19"/>
    <w:rsid w:val="544EB040"/>
    <w:rsid w:val="5463157D"/>
    <w:rsid w:val="5486CC16"/>
    <w:rsid w:val="54878076"/>
    <w:rsid w:val="54EBC3F3"/>
    <w:rsid w:val="54EC82E1"/>
    <w:rsid w:val="5548E13F"/>
    <w:rsid w:val="55A48FB7"/>
    <w:rsid w:val="55F35B34"/>
    <w:rsid w:val="5629969D"/>
    <w:rsid w:val="566F7879"/>
    <w:rsid w:val="569358DD"/>
    <w:rsid w:val="56F5B858"/>
    <w:rsid w:val="5762EBB6"/>
    <w:rsid w:val="5763EEA7"/>
    <w:rsid w:val="579758DA"/>
    <w:rsid w:val="57B48095"/>
    <w:rsid w:val="57B4D144"/>
    <w:rsid w:val="58FDB68F"/>
    <w:rsid w:val="594C9CBF"/>
    <w:rsid w:val="59B36EFE"/>
    <w:rsid w:val="59C96244"/>
    <w:rsid w:val="59DA766F"/>
    <w:rsid w:val="5A08FA8F"/>
    <w:rsid w:val="5A660568"/>
    <w:rsid w:val="5AAEA263"/>
    <w:rsid w:val="5AEF1D51"/>
    <w:rsid w:val="5B03DB2D"/>
    <w:rsid w:val="5B1651ED"/>
    <w:rsid w:val="5B2A94EB"/>
    <w:rsid w:val="5B405491"/>
    <w:rsid w:val="5BE94AFB"/>
    <w:rsid w:val="5C9119B7"/>
    <w:rsid w:val="5D61644B"/>
    <w:rsid w:val="5D9ADF87"/>
    <w:rsid w:val="5D9B3EC7"/>
    <w:rsid w:val="5DF1372E"/>
    <w:rsid w:val="5E185CC3"/>
    <w:rsid w:val="5E2DB8B0"/>
    <w:rsid w:val="5E67CF2A"/>
    <w:rsid w:val="5E78AFFD"/>
    <w:rsid w:val="5EA73A1D"/>
    <w:rsid w:val="5EA95579"/>
    <w:rsid w:val="5F7F5F9D"/>
    <w:rsid w:val="5FE295CF"/>
    <w:rsid w:val="602213D6"/>
    <w:rsid w:val="603AA6CA"/>
    <w:rsid w:val="60A3D2DE"/>
    <w:rsid w:val="60A64123"/>
    <w:rsid w:val="60F2EA15"/>
    <w:rsid w:val="60F8E7A9"/>
    <w:rsid w:val="6108DA96"/>
    <w:rsid w:val="6135ED91"/>
    <w:rsid w:val="61B49AAC"/>
    <w:rsid w:val="61DC6406"/>
    <w:rsid w:val="61E81EFE"/>
    <w:rsid w:val="62DF8E71"/>
    <w:rsid w:val="62EF5CB0"/>
    <w:rsid w:val="62FDACE6"/>
    <w:rsid w:val="636C4EBD"/>
    <w:rsid w:val="6397E243"/>
    <w:rsid w:val="63E0E78E"/>
    <w:rsid w:val="63EDC0FC"/>
    <w:rsid w:val="6407BCCB"/>
    <w:rsid w:val="64B7E357"/>
    <w:rsid w:val="64BD24D0"/>
    <w:rsid w:val="64FFF29B"/>
    <w:rsid w:val="6547F09D"/>
    <w:rsid w:val="655E1D93"/>
    <w:rsid w:val="6564D982"/>
    <w:rsid w:val="658B2D5A"/>
    <w:rsid w:val="65B8F03D"/>
    <w:rsid w:val="65D2A36B"/>
    <w:rsid w:val="65E0980E"/>
    <w:rsid w:val="65F2C30B"/>
    <w:rsid w:val="6623CB75"/>
    <w:rsid w:val="66697558"/>
    <w:rsid w:val="6687C61F"/>
    <w:rsid w:val="66A0D518"/>
    <w:rsid w:val="66CA443A"/>
    <w:rsid w:val="66E8A404"/>
    <w:rsid w:val="6729DF0E"/>
    <w:rsid w:val="6775DA8A"/>
    <w:rsid w:val="67B90D2C"/>
    <w:rsid w:val="6800FC1C"/>
    <w:rsid w:val="6851446C"/>
    <w:rsid w:val="68848718"/>
    <w:rsid w:val="68C9B4E5"/>
    <w:rsid w:val="695C7EAB"/>
    <w:rsid w:val="696D38B3"/>
    <w:rsid w:val="69A54C1B"/>
    <w:rsid w:val="69AA80D9"/>
    <w:rsid w:val="6A152907"/>
    <w:rsid w:val="6A59CE1E"/>
    <w:rsid w:val="6A5D28AF"/>
    <w:rsid w:val="6AA186A4"/>
    <w:rsid w:val="6AA52975"/>
    <w:rsid w:val="6ABDC0E0"/>
    <w:rsid w:val="6ACD90F4"/>
    <w:rsid w:val="6B133612"/>
    <w:rsid w:val="6B4AB885"/>
    <w:rsid w:val="6B5E0C19"/>
    <w:rsid w:val="6B6853AA"/>
    <w:rsid w:val="6BBA3688"/>
    <w:rsid w:val="6D25AF5F"/>
    <w:rsid w:val="6D4D5530"/>
    <w:rsid w:val="6D61C139"/>
    <w:rsid w:val="6D712ABC"/>
    <w:rsid w:val="6DF9079D"/>
    <w:rsid w:val="6E1D4C26"/>
    <w:rsid w:val="6F3199F8"/>
    <w:rsid w:val="6F68C2D0"/>
    <w:rsid w:val="6FBFD282"/>
    <w:rsid w:val="709250BE"/>
    <w:rsid w:val="709A93B2"/>
    <w:rsid w:val="70C2E7D2"/>
    <w:rsid w:val="71344972"/>
    <w:rsid w:val="71388C0B"/>
    <w:rsid w:val="71A76690"/>
    <w:rsid w:val="71D99405"/>
    <w:rsid w:val="726F15C3"/>
    <w:rsid w:val="7284DB76"/>
    <w:rsid w:val="7286FD80"/>
    <w:rsid w:val="729A6A2B"/>
    <w:rsid w:val="730C2678"/>
    <w:rsid w:val="7318CD74"/>
    <w:rsid w:val="73868D37"/>
    <w:rsid w:val="738FF7F1"/>
    <w:rsid w:val="7398FC1C"/>
    <w:rsid w:val="739A7CFF"/>
    <w:rsid w:val="747B26FC"/>
    <w:rsid w:val="7485F9C0"/>
    <w:rsid w:val="7490F07B"/>
    <w:rsid w:val="74BA0905"/>
    <w:rsid w:val="74FDD9CC"/>
    <w:rsid w:val="750DBDC3"/>
    <w:rsid w:val="7576F003"/>
    <w:rsid w:val="75F6FC88"/>
    <w:rsid w:val="76DD76DB"/>
    <w:rsid w:val="77589CC0"/>
    <w:rsid w:val="77BA26DD"/>
    <w:rsid w:val="77C81E52"/>
    <w:rsid w:val="7845A825"/>
    <w:rsid w:val="78638B73"/>
    <w:rsid w:val="7893A5C7"/>
    <w:rsid w:val="790DCAF3"/>
    <w:rsid w:val="79EE7665"/>
    <w:rsid w:val="7A00E110"/>
    <w:rsid w:val="7A13953E"/>
    <w:rsid w:val="7A58D8F0"/>
    <w:rsid w:val="7AA07596"/>
    <w:rsid w:val="7AA950F7"/>
    <w:rsid w:val="7B2D546B"/>
    <w:rsid w:val="7B34FE19"/>
    <w:rsid w:val="7B4628EE"/>
    <w:rsid w:val="7BB5E1F8"/>
    <w:rsid w:val="7BCCC123"/>
    <w:rsid w:val="7BF9F8C2"/>
    <w:rsid w:val="7C094436"/>
    <w:rsid w:val="7C1076F2"/>
    <w:rsid w:val="7C64FC12"/>
    <w:rsid w:val="7CC44793"/>
    <w:rsid w:val="7CF31D0D"/>
    <w:rsid w:val="7DAEEA6A"/>
    <w:rsid w:val="7DCFD774"/>
    <w:rsid w:val="7DF0B4AC"/>
    <w:rsid w:val="7E80C3D0"/>
    <w:rsid w:val="7EA159F5"/>
    <w:rsid w:val="7EA4C2CC"/>
    <w:rsid w:val="7F08DC06"/>
    <w:rsid w:val="7F302ACA"/>
    <w:rsid w:val="7FAB1A37"/>
    <w:rsid w:val="7FB8DF3F"/>
    <w:rsid w:val="7FF2E7A0"/>
    <w:rsid w:val="7FF51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9C282"/>
  <w15:chartTrackingRefBased/>
  <w15:docId w15:val="{62404792-8304-404C-8601-E1B228AB0D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EF8E3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F8E32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D25AF5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9ACA35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84f65ccb77b4afb" /><Relationship Type="http://schemas.openxmlformats.org/officeDocument/2006/relationships/footer" Target="/word/footer.xml" Id="R16757bf16bbb4cda" /><Relationship Type="http://schemas.openxmlformats.org/officeDocument/2006/relationships/header" Target="/word/header2.xml" Id="Rb66f767d65734eb8" /><Relationship Type="http://schemas.openxmlformats.org/officeDocument/2006/relationships/footer" Target="/word/footer2.xml" Id="Rd0693e4fce7b4911" /><Relationship Type="http://schemas.openxmlformats.org/officeDocument/2006/relationships/numbering" Target="/word/numbering.xml" Id="R1ebc2398af95483d" /><Relationship Type="http://schemas.openxmlformats.org/officeDocument/2006/relationships/image" Target="/media/image.png" Id="rId337819717" /><Relationship Type="http://schemas.openxmlformats.org/officeDocument/2006/relationships/image" Target="/media/image2.png" Id="rId497965027" /><Relationship Type="http://schemas.openxmlformats.org/officeDocument/2006/relationships/image" Target="/media/image3.png" Id="rId2086330959" /><Relationship Type="http://schemas.openxmlformats.org/officeDocument/2006/relationships/hyperlink" Target="https://www.londonspeechtherapy.co.uk/implementing-makaton-in-your-school-setting/" TargetMode="External" Id="Rf37846aa925844a2" /><Relationship Type="http://schemas.openxmlformats.org/officeDocument/2006/relationships/hyperlink" Target="https://resource.download.wjec.co.uk/vtc/2018-19/hsc18-19_3-3/_multi-lang/unit01/01-professional-responsibilties-codes-of-conduct-and-professional-practice.html" TargetMode="External" Id="Ra63854f7652f400f" /><Relationship Type="http://schemas.microsoft.com/office/2020/10/relationships/intelligence" Target="/word/intelligence2.xml" Id="Rd0e078efb6674f76" /><Relationship Type="http://schemas.openxmlformats.org/officeDocument/2006/relationships/hyperlink" Target="https://www.safeguarding.wales/en/" TargetMode="External" Id="R669346134365426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Jessie Elliott (2605445)</dc:creator>
  <keywords/>
  <dc:description/>
  <lastModifiedBy>Jessie Elliott (2605445)</lastModifiedBy>
  <revision>7</revision>
  <dcterms:created xsi:type="dcterms:W3CDTF">2026-09-29T16:48:14.2390651Z</dcterms:created>
  <dcterms:modified xsi:type="dcterms:W3CDTF">2026-10-14T18:41:56.1498546Z</dcterms:modified>
</coreProperties>
</file>