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8CB51" w14:textId="77777777" w:rsidR="005020DC" w:rsidRPr="007F700E" w:rsidRDefault="005020DC" w:rsidP="005020DC">
      <w:pPr>
        <w:rPr>
          <w:rFonts w:ascii="Arial" w:hAnsi="Arial" w:cs="Arial"/>
          <w:b/>
          <w:szCs w:val="24"/>
        </w:rPr>
      </w:pPr>
      <w:r w:rsidRPr="007F700E">
        <w:rPr>
          <w:noProof/>
        </w:rPr>
        <w:drawing>
          <wp:inline distT="0" distB="0" distL="0" distR="0" wp14:anchorId="24D0DA55" wp14:editId="7B54ACEB">
            <wp:extent cx="2470150" cy="992166"/>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a:extLst>
                        <a:ext uri="{BEBA8EAE-BF5A-486C-A8C5-ECC9F3942E4B}">
                          <a14:imgProps xmlns:a14="http://schemas.microsoft.com/office/drawing/2010/main">
                            <a14:imgLayer>
                              <a14:imgEffect>
                                <a14:sharpenSoften amount="25000"/>
                              </a14:imgEffect>
                            </a14:imgLayer>
                          </a14:imgProps>
                        </a:ext>
                      </a:extLst>
                    </a:blip>
                    <a:stretch>
                      <a:fillRect/>
                    </a:stretch>
                  </pic:blipFill>
                  <pic:spPr>
                    <a:xfrm>
                      <a:off x="0" y="0"/>
                      <a:ext cx="2475767" cy="994422"/>
                    </a:xfrm>
                    <a:prstGeom prst="rect">
                      <a:avLst/>
                    </a:prstGeom>
                  </pic:spPr>
                </pic:pic>
              </a:graphicData>
            </a:graphic>
          </wp:inline>
        </w:drawing>
      </w:r>
    </w:p>
    <w:p w14:paraId="314CC795" w14:textId="77777777" w:rsidR="005020DC" w:rsidRPr="007F700E" w:rsidRDefault="005020DC" w:rsidP="005020DC">
      <w:pPr>
        <w:rPr>
          <w:rFonts w:ascii="Arial" w:hAnsi="Arial" w:cs="Arial"/>
          <w:b/>
          <w:szCs w:val="24"/>
        </w:rPr>
      </w:pPr>
    </w:p>
    <w:p w14:paraId="69915AD8" w14:textId="77777777" w:rsidR="009110E9" w:rsidRPr="007F700E" w:rsidRDefault="009110E9" w:rsidP="005020DC">
      <w:pPr>
        <w:pStyle w:val="NormalWeb"/>
        <w:spacing w:line="360" w:lineRule="auto"/>
        <w:jc w:val="center"/>
        <w:rPr>
          <w:rStyle w:val="Strong"/>
          <w:rFonts w:ascii="Arial" w:eastAsiaTheme="majorEastAsia" w:hAnsi="Arial" w:cs="Arial"/>
        </w:rPr>
      </w:pPr>
    </w:p>
    <w:p w14:paraId="085707C2" w14:textId="77777777" w:rsidR="005020DC" w:rsidRPr="007F700E" w:rsidRDefault="005020DC" w:rsidP="005020DC">
      <w:pPr>
        <w:pStyle w:val="NormalWeb"/>
        <w:spacing w:line="360" w:lineRule="auto"/>
        <w:jc w:val="center"/>
        <w:rPr>
          <w:rFonts w:ascii="Arial" w:hAnsi="Arial" w:cs="Arial"/>
        </w:rPr>
      </w:pPr>
      <w:r w:rsidRPr="007F700E">
        <w:rPr>
          <w:rStyle w:val="Strong"/>
          <w:rFonts w:ascii="Arial" w:eastAsiaTheme="majorEastAsia" w:hAnsi="Arial" w:cs="Arial"/>
        </w:rPr>
        <w:t>Title: "</w:t>
      </w:r>
      <w:r w:rsidRPr="007F700E">
        <w:rPr>
          <w:rFonts w:ascii="Arial" w:hAnsi="Arial" w:cs="Arial"/>
          <w:b/>
        </w:rPr>
        <w:t xml:space="preserve"> Subways and Green Urban Mobility: A Path towards Sustainable Transport</w:t>
      </w:r>
      <w:r w:rsidRPr="007F700E">
        <w:rPr>
          <w:rStyle w:val="Strong"/>
          <w:rFonts w:ascii="Arial" w:eastAsiaTheme="majorEastAsia" w:hAnsi="Arial" w:cs="Arial"/>
        </w:rPr>
        <w:t>"</w:t>
      </w:r>
    </w:p>
    <w:p w14:paraId="0DD1578D" w14:textId="77777777" w:rsidR="005020DC" w:rsidRPr="007F700E" w:rsidRDefault="005020DC" w:rsidP="005020DC">
      <w:pPr>
        <w:jc w:val="center"/>
        <w:rPr>
          <w:rFonts w:ascii="Arial" w:hAnsi="Arial" w:cs="Arial"/>
          <w:b/>
          <w:szCs w:val="24"/>
        </w:rPr>
      </w:pPr>
      <w:r w:rsidRPr="007F700E">
        <w:rPr>
          <w:rFonts w:ascii="Arial" w:hAnsi="Arial" w:cs="Arial"/>
          <w:b/>
          <w:szCs w:val="24"/>
        </w:rPr>
        <w:t>Module: Sustainable Hospitality &amp; Tourism Management</w:t>
      </w:r>
    </w:p>
    <w:p w14:paraId="331866EF" w14:textId="77777777" w:rsidR="005020DC" w:rsidRPr="007F700E" w:rsidRDefault="005020DC" w:rsidP="005020DC">
      <w:pPr>
        <w:jc w:val="center"/>
        <w:rPr>
          <w:rFonts w:ascii="Arial" w:hAnsi="Arial" w:cs="Arial"/>
          <w:b/>
          <w:szCs w:val="24"/>
        </w:rPr>
      </w:pPr>
      <w:r w:rsidRPr="007F700E">
        <w:rPr>
          <w:rFonts w:ascii="Arial" w:hAnsi="Arial" w:cs="Arial"/>
          <w:b/>
          <w:szCs w:val="24"/>
        </w:rPr>
        <w:t>Module code: BMIH5006</w:t>
      </w:r>
    </w:p>
    <w:p w14:paraId="4A31A6D4" w14:textId="6C4226B5" w:rsidR="005020DC" w:rsidRPr="007F700E" w:rsidRDefault="005020DC" w:rsidP="005020DC">
      <w:pPr>
        <w:jc w:val="center"/>
        <w:rPr>
          <w:rFonts w:ascii="Arial" w:hAnsi="Arial" w:cs="Arial"/>
          <w:b/>
          <w:szCs w:val="24"/>
        </w:rPr>
      </w:pPr>
      <w:r w:rsidRPr="007F700E">
        <w:rPr>
          <w:rFonts w:ascii="Arial" w:hAnsi="Arial" w:cs="Arial"/>
          <w:b/>
          <w:szCs w:val="24"/>
        </w:rPr>
        <w:t>Lecturers: Lisa Knight, Kathryn Roberts</w:t>
      </w:r>
      <w:r w:rsidR="00035889">
        <w:rPr>
          <w:rFonts w:ascii="Arial" w:hAnsi="Arial" w:cs="Arial"/>
          <w:b/>
          <w:szCs w:val="24"/>
        </w:rPr>
        <w:t>,</w:t>
      </w:r>
      <w:r w:rsidRPr="007F700E">
        <w:rPr>
          <w:rFonts w:ascii="Arial" w:hAnsi="Arial" w:cs="Arial"/>
          <w:b/>
          <w:szCs w:val="24"/>
        </w:rPr>
        <w:t xml:space="preserve"> and Christopher Wilkin</w:t>
      </w:r>
    </w:p>
    <w:p w14:paraId="6DDA0235" w14:textId="77777777" w:rsidR="005020DC" w:rsidRPr="007F700E" w:rsidRDefault="005020DC" w:rsidP="005020DC">
      <w:pPr>
        <w:jc w:val="center"/>
        <w:rPr>
          <w:rFonts w:ascii="Arial" w:hAnsi="Arial" w:cs="Arial"/>
          <w:b/>
          <w:szCs w:val="24"/>
        </w:rPr>
      </w:pPr>
      <w:r w:rsidRPr="007F700E">
        <w:rPr>
          <w:rFonts w:ascii="Arial" w:hAnsi="Arial" w:cs="Arial"/>
          <w:b/>
          <w:szCs w:val="24"/>
        </w:rPr>
        <w:t>Assignment Title: Report</w:t>
      </w:r>
    </w:p>
    <w:p w14:paraId="5F939A5F" w14:textId="0618F0C8" w:rsidR="005020DC" w:rsidRPr="007F700E" w:rsidRDefault="005020DC" w:rsidP="005020DC">
      <w:pPr>
        <w:jc w:val="center"/>
        <w:rPr>
          <w:rFonts w:ascii="Arial" w:hAnsi="Arial" w:cs="Arial"/>
          <w:b/>
          <w:szCs w:val="24"/>
        </w:rPr>
      </w:pPr>
      <w:r w:rsidRPr="007F700E">
        <w:rPr>
          <w:rFonts w:ascii="Arial" w:hAnsi="Arial" w:cs="Arial"/>
          <w:b/>
          <w:szCs w:val="24"/>
        </w:rPr>
        <w:t xml:space="preserve">Student name: </w:t>
      </w:r>
      <w:r w:rsidR="00035889">
        <w:rPr>
          <w:rFonts w:ascii="Arial" w:hAnsi="Arial" w:cs="Arial"/>
          <w:b/>
          <w:szCs w:val="24"/>
        </w:rPr>
        <w:t>Ana Maria Stoica</w:t>
      </w:r>
    </w:p>
    <w:p w14:paraId="3C9616BD" w14:textId="53B9E297" w:rsidR="005020DC" w:rsidRPr="007F700E" w:rsidRDefault="005020DC" w:rsidP="005020DC">
      <w:pPr>
        <w:jc w:val="center"/>
        <w:rPr>
          <w:rFonts w:ascii="Arial" w:hAnsi="Arial" w:cs="Arial"/>
          <w:b/>
          <w:szCs w:val="24"/>
        </w:rPr>
      </w:pPr>
      <w:r w:rsidRPr="007F700E">
        <w:rPr>
          <w:rFonts w:ascii="Arial" w:hAnsi="Arial" w:cs="Arial"/>
          <w:b/>
          <w:szCs w:val="24"/>
        </w:rPr>
        <w:t xml:space="preserve">Student ID Number: </w:t>
      </w:r>
      <w:r w:rsidR="00035889">
        <w:rPr>
          <w:rFonts w:ascii="Arial" w:hAnsi="Arial" w:cs="Arial"/>
          <w:b/>
          <w:szCs w:val="24"/>
        </w:rPr>
        <w:t>2245028</w:t>
      </w:r>
    </w:p>
    <w:p w14:paraId="64F31D89" w14:textId="77777777" w:rsidR="005020DC" w:rsidRPr="007F700E" w:rsidRDefault="005020DC" w:rsidP="00B157A4">
      <w:pPr>
        <w:jc w:val="center"/>
        <w:rPr>
          <w:rFonts w:ascii="Arial" w:hAnsi="Arial" w:cs="Arial"/>
          <w:b/>
          <w:szCs w:val="24"/>
        </w:rPr>
      </w:pPr>
    </w:p>
    <w:p w14:paraId="5DC0F88B" w14:textId="77777777" w:rsidR="005020DC" w:rsidRPr="007F700E" w:rsidRDefault="005020DC" w:rsidP="006A6BF1">
      <w:pPr>
        <w:jc w:val="center"/>
        <w:rPr>
          <w:rFonts w:ascii="Arial" w:hAnsi="Arial" w:cs="Arial"/>
          <w:b/>
          <w:szCs w:val="24"/>
        </w:rPr>
      </w:pPr>
    </w:p>
    <w:p w14:paraId="4F0BDC4A" w14:textId="77777777" w:rsidR="005020DC" w:rsidRPr="007F700E" w:rsidRDefault="005020DC" w:rsidP="006A6BF1">
      <w:pPr>
        <w:jc w:val="center"/>
        <w:rPr>
          <w:rFonts w:ascii="Arial" w:hAnsi="Arial" w:cs="Arial"/>
          <w:b/>
          <w:szCs w:val="24"/>
        </w:rPr>
      </w:pPr>
    </w:p>
    <w:p w14:paraId="150EDD06" w14:textId="77777777" w:rsidR="005020DC" w:rsidRPr="007F700E" w:rsidRDefault="005020DC" w:rsidP="006A6BF1">
      <w:pPr>
        <w:jc w:val="center"/>
        <w:rPr>
          <w:rFonts w:ascii="Arial" w:hAnsi="Arial" w:cs="Arial"/>
          <w:b/>
          <w:szCs w:val="24"/>
        </w:rPr>
      </w:pPr>
    </w:p>
    <w:p w14:paraId="7641F65C" w14:textId="77777777" w:rsidR="005020DC" w:rsidRPr="007F700E" w:rsidRDefault="005020DC" w:rsidP="006A6BF1">
      <w:pPr>
        <w:jc w:val="center"/>
        <w:rPr>
          <w:rFonts w:ascii="Arial" w:hAnsi="Arial" w:cs="Arial"/>
          <w:b/>
          <w:szCs w:val="24"/>
        </w:rPr>
      </w:pPr>
    </w:p>
    <w:p w14:paraId="5B9516B0" w14:textId="77777777" w:rsidR="005020DC" w:rsidRPr="007F700E" w:rsidRDefault="005020DC" w:rsidP="006A6BF1">
      <w:pPr>
        <w:jc w:val="center"/>
        <w:rPr>
          <w:rFonts w:ascii="Arial" w:hAnsi="Arial" w:cs="Arial"/>
          <w:b/>
          <w:szCs w:val="24"/>
        </w:rPr>
      </w:pPr>
    </w:p>
    <w:p w14:paraId="0194541B" w14:textId="77777777" w:rsidR="005020DC" w:rsidRPr="007F700E" w:rsidRDefault="005020DC" w:rsidP="006A6BF1">
      <w:pPr>
        <w:jc w:val="center"/>
        <w:rPr>
          <w:rFonts w:ascii="Arial" w:hAnsi="Arial" w:cs="Arial"/>
          <w:b/>
          <w:szCs w:val="24"/>
        </w:rPr>
      </w:pPr>
    </w:p>
    <w:p w14:paraId="326B2E15" w14:textId="77777777" w:rsidR="005020DC" w:rsidRPr="007F700E" w:rsidRDefault="005020DC" w:rsidP="006A6BF1">
      <w:pPr>
        <w:jc w:val="center"/>
        <w:rPr>
          <w:rFonts w:ascii="Arial" w:hAnsi="Arial" w:cs="Arial"/>
          <w:b/>
          <w:szCs w:val="24"/>
        </w:rPr>
      </w:pPr>
    </w:p>
    <w:p w14:paraId="54D39DCA" w14:textId="77777777" w:rsidR="005020DC" w:rsidRPr="007F700E" w:rsidRDefault="005020DC" w:rsidP="006A6BF1">
      <w:pPr>
        <w:jc w:val="center"/>
        <w:rPr>
          <w:rFonts w:ascii="Arial" w:hAnsi="Arial" w:cs="Arial"/>
          <w:b/>
          <w:szCs w:val="24"/>
        </w:rPr>
      </w:pPr>
    </w:p>
    <w:p w14:paraId="555942A2" w14:textId="77777777" w:rsidR="005020DC" w:rsidRPr="007F700E" w:rsidRDefault="005020DC" w:rsidP="005020DC">
      <w:pPr>
        <w:jc w:val="center"/>
        <w:rPr>
          <w:rFonts w:ascii="Arial" w:hAnsi="Arial" w:cs="Arial"/>
          <w:b/>
          <w:szCs w:val="24"/>
        </w:rPr>
      </w:pPr>
      <w:r w:rsidRPr="007F700E">
        <w:rPr>
          <w:rFonts w:ascii="Arial" w:hAnsi="Arial" w:cs="Arial"/>
          <w:b/>
          <w:szCs w:val="24"/>
        </w:rPr>
        <w:lastRenderedPageBreak/>
        <w:t>AI Declaration</w:t>
      </w:r>
    </w:p>
    <w:p w14:paraId="5C5E26C1" w14:textId="40D3D7A1" w:rsidR="00B777DF" w:rsidRPr="007F700E" w:rsidRDefault="00B777DF" w:rsidP="00B777DF">
      <w:pPr>
        <w:jc w:val="center"/>
        <w:rPr>
          <w:rFonts w:asciiTheme="minorBidi" w:hAnsiTheme="minorBidi"/>
          <w:szCs w:val="24"/>
        </w:rPr>
      </w:pPr>
      <w:r w:rsidRPr="007F700E">
        <w:rPr>
          <w:rFonts w:asciiTheme="minorBidi" w:hAnsiTheme="minorBidi"/>
          <w:szCs w:val="24"/>
        </w:rPr>
        <w:t xml:space="preserve"> “I confirm that I have not used any Al tools in the research and creation </w:t>
      </w:r>
      <w:r w:rsidR="00752576" w:rsidRPr="007F700E">
        <w:rPr>
          <w:rFonts w:asciiTheme="minorBidi" w:hAnsiTheme="minorBidi"/>
          <w:szCs w:val="24"/>
        </w:rPr>
        <w:t>of</w:t>
      </w:r>
      <w:r w:rsidRPr="007F700E">
        <w:rPr>
          <w:rFonts w:asciiTheme="minorBidi" w:hAnsiTheme="minorBidi"/>
          <w:szCs w:val="24"/>
        </w:rPr>
        <w:t xml:space="preserve"> this assignment. I confirm that I have not presented any </w:t>
      </w:r>
      <w:r w:rsidR="00752576" w:rsidRPr="007F700E">
        <w:rPr>
          <w:rFonts w:asciiTheme="minorBidi" w:hAnsiTheme="minorBidi"/>
          <w:szCs w:val="24"/>
        </w:rPr>
        <w:t>Al-generated</w:t>
      </w:r>
      <w:r w:rsidRPr="007F700E">
        <w:rPr>
          <w:rFonts w:asciiTheme="minorBidi" w:hAnsiTheme="minorBidi"/>
          <w:szCs w:val="24"/>
        </w:rPr>
        <w:t xml:space="preserve"> materials as my work. I confirm I have copies of my drafts, notes, and other resources I used, which may be asked to provide in evidence”</w:t>
      </w:r>
    </w:p>
    <w:p w14:paraId="23019527" w14:textId="77777777" w:rsidR="00B157A4" w:rsidRPr="007F700E" w:rsidRDefault="00C65A67" w:rsidP="006A6BF1">
      <w:pPr>
        <w:jc w:val="center"/>
        <w:rPr>
          <w:rStyle w:val="Strong"/>
          <w:rFonts w:ascii="Arial" w:hAnsi="Arial" w:cs="Arial"/>
          <w:bCs w:val="0"/>
          <w:szCs w:val="24"/>
        </w:rPr>
      </w:pPr>
      <w:r w:rsidRPr="007F700E">
        <w:rPr>
          <w:rFonts w:ascii="Arial" w:hAnsi="Arial" w:cs="Arial"/>
          <w:b/>
          <w:szCs w:val="24"/>
        </w:rPr>
        <w:br w:type="page"/>
      </w:r>
    </w:p>
    <w:p w14:paraId="0EC3C73F" w14:textId="77777777" w:rsidR="00DD3506" w:rsidRPr="007F700E" w:rsidRDefault="006A6BF1" w:rsidP="006A6BF1">
      <w:pPr>
        <w:jc w:val="center"/>
        <w:rPr>
          <w:rStyle w:val="Strong"/>
          <w:rFonts w:ascii="Arial" w:hAnsi="Arial" w:cs="Arial"/>
          <w:bCs w:val="0"/>
          <w:szCs w:val="24"/>
        </w:rPr>
      </w:pPr>
      <w:r w:rsidRPr="007F700E">
        <w:rPr>
          <w:rStyle w:val="Strong"/>
          <w:rFonts w:ascii="Arial" w:hAnsi="Arial" w:cs="Arial"/>
          <w:bCs w:val="0"/>
          <w:szCs w:val="24"/>
        </w:rPr>
        <w:lastRenderedPageBreak/>
        <w:t xml:space="preserve">Executive Summary </w:t>
      </w:r>
    </w:p>
    <w:p w14:paraId="07BF79B5" w14:textId="77777777" w:rsidR="006A6BF1" w:rsidRPr="007F700E" w:rsidRDefault="006A6BF1" w:rsidP="006A6BF1">
      <w:pPr>
        <w:rPr>
          <w:rStyle w:val="Strong"/>
          <w:rFonts w:ascii="Arial" w:hAnsi="Arial" w:cs="Arial"/>
          <w:b w:val="0"/>
          <w:bCs w:val="0"/>
          <w:szCs w:val="24"/>
        </w:rPr>
      </w:pPr>
      <w:r w:rsidRPr="007F700E">
        <w:rPr>
          <w:rStyle w:val="Strong"/>
          <w:rFonts w:ascii="Arial" w:hAnsi="Arial" w:cs="Arial"/>
          <w:b w:val="0"/>
          <w:bCs w:val="0"/>
          <w:szCs w:val="24"/>
        </w:rPr>
        <w:t xml:space="preserve">This report analyses the role of the subway system in advancing sustainable urban mobility. Having shifted away from fossil fuel transport modes, it is a very energy-efficient mode of transit with lower greenhouse gas emissions. The report accordingly examines some of the major immediate environmental benefits, such as reduced carbon emissions, resource-saving technologies like regenerative braking, and green dimensions of the infrastructure. </w:t>
      </w:r>
    </w:p>
    <w:p w14:paraId="57ACC29C" w14:textId="7B12EACA" w:rsidR="006A6BF1" w:rsidRPr="007F700E" w:rsidRDefault="006A6BF1" w:rsidP="006A6BF1">
      <w:pPr>
        <w:rPr>
          <w:rStyle w:val="Strong"/>
          <w:rFonts w:ascii="Arial" w:hAnsi="Arial" w:cs="Arial"/>
          <w:b w:val="0"/>
          <w:bCs w:val="0"/>
          <w:szCs w:val="24"/>
        </w:rPr>
      </w:pPr>
      <w:r w:rsidRPr="007F700E">
        <w:rPr>
          <w:rStyle w:val="Strong"/>
          <w:rFonts w:ascii="Arial" w:hAnsi="Arial" w:cs="Arial"/>
          <w:b w:val="0"/>
          <w:bCs w:val="0"/>
          <w:szCs w:val="24"/>
        </w:rPr>
        <w:t xml:space="preserve">Further, subway systems encompass significant social and economic benefits. Foremost, they enhance urban mobility, reduce road congestion for </w:t>
      </w:r>
      <w:r w:rsidR="00035889">
        <w:rPr>
          <w:rStyle w:val="Strong"/>
          <w:rFonts w:ascii="Arial" w:hAnsi="Arial" w:cs="Arial"/>
          <w:b w:val="0"/>
          <w:bCs w:val="0"/>
          <w:szCs w:val="24"/>
        </w:rPr>
        <w:t>travelers</w:t>
      </w:r>
      <w:r w:rsidRPr="007F700E">
        <w:rPr>
          <w:rStyle w:val="Strong"/>
          <w:rFonts w:ascii="Arial" w:hAnsi="Arial" w:cs="Arial"/>
          <w:b w:val="0"/>
          <w:bCs w:val="0"/>
          <w:szCs w:val="24"/>
        </w:rPr>
        <w:t xml:space="preserve">, and present their low-cost option for commuting. They work to boost local economies through increased property valuation and job creation. Challenges include system settlement and maintenance costs, energy dependency, and safety hazards toward the sustainable development of the subway. Proposed modern solutions include renewable energy use through innovative AI systems and sustainable development using sustainable materials. </w:t>
      </w:r>
    </w:p>
    <w:p w14:paraId="19B2BACF" w14:textId="77777777" w:rsidR="006A6BF1" w:rsidRPr="007F700E" w:rsidRDefault="006A6BF1" w:rsidP="006A6BF1">
      <w:pPr>
        <w:rPr>
          <w:rStyle w:val="Strong"/>
          <w:rFonts w:ascii="Arial" w:hAnsi="Arial" w:cs="Arial"/>
          <w:b w:val="0"/>
          <w:bCs w:val="0"/>
          <w:szCs w:val="24"/>
        </w:rPr>
      </w:pPr>
      <w:r w:rsidRPr="007F700E">
        <w:rPr>
          <w:rStyle w:val="Strong"/>
          <w:rFonts w:ascii="Arial" w:hAnsi="Arial" w:cs="Arial"/>
          <w:b w:val="0"/>
          <w:bCs w:val="0"/>
          <w:szCs w:val="24"/>
        </w:rPr>
        <w:t>This report concludes that developing sustainable subway systems is one of the most critical steps toward the urban future. Recommended solutions include aligning as much renewable energy as possible to subsystems, developing waste management strategies, and enhancing public-private partnerships to ensure the financial sustainability of affordable and efficient service. By addressing these, subways can remain one of the essential sustainable transport modes.</w:t>
      </w:r>
    </w:p>
    <w:p w14:paraId="78B54C65" w14:textId="77777777" w:rsidR="006A6BF1" w:rsidRPr="007F700E" w:rsidRDefault="006A6BF1" w:rsidP="006A6BF1">
      <w:pPr>
        <w:jc w:val="center"/>
        <w:rPr>
          <w:rStyle w:val="Strong"/>
          <w:rFonts w:ascii="Arial" w:hAnsi="Arial" w:cs="Arial"/>
          <w:bCs w:val="0"/>
          <w:szCs w:val="24"/>
        </w:rPr>
      </w:pPr>
    </w:p>
    <w:p w14:paraId="5E40BD8B" w14:textId="77777777" w:rsidR="00225573" w:rsidRPr="007F700E" w:rsidRDefault="00C65A67">
      <w:pPr>
        <w:spacing w:line="259" w:lineRule="auto"/>
        <w:jc w:val="left"/>
        <w:rPr>
          <w:rStyle w:val="Strong"/>
          <w:rFonts w:ascii="Arial" w:hAnsi="Arial" w:cs="Arial"/>
          <w:bCs w:val="0"/>
          <w:szCs w:val="24"/>
        </w:rPr>
      </w:pPr>
      <w:r w:rsidRPr="007F700E">
        <w:rPr>
          <w:rStyle w:val="Strong"/>
          <w:rFonts w:ascii="Arial" w:hAnsi="Arial" w:cs="Arial"/>
          <w:bCs w:val="0"/>
          <w:szCs w:val="24"/>
        </w:rPr>
        <w:br w:type="page"/>
      </w:r>
    </w:p>
    <w:sdt>
      <w:sdtPr>
        <w:rPr>
          <w:rFonts w:ascii="Arial" w:eastAsiaTheme="minorHAnsi" w:hAnsi="Arial" w:cs="Arial"/>
          <w:b/>
          <w:color w:val="auto"/>
          <w:sz w:val="24"/>
          <w:szCs w:val="24"/>
        </w:rPr>
        <w:id w:val="1716470528"/>
        <w:docPartObj>
          <w:docPartGallery w:val="Table of Contents"/>
          <w:docPartUnique/>
        </w:docPartObj>
      </w:sdtPr>
      <w:sdtEndPr>
        <w:rPr>
          <w:bCs/>
          <w:noProof/>
        </w:rPr>
      </w:sdtEndPr>
      <w:sdtContent>
        <w:p w14:paraId="74B46B43" w14:textId="77777777" w:rsidR="00225573" w:rsidRPr="007F700E" w:rsidRDefault="00C65A67" w:rsidP="00700AED">
          <w:pPr>
            <w:pStyle w:val="TOCHeading"/>
            <w:tabs>
              <w:tab w:val="left" w:pos="540"/>
            </w:tabs>
            <w:spacing w:before="0" w:line="276" w:lineRule="auto"/>
            <w:jc w:val="center"/>
            <w:rPr>
              <w:rFonts w:ascii="Arial" w:hAnsi="Arial" w:cs="Arial"/>
              <w:b/>
              <w:color w:val="auto"/>
              <w:sz w:val="24"/>
              <w:szCs w:val="24"/>
            </w:rPr>
          </w:pPr>
          <w:r w:rsidRPr="007F700E">
            <w:rPr>
              <w:rFonts w:ascii="Arial" w:hAnsi="Arial" w:cs="Arial"/>
              <w:b/>
              <w:color w:val="auto"/>
              <w:sz w:val="24"/>
              <w:szCs w:val="24"/>
            </w:rPr>
            <w:t>Table of Contents</w:t>
          </w:r>
        </w:p>
        <w:p w14:paraId="4883ED83" w14:textId="77777777" w:rsidR="005020DC" w:rsidRPr="007F700E" w:rsidRDefault="00C65A67" w:rsidP="00700AED">
          <w:pPr>
            <w:pStyle w:val="TOC1"/>
            <w:tabs>
              <w:tab w:val="left" w:pos="480"/>
              <w:tab w:val="right" w:leader="dot" w:pos="9350"/>
            </w:tabs>
            <w:spacing w:line="276" w:lineRule="auto"/>
            <w:rPr>
              <w:rFonts w:asciiTheme="minorHAnsi" w:eastAsiaTheme="minorEastAsia" w:hAnsiTheme="minorHAnsi"/>
              <w:noProof/>
              <w:sz w:val="22"/>
              <w:lang w:val="en-GB" w:eastAsia="en-GB"/>
            </w:rPr>
          </w:pPr>
          <w:r w:rsidRPr="007F700E">
            <w:rPr>
              <w:rFonts w:ascii="Arial" w:hAnsi="Arial" w:cs="Arial"/>
              <w:szCs w:val="24"/>
            </w:rPr>
            <w:fldChar w:fldCharType="begin"/>
          </w:r>
          <w:r w:rsidRPr="007F700E">
            <w:rPr>
              <w:rFonts w:ascii="Arial" w:hAnsi="Arial" w:cs="Arial"/>
              <w:szCs w:val="24"/>
            </w:rPr>
            <w:instrText xml:space="preserve"> TOC \o "1-3" \h \z \u </w:instrText>
          </w:r>
          <w:r w:rsidRPr="007F700E">
            <w:rPr>
              <w:rFonts w:ascii="Arial" w:hAnsi="Arial" w:cs="Arial"/>
              <w:szCs w:val="24"/>
            </w:rPr>
            <w:fldChar w:fldCharType="separate"/>
          </w:r>
          <w:hyperlink w:anchor="_Toc191488051" w:history="1">
            <w:r w:rsidR="005020DC" w:rsidRPr="007F700E">
              <w:rPr>
                <w:rStyle w:val="Hyperlink"/>
                <w:rFonts w:ascii="Arial" w:eastAsia="Times New Roman" w:hAnsi="Arial" w:cs="Arial"/>
                <w:noProof/>
              </w:rPr>
              <w:t>1</w:t>
            </w:r>
            <w:r w:rsidR="005020DC" w:rsidRPr="007F700E">
              <w:rPr>
                <w:rFonts w:asciiTheme="minorHAnsi" w:eastAsiaTheme="minorEastAsia" w:hAnsiTheme="minorHAnsi"/>
                <w:noProof/>
                <w:sz w:val="22"/>
                <w:lang w:val="en-GB" w:eastAsia="en-GB"/>
              </w:rPr>
              <w:tab/>
            </w:r>
            <w:r w:rsidR="005020DC" w:rsidRPr="007F700E">
              <w:rPr>
                <w:rStyle w:val="Hyperlink"/>
                <w:rFonts w:ascii="Arial" w:eastAsia="Times New Roman" w:hAnsi="Arial" w:cs="Arial"/>
                <w:noProof/>
              </w:rPr>
              <w:t>Introduction</w:t>
            </w:r>
            <w:r w:rsidR="005020DC" w:rsidRPr="007F700E">
              <w:rPr>
                <w:noProof/>
                <w:webHidden/>
              </w:rPr>
              <w:tab/>
            </w:r>
            <w:r w:rsidR="005020DC" w:rsidRPr="007F700E">
              <w:rPr>
                <w:noProof/>
                <w:webHidden/>
              </w:rPr>
              <w:fldChar w:fldCharType="begin"/>
            </w:r>
            <w:r w:rsidR="005020DC" w:rsidRPr="007F700E">
              <w:rPr>
                <w:noProof/>
                <w:webHidden/>
              </w:rPr>
              <w:instrText xml:space="preserve"> PAGEREF _Toc191488051 \h </w:instrText>
            </w:r>
            <w:r w:rsidR="005020DC" w:rsidRPr="007F700E">
              <w:rPr>
                <w:noProof/>
                <w:webHidden/>
              </w:rPr>
            </w:r>
            <w:r w:rsidR="005020DC" w:rsidRPr="007F700E">
              <w:rPr>
                <w:noProof/>
                <w:webHidden/>
              </w:rPr>
              <w:fldChar w:fldCharType="separate"/>
            </w:r>
            <w:r w:rsidR="00177A51">
              <w:rPr>
                <w:noProof/>
                <w:webHidden/>
              </w:rPr>
              <w:t>5</w:t>
            </w:r>
            <w:r w:rsidR="005020DC" w:rsidRPr="007F700E">
              <w:rPr>
                <w:noProof/>
                <w:webHidden/>
              </w:rPr>
              <w:fldChar w:fldCharType="end"/>
            </w:r>
          </w:hyperlink>
        </w:p>
        <w:p w14:paraId="083BA451" w14:textId="77777777" w:rsidR="005020DC" w:rsidRPr="007F700E" w:rsidRDefault="005020DC" w:rsidP="00700AED">
          <w:pPr>
            <w:pStyle w:val="TOC1"/>
            <w:tabs>
              <w:tab w:val="left" w:pos="480"/>
              <w:tab w:val="right" w:leader="dot" w:pos="9350"/>
            </w:tabs>
            <w:spacing w:line="276" w:lineRule="auto"/>
            <w:rPr>
              <w:rFonts w:asciiTheme="minorHAnsi" w:eastAsiaTheme="minorEastAsia" w:hAnsiTheme="minorHAnsi"/>
              <w:noProof/>
              <w:sz w:val="22"/>
              <w:lang w:val="en-GB" w:eastAsia="en-GB"/>
            </w:rPr>
          </w:pPr>
          <w:hyperlink w:anchor="_Toc191488052" w:history="1">
            <w:r w:rsidRPr="007F700E">
              <w:rPr>
                <w:rStyle w:val="Hyperlink"/>
                <w:rFonts w:ascii="Arial" w:eastAsia="Times New Roman" w:hAnsi="Arial" w:cs="Arial"/>
                <w:noProof/>
              </w:rPr>
              <w:t>2</w:t>
            </w:r>
            <w:r w:rsidRPr="007F700E">
              <w:rPr>
                <w:rFonts w:asciiTheme="minorHAnsi" w:eastAsiaTheme="minorEastAsia" w:hAnsiTheme="minorHAnsi"/>
                <w:noProof/>
                <w:sz w:val="22"/>
                <w:lang w:val="en-GB" w:eastAsia="en-GB"/>
              </w:rPr>
              <w:tab/>
            </w:r>
            <w:r w:rsidRPr="007F700E">
              <w:rPr>
                <w:rStyle w:val="Hyperlink"/>
                <w:rFonts w:ascii="Arial" w:eastAsia="Times New Roman" w:hAnsi="Arial" w:cs="Arial"/>
                <w:noProof/>
              </w:rPr>
              <w:t>Main Findings</w:t>
            </w:r>
            <w:r w:rsidRPr="007F700E">
              <w:rPr>
                <w:noProof/>
                <w:webHidden/>
              </w:rPr>
              <w:tab/>
            </w:r>
            <w:r w:rsidRPr="007F700E">
              <w:rPr>
                <w:noProof/>
                <w:webHidden/>
              </w:rPr>
              <w:fldChar w:fldCharType="begin"/>
            </w:r>
            <w:r w:rsidRPr="007F700E">
              <w:rPr>
                <w:noProof/>
                <w:webHidden/>
              </w:rPr>
              <w:instrText xml:space="preserve"> PAGEREF _Toc191488052 \h </w:instrText>
            </w:r>
            <w:r w:rsidRPr="007F700E">
              <w:rPr>
                <w:noProof/>
                <w:webHidden/>
              </w:rPr>
            </w:r>
            <w:r w:rsidRPr="007F700E">
              <w:rPr>
                <w:noProof/>
                <w:webHidden/>
              </w:rPr>
              <w:fldChar w:fldCharType="separate"/>
            </w:r>
            <w:r w:rsidR="00177A51">
              <w:rPr>
                <w:noProof/>
                <w:webHidden/>
              </w:rPr>
              <w:t>5</w:t>
            </w:r>
            <w:r w:rsidRPr="007F700E">
              <w:rPr>
                <w:noProof/>
                <w:webHidden/>
              </w:rPr>
              <w:fldChar w:fldCharType="end"/>
            </w:r>
          </w:hyperlink>
        </w:p>
        <w:p w14:paraId="731B7637" w14:textId="77777777" w:rsidR="005020DC" w:rsidRPr="007F700E" w:rsidRDefault="005020DC" w:rsidP="00700AED">
          <w:pPr>
            <w:pStyle w:val="TOC2"/>
            <w:tabs>
              <w:tab w:val="left" w:pos="880"/>
              <w:tab w:val="right" w:leader="dot" w:pos="9350"/>
            </w:tabs>
            <w:spacing w:line="276" w:lineRule="auto"/>
            <w:rPr>
              <w:rFonts w:asciiTheme="minorHAnsi" w:eastAsiaTheme="minorEastAsia" w:hAnsiTheme="minorHAnsi"/>
              <w:noProof/>
              <w:sz w:val="22"/>
              <w:lang w:val="en-GB" w:eastAsia="en-GB"/>
            </w:rPr>
          </w:pPr>
          <w:hyperlink w:anchor="_Toc191488053" w:history="1">
            <w:r w:rsidRPr="007F700E">
              <w:rPr>
                <w:rStyle w:val="Hyperlink"/>
                <w:rFonts w:ascii="Arial" w:eastAsia="Times New Roman" w:hAnsi="Arial" w:cs="Arial"/>
                <w:noProof/>
              </w:rPr>
              <w:t>2.1</w:t>
            </w:r>
            <w:r w:rsidRPr="007F700E">
              <w:rPr>
                <w:rFonts w:asciiTheme="minorHAnsi" w:eastAsiaTheme="minorEastAsia" w:hAnsiTheme="minorHAnsi"/>
                <w:noProof/>
                <w:sz w:val="22"/>
                <w:lang w:val="en-GB" w:eastAsia="en-GB"/>
              </w:rPr>
              <w:tab/>
            </w:r>
            <w:r w:rsidRPr="007F700E">
              <w:rPr>
                <w:rStyle w:val="Hyperlink"/>
                <w:rFonts w:ascii="Arial" w:eastAsia="Times New Roman" w:hAnsi="Arial" w:cs="Arial"/>
                <w:noProof/>
              </w:rPr>
              <w:t>Environmental Impact of Subways</w:t>
            </w:r>
            <w:r w:rsidRPr="007F700E">
              <w:rPr>
                <w:noProof/>
                <w:webHidden/>
              </w:rPr>
              <w:tab/>
            </w:r>
            <w:r w:rsidRPr="007F700E">
              <w:rPr>
                <w:noProof/>
                <w:webHidden/>
              </w:rPr>
              <w:fldChar w:fldCharType="begin"/>
            </w:r>
            <w:r w:rsidRPr="007F700E">
              <w:rPr>
                <w:noProof/>
                <w:webHidden/>
              </w:rPr>
              <w:instrText xml:space="preserve"> PAGEREF _Toc191488053 \h </w:instrText>
            </w:r>
            <w:r w:rsidRPr="007F700E">
              <w:rPr>
                <w:noProof/>
                <w:webHidden/>
              </w:rPr>
            </w:r>
            <w:r w:rsidRPr="007F700E">
              <w:rPr>
                <w:noProof/>
                <w:webHidden/>
              </w:rPr>
              <w:fldChar w:fldCharType="separate"/>
            </w:r>
            <w:r w:rsidR="00177A51">
              <w:rPr>
                <w:noProof/>
                <w:webHidden/>
              </w:rPr>
              <w:t>5</w:t>
            </w:r>
            <w:r w:rsidRPr="007F700E">
              <w:rPr>
                <w:noProof/>
                <w:webHidden/>
              </w:rPr>
              <w:fldChar w:fldCharType="end"/>
            </w:r>
          </w:hyperlink>
        </w:p>
        <w:p w14:paraId="7F92FE0F" w14:textId="77777777" w:rsidR="005020DC" w:rsidRPr="007F700E" w:rsidRDefault="005020DC" w:rsidP="00700AED">
          <w:pPr>
            <w:pStyle w:val="TOC3"/>
            <w:tabs>
              <w:tab w:val="left" w:pos="1320"/>
              <w:tab w:val="right" w:leader="dot" w:pos="9350"/>
            </w:tabs>
            <w:spacing w:line="276" w:lineRule="auto"/>
            <w:rPr>
              <w:rFonts w:asciiTheme="minorHAnsi" w:eastAsiaTheme="minorEastAsia" w:hAnsiTheme="minorHAnsi"/>
              <w:noProof/>
              <w:sz w:val="22"/>
              <w:lang w:val="en-GB" w:eastAsia="en-GB"/>
            </w:rPr>
          </w:pPr>
          <w:hyperlink w:anchor="_Toc191488054" w:history="1">
            <w:r w:rsidRPr="007F700E">
              <w:rPr>
                <w:rStyle w:val="Hyperlink"/>
                <w:rFonts w:ascii="Arial" w:hAnsi="Arial" w:cs="Arial"/>
                <w:noProof/>
              </w:rPr>
              <w:t>2.1.1</w:t>
            </w:r>
            <w:r w:rsidRPr="007F700E">
              <w:rPr>
                <w:rFonts w:asciiTheme="minorHAnsi" w:eastAsiaTheme="minorEastAsia" w:hAnsiTheme="minorHAnsi"/>
                <w:noProof/>
                <w:sz w:val="22"/>
                <w:lang w:val="en-GB" w:eastAsia="en-GB"/>
              </w:rPr>
              <w:tab/>
            </w:r>
            <w:r w:rsidRPr="007F700E">
              <w:rPr>
                <w:rStyle w:val="Hyperlink"/>
                <w:rFonts w:ascii="Arial" w:hAnsi="Arial" w:cs="Arial"/>
                <w:noProof/>
              </w:rPr>
              <w:t>Reducing Greenhouse Gas Emissions</w:t>
            </w:r>
            <w:r w:rsidRPr="007F700E">
              <w:rPr>
                <w:noProof/>
                <w:webHidden/>
              </w:rPr>
              <w:tab/>
            </w:r>
            <w:r w:rsidRPr="007F700E">
              <w:rPr>
                <w:noProof/>
                <w:webHidden/>
              </w:rPr>
              <w:fldChar w:fldCharType="begin"/>
            </w:r>
            <w:r w:rsidRPr="007F700E">
              <w:rPr>
                <w:noProof/>
                <w:webHidden/>
              </w:rPr>
              <w:instrText xml:space="preserve"> PAGEREF _Toc191488054 \h </w:instrText>
            </w:r>
            <w:r w:rsidRPr="007F700E">
              <w:rPr>
                <w:noProof/>
                <w:webHidden/>
              </w:rPr>
            </w:r>
            <w:r w:rsidRPr="007F700E">
              <w:rPr>
                <w:noProof/>
                <w:webHidden/>
              </w:rPr>
              <w:fldChar w:fldCharType="separate"/>
            </w:r>
            <w:r w:rsidR="00177A51">
              <w:rPr>
                <w:noProof/>
                <w:webHidden/>
              </w:rPr>
              <w:t>5</w:t>
            </w:r>
            <w:r w:rsidRPr="007F700E">
              <w:rPr>
                <w:noProof/>
                <w:webHidden/>
              </w:rPr>
              <w:fldChar w:fldCharType="end"/>
            </w:r>
          </w:hyperlink>
        </w:p>
        <w:p w14:paraId="45297CCF" w14:textId="77777777" w:rsidR="005020DC" w:rsidRPr="007F700E" w:rsidRDefault="005020DC" w:rsidP="00700AED">
          <w:pPr>
            <w:pStyle w:val="TOC3"/>
            <w:tabs>
              <w:tab w:val="left" w:pos="1320"/>
              <w:tab w:val="right" w:leader="dot" w:pos="9350"/>
            </w:tabs>
            <w:spacing w:line="276" w:lineRule="auto"/>
            <w:rPr>
              <w:rFonts w:asciiTheme="minorHAnsi" w:eastAsiaTheme="minorEastAsia" w:hAnsiTheme="minorHAnsi"/>
              <w:noProof/>
              <w:sz w:val="22"/>
              <w:lang w:val="en-GB" w:eastAsia="en-GB"/>
            </w:rPr>
          </w:pPr>
          <w:hyperlink w:anchor="_Toc191488055" w:history="1">
            <w:r w:rsidRPr="007F700E">
              <w:rPr>
                <w:rStyle w:val="Hyperlink"/>
                <w:rFonts w:ascii="Arial" w:hAnsi="Arial" w:cs="Arial"/>
                <w:noProof/>
              </w:rPr>
              <w:t>2.1.2</w:t>
            </w:r>
            <w:r w:rsidRPr="007F700E">
              <w:rPr>
                <w:rFonts w:asciiTheme="minorHAnsi" w:eastAsiaTheme="minorEastAsia" w:hAnsiTheme="minorHAnsi"/>
                <w:noProof/>
                <w:sz w:val="22"/>
                <w:lang w:val="en-GB" w:eastAsia="en-GB"/>
              </w:rPr>
              <w:tab/>
            </w:r>
            <w:r w:rsidRPr="007F700E">
              <w:rPr>
                <w:rStyle w:val="Hyperlink"/>
                <w:rFonts w:ascii="Arial" w:hAnsi="Arial" w:cs="Arial"/>
                <w:noProof/>
              </w:rPr>
              <w:t>Energy Consumption</w:t>
            </w:r>
            <w:r w:rsidRPr="007F700E">
              <w:rPr>
                <w:noProof/>
                <w:webHidden/>
              </w:rPr>
              <w:tab/>
            </w:r>
            <w:r w:rsidRPr="007F700E">
              <w:rPr>
                <w:noProof/>
                <w:webHidden/>
              </w:rPr>
              <w:fldChar w:fldCharType="begin"/>
            </w:r>
            <w:r w:rsidRPr="007F700E">
              <w:rPr>
                <w:noProof/>
                <w:webHidden/>
              </w:rPr>
              <w:instrText xml:space="preserve"> PAGEREF _Toc191488055 \h </w:instrText>
            </w:r>
            <w:r w:rsidRPr="007F700E">
              <w:rPr>
                <w:noProof/>
                <w:webHidden/>
              </w:rPr>
            </w:r>
            <w:r w:rsidRPr="007F700E">
              <w:rPr>
                <w:noProof/>
                <w:webHidden/>
              </w:rPr>
              <w:fldChar w:fldCharType="separate"/>
            </w:r>
            <w:r w:rsidR="00177A51">
              <w:rPr>
                <w:noProof/>
                <w:webHidden/>
              </w:rPr>
              <w:t>6</w:t>
            </w:r>
            <w:r w:rsidRPr="007F700E">
              <w:rPr>
                <w:noProof/>
                <w:webHidden/>
              </w:rPr>
              <w:fldChar w:fldCharType="end"/>
            </w:r>
          </w:hyperlink>
        </w:p>
        <w:p w14:paraId="63A5F8AC" w14:textId="77777777" w:rsidR="005020DC" w:rsidRPr="007F700E" w:rsidRDefault="005020DC" w:rsidP="00700AED">
          <w:pPr>
            <w:pStyle w:val="TOC3"/>
            <w:tabs>
              <w:tab w:val="left" w:pos="1320"/>
              <w:tab w:val="right" w:leader="dot" w:pos="9350"/>
            </w:tabs>
            <w:spacing w:line="276" w:lineRule="auto"/>
            <w:rPr>
              <w:rFonts w:asciiTheme="minorHAnsi" w:eastAsiaTheme="minorEastAsia" w:hAnsiTheme="minorHAnsi"/>
              <w:noProof/>
              <w:sz w:val="22"/>
              <w:lang w:val="en-GB" w:eastAsia="en-GB"/>
            </w:rPr>
          </w:pPr>
          <w:hyperlink w:anchor="_Toc191488056" w:history="1">
            <w:r w:rsidRPr="007F700E">
              <w:rPr>
                <w:rStyle w:val="Hyperlink"/>
                <w:rFonts w:ascii="Arial" w:hAnsi="Arial" w:cs="Arial"/>
                <w:noProof/>
              </w:rPr>
              <w:t>2.1.3</w:t>
            </w:r>
            <w:r w:rsidRPr="007F700E">
              <w:rPr>
                <w:rFonts w:asciiTheme="minorHAnsi" w:eastAsiaTheme="minorEastAsia" w:hAnsiTheme="minorHAnsi"/>
                <w:noProof/>
                <w:sz w:val="22"/>
                <w:lang w:val="en-GB" w:eastAsia="en-GB"/>
              </w:rPr>
              <w:tab/>
            </w:r>
            <w:r w:rsidRPr="007F700E">
              <w:rPr>
                <w:rStyle w:val="Hyperlink"/>
                <w:rFonts w:ascii="Arial" w:hAnsi="Arial" w:cs="Arial"/>
                <w:noProof/>
              </w:rPr>
              <w:t>Effects of land use and infrastructure</w:t>
            </w:r>
            <w:r w:rsidRPr="007F700E">
              <w:rPr>
                <w:noProof/>
                <w:webHidden/>
              </w:rPr>
              <w:tab/>
            </w:r>
            <w:r w:rsidRPr="007F700E">
              <w:rPr>
                <w:noProof/>
                <w:webHidden/>
              </w:rPr>
              <w:fldChar w:fldCharType="begin"/>
            </w:r>
            <w:r w:rsidRPr="007F700E">
              <w:rPr>
                <w:noProof/>
                <w:webHidden/>
              </w:rPr>
              <w:instrText xml:space="preserve"> PAGEREF _Toc191488056 \h </w:instrText>
            </w:r>
            <w:r w:rsidRPr="007F700E">
              <w:rPr>
                <w:noProof/>
                <w:webHidden/>
              </w:rPr>
            </w:r>
            <w:r w:rsidRPr="007F700E">
              <w:rPr>
                <w:noProof/>
                <w:webHidden/>
              </w:rPr>
              <w:fldChar w:fldCharType="separate"/>
            </w:r>
            <w:r w:rsidR="00177A51">
              <w:rPr>
                <w:noProof/>
                <w:webHidden/>
              </w:rPr>
              <w:t>7</w:t>
            </w:r>
            <w:r w:rsidRPr="007F700E">
              <w:rPr>
                <w:noProof/>
                <w:webHidden/>
              </w:rPr>
              <w:fldChar w:fldCharType="end"/>
            </w:r>
          </w:hyperlink>
        </w:p>
        <w:p w14:paraId="7141D8C4" w14:textId="77777777" w:rsidR="005020DC" w:rsidRPr="007F700E" w:rsidRDefault="005020DC" w:rsidP="00700AED">
          <w:pPr>
            <w:pStyle w:val="TOC3"/>
            <w:tabs>
              <w:tab w:val="left" w:pos="1320"/>
              <w:tab w:val="right" w:leader="dot" w:pos="9350"/>
            </w:tabs>
            <w:spacing w:line="276" w:lineRule="auto"/>
            <w:rPr>
              <w:rFonts w:asciiTheme="minorHAnsi" w:eastAsiaTheme="minorEastAsia" w:hAnsiTheme="minorHAnsi"/>
              <w:noProof/>
              <w:sz w:val="22"/>
              <w:lang w:val="en-GB" w:eastAsia="en-GB"/>
            </w:rPr>
          </w:pPr>
          <w:hyperlink w:anchor="_Toc191488057" w:history="1">
            <w:r w:rsidRPr="007F700E">
              <w:rPr>
                <w:rStyle w:val="Hyperlink"/>
                <w:rFonts w:ascii="Arial" w:hAnsi="Arial" w:cs="Arial"/>
                <w:noProof/>
              </w:rPr>
              <w:t>2.1.4</w:t>
            </w:r>
            <w:r w:rsidRPr="007F700E">
              <w:rPr>
                <w:rFonts w:asciiTheme="minorHAnsi" w:eastAsiaTheme="minorEastAsia" w:hAnsiTheme="minorHAnsi"/>
                <w:noProof/>
                <w:sz w:val="22"/>
                <w:lang w:val="en-GB" w:eastAsia="en-GB"/>
              </w:rPr>
              <w:tab/>
            </w:r>
            <w:r w:rsidRPr="007F700E">
              <w:rPr>
                <w:rStyle w:val="Hyperlink"/>
                <w:rFonts w:ascii="Arial" w:hAnsi="Arial" w:cs="Arial"/>
                <w:noProof/>
              </w:rPr>
              <w:t>Waste management and recycling</w:t>
            </w:r>
            <w:r w:rsidRPr="007F700E">
              <w:rPr>
                <w:noProof/>
                <w:webHidden/>
              </w:rPr>
              <w:tab/>
            </w:r>
            <w:r w:rsidRPr="007F700E">
              <w:rPr>
                <w:noProof/>
                <w:webHidden/>
              </w:rPr>
              <w:fldChar w:fldCharType="begin"/>
            </w:r>
            <w:r w:rsidRPr="007F700E">
              <w:rPr>
                <w:noProof/>
                <w:webHidden/>
              </w:rPr>
              <w:instrText xml:space="preserve"> PAGEREF _Toc191488057 \h </w:instrText>
            </w:r>
            <w:r w:rsidRPr="007F700E">
              <w:rPr>
                <w:noProof/>
                <w:webHidden/>
              </w:rPr>
            </w:r>
            <w:r w:rsidRPr="007F700E">
              <w:rPr>
                <w:noProof/>
                <w:webHidden/>
              </w:rPr>
              <w:fldChar w:fldCharType="separate"/>
            </w:r>
            <w:r w:rsidR="00177A51">
              <w:rPr>
                <w:noProof/>
                <w:webHidden/>
              </w:rPr>
              <w:t>7</w:t>
            </w:r>
            <w:r w:rsidRPr="007F700E">
              <w:rPr>
                <w:noProof/>
                <w:webHidden/>
              </w:rPr>
              <w:fldChar w:fldCharType="end"/>
            </w:r>
          </w:hyperlink>
        </w:p>
        <w:p w14:paraId="0625C1D4" w14:textId="77777777" w:rsidR="005020DC" w:rsidRPr="007F700E" w:rsidRDefault="005020DC" w:rsidP="00700AED">
          <w:pPr>
            <w:pStyle w:val="TOC2"/>
            <w:tabs>
              <w:tab w:val="left" w:pos="880"/>
              <w:tab w:val="right" w:leader="dot" w:pos="9350"/>
            </w:tabs>
            <w:spacing w:line="276" w:lineRule="auto"/>
            <w:rPr>
              <w:rFonts w:asciiTheme="minorHAnsi" w:eastAsiaTheme="minorEastAsia" w:hAnsiTheme="minorHAnsi"/>
              <w:noProof/>
              <w:sz w:val="22"/>
              <w:lang w:val="en-GB" w:eastAsia="en-GB"/>
            </w:rPr>
          </w:pPr>
          <w:hyperlink w:anchor="_Toc191488058" w:history="1">
            <w:r w:rsidRPr="007F700E">
              <w:rPr>
                <w:rStyle w:val="Hyperlink"/>
                <w:rFonts w:ascii="Arial" w:eastAsia="Times New Roman" w:hAnsi="Arial" w:cs="Arial"/>
                <w:noProof/>
              </w:rPr>
              <w:t>2.2</w:t>
            </w:r>
            <w:r w:rsidRPr="007F700E">
              <w:rPr>
                <w:rFonts w:asciiTheme="minorHAnsi" w:eastAsiaTheme="minorEastAsia" w:hAnsiTheme="minorHAnsi"/>
                <w:noProof/>
                <w:sz w:val="22"/>
                <w:lang w:val="en-GB" w:eastAsia="en-GB"/>
              </w:rPr>
              <w:tab/>
            </w:r>
            <w:r w:rsidRPr="007F700E">
              <w:rPr>
                <w:rStyle w:val="Hyperlink"/>
                <w:rFonts w:ascii="Arial" w:eastAsia="Times New Roman" w:hAnsi="Arial" w:cs="Arial"/>
                <w:noProof/>
              </w:rPr>
              <w:t>Social and Economic Contributions</w:t>
            </w:r>
            <w:r w:rsidRPr="007F700E">
              <w:rPr>
                <w:noProof/>
                <w:webHidden/>
              </w:rPr>
              <w:tab/>
            </w:r>
            <w:r w:rsidRPr="007F700E">
              <w:rPr>
                <w:noProof/>
                <w:webHidden/>
              </w:rPr>
              <w:fldChar w:fldCharType="begin"/>
            </w:r>
            <w:r w:rsidRPr="007F700E">
              <w:rPr>
                <w:noProof/>
                <w:webHidden/>
              </w:rPr>
              <w:instrText xml:space="preserve"> PAGEREF _Toc191488058 \h </w:instrText>
            </w:r>
            <w:r w:rsidRPr="007F700E">
              <w:rPr>
                <w:noProof/>
                <w:webHidden/>
              </w:rPr>
            </w:r>
            <w:r w:rsidRPr="007F700E">
              <w:rPr>
                <w:noProof/>
                <w:webHidden/>
              </w:rPr>
              <w:fldChar w:fldCharType="separate"/>
            </w:r>
            <w:r w:rsidR="00177A51">
              <w:rPr>
                <w:noProof/>
                <w:webHidden/>
              </w:rPr>
              <w:t>7</w:t>
            </w:r>
            <w:r w:rsidRPr="007F700E">
              <w:rPr>
                <w:noProof/>
                <w:webHidden/>
              </w:rPr>
              <w:fldChar w:fldCharType="end"/>
            </w:r>
          </w:hyperlink>
        </w:p>
        <w:p w14:paraId="7189A7C5" w14:textId="77777777" w:rsidR="005020DC" w:rsidRPr="007F700E" w:rsidRDefault="005020DC" w:rsidP="00700AED">
          <w:pPr>
            <w:pStyle w:val="TOC3"/>
            <w:tabs>
              <w:tab w:val="left" w:pos="1320"/>
              <w:tab w:val="right" w:leader="dot" w:pos="9350"/>
            </w:tabs>
            <w:spacing w:line="276" w:lineRule="auto"/>
            <w:rPr>
              <w:rFonts w:asciiTheme="minorHAnsi" w:eastAsiaTheme="minorEastAsia" w:hAnsiTheme="minorHAnsi"/>
              <w:noProof/>
              <w:sz w:val="22"/>
              <w:lang w:val="en-GB" w:eastAsia="en-GB"/>
            </w:rPr>
          </w:pPr>
          <w:hyperlink w:anchor="_Toc191488059" w:history="1">
            <w:r w:rsidRPr="007F700E">
              <w:rPr>
                <w:rStyle w:val="Hyperlink"/>
                <w:rFonts w:ascii="Arial" w:hAnsi="Arial" w:cs="Arial"/>
                <w:noProof/>
              </w:rPr>
              <w:t>2.2.1</w:t>
            </w:r>
            <w:r w:rsidRPr="007F700E">
              <w:rPr>
                <w:rFonts w:asciiTheme="minorHAnsi" w:eastAsiaTheme="minorEastAsia" w:hAnsiTheme="minorHAnsi"/>
                <w:noProof/>
                <w:sz w:val="22"/>
                <w:lang w:val="en-GB" w:eastAsia="en-GB"/>
              </w:rPr>
              <w:tab/>
            </w:r>
            <w:r w:rsidRPr="007F700E">
              <w:rPr>
                <w:rStyle w:val="Hyperlink"/>
                <w:rFonts w:ascii="Arial" w:hAnsi="Arial" w:cs="Arial"/>
                <w:noProof/>
              </w:rPr>
              <w:t>Advanced Rapid Urban Mobility</w:t>
            </w:r>
            <w:r w:rsidRPr="007F700E">
              <w:rPr>
                <w:noProof/>
                <w:webHidden/>
              </w:rPr>
              <w:tab/>
            </w:r>
            <w:r w:rsidRPr="007F700E">
              <w:rPr>
                <w:noProof/>
                <w:webHidden/>
              </w:rPr>
              <w:fldChar w:fldCharType="begin"/>
            </w:r>
            <w:r w:rsidRPr="007F700E">
              <w:rPr>
                <w:noProof/>
                <w:webHidden/>
              </w:rPr>
              <w:instrText xml:space="preserve"> PAGEREF _Toc191488059 \h </w:instrText>
            </w:r>
            <w:r w:rsidRPr="007F700E">
              <w:rPr>
                <w:noProof/>
                <w:webHidden/>
              </w:rPr>
            </w:r>
            <w:r w:rsidRPr="007F700E">
              <w:rPr>
                <w:noProof/>
                <w:webHidden/>
              </w:rPr>
              <w:fldChar w:fldCharType="separate"/>
            </w:r>
            <w:r w:rsidR="00177A51">
              <w:rPr>
                <w:noProof/>
                <w:webHidden/>
              </w:rPr>
              <w:t>7</w:t>
            </w:r>
            <w:r w:rsidRPr="007F700E">
              <w:rPr>
                <w:noProof/>
                <w:webHidden/>
              </w:rPr>
              <w:fldChar w:fldCharType="end"/>
            </w:r>
          </w:hyperlink>
        </w:p>
        <w:p w14:paraId="48F634E4" w14:textId="77777777" w:rsidR="005020DC" w:rsidRPr="007F700E" w:rsidRDefault="005020DC" w:rsidP="00700AED">
          <w:pPr>
            <w:pStyle w:val="TOC3"/>
            <w:tabs>
              <w:tab w:val="left" w:pos="1320"/>
              <w:tab w:val="right" w:leader="dot" w:pos="9350"/>
            </w:tabs>
            <w:spacing w:line="276" w:lineRule="auto"/>
            <w:rPr>
              <w:rFonts w:asciiTheme="minorHAnsi" w:eastAsiaTheme="minorEastAsia" w:hAnsiTheme="minorHAnsi"/>
              <w:noProof/>
              <w:sz w:val="22"/>
              <w:lang w:val="en-GB" w:eastAsia="en-GB"/>
            </w:rPr>
          </w:pPr>
          <w:hyperlink w:anchor="_Toc191488060" w:history="1">
            <w:r w:rsidRPr="007F700E">
              <w:rPr>
                <w:rStyle w:val="Hyperlink"/>
                <w:rFonts w:ascii="Arial" w:hAnsi="Arial" w:cs="Arial"/>
                <w:noProof/>
              </w:rPr>
              <w:t>2.2.2</w:t>
            </w:r>
            <w:r w:rsidRPr="007F700E">
              <w:rPr>
                <w:rFonts w:asciiTheme="minorHAnsi" w:eastAsiaTheme="minorEastAsia" w:hAnsiTheme="minorHAnsi"/>
                <w:noProof/>
                <w:sz w:val="22"/>
                <w:lang w:val="en-GB" w:eastAsia="en-GB"/>
              </w:rPr>
              <w:tab/>
            </w:r>
            <w:r w:rsidRPr="007F700E">
              <w:rPr>
                <w:rStyle w:val="Hyperlink"/>
                <w:rFonts w:ascii="Arial" w:hAnsi="Arial" w:cs="Arial"/>
                <w:noProof/>
              </w:rPr>
              <w:t>Affordability and Rafts of Savings</w:t>
            </w:r>
            <w:r w:rsidRPr="007F700E">
              <w:rPr>
                <w:noProof/>
                <w:webHidden/>
              </w:rPr>
              <w:tab/>
            </w:r>
            <w:r w:rsidRPr="007F700E">
              <w:rPr>
                <w:noProof/>
                <w:webHidden/>
              </w:rPr>
              <w:fldChar w:fldCharType="begin"/>
            </w:r>
            <w:r w:rsidRPr="007F700E">
              <w:rPr>
                <w:noProof/>
                <w:webHidden/>
              </w:rPr>
              <w:instrText xml:space="preserve"> PAGEREF _Toc191488060 \h </w:instrText>
            </w:r>
            <w:r w:rsidRPr="007F700E">
              <w:rPr>
                <w:noProof/>
                <w:webHidden/>
              </w:rPr>
            </w:r>
            <w:r w:rsidRPr="007F700E">
              <w:rPr>
                <w:noProof/>
                <w:webHidden/>
              </w:rPr>
              <w:fldChar w:fldCharType="separate"/>
            </w:r>
            <w:r w:rsidR="00177A51">
              <w:rPr>
                <w:noProof/>
                <w:webHidden/>
              </w:rPr>
              <w:t>8</w:t>
            </w:r>
            <w:r w:rsidRPr="007F700E">
              <w:rPr>
                <w:noProof/>
                <w:webHidden/>
              </w:rPr>
              <w:fldChar w:fldCharType="end"/>
            </w:r>
          </w:hyperlink>
        </w:p>
        <w:p w14:paraId="2857E047" w14:textId="77777777" w:rsidR="005020DC" w:rsidRPr="007F700E" w:rsidRDefault="005020DC" w:rsidP="00700AED">
          <w:pPr>
            <w:pStyle w:val="TOC3"/>
            <w:tabs>
              <w:tab w:val="left" w:pos="1320"/>
              <w:tab w:val="right" w:leader="dot" w:pos="9350"/>
            </w:tabs>
            <w:spacing w:line="276" w:lineRule="auto"/>
            <w:rPr>
              <w:rFonts w:asciiTheme="minorHAnsi" w:eastAsiaTheme="minorEastAsia" w:hAnsiTheme="minorHAnsi"/>
              <w:noProof/>
              <w:sz w:val="22"/>
              <w:lang w:val="en-GB" w:eastAsia="en-GB"/>
            </w:rPr>
          </w:pPr>
          <w:hyperlink w:anchor="_Toc191488061" w:history="1">
            <w:r w:rsidRPr="007F700E">
              <w:rPr>
                <w:rStyle w:val="Hyperlink"/>
                <w:rFonts w:ascii="Arial" w:hAnsi="Arial" w:cs="Arial"/>
                <w:noProof/>
              </w:rPr>
              <w:t>2.2.3</w:t>
            </w:r>
            <w:r w:rsidRPr="007F700E">
              <w:rPr>
                <w:rFonts w:asciiTheme="minorHAnsi" w:eastAsiaTheme="minorEastAsia" w:hAnsiTheme="minorHAnsi"/>
                <w:noProof/>
                <w:sz w:val="22"/>
                <w:lang w:val="en-GB" w:eastAsia="en-GB"/>
              </w:rPr>
              <w:tab/>
            </w:r>
            <w:r w:rsidRPr="007F700E">
              <w:rPr>
                <w:rStyle w:val="Hyperlink"/>
                <w:rFonts w:ascii="Arial" w:hAnsi="Arial" w:cs="Arial"/>
                <w:noProof/>
              </w:rPr>
              <w:t>Impact of Real Estate and Urbanisation Sale</w:t>
            </w:r>
            <w:r w:rsidRPr="007F700E">
              <w:rPr>
                <w:noProof/>
                <w:webHidden/>
              </w:rPr>
              <w:tab/>
            </w:r>
            <w:r w:rsidRPr="007F700E">
              <w:rPr>
                <w:noProof/>
                <w:webHidden/>
              </w:rPr>
              <w:fldChar w:fldCharType="begin"/>
            </w:r>
            <w:r w:rsidRPr="007F700E">
              <w:rPr>
                <w:noProof/>
                <w:webHidden/>
              </w:rPr>
              <w:instrText xml:space="preserve"> PAGEREF _Toc191488061 \h </w:instrText>
            </w:r>
            <w:r w:rsidRPr="007F700E">
              <w:rPr>
                <w:noProof/>
                <w:webHidden/>
              </w:rPr>
            </w:r>
            <w:r w:rsidRPr="007F700E">
              <w:rPr>
                <w:noProof/>
                <w:webHidden/>
              </w:rPr>
              <w:fldChar w:fldCharType="separate"/>
            </w:r>
            <w:r w:rsidR="00177A51">
              <w:rPr>
                <w:noProof/>
                <w:webHidden/>
              </w:rPr>
              <w:t>8</w:t>
            </w:r>
            <w:r w:rsidRPr="007F700E">
              <w:rPr>
                <w:noProof/>
                <w:webHidden/>
              </w:rPr>
              <w:fldChar w:fldCharType="end"/>
            </w:r>
          </w:hyperlink>
        </w:p>
        <w:p w14:paraId="4E43C847" w14:textId="77777777" w:rsidR="005020DC" w:rsidRPr="007F700E" w:rsidRDefault="005020DC" w:rsidP="00700AED">
          <w:pPr>
            <w:pStyle w:val="TOC3"/>
            <w:tabs>
              <w:tab w:val="left" w:pos="1320"/>
              <w:tab w:val="right" w:leader="dot" w:pos="9350"/>
            </w:tabs>
            <w:spacing w:line="276" w:lineRule="auto"/>
            <w:rPr>
              <w:rFonts w:asciiTheme="minorHAnsi" w:eastAsiaTheme="minorEastAsia" w:hAnsiTheme="minorHAnsi"/>
              <w:noProof/>
              <w:sz w:val="22"/>
              <w:lang w:val="en-GB" w:eastAsia="en-GB"/>
            </w:rPr>
          </w:pPr>
          <w:hyperlink w:anchor="_Toc191488062" w:history="1">
            <w:r w:rsidRPr="007F700E">
              <w:rPr>
                <w:rStyle w:val="Hyperlink"/>
                <w:rFonts w:ascii="Arial" w:hAnsi="Arial" w:cs="Arial"/>
                <w:noProof/>
              </w:rPr>
              <w:t>2.2.4</w:t>
            </w:r>
            <w:r w:rsidRPr="007F700E">
              <w:rPr>
                <w:rFonts w:asciiTheme="minorHAnsi" w:eastAsiaTheme="minorEastAsia" w:hAnsiTheme="minorHAnsi"/>
                <w:noProof/>
                <w:sz w:val="22"/>
                <w:lang w:val="en-GB" w:eastAsia="en-GB"/>
              </w:rPr>
              <w:tab/>
            </w:r>
            <w:r w:rsidRPr="007F700E">
              <w:rPr>
                <w:rStyle w:val="Hyperlink"/>
                <w:rFonts w:ascii="Arial" w:hAnsi="Arial" w:cs="Arial"/>
                <w:noProof/>
              </w:rPr>
              <w:t>Stimulating the Local Economy</w:t>
            </w:r>
            <w:r w:rsidRPr="007F700E">
              <w:rPr>
                <w:noProof/>
                <w:webHidden/>
              </w:rPr>
              <w:tab/>
            </w:r>
            <w:r w:rsidRPr="007F700E">
              <w:rPr>
                <w:noProof/>
                <w:webHidden/>
              </w:rPr>
              <w:fldChar w:fldCharType="begin"/>
            </w:r>
            <w:r w:rsidRPr="007F700E">
              <w:rPr>
                <w:noProof/>
                <w:webHidden/>
              </w:rPr>
              <w:instrText xml:space="preserve"> PAGEREF _Toc191488062 \h </w:instrText>
            </w:r>
            <w:r w:rsidRPr="007F700E">
              <w:rPr>
                <w:noProof/>
                <w:webHidden/>
              </w:rPr>
            </w:r>
            <w:r w:rsidRPr="007F700E">
              <w:rPr>
                <w:noProof/>
                <w:webHidden/>
              </w:rPr>
              <w:fldChar w:fldCharType="separate"/>
            </w:r>
            <w:r w:rsidR="00177A51">
              <w:rPr>
                <w:noProof/>
                <w:webHidden/>
              </w:rPr>
              <w:t>8</w:t>
            </w:r>
            <w:r w:rsidRPr="007F700E">
              <w:rPr>
                <w:noProof/>
                <w:webHidden/>
              </w:rPr>
              <w:fldChar w:fldCharType="end"/>
            </w:r>
          </w:hyperlink>
        </w:p>
        <w:p w14:paraId="19672662" w14:textId="77777777" w:rsidR="005020DC" w:rsidRPr="007F700E" w:rsidRDefault="005020DC" w:rsidP="00700AED">
          <w:pPr>
            <w:pStyle w:val="TOC2"/>
            <w:tabs>
              <w:tab w:val="left" w:pos="880"/>
              <w:tab w:val="right" w:leader="dot" w:pos="9350"/>
            </w:tabs>
            <w:spacing w:line="276" w:lineRule="auto"/>
            <w:rPr>
              <w:rFonts w:asciiTheme="minorHAnsi" w:eastAsiaTheme="minorEastAsia" w:hAnsiTheme="minorHAnsi"/>
              <w:noProof/>
              <w:sz w:val="22"/>
              <w:lang w:val="en-GB" w:eastAsia="en-GB"/>
            </w:rPr>
          </w:pPr>
          <w:hyperlink w:anchor="_Toc191488063" w:history="1">
            <w:r w:rsidRPr="007F700E">
              <w:rPr>
                <w:rStyle w:val="Hyperlink"/>
                <w:rFonts w:ascii="Arial" w:eastAsia="Times New Roman" w:hAnsi="Arial" w:cs="Arial"/>
                <w:noProof/>
              </w:rPr>
              <w:t>2.3</w:t>
            </w:r>
            <w:r w:rsidRPr="007F700E">
              <w:rPr>
                <w:rFonts w:asciiTheme="minorHAnsi" w:eastAsiaTheme="minorEastAsia" w:hAnsiTheme="minorHAnsi"/>
                <w:noProof/>
                <w:sz w:val="22"/>
                <w:lang w:val="en-GB" w:eastAsia="en-GB"/>
              </w:rPr>
              <w:tab/>
            </w:r>
            <w:r w:rsidRPr="007F700E">
              <w:rPr>
                <w:rStyle w:val="Hyperlink"/>
                <w:rFonts w:ascii="Arial" w:eastAsia="Times New Roman" w:hAnsi="Arial" w:cs="Arial"/>
                <w:noProof/>
              </w:rPr>
              <w:t>Challenges in Sustainability</w:t>
            </w:r>
            <w:r w:rsidRPr="007F700E">
              <w:rPr>
                <w:noProof/>
                <w:webHidden/>
              </w:rPr>
              <w:tab/>
            </w:r>
            <w:r w:rsidRPr="007F700E">
              <w:rPr>
                <w:noProof/>
                <w:webHidden/>
              </w:rPr>
              <w:fldChar w:fldCharType="begin"/>
            </w:r>
            <w:r w:rsidRPr="007F700E">
              <w:rPr>
                <w:noProof/>
                <w:webHidden/>
              </w:rPr>
              <w:instrText xml:space="preserve"> PAGEREF _Toc191488063 \h </w:instrText>
            </w:r>
            <w:r w:rsidRPr="007F700E">
              <w:rPr>
                <w:noProof/>
                <w:webHidden/>
              </w:rPr>
            </w:r>
            <w:r w:rsidRPr="007F700E">
              <w:rPr>
                <w:noProof/>
                <w:webHidden/>
              </w:rPr>
              <w:fldChar w:fldCharType="separate"/>
            </w:r>
            <w:r w:rsidR="00177A51">
              <w:rPr>
                <w:noProof/>
                <w:webHidden/>
              </w:rPr>
              <w:t>8</w:t>
            </w:r>
            <w:r w:rsidRPr="007F700E">
              <w:rPr>
                <w:noProof/>
                <w:webHidden/>
              </w:rPr>
              <w:fldChar w:fldCharType="end"/>
            </w:r>
          </w:hyperlink>
        </w:p>
        <w:p w14:paraId="2538483B" w14:textId="77777777" w:rsidR="005020DC" w:rsidRPr="007F700E" w:rsidRDefault="005020DC" w:rsidP="00700AED">
          <w:pPr>
            <w:pStyle w:val="TOC3"/>
            <w:tabs>
              <w:tab w:val="left" w:pos="1320"/>
              <w:tab w:val="right" w:leader="dot" w:pos="9350"/>
            </w:tabs>
            <w:spacing w:line="276" w:lineRule="auto"/>
            <w:rPr>
              <w:rFonts w:asciiTheme="minorHAnsi" w:eastAsiaTheme="minorEastAsia" w:hAnsiTheme="minorHAnsi"/>
              <w:noProof/>
              <w:sz w:val="22"/>
              <w:lang w:val="en-GB" w:eastAsia="en-GB"/>
            </w:rPr>
          </w:pPr>
          <w:hyperlink w:anchor="_Toc191488064" w:history="1">
            <w:r w:rsidRPr="007F700E">
              <w:rPr>
                <w:rStyle w:val="Hyperlink"/>
                <w:rFonts w:ascii="Arial" w:eastAsia="Times New Roman" w:hAnsi="Arial" w:cs="Arial"/>
                <w:noProof/>
              </w:rPr>
              <w:t>2.3.1</w:t>
            </w:r>
            <w:r w:rsidRPr="007F700E">
              <w:rPr>
                <w:rFonts w:asciiTheme="minorHAnsi" w:eastAsiaTheme="minorEastAsia" w:hAnsiTheme="minorHAnsi"/>
                <w:noProof/>
                <w:sz w:val="22"/>
                <w:lang w:val="en-GB" w:eastAsia="en-GB"/>
              </w:rPr>
              <w:tab/>
            </w:r>
            <w:r w:rsidRPr="007F700E">
              <w:rPr>
                <w:rStyle w:val="Hyperlink"/>
                <w:rFonts w:ascii="Arial" w:eastAsia="Times New Roman" w:hAnsi="Arial" w:cs="Arial"/>
                <w:noProof/>
              </w:rPr>
              <w:t>High Costs of Development and Maintenance</w:t>
            </w:r>
            <w:r w:rsidRPr="007F700E">
              <w:rPr>
                <w:noProof/>
                <w:webHidden/>
              </w:rPr>
              <w:tab/>
            </w:r>
            <w:r w:rsidRPr="007F700E">
              <w:rPr>
                <w:noProof/>
                <w:webHidden/>
              </w:rPr>
              <w:fldChar w:fldCharType="begin"/>
            </w:r>
            <w:r w:rsidRPr="007F700E">
              <w:rPr>
                <w:noProof/>
                <w:webHidden/>
              </w:rPr>
              <w:instrText xml:space="preserve"> PAGEREF _Toc191488064 \h </w:instrText>
            </w:r>
            <w:r w:rsidRPr="007F700E">
              <w:rPr>
                <w:noProof/>
                <w:webHidden/>
              </w:rPr>
            </w:r>
            <w:r w:rsidRPr="007F700E">
              <w:rPr>
                <w:noProof/>
                <w:webHidden/>
              </w:rPr>
              <w:fldChar w:fldCharType="separate"/>
            </w:r>
            <w:r w:rsidR="00177A51">
              <w:rPr>
                <w:noProof/>
                <w:webHidden/>
              </w:rPr>
              <w:t>8</w:t>
            </w:r>
            <w:r w:rsidRPr="007F700E">
              <w:rPr>
                <w:noProof/>
                <w:webHidden/>
              </w:rPr>
              <w:fldChar w:fldCharType="end"/>
            </w:r>
          </w:hyperlink>
        </w:p>
        <w:p w14:paraId="7B37D5F9" w14:textId="77777777" w:rsidR="005020DC" w:rsidRPr="007F700E" w:rsidRDefault="005020DC" w:rsidP="00700AED">
          <w:pPr>
            <w:pStyle w:val="TOC3"/>
            <w:tabs>
              <w:tab w:val="left" w:pos="1320"/>
              <w:tab w:val="right" w:leader="dot" w:pos="9350"/>
            </w:tabs>
            <w:spacing w:line="276" w:lineRule="auto"/>
            <w:rPr>
              <w:rFonts w:asciiTheme="minorHAnsi" w:eastAsiaTheme="minorEastAsia" w:hAnsiTheme="minorHAnsi"/>
              <w:noProof/>
              <w:sz w:val="22"/>
              <w:lang w:val="en-GB" w:eastAsia="en-GB"/>
            </w:rPr>
          </w:pPr>
          <w:hyperlink w:anchor="_Toc191488065" w:history="1">
            <w:r w:rsidRPr="007F700E">
              <w:rPr>
                <w:rStyle w:val="Hyperlink"/>
                <w:rFonts w:ascii="Arial" w:hAnsi="Arial" w:cs="Arial"/>
                <w:noProof/>
              </w:rPr>
              <w:t>2.3.2</w:t>
            </w:r>
            <w:r w:rsidRPr="007F700E">
              <w:rPr>
                <w:rFonts w:asciiTheme="minorHAnsi" w:eastAsiaTheme="minorEastAsia" w:hAnsiTheme="minorHAnsi"/>
                <w:noProof/>
                <w:sz w:val="22"/>
                <w:lang w:val="en-GB" w:eastAsia="en-GB"/>
              </w:rPr>
              <w:tab/>
            </w:r>
            <w:r w:rsidRPr="007F700E">
              <w:rPr>
                <w:rStyle w:val="Hyperlink"/>
                <w:rFonts w:ascii="Arial" w:hAnsi="Arial" w:cs="Arial"/>
                <w:noProof/>
              </w:rPr>
              <w:t>Energy Dependency Issues</w:t>
            </w:r>
            <w:r w:rsidRPr="007F700E">
              <w:rPr>
                <w:noProof/>
                <w:webHidden/>
              </w:rPr>
              <w:tab/>
            </w:r>
            <w:r w:rsidRPr="007F700E">
              <w:rPr>
                <w:noProof/>
                <w:webHidden/>
              </w:rPr>
              <w:fldChar w:fldCharType="begin"/>
            </w:r>
            <w:r w:rsidRPr="007F700E">
              <w:rPr>
                <w:noProof/>
                <w:webHidden/>
              </w:rPr>
              <w:instrText xml:space="preserve"> PAGEREF _Toc191488065 \h </w:instrText>
            </w:r>
            <w:r w:rsidRPr="007F700E">
              <w:rPr>
                <w:noProof/>
                <w:webHidden/>
              </w:rPr>
            </w:r>
            <w:r w:rsidRPr="007F700E">
              <w:rPr>
                <w:noProof/>
                <w:webHidden/>
              </w:rPr>
              <w:fldChar w:fldCharType="separate"/>
            </w:r>
            <w:r w:rsidR="00177A51">
              <w:rPr>
                <w:noProof/>
                <w:webHidden/>
              </w:rPr>
              <w:t>9</w:t>
            </w:r>
            <w:r w:rsidRPr="007F700E">
              <w:rPr>
                <w:noProof/>
                <w:webHidden/>
              </w:rPr>
              <w:fldChar w:fldCharType="end"/>
            </w:r>
          </w:hyperlink>
        </w:p>
        <w:p w14:paraId="2818A9CB" w14:textId="77777777" w:rsidR="005020DC" w:rsidRPr="007F700E" w:rsidRDefault="005020DC" w:rsidP="00700AED">
          <w:pPr>
            <w:pStyle w:val="TOC3"/>
            <w:tabs>
              <w:tab w:val="left" w:pos="1320"/>
              <w:tab w:val="right" w:leader="dot" w:pos="9350"/>
            </w:tabs>
            <w:spacing w:line="276" w:lineRule="auto"/>
            <w:rPr>
              <w:rFonts w:asciiTheme="minorHAnsi" w:eastAsiaTheme="minorEastAsia" w:hAnsiTheme="minorHAnsi"/>
              <w:noProof/>
              <w:sz w:val="22"/>
              <w:lang w:val="en-GB" w:eastAsia="en-GB"/>
            </w:rPr>
          </w:pPr>
          <w:hyperlink w:anchor="_Toc191488066" w:history="1">
            <w:r w:rsidRPr="007F700E">
              <w:rPr>
                <w:rStyle w:val="Hyperlink"/>
                <w:rFonts w:ascii="Arial" w:hAnsi="Arial" w:cs="Arial"/>
                <w:noProof/>
              </w:rPr>
              <w:t>2.3.3</w:t>
            </w:r>
            <w:r w:rsidRPr="007F700E">
              <w:rPr>
                <w:rFonts w:asciiTheme="minorHAnsi" w:eastAsiaTheme="minorEastAsia" w:hAnsiTheme="minorHAnsi"/>
                <w:noProof/>
                <w:sz w:val="22"/>
                <w:lang w:val="en-GB" w:eastAsia="en-GB"/>
              </w:rPr>
              <w:tab/>
            </w:r>
            <w:r w:rsidRPr="007F700E">
              <w:rPr>
                <w:rStyle w:val="Hyperlink"/>
                <w:rFonts w:ascii="Arial" w:hAnsi="Arial" w:cs="Arial"/>
                <w:noProof/>
              </w:rPr>
              <w:t>Safety and Security Concerns</w:t>
            </w:r>
            <w:r w:rsidRPr="007F700E">
              <w:rPr>
                <w:noProof/>
                <w:webHidden/>
              </w:rPr>
              <w:tab/>
            </w:r>
            <w:r w:rsidRPr="007F700E">
              <w:rPr>
                <w:noProof/>
                <w:webHidden/>
              </w:rPr>
              <w:fldChar w:fldCharType="begin"/>
            </w:r>
            <w:r w:rsidRPr="007F700E">
              <w:rPr>
                <w:noProof/>
                <w:webHidden/>
              </w:rPr>
              <w:instrText xml:space="preserve"> PAGEREF _Toc191488066 \h </w:instrText>
            </w:r>
            <w:r w:rsidRPr="007F700E">
              <w:rPr>
                <w:noProof/>
                <w:webHidden/>
              </w:rPr>
            </w:r>
            <w:r w:rsidRPr="007F700E">
              <w:rPr>
                <w:noProof/>
                <w:webHidden/>
              </w:rPr>
              <w:fldChar w:fldCharType="separate"/>
            </w:r>
            <w:r w:rsidR="00177A51">
              <w:rPr>
                <w:noProof/>
                <w:webHidden/>
              </w:rPr>
              <w:t>9</w:t>
            </w:r>
            <w:r w:rsidRPr="007F700E">
              <w:rPr>
                <w:noProof/>
                <w:webHidden/>
              </w:rPr>
              <w:fldChar w:fldCharType="end"/>
            </w:r>
          </w:hyperlink>
        </w:p>
        <w:p w14:paraId="55369FCB" w14:textId="77777777" w:rsidR="005020DC" w:rsidRPr="007F700E" w:rsidRDefault="005020DC" w:rsidP="00700AED">
          <w:pPr>
            <w:pStyle w:val="TOC2"/>
            <w:tabs>
              <w:tab w:val="left" w:pos="880"/>
              <w:tab w:val="right" w:leader="dot" w:pos="9350"/>
            </w:tabs>
            <w:spacing w:line="276" w:lineRule="auto"/>
            <w:rPr>
              <w:rFonts w:asciiTheme="minorHAnsi" w:eastAsiaTheme="minorEastAsia" w:hAnsiTheme="minorHAnsi"/>
              <w:noProof/>
              <w:sz w:val="22"/>
              <w:lang w:val="en-GB" w:eastAsia="en-GB"/>
            </w:rPr>
          </w:pPr>
          <w:hyperlink w:anchor="_Toc191488067" w:history="1">
            <w:r w:rsidRPr="007F700E">
              <w:rPr>
                <w:rStyle w:val="Hyperlink"/>
                <w:rFonts w:ascii="Arial" w:eastAsia="Times New Roman" w:hAnsi="Arial" w:cs="Arial"/>
                <w:noProof/>
              </w:rPr>
              <w:t>2.4</w:t>
            </w:r>
            <w:r w:rsidRPr="007F700E">
              <w:rPr>
                <w:rFonts w:asciiTheme="minorHAnsi" w:eastAsiaTheme="minorEastAsia" w:hAnsiTheme="minorHAnsi"/>
                <w:noProof/>
                <w:sz w:val="22"/>
                <w:lang w:val="en-GB" w:eastAsia="en-GB"/>
              </w:rPr>
              <w:tab/>
            </w:r>
            <w:r w:rsidRPr="007F700E">
              <w:rPr>
                <w:rStyle w:val="Hyperlink"/>
                <w:rFonts w:ascii="Arial" w:eastAsia="Times New Roman" w:hAnsi="Arial" w:cs="Arial"/>
                <w:noProof/>
              </w:rPr>
              <w:t>Sustainable Solutions and Future Innovations</w:t>
            </w:r>
            <w:r w:rsidRPr="007F700E">
              <w:rPr>
                <w:noProof/>
                <w:webHidden/>
              </w:rPr>
              <w:tab/>
            </w:r>
            <w:r w:rsidRPr="007F700E">
              <w:rPr>
                <w:noProof/>
                <w:webHidden/>
              </w:rPr>
              <w:fldChar w:fldCharType="begin"/>
            </w:r>
            <w:r w:rsidRPr="007F700E">
              <w:rPr>
                <w:noProof/>
                <w:webHidden/>
              </w:rPr>
              <w:instrText xml:space="preserve"> PAGEREF _Toc191488067 \h </w:instrText>
            </w:r>
            <w:r w:rsidRPr="007F700E">
              <w:rPr>
                <w:noProof/>
                <w:webHidden/>
              </w:rPr>
            </w:r>
            <w:r w:rsidRPr="007F700E">
              <w:rPr>
                <w:noProof/>
                <w:webHidden/>
              </w:rPr>
              <w:fldChar w:fldCharType="separate"/>
            </w:r>
            <w:r w:rsidR="00177A51">
              <w:rPr>
                <w:noProof/>
                <w:webHidden/>
              </w:rPr>
              <w:t>10</w:t>
            </w:r>
            <w:r w:rsidRPr="007F700E">
              <w:rPr>
                <w:noProof/>
                <w:webHidden/>
              </w:rPr>
              <w:fldChar w:fldCharType="end"/>
            </w:r>
          </w:hyperlink>
        </w:p>
        <w:p w14:paraId="2B9D20CA" w14:textId="77777777" w:rsidR="005020DC" w:rsidRPr="007F700E" w:rsidRDefault="005020DC" w:rsidP="00700AED">
          <w:pPr>
            <w:pStyle w:val="TOC3"/>
            <w:tabs>
              <w:tab w:val="left" w:pos="1320"/>
              <w:tab w:val="right" w:leader="dot" w:pos="9350"/>
            </w:tabs>
            <w:spacing w:line="276" w:lineRule="auto"/>
            <w:rPr>
              <w:rFonts w:asciiTheme="minorHAnsi" w:eastAsiaTheme="minorEastAsia" w:hAnsiTheme="minorHAnsi"/>
              <w:noProof/>
              <w:sz w:val="22"/>
              <w:lang w:val="en-GB" w:eastAsia="en-GB"/>
            </w:rPr>
          </w:pPr>
          <w:hyperlink w:anchor="_Toc191488068" w:history="1">
            <w:r w:rsidRPr="007F700E">
              <w:rPr>
                <w:rStyle w:val="Hyperlink"/>
                <w:rFonts w:ascii="Arial" w:hAnsi="Arial" w:cs="Arial"/>
                <w:noProof/>
              </w:rPr>
              <w:t>2.4.1</w:t>
            </w:r>
            <w:r w:rsidRPr="007F700E">
              <w:rPr>
                <w:rFonts w:asciiTheme="minorHAnsi" w:eastAsiaTheme="minorEastAsia" w:hAnsiTheme="minorHAnsi"/>
                <w:noProof/>
                <w:sz w:val="22"/>
                <w:lang w:val="en-GB" w:eastAsia="en-GB"/>
              </w:rPr>
              <w:tab/>
            </w:r>
            <w:r w:rsidRPr="007F700E">
              <w:rPr>
                <w:rStyle w:val="Hyperlink"/>
                <w:rFonts w:ascii="Arial" w:hAnsi="Arial" w:cs="Arial"/>
                <w:noProof/>
              </w:rPr>
              <w:t>Renewable Energy Integration</w:t>
            </w:r>
            <w:r w:rsidRPr="007F700E">
              <w:rPr>
                <w:noProof/>
                <w:webHidden/>
              </w:rPr>
              <w:tab/>
            </w:r>
            <w:r w:rsidRPr="007F700E">
              <w:rPr>
                <w:noProof/>
                <w:webHidden/>
              </w:rPr>
              <w:fldChar w:fldCharType="begin"/>
            </w:r>
            <w:r w:rsidRPr="007F700E">
              <w:rPr>
                <w:noProof/>
                <w:webHidden/>
              </w:rPr>
              <w:instrText xml:space="preserve"> PAGEREF _Toc191488068 \h </w:instrText>
            </w:r>
            <w:r w:rsidRPr="007F700E">
              <w:rPr>
                <w:noProof/>
                <w:webHidden/>
              </w:rPr>
            </w:r>
            <w:r w:rsidRPr="007F700E">
              <w:rPr>
                <w:noProof/>
                <w:webHidden/>
              </w:rPr>
              <w:fldChar w:fldCharType="separate"/>
            </w:r>
            <w:r w:rsidR="00177A51">
              <w:rPr>
                <w:noProof/>
                <w:webHidden/>
              </w:rPr>
              <w:t>10</w:t>
            </w:r>
            <w:r w:rsidRPr="007F700E">
              <w:rPr>
                <w:noProof/>
                <w:webHidden/>
              </w:rPr>
              <w:fldChar w:fldCharType="end"/>
            </w:r>
          </w:hyperlink>
        </w:p>
        <w:p w14:paraId="45FFAA64" w14:textId="77777777" w:rsidR="005020DC" w:rsidRPr="007F700E" w:rsidRDefault="005020DC" w:rsidP="00700AED">
          <w:pPr>
            <w:pStyle w:val="TOC3"/>
            <w:tabs>
              <w:tab w:val="left" w:pos="1320"/>
              <w:tab w:val="right" w:leader="dot" w:pos="9350"/>
            </w:tabs>
            <w:spacing w:line="276" w:lineRule="auto"/>
            <w:rPr>
              <w:rFonts w:asciiTheme="minorHAnsi" w:eastAsiaTheme="minorEastAsia" w:hAnsiTheme="minorHAnsi"/>
              <w:noProof/>
              <w:sz w:val="22"/>
              <w:lang w:val="en-GB" w:eastAsia="en-GB"/>
            </w:rPr>
          </w:pPr>
          <w:hyperlink w:anchor="_Toc191488069" w:history="1">
            <w:r w:rsidRPr="007F700E">
              <w:rPr>
                <w:rStyle w:val="Hyperlink"/>
                <w:rFonts w:ascii="Arial" w:hAnsi="Arial" w:cs="Arial"/>
                <w:noProof/>
              </w:rPr>
              <w:t>2.4.2</w:t>
            </w:r>
            <w:r w:rsidRPr="007F700E">
              <w:rPr>
                <w:rFonts w:asciiTheme="minorHAnsi" w:eastAsiaTheme="minorEastAsia" w:hAnsiTheme="minorHAnsi"/>
                <w:noProof/>
                <w:sz w:val="22"/>
                <w:lang w:val="en-GB" w:eastAsia="en-GB"/>
              </w:rPr>
              <w:tab/>
            </w:r>
            <w:r w:rsidRPr="007F700E">
              <w:rPr>
                <w:rStyle w:val="Hyperlink"/>
                <w:rFonts w:ascii="Arial" w:hAnsi="Arial" w:cs="Arial"/>
                <w:noProof/>
              </w:rPr>
              <w:t>Smart Subway Innovations</w:t>
            </w:r>
            <w:r w:rsidRPr="007F700E">
              <w:rPr>
                <w:noProof/>
                <w:webHidden/>
              </w:rPr>
              <w:tab/>
            </w:r>
            <w:r w:rsidRPr="007F700E">
              <w:rPr>
                <w:noProof/>
                <w:webHidden/>
              </w:rPr>
              <w:fldChar w:fldCharType="begin"/>
            </w:r>
            <w:r w:rsidRPr="007F700E">
              <w:rPr>
                <w:noProof/>
                <w:webHidden/>
              </w:rPr>
              <w:instrText xml:space="preserve"> PAGEREF _Toc191488069 \h </w:instrText>
            </w:r>
            <w:r w:rsidRPr="007F700E">
              <w:rPr>
                <w:noProof/>
                <w:webHidden/>
              </w:rPr>
            </w:r>
            <w:r w:rsidRPr="007F700E">
              <w:rPr>
                <w:noProof/>
                <w:webHidden/>
              </w:rPr>
              <w:fldChar w:fldCharType="separate"/>
            </w:r>
            <w:r w:rsidR="00177A51">
              <w:rPr>
                <w:noProof/>
                <w:webHidden/>
              </w:rPr>
              <w:t>10</w:t>
            </w:r>
            <w:r w:rsidRPr="007F700E">
              <w:rPr>
                <w:noProof/>
                <w:webHidden/>
              </w:rPr>
              <w:fldChar w:fldCharType="end"/>
            </w:r>
          </w:hyperlink>
        </w:p>
        <w:p w14:paraId="7C38A354" w14:textId="77777777" w:rsidR="005020DC" w:rsidRPr="007F700E" w:rsidRDefault="005020DC" w:rsidP="00700AED">
          <w:pPr>
            <w:pStyle w:val="TOC3"/>
            <w:tabs>
              <w:tab w:val="left" w:pos="1320"/>
              <w:tab w:val="right" w:leader="dot" w:pos="9350"/>
            </w:tabs>
            <w:spacing w:line="276" w:lineRule="auto"/>
            <w:rPr>
              <w:rFonts w:asciiTheme="minorHAnsi" w:eastAsiaTheme="minorEastAsia" w:hAnsiTheme="minorHAnsi"/>
              <w:noProof/>
              <w:sz w:val="22"/>
              <w:lang w:val="en-GB" w:eastAsia="en-GB"/>
            </w:rPr>
          </w:pPr>
          <w:hyperlink w:anchor="_Toc191488070" w:history="1">
            <w:r w:rsidRPr="007F700E">
              <w:rPr>
                <w:rStyle w:val="Hyperlink"/>
                <w:rFonts w:ascii="Arial" w:hAnsi="Arial" w:cs="Arial"/>
                <w:noProof/>
              </w:rPr>
              <w:t>2.4.3</w:t>
            </w:r>
            <w:r w:rsidRPr="007F700E">
              <w:rPr>
                <w:rFonts w:asciiTheme="minorHAnsi" w:eastAsiaTheme="minorEastAsia" w:hAnsiTheme="minorHAnsi"/>
                <w:noProof/>
                <w:sz w:val="22"/>
                <w:lang w:val="en-GB" w:eastAsia="en-GB"/>
              </w:rPr>
              <w:tab/>
            </w:r>
            <w:r w:rsidRPr="007F700E">
              <w:rPr>
                <w:rStyle w:val="Hyperlink"/>
                <w:rFonts w:ascii="Arial" w:hAnsi="Arial" w:cs="Arial"/>
                <w:noProof/>
              </w:rPr>
              <w:t>Eco-Friendly Infrastructure Development</w:t>
            </w:r>
            <w:r w:rsidRPr="007F700E">
              <w:rPr>
                <w:noProof/>
                <w:webHidden/>
              </w:rPr>
              <w:tab/>
            </w:r>
            <w:r w:rsidRPr="007F700E">
              <w:rPr>
                <w:noProof/>
                <w:webHidden/>
              </w:rPr>
              <w:fldChar w:fldCharType="begin"/>
            </w:r>
            <w:r w:rsidRPr="007F700E">
              <w:rPr>
                <w:noProof/>
                <w:webHidden/>
              </w:rPr>
              <w:instrText xml:space="preserve"> PAGEREF _Toc191488070 \h </w:instrText>
            </w:r>
            <w:r w:rsidRPr="007F700E">
              <w:rPr>
                <w:noProof/>
                <w:webHidden/>
              </w:rPr>
            </w:r>
            <w:r w:rsidRPr="007F700E">
              <w:rPr>
                <w:noProof/>
                <w:webHidden/>
              </w:rPr>
              <w:fldChar w:fldCharType="separate"/>
            </w:r>
            <w:r w:rsidR="00177A51">
              <w:rPr>
                <w:noProof/>
                <w:webHidden/>
              </w:rPr>
              <w:t>10</w:t>
            </w:r>
            <w:r w:rsidRPr="007F700E">
              <w:rPr>
                <w:noProof/>
                <w:webHidden/>
              </w:rPr>
              <w:fldChar w:fldCharType="end"/>
            </w:r>
          </w:hyperlink>
        </w:p>
        <w:p w14:paraId="23DEC807" w14:textId="77777777" w:rsidR="005020DC" w:rsidRPr="007F700E" w:rsidRDefault="005020DC" w:rsidP="00700AED">
          <w:pPr>
            <w:pStyle w:val="TOC2"/>
            <w:tabs>
              <w:tab w:val="left" w:pos="880"/>
              <w:tab w:val="right" w:leader="dot" w:pos="9350"/>
            </w:tabs>
            <w:spacing w:line="276" w:lineRule="auto"/>
            <w:rPr>
              <w:rFonts w:asciiTheme="minorHAnsi" w:eastAsiaTheme="minorEastAsia" w:hAnsiTheme="minorHAnsi"/>
              <w:noProof/>
              <w:sz w:val="22"/>
              <w:lang w:val="en-GB" w:eastAsia="en-GB"/>
            </w:rPr>
          </w:pPr>
          <w:hyperlink w:anchor="_Toc191488071" w:history="1">
            <w:r w:rsidRPr="007F700E">
              <w:rPr>
                <w:rStyle w:val="Hyperlink"/>
                <w:rFonts w:ascii="Arial" w:hAnsi="Arial" w:cs="Arial"/>
                <w:noProof/>
              </w:rPr>
              <w:t>2.5</w:t>
            </w:r>
            <w:r w:rsidRPr="007F700E">
              <w:rPr>
                <w:rFonts w:asciiTheme="minorHAnsi" w:eastAsiaTheme="minorEastAsia" w:hAnsiTheme="minorHAnsi"/>
                <w:noProof/>
                <w:sz w:val="22"/>
                <w:lang w:val="en-GB" w:eastAsia="en-GB"/>
              </w:rPr>
              <w:tab/>
            </w:r>
            <w:r w:rsidRPr="007F700E">
              <w:rPr>
                <w:rStyle w:val="Hyperlink"/>
                <w:rFonts w:ascii="Arial" w:hAnsi="Arial" w:cs="Arial"/>
                <w:noProof/>
              </w:rPr>
              <w:t>Benefits of Sustainable Subway Improvements</w:t>
            </w:r>
            <w:r w:rsidRPr="007F700E">
              <w:rPr>
                <w:noProof/>
                <w:webHidden/>
              </w:rPr>
              <w:tab/>
            </w:r>
            <w:r w:rsidRPr="007F700E">
              <w:rPr>
                <w:noProof/>
                <w:webHidden/>
              </w:rPr>
              <w:fldChar w:fldCharType="begin"/>
            </w:r>
            <w:r w:rsidRPr="007F700E">
              <w:rPr>
                <w:noProof/>
                <w:webHidden/>
              </w:rPr>
              <w:instrText xml:space="preserve"> PAGEREF _Toc191488071 \h </w:instrText>
            </w:r>
            <w:r w:rsidRPr="007F700E">
              <w:rPr>
                <w:noProof/>
                <w:webHidden/>
              </w:rPr>
            </w:r>
            <w:r w:rsidRPr="007F700E">
              <w:rPr>
                <w:noProof/>
                <w:webHidden/>
              </w:rPr>
              <w:fldChar w:fldCharType="separate"/>
            </w:r>
            <w:r w:rsidR="00177A51">
              <w:rPr>
                <w:noProof/>
                <w:webHidden/>
              </w:rPr>
              <w:t>11</w:t>
            </w:r>
            <w:r w:rsidRPr="007F700E">
              <w:rPr>
                <w:noProof/>
                <w:webHidden/>
              </w:rPr>
              <w:fldChar w:fldCharType="end"/>
            </w:r>
          </w:hyperlink>
        </w:p>
        <w:p w14:paraId="34AC676C" w14:textId="77777777" w:rsidR="005020DC" w:rsidRPr="007F700E" w:rsidRDefault="005020DC" w:rsidP="00700AED">
          <w:pPr>
            <w:pStyle w:val="TOC3"/>
            <w:tabs>
              <w:tab w:val="left" w:pos="1320"/>
              <w:tab w:val="right" w:leader="dot" w:pos="9350"/>
            </w:tabs>
            <w:spacing w:line="276" w:lineRule="auto"/>
            <w:rPr>
              <w:rFonts w:asciiTheme="minorHAnsi" w:eastAsiaTheme="minorEastAsia" w:hAnsiTheme="minorHAnsi"/>
              <w:noProof/>
              <w:sz w:val="22"/>
              <w:lang w:val="en-GB" w:eastAsia="en-GB"/>
            </w:rPr>
          </w:pPr>
          <w:hyperlink w:anchor="_Toc191488072" w:history="1">
            <w:r w:rsidRPr="007F700E">
              <w:rPr>
                <w:rStyle w:val="Hyperlink"/>
                <w:rFonts w:ascii="Arial" w:hAnsi="Arial" w:cs="Arial"/>
                <w:noProof/>
              </w:rPr>
              <w:t>2.5.1</w:t>
            </w:r>
            <w:r w:rsidRPr="007F700E">
              <w:rPr>
                <w:rFonts w:asciiTheme="minorHAnsi" w:eastAsiaTheme="minorEastAsia" w:hAnsiTheme="minorHAnsi"/>
                <w:noProof/>
                <w:sz w:val="22"/>
                <w:lang w:val="en-GB" w:eastAsia="en-GB"/>
              </w:rPr>
              <w:tab/>
            </w:r>
            <w:r w:rsidRPr="007F700E">
              <w:rPr>
                <w:rStyle w:val="Hyperlink"/>
                <w:rFonts w:ascii="Arial" w:hAnsi="Arial" w:cs="Arial"/>
                <w:noProof/>
              </w:rPr>
              <w:t>Reduction in Carbon Emissions</w:t>
            </w:r>
            <w:r w:rsidRPr="007F700E">
              <w:rPr>
                <w:noProof/>
                <w:webHidden/>
              </w:rPr>
              <w:tab/>
            </w:r>
            <w:r w:rsidRPr="007F700E">
              <w:rPr>
                <w:noProof/>
                <w:webHidden/>
              </w:rPr>
              <w:fldChar w:fldCharType="begin"/>
            </w:r>
            <w:r w:rsidRPr="007F700E">
              <w:rPr>
                <w:noProof/>
                <w:webHidden/>
              </w:rPr>
              <w:instrText xml:space="preserve"> PAGEREF _Toc191488072 \h </w:instrText>
            </w:r>
            <w:r w:rsidRPr="007F700E">
              <w:rPr>
                <w:noProof/>
                <w:webHidden/>
              </w:rPr>
            </w:r>
            <w:r w:rsidRPr="007F700E">
              <w:rPr>
                <w:noProof/>
                <w:webHidden/>
              </w:rPr>
              <w:fldChar w:fldCharType="separate"/>
            </w:r>
            <w:r w:rsidR="00177A51">
              <w:rPr>
                <w:noProof/>
                <w:webHidden/>
              </w:rPr>
              <w:t>11</w:t>
            </w:r>
            <w:r w:rsidRPr="007F700E">
              <w:rPr>
                <w:noProof/>
                <w:webHidden/>
              </w:rPr>
              <w:fldChar w:fldCharType="end"/>
            </w:r>
          </w:hyperlink>
        </w:p>
        <w:p w14:paraId="55085A86" w14:textId="77777777" w:rsidR="005020DC" w:rsidRPr="007F700E" w:rsidRDefault="005020DC" w:rsidP="00700AED">
          <w:pPr>
            <w:pStyle w:val="TOC3"/>
            <w:tabs>
              <w:tab w:val="left" w:pos="1320"/>
              <w:tab w:val="right" w:leader="dot" w:pos="9350"/>
            </w:tabs>
            <w:spacing w:line="276" w:lineRule="auto"/>
            <w:rPr>
              <w:rFonts w:asciiTheme="minorHAnsi" w:eastAsiaTheme="minorEastAsia" w:hAnsiTheme="minorHAnsi"/>
              <w:noProof/>
              <w:sz w:val="22"/>
              <w:lang w:val="en-GB" w:eastAsia="en-GB"/>
            </w:rPr>
          </w:pPr>
          <w:hyperlink w:anchor="_Toc191488073" w:history="1">
            <w:r w:rsidRPr="007F700E">
              <w:rPr>
                <w:rStyle w:val="Hyperlink"/>
                <w:rFonts w:ascii="Arial" w:hAnsi="Arial" w:cs="Arial"/>
                <w:noProof/>
              </w:rPr>
              <w:t>2.5.2</w:t>
            </w:r>
            <w:r w:rsidRPr="007F700E">
              <w:rPr>
                <w:rFonts w:asciiTheme="minorHAnsi" w:eastAsiaTheme="minorEastAsia" w:hAnsiTheme="minorHAnsi"/>
                <w:noProof/>
                <w:sz w:val="22"/>
                <w:lang w:val="en-GB" w:eastAsia="en-GB"/>
              </w:rPr>
              <w:tab/>
            </w:r>
            <w:r w:rsidRPr="007F700E">
              <w:rPr>
                <w:rStyle w:val="Hyperlink"/>
                <w:rFonts w:ascii="Arial" w:hAnsi="Arial" w:cs="Arial"/>
                <w:noProof/>
              </w:rPr>
              <w:t>Lower Energy Consumption</w:t>
            </w:r>
            <w:r w:rsidRPr="007F700E">
              <w:rPr>
                <w:noProof/>
                <w:webHidden/>
              </w:rPr>
              <w:tab/>
            </w:r>
            <w:r w:rsidRPr="007F700E">
              <w:rPr>
                <w:noProof/>
                <w:webHidden/>
              </w:rPr>
              <w:fldChar w:fldCharType="begin"/>
            </w:r>
            <w:r w:rsidRPr="007F700E">
              <w:rPr>
                <w:noProof/>
                <w:webHidden/>
              </w:rPr>
              <w:instrText xml:space="preserve"> PAGEREF _Toc191488073 \h </w:instrText>
            </w:r>
            <w:r w:rsidRPr="007F700E">
              <w:rPr>
                <w:noProof/>
                <w:webHidden/>
              </w:rPr>
            </w:r>
            <w:r w:rsidRPr="007F700E">
              <w:rPr>
                <w:noProof/>
                <w:webHidden/>
              </w:rPr>
              <w:fldChar w:fldCharType="separate"/>
            </w:r>
            <w:r w:rsidR="00177A51">
              <w:rPr>
                <w:noProof/>
                <w:webHidden/>
              </w:rPr>
              <w:t>11</w:t>
            </w:r>
            <w:r w:rsidRPr="007F700E">
              <w:rPr>
                <w:noProof/>
                <w:webHidden/>
              </w:rPr>
              <w:fldChar w:fldCharType="end"/>
            </w:r>
          </w:hyperlink>
        </w:p>
        <w:p w14:paraId="3C859AAD" w14:textId="77777777" w:rsidR="005020DC" w:rsidRPr="007F700E" w:rsidRDefault="005020DC" w:rsidP="00700AED">
          <w:pPr>
            <w:pStyle w:val="TOC3"/>
            <w:tabs>
              <w:tab w:val="left" w:pos="1320"/>
              <w:tab w:val="right" w:leader="dot" w:pos="9350"/>
            </w:tabs>
            <w:spacing w:line="276" w:lineRule="auto"/>
            <w:rPr>
              <w:rFonts w:asciiTheme="minorHAnsi" w:eastAsiaTheme="minorEastAsia" w:hAnsiTheme="minorHAnsi"/>
              <w:noProof/>
              <w:sz w:val="22"/>
              <w:lang w:val="en-GB" w:eastAsia="en-GB"/>
            </w:rPr>
          </w:pPr>
          <w:hyperlink w:anchor="_Toc191488074" w:history="1">
            <w:r w:rsidRPr="007F700E">
              <w:rPr>
                <w:rStyle w:val="Hyperlink"/>
                <w:rFonts w:ascii="Arial" w:hAnsi="Arial" w:cs="Arial"/>
                <w:noProof/>
              </w:rPr>
              <w:t>2.5.3</w:t>
            </w:r>
            <w:r w:rsidRPr="007F700E">
              <w:rPr>
                <w:rFonts w:asciiTheme="minorHAnsi" w:eastAsiaTheme="minorEastAsia" w:hAnsiTheme="minorHAnsi"/>
                <w:noProof/>
                <w:sz w:val="22"/>
                <w:lang w:val="en-GB" w:eastAsia="en-GB"/>
              </w:rPr>
              <w:tab/>
            </w:r>
            <w:r w:rsidRPr="007F700E">
              <w:rPr>
                <w:rStyle w:val="Hyperlink"/>
                <w:rFonts w:ascii="Arial" w:hAnsi="Arial" w:cs="Arial"/>
                <w:noProof/>
              </w:rPr>
              <w:t>Sustainable Waste Management</w:t>
            </w:r>
            <w:r w:rsidRPr="007F700E">
              <w:rPr>
                <w:noProof/>
                <w:webHidden/>
              </w:rPr>
              <w:tab/>
            </w:r>
            <w:r w:rsidRPr="007F700E">
              <w:rPr>
                <w:noProof/>
                <w:webHidden/>
              </w:rPr>
              <w:fldChar w:fldCharType="begin"/>
            </w:r>
            <w:r w:rsidRPr="007F700E">
              <w:rPr>
                <w:noProof/>
                <w:webHidden/>
              </w:rPr>
              <w:instrText xml:space="preserve"> PAGEREF _Toc191488074 \h </w:instrText>
            </w:r>
            <w:r w:rsidRPr="007F700E">
              <w:rPr>
                <w:noProof/>
                <w:webHidden/>
              </w:rPr>
            </w:r>
            <w:r w:rsidRPr="007F700E">
              <w:rPr>
                <w:noProof/>
                <w:webHidden/>
              </w:rPr>
              <w:fldChar w:fldCharType="separate"/>
            </w:r>
            <w:r w:rsidR="00177A51">
              <w:rPr>
                <w:noProof/>
                <w:webHidden/>
              </w:rPr>
              <w:t>11</w:t>
            </w:r>
            <w:r w:rsidRPr="007F700E">
              <w:rPr>
                <w:noProof/>
                <w:webHidden/>
              </w:rPr>
              <w:fldChar w:fldCharType="end"/>
            </w:r>
          </w:hyperlink>
        </w:p>
        <w:p w14:paraId="6C8BAA13" w14:textId="77777777" w:rsidR="005020DC" w:rsidRPr="007F700E" w:rsidRDefault="005020DC" w:rsidP="00700AED">
          <w:pPr>
            <w:pStyle w:val="TOC3"/>
            <w:tabs>
              <w:tab w:val="left" w:pos="1320"/>
              <w:tab w:val="right" w:leader="dot" w:pos="9350"/>
            </w:tabs>
            <w:spacing w:line="276" w:lineRule="auto"/>
            <w:rPr>
              <w:rFonts w:asciiTheme="minorHAnsi" w:eastAsiaTheme="minorEastAsia" w:hAnsiTheme="minorHAnsi"/>
              <w:noProof/>
              <w:sz w:val="22"/>
              <w:lang w:val="en-GB" w:eastAsia="en-GB"/>
            </w:rPr>
          </w:pPr>
          <w:hyperlink w:anchor="_Toc191488075" w:history="1">
            <w:r w:rsidRPr="007F700E">
              <w:rPr>
                <w:rStyle w:val="Hyperlink"/>
                <w:rFonts w:ascii="Arial" w:hAnsi="Arial" w:cs="Arial"/>
                <w:noProof/>
              </w:rPr>
              <w:t>2.5.4</w:t>
            </w:r>
            <w:r w:rsidRPr="007F700E">
              <w:rPr>
                <w:rFonts w:asciiTheme="minorHAnsi" w:eastAsiaTheme="minorEastAsia" w:hAnsiTheme="minorHAnsi"/>
                <w:noProof/>
                <w:sz w:val="22"/>
                <w:lang w:val="en-GB" w:eastAsia="en-GB"/>
              </w:rPr>
              <w:tab/>
            </w:r>
            <w:r w:rsidRPr="007F700E">
              <w:rPr>
                <w:rStyle w:val="Hyperlink"/>
                <w:rFonts w:ascii="Arial" w:hAnsi="Arial" w:cs="Arial"/>
                <w:noProof/>
              </w:rPr>
              <w:t>Improved Air Quality</w:t>
            </w:r>
            <w:r w:rsidRPr="007F700E">
              <w:rPr>
                <w:noProof/>
                <w:webHidden/>
              </w:rPr>
              <w:tab/>
            </w:r>
            <w:r w:rsidRPr="007F700E">
              <w:rPr>
                <w:noProof/>
                <w:webHidden/>
              </w:rPr>
              <w:fldChar w:fldCharType="begin"/>
            </w:r>
            <w:r w:rsidRPr="007F700E">
              <w:rPr>
                <w:noProof/>
                <w:webHidden/>
              </w:rPr>
              <w:instrText xml:space="preserve"> PAGEREF _Toc191488075 \h </w:instrText>
            </w:r>
            <w:r w:rsidRPr="007F700E">
              <w:rPr>
                <w:noProof/>
                <w:webHidden/>
              </w:rPr>
            </w:r>
            <w:r w:rsidRPr="007F700E">
              <w:rPr>
                <w:noProof/>
                <w:webHidden/>
              </w:rPr>
              <w:fldChar w:fldCharType="separate"/>
            </w:r>
            <w:r w:rsidR="00177A51">
              <w:rPr>
                <w:noProof/>
                <w:webHidden/>
              </w:rPr>
              <w:t>11</w:t>
            </w:r>
            <w:r w:rsidRPr="007F700E">
              <w:rPr>
                <w:noProof/>
                <w:webHidden/>
              </w:rPr>
              <w:fldChar w:fldCharType="end"/>
            </w:r>
          </w:hyperlink>
        </w:p>
        <w:p w14:paraId="450882D4" w14:textId="77777777" w:rsidR="005020DC" w:rsidRPr="007F700E" w:rsidRDefault="005020DC" w:rsidP="00700AED">
          <w:pPr>
            <w:pStyle w:val="TOC1"/>
            <w:tabs>
              <w:tab w:val="left" w:pos="480"/>
              <w:tab w:val="right" w:leader="dot" w:pos="9350"/>
            </w:tabs>
            <w:spacing w:line="276" w:lineRule="auto"/>
            <w:rPr>
              <w:rFonts w:asciiTheme="minorHAnsi" w:eastAsiaTheme="minorEastAsia" w:hAnsiTheme="minorHAnsi"/>
              <w:noProof/>
              <w:sz w:val="22"/>
              <w:lang w:val="en-GB" w:eastAsia="en-GB"/>
            </w:rPr>
          </w:pPr>
          <w:hyperlink w:anchor="_Toc191488076" w:history="1">
            <w:r w:rsidRPr="007F700E">
              <w:rPr>
                <w:rStyle w:val="Hyperlink"/>
                <w:rFonts w:ascii="Arial" w:eastAsia="Times New Roman" w:hAnsi="Arial" w:cs="Arial"/>
                <w:noProof/>
              </w:rPr>
              <w:t>3</w:t>
            </w:r>
            <w:r w:rsidRPr="007F700E">
              <w:rPr>
                <w:rFonts w:asciiTheme="minorHAnsi" w:eastAsiaTheme="minorEastAsia" w:hAnsiTheme="minorHAnsi"/>
                <w:noProof/>
                <w:sz w:val="22"/>
                <w:lang w:val="en-GB" w:eastAsia="en-GB"/>
              </w:rPr>
              <w:tab/>
            </w:r>
            <w:r w:rsidRPr="007F700E">
              <w:rPr>
                <w:rStyle w:val="Hyperlink"/>
                <w:rFonts w:ascii="Arial" w:eastAsia="Times New Roman" w:hAnsi="Arial" w:cs="Arial"/>
                <w:noProof/>
              </w:rPr>
              <w:t>Conclusion/Recommendations</w:t>
            </w:r>
            <w:r w:rsidRPr="007F700E">
              <w:rPr>
                <w:noProof/>
                <w:webHidden/>
              </w:rPr>
              <w:tab/>
            </w:r>
            <w:r w:rsidRPr="007F700E">
              <w:rPr>
                <w:noProof/>
                <w:webHidden/>
              </w:rPr>
              <w:fldChar w:fldCharType="begin"/>
            </w:r>
            <w:r w:rsidRPr="007F700E">
              <w:rPr>
                <w:noProof/>
                <w:webHidden/>
              </w:rPr>
              <w:instrText xml:space="preserve"> PAGEREF _Toc191488076 \h </w:instrText>
            </w:r>
            <w:r w:rsidRPr="007F700E">
              <w:rPr>
                <w:noProof/>
                <w:webHidden/>
              </w:rPr>
            </w:r>
            <w:r w:rsidRPr="007F700E">
              <w:rPr>
                <w:noProof/>
                <w:webHidden/>
              </w:rPr>
              <w:fldChar w:fldCharType="separate"/>
            </w:r>
            <w:r w:rsidR="00177A51">
              <w:rPr>
                <w:noProof/>
                <w:webHidden/>
              </w:rPr>
              <w:t>12</w:t>
            </w:r>
            <w:r w:rsidRPr="007F700E">
              <w:rPr>
                <w:noProof/>
                <w:webHidden/>
              </w:rPr>
              <w:fldChar w:fldCharType="end"/>
            </w:r>
          </w:hyperlink>
        </w:p>
        <w:p w14:paraId="728FD674" w14:textId="77777777" w:rsidR="005020DC" w:rsidRPr="007F700E" w:rsidRDefault="005020DC" w:rsidP="00700AED">
          <w:pPr>
            <w:pStyle w:val="TOC1"/>
            <w:tabs>
              <w:tab w:val="left" w:pos="480"/>
              <w:tab w:val="right" w:leader="dot" w:pos="9350"/>
            </w:tabs>
            <w:spacing w:line="276" w:lineRule="auto"/>
            <w:rPr>
              <w:rFonts w:asciiTheme="minorHAnsi" w:eastAsiaTheme="minorEastAsia" w:hAnsiTheme="minorHAnsi"/>
              <w:noProof/>
              <w:sz w:val="22"/>
              <w:lang w:val="en-GB" w:eastAsia="en-GB"/>
            </w:rPr>
          </w:pPr>
          <w:hyperlink w:anchor="_Toc191488077" w:history="1">
            <w:r w:rsidRPr="007F700E">
              <w:rPr>
                <w:rStyle w:val="Hyperlink"/>
                <w:rFonts w:ascii="Arial" w:hAnsi="Arial" w:cs="Arial"/>
                <w:noProof/>
              </w:rPr>
              <w:t>4</w:t>
            </w:r>
            <w:r w:rsidRPr="007F700E">
              <w:rPr>
                <w:rFonts w:asciiTheme="minorHAnsi" w:eastAsiaTheme="minorEastAsia" w:hAnsiTheme="minorHAnsi"/>
                <w:noProof/>
                <w:sz w:val="22"/>
                <w:lang w:val="en-GB" w:eastAsia="en-GB"/>
              </w:rPr>
              <w:tab/>
            </w:r>
            <w:r w:rsidRPr="007F700E">
              <w:rPr>
                <w:rStyle w:val="Hyperlink"/>
                <w:rFonts w:ascii="Arial" w:hAnsi="Arial" w:cs="Arial"/>
                <w:noProof/>
              </w:rPr>
              <w:t>References</w:t>
            </w:r>
            <w:r w:rsidRPr="007F700E">
              <w:rPr>
                <w:noProof/>
                <w:webHidden/>
              </w:rPr>
              <w:tab/>
            </w:r>
            <w:r w:rsidRPr="007F700E">
              <w:rPr>
                <w:noProof/>
                <w:webHidden/>
              </w:rPr>
              <w:fldChar w:fldCharType="begin"/>
            </w:r>
            <w:r w:rsidRPr="007F700E">
              <w:rPr>
                <w:noProof/>
                <w:webHidden/>
              </w:rPr>
              <w:instrText xml:space="preserve"> PAGEREF _Toc191488077 \h </w:instrText>
            </w:r>
            <w:r w:rsidRPr="007F700E">
              <w:rPr>
                <w:noProof/>
                <w:webHidden/>
              </w:rPr>
            </w:r>
            <w:r w:rsidRPr="007F700E">
              <w:rPr>
                <w:noProof/>
                <w:webHidden/>
              </w:rPr>
              <w:fldChar w:fldCharType="separate"/>
            </w:r>
            <w:r w:rsidR="00177A51">
              <w:rPr>
                <w:noProof/>
                <w:webHidden/>
              </w:rPr>
              <w:t>13</w:t>
            </w:r>
            <w:r w:rsidRPr="007F700E">
              <w:rPr>
                <w:noProof/>
                <w:webHidden/>
              </w:rPr>
              <w:fldChar w:fldCharType="end"/>
            </w:r>
          </w:hyperlink>
        </w:p>
        <w:p w14:paraId="13231F5F" w14:textId="77777777" w:rsidR="00225573" w:rsidRPr="007F700E" w:rsidRDefault="00C65A67" w:rsidP="00700AED">
          <w:pPr>
            <w:spacing w:line="276" w:lineRule="auto"/>
            <w:rPr>
              <w:rFonts w:ascii="Arial" w:hAnsi="Arial" w:cs="Arial"/>
              <w:szCs w:val="24"/>
            </w:rPr>
          </w:pPr>
          <w:r w:rsidRPr="007F700E">
            <w:rPr>
              <w:rFonts w:ascii="Arial" w:hAnsi="Arial" w:cs="Arial"/>
              <w:b/>
              <w:bCs/>
              <w:noProof/>
              <w:szCs w:val="24"/>
            </w:rPr>
            <w:fldChar w:fldCharType="end"/>
          </w:r>
        </w:p>
      </w:sdtContent>
    </w:sdt>
    <w:p w14:paraId="45774379" w14:textId="77777777" w:rsidR="00225573" w:rsidRPr="007F700E" w:rsidRDefault="00C65A67" w:rsidP="00225573">
      <w:pPr>
        <w:spacing w:line="259" w:lineRule="auto"/>
        <w:jc w:val="left"/>
        <w:rPr>
          <w:rFonts w:ascii="Arial" w:hAnsi="Arial" w:cs="Arial"/>
          <w:b/>
          <w:szCs w:val="24"/>
        </w:rPr>
      </w:pPr>
      <w:r w:rsidRPr="007F700E">
        <w:rPr>
          <w:rStyle w:val="Strong"/>
          <w:rFonts w:ascii="Arial" w:hAnsi="Arial" w:cs="Arial"/>
          <w:bCs w:val="0"/>
          <w:szCs w:val="24"/>
        </w:rPr>
        <w:br w:type="page"/>
      </w:r>
    </w:p>
    <w:p w14:paraId="0B644922" w14:textId="77777777" w:rsidR="00B157A4" w:rsidRPr="007F700E" w:rsidRDefault="00C65A67" w:rsidP="00675CC3">
      <w:pPr>
        <w:pStyle w:val="Heading1"/>
        <w:spacing w:after="240" w:line="360" w:lineRule="auto"/>
        <w:rPr>
          <w:rFonts w:ascii="Arial" w:eastAsia="Times New Roman" w:hAnsi="Arial" w:cs="Arial"/>
          <w:szCs w:val="24"/>
        </w:rPr>
      </w:pPr>
      <w:bookmarkStart w:id="0" w:name="_Toc191488051"/>
      <w:r w:rsidRPr="007F700E">
        <w:rPr>
          <w:rFonts w:ascii="Arial" w:eastAsia="Times New Roman" w:hAnsi="Arial" w:cs="Arial"/>
          <w:szCs w:val="24"/>
        </w:rPr>
        <w:lastRenderedPageBreak/>
        <w:t>Introduction</w:t>
      </w:r>
      <w:bookmarkEnd w:id="0"/>
      <w:r w:rsidRPr="007F700E">
        <w:rPr>
          <w:rFonts w:ascii="Arial" w:eastAsia="Times New Roman" w:hAnsi="Arial" w:cs="Arial"/>
          <w:szCs w:val="24"/>
        </w:rPr>
        <w:t xml:space="preserve"> </w:t>
      </w:r>
    </w:p>
    <w:p w14:paraId="21565E77" w14:textId="217894A3" w:rsidR="00236116" w:rsidRPr="007F700E" w:rsidRDefault="00C65A67" w:rsidP="00D70031">
      <w:pPr>
        <w:spacing w:after="240"/>
        <w:rPr>
          <w:rFonts w:ascii="Arial" w:hAnsi="Arial" w:cs="Arial"/>
          <w:szCs w:val="24"/>
        </w:rPr>
      </w:pPr>
      <w:r w:rsidRPr="007F700E">
        <w:rPr>
          <w:rFonts w:ascii="Arial" w:hAnsi="Arial" w:cs="Arial"/>
          <w:szCs w:val="24"/>
        </w:rPr>
        <w:t xml:space="preserve">Subway transportation </w:t>
      </w:r>
      <w:r w:rsidR="00170561" w:rsidRPr="007F700E">
        <w:rPr>
          <w:rFonts w:ascii="Arial" w:hAnsi="Arial" w:cs="Arial"/>
          <w:szCs w:val="24"/>
        </w:rPr>
        <w:t>modes that</w:t>
      </w:r>
      <w:r w:rsidR="00D70031" w:rsidRPr="007F700E">
        <w:rPr>
          <w:rFonts w:ascii="Arial" w:hAnsi="Arial" w:cs="Arial"/>
          <w:szCs w:val="24"/>
        </w:rPr>
        <w:t xml:space="preserve"> </w:t>
      </w:r>
      <w:r w:rsidR="00752576" w:rsidRPr="007F700E">
        <w:rPr>
          <w:rFonts w:ascii="Arial" w:hAnsi="Arial" w:cs="Arial"/>
          <w:szCs w:val="24"/>
        </w:rPr>
        <w:t>is</w:t>
      </w:r>
      <w:r w:rsidRPr="007F700E">
        <w:rPr>
          <w:rFonts w:ascii="Arial" w:hAnsi="Arial" w:cs="Arial"/>
          <w:szCs w:val="24"/>
        </w:rPr>
        <w:t xml:space="preserve"> underground trains are a contemporary equivalent of urban transport where safety, efficiency, and high capacities in travel are </w:t>
      </w:r>
      <w:r w:rsidR="00A20601" w:rsidRPr="007F700E">
        <w:rPr>
          <w:rFonts w:ascii="Arial" w:hAnsi="Arial" w:cs="Arial"/>
          <w:szCs w:val="24"/>
        </w:rPr>
        <w:t>concerned (Huang et al., 2020)</w:t>
      </w:r>
      <w:r w:rsidRPr="007F700E">
        <w:rPr>
          <w:rFonts w:ascii="Arial" w:hAnsi="Arial" w:cs="Arial"/>
          <w:szCs w:val="24"/>
        </w:rPr>
        <w:t xml:space="preserve">. Moreover, it provides service along fixed and frequent routes, which is considered one of the most dependable </w:t>
      </w:r>
      <w:r w:rsidR="00752576" w:rsidRPr="007F700E">
        <w:rPr>
          <w:rFonts w:ascii="Arial" w:hAnsi="Arial" w:cs="Arial"/>
          <w:szCs w:val="24"/>
        </w:rPr>
        <w:t>means of public transport</w:t>
      </w:r>
      <w:r w:rsidRPr="007F700E">
        <w:rPr>
          <w:rFonts w:ascii="Arial" w:hAnsi="Arial" w:cs="Arial"/>
          <w:szCs w:val="24"/>
        </w:rPr>
        <w:t>. Additionally, this report aims to identify the subway and green urban mobility in terms of sustainable transportation. Furthermore, subway transport stands witne</w:t>
      </w:r>
      <w:r w:rsidR="00D70031" w:rsidRPr="007F700E">
        <w:rPr>
          <w:rFonts w:ascii="Arial" w:hAnsi="Arial" w:cs="Arial"/>
          <w:szCs w:val="24"/>
        </w:rPr>
        <w:t xml:space="preserve">ss as an energy-efficient mode </w:t>
      </w:r>
      <w:r w:rsidRPr="007F700E">
        <w:rPr>
          <w:rFonts w:ascii="Arial" w:hAnsi="Arial" w:cs="Arial"/>
          <w:szCs w:val="24"/>
        </w:rPr>
        <w:t>of transport. Moreover, most subway systems</w:t>
      </w:r>
      <w:r w:rsidR="005A6DCF" w:rsidRPr="007F700E">
        <w:rPr>
          <w:rFonts w:ascii="Arial" w:hAnsi="Arial" w:cs="Arial"/>
          <w:szCs w:val="24"/>
        </w:rPr>
        <w:t xml:space="preserve"> are based on electric trains </w:t>
      </w:r>
      <w:r w:rsidRPr="007F700E">
        <w:rPr>
          <w:rFonts w:ascii="Arial" w:hAnsi="Arial" w:cs="Arial"/>
          <w:szCs w:val="24"/>
        </w:rPr>
        <w:t xml:space="preserve">producing less carbon </w:t>
      </w:r>
      <w:r w:rsidR="00D70031" w:rsidRPr="007F700E">
        <w:rPr>
          <w:rFonts w:ascii="Arial" w:hAnsi="Arial" w:cs="Arial"/>
          <w:szCs w:val="24"/>
        </w:rPr>
        <w:t xml:space="preserve">emission </w:t>
      </w:r>
      <w:r w:rsidRPr="007F700E">
        <w:rPr>
          <w:rFonts w:ascii="Arial" w:hAnsi="Arial" w:cs="Arial"/>
          <w:szCs w:val="24"/>
        </w:rPr>
        <w:t>than any other car or bus</w:t>
      </w:r>
      <w:r w:rsidR="005A6DCF" w:rsidRPr="007F700E">
        <w:rPr>
          <w:rFonts w:ascii="Arial" w:hAnsi="Arial" w:cs="Arial"/>
          <w:szCs w:val="24"/>
        </w:rPr>
        <w:t xml:space="preserve"> (Zhang et al., 2022)</w:t>
      </w:r>
      <w:r w:rsidRPr="007F700E">
        <w:rPr>
          <w:rFonts w:ascii="Arial" w:hAnsi="Arial" w:cs="Arial"/>
          <w:szCs w:val="24"/>
        </w:rPr>
        <w:t xml:space="preserve">. </w:t>
      </w:r>
    </w:p>
    <w:p w14:paraId="0972CF27" w14:textId="35A683F6" w:rsidR="00236116" w:rsidRDefault="00752576" w:rsidP="00675CC3">
      <w:pPr>
        <w:spacing w:after="240"/>
        <w:rPr>
          <w:rFonts w:ascii="Arial" w:hAnsi="Arial" w:cs="Arial"/>
          <w:szCs w:val="24"/>
        </w:rPr>
      </w:pPr>
      <w:r w:rsidRPr="007F700E">
        <w:rPr>
          <w:rFonts w:ascii="Arial" w:hAnsi="Arial" w:cs="Arial"/>
          <w:szCs w:val="24"/>
        </w:rPr>
        <w:t>M</w:t>
      </w:r>
      <w:r w:rsidR="005A6DCF" w:rsidRPr="007F700E">
        <w:rPr>
          <w:rFonts w:ascii="Arial" w:hAnsi="Arial" w:cs="Arial"/>
          <w:szCs w:val="24"/>
        </w:rPr>
        <w:t>oreover, the</w:t>
      </w:r>
      <w:r w:rsidR="00C65A67" w:rsidRPr="007F700E">
        <w:rPr>
          <w:rFonts w:ascii="Arial" w:hAnsi="Arial" w:cs="Arial"/>
          <w:szCs w:val="24"/>
        </w:rPr>
        <w:t xml:space="preserve"> subway is one </w:t>
      </w:r>
      <w:r w:rsidRPr="007F700E">
        <w:rPr>
          <w:rFonts w:ascii="Arial" w:hAnsi="Arial" w:cs="Arial"/>
          <w:szCs w:val="24"/>
        </w:rPr>
        <w:t xml:space="preserve">of the </w:t>
      </w:r>
      <w:r w:rsidR="00C65A67" w:rsidRPr="007F700E">
        <w:rPr>
          <w:rFonts w:ascii="Arial" w:hAnsi="Arial" w:cs="Arial"/>
          <w:szCs w:val="24"/>
        </w:rPr>
        <w:t xml:space="preserve">most important of sustainable urban mobility because it diverts traffic from private cars, reduces emissions, reduces reliance on fossil </w:t>
      </w:r>
      <w:r w:rsidR="005A6DCF" w:rsidRPr="007F700E">
        <w:rPr>
          <w:rFonts w:ascii="Arial" w:hAnsi="Arial" w:cs="Arial"/>
          <w:szCs w:val="24"/>
        </w:rPr>
        <w:t>fuels</w:t>
      </w:r>
      <w:r w:rsidR="00C65A67" w:rsidRPr="007F700E">
        <w:rPr>
          <w:rFonts w:ascii="Arial" w:hAnsi="Arial" w:cs="Arial"/>
          <w:szCs w:val="24"/>
        </w:rPr>
        <w:t xml:space="preserve">, </w:t>
      </w:r>
      <w:r w:rsidR="005A6DCF" w:rsidRPr="007F700E">
        <w:rPr>
          <w:rFonts w:ascii="Arial" w:hAnsi="Arial" w:cs="Arial"/>
          <w:szCs w:val="24"/>
        </w:rPr>
        <w:t xml:space="preserve">and </w:t>
      </w:r>
      <w:r w:rsidR="00C65A67" w:rsidRPr="007F700E">
        <w:rPr>
          <w:rFonts w:ascii="Arial" w:hAnsi="Arial" w:cs="Arial"/>
          <w:szCs w:val="24"/>
        </w:rPr>
        <w:t>contributes to the net reduction of the city's carbon footprint</w:t>
      </w:r>
      <w:r w:rsidR="005A6DCF" w:rsidRPr="007F700E">
        <w:rPr>
          <w:rFonts w:ascii="Arial" w:hAnsi="Arial" w:cs="Arial"/>
          <w:szCs w:val="24"/>
        </w:rPr>
        <w:t xml:space="preserve"> (Zhang et al., 2022)</w:t>
      </w:r>
      <w:r w:rsidR="00C65A67" w:rsidRPr="007F700E">
        <w:rPr>
          <w:rFonts w:ascii="Arial" w:hAnsi="Arial" w:cs="Arial"/>
          <w:szCs w:val="24"/>
        </w:rPr>
        <w:t xml:space="preserve">. Moreover, low-energy transit systems provide for large moving masses of people in a single trip, </w:t>
      </w:r>
      <w:r w:rsidRPr="007F700E">
        <w:rPr>
          <w:rFonts w:ascii="Arial" w:hAnsi="Arial" w:cs="Arial"/>
          <w:szCs w:val="24"/>
        </w:rPr>
        <w:t>compared</w:t>
      </w:r>
      <w:r w:rsidR="00C65A67" w:rsidRPr="007F700E">
        <w:rPr>
          <w:rFonts w:ascii="Arial" w:hAnsi="Arial" w:cs="Arial"/>
          <w:szCs w:val="24"/>
        </w:rPr>
        <w:t xml:space="preserve"> to cars and buses for low energy for tra</w:t>
      </w:r>
      <w:r w:rsidR="005A6DCF" w:rsidRPr="007F700E">
        <w:rPr>
          <w:rFonts w:ascii="Arial" w:hAnsi="Arial" w:cs="Arial"/>
          <w:szCs w:val="24"/>
        </w:rPr>
        <w:t>nsportation and large pollution</w:t>
      </w:r>
      <w:r w:rsidR="00C65A67" w:rsidRPr="007F700E">
        <w:rPr>
          <w:rFonts w:ascii="Arial" w:hAnsi="Arial" w:cs="Arial"/>
          <w:szCs w:val="24"/>
        </w:rPr>
        <w:t xml:space="preserve">. This report aims to provide aspects of green urban mobility to subway systems in function. </w:t>
      </w:r>
    </w:p>
    <w:p w14:paraId="53F5CB30" w14:textId="77777777" w:rsidR="00035889" w:rsidRPr="007F700E" w:rsidRDefault="00035889" w:rsidP="00675CC3">
      <w:pPr>
        <w:spacing w:after="240"/>
        <w:rPr>
          <w:rFonts w:ascii="Arial" w:hAnsi="Arial" w:cs="Arial"/>
          <w:szCs w:val="24"/>
        </w:rPr>
      </w:pPr>
    </w:p>
    <w:p w14:paraId="1481CF6E" w14:textId="77777777" w:rsidR="00B157A4" w:rsidRPr="007F700E" w:rsidRDefault="00C65A67" w:rsidP="00675CC3">
      <w:pPr>
        <w:pStyle w:val="Heading1"/>
        <w:spacing w:after="240"/>
        <w:rPr>
          <w:rFonts w:ascii="Arial" w:eastAsia="Times New Roman" w:hAnsi="Arial" w:cs="Arial"/>
          <w:szCs w:val="24"/>
        </w:rPr>
      </w:pPr>
      <w:bookmarkStart w:id="1" w:name="_Toc191488052"/>
      <w:r w:rsidRPr="007F700E">
        <w:rPr>
          <w:rFonts w:ascii="Arial" w:eastAsia="Times New Roman" w:hAnsi="Arial" w:cs="Arial"/>
          <w:szCs w:val="24"/>
        </w:rPr>
        <w:t>Main Findings</w:t>
      </w:r>
      <w:bookmarkEnd w:id="1"/>
    </w:p>
    <w:p w14:paraId="52FF74A5" w14:textId="77777777" w:rsidR="005601E7" w:rsidRPr="007F700E" w:rsidRDefault="00C65A67" w:rsidP="00675CC3">
      <w:pPr>
        <w:pStyle w:val="Heading2"/>
        <w:spacing w:after="240"/>
        <w:rPr>
          <w:rFonts w:ascii="Arial" w:eastAsia="Times New Roman" w:hAnsi="Arial" w:cs="Arial"/>
          <w:szCs w:val="24"/>
        </w:rPr>
      </w:pPr>
      <w:bookmarkStart w:id="2" w:name="_Toc191488053"/>
      <w:r w:rsidRPr="007F700E">
        <w:rPr>
          <w:rFonts w:ascii="Arial" w:eastAsia="Times New Roman" w:hAnsi="Arial" w:cs="Arial"/>
          <w:szCs w:val="24"/>
        </w:rPr>
        <w:t>Environmental Impact of Subways</w:t>
      </w:r>
      <w:bookmarkEnd w:id="2"/>
      <w:r w:rsidR="00225573" w:rsidRPr="007F700E">
        <w:rPr>
          <w:rFonts w:ascii="Arial" w:eastAsia="Times New Roman" w:hAnsi="Arial" w:cs="Arial"/>
          <w:szCs w:val="24"/>
        </w:rPr>
        <w:t xml:space="preserve"> </w:t>
      </w:r>
    </w:p>
    <w:p w14:paraId="2D2AB4EF" w14:textId="77777777" w:rsidR="005601E7" w:rsidRPr="007F700E" w:rsidRDefault="00C65A67" w:rsidP="00675CC3">
      <w:pPr>
        <w:pStyle w:val="Heading3"/>
        <w:spacing w:after="240"/>
        <w:rPr>
          <w:rFonts w:ascii="Arial" w:hAnsi="Arial" w:cs="Arial"/>
          <w:i w:val="0"/>
          <w:szCs w:val="24"/>
        </w:rPr>
      </w:pPr>
      <w:bookmarkStart w:id="3" w:name="_Toc191488054"/>
      <w:r w:rsidRPr="007F700E">
        <w:rPr>
          <w:rFonts w:ascii="Arial" w:hAnsi="Arial" w:cs="Arial"/>
          <w:i w:val="0"/>
          <w:szCs w:val="24"/>
        </w:rPr>
        <w:t>Reducing Greenhouse Gas Emissions</w:t>
      </w:r>
      <w:bookmarkEnd w:id="3"/>
    </w:p>
    <w:p w14:paraId="417B475F" w14:textId="77777777" w:rsidR="00035889" w:rsidRDefault="00C65A67" w:rsidP="00675CC3">
      <w:pPr>
        <w:spacing w:after="240"/>
        <w:rPr>
          <w:rFonts w:ascii="Arial" w:hAnsi="Arial" w:cs="Arial"/>
          <w:szCs w:val="24"/>
        </w:rPr>
      </w:pPr>
      <w:r w:rsidRPr="007F700E">
        <w:rPr>
          <w:rFonts w:ascii="Arial" w:hAnsi="Arial" w:cs="Arial"/>
          <w:szCs w:val="24"/>
        </w:rPr>
        <w:t>Green transportation and gas emissions mitigation compared to cars or buses by the subway reduced greenhouse gas emissions (Hu and Bao, 2024). According to da Fonseca-Soares et al. (2024), all subways are based on electricity and not fossil fuels, hence the much lower total emission of the passenger group. Moreover, laser shows that hundreds of cars can be taken off the road for every subway train result while enhancing air quality with reduced overall carbon dioxide (CO</w:t>
      </w:r>
      <w:r w:rsidRPr="007F700E">
        <w:rPr>
          <w:rFonts w:ascii="Cambria Math" w:hAnsi="Cambria Math" w:cs="Cambria Math"/>
          <w:szCs w:val="24"/>
        </w:rPr>
        <w:t>₂</w:t>
      </w:r>
      <w:r w:rsidRPr="007F700E">
        <w:rPr>
          <w:rFonts w:ascii="Arial" w:hAnsi="Arial" w:cs="Arial"/>
          <w:szCs w:val="24"/>
        </w:rPr>
        <w:t xml:space="preserve">) emissions (Hoang et al., 2021). Moreover, it also reduces traffic </w:t>
      </w:r>
      <w:r w:rsidR="00163B62" w:rsidRPr="007F700E">
        <w:rPr>
          <w:rFonts w:ascii="Arial" w:hAnsi="Arial" w:cs="Arial"/>
          <w:szCs w:val="24"/>
        </w:rPr>
        <w:t>jams</w:t>
      </w:r>
      <w:r w:rsidRPr="007F700E">
        <w:rPr>
          <w:rFonts w:ascii="Arial" w:hAnsi="Arial" w:cs="Arial"/>
          <w:szCs w:val="24"/>
        </w:rPr>
        <w:t xml:space="preserve">, which works to reduce </w:t>
      </w:r>
      <w:r w:rsidR="00163B62" w:rsidRPr="007F700E">
        <w:rPr>
          <w:rFonts w:ascii="Arial" w:hAnsi="Arial" w:cs="Arial"/>
          <w:szCs w:val="24"/>
        </w:rPr>
        <w:t>vehicles</w:t>
      </w:r>
      <w:r w:rsidRPr="007F700E">
        <w:rPr>
          <w:rFonts w:ascii="Arial" w:hAnsi="Arial" w:cs="Arial"/>
          <w:szCs w:val="24"/>
        </w:rPr>
        <w:t xml:space="preserve"> can emit carbon dioxide when idling. </w:t>
      </w:r>
    </w:p>
    <w:p w14:paraId="5A6C0A3E" w14:textId="1780C110" w:rsidR="005A6DCF" w:rsidRPr="007F700E" w:rsidRDefault="00C65A67" w:rsidP="00675CC3">
      <w:pPr>
        <w:spacing w:after="240"/>
        <w:rPr>
          <w:rFonts w:ascii="Arial" w:hAnsi="Arial" w:cs="Arial"/>
          <w:szCs w:val="24"/>
        </w:rPr>
      </w:pPr>
      <w:r w:rsidRPr="007F700E">
        <w:rPr>
          <w:rFonts w:ascii="Arial" w:hAnsi="Arial" w:cs="Arial"/>
          <w:szCs w:val="24"/>
        </w:rPr>
        <w:lastRenderedPageBreak/>
        <w:t xml:space="preserve">However, the sustainability of the subway systems would rely on having consideration for the constituents of the energy supply (da Fonseca-Soares et al., 2024).  </w:t>
      </w:r>
    </w:p>
    <w:p w14:paraId="76E4C05F" w14:textId="77777777" w:rsidR="00307088" w:rsidRPr="007F700E" w:rsidRDefault="00307088" w:rsidP="00307088">
      <w:pPr>
        <w:keepNext/>
        <w:spacing w:after="240"/>
      </w:pPr>
      <w:r w:rsidRPr="007F700E">
        <w:rPr>
          <w:noProof/>
        </w:rPr>
        <w:drawing>
          <wp:inline distT="0" distB="0" distL="0" distR="0" wp14:anchorId="15F91DC2" wp14:editId="10F74836">
            <wp:extent cx="5819775" cy="3819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19775" cy="3819525"/>
                    </a:xfrm>
                    <a:prstGeom prst="rect">
                      <a:avLst/>
                    </a:prstGeom>
                  </pic:spPr>
                </pic:pic>
              </a:graphicData>
            </a:graphic>
          </wp:inline>
        </w:drawing>
      </w:r>
    </w:p>
    <w:p w14:paraId="7AD878CA" w14:textId="767CCF43" w:rsidR="00307088" w:rsidRPr="007F700E" w:rsidRDefault="00307088" w:rsidP="00307088">
      <w:pPr>
        <w:pStyle w:val="Caption"/>
        <w:jc w:val="center"/>
        <w:rPr>
          <w:rFonts w:ascii="Arial" w:hAnsi="Arial" w:cs="Arial"/>
          <w:bCs/>
          <w:i w:val="0"/>
          <w:color w:val="auto"/>
          <w:sz w:val="24"/>
          <w:szCs w:val="24"/>
          <w:shd w:val="clear" w:color="auto" w:fill="FFFFFF"/>
        </w:rPr>
      </w:pPr>
      <w:r w:rsidRPr="007F700E">
        <w:rPr>
          <w:rFonts w:ascii="Arial" w:hAnsi="Arial" w:cs="Arial"/>
          <w:i w:val="0"/>
          <w:color w:val="auto"/>
          <w:sz w:val="24"/>
          <w:szCs w:val="24"/>
        </w:rPr>
        <w:t xml:space="preserve">Figure </w:t>
      </w:r>
      <w:r w:rsidRPr="007F700E">
        <w:rPr>
          <w:rFonts w:ascii="Arial" w:hAnsi="Arial" w:cs="Arial"/>
          <w:i w:val="0"/>
          <w:color w:val="auto"/>
          <w:sz w:val="24"/>
          <w:szCs w:val="24"/>
        </w:rPr>
        <w:fldChar w:fldCharType="begin"/>
      </w:r>
      <w:r w:rsidRPr="007F700E">
        <w:rPr>
          <w:rFonts w:ascii="Arial" w:hAnsi="Arial" w:cs="Arial"/>
          <w:i w:val="0"/>
          <w:color w:val="auto"/>
          <w:sz w:val="24"/>
          <w:szCs w:val="24"/>
        </w:rPr>
        <w:instrText xml:space="preserve"> SEQ Figure \* ARABIC </w:instrText>
      </w:r>
      <w:r w:rsidRPr="007F700E">
        <w:rPr>
          <w:rFonts w:ascii="Arial" w:hAnsi="Arial" w:cs="Arial"/>
          <w:i w:val="0"/>
          <w:color w:val="auto"/>
          <w:sz w:val="24"/>
          <w:szCs w:val="24"/>
        </w:rPr>
        <w:fldChar w:fldCharType="separate"/>
      </w:r>
      <w:r w:rsidRPr="007F700E">
        <w:rPr>
          <w:rFonts w:ascii="Arial" w:hAnsi="Arial" w:cs="Arial"/>
          <w:i w:val="0"/>
          <w:noProof/>
          <w:color w:val="auto"/>
          <w:sz w:val="24"/>
          <w:szCs w:val="24"/>
        </w:rPr>
        <w:t>1</w:t>
      </w:r>
      <w:r w:rsidRPr="007F700E">
        <w:rPr>
          <w:rFonts w:ascii="Arial" w:hAnsi="Arial" w:cs="Arial"/>
          <w:i w:val="0"/>
          <w:color w:val="auto"/>
          <w:sz w:val="24"/>
          <w:szCs w:val="24"/>
        </w:rPr>
        <w:fldChar w:fldCharType="end"/>
      </w:r>
      <w:r w:rsidRPr="007F700E">
        <w:rPr>
          <w:rFonts w:ascii="Arial" w:hAnsi="Arial" w:cs="Arial"/>
          <w:i w:val="0"/>
          <w:color w:val="auto"/>
          <w:sz w:val="24"/>
          <w:szCs w:val="24"/>
        </w:rPr>
        <w:t xml:space="preserve">: </w:t>
      </w:r>
      <w:r w:rsidRPr="007F700E">
        <w:rPr>
          <w:rFonts w:ascii="Arial" w:hAnsi="Arial" w:cs="Arial"/>
          <w:bCs/>
          <w:i w:val="0"/>
          <w:color w:val="auto"/>
          <w:sz w:val="24"/>
          <w:szCs w:val="24"/>
          <w:shd w:val="clear" w:color="auto" w:fill="FFFFFF"/>
        </w:rPr>
        <w:t>Projected carbon dioxide (CO</w:t>
      </w:r>
      <w:r w:rsidRPr="007F700E">
        <w:rPr>
          <w:rFonts w:ascii="Cambria Math" w:hAnsi="Cambria Math" w:cs="Cambria Math"/>
          <w:bCs/>
          <w:i w:val="0"/>
          <w:color w:val="auto"/>
          <w:sz w:val="24"/>
          <w:szCs w:val="24"/>
          <w:shd w:val="clear" w:color="auto" w:fill="FFFFFF"/>
        </w:rPr>
        <w:t>₂</w:t>
      </w:r>
      <w:r w:rsidRPr="007F700E">
        <w:rPr>
          <w:rFonts w:ascii="Arial" w:hAnsi="Arial" w:cs="Arial"/>
          <w:bCs/>
          <w:i w:val="0"/>
          <w:color w:val="auto"/>
          <w:sz w:val="24"/>
          <w:szCs w:val="24"/>
          <w:shd w:val="clear" w:color="auto" w:fill="FFFFFF"/>
        </w:rPr>
        <w:t>) emissions from aviation, shipping, and railways in the United Kingdom (UK) from 2022 to 2040</w:t>
      </w:r>
    </w:p>
    <w:p w14:paraId="2D282411" w14:textId="59E89A8B" w:rsidR="00307088" w:rsidRPr="007F700E" w:rsidRDefault="00307088" w:rsidP="00307088">
      <w:pPr>
        <w:jc w:val="center"/>
        <w:rPr>
          <w:rFonts w:ascii="Arial" w:hAnsi="Arial" w:cs="Arial"/>
          <w:szCs w:val="24"/>
        </w:rPr>
      </w:pPr>
      <w:r w:rsidRPr="007F700E">
        <w:rPr>
          <w:rFonts w:ascii="Arial" w:hAnsi="Arial" w:cs="Arial"/>
          <w:szCs w:val="24"/>
        </w:rPr>
        <w:t>(Source: Statista, 2023)</w:t>
      </w:r>
    </w:p>
    <w:p w14:paraId="7DD1C90E" w14:textId="77777777" w:rsidR="005A6DCF" w:rsidRPr="007F700E" w:rsidRDefault="00C65A67" w:rsidP="00675CC3">
      <w:pPr>
        <w:pStyle w:val="Heading3"/>
        <w:spacing w:after="240"/>
        <w:rPr>
          <w:rFonts w:ascii="Arial" w:hAnsi="Arial" w:cs="Arial"/>
          <w:i w:val="0"/>
          <w:szCs w:val="24"/>
        </w:rPr>
      </w:pPr>
      <w:bookmarkStart w:id="4" w:name="_Toc191488055"/>
      <w:r w:rsidRPr="007F700E">
        <w:rPr>
          <w:rFonts w:ascii="Arial" w:hAnsi="Arial" w:cs="Arial"/>
          <w:i w:val="0"/>
          <w:szCs w:val="24"/>
        </w:rPr>
        <w:t>Energy Consumption</w:t>
      </w:r>
      <w:bookmarkEnd w:id="4"/>
    </w:p>
    <w:p w14:paraId="741B2ACC" w14:textId="2EFE0390" w:rsidR="005A6DCF" w:rsidRPr="007F700E" w:rsidRDefault="00752576" w:rsidP="00752576">
      <w:r w:rsidRPr="007F700E">
        <w:rPr>
          <w:rFonts w:ascii="Arial" w:hAnsi="Arial" w:cs="Arial"/>
        </w:rPr>
        <w:t xml:space="preserve">In considering the energy consumption the transportation by </w:t>
      </w:r>
      <w:r w:rsidR="00035889">
        <w:rPr>
          <w:rFonts w:ascii="Arial" w:hAnsi="Arial" w:cs="Arial"/>
        </w:rPr>
        <w:t>utilizing</w:t>
      </w:r>
      <w:r w:rsidRPr="007F700E">
        <w:rPr>
          <w:rFonts w:ascii="Arial" w:hAnsi="Arial" w:cs="Arial"/>
        </w:rPr>
        <w:t xml:space="preserve"> the subway which provides low electricity, escalators, train stations</w:t>
      </w:r>
      <w:r w:rsidR="00035889">
        <w:rPr>
          <w:rFonts w:ascii="Arial" w:hAnsi="Arial" w:cs="Arial"/>
        </w:rPr>
        <w:t>,</w:t>
      </w:r>
      <w:r w:rsidRPr="007F700E">
        <w:rPr>
          <w:rFonts w:ascii="Arial" w:hAnsi="Arial" w:cs="Arial"/>
        </w:rPr>
        <w:t xml:space="preserve"> and air condition buses</w:t>
      </w:r>
      <w:r w:rsidRPr="007F700E">
        <w:t xml:space="preserve"> </w:t>
      </w:r>
      <w:r w:rsidR="00C65A67" w:rsidRPr="007F700E">
        <w:rPr>
          <w:rFonts w:ascii="Arial" w:hAnsi="Arial" w:cs="Arial"/>
          <w:szCs w:val="24"/>
        </w:rPr>
        <w:t xml:space="preserve">(Li and Yang, 2020). </w:t>
      </w:r>
      <w:r w:rsidR="00913BE3" w:rsidRPr="007F700E">
        <w:rPr>
          <w:rFonts w:ascii="Arial" w:hAnsi="Arial" w:cs="Arial"/>
          <w:szCs w:val="24"/>
        </w:rPr>
        <w:t>Additionally, c</w:t>
      </w:r>
      <w:r w:rsidR="00C65A67" w:rsidRPr="007F700E">
        <w:rPr>
          <w:rFonts w:ascii="Arial" w:hAnsi="Arial" w:cs="Arial"/>
          <w:szCs w:val="24"/>
        </w:rPr>
        <w:t>ities have adopted regenerative brake systems that can capture or reuse energy generated by the braking of trains</w:t>
      </w:r>
      <w:r w:rsidR="00913BE3" w:rsidRPr="007F700E">
        <w:rPr>
          <w:rFonts w:ascii="Arial" w:hAnsi="Arial" w:cs="Arial"/>
          <w:szCs w:val="24"/>
        </w:rPr>
        <w:t xml:space="preserve"> (Han and Zhang, 2020)</w:t>
      </w:r>
      <w:r w:rsidR="00C65A67" w:rsidRPr="007F700E">
        <w:rPr>
          <w:rFonts w:ascii="Arial" w:hAnsi="Arial" w:cs="Arial"/>
          <w:szCs w:val="24"/>
        </w:rPr>
        <w:t xml:space="preserve">. Moreover, another solution would be to use energy-efficient LED lamps and intelligent </w:t>
      </w:r>
      <w:r w:rsidR="00913BE3" w:rsidRPr="007F700E">
        <w:rPr>
          <w:rFonts w:ascii="Arial" w:hAnsi="Arial" w:cs="Arial"/>
          <w:szCs w:val="24"/>
        </w:rPr>
        <w:t>ventilation systems in stations (Han and Zhang, 2020).</w:t>
      </w:r>
      <w:r w:rsidR="00C65A67" w:rsidRPr="007F700E">
        <w:rPr>
          <w:rFonts w:ascii="Arial" w:hAnsi="Arial" w:cs="Arial"/>
          <w:szCs w:val="24"/>
        </w:rPr>
        <w:t xml:space="preserve"> </w:t>
      </w:r>
      <w:r w:rsidRPr="007F700E">
        <w:rPr>
          <w:rFonts w:ascii="Arial" w:hAnsi="Arial" w:cs="Arial"/>
          <w:szCs w:val="24"/>
        </w:rPr>
        <w:t>Therefore</w:t>
      </w:r>
      <w:r w:rsidR="00C65A67" w:rsidRPr="007F700E">
        <w:rPr>
          <w:rFonts w:ascii="Arial" w:hAnsi="Arial" w:cs="Arial"/>
          <w:szCs w:val="24"/>
        </w:rPr>
        <w:t>, technological innovations targeting improved efficiency and sustainability benefit subway systems (Li and Yang, 2020).</w:t>
      </w:r>
    </w:p>
    <w:p w14:paraId="5145D91B" w14:textId="77777777" w:rsidR="00163B62" w:rsidRPr="007F700E" w:rsidRDefault="00C65A67" w:rsidP="00675CC3">
      <w:pPr>
        <w:pStyle w:val="Heading3"/>
        <w:spacing w:after="240"/>
        <w:rPr>
          <w:rFonts w:ascii="Arial" w:hAnsi="Arial" w:cs="Arial"/>
          <w:i w:val="0"/>
          <w:szCs w:val="24"/>
        </w:rPr>
      </w:pPr>
      <w:bookmarkStart w:id="5" w:name="_Toc191488056"/>
      <w:r w:rsidRPr="007F700E">
        <w:rPr>
          <w:rFonts w:ascii="Arial" w:hAnsi="Arial" w:cs="Arial"/>
          <w:i w:val="0"/>
          <w:szCs w:val="24"/>
        </w:rPr>
        <w:lastRenderedPageBreak/>
        <w:t>Effects of land use and infrastructure</w:t>
      </w:r>
      <w:bookmarkEnd w:id="5"/>
    </w:p>
    <w:p w14:paraId="7FA6CA87" w14:textId="51346820" w:rsidR="00163B62" w:rsidRPr="007F700E" w:rsidRDefault="00C65A67" w:rsidP="00675CC3">
      <w:pPr>
        <w:spacing w:after="240"/>
        <w:rPr>
          <w:rFonts w:ascii="Arial" w:hAnsi="Arial" w:cs="Arial"/>
          <w:szCs w:val="24"/>
        </w:rPr>
      </w:pPr>
      <w:r w:rsidRPr="007F700E">
        <w:rPr>
          <w:rFonts w:ascii="Arial" w:hAnsi="Arial" w:cs="Arial"/>
          <w:szCs w:val="24"/>
        </w:rPr>
        <w:t>In considering land use</w:t>
      </w:r>
      <w:r w:rsidR="00D70031" w:rsidRPr="007F700E">
        <w:rPr>
          <w:rFonts w:ascii="Arial" w:hAnsi="Arial" w:cs="Arial"/>
          <w:szCs w:val="24"/>
        </w:rPr>
        <w:t>,</w:t>
      </w:r>
      <w:r w:rsidRPr="007F700E">
        <w:rPr>
          <w:rFonts w:ascii="Arial" w:hAnsi="Arial" w:cs="Arial"/>
          <w:szCs w:val="24"/>
        </w:rPr>
        <w:t xml:space="preserve"> subway infrastructure involves urban redevelopments and building activities. Moreover, underground routes and stations interfere with the local environment and may result in requiring moving a resident or a business (Friedman, 2023). Therefore, the benefits of subway systems include decongesting above-ground activity and reducing land areas needed for green spaces the disadvantages are habitat destruction during construction and energy consumption associated with the construction process (Friedman, 2023). </w:t>
      </w:r>
      <w:r w:rsidR="004D2077" w:rsidRPr="007F700E">
        <w:rPr>
          <w:rFonts w:ascii="Arial" w:hAnsi="Arial" w:cs="Arial"/>
          <w:szCs w:val="24"/>
        </w:rPr>
        <w:t>Furthermore,</w:t>
      </w:r>
      <w:r w:rsidRPr="007F700E">
        <w:rPr>
          <w:rFonts w:ascii="Arial" w:hAnsi="Arial" w:cs="Arial"/>
          <w:szCs w:val="24"/>
        </w:rPr>
        <w:t xml:space="preserve"> hazards during construction include groundwater contamination due to</w:t>
      </w:r>
      <w:r w:rsidR="004D2077" w:rsidRPr="007F700E">
        <w:rPr>
          <w:rFonts w:ascii="Arial" w:hAnsi="Arial" w:cs="Arial"/>
          <w:szCs w:val="24"/>
        </w:rPr>
        <w:t xml:space="preserve"> </w:t>
      </w:r>
      <w:r w:rsidR="00A20601" w:rsidRPr="007F700E">
        <w:rPr>
          <w:rFonts w:ascii="Arial" w:hAnsi="Arial" w:cs="Arial"/>
          <w:szCs w:val="24"/>
        </w:rPr>
        <w:t>subsidiaries</w:t>
      </w:r>
      <w:r w:rsidR="004D2077" w:rsidRPr="007F700E">
        <w:rPr>
          <w:rFonts w:ascii="Arial" w:hAnsi="Arial" w:cs="Arial"/>
          <w:szCs w:val="24"/>
        </w:rPr>
        <w:t xml:space="preserve"> </w:t>
      </w:r>
      <w:r w:rsidRPr="007F700E">
        <w:rPr>
          <w:rFonts w:ascii="Arial" w:hAnsi="Arial" w:cs="Arial"/>
          <w:szCs w:val="24"/>
        </w:rPr>
        <w:t>mitigated through an environmental urban plan specifying eco-friendly material</w:t>
      </w:r>
      <w:r w:rsidR="004D2077" w:rsidRPr="007F700E">
        <w:rPr>
          <w:rFonts w:ascii="Arial" w:hAnsi="Arial" w:cs="Arial"/>
          <w:szCs w:val="24"/>
        </w:rPr>
        <w:t xml:space="preserve"> use, </w:t>
      </w:r>
      <w:r w:rsidR="00035889">
        <w:rPr>
          <w:rFonts w:ascii="Arial" w:hAnsi="Arial" w:cs="Arial"/>
          <w:szCs w:val="24"/>
        </w:rPr>
        <w:t>minimizing</w:t>
      </w:r>
      <w:r w:rsidRPr="007F700E">
        <w:rPr>
          <w:rFonts w:ascii="Arial" w:hAnsi="Arial" w:cs="Arial"/>
          <w:szCs w:val="24"/>
        </w:rPr>
        <w:t xml:space="preserve"> excavation, </w:t>
      </w:r>
      <w:r w:rsidR="00A20601" w:rsidRPr="007F700E">
        <w:rPr>
          <w:rFonts w:ascii="Arial" w:hAnsi="Arial" w:cs="Arial"/>
          <w:szCs w:val="24"/>
        </w:rPr>
        <w:t>ground green spaces</w:t>
      </w:r>
      <w:r w:rsidR="00035889">
        <w:rPr>
          <w:rFonts w:ascii="Arial" w:hAnsi="Arial" w:cs="Arial"/>
          <w:szCs w:val="24"/>
        </w:rPr>
        <w:t>,</w:t>
      </w:r>
      <w:r w:rsidRPr="007F700E">
        <w:rPr>
          <w:rFonts w:ascii="Arial" w:hAnsi="Arial" w:cs="Arial"/>
          <w:szCs w:val="24"/>
        </w:rPr>
        <w:t xml:space="preserve"> and around stations (Liu et al., 2021). </w:t>
      </w:r>
    </w:p>
    <w:p w14:paraId="3CB4A88F" w14:textId="77777777" w:rsidR="00163B62" w:rsidRPr="007F700E" w:rsidRDefault="00C65A67" w:rsidP="00675CC3">
      <w:pPr>
        <w:pStyle w:val="Heading3"/>
        <w:spacing w:after="240"/>
        <w:rPr>
          <w:rFonts w:ascii="Arial" w:hAnsi="Arial" w:cs="Arial"/>
          <w:i w:val="0"/>
          <w:szCs w:val="24"/>
        </w:rPr>
      </w:pPr>
      <w:bookmarkStart w:id="6" w:name="_Toc191488057"/>
      <w:r w:rsidRPr="007F700E">
        <w:rPr>
          <w:rFonts w:ascii="Arial" w:hAnsi="Arial" w:cs="Arial"/>
          <w:i w:val="0"/>
          <w:szCs w:val="24"/>
        </w:rPr>
        <w:t>Waste management and recycling</w:t>
      </w:r>
      <w:bookmarkEnd w:id="6"/>
    </w:p>
    <w:p w14:paraId="79B3582D" w14:textId="52AE1437" w:rsidR="005A6DCF" w:rsidRPr="007F700E" w:rsidRDefault="00C65A67" w:rsidP="00675CC3">
      <w:pPr>
        <w:spacing w:after="240"/>
        <w:rPr>
          <w:rFonts w:ascii="Arial" w:hAnsi="Arial" w:cs="Arial"/>
          <w:szCs w:val="24"/>
        </w:rPr>
      </w:pPr>
      <w:r w:rsidRPr="007F700E">
        <w:rPr>
          <w:rFonts w:ascii="Arial" w:hAnsi="Arial" w:cs="Arial"/>
          <w:szCs w:val="24"/>
        </w:rPr>
        <w:t>Waste management and recycling are of critical concern in subway operations</w:t>
      </w:r>
      <w:r w:rsidR="00913BE3" w:rsidRPr="007F700E">
        <w:rPr>
          <w:rFonts w:ascii="Arial" w:hAnsi="Arial" w:cs="Arial"/>
          <w:szCs w:val="24"/>
        </w:rPr>
        <w:t xml:space="preserve"> (Liu et al., 2021)</w:t>
      </w:r>
      <w:r w:rsidRPr="007F700E">
        <w:rPr>
          <w:rFonts w:ascii="Arial" w:hAnsi="Arial" w:cs="Arial"/>
          <w:szCs w:val="24"/>
        </w:rPr>
        <w:t xml:space="preserve">. </w:t>
      </w:r>
      <w:r w:rsidR="00913BE3" w:rsidRPr="007F700E">
        <w:rPr>
          <w:rFonts w:ascii="Arial" w:hAnsi="Arial" w:cs="Arial"/>
          <w:szCs w:val="24"/>
        </w:rPr>
        <w:t>Moreover</w:t>
      </w:r>
      <w:r w:rsidRPr="007F700E">
        <w:rPr>
          <w:rFonts w:ascii="Arial" w:hAnsi="Arial" w:cs="Arial"/>
          <w:szCs w:val="24"/>
        </w:rPr>
        <w:t xml:space="preserve">, there are old tracks, various parts of trains, electronic waste, and the rubbish that every passenger dumps every day in subway stations. </w:t>
      </w:r>
      <w:r w:rsidR="00913BE3" w:rsidRPr="007F700E">
        <w:rPr>
          <w:rFonts w:ascii="Arial" w:hAnsi="Arial" w:cs="Arial"/>
          <w:szCs w:val="24"/>
        </w:rPr>
        <w:t>Moreover, m</w:t>
      </w:r>
      <w:r w:rsidRPr="007F700E">
        <w:rPr>
          <w:rFonts w:ascii="Arial" w:hAnsi="Arial" w:cs="Arial"/>
          <w:szCs w:val="24"/>
        </w:rPr>
        <w:t>any subway systems have started recycling programs that allow metals, concrete, and other materials to be recycled</w:t>
      </w:r>
      <w:r w:rsidR="00913BE3" w:rsidRPr="007F700E">
        <w:rPr>
          <w:rFonts w:ascii="Arial" w:hAnsi="Arial" w:cs="Arial"/>
          <w:szCs w:val="24"/>
        </w:rPr>
        <w:t xml:space="preserve"> (Liu et al., 2021)</w:t>
      </w:r>
      <w:r w:rsidRPr="007F700E">
        <w:rPr>
          <w:rFonts w:ascii="Arial" w:hAnsi="Arial" w:cs="Arial"/>
          <w:szCs w:val="24"/>
        </w:rPr>
        <w:t xml:space="preserve">. </w:t>
      </w:r>
      <w:r w:rsidR="00913BE3" w:rsidRPr="007F700E">
        <w:rPr>
          <w:rFonts w:ascii="Arial" w:hAnsi="Arial" w:cs="Arial"/>
          <w:szCs w:val="24"/>
        </w:rPr>
        <w:t>Moreover, s</w:t>
      </w:r>
      <w:r w:rsidRPr="007F700E">
        <w:rPr>
          <w:rFonts w:ascii="Arial" w:hAnsi="Arial" w:cs="Arial"/>
          <w:szCs w:val="24"/>
        </w:rPr>
        <w:t xml:space="preserve">ome cities will have this circular economy attitude towards </w:t>
      </w:r>
      <w:r w:rsidR="00A20601" w:rsidRPr="007F700E">
        <w:rPr>
          <w:rFonts w:ascii="Arial" w:hAnsi="Arial" w:cs="Arial"/>
          <w:szCs w:val="24"/>
        </w:rPr>
        <w:t>their</w:t>
      </w:r>
      <w:r w:rsidRPr="007F700E">
        <w:rPr>
          <w:rFonts w:ascii="Arial" w:hAnsi="Arial" w:cs="Arial"/>
          <w:szCs w:val="24"/>
        </w:rPr>
        <w:t xml:space="preserve"> infrastructure so it can be reused or recycled ra</w:t>
      </w:r>
      <w:r w:rsidR="00913BE3" w:rsidRPr="007F700E">
        <w:rPr>
          <w:rFonts w:ascii="Arial" w:hAnsi="Arial" w:cs="Arial"/>
          <w:szCs w:val="24"/>
        </w:rPr>
        <w:t xml:space="preserve">ther than simply dumped. </w:t>
      </w:r>
      <w:r w:rsidR="00A20601" w:rsidRPr="007F700E">
        <w:rPr>
          <w:rFonts w:ascii="Arial" w:hAnsi="Arial" w:cs="Arial"/>
          <w:szCs w:val="24"/>
        </w:rPr>
        <w:t>Additionally</w:t>
      </w:r>
      <w:r w:rsidR="00913BE3" w:rsidRPr="007F700E">
        <w:rPr>
          <w:rFonts w:ascii="Arial" w:hAnsi="Arial" w:cs="Arial"/>
          <w:szCs w:val="24"/>
        </w:rPr>
        <w:t xml:space="preserve">, </w:t>
      </w:r>
      <w:r w:rsidR="00035889">
        <w:rPr>
          <w:rFonts w:ascii="Arial" w:hAnsi="Arial" w:cs="Arial"/>
          <w:szCs w:val="24"/>
        </w:rPr>
        <w:t>minimizing</w:t>
      </w:r>
      <w:r w:rsidRPr="007F700E">
        <w:rPr>
          <w:rFonts w:ascii="Arial" w:hAnsi="Arial" w:cs="Arial"/>
          <w:szCs w:val="24"/>
        </w:rPr>
        <w:t xml:space="preserve"> waste buildup in subway stations, especially in ways such as digital ticketing and paperless operating systems, is a key strategy </w:t>
      </w:r>
      <w:r w:rsidR="00A20601" w:rsidRPr="007F700E">
        <w:rPr>
          <w:rFonts w:ascii="Arial" w:hAnsi="Arial" w:cs="Arial"/>
          <w:szCs w:val="24"/>
        </w:rPr>
        <w:t>for</w:t>
      </w:r>
      <w:r w:rsidRPr="007F700E">
        <w:rPr>
          <w:rFonts w:ascii="Arial" w:hAnsi="Arial" w:cs="Arial"/>
          <w:szCs w:val="24"/>
        </w:rPr>
        <w:t xml:space="preserve"> </w:t>
      </w:r>
      <w:r w:rsidR="00035889">
        <w:rPr>
          <w:rFonts w:ascii="Arial" w:hAnsi="Arial" w:cs="Arial"/>
          <w:szCs w:val="24"/>
        </w:rPr>
        <w:t>operationalizing</w:t>
      </w:r>
      <w:r w:rsidRPr="007F700E">
        <w:rPr>
          <w:rFonts w:ascii="Arial" w:hAnsi="Arial" w:cs="Arial"/>
          <w:szCs w:val="24"/>
        </w:rPr>
        <w:t xml:space="preserve"> the sustainable subway system</w:t>
      </w:r>
      <w:r w:rsidR="00913BE3" w:rsidRPr="007F700E">
        <w:rPr>
          <w:rFonts w:ascii="Arial" w:hAnsi="Arial" w:cs="Arial"/>
          <w:szCs w:val="24"/>
        </w:rPr>
        <w:t xml:space="preserve"> (Friedman, 2023).</w:t>
      </w:r>
    </w:p>
    <w:p w14:paraId="704ABB91" w14:textId="77777777" w:rsidR="00B157A4" w:rsidRPr="007F700E" w:rsidRDefault="00C65A67" w:rsidP="00675CC3">
      <w:pPr>
        <w:pStyle w:val="Heading2"/>
        <w:spacing w:after="240"/>
        <w:rPr>
          <w:rFonts w:ascii="Arial" w:eastAsia="Times New Roman" w:hAnsi="Arial" w:cs="Arial"/>
          <w:szCs w:val="24"/>
        </w:rPr>
      </w:pPr>
      <w:r w:rsidRPr="007F700E">
        <w:rPr>
          <w:rFonts w:ascii="Arial" w:eastAsia="Times New Roman" w:hAnsi="Arial" w:cs="Arial"/>
          <w:szCs w:val="24"/>
        </w:rPr>
        <w:t xml:space="preserve"> </w:t>
      </w:r>
      <w:bookmarkStart w:id="7" w:name="_Toc191488058"/>
      <w:r w:rsidRPr="007F700E">
        <w:rPr>
          <w:rFonts w:ascii="Arial" w:eastAsia="Times New Roman" w:hAnsi="Arial" w:cs="Arial"/>
          <w:szCs w:val="24"/>
        </w:rPr>
        <w:t>Social and Economic Contributions</w:t>
      </w:r>
      <w:bookmarkEnd w:id="7"/>
      <w:r w:rsidRPr="007F700E">
        <w:rPr>
          <w:rFonts w:ascii="Arial" w:eastAsia="Times New Roman" w:hAnsi="Arial" w:cs="Arial"/>
          <w:szCs w:val="24"/>
        </w:rPr>
        <w:t xml:space="preserve"> </w:t>
      </w:r>
    </w:p>
    <w:p w14:paraId="7E0AA860" w14:textId="77777777" w:rsidR="00163B62" w:rsidRPr="007F700E" w:rsidRDefault="00C65A67" w:rsidP="00675CC3">
      <w:pPr>
        <w:pStyle w:val="Heading3"/>
        <w:spacing w:after="240"/>
        <w:rPr>
          <w:rFonts w:ascii="Arial" w:hAnsi="Arial" w:cs="Arial"/>
          <w:i w:val="0"/>
          <w:szCs w:val="24"/>
        </w:rPr>
      </w:pPr>
      <w:bookmarkStart w:id="8" w:name="_Toc191488059"/>
      <w:r w:rsidRPr="007F700E">
        <w:rPr>
          <w:rFonts w:ascii="Arial" w:hAnsi="Arial" w:cs="Arial"/>
          <w:i w:val="0"/>
          <w:szCs w:val="24"/>
        </w:rPr>
        <w:t>Advanced Rapid Urban Mobility</w:t>
      </w:r>
      <w:bookmarkEnd w:id="8"/>
    </w:p>
    <w:p w14:paraId="60931E0C" w14:textId="77777777" w:rsidR="00035889" w:rsidRDefault="00C65A67" w:rsidP="00675CC3">
      <w:pPr>
        <w:spacing w:after="240"/>
        <w:rPr>
          <w:rFonts w:ascii="Arial" w:hAnsi="Arial" w:cs="Arial"/>
          <w:szCs w:val="24"/>
        </w:rPr>
      </w:pPr>
      <w:r w:rsidRPr="007F700E">
        <w:rPr>
          <w:rFonts w:ascii="Arial" w:hAnsi="Arial" w:cs="Arial"/>
          <w:szCs w:val="24"/>
        </w:rPr>
        <w:t>Subways are responsible for ensuring speedy and efficient mobility in metropolitan areas</w:t>
      </w:r>
      <w:r w:rsidR="00913BE3" w:rsidRPr="007F700E">
        <w:rPr>
          <w:rFonts w:ascii="Arial" w:hAnsi="Arial" w:cs="Arial"/>
          <w:szCs w:val="24"/>
        </w:rPr>
        <w:t xml:space="preserve"> (Chen and Zhu, 2020)</w:t>
      </w:r>
      <w:r w:rsidRPr="007F700E">
        <w:rPr>
          <w:rFonts w:ascii="Arial" w:hAnsi="Arial" w:cs="Arial"/>
          <w:szCs w:val="24"/>
        </w:rPr>
        <w:t>. Subways, as opposed to cars and buses which spend time locking up in traffic jams, can provide reliable services with travel time intervals that are consistent</w:t>
      </w:r>
      <w:r w:rsidR="00752576" w:rsidRPr="007F700E">
        <w:rPr>
          <w:rFonts w:ascii="Arial" w:hAnsi="Arial" w:cs="Arial"/>
          <w:szCs w:val="24"/>
        </w:rPr>
        <w:t xml:space="preserve"> (Levchenko, 2022).</w:t>
      </w:r>
    </w:p>
    <w:p w14:paraId="79EA7112" w14:textId="316DE912" w:rsidR="00163B62" w:rsidRPr="007F700E" w:rsidRDefault="00C65A67" w:rsidP="00675CC3">
      <w:pPr>
        <w:spacing w:after="240"/>
        <w:rPr>
          <w:rFonts w:ascii="Arial" w:hAnsi="Arial" w:cs="Arial"/>
          <w:szCs w:val="24"/>
        </w:rPr>
      </w:pPr>
      <w:r w:rsidRPr="007F700E">
        <w:rPr>
          <w:rFonts w:ascii="Arial" w:hAnsi="Arial" w:cs="Arial"/>
          <w:szCs w:val="24"/>
        </w:rPr>
        <w:lastRenderedPageBreak/>
        <w:t xml:space="preserve"> </w:t>
      </w:r>
      <w:r w:rsidR="00913BE3" w:rsidRPr="007F700E">
        <w:rPr>
          <w:rFonts w:ascii="Arial" w:hAnsi="Arial" w:cs="Arial"/>
          <w:szCs w:val="24"/>
        </w:rPr>
        <w:t xml:space="preserve">Moreover, the </w:t>
      </w:r>
      <w:r w:rsidRPr="007F700E">
        <w:rPr>
          <w:rFonts w:ascii="Arial" w:hAnsi="Arial" w:cs="Arial"/>
          <w:szCs w:val="24"/>
        </w:rPr>
        <w:t>subway would have</w:t>
      </w:r>
      <w:r w:rsidR="00913BE3" w:rsidRPr="007F700E">
        <w:rPr>
          <w:rFonts w:ascii="Arial" w:hAnsi="Arial" w:cs="Arial"/>
          <w:szCs w:val="24"/>
        </w:rPr>
        <w:t xml:space="preserve"> already battered the travel time</w:t>
      </w:r>
      <w:r w:rsidRPr="007F700E">
        <w:rPr>
          <w:rFonts w:ascii="Arial" w:hAnsi="Arial" w:cs="Arial"/>
          <w:szCs w:val="24"/>
        </w:rPr>
        <w:t xml:space="preserve"> combined with frequent services, </w:t>
      </w:r>
      <w:r w:rsidR="00913BE3" w:rsidRPr="007F700E">
        <w:rPr>
          <w:rFonts w:ascii="Arial" w:hAnsi="Arial" w:cs="Arial"/>
          <w:szCs w:val="24"/>
        </w:rPr>
        <w:t>making</w:t>
      </w:r>
      <w:r w:rsidRPr="007F700E">
        <w:rPr>
          <w:rFonts w:ascii="Arial" w:hAnsi="Arial" w:cs="Arial"/>
          <w:szCs w:val="24"/>
        </w:rPr>
        <w:t xml:space="preserve"> access to work, school, and leisure easier for commuters</w:t>
      </w:r>
      <w:r w:rsidR="00913BE3" w:rsidRPr="007F700E">
        <w:rPr>
          <w:rFonts w:ascii="Arial" w:hAnsi="Arial" w:cs="Arial"/>
          <w:szCs w:val="24"/>
        </w:rPr>
        <w:t xml:space="preserve"> (Chen and Zhu, 2020)</w:t>
      </w:r>
      <w:r w:rsidRPr="007F700E">
        <w:rPr>
          <w:rFonts w:ascii="Arial" w:hAnsi="Arial" w:cs="Arial"/>
          <w:szCs w:val="24"/>
        </w:rPr>
        <w:t>.</w:t>
      </w:r>
    </w:p>
    <w:p w14:paraId="3200A5AB" w14:textId="77777777" w:rsidR="00163B62" w:rsidRPr="007F700E" w:rsidRDefault="00C65A67" w:rsidP="00675CC3">
      <w:pPr>
        <w:pStyle w:val="Heading3"/>
        <w:spacing w:after="240"/>
        <w:rPr>
          <w:rFonts w:ascii="Arial" w:hAnsi="Arial" w:cs="Arial"/>
          <w:i w:val="0"/>
          <w:szCs w:val="24"/>
        </w:rPr>
      </w:pPr>
      <w:bookmarkStart w:id="9" w:name="_Toc191488060"/>
      <w:r w:rsidRPr="007F700E">
        <w:rPr>
          <w:rFonts w:ascii="Arial" w:hAnsi="Arial" w:cs="Arial"/>
          <w:i w:val="0"/>
          <w:szCs w:val="24"/>
        </w:rPr>
        <w:t>Affordability and Rafts of Savings</w:t>
      </w:r>
      <w:bookmarkEnd w:id="9"/>
      <w:r w:rsidRPr="007F700E">
        <w:rPr>
          <w:rFonts w:ascii="Arial" w:hAnsi="Arial" w:cs="Arial"/>
          <w:i w:val="0"/>
          <w:szCs w:val="24"/>
        </w:rPr>
        <w:t xml:space="preserve"> </w:t>
      </w:r>
    </w:p>
    <w:p w14:paraId="5DE05AC6" w14:textId="1F754B27" w:rsidR="00163B62" w:rsidRPr="007F700E" w:rsidRDefault="00C65A67" w:rsidP="00675CC3">
      <w:pPr>
        <w:spacing w:after="240"/>
        <w:rPr>
          <w:rFonts w:ascii="Arial" w:hAnsi="Arial" w:cs="Arial"/>
          <w:szCs w:val="24"/>
        </w:rPr>
      </w:pPr>
      <w:r w:rsidRPr="007F700E">
        <w:rPr>
          <w:rFonts w:ascii="Arial" w:hAnsi="Arial" w:cs="Arial"/>
          <w:szCs w:val="24"/>
        </w:rPr>
        <w:t xml:space="preserve">Subway </w:t>
      </w:r>
      <w:r w:rsidR="00A20601" w:rsidRPr="007F700E">
        <w:rPr>
          <w:rFonts w:ascii="Arial" w:hAnsi="Arial" w:cs="Arial"/>
          <w:szCs w:val="24"/>
        </w:rPr>
        <w:t xml:space="preserve">can be used </w:t>
      </w:r>
      <w:r w:rsidRPr="007F700E">
        <w:rPr>
          <w:rFonts w:ascii="Arial" w:hAnsi="Arial" w:cs="Arial"/>
          <w:szCs w:val="24"/>
        </w:rPr>
        <w:t>when compared to private cars, the least expensive mode of transport available to any commuter</w:t>
      </w:r>
      <w:r w:rsidR="00A20601" w:rsidRPr="007F700E">
        <w:rPr>
          <w:rFonts w:ascii="Arial" w:hAnsi="Arial" w:cs="Arial"/>
          <w:szCs w:val="24"/>
        </w:rPr>
        <w:t xml:space="preserve"> (Huang et al., 2020)</w:t>
      </w:r>
      <w:r w:rsidRPr="007F700E">
        <w:rPr>
          <w:rFonts w:ascii="Arial" w:hAnsi="Arial" w:cs="Arial"/>
          <w:szCs w:val="24"/>
        </w:rPr>
        <w:t xml:space="preserve">. </w:t>
      </w:r>
      <w:r w:rsidR="00913BE3" w:rsidRPr="007F700E">
        <w:rPr>
          <w:rFonts w:ascii="Arial" w:hAnsi="Arial" w:cs="Arial"/>
          <w:szCs w:val="24"/>
        </w:rPr>
        <w:t>F</w:t>
      </w:r>
      <w:r w:rsidR="00752576" w:rsidRPr="007F700E">
        <w:rPr>
          <w:rFonts w:ascii="Arial" w:hAnsi="Arial" w:cs="Arial"/>
          <w:szCs w:val="24"/>
        </w:rPr>
        <w:t>urthermore, t</w:t>
      </w:r>
      <w:r w:rsidRPr="007F700E">
        <w:rPr>
          <w:rFonts w:ascii="Arial" w:hAnsi="Arial" w:cs="Arial"/>
          <w:szCs w:val="24"/>
        </w:rPr>
        <w:t xml:space="preserve">he government usually </w:t>
      </w:r>
      <w:r w:rsidR="00035889">
        <w:rPr>
          <w:rFonts w:ascii="Arial" w:hAnsi="Arial" w:cs="Arial"/>
          <w:szCs w:val="24"/>
        </w:rPr>
        <w:t>subsidizes</w:t>
      </w:r>
      <w:r w:rsidRPr="007F700E">
        <w:rPr>
          <w:rFonts w:ascii="Arial" w:hAnsi="Arial" w:cs="Arial"/>
          <w:szCs w:val="24"/>
        </w:rPr>
        <w:t xml:space="preserve"> public transport to keep ticket prices lower for la</w:t>
      </w:r>
      <w:r w:rsidR="00A20601" w:rsidRPr="007F700E">
        <w:rPr>
          <w:rFonts w:ascii="Arial" w:hAnsi="Arial" w:cs="Arial"/>
          <w:szCs w:val="24"/>
        </w:rPr>
        <w:t>rge segments of the population (Chu et al., 2022).</w:t>
      </w:r>
    </w:p>
    <w:p w14:paraId="03074CFA" w14:textId="77777777" w:rsidR="00163B62" w:rsidRPr="007F700E" w:rsidRDefault="00C65A67" w:rsidP="00675CC3">
      <w:pPr>
        <w:pStyle w:val="Heading3"/>
        <w:spacing w:after="240"/>
        <w:rPr>
          <w:rFonts w:ascii="Arial" w:hAnsi="Arial" w:cs="Arial"/>
          <w:i w:val="0"/>
          <w:szCs w:val="24"/>
        </w:rPr>
      </w:pPr>
      <w:bookmarkStart w:id="10" w:name="_Toc191488061"/>
      <w:r w:rsidRPr="007F700E">
        <w:rPr>
          <w:rFonts w:ascii="Arial" w:hAnsi="Arial" w:cs="Arial"/>
          <w:i w:val="0"/>
          <w:szCs w:val="24"/>
        </w:rPr>
        <w:t>I</w:t>
      </w:r>
      <w:r w:rsidR="004D2077" w:rsidRPr="007F700E">
        <w:rPr>
          <w:rFonts w:ascii="Arial" w:hAnsi="Arial" w:cs="Arial"/>
          <w:i w:val="0"/>
          <w:szCs w:val="24"/>
        </w:rPr>
        <w:t>mpact of Real Estate and Urbanis</w:t>
      </w:r>
      <w:r w:rsidRPr="007F700E">
        <w:rPr>
          <w:rFonts w:ascii="Arial" w:hAnsi="Arial" w:cs="Arial"/>
          <w:i w:val="0"/>
          <w:szCs w:val="24"/>
        </w:rPr>
        <w:t>ation Sale</w:t>
      </w:r>
      <w:bookmarkEnd w:id="10"/>
    </w:p>
    <w:p w14:paraId="4A20CDA4" w14:textId="0191A579" w:rsidR="00163B62" w:rsidRPr="007F700E" w:rsidRDefault="00C65A67" w:rsidP="00675CC3">
      <w:pPr>
        <w:spacing w:after="240"/>
        <w:rPr>
          <w:rFonts w:ascii="Arial" w:hAnsi="Arial" w:cs="Arial"/>
          <w:szCs w:val="24"/>
        </w:rPr>
      </w:pPr>
      <w:r w:rsidRPr="007F700E">
        <w:rPr>
          <w:rFonts w:ascii="Arial" w:hAnsi="Arial" w:cs="Arial"/>
          <w:szCs w:val="24"/>
        </w:rPr>
        <w:t xml:space="preserve">The impact of a subway station tends to increase property values in the immediate </w:t>
      </w:r>
      <w:r w:rsidR="00035889">
        <w:rPr>
          <w:rFonts w:ascii="Arial" w:hAnsi="Arial" w:cs="Arial"/>
          <w:szCs w:val="24"/>
        </w:rPr>
        <w:t>neighborhoods</w:t>
      </w:r>
      <w:r w:rsidRPr="007F700E">
        <w:rPr>
          <w:rFonts w:ascii="Arial" w:hAnsi="Arial" w:cs="Arial"/>
          <w:szCs w:val="24"/>
        </w:rPr>
        <w:t xml:space="preserve"> (Huang et al., 2020). Moreover, property owners of these stations stand to win rental income, while nearby residents or businesses can attract customers because this ease of transport also increases demand for real estate-commercial development (Levchenko, 2022). However, gentrification includes the property values escalating to a level where now lower occupants are displaced (Levchenko, 2022). Additionally, urban planning should strike a balance between economic growth and social equity (Huang et al., 2020).</w:t>
      </w:r>
    </w:p>
    <w:p w14:paraId="677DD69C" w14:textId="77777777" w:rsidR="00163B62" w:rsidRPr="007F700E" w:rsidRDefault="00C65A67" w:rsidP="00675CC3">
      <w:pPr>
        <w:pStyle w:val="Heading3"/>
        <w:spacing w:after="240"/>
        <w:rPr>
          <w:rFonts w:ascii="Arial" w:hAnsi="Arial" w:cs="Arial"/>
          <w:i w:val="0"/>
          <w:szCs w:val="24"/>
        </w:rPr>
      </w:pPr>
      <w:bookmarkStart w:id="11" w:name="_Toc191488062"/>
      <w:r w:rsidRPr="007F700E">
        <w:rPr>
          <w:rFonts w:ascii="Arial" w:hAnsi="Arial" w:cs="Arial"/>
          <w:i w:val="0"/>
          <w:szCs w:val="24"/>
        </w:rPr>
        <w:t>Stimulating the Local Economy</w:t>
      </w:r>
      <w:bookmarkEnd w:id="11"/>
    </w:p>
    <w:p w14:paraId="619EFAD5" w14:textId="7D56532E" w:rsidR="00163B62" w:rsidRPr="007F700E" w:rsidRDefault="00C65A67" w:rsidP="00675CC3">
      <w:pPr>
        <w:spacing w:after="240"/>
        <w:rPr>
          <w:rFonts w:ascii="Arial" w:hAnsi="Arial" w:cs="Arial"/>
          <w:szCs w:val="24"/>
        </w:rPr>
      </w:pPr>
      <w:r w:rsidRPr="007F700E">
        <w:rPr>
          <w:rFonts w:ascii="Arial" w:hAnsi="Arial" w:cs="Arial"/>
          <w:szCs w:val="24"/>
        </w:rPr>
        <w:t xml:space="preserve">Subway construction involves the </w:t>
      </w:r>
      <w:r w:rsidR="00035889">
        <w:rPr>
          <w:rFonts w:ascii="Arial" w:hAnsi="Arial" w:cs="Arial"/>
          <w:szCs w:val="24"/>
        </w:rPr>
        <w:t>labor</w:t>
      </w:r>
      <w:r w:rsidRPr="007F700E">
        <w:rPr>
          <w:rFonts w:ascii="Arial" w:hAnsi="Arial" w:cs="Arial"/>
          <w:szCs w:val="24"/>
        </w:rPr>
        <w:t xml:space="preserve"> of thousands and so does the maintenance and operation of subway networks</w:t>
      </w:r>
      <w:r w:rsidR="004D2077" w:rsidRPr="007F700E">
        <w:rPr>
          <w:rFonts w:ascii="Arial" w:hAnsi="Arial" w:cs="Arial"/>
          <w:szCs w:val="24"/>
        </w:rPr>
        <w:t xml:space="preserve"> (Huang et al., 2020)</w:t>
      </w:r>
      <w:r w:rsidRPr="007F700E">
        <w:rPr>
          <w:rFonts w:ascii="Arial" w:hAnsi="Arial" w:cs="Arial"/>
          <w:szCs w:val="24"/>
        </w:rPr>
        <w:t xml:space="preserve">. </w:t>
      </w:r>
      <w:r w:rsidR="004D2077" w:rsidRPr="007F700E">
        <w:rPr>
          <w:rFonts w:ascii="Arial" w:hAnsi="Arial" w:cs="Arial"/>
          <w:szCs w:val="24"/>
        </w:rPr>
        <w:t>Furthermore, b</w:t>
      </w:r>
      <w:r w:rsidRPr="007F700E">
        <w:rPr>
          <w:rFonts w:ascii="Arial" w:hAnsi="Arial" w:cs="Arial"/>
          <w:szCs w:val="24"/>
        </w:rPr>
        <w:t xml:space="preserve">usinesses close to the subway stations benefit as more traffic enhances the economic mix. </w:t>
      </w:r>
    </w:p>
    <w:p w14:paraId="2B09A741" w14:textId="77777777" w:rsidR="00B157A4" w:rsidRPr="007F700E" w:rsidRDefault="00C65A67" w:rsidP="00675CC3">
      <w:pPr>
        <w:pStyle w:val="Heading2"/>
        <w:spacing w:after="240"/>
        <w:rPr>
          <w:rFonts w:ascii="Arial" w:eastAsia="Times New Roman" w:hAnsi="Arial" w:cs="Arial"/>
          <w:szCs w:val="24"/>
        </w:rPr>
      </w:pPr>
      <w:r w:rsidRPr="007F700E">
        <w:rPr>
          <w:rFonts w:ascii="Arial" w:eastAsia="Times New Roman" w:hAnsi="Arial" w:cs="Arial"/>
          <w:szCs w:val="24"/>
        </w:rPr>
        <w:t xml:space="preserve"> </w:t>
      </w:r>
      <w:bookmarkStart w:id="12" w:name="_Toc191488063"/>
      <w:r w:rsidRPr="007F700E">
        <w:rPr>
          <w:rFonts w:ascii="Arial" w:eastAsia="Times New Roman" w:hAnsi="Arial" w:cs="Arial"/>
          <w:szCs w:val="24"/>
        </w:rPr>
        <w:t>Challenges in Sustainability</w:t>
      </w:r>
      <w:bookmarkEnd w:id="12"/>
      <w:r w:rsidRPr="007F700E">
        <w:rPr>
          <w:rFonts w:ascii="Arial" w:eastAsia="Times New Roman" w:hAnsi="Arial" w:cs="Arial"/>
          <w:szCs w:val="24"/>
        </w:rPr>
        <w:t xml:space="preserve"> </w:t>
      </w:r>
    </w:p>
    <w:p w14:paraId="2C623557" w14:textId="77777777" w:rsidR="00B157A4" w:rsidRPr="007F700E" w:rsidRDefault="00C65A67" w:rsidP="00675CC3">
      <w:pPr>
        <w:pStyle w:val="Heading3"/>
        <w:spacing w:after="240"/>
        <w:rPr>
          <w:rFonts w:ascii="Arial" w:eastAsia="Times New Roman" w:hAnsi="Arial" w:cs="Arial"/>
          <w:i w:val="0"/>
          <w:szCs w:val="24"/>
        </w:rPr>
      </w:pPr>
      <w:bookmarkStart w:id="13" w:name="_Toc191488064"/>
      <w:r w:rsidRPr="007F700E">
        <w:rPr>
          <w:rFonts w:ascii="Arial" w:eastAsia="Times New Roman" w:hAnsi="Arial" w:cs="Arial"/>
          <w:i w:val="0"/>
          <w:szCs w:val="24"/>
        </w:rPr>
        <w:t>High Costs of Development and Maintenance</w:t>
      </w:r>
      <w:bookmarkEnd w:id="13"/>
      <w:r w:rsidR="00163B62" w:rsidRPr="007F700E">
        <w:rPr>
          <w:rFonts w:ascii="Arial" w:eastAsia="Times New Roman" w:hAnsi="Arial" w:cs="Arial"/>
          <w:i w:val="0"/>
          <w:szCs w:val="24"/>
        </w:rPr>
        <w:t xml:space="preserve"> </w:t>
      </w:r>
    </w:p>
    <w:p w14:paraId="6E43373E" w14:textId="77777777" w:rsidR="00035889" w:rsidRDefault="00C65A67" w:rsidP="00675CC3">
      <w:pPr>
        <w:spacing w:before="100" w:beforeAutospacing="1" w:after="240"/>
        <w:rPr>
          <w:rFonts w:ascii="Arial" w:eastAsia="Times New Roman" w:hAnsi="Arial" w:cs="Arial"/>
          <w:szCs w:val="24"/>
        </w:rPr>
      </w:pPr>
      <w:r w:rsidRPr="007F700E">
        <w:rPr>
          <w:rFonts w:ascii="Arial" w:eastAsia="Times New Roman" w:hAnsi="Arial" w:cs="Arial"/>
          <w:szCs w:val="24"/>
        </w:rPr>
        <w:t xml:space="preserve">From construction </w:t>
      </w:r>
      <w:r w:rsidR="004D2077" w:rsidRPr="007F700E">
        <w:rPr>
          <w:rFonts w:ascii="Arial" w:eastAsia="Times New Roman" w:hAnsi="Arial" w:cs="Arial"/>
          <w:szCs w:val="24"/>
        </w:rPr>
        <w:t>to</w:t>
      </w:r>
      <w:r w:rsidRPr="007F700E">
        <w:rPr>
          <w:rFonts w:ascii="Arial" w:eastAsia="Times New Roman" w:hAnsi="Arial" w:cs="Arial"/>
          <w:szCs w:val="24"/>
        </w:rPr>
        <w:t xml:space="preserve"> operation and maintenance, almost every subway system has </w:t>
      </w:r>
      <w:r w:rsidR="004D2077" w:rsidRPr="007F700E">
        <w:rPr>
          <w:rFonts w:ascii="Arial" w:eastAsia="Times New Roman" w:hAnsi="Arial" w:cs="Arial"/>
          <w:szCs w:val="24"/>
        </w:rPr>
        <w:t xml:space="preserve">a </w:t>
      </w:r>
      <w:r w:rsidRPr="007F700E">
        <w:rPr>
          <w:rFonts w:ascii="Arial" w:eastAsia="Times New Roman" w:hAnsi="Arial" w:cs="Arial"/>
          <w:szCs w:val="24"/>
        </w:rPr>
        <w:t>high cost as a challenge</w:t>
      </w:r>
      <w:r w:rsidR="00913BE3" w:rsidRPr="007F700E">
        <w:rPr>
          <w:rFonts w:ascii="Arial" w:eastAsia="Times New Roman" w:hAnsi="Arial" w:cs="Arial"/>
          <w:szCs w:val="24"/>
        </w:rPr>
        <w:t xml:space="preserve"> (</w:t>
      </w:r>
      <w:r w:rsidR="00913BE3" w:rsidRPr="007F700E">
        <w:rPr>
          <w:rFonts w:ascii="Arial" w:hAnsi="Arial" w:cs="Arial"/>
          <w:szCs w:val="24"/>
        </w:rPr>
        <w:t>Chu et al., 2022)</w:t>
      </w:r>
      <w:r w:rsidRPr="007F700E">
        <w:rPr>
          <w:rFonts w:ascii="Arial" w:eastAsia="Times New Roman" w:hAnsi="Arial" w:cs="Arial"/>
          <w:szCs w:val="24"/>
        </w:rPr>
        <w:t>.</w:t>
      </w:r>
    </w:p>
    <w:p w14:paraId="4EA52472" w14:textId="06F48948" w:rsidR="00163B62" w:rsidRPr="007F700E" w:rsidRDefault="00C65A67" w:rsidP="00675CC3">
      <w:pPr>
        <w:spacing w:before="100" w:beforeAutospacing="1" w:after="240"/>
        <w:rPr>
          <w:rFonts w:ascii="Arial" w:hAnsi="Arial" w:cs="Arial"/>
          <w:szCs w:val="24"/>
        </w:rPr>
      </w:pPr>
      <w:r w:rsidRPr="007F700E">
        <w:rPr>
          <w:rFonts w:ascii="Arial" w:eastAsia="Times New Roman" w:hAnsi="Arial" w:cs="Arial"/>
          <w:szCs w:val="24"/>
        </w:rPr>
        <w:lastRenderedPageBreak/>
        <w:t xml:space="preserve"> </w:t>
      </w:r>
      <w:r w:rsidR="00913BE3" w:rsidRPr="007F700E">
        <w:rPr>
          <w:rFonts w:ascii="Arial" w:eastAsia="Times New Roman" w:hAnsi="Arial" w:cs="Arial"/>
          <w:szCs w:val="24"/>
        </w:rPr>
        <w:t xml:space="preserve">Moreover, high </w:t>
      </w:r>
      <w:r w:rsidRPr="007F700E">
        <w:rPr>
          <w:rFonts w:ascii="Arial" w:eastAsia="Times New Roman" w:hAnsi="Arial" w:cs="Arial"/>
          <w:szCs w:val="24"/>
        </w:rPr>
        <w:t xml:space="preserve">investments </w:t>
      </w:r>
      <w:r w:rsidR="004D2077" w:rsidRPr="007F700E">
        <w:rPr>
          <w:rFonts w:ascii="Arial" w:eastAsia="Times New Roman" w:hAnsi="Arial" w:cs="Arial"/>
          <w:szCs w:val="24"/>
        </w:rPr>
        <w:t xml:space="preserve">are considered as the </w:t>
      </w:r>
      <w:r w:rsidRPr="007F700E">
        <w:rPr>
          <w:rFonts w:ascii="Arial" w:eastAsia="Times New Roman" w:hAnsi="Arial" w:cs="Arial"/>
          <w:szCs w:val="24"/>
        </w:rPr>
        <w:t xml:space="preserve">underground infrastructure construction, </w:t>
      </w:r>
      <w:r w:rsidR="004D2077" w:rsidRPr="007F700E">
        <w:rPr>
          <w:rFonts w:ascii="Arial" w:eastAsia="Times New Roman" w:hAnsi="Arial" w:cs="Arial"/>
          <w:szCs w:val="24"/>
        </w:rPr>
        <w:t xml:space="preserve">and </w:t>
      </w:r>
      <w:r w:rsidRPr="007F700E">
        <w:rPr>
          <w:rFonts w:ascii="Arial" w:eastAsia="Times New Roman" w:hAnsi="Arial" w:cs="Arial"/>
          <w:szCs w:val="24"/>
        </w:rPr>
        <w:t>recouping those costs can take more than a decade</w:t>
      </w:r>
      <w:r w:rsidR="004D2077" w:rsidRPr="007F700E">
        <w:rPr>
          <w:rFonts w:ascii="Arial" w:eastAsia="Times New Roman" w:hAnsi="Arial" w:cs="Arial"/>
          <w:szCs w:val="24"/>
        </w:rPr>
        <w:t xml:space="preserve"> (</w:t>
      </w:r>
      <w:r w:rsidR="004D2077" w:rsidRPr="007F700E">
        <w:rPr>
          <w:rFonts w:ascii="Arial" w:hAnsi="Arial" w:cs="Arial"/>
          <w:szCs w:val="24"/>
        </w:rPr>
        <w:t>Liu et al., 2021)</w:t>
      </w:r>
      <w:r w:rsidRPr="007F700E">
        <w:rPr>
          <w:rFonts w:ascii="Arial" w:eastAsia="Times New Roman" w:hAnsi="Arial" w:cs="Arial"/>
          <w:szCs w:val="24"/>
        </w:rPr>
        <w:t>. Among the challenges facing governments that need investment in subway expansions are the long processes and complications</w:t>
      </w:r>
      <w:r w:rsidR="004D2077" w:rsidRPr="007F700E">
        <w:rPr>
          <w:rFonts w:ascii="Arial" w:eastAsia="Times New Roman" w:hAnsi="Arial" w:cs="Arial"/>
          <w:szCs w:val="24"/>
        </w:rPr>
        <w:t xml:space="preserve"> related to governance issues. </w:t>
      </w:r>
      <w:r w:rsidR="00913BE3" w:rsidRPr="007F700E">
        <w:rPr>
          <w:rFonts w:ascii="Arial" w:eastAsia="Times New Roman" w:hAnsi="Arial" w:cs="Arial"/>
          <w:szCs w:val="24"/>
        </w:rPr>
        <w:t>Moreover, b</w:t>
      </w:r>
      <w:r w:rsidRPr="007F700E">
        <w:rPr>
          <w:rFonts w:ascii="Arial" w:eastAsia="Times New Roman" w:hAnsi="Arial" w:cs="Arial"/>
          <w:szCs w:val="24"/>
        </w:rPr>
        <w:t>alancing affordability and sustainability has continued to be the major issue of viability for subways as a green a</w:t>
      </w:r>
      <w:r w:rsidR="00913BE3" w:rsidRPr="007F700E">
        <w:rPr>
          <w:rFonts w:ascii="Arial" w:eastAsia="Times New Roman" w:hAnsi="Arial" w:cs="Arial"/>
          <w:szCs w:val="24"/>
        </w:rPr>
        <w:t xml:space="preserve">lternative to </w:t>
      </w:r>
      <w:r w:rsidR="004D2077" w:rsidRPr="007F700E">
        <w:rPr>
          <w:rFonts w:ascii="Arial" w:eastAsia="Times New Roman" w:hAnsi="Arial" w:cs="Arial"/>
          <w:szCs w:val="24"/>
        </w:rPr>
        <w:t>high efficiency</w:t>
      </w:r>
      <w:r w:rsidR="00913BE3" w:rsidRPr="007F700E">
        <w:rPr>
          <w:rFonts w:ascii="Arial" w:eastAsia="Times New Roman" w:hAnsi="Arial" w:cs="Arial"/>
          <w:szCs w:val="24"/>
        </w:rPr>
        <w:t xml:space="preserve"> (</w:t>
      </w:r>
      <w:r w:rsidR="00913BE3" w:rsidRPr="007F700E">
        <w:rPr>
          <w:rFonts w:ascii="Arial" w:hAnsi="Arial" w:cs="Arial"/>
          <w:szCs w:val="24"/>
        </w:rPr>
        <w:t>Chu et al., 2022).</w:t>
      </w:r>
    </w:p>
    <w:p w14:paraId="3073FB16" w14:textId="77777777" w:rsidR="006A6BF1" w:rsidRPr="007F700E" w:rsidRDefault="006A6BF1" w:rsidP="00675CC3">
      <w:pPr>
        <w:pStyle w:val="Heading3"/>
        <w:spacing w:after="240"/>
        <w:rPr>
          <w:rFonts w:ascii="Arial" w:hAnsi="Arial" w:cs="Arial"/>
          <w:i w:val="0"/>
          <w:szCs w:val="24"/>
        </w:rPr>
      </w:pPr>
      <w:bookmarkStart w:id="14" w:name="_Toc191488065"/>
      <w:r w:rsidRPr="007F700E">
        <w:rPr>
          <w:rFonts w:ascii="Arial" w:hAnsi="Arial" w:cs="Arial"/>
          <w:i w:val="0"/>
          <w:szCs w:val="24"/>
        </w:rPr>
        <w:t>Energy Dependency Issues</w:t>
      </w:r>
      <w:bookmarkEnd w:id="14"/>
    </w:p>
    <w:p w14:paraId="6C745461" w14:textId="77777777" w:rsidR="006A6BF1" w:rsidRPr="007F700E" w:rsidRDefault="006A6BF1" w:rsidP="00675CC3">
      <w:pPr>
        <w:spacing w:after="240"/>
        <w:rPr>
          <w:rFonts w:ascii="Arial" w:hAnsi="Arial" w:cs="Arial"/>
          <w:szCs w:val="24"/>
        </w:rPr>
      </w:pPr>
      <w:r w:rsidRPr="007F700E">
        <w:rPr>
          <w:rFonts w:ascii="Arial" w:hAnsi="Arial" w:cs="Arial"/>
          <w:szCs w:val="24"/>
        </w:rPr>
        <w:t>Subways use electricity produced primarily from fossil fuel sources, contributing to greenhouse gas emissions (</w:t>
      </w:r>
      <w:r w:rsidRPr="007F700E">
        <w:rPr>
          <w:rFonts w:ascii="Arial" w:hAnsi="Arial" w:cs="Arial"/>
          <w:color w:val="222222"/>
          <w:szCs w:val="24"/>
          <w:shd w:val="clear" w:color="auto" w:fill="FFFFFF"/>
        </w:rPr>
        <w:t>Dasgupta et al., 2023</w:t>
      </w:r>
      <w:r w:rsidRPr="007F700E">
        <w:rPr>
          <w:rFonts w:ascii="Arial" w:hAnsi="Arial" w:cs="Arial"/>
          <w:szCs w:val="24"/>
        </w:rPr>
        <w:t>). Compared to cars and buses, subways are more energy-efficient, whereby sustainable forms of energy are paramount for their sustainability (</w:t>
      </w:r>
      <w:r w:rsidRPr="007F700E">
        <w:rPr>
          <w:rFonts w:ascii="Arial" w:hAnsi="Arial" w:cs="Arial"/>
          <w:szCs w:val="24"/>
          <w:shd w:val="clear" w:color="auto" w:fill="FFFFFF"/>
        </w:rPr>
        <w:t>Legrand et al., 2022</w:t>
      </w:r>
      <w:r w:rsidRPr="007F700E">
        <w:rPr>
          <w:rFonts w:ascii="Arial" w:hAnsi="Arial" w:cs="Arial"/>
          <w:szCs w:val="24"/>
        </w:rPr>
        <w:t>). Even though subways consume energy efficiently compared to cars and buses in an area where the electric grid is mostly coal or gas-based, they will still indirectly harm the environment (</w:t>
      </w:r>
      <w:r w:rsidRPr="007F700E">
        <w:rPr>
          <w:rFonts w:ascii="Arial" w:hAnsi="Arial" w:cs="Arial"/>
          <w:color w:val="222222"/>
          <w:szCs w:val="24"/>
          <w:shd w:val="clear" w:color="auto" w:fill="FFFFFF"/>
        </w:rPr>
        <w:t>Jing et al., 2022</w:t>
      </w:r>
      <w:r w:rsidRPr="007F700E">
        <w:rPr>
          <w:rFonts w:ascii="Arial" w:hAnsi="Arial" w:cs="Arial"/>
          <w:szCs w:val="24"/>
        </w:rPr>
        <w:t>). Cities, however, are now adopting renewable energy sources such as solar panels and wind farms. According to (</w:t>
      </w:r>
      <w:r w:rsidRPr="007F700E">
        <w:rPr>
          <w:rFonts w:ascii="Arial" w:hAnsi="Arial" w:cs="Arial"/>
          <w:szCs w:val="24"/>
          <w:shd w:val="clear" w:color="auto" w:fill="FFFFFF"/>
        </w:rPr>
        <w:t>Inkson and Minnaert, 2022</w:t>
      </w:r>
      <w:r w:rsidRPr="007F700E">
        <w:rPr>
          <w:rFonts w:ascii="Arial" w:hAnsi="Arial" w:cs="Arial"/>
          <w:szCs w:val="24"/>
        </w:rPr>
        <w:t xml:space="preserve">), other energy-efficient technologies include regenerative braking and LED lighting, which can significantly help reduce power demand. </w:t>
      </w:r>
    </w:p>
    <w:p w14:paraId="45D601D4" w14:textId="77777777" w:rsidR="006A6BF1" w:rsidRPr="007F700E" w:rsidRDefault="006A6BF1" w:rsidP="00675CC3">
      <w:pPr>
        <w:pStyle w:val="Heading3"/>
        <w:spacing w:after="240"/>
        <w:rPr>
          <w:rFonts w:ascii="Arial" w:hAnsi="Arial" w:cs="Arial"/>
          <w:i w:val="0"/>
          <w:szCs w:val="24"/>
        </w:rPr>
      </w:pPr>
      <w:bookmarkStart w:id="15" w:name="_Toc191488066"/>
      <w:r w:rsidRPr="007F700E">
        <w:rPr>
          <w:rFonts w:ascii="Arial" w:hAnsi="Arial" w:cs="Arial"/>
          <w:i w:val="0"/>
          <w:szCs w:val="24"/>
        </w:rPr>
        <w:t>Safety and Security Concerns</w:t>
      </w:r>
      <w:bookmarkEnd w:id="15"/>
    </w:p>
    <w:p w14:paraId="3E10EDC5" w14:textId="77777777" w:rsidR="006A6BF1" w:rsidRPr="007F700E" w:rsidRDefault="006A6BF1" w:rsidP="00675CC3">
      <w:pPr>
        <w:spacing w:after="240"/>
        <w:rPr>
          <w:rFonts w:ascii="Arial" w:hAnsi="Arial" w:cs="Arial"/>
          <w:szCs w:val="24"/>
        </w:rPr>
      </w:pPr>
      <w:r w:rsidRPr="007F700E">
        <w:rPr>
          <w:rFonts w:ascii="Arial" w:hAnsi="Arial" w:cs="Arial"/>
          <w:szCs w:val="24"/>
        </w:rPr>
        <w:t>Significant safety and security threats to subway systems include accidents, crime, and cyber-attacks (</w:t>
      </w:r>
      <w:r w:rsidRPr="007F700E">
        <w:rPr>
          <w:rFonts w:ascii="Arial" w:hAnsi="Arial" w:cs="Arial"/>
          <w:color w:val="222222"/>
          <w:szCs w:val="24"/>
          <w:shd w:val="clear" w:color="auto" w:fill="FFFFFF"/>
        </w:rPr>
        <w:t>Qamar et al., 2025</w:t>
      </w:r>
      <w:r w:rsidRPr="007F700E">
        <w:rPr>
          <w:rFonts w:ascii="Arial" w:hAnsi="Arial" w:cs="Arial"/>
          <w:szCs w:val="24"/>
        </w:rPr>
        <w:t>). Derailments may be caused by mechanical failures or overcrowding, which put passengers in danger (</w:t>
      </w:r>
      <w:r w:rsidRPr="007F700E">
        <w:rPr>
          <w:rFonts w:ascii="Arial" w:hAnsi="Arial" w:cs="Arial"/>
          <w:color w:val="222222"/>
          <w:szCs w:val="24"/>
          <w:shd w:val="clear" w:color="auto" w:fill="FFFFFF"/>
        </w:rPr>
        <w:t>Dasgupta et al., 2023</w:t>
      </w:r>
      <w:r w:rsidRPr="007F700E">
        <w:rPr>
          <w:rFonts w:ascii="Arial" w:hAnsi="Arial" w:cs="Arial"/>
          <w:szCs w:val="24"/>
        </w:rPr>
        <w:t xml:space="preserve">). Cyber-attacks will be another risk for subway systems; these will threaten operating control and passenger data. </w:t>
      </w:r>
      <w:r w:rsidRPr="007F700E">
        <w:rPr>
          <w:rFonts w:ascii="Arial" w:hAnsi="Arial" w:cs="Arial"/>
          <w:color w:val="222222"/>
          <w:szCs w:val="24"/>
          <w:shd w:val="clear" w:color="auto" w:fill="FFFFFF"/>
        </w:rPr>
        <w:t xml:space="preserve">Costa et al. (2022) claim that </w:t>
      </w:r>
      <w:r w:rsidRPr="007F700E">
        <w:rPr>
          <w:rFonts w:ascii="Arial" w:hAnsi="Arial" w:cs="Arial"/>
          <w:szCs w:val="24"/>
        </w:rPr>
        <w:t>most networks are equipped with CCTV surveillance and applied AI monitoring, which will complement emergency response systems, jointly enhancing safety. Investment in infrastructure hardening will also include platforms, screen doors, and automated braking systems for passenger protection (</w:t>
      </w:r>
      <w:r w:rsidRPr="007F700E">
        <w:rPr>
          <w:rFonts w:ascii="Arial" w:hAnsi="Arial" w:cs="Arial"/>
          <w:color w:val="222222"/>
          <w:szCs w:val="24"/>
          <w:shd w:val="clear" w:color="auto" w:fill="FFFFFF"/>
        </w:rPr>
        <w:t>Qamar et al., 2025</w:t>
      </w:r>
      <w:r w:rsidRPr="007F700E">
        <w:rPr>
          <w:rFonts w:ascii="Arial" w:hAnsi="Arial" w:cs="Arial"/>
          <w:szCs w:val="24"/>
        </w:rPr>
        <w:t xml:space="preserve">). </w:t>
      </w:r>
    </w:p>
    <w:p w14:paraId="2A7E6A8C" w14:textId="77777777" w:rsidR="006A6BF1" w:rsidRPr="007F700E" w:rsidRDefault="006A6BF1" w:rsidP="00675CC3">
      <w:pPr>
        <w:pStyle w:val="Heading2"/>
        <w:spacing w:after="240"/>
        <w:rPr>
          <w:rFonts w:ascii="Arial" w:eastAsia="Times New Roman" w:hAnsi="Arial" w:cs="Arial"/>
          <w:szCs w:val="24"/>
        </w:rPr>
      </w:pPr>
      <w:bookmarkStart w:id="16" w:name="_Toc191488067"/>
      <w:bookmarkStart w:id="17" w:name="_Toc191479579"/>
      <w:r w:rsidRPr="007F700E">
        <w:rPr>
          <w:rFonts w:ascii="Arial" w:eastAsia="Times New Roman" w:hAnsi="Arial" w:cs="Arial"/>
          <w:szCs w:val="24"/>
        </w:rPr>
        <w:lastRenderedPageBreak/>
        <w:t>Sustainable Solutions and Future Innovations</w:t>
      </w:r>
      <w:bookmarkEnd w:id="16"/>
      <w:r w:rsidRPr="007F700E">
        <w:rPr>
          <w:rFonts w:ascii="Arial" w:eastAsia="Times New Roman" w:hAnsi="Arial" w:cs="Arial"/>
          <w:szCs w:val="24"/>
        </w:rPr>
        <w:t xml:space="preserve"> </w:t>
      </w:r>
      <w:bookmarkEnd w:id="17"/>
    </w:p>
    <w:p w14:paraId="4ECA3761" w14:textId="77777777" w:rsidR="006A6BF1" w:rsidRPr="007F700E" w:rsidRDefault="006A6BF1" w:rsidP="00675CC3">
      <w:pPr>
        <w:pStyle w:val="Heading3"/>
        <w:spacing w:after="240"/>
        <w:rPr>
          <w:rFonts w:ascii="Arial" w:hAnsi="Arial" w:cs="Arial"/>
          <w:i w:val="0"/>
          <w:szCs w:val="24"/>
        </w:rPr>
      </w:pPr>
      <w:bookmarkStart w:id="18" w:name="_Toc191488068"/>
      <w:r w:rsidRPr="007F700E">
        <w:rPr>
          <w:rFonts w:ascii="Arial" w:hAnsi="Arial" w:cs="Arial"/>
          <w:i w:val="0"/>
          <w:szCs w:val="24"/>
        </w:rPr>
        <w:t>Renewable Energy Integration</w:t>
      </w:r>
      <w:bookmarkEnd w:id="18"/>
    </w:p>
    <w:p w14:paraId="3EBB58C2" w14:textId="482F4DC0" w:rsidR="006A6BF1" w:rsidRPr="007F700E" w:rsidRDefault="006A6BF1" w:rsidP="00411E1D">
      <w:pPr>
        <w:spacing w:after="240"/>
        <w:rPr>
          <w:rFonts w:ascii="Arial" w:hAnsi="Arial" w:cs="Arial"/>
          <w:szCs w:val="24"/>
        </w:rPr>
      </w:pPr>
      <w:r w:rsidRPr="007F700E">
        <w:rPr>
          <w:rFonts w:ascii="Arial" w:hAnsi="Arial" w:cs="Arial"/>
          <w:szCs w:val="24"/>
        </w:rPr>
        <w:t>Renewable energy sources such as solar, wind, and regenerative braking have been used more widely in subways to achieve this goal (</w:t>
      </w:r>
      <w:r w:rsidRPr="007F700E">
        <w:rPr>
          <w:rFonts w:ascii="Arial" w:hAnsi="Arial" w:cs="Arial"/>
          <w:color w:val="222222"/>
          <w:szCs w:val="24"/>
          <w:shd w:val="clear" w:color="auto" w:fill="FFFFFF"/>
        </w:rPr>
        <w:t>Alshoufi et al., 2024</w:t>
      </w:r>
      <w:r w:rsidRPr="007F700E">
        <w:rPr>
          <w:rFonts w:ascii="Arial" w:hAnsi="Arial" w:cs="Arial"/>
          <w:szCs w:val="24"/>
        </w:rPr>
        <w:t>). Integration of renewable energy into subway systems contributes to carbon reductions in the UK. The London Underground stretched its regenerative braking technology in the trains in times of slowing, thereby capturing and reusing energy that otherwise would have gone to waste, reducing the consumption of electricity (</w:t>
      </w:r>
      <w:r w:rsidRPr="007F700E">
        <w:rPr>
          <w:rFonts w:ascii="Arial" w:hAnsi="Arial" w:cs="Arial"/>
          <w:color w:val="222222"/>
          <w:szCs w:val="24"/>
          <w:shd w:val="clear" w:color="auto" w:fill="FFFFFF"/>
        </w:rPr>
        <w:t>Dasgupta et al., 2023</w:t>
      </w:r>
      <w:r w:rsidRPr="007F700E">
        <w:rPr>
          <w:rFonts w:ascii="Arial" w:hAnsi="Arial" w:cs="Arial"/>
          <w:szCs w:val="24"/>
        </w:rPr>
        <w:t xml:space="preserve">). </w:t>
      </w:r>
      <w:r w:rsidR="00170561" w:rsidRPr="007F700E">
        <w:rPr>
          <w:rFonts w:ascii="Arial" w:hAnsi="Arial" w:cs="Arial"/>
          <w:szCs w:val="24"/>
        </w:rPr>
        <w:t xml:space="preserve">Transport for London (TfL) also signed </w:t>
      </w:r>
      <w:r w:rsidR="00035889">
        <w:rPr>
          <w:rFonts w:ascii="Arial" w:hAnsi="Arial" w:cs="Arial"/>
          <w:szCs w:val="24"/>
        </w:rPr>
        <w:t xml:space="preserve">a </w:t>
      </w:r>
      <w:r w:rsidR="00170561" w:rsidRPr="007F700E">
        <w:rPr>
          <w:rFonts w:ascii="Arial" w:hAnsi="Arial" w:cs="Arial"/>
          <w:szCs w:val="24"/>
        </w:rPr>
        <w:t xml:space="preserve">contract namely </w:t>
      </w:r>
      <w:r w:rsidR="00035889">
        <w:rPr>
          <w:rFonts w:ascii="Arial" w:hAnsi="Arial" w:cs="Arial"/>
          <w:szCs w:val="24"/>
        </w:rPr>
        <w:t xml:space="preserve">the </w:t>
      </w:r>
      <w:r w:rsidR="00170561" w:rsidRPr="007F700E">
        <w:rPr>
          <w:rFonts w:ascii="Arial" w:hAnsi="Arial" w:cs="Arial"/>
          <w:szCs w:val="24"/>
        </w:rPr>
        <w:t xml:space="preserve">Power Purchase Agreement (PPA) under its program with a few solar farms to </w:t>
      </w:r>
      <w:r w:rsidR="00411E1D" w:rsidRPr="007F700E">
        <w:rPr>
          <w:rFonts w:ascii="Arial" w:hAnsi="Arial" w:cs="Arial"/>
          <w:szCs w:val="24"/>
        </w:rPr>
        <w:t>take</w:t>
      </w:r>
      <w:r w:rsidR="00170561" w:rsidRPr="007F700E">
        <w:rPr>
          <w:rFonts w:ascii="Arial" w:hAnsi="Arial" w:cs="Arial"/>
          <w:szCs w:val="24"/>
        </w:rPr>
        <w:t xml:space="preserve"> clean energy from them </w:t>
      </w:r>
      <w:r w:rsidR="00411E1D" w:rsidRPr="007F700E">
        <w:rPr>
          <w:rFonts w:ascii="Arial" w:hAnsi="Arial" w:cs="Arial"/>
          <w:szCs w:val="24"/>
        </w:rPr>
        <w:t>as</w:t>
      </w:r>
      <w:r w:rsidR="00170561" w:rsidRPr="007F700E">
        <w:rPr>
          <w:rFonts w:ascii="Arial" w:hAnsi="Arial" w:cs="Arial"/>
          <w:szCs w:val="24"/>
        </w:rPr>
        <w:t xml:space="preserve"> part of network operations (TfL, 2024).</w:t>
      </w:r>
    </w:p>
    <w:p w14:paraId="3448E01F" w14:textId="77777777" w:rsidR="006A6BF1" w:rsidRPr="007F700E" w:rsidRDefault="006A6BF1" w:rsidP="00675CC3">
      <w:pPr>
        <w:pStyle w:val="Heading3"/>
        <w:spacing w:after="240"/>
        <w:rPr>
          <w:rFonts w:ascii="Arial" w:hAnsi="Arial" w:cs="Arial"/>
          <w:i w:val="0"/>
          <w:szCs w:val="24"/>
        </w:rPr>
      </w:pPr>
      <w:bookmarkStart w:id="19" w:name="_Toc191488069"/>
      <w:r w:rsidRPr="007F700E">
        <w:rPr>
          <w:rFonts w:ascii="Arial" w:hAnsi="Arial" w:cs="Arial"/>
          <w:i w:val="0"/>
          <w:szCs w:val="24"/>
        </w:rPr>
        <w:t>Smart Subway Innovations</w:t>
      </w:r>
      <w:bookmarkEnd w:id="19"/>
    </w:p>
    <w:p w14:paraId="6ACAD056" w14:textId="34551BF6" w:rsidR="006A6BF1" w:rsidRPr="007F700E" w:rsidRDefault="006A6BF1" w:rsidP="00675CC3">
      <w:pPr>
        <w:spacing w:after="240"/>
        <w:rPr>
          <w:rFonts w:ascii="Arial" w:hAnsi="Arial" w:cs="Arial"/>
          <w:szCs w:val="24"/>
        </w:rPr>
      </w:pPr>
      <w:r w:rsidRPr="007F700E">
        <w:rPr>
          <w:rFonts w:ascii="Arial" w:hAnsi="Arial" w:cs="Arial"/>
          <w:szCs w:val="24"/>
        </w:rPr>
        <w:t xml:space="preserve">Advanced technologies like artificial intelligence (AI) propagate improving efficiency in subways through route </w:t>
      </w:r>
      <w:r w:rsidR="00035889">
        <w:rPr>
          <w:rFonts w:ascii="Arial" w:hAnsi="Arial" w:cs="Arial"/>
          <w:szCs w:val="24"/>
        </w:rPr>
        <w:t>optimization</w:t>
      </w:r>
      <w:r w:rsidRPr="007F700E">
        <w:rPr>
          <w:rFonts w:ascii="Arial" w:hAnsi="Arial" w:cs="Arial"/>
          <w:szCs w:val="24"/>
        </w:rPr>
        <w:t xml:space="preserve"> and real-time monitoring (</w:t>
      </w:r>
      <w:r w:rsidRPr="007F700E">
        <w:rPr>
          <w:rFonts w:ascii="Arial" w:hAnsi="Arial" w:cs="Arial"/>
          <w:color w:val="222222"/>
          <w:szCs w:val="24"/>
          <w:shd w:val="clear" w:color="auto" w:fill="FFFFFF"/>
        </w:rPr>
        <w:t>Zhang et al., 2023</w:t>
      </w:r>
      <w:r w:rsidRPr="007F700E">
        <w:rPr>
          <w:rFonts w:ascii="Arial" w:hAnsi="Arial" w:cs="Arial"/>
          <w:szCs w:val="24"/>
        </w:rPr>
        <w:t>). On the Elizabeth Line of the Crossrail project, AI-powered predictive maintenance helps detect problems long before they can escalate into serious incidents that lead to more downtime for the infrastructure and higher maintenance costs (</w:t>
      </w:r>
      <w:r w:rsidRPr="007F700E">
        <w:rPr>
          <w:rFonts w:ascii="Arial" w:hAnsi="Arial" w:cs="Arial"/>
          <w:color w:val="222222"/>
          <w:szCs w:val="24"/>
          <w:shd w:val="clear" w:color="auto" w:fill="FFFFFF"/>
        </w:rPr>
        <w:t>Costa et al., 2022</w:t>
      </w:r>
      <w:r w:rsidRPr="007F700E">
        <w:rPr>
          <w:rFonts w:ascii="Arial" w:hAnsi="Arial" w:cs="Arial"/>
          <w:szCs w:val="24"/>
        </w:rPr>
        <w:t xml:space="preserve">). Further, train control systems are being fully automated and </w:t>
      </w:r>
      <w:r w:rsidR="00035889">
        <w:rPr>
          <w:rFonts w:ascii="Arial" w:hAnsi="Arial" w:cs="Arial"/>
          <w:szCs w:val="24"/>
        </w:rPr>
        <w:t>optimize</w:t>
      </w:r>
      <w:r w:rsidRPr="007F700E">
        <w:rPr>
          <w:rFonts w:ascii="Arial" w:hAnsi="Arial" w:cs="Arial"/>
          <w:szCs w:val="24"/>
        </w:rPr>
        <w:t xml:space="preserve"> the speed, braking, and spacing of trains, leading to energy savings and further customer improvement (</w:t>
      </w:r>
      <w:r w:rsidRPr="007F700E">
        <w:rPr>
          <w:rFonts w:ascii="Arial" w:hAnsi="Arial" w:cs="Arial"/>
          <w:color w:val="222222"/>
          <w:szCs w:val="24"/>
          <w:shd w:val="clear" w:color="auto" w:fill="FFFFFF"/>
        </w:rPr>
        <w:t>Qamar et al., 2025</w:t>
      </w:r>
      <w:r w:rsidRPr="007F700E">
        <w:rPr>
          <w:rFonts w:ascii="Arial" w:hAnsi="Arial" w:cs="Arial"/>
          <w:szCs w:val="24"/>
        </w:rPr>
        <w:t xml:space="preserve">). </w:t>
      </w:r>
      <w:r w:rsidRPr="007F700E">
        <w:rPr>
          <w:rFonts w:ascii="Arial" w:hAnsi="Arial" w:cs="Arial"/>
          <w:color w:val="222222"/>
          <w:szCs w:val="24"/>
          <w:shd w:val="clear" w:color="auto" w:fill="FFFFFF"/>
        </w:rPr>
        <w:t xml:space="preserve">Alshoufi et al. (2024) </w:t>
      </w:r>
      <w:r w:rsidRPr="007F700E">
        <w:rPr>
          <w:rFonts w:ascii="Arial" w:hAnsi="Arial" w:cs="Arial"/>
          <w:szCs w:val="24"/>
        </w:rPr>
        <w:t>state that real-time monitoring increases safety and frees time lost waiting on delays while guaranteeing operational efficiency for a sustainable and reliable service within the subway.</w:t>
      </w:r>
    </w:p>
    <w:p w14:paraId="01A77399" w14:textId="77777777" w:rsidR="006A6BF1" w:rsidRPr="007F700E" w:rsidRDefault="006A6BF1" w:rsidP="00675CC3">
      <w:pPr>
        <w:pStyle w:val="Heading3"/>
        <w:spacing w:after="240"/>
        <w:rPr>
          <w:rFonts w:ascii="Arial" w:hAnsi="Arial" w:cs="Arial"/>
          <w:i w:val="0"/>
          <w:szCs w:val="24"/>
        </w:rPr>
      </w:pPr>
      <w:bookmarkStart w:id="20" w:name="_Toc191488070"/>
      <w:r w:rsidRPr="007F700E">
        <w:rPr>
          <w:rFonts w:ascii="Arial" w:hAnsi="Arial" w:cs="Arial"/>
          <w:i w:val="0"/>
          <w:szCs w:val="24"/>
        </w:rPr>
        <w:t>Eco-Friendly Infrastructure Development</w:t>
      </w:r>
      <w:bookmarkEnd w:id="20"/>
    </w:p>
    <w:p w14:paraId="77E498D6" w14:textId="77777777" w:rsidR="00035889" w:rsidRDefault="006A6BF1" w:rsidP="00675CC3">
      <w:pPr>
        <w:spacing w:after="240"/>
        <w:rPr>
          <w:rFonts w:ascii="Arial" w:hAnsi="Arial" w:cs="Arial"/>
          <w:szCs w:val="24"/>
        </w:rPr>
      </w:pPr>
      <w:r w:rsidRPr="007F700E">
        <w:rPr>
          <w:rFonts w:ascii="Arial" w:hAnsi="Arial" w:cs="Arial"/>
          <w:szCs w:val="24"/>
        </w:rPr>
        <w:t>Recently, eco-friendly construction materials and carbon-neutral designs for stations have contributed to the development of transport solutions (</w:t>
      </w:r>
      <w:r w:rsidRPr="007F700E">
        <w:rPr>
          <w:rFonts w:ascii="Arial" w:hAnsi="Arial" w:cs="Arial"/>
          <w:color w:val="222222"/>
          <w:szCs w:val="24"/>
          <w:shd w:val="clear" w:color="auto" w:fill="FFFFFF"/>
        </w:rPr>
        <w:t>Alshoufi et al., 2024</w:t>
      </w:r>
      <w:r w:rsidRPr="007F700E">
        <w:rPr>
          <w:rFonts w:ascii="Arial" w:hAnsi="Arial" w:cs="Arial"/>
          <w:szCs w:val="24"/>
        </w:rPr>
        <w:t>), apart from the incorporated energy-efficient lighting, ventilation systems, and low-carbon construction materials that Crossrail Project makes in London.</w:t>
      </w:r>
    </w:p>
    <w:p w14:paraId="100A6DE8" w14:textId="23AB262F" w:rsidR="006A6BF1" w:rsidRPr="007F700E" w:rsidRDefault="006A6BF1" w:rsidP="00675CC3">
      <w:pPr>
        <w:spacing w:after="240"/>
        <w:rPr>
          <w:rFonts w:ascii="Arial" w:hAnsi="Arial" w:cs="Arial"/>
          <w:szCs w:val="24"/>
        </w:rPr>
      </w:pPr>
      <w:r w:rsidRPr="007F700E">
        <w:rPr>
          <w:rFonts w:ascii="Arial" w:hAnsi="Arial" w:cs="Arial"/>
          <w:szCs w:val="24"/>
        </w:rPr>
        <w:lastRenderedPageBreak/>
        <w:t xml:space="preserve"> The existing infrastructures sink as little as possible environmentally, including features such as green roofs, rainwater harvesting, and superior insulation (</w:t>
      </w:r>
      <w:r w:rsidRPr="007F700E">
        <w:rPr>
          <w:rFonts w:ascii="Arial" w:hAnsi="Arial" w:cs="Arial"/>
          <w:color w:val="222222"/>
          <w:szCs w:val="24"/>
          <w:shd w:val="clear" w:color="auto" w:fill="FFFFFF"/>
        </w:rPr>
        <w:t>Perivoliotis et al., 2023</w:t>
      </w:r>
      <w:r w:rsidRPr="007F700E">
        <w:rPr>
          <w:rFonts w:ascii="Arial" w:hAnsi="Arial" w:cs="Arial"/>
          <w:szCs w:val="24"/>
        </w:rPr>
        <w:t xml:space="preserve">). </w:t>
      </w:r>
    </w:p>
    <w:p w14:paraId="7B270F08" w14:textId="77777777" w:rsidR="006A6BF1" w:rsidRPr="007F700E" w:rsidRDefault="006A6BF1" w:rsidP="00675CC3">
      <w:pPr>
        <w:pStyle w:val="Heading2"/>
        <w:spacing w:after="240"/>
        <w:rPr>
          <w:rFonts w:ascii="Arial" w:hAnsi="Arial" w:cs="Arial"/>
          <w:szCs w:val="24"/>
        </w:rPr>
      </w:pPr>
      <w:bookmarkStart w:id="21" w:name="_Toc191479580"/>
      <w:bookmarkStart w:id="22" w:name="_Toc191488071"/>
      <w:r w:rsidRPr="007F700E">
        <w:rPr>
          <w:rFonts w:ascii="Arial" w:hAnsi="Arial" w:cs="Arial"/>
          <w:szCs w:val="24"/>
        </w:rPr>
        <w:t>Benefits of Sustainable Subway Improvements</w:t>
      </w:r>
      <w:bookmarkEnd w:id="21"/>
      <w:bookmarkEnd w:id="22"/>
    </w:p>
    <w:p w14:paraId="2478A2A0" w14:textId="77777777" w:rsidR="006A6BF1" w:rsidRPr="007F700E" w:rsidRDefault="006A6BF1" w:rsidP="00675CC3">
      <w:pPr>
        <w:pStyle w:val="Heading3"/>
        <w:spacing w:after="240"/>
        <w:rPr>
          <w:rStyle w:val="Strong"/>
          <w:rFonts w:ascii="Arial" w:hAnsi="Arial" w:cs="Arial"/>
          <w:b/>
          <w:bCs/>
          <w:i w:val="0"/>
          <w:szCs w:val="24"/>
        </w:rPr>
      </w:pPr>
      <w:bookmarkStart w:id="23" w:name="_Toc191488072"/>
      <w:r w:rsidRPr="007F700E">
        <w:rPr>
          <w:rStyle w:val="Strong"/>
          <w:rFonts w:ascii="Arial" w:hAnsi="Arial" w:cs="Arial"/>
          <w:b/>
          <w:bCs/>
          <w:i w:val="0"/>
          <w:szCs w:val="24"/>
        </w:rPr>
        <w:t>Reduction in Carbon Emissions</w:t>
      </w:r>
      <w:bookmarkEnd w:id="23"/>
    </w:p>
    <w:p w14:paraId="4303A7F8" w14:textId="77777777" w:rsidR="006A6BF1" w:rsidRPr="007F700E" w:rsidRDefault="006A6BF1" w:rsidP="00675CC3">
      <w:pPr>
        <w:spacing w:after="240"/>
        <w:rPr>
          <w:rFonts w:ascii="Arial" w:hAnsi="Arial" w:cs="Arial"/>
          <w:szCs w:val="24"/>
        </w:rPr>
      </w:pPr>
      <w:r w:rsidRPr="007F700E">
        <w:rPr>
          <w:rFonts w:ascii="Arial" w:hAnsi="Arial" w:cs="Arial"/>
          <w:szCs w:val="24"/>
        </w:rPr>
        <w:t>Subway systems are anticipated to consume fewer fossil fuels from time to time due to their gradual replacement by renewable sources of energy like solar, wind, and regenerative braking (</w:t>
      </w:r>
      <w:r w:rsidRPr="007F700E">
        <w:rPr>
          <w:rFonts w:ascii="Arial" w:hAnsi="Arial" w:cs="Arial"/>
          <w:color w:val="222222"/>
          <w:szCs w:val="24"/>
          <w:shd w:val="clear" w:color="auto" w:fill="FFFFFF"/>
        </w:rPr>
        <w:t>Jing et al., 2022</w:t>
      </w:r>
      <w:r w:rsidRPr="007F700E">
        <w:rPr>
          <w:rFonts w:ascii="Arial" w:hAnsi="Arial" w:cs="Arial"/>
          <w:szCs w:val="24"/>
        </w:rPr>
        <w:t>). Already having begun with the procurement of clean energy, it would soon reach the entire network of the London Underground to further alleviate greenhouse gas emissions (</w:t>
      </w:r>
      <w:r w:rsidRPr="007F700E">
        <w:rPr>
          <w:rFonts w:ascii="Arial" w:hAnsi="Arial" w:cs="Arial"/>
          <w:color w:val="222222"/>
          <w:szCs w:val="24"/>
          <w:shd w:val="clear" w:color="auto" w:fill="FFFFFF"/>
        </w:rPr>
        <w:t>Alshoufi et al., 2024</w:t>
      </w:r>
      <w:r w:rsidRPr="007F700E">
        <w:rPr>
          <w:rFonts w:ascii="Arial" w:hAnsi="Arial" w:cs="Arial"/>
          <w:szCs w:val="24"/>
        </w:rPr>
        <w:t>). Therefore, it would be effective for contracts made by the UK on net-zero emissions.</w:t>
      </w:r>
    </w:p>
    <w:p w14:paraId="7E4FB8BF" w14:textId="77777777" w:rsidR="006A6BF1" w:rsidRPr="007F700E" w:rsidRDefault="006A6BF1" w:rsidP="00675CC3">
      <w:pPr>
        <w:pStyle w:val="Heading3"/>
        <w:spacing w:after="240"/>
        <w:rPr>
          <w:rStyle w:val="Strong"/>
          <w:rFonts w:ascii="Arial" w:hAnsi="Arial" w:cs="Arial"/>
          <w:b/>
          <w:bCs/>
          <w:i w:val="0"/>
          <w:szCs w:val="24"/>
        </w:rPr>
      </w:pPr>
      <w:bookmarkStart w:id="24" w:name="_Toc191488073"/>
      <w:r w:rsidRPr="007F700E">
        <w:rPr>
          <w:rStyle w:val="Strong"/>
          <w:rFonts w:ascii="Arial" w:hAnsi="Arial" w:cs="Arial"/>
          <w:b/>
          <w:bCs/>
          <w:i w:val="0"/>
          <w:szCs w:val="24"/>
        </w:rPr>
        <w:t>Lower Energy Consumption</w:t>
      </w:r>
      <w:bookmarkEnd w:id="24"/>
    </w:p>
    <w:p w14:paraId="536F678E" w14:textId="16B2706D" w:rsidR="006A6BF1" w:rsidRPr="007F700E" w:rsidRDefault="006A6BF1" w:rsidP="00675CC3">
      <w:pPr>
        <w:spacing w:after="240"/>
        <w:rPr>
          <w:rFonts w:ascii="Arial" w:hAnsi="Arial" w:cs="Arial"/>
          <w:szCs w:val="24"/>
        </w:rPr>
      </w:pPr>
      <w:r w:rsidRPr="007F700E">
        <w:rPr>
          <w:rFonts w:ascii="Arial" w:hAnsi="Arial" w:cs="Arial"/>
          <w:szCs w:val="24"/>
        </w:rPr>
        <w:t xml:space="preserve">Energy efficiency maintenance has many features of innovative technology, such as artificial intelligence to </w:t>
      </w:r>
      <w:r w:rsidR="00035889">
        <w:rPr>
          <w:rFonts w:ascii="Arial" w:hAnsi="Arial" w:cs="Arial"/>
          <w:szCs w:val="24"/>
        </w:rPr>
        <w:t>optimize</w:t>
      </w:r>
      <w:r w:rsidRPr="007F700E">
        <w:rPr>
          <w:rFonts w:ascii="Arial" w:hAnsi="Arial" w:cs="Arial"/>
          <w:szCs w:val="24"/>
        </w:rPr>
        <w:t xml:space="preserve"> routes and automated train control (</w:t>
      </w:r>
      <w:r w:rsidRPr="007F700E">
        <w:rPr>
          <w:rFonts w:ascii="Arial" w:hAnsi="Arial" w:cs="Arial"/>
          <w:color w:val="222222"/>
          <w:szCs w:val="24"/>
          <w:shd w:val="clear" w:color="auto" w:fill="FFFFFF"/>
        </w:rPr>
        <w:t>Zhang et al., 2023</w:t>
      </w:r>
      <w:r w:rsidRPr="007F700E">
        <w:rPr>
          <w:rFonts w:ascii="Arial" w:hAnsi="Arial" w:cs="Arial"/>
          <w:szCs w:val="24"/>
        </w:rPr>
        <w:t>). The automation for acceleration and deceleration makes Victoria and Jubilee lines consume energy savings compared with ordinary trains (</w:t>
      </w:r>
      <w:r w:rsidRPr="007F700E">
        <w:rPr>
          <w:rFonts w:ascii="Arial" w:hAnsi="Arial" w:cs="Arial"/>
          <w:color w:val="222222"/>
          <w:szCs w:val="24"/>
          <w:shd w:val="clear" w:color="auto" w:fill="FFFFFF"/>
        </w:rPr>
        <w:t>Costa et al., 2022</w:t>
      </w:r>
      <w:r w:rsidRPr="007F700E">
        <w:rPr>
          <w:rFonts w:ascii="Arial" w:hAnsi="Arial" w:cs="Arial"/>
          <w:szCs w:val="24"/>
        </w:rPr>
        <w:t xml:space="preserve">). </w:t>
      </w:r>
      <w:r w:rsidRPr="007F700E">
        <w:rPr>
          <w:rFonts w:ascii="Arial" w:hAnsi="Arial" w:cs="Arial"/>
          <w:szCs w:val="24"/>
          <w:shd w:val="clear" w:color="auto" w:fill="FFFFFF"/>
        </w:rPr>
        <w:t xml:space="preserve">Legrand et al. (2022) claim that </w:t>
      </w:r>
      <w:r w:rsidRPr="007F700E">
        <w:rPr>
          <w:rFonts w:ascii="Arial" w:hAnsi="Arial" w:cs="Arial"/>
          <w:szCs w:val="24"/>
        </w:rPr>
        <w:t>mass application of these systems in the entire network would significantly increase energy efficiency, thus lowering environmental impacts.</w:t>
      </w:r>
    </w:p>
    <w:p w14:paraId="73E48946" w14:textId="77777777" w:rsidR="006A6BF1" w:rsidRPr="007F700E" w:rsidRDefault="006A6BF1" w:rsidP="00675CC3">
      <w:pPr>
        <w:pStyle w:val="Heading3"/>
        <w:spacing w:after="240"/>
        <w:rPr>
          <w:rStyle w:val="Strong"/>
          <w:rFonts w:ascii="Arial" w:hAnsi="Arial" w:cs="Arial"/>
          <w:b/>
          <w:bCs/>
          <w:i w:val="0"/>
          <w:szCs w:val="24"/>
        </w:rPr>
      </w:pPr>
      <w:bookmarkStart w:id="25" w:name="_Toc191488074"/>
      <w:r w:rsidRPr="007F700E">
        <w:rPr>
          <w:rStyle w:val="Strong"/>
          <w:rFonts w:ascii="Arial" w:hAnsi="Arial" w:cs="Arial"/>
          <w:b/>
          <w:bCs/>
          <w:i w:val="0"/>
          <w:szCs w:val="24"/>
        </w:rPr>
        <w:t>Sustainable Waste Management</w:t>
      </w:r>
      <w:bookmarkEnd w:id="25"/>
    </w:p>
    <w:p w14:paraId="217348B4" w14:textId="77777777" w:rsidR="006A6BF1" w:rsidRPr="007F700E" w:rsidRDefault="006A6BF1" w:rsidP="00675CC3">
      <w:pPr>
        <w:spacing w:after="240"/>
        <w:rPr>
          <w:rFonts w:ascii="Arial" w:hAnsi="Arial" w:cs="Arial"/>
          <w:szCs w:val="24"/>
        </w:rPr>
      </w:pPr>
      <w:r w:rsidRPr="007F700E">
        <w:rPr>
          <w:rFonts w:ascii="Arial" w:hAnsi="Arial" w:cs="Arial"/>
          <w:szCs w:val="24"/>
        </w:rPr>
        <w:t>The update and restoration of subway infrastructure could lessen adverse environmental impacts by employing modern green construction materials, such as low-carbon concrete and recycled steel (</w:t>
      </w:r>
      <w:r w:rsidRPr="007F700E">
        <w:rPr>
          <w:rFonts w:ascii="Arial" w:hAnsi="Arial" w:cs="Arial"/>
          <w:color w:val="222222"/>
          <w:szCs w:val="24"/>
          <w:shd w:val="clear" w:color="auto" w:fill="FFFFFF"/>
        </w:rPr>
        <w:t>Zhang et al., 2022</w:t>
      </w:r>
      <w:r w:rsidRPr="007F700E">
        <w:rPr>
          <w:rFonts w:ascii="Arial" w:hAnsi="Arial" w:cs="Arial"/>
          <w:szCs w:val="24"/>
        </w:rPr>
        <w:t>). Simultaneously, improved waste management practices, including better recycling programs for station waste and reusing old train parts, will reduce pollution and help free up valuable landfill areas (</w:t>
      </w:r>
      <w:r w:rsidRPr="007F700E">
        <w:rPr>
          <w:rFonts w:ascii="Arial" w:hAnsi="Arial" w:cs="Arial"/>
          <w:color w:val="222222"/>
          <w:szCs w:val="24"/>
          <w:shd w:val="clear" w:color="auto" w:fill="FFFFFF"/>
        </w:rPr>
        <w:t>Perivoliotis et al., 2023</w:t>
      </w:r>
      <w:r w:rsidRPr="007F700E">
        <w:rPr>
          <w:rFonts w:ascii="Arial" w:hAnsi="Arial" w:cs="Arial"/>
          <w:szCs w:val="24"/>
        </w:rPr>
        <w:t xml:space="preserve">). </w:t>
      </w:r>
    </w:p>
    <w:p w14:paraId="5EB8E80C" w14:textId="77777777" w:rsidR="006A6BF1" w:rsidRPr="007F700E" w:rsidRDefault="006A6BF1" w:rsidP="00675CC3">
      <w:pPr>
        <w:pStyle w:val="Heading3"/>
        <w:spacing w:after="240"/>
        <w:rPr>
          <w:rStyle w:val="Strong"/>
          <w:rFonts w:ascii="Arial" w:hAnsi="Arial" w:cs="Arial"/>
          <w:b/>
          <w:bCs/>
          <w:i w:val="0"/>
          <w:szCs w:val="24"/>
        </w:rPr>
      </w:pPr>
      <w:bookmarkStart w:id="26" w:name="_Toc191488075"/>
      <w:r w:rsidRPr="007F700E">
        <w:rPr>
          <w:rStyle w:val="Strong"/>
          <w:rFonts w:ascii="Arial" w:hAnsi="Arial" w:cs="Arial"/>
          <w:b/>
          <w:bCs/>
          <w:i w:val="0"/>
          <w:szCs w:val="24"/>
        </w:rPr>
        <w:lastRenderedPageBreak/>
        <w:t>Improved Air Quality</w:t>
      </w:r>
      <w:bookmarkEnd w:id="26"/>
    </w:p>
    <w:p w14:paraId="76AAF936" w14:textId="77777777" w:rsidR="006A6BF1" w:rsidRDefault="006A6BF1" w:rsidP="00675CC3">
      <w:pPr>
        <w:spacing w:after="240"/>
        <w:rPr>
          <w:rFonts w:ascii="Arial" w:hAnsi="Arial" w:cs="Arial"/>
          <w:szCs w:val="24"/>
        </w:rPr>
      </w:pPr>
      <w:r w:rsidRPr="007F700E">
        <w:rPr>
          <w:rFonts w:ascii="Arial" w:hAnsi="Arial" w:cs="Arial"/>
          <w:szCs w:val="24"/>
        </w:rPr>
        <w:t>Pollution in cities can be limited drastically by greater energy efficiency, alongside restricting emissions during operational activities of subway systems (</w:t>
      </w:r>
      <w:r w:rsidRPr="007F700E">
        <w:rPr>
          <w:rFonts w:ascii="Arial" w:hAnsi="Arial" w:cs="Arial"/>
          <w:szCs w:val="24"/>
          <w:shd w:val="clear" w:color="auto" w:fill="FFFFFF"/>
        </w:rPr>
        <w:t>Inkson and Minnaert, 2022</w:t>
      </w:r>
      <w:r w:rsidRPr="007F700E">
        <w:rPr>
          <w:rFonts w:ascii="Arial" w:hAnsi="Arial" w:cs="Arial"/>
          <w:szCs w:val="24"/>
        </w:rPr>
        <w:t>). As subway capacity and efficiency are enhanced, fewer diesel-powered vehicles, whether buses or taxis are hosted on the roads to improve air quality for public sustenance from diseases inflicted via such pollution (</w:t>
      </w:r>
      <w:r w:rsidRPr="007F700E">
        <w:rPr>
          <w:rFonts w:ascii="Arial" w:hAnsi="Arial" w:cs="Arial"/>
          <w:color w:val="222222"/>
          <w:szCs w:val="24"/>
          <w:shd w:val="clear" w:color="auto" w:fill="FFFFFF"/>
        </w:rPr>
        <w:t>Dasgupta et al., 2023</w:t>
      </w:r>
      <w:r w:rsidRPr="007F700E">
        <w:rPr>
          <w:rFonts w:ascii="Arial" w:hAnsi="Arial" w:cs="Arial"/>
          <w:szCs w:val="24"/>
        </w:rPr>
        <w:t>).</w:t>
      </w:r>
    </w:p>
    <w:p w14:paraId="7759D6CC" w14:textId="77777777" w:rsidR="00035889" w:rsidRPr="007F700E" w:rsidRDefault="00035889" w:rsidP="00675CC3">
      <w:pPr>
        <w:spacing w:after="240"/>
        <w:rPr>
          <w:rFonts w:ascii="Arial" w:hAnsi="Arial" w:cs="Arial"/>
          <w:szCs w:val="24"/>
        </w:rPr>
      </w:pPr>
    </w:p>
    <w:p w14:paraId="18277931" w14:textId="77777777" w:rsidR="006A6BF1" w:rsidRPr="007F700E" w:rsidRDefault="006A6BF1" w:rsidP="00675CC3">
      <w:pPr>
        <w:pStyle w:val="Heading1"/>
        <w:spacing w:after="240"/>
        <w:rPr>
          <w:rFonts w:ascii="Arial" w:eastAsia="Times New Roman" w:hAnsi="Arial" w:cs="Arial"/>
          <w:szCs w:val="24"/>
        </w:rPr>
      </w:pPr>
      <w:bookmarkStart w:id="27" w:name="_Toc191479581"/>
      <w:bookmarkStart w:id="28" w:name="_Toc191488076"/>
      <w:r w:rsidRPr="007F700E">
        <w:rPr>
          <w:rFonts w:ascii="Arial" w:eastAsia="Times New Roman" w:hAnsi="Arial" w:cs="Arial"/>
          <w:szCs w:val="24"/>
        </w:rPr>
        <w:t>Conclusion</w:t>
      </w:r>
      <w:bookmarkEnd w:id="27"/>
      <w:r w:rsidRPr="007F700E">
        <w:rPr>
          <w:rFonts w:ascii="Arial" w:eastAsia="Times New Roman" w:hAnsi="Arial" w:cs="Arial"/>
          <w:szCs w:val="24"/>
        </w:rPr>
        <w:t>/Recommendations</w:t>
      </w:r>
      <w:bookmarkEnd w:id="28"/>
    </w:p>
    <w:p w14:paraId="3D6107EB" w14:textId="77777777" w:rsidR="006A6BF1" w:rsidRPr="007F700E" w:rsidRDefault="006A6BF1" w:rsidP="00675CC3">
      <w:pPr>
        <w:spacing w:after="240"/>
        <w:rPr>
          <w:rFonts w:ascii="Arial" w:hAnsi="Arial" w:cs="Arial"/>
          <w:szCs w:val="24"/>
        </w:rPr>
      </w:pPr>
      <w:r w:rsidRPr="007F700E">
        <w:rPr>
          <w:rFonts w:ascii="Arial" w:hAnsi="Arial" w:cs="Arial"/>
          <w:szCs w:val="24"/>
        </w:rPr>
        <w:t>In conclusion, subway systems have become necessary forms of transportation, particularly in the hospitality industry, because they speedily deliver easy access to mobility (Chen and Zhu, 2020). However, subways have environmental problems related to energy, infrastructural maintenance, and the long-term sustainability of the systems (</w:t>
      </w:r>
      <w:r w:rsidRPr="007F700E">
        <w:rPr>
          <w:rFonts w:ascii="Arial" w:hAnsi="Arial" w:cs="Arial"/>
          <w:szCs w:val="24"/>
          <w:shd w:val="clear" w:color="auto" w:fill="FFFFFF"/>
        </w:rPr>
        <w:t>Legrand et al., 2022</w:t>
      </w:r>
      <w:r w:rsidRPr="007F700E">
        <w:rPr>
          <w:rFonts w:ascii="Arial" w:hAnsi="Arial" w:cs="Arial"/>
          <w:szCs w:val="24"/>
        </w:rPr>
        <w:t xml:space="preserve">). This report concerns the ecological impacts of subways, their contribution to society and the economy, the obstacles faced, and solutions for greener alternatives. According to </w:t>
      </w:r>
      <w:r w:rsidRPr="007F700E">
        <w:rPr>
          <w:rFonts w:ascii="Arial" w:hAnsi="Arial" w:cs="Arial"/>
          <w:color w:val="222222"/>
          <w:szCs w:val="24"/>
          <w:shd w:val="clear" w:color="auto" w:fill="FFFFFF"/>
        </w:rPr>
        <w:t xml:space="preserve">Zhang et al. (2023), </w:t>
      </w:r>
      <w:r w:rsidRPr="007F700E">
        <w:rPr>
          <w:rFonts w:ascii="Arial" w:hAnsi="Arial" w:cs="Arial"/>
          <w:szCs w:val="24"/>
        </w:rPr>
        <w:t>the UK can be a step ahead in achieving efficiency and reliability in the green and sustainable subways by assessing those varied issues towards renewable energy alternatives, technology, and environmentally-friendly infrastructure.</w:t>
      </w:r>
    </w:p>
    <w:p w14:paraId="4E79A846" w14:textId="77777777" w:rsidR="006A6BF1" w:rsidRPr="007F700E" w:rsidRDefault="006A6BF1" w:rsidP="00675CC3">
      <w:pPr>
        <w:pStyle w:val="ListParagraph"/>
        <w:numPr>
          <w:ilvl w:val="0"/>
          <w:numId w:val="27"/>
        </w:numPr>
        <w:spacing w:after="240"/>
        <w:rPr>
          <w:rFonts w:ascii="Arial" w:hAnsi="Arial" w:cs="Arial"/>
          <w:szCs w:val="24"/>
        </w:rPr>
      </w:pPr>
      <w:r w:rsidRPr="007F700E">
        <w:rPr>
          <w:rFonts w:ascii="Arial" w:hAnsi="Arial" w:cs="Arial"/>
          <w:szCs w:val="24"/>
        </w:rPr>
        <w:t>The most appropriate approach would be all the networks in UK subways, complemented by such cleaner energy sources as solar and wind (</w:t>
      </w:r>
      <w:r w:rsidRPr="007F700E">
        <w:rPr>
          <w:rFonts w:ascii="Arial" w:hAnsi="Arial" w:cs="Arial"/>
          <w:color w:val="222222"/>
          <w:szCs w:val="24"/>
          <w:shd w:val="clear" w:color="auto" w:fill="FFFFFF"/>
        </w:rPr>
        <w:t>Alshoufi et al., 2024</w:t>
      </w:r>
      <w:r w:rsidRPr="007F700E">
        <w:rPr>
          <w:rFonts w:ascii="Arial" w:hAnsi="Arial" w:cs="Arial"/>
          <w:szCs w:val="24"/>
        </w:rPr>
        <w:t>). Another great way to reduce further electricity needs and carbon emissions is to employ regenerative braking throughout the route (</w:t>
      </w:r>
      <w:r w:rsidRPr="007F700E">
        <w:rPr>
          <w:rFonts w:ascii="Arial" w:hAnsi="Arial" w:cs="Arial"/>
          <w:color w:val="222222"/>
          <w:szCs w:val="24"/>
          <w:shd w:val="clear" w:color="auto" w:fill="FFFFFF"/>
        </w:rPr>
        <w:t>Perivoliotis et al., 2023</w:t>
      </w:r>
      <w:r w:rsidRPr="007F700E">
        <w:rPr>
          <w:rFonts w:ascii="Arial" w:hAnsi="Arial" w:cs="Arial"/>
          <w:szCs w:val="24"/>
        </w:rPr>
        <w:t xml:space="preserve">). </w:t>
      </w:r>
    </w:p>
    <w:p w14:paraId="2C396078" w14:textId="196934AD" w:rsidR="006A6BF1" w:rsidRPr="007F700E" w:rsidRDefault="006A6BF1" w:rsidP="00675CC3">
      <w:pPr>
        <w:pStyle w:val="ListParagraph"/>
        <w:numPr>
          <w:ilvl w:val="0"/>
          <w:numId w:val="27"/>
        </w:numPr>
        <w:spacing w:after="240"/>
        <w:rPr>
          <w:rFonts w:ascii="Arial" w:hAnsi="Arial" w:cs="Arial"/>
          <w:szCs w:val="24"/>
        </w:rPr>
      </w:pPr>
      <w:r w:rsidRPr="007F700E">
        <w:rPr>
          <w:rFonts w:ascii="Arial" w:hAnsi="Arial" w:cs="Arial"/>
          <w:szCs w:val="24"/>
        </w:rPr>
        <w:t xml:space="preserve">An entire-fledged AI system will be installed to </w:t>
      </w:r>
      <w:r w:rsidR="00035889">
        <w:rPr>
          <w:rFonts w:ascii="Arial" w:hAnsi="Arial" w:cs="Arial"/>
          <w:szCs w:val="24"/>
        </w:rPr>
        <w:t>optimize</w:t>
      </w:r>
      <w:r w:rsidRPr="007F700E">
        <w:rPr>
          <w:rFonts w:ascii="Arial" w:hAnsi="Arial" w:cs="Arial"/>
          <w:szCs w:val="24"/>
        </w:rPr>
        <w:t xml:space="preserve"> individual routes, monitor energy in real-time, and automate services in all subway lines to improve operational efficiencies and reduce energy wastage (</w:t>
      </w:r>
      <w:r w:rsidRPr="007F700E">
        <w:rPr>
          <w:rFonts w:ascii="Arial" w:hAnsi="Arial" w:cs="Arial"/>
          <w:color w:val="222222"/>
          <w:szCs w:val="24"/>
          <w:shd w:val="clear" w:color="auto" w:fill="FFFFFF"/>
        </w:rPr>
        <w:t>Costa et al., 2022</w:t>
      </w:r>
      <w:r w:rsidRPr="007F700E">
        <w:rPr>
          <w:rFonts w:ascii="Arial" w:hAnsi="Arial" w:cs="Arial"/>
          <w:szCs w:val="24"/>
        </w:rPr>
        <w:t xml:space="preserve">). </w:t>
      </w:r>
    </w:p>
    <w:p w14:paraId="3036A9AC" w14:textId="77777777" w:rsidR="006A6BF1" w:rsidRPr="007F700E" w:rsidRDefault="006A6BF1" w:rsidP="00675CC3">
      <w:pPr>
        <w:pStyle w:val="ListParagraph"/>
        <w:numPr>
          <w:ilvl w:val="0"/>
          <w:numId w:val="27"/>
        </w:numPr>
        <w:spacing w:after="240"/>
        <w:rPr>
          <w:rFonts w:ascii="Arial" w:hAnsi="Arial" w:cs="Arial"/>
          <w:szCs w:val="24"/>
        </w:rPr>
      </w:pPr>
      <w:r w:rsidRPr="007F700E">
        <w:rPr>
          <w:rFonts w:ascii="Arial" w:hAnsi="Arial" w:cs="Arial"/>
          <w:szCs w:val="24"/>
        </w:rPr>
        <w:t>Future subway projects would be built using eco-friendly materials such as low-carbon concrete and recycled steel, and their waste management systems would be improved for lower environmental impacts (</w:t>
      </w:r>
      <w:r w:rsidRPr="007F700E">
        <w:rPr>
          <w:rFonts w:ascii="Arial" w:hAnsi="Arial" w:cs="Arial"/>
          <w:color w:val="222222"/>
          <w:szCs w:val="24"/>
          <w:shd w:val="clear" w:color="auto" w:fill="FFFFFF"/>
        </w:rPr>
        <w:t>Jing et al., 2022</w:t>
      </w:r>
      <w:r w:rsidRPr="007F700E">
        <w:rPr>
          <w:rFonts w:ascii="Arial" w:hAnsi="Arial" w:cs="Arial"/>
          <w:szCs w:val="24"/>
        </w:rPr>
        <w:t>).</w:t>
      </w:r>
    </w:p>
    <w:p w14:paraId="3C17E94D" w14:textId="77777777" w:rsidR="006A6BF1" w:rsidRPr="007F700E" w:rsidRDefault="006A6BF1" w:rsidP="006A6BF1">
      <w:pPr>
        <w:rPr>
          <w:rFonts w:ascii="Arial" w:hAnsi="Arial" w:cs="Arial"/>
          <w:szCs w:val="24"/>
        </w:rPr>
      </w:pPr>
    </w:p>
    <w:p w14:paraId="7C5E0330" w14:textId="77777777" w:rsidR="006A6BF1" w:rsidRPr="007F700E" w:rsidRDefault="006A6BF1">
      <w:pPr>
        <w:spacing w:line="259" w:lineRule="auto"/>
        <w:jc w:val="left"/>
        <w:rPr>
          <w:rFonts w:ascii="Arial" w:eastAsiaTheme="majorEastAsia" w:hAnsi="Arial" w:cs="Arial"/>
          <w:b/>
          <w:szCs w:val="24"/>
        </w:rPr>
      </w:pPr>
    </w:p>
    <w:p w14:paraId="3CBA0276" w14:textId="6E12075D" w:rsidR="006A6BF1" w:rsidRPr="00035889" w:rsidRDefault="00035889" w:rsidP="00035889">
      <w:pPr>
        <w:spacing w:line="259" w:lineRule="auto"/>
        <w:jc w:val="left"/>
        <w:rPr>
          <w:rFonts w:ascii="Arial" w:hAnsi="Arial" w:cs="Arial"/>
          <w:b/>
          <w:bCs/>
          <w:szCs w:val="24"/>
        </w:rPr>
      </w:pPr>
      <w:bookmarkStart w:id="29" w:name="_Toc191488077"/>
      <w:r w:rsidRPr="00035889">
        <w:rPr>
          <w:rFonts w:ascii="Arial" w:hAnsi="Arial" w:cs="Arial"/>
          <w:b/>
          <w:bCs/>
          <w:szCs w:val="24"/>
        </w:rPr>
        <w:t xml:space="preserve">4   </w:t>
      </w:r>
      <w:r w:rsidR="00C65A67" w:rsidRPr="00035889">
        <w:rPr>
          <w:rFonts w:ascii="Arial" w:hAnsi="Arial" w:cs="Arial"/>
          <w:b/>
          <w:bCs/>
          <w:szCs w:val="24"/>
        </w:rPr>
        <w:t>References</w:t>
      </w:r>
      <w:bookmarkEnd w:id="29"/>
    </w:p>
    <w:p w14:paraId="37E75342" w14:textId="77777777" w:rsidR="00035889" w:rsidRPr="00035889" w:rsidRDefault="00035889" w:rsidP="00035889">
      <w:pPr>
        <w:spacing w:line="259" w:lineRule="auto"/>
        <w:jc w:val="left"/>
        <w:rPr>
          <w:rFonts w:ascii="Arial" w:eastAsiaTheme="majorEastAsia" w:hAnsi="Arial" w:cs="Arial"/>
          <w:b/>
          <w:bCs/>
          <w:sz w:val="28"/>
          <w:szCs w:val="28"/>
        </w:rPr>
      </w:pPr>
    </w:p>
    <w:p w14:paraId="46FD4853" w14:textId="77777777" w:rsidR="006A6BF1" w:rsidRPr="007F700E" w:rsidRDefault="006A6BF1" w:rsidP="006A6BF1">
      <w:pPr>
        <w:ind w:left="720" w:hanging="720"/>
        <w:rPr>
          <w:rFonts w:ascii="Arial" w:hAnsi="Arial" w:cs="Arial"/>
          <w:szCs w:val="24"/>
          <w:shd w:val="clear" w:color="auto" w:fill="FFFFFF"/>
        </w:rPr>
      </w:pPr>
      <w:r w:rsidRPr="007F700E">
        <w:rPr>
          <w:rFonts w:ascii="Arial" w:hAnsi="Arial" w:cs="Arial"/>
          <w:szCs w:val="24"/>
          <w:shd w:val="clear" w:color="auto" w:fill="FFFFFF"/>
        </w:rPr>
        <w:t>Alshoufi, K., Al-Nagar, K., and Fischer, S. (2024). Integrating Renewable Energy into Railway Systems: a Path to Sustainable Transportation–A Review. </w:t>
      </w:r>
      <w:r w:rsidRPr="007F700E">
        <w:rPr>
          <w:rFonts w:ascii="Arial" w:hAnsi="Arial" w:cs="Arial"/>
          <w:i/>
          <w:iCs/>
          <w:szCs w:val="24"/>
          <w:shd w:val="clear" w:color="auto" w:fill="FFFFFF"/>
        </w:rPr>
        <w:t>Chemical Engineering Transactions</w:t>
      </w:r>
      <w:r w:rsidRPr="007F700E">
        <w:rPr>
          <w:rFonts w:ascii="Arial" w:hAnsi="Arial" w:cs="Arial"/>
          <w:szCs w:val="24"/>
          <w:shd w:val="clear" w:color="auto" w:fill="FFFFFF"/>
        </w:rPr>
        <w:t>, </w:t>
      </w:r>
      <w:r w:rsidRPr="007F700E">
        <w:rPr>
          <w:rFonts w:ascii="Arial" w:hAnsi="Arial" w:cs="Arial"/>
          <w:i/>
          <w:iCs/>
          <w:szCs w:val="24"/>
          <w:shd w:val="clear" w:color="auto" w:fill="FFFFFF"/>
        </w:rPr>
        <w:t>114</w:t>
      </w:r>
      <w:r w:rsidRPr="007F700E">
        <w:rPr>
          <w:rFonts w:ascii="Arial" w:hAnsi="Arial" w:cs="Arial"/>
          <w:szCs w:val="24"/>
          <w:shd w:val="clear" w:color="auto" w:fill="FFFFFF"/>
        </w:rPr>
        <w:t xml:space="preserve">, 817-822. Available at: </w:t>
      </w:r>
      <w:hyperlink r:id="rId10" w:history="1">
        <w:r w:rsidRPr="007F700E">
          <w:rPr>
            <w:rStyle w:val="Hyperlink"/>
            <w:rFonts w:ascii="Arial" w:hAnsi="Arial" w:cs="Arial"/>
            <w:color w:val="auto"/>
            <w:szCs w:val="24"/>
            <w:shd w:val="clear" w:color="auto" w:fill="FFFFFF"/>
          </w:rPr>
          <w:t>https://www.cetjournal.it/cet/24/114/137.pdf</w:t>
        </w:r>
      </w:hyperlink>
      <w:r w:rsidRPr="007F700E">
        <w:rPr>
          <w:rFonts w:ascii="Arial" w:hAnsi="Arial" w:cs="Arial"/>
          <w:szCs w:val="24"/>
          <w:shd w:val="clear" w:color="auto" w:fill="FFFFFF"/>
        </w:rPr>
        <w:t xml:space="preserve"> </w:t>
      </w:r>
    </w:p>
    <w:p w14:paraId="7DCC81B9" w14:textId="77777777" w:rsidR="006A6BF1" w:rsidRPr="007F700E" w:rsidRDefault="006A6BF1" w:rsidP="00A20601">
      <w:pPr>
        <w:pStyle w:val="NormalWeb"/>
        <w:spacing w:before="0" w:beforeAutospacing="0" w:after="240" w:afterAutospacing="0" w:line="360" w:lineRule="auto"/>
        <w:ind w:left="720" w:hanging="720"/>
        <w:jc w:val="both"/>
        <w:rPr>
          <w:rFonts w:ascii="Arial" w:hAnsi="Arial" w:cs="Arial"/>
        </w:rPr>
      </w:pPr>
      <w:r w:rsidRPr="007F700E">
        <w:rPr>
          <w:rFonts w:ascii="Arial" w:hAnsi="Arial" w:cs="Arial"/>
        </w:rPr>
        <w:t xml:space="preserve">Chen, H. and Zhu, T. (2020). The public order and social responsibility in urban mass transit sustainable governance. </w:t>
      </w:r>
      <w:r w:rsidRPr="007F700E">
        <w:rPr>
          <w:rFonts w:ascii="Arial" w:hAnsi="Arial" w:cs="Arial"/>
          <w:i/>
          <w:iCs/>
        </w:rPr>
        <w:t>Journal of Cleaner Production</w:t>
      </w:r>
      <w:r w:rsidRPr="007F700E">
        <w:rPr>
          <w:rFonts w:ascii="Arial" w:hAnsi="Arial" w:cs="Arial"/>
        </w:rPr>
        <w:t>, 261, p.121053. doi:https://doi.org/10.1016/j.jclepro.2020.121053.</w:t>
      </w:r>
    </w:p>
    <w:p w14:paraId="299993CA" w14:textId="77777777" w:rsidR="006A6BF1" w:rsidRPr="007F700E" w:rsidRDefault="006A6BF1" w:rsidP="00A20601">
      <w:pPr>
        <w:pStyle w:val="NormalWeb"/>
        <w:spacing w:before="0" w:beforeAutospacing="0" w:after="240" w:afterAutospacing="0" w:line="360" w:lineRule="auto"/>
        <w:ind w:left="720" w:hanging="720"/>
        <w:jc w:val="both"/>
        <w:rPr>
          <w:rFonts w:ascii="Arial" w:hAnsi="Arial" w:cs="Arial"/>
        </w:rPr>
      </w:pPr>
      <w:r w:rsidRPr="007F700E">
        <w:rPr>
          <w:rFonts w:ascii="Arial" w:hAnsi="Arial" w:cs="Arial"/>
        </w:rPr>
        <w:t xml:space="preserve">Chu, W., Vicidomini, M., Calise, F., Duić, N., Østergaard, P.A., Wang, Q. and da Graça Carvalho, M. (2022). Recent Advances in Low-Carbon and Sustainable, Efficient Technology: Strategies and Applications. </w:t>
      </w:r>
      <w:r w:rsidRPr="007F700E">
        <w:rPr>
          <w:rFonts w:ascii="Arial" w:hAnsi="Arial" w:cs="Arial"/>
          <w:i/>
          <w:iCs/>
        </w:rPr>
        <w:t>Energies</w:t>
      </w:r>
      <w:r w:rsidRPr="007F700E">
        <w:rPr>
          <w:rFonts w:ascii="Arial" w:hAnsi="Arial" w:cs="Arial"/>
        </w:rPr>
        <w:t>, 15(8), p.2954. Doi:https://doi.org/10.3390/en15082954.</w:t>
      </w:r>
    </w:p>
    <w:p w14:paraId="03C77059" w14:textId="1720189F" w:rsidR="006A6BF1" w:rsidRPr="007F700E" w:rsidRDefault="006A6BF1" w:rsidP="006A6BF1">
      <w:pPr>
        <w:ind w:left="720" w:hanging="720"/>
        <w:rPr>
          <w:rFonts w:ascii="Arial" w:hAnsi="Arial" w:cs="Arial"/>
          <w:szCs w:val="24"/>
          <w:shd w:val="clear" w:color="auto" w:fill="FFFFFF"/>
        </w:rPr>
      </w:pPr>
      <w:r w:rsidRPr="007F700E">
        <w:rPr>
          <w:rFonts w:ascii="Arial" w:hAnsi="Arial" w:cs="Arial"/>
          <w:szCs w:val="24"/>
          <w:shd w:val="clear" w:color="auto" w:fill="FFFFFF"/>
        </w:rPr>
        <w:t xml:space="preserve">Costa, D. G., Peixoto, J. P. J., Jesus, T. C., Portugal, P., Vasques, F., Rangel, E., and Peixoto, M. (2022). A survey of </w:t>
      </w:r>
      <w:r w:rsidR="00752576" w:rsidRPr="007F700E">
        <w:rPr>
          <w:rFonts w:ascii="Arial" w:hAnsi="Arial" w:cs="Arial"/>
          <w:szCs w:val="24"/>
          <w:shd w:val="clear" w:color="auto" w:fill="FFFFFF"/>
        </w:rPr>
        <w:t>emergency</w:t>
      </w:r>
      <w:r w:rsidRPr="007F700E">
        <w:rPr>
          <w:rFonts w:ascii="Arial" w:hAnsi="Arial" w:cs="Arial"/>
          <w:szCs w:val="24"/>
          <w:shd w:val="clear" w:color="auto" w:fill="FFFFFF"/>
        </w:rPr>
        <w:t xml:space="preserve"> management systems in smart cities. </w:t>
      </w:r>
      <w:r w:rsidRPr="007F700E">
        <w:rPr>
          <w:rFonts w:ascii="Arial" w:hAnsi="Arial" w:cs="Arial"/>
          <w:i/>
          <w:iCs/>
          <w:szCs w:val="24"/>
          <w:shd w:val="clear" w:color="auto" w:fill="FFFFFF"/>
        </w:rPr>
        <w:t>IEEE Access</w:t>
      </w:r>
      <w:r w:rsidRPr="007F700E">
        <w:rPr>
          <w:rFonts w:ascii="Arial" w:hAnsi="Arial" w:cs="Arial"/>
          <w:szCs w:val="24"/>
          <w:shd w:val="clear" w:color="auto" w:fill="FFFFFF"/>
        </w:rPr>
        <w:t>, </w:t>
      </w:r>
      <w:r w:rsidRPr="007F700E">
        <w:rPr>
          <w:rFonts w:ascii="Arial" w:hAnsi="Arial" w:cs="Arial"/>
          <w:i/>
          <w:iCs/>
          <w:szCs w:val="24"/>
          <w:shd w:val="clear" w:color="auto" w:fill="FFFFFF"/>
        </w:rPr>
        <w:t>10</w:t>
      </w:r>
      <w:r w:rsidRPr="007F700E">
        <w:rPr>
          <w:rFonts w:ascii="Arial" w:hAnsi="Arial" w:cs="Arial"/>
          <w:szCs w:val="24"/>
          <w:shd w:val="clear" w:color="auto" w:fill="FFFFFF"/>
        </w:rPr>
        <w:t xml:space="preserve">, 61843-61872. Available at: </w:t>
      </w:r>
      <w:hyperlink r:id="rId11" w:history="1">
        <w:r w:rsidRPr="007F700E">
          <w:rPr>
            <w:rStyle w:val="Hyperlink"/>
            <w:rFonts w:ascii="Arial" w:hAnsi="Arial" w:cs="Arial"/>
            <w:color w:val="auto"/>
            <w:szCs w:val="24"/>
            <w:shd w:val="clear" w:color="auto" w:fill="FFFFFF"/>
          </w:rPr>
          <w:t>https://ieeexplore.ieee.org/stamp/stamp.jsp?tp=&amp;arnumber=9787492</w:t>
        </w:r>
      </w:hyperlink>
      <w:r w:rsidRPr="007F700E">
        <w:rPr>
          <w:rFonts w:ascii="Arial" w:hAnsi="Arial" w:cs="Arial"/>
          <w:szCs w:val="24"/>
          <w:shd w:val="clear" w:color="auto" w:fill="FFFFFF"/>
        </w:rPr>
        <w:t xml:space="preserve"> </w:t>
      </w:r>
    </w:p>
    <w:p w14:paraId="152DB025" w14:textId="77777777" w:rsidR="006A6BF1" w:rsidRPr="007F700E" w:rsidRDefault="006A6BF1" w:rsidP="00A20601">
      <w:pPr>
        <w:pStyle w:val="NormalWeb"/>
        <w:spacing w:before="0" w:beforeAutospacing="0" w:after="240" w:afterAutospacing="0" w:line="360" w:lineRule="auto"/>
        <w:ind w:left="720" w:hanging="720"/>
        <w:jc w:val="both"/>
        <w:rPr>
          <w:rFonts w:ascii="Arial" w:hAnsi="Arial" w:cs="Arial"/>
        </w:rPr>
      </w:pPr>
      <w:r w:rsidRPr="007F700E">
        <w:rPr>
          <w:rFonts w:ascii="Arial" w:hAnsi="Arial" w:cs="Arial"/>
        </w:rPr>
        <w:t xml:space="preserve">da Fonseca-Soares, D., Eliziário, S.A., Galvincio, J.D. and Ramos-Ridao, A.F. (2024). Greenhouse Gas Emissions in Railways: Systematic Review of Research Progress. </w:t>
      </w:r>
      <w:r w:rsidRPr="007F700E">
        <w:rPr>
          <w:rFonts w:ascii="Arial" w:hAnsi="Arial" w:cs="Arial"/>
          <w:i/>
          <w:iCs/>
        </w:rPr>
        <w:t>Buildings</w:t>
      </w:r>
      <w:r w:rsidRPr="007F700E">
        <w:rPr>
          <w:rFonts w:ascii="Arial" w:hAnsi="Arial" w:cs="Arial"/>
        </w:rPr>
        <w:t>, [online] 14(2), p.539. doi:https://doi.org/10.3390/buildings14020539.</w:t>
      </w:r>
    </w:p>
    <w:p w14:paraId="14CB3C8F" w14:textId="77777777" w:rsidR="006A6BF1" w:rsidRPr="007F700E" w:rsidRDefault="006A6BF1" w:rsidP="006A6BF1">
      <w:pPr>
        <w:ind w:left="720" w:hanging="720"/>
        <w:rPr>
          <w:rFonts w:ascii="Arial" w:hAnsi="Arial" w:cs="Arial"/>
          <w:szCs w:val="24"/>
          <w:shd w:val="clear" w:color="auto" w:fill="FFFFFF"/>
        </w:rPr>
      </w:pPr>
      <w:r w:rsidRPr="007F700E">
        <w:rPr>
          <w:rFonts w:ascii="Arial" w:hAnsi="Arial" w:cs="Arial"/>
          <w:szCs w:val="24"/>
          <w:shd w:val="clear" w:color="auto" w:fill="FFFFFF"/>
        </w:rPr>
        <w:t>Dasgupta, S., Lall, S., and Wheeler, D. (2023). Subways and CO2 emissions: A global analysis with satellite data. </w:t>
      </w:r>
      <w:r w:rsidRPr="007F700E">
        <w:rPr>
          <w:rFonts w:ascii="Arial" w:hAnsi="Arial" w:cs="Arial"/>
          <w:i/>
          <w:iCs/>
          <w:szCs w:val="24"/>
          <w:shd w:val="clear" w:color="auto" w:fill="FFFFFF"/>
        </w:rPr>
        <w:t>Science of The Total Environment</w:t>
      </w:r>
      <w:r w:rsidRPr="007F700E">
        <w:rPr>
          <w:rFonts w:ascii="Arial" w:hAnsi="Arial" w:cs="Arial"/>
          <w:szCs w:val="24"/>
          <w:shd w:val="clear" w:color="auto" w:fill="FFFFFF"/>
        </w:rPr>
        <w:t>, </w:t>
      </w:r>
      <w:r w:rsidRPr="007F700E">
        <w:rPr>
          <w:rFonts w:ascii="Arial" w:hAnsi="Arial" w:cs="Arial"/>
          <w:i/>
          <w:iCs/>
          <w:szCs w:val="24"/>
          <w:shd w:val="clear" w:color="auto" w:fill="FFFFFF"/>
        </w:rPr>
        <w:t>883</w:t>
      </w:r>
      <w:r w:rsidRPr="007F700E">
        <w:rPr>
          <w:rFonts w:ascii="Arial" w:hAnsi="Arial" w:cs="Arial"/>
          <w:szCs w:val="24"/>
          <w:shd w:val="clear" w:color="auto" w:fill="FFFFFF"/>
        </w:rPr>
        <w:t xml:space="preserve">, 163691. Available at: </w:t>
      </w:r>
      <w:hyperlink r:id="rId12" w:history="1">
        <w:r w:rsidRPr="007F700E">
          <w:rPr>
            <w:rStyle w:val="Hyperlink"/>
            <w:rFonts w:ascii="Arial" w:hAnsi="Arial" w:cs="Arial"/>
            <w:color w:val="auto"/>
            <w:szCs w:val="24"/>
            <w:shd w:val="clear" w:color="auto" w:fill="FFFFFF"/>
          </w:rPr>
          <w:t>https://www.sciencedirect.com/science/article/abs/pii/S0048969723023124</w:t>
        </w:r>
      </w:hyperlink>
      <w:r w:rsidRPr="007F700E">
        <w:rPr>
          <w:rFonts w:ascii="Arial" w:hAnsi="Arial" w:cs="Arial"/>
          <w:szCs w:val="24"/>
          <w:shd w:val="clear" w:color="auto" w:fill="FFFFFF"/>
        </w:rPr>
        <w:t xml:space="preserve"> </w:t>
      </w:r>
    </w:p>
    <w:p w14:paraId="53DEE781" w14:textId="77777777" w:rsidR="006A6BF1" w:rsidRPr="007F700E" w:rsidRDefault="006A6BF1" w:rsidP="00A20601">
      <w:pPr>
        <w:pStyle w:val="NormalWeb"/>
        <w:spacing w:before="0" w:beforeAutospacing="0" w:after="240" w:afterAutospacing="0" w:line="360" w:lineRule="auto"/>
        <w:ind w:left="720" w:hanging="720"/>
        <w:jc w:val="both"/>
        <w:rPr>
          <w:rFonts w:ascii="Arial" w:hAnsi="Arial" w:cs="Arial"/>
        </w:rPr>
      </w:pPr>
      <w:r w:rsidRPr="007F700E">
        <w:rPr>
          <w:rFonts w:ascii="Arial" w:hAnsi="Arial" w:cs="Arial"/>
        </w:rPr>
        <w:lastRenderedPageBreak/>
        <w:t xml:space="preserve">Friedman, A. (2023). </w:t>
      </w:r>
      <w:r w:rsidRPr="007F700E">
        <w:rPr>
          <w:rFonts w:ascii="Arial" w:hAnsi="Arial" w:cs="Arial"/>
          <w:i/>
          <w:iCs/>
        </w:rPr>
        <w:t>Fundamentals of Innovative Sustainable Homes Design and Construction</w:t>
      </w:r>
      <w:r w:rsidRPr="007F700E">
        <w:rPr>
          <w:rFonts w:ascii="Arial" w:hAnsi="Arial" w:cs="Arial"/>
        </w:rPr>
        <w:t xml:space="preserve">. </w:t>
      </w:r>
      <w:r w:rsidRPr="007F700E">
        <w:rPr>
          <w:rFonts w:ascii="Arial" w:hAnsi="Arial" w:cs="Arial"/>
          <w:i/>
          <w:iCs/>
        </w:rPr>
        <w:t>The Urban Book Series</w:t>
      </w:r>
      <w:r w:rsidRPr="007F700E">
        <w:rPr>
          <w:rFonts w:ascii="Arial" w:hAnsi="Arial" w:cs="Arial"/>
        </w:rPr>
        <w:t>. Cham: Springer International Publishing. Doi:https://doi.org/10.1007/978-3-031-35368-0.</w:t>
      </w:r>
    </w:p>
    <w:p w14:paraId="29642A7D" w14:textId="77777777" w:rsidR="006A6BF1" w:rsidRPr="007F700E" w:rsidRDefault="006A6BF1" w:rsidP="00A20601">
      <w:pPr>
        <w:pStyle w:val="NormalWeb"/>
        <w:spacing w:before="0" w:beforeAutospacing="0" w:after="240" w:afterAutospacing="0" w:line="360" w:lineRule="auto"/>
        <w:ind w:left="720" w:hanging="720"/>
        <w:jc w:val="both"/>
        <w:rPr>
          <w:rFonts w:ascii="Arial" w:hAnsi="Arial" w:cs="Arial"/>
        </w:rPr>
      </w:pPr>
      <w:r w:rsidRPr="007F700E">
        <w:rPr>
          <w:rFonts w:ascii="Arial" w:hAnsi="Arial" w:cs="Arial"/>
        </w:rPr>
        <w:t xml:space="preserve">Han, K. and Zhang, J. (2020). Energy-saving building system integration with a smart and low-cost sensing/control network for sustainable and healthy living environments: A demonstration case study. </w:t>
      </w:r>
      <w:r w:rsidRPr="007F700E">
        <w:rPr>
          <w:rFonts w:ascii="Arial" w:hAnsi="Arial" w:cs="Arial"/>
          <w:i/>
          <w:iCs/>
        </w:rPr>
        <w:t>Energy and Buildings</w:t>
      </w:r>
      <w:r w:rsidRPr="007F700E">
        <w:rPr>
          <w:rFonts w:ascii="Arial" w:hAnsi="Arial" w:cs="Arial"/>
        </w:rPr>
        <w:t>, p.109861. doi:https://doi.org/10.1016/j.enbuild.2020.109861.</w:t>
      </w:r>
    </w:p>
    <w:p w14:paraId="02BEC319" w14:textId="1E22A426" w:rsidR="006A6BF1" w:rsidRPr="007F700E" w:rsidRDefault="006A6BF1" w:rsidP="00A20601">
      <w:pPr>
        <w:pStyle w:val="NormalWeb"/>
        <w:spacing w:before="0" w:beforeAutospacing="0" w:after="240" w:afterAutospacing="0" w:line="360" w:lineRule="auto"/>
        <w:ind w:left="720" w:hanging="720"/>
        <w:jc w:val="both"/>
        <w:rPr>
          <w:rFonts w:ascii="Arial" w:hAnsi="Arial" w:cs="Arial"/>
        </w:rPr>
      </w:pPr>
      <w:r w:rsidRPr="007F700E">
        <w:rPr>
          <w:rFonts w:ascii="Arial" w:hAnsi="Arial" w:cs="Arial"/>
        </w:rPr>
        <w:t xml:space="preserve">Hoang, A.T., Pham, V.V. and Nguyen, X.P. (2021). Integrating renewable sources into energy systems for smart cities is a sagacious strategy </w:t>
      </w:r>
      <w:r w:rsidR="00035889">
        <w:rPr>
          <w:rFonts w:ascii="Arial" w:hAnsi="Arial" w:cs="Arial"/>
        </w:rPr>
        <w:t>toward</w:t>
      </w:r>
      <w:r w:rsidRPr="007F700E">
        <w:rPr>
          <w:rFonts w:ascii="Arial" w:hAnsi="Arial" w:cs="Arial"/>
        </w:rPr>
        <w:t xml:space="preserve"> clean and sustainable processes. </w:t>
      </w:r>
      <w:r w:rsidRPr="007F700E">
        <w:rPr>
          <w:rFonts w:ascii="Arial" w:hAnsi="Arial" w:cs="Arial"/>
          <w:i/>
          <w:iCs/>
        </w:rPr>
        <w:t>Journal of Cleaner Production</w:t>
      </w:r>
      <w:r w:rsidRPr="007F700E">
        <w:rPr>
          <w:rFonts w:ascii="Arial" w:hAnsi="Arial" w:cs="Arial"/>
        </w:rPr>
        <w:t>, 305, p.127161. doi:https://doi.org/10.1016/j.jclepro.2021.127161.</w:t>
      </w:r>
    </w:p>
    <w:p w14:paraId="6B4F46B5" w14:textId="77777777" w:rsidR="006A6BF1" w:rsidRPr="007F700E" w:rsidRDefault="006A6BF1" w:rsidP="00A20601">
      <w:pPr>
        <w:pStyle w:val="NormalWeb"/>
        <w:spacing w:before="0" w:beforeAutospacing="0" w:after="240" w:afterAutospacing="0" w:line="360" w:lineRule="auto"/>
        <w:ind w:left="720" w:hanging="720"/>
        <w:jc w:val="both"/>
        <w:rPr>
          <w:rFonts w:ascii="Arial" w:hAnsi="Arial" w:cs="Arial"/>
        </w:rPr>
      </w:pPr>
      <w:r w:rsidRPr="007F700E">
        <w:rPr>
          <w:rFonts w:ascii="Arial" w:hAnsi="Arial" w:cs="Arial"/>
        </w:rPr>
        <w:t xml:space="preserve">Hu, J.-L. and Bao, H. (2024). The Future Design of Smart Energy Systems with Energy Flexumers: A Constructive Literature Review. </w:t>
      </w:r>
      <w:r w:rsidRPr="007F700E">
        <w:rPr>
          <w:rFonts w:ascii="Arial" w:hAnsi="Arial" w:cs="Arial"/>
          <w:i/>
          <w:iCs/>
        </w:rPr>
        <w:t>Energies</w:t>
      </w:r>
      <w:r w:rsidRPr="007F700E">
        <w:rPr>
          <w:rFonts w:ascii="Arial" w:hAnsi="Arial" w:cs="Arial"/>
        </w:rPr>
        <w:t>, 17(9), pp.2039–2039. doi:https://doi.org/10.3390/en17092039.</w:t>
      </w:r>
    </w:p>
    <w:p w14:paraId="5B588989" w14:textId="77777777" w:rsidR="006A6BF1" w:rsidRPr="007F700E" w:rsidRDefault="006A6BF1" w:rsidP="00A20601">
      <w:pPr>
        <w:pStyle w:val="NormalWeb"/>
        <w:spacing w:before="0" w:beforeAutospacing="0" w:after="240" w:afterAutospacing="0" w:line="360" w:lineRule="auto"/>
        <w:ind w:left="720" w:hanging="720"/>
        <w:jc w:val="both"/>
        <w:rPr>
          <w:rFonts w:ascii="Arial" w:hAnsi="Arial" w:cs="Arial"/>
        </w:rPr>
      </w:pPr>
      <w:r w:rsidRPr="007F700E">
        <w:rPr>
          <w:rFonts w:ascii="Arial" w:hAnsi="Arial" w:cs="Arial"/>
        </w:rPr>
        <w:t xml:space="preserve">Huang, J., Tang, Z., Liu, D. and He, J. (2020). Ecological response to urban development in a changing socio-economic and climate context: Policy implications for balancing regional development and habitat conservation. </w:t>
      </w:r>
      <w:r w:rsidRPr="007F700E">
        <w:rPr>
          <w:rFonts w:ascii="Arial" w:hAnsi="Arial" w:cs="Arial"/>
          <w:i/>
          <w:iCs/>
        </w:rPr>
        <w:t>Land Use Policy</w:t>
      </w:r>
      <w:r w:rsidRPr="007F700E">
        <w:rPr>
          <w:rFonts w:ascii="Arial" w:hAnsi="Arial" w:cs="Arial"/>
        </w:rPr>
        <w:t>, 97, p.104772. doi:https://doi.org/10.1016/j.landusepol.2020.104772.</w:t>
      </w:r>
    </w:p>
    <w:p w14:paraId="6EA14062" w14:textId="77777777" w:rsidR="006A6BF1" w:rsidRPr="007F700E" w:rsidRDefault="006A6BF1" w:rsidP="006A6BF1">
      <w:pPr>
        <w:ind w:left="720" w:hanging="720"/>
        <w:rPr>
          <w:rFonts w:ascii="Arial" w:hAnsi="Arial" w:cs="Arial"/>
          <w:szCs w:val="24"/>
          <w:shd w:val="clear" w:color="auto" w:fill="FFFFFF"/>
        </w:rPr>
      </w:pPr>
      <w:r w:rsidRPr="007F700E">
        <w:rPr>
          <w:rFonts w:ascii="Arial" w:hAnsi="Arial" w:cs="Arial"/>
          <w:szCs w:val="24"/>
          <w:shd w:val="clear" w:color="auto" w:fill="FFFFFF"/>
        </w:rPr>
        <w:t>Inkson, C., and Minnaert, L. (2022). </w:t>
      </w:r>
      <w:r w:rsidRPr="007F700E">
        <w:rPr>
          <w:rFonts w:ascii="Arial" w:hAnsi="Arial" w:cs="Arial"/>
          <w:i/>
          <w:iCs/>
          <w:szCs w:val="24"/>
          <w:shd w:val="clear" w:color="auto" w:fill="FFFFFF"/>
        </w:rPr>
        <w:t>Tourism management: an introduction</w:t>
      </w:r>
      <w:r w:rsidRPr="007F700E">
        <w:rPr>
          <w:rFonts w:ascii="Arial" w:hAnsi="Arial" w:cs="Arial"/>
          <w:szCs w:val="24"/>
          <w:shd w:val="clear" w:color="auto" w:fill="FFFFFF"/>
        </w:rPr>
        <w:t xml:space="preserve">. Sage. Available at: </w:t>
      </w:r>
      <w:hyperlink r:id="rId13" w:anchor="v=onepage&amp;q=Inkson%2C%20C.%20and%20Minnaert%2C%20L.%20(2018)%20Tourism%20management%20%3A%20an%20%20introduction.%202nd%20ed.%20London%3A%20SAGE.&amp;f=false" w:history="1">
        <w:r w:rsidRPr="007F700E">
          <w:rPr>
            <w:rStyle w:val="Hyperlink"/>
            <w:rFonts w:ascii="Arial" w:hAnsi="Arial" w:cs="Arial"/>
            <w:color w:val="auto"/>
            <w:szCs w:val="24"/>
            <w:shd w:val="clear" w:color="auto" w:fill="FFFFFF"/>
          </w:rPr>
          <w:t>https://books.google.com.pk/books?hl=en&amp;lr=&amp;id=TXJnEAAAQBAJ&amp;oi=fnd&amp;pg=PP1&amp;dq=Inkson,+C.+and+Minnaert,+L.+(2018)+Tourism+management+:+an++introduction.+2nd+ed.+London:+SAGE.&amp;ots=hPjozEBJaL&amp;sig=J90tu3CJ4uZgH2qFwMUREGCICo&amp;redir_esc=y#v=onepage&amp;q=Inkson%2C%20C.%20and%20Minnaert%2C%20L.%20(2018)%20Tourism%20management%20%3A%20an%20%20introduction.%202nd%20ed.%20London%3A%20SAGE.&amp;f=false</w:t>
        </w:r>
      </w:hyperlink>
      <w:r w:rsidRPr="007F700E">
        <w:rPr>
          <w:rFonts w:ascii="Arial" w:hAnsi="Arial" w:cs="Arial"/>
          <w:szCs w:val="24"/>
          <w:shd w:val="clear" w:color="auto" w:fill="FFFFFF"/>
        </w:rPr>
        <w:t xml:space="preserve"> </w:t>
      </w:r>
    </w:p>
    <w:p w14:paraId="3B2FD3DB" w14:textId="77777777" w:rsidR="006A6BF1" w:rsidRPr="007F700E" w:rsidRDefault="006A6BF1" w:rsidP="006A6BF1">
      <w:pPr>
        <w:ind w:left="720" w:hanging="720"/>
        <w:rPr>
          <w:rFonts w:ascii="Arial" w:hAnsi="Arial" w:cs="Arial"/>
          <w:szCs w:val="24"/>
          <w:shd w:val="clear" w:color="auto" w:fill="FFFFFF"/>
        </w:rPr>
      </w:pPr>
      <w:r w:rsidRPr="007F700E">
        <w:rPr>
          <w:rFonts w:ascii="Arial" w:hAnsi="Arial" w:cs="Arial"/>
          <w:szCs w:val="24"/>
          <w:shd w:val="clear" w:color="auto" w:fill="FFFFFF"/>
        </w:rPr>
        <w:t xml:space="preserve">Jing, Q. L., Liu, H. Z., Yu, W. Q., and He, X. (2022). The impact of public transportation on carbon emissions—from the perspective of energy </w:t>
      </w:r>
      <w:r w:rsidRPr="007F700E">
        <w:rPr>
          <w:rFonts w:ascii="Arial" w:hAnsi="Arial" w:cs="Arial"/>
          <w:szCs w:val="24"/>
          <w:shd w:val="clear" w:color="auto" w:fill="FFFFFF"/>
        </w:rPr>
        <w:lastRenderedPageBreak/>
        <w:t>consumption. </w:t>
      </w:r>
      <w:r w:rsidRPr="007F700E">
        <w:rPr>
          <w:rFonts w:ascii="Arial" w:hAnsi="Arial" w:cs="Arial"/>
          <w:i/>
          <w:iCs/>
          <w:szCs w:val="24"/>
          <w:shd w:val="clear" w:color="auto" w:fill="FFFFFF"/>
        </w:rPr>
        <w:t>Sustainability</w:t>
      </w:r>
      <w:r w:rsidRPr="007F700E">
        <w:rPr>
          <w:rFonts w:ascii="Arial" w:hAnsi="Arial" w:cs="Arial"/>
          <w:szCs w:val="24"/>
          <w:shd w:val="clear" w:color="auto" w:fill="FFFFFF"/>
        </w:rPr>
        <w:t>, </w:t>
      </w:r>
      <w:r w:rsidRPr="007F700E">
        <w:rPr>
          <w:rFonts w:ascii="Arial" w:hAnsi="Arial" w:cs="Arial"/>
          <w:i/>
          <w:iCs/>
          <w:szCs w:val="24"/>
          <w:shd w:val="clear" w:color="auto" w:fill="FFFFFF"/>
        </w:rPr>
        <w:t>14</w:t>
      </w:r>
      <w:r w:rsidRPr="007F700E">
        <w:rPr>
          <w:rFonts w:ascii="Arial" w:hAnsi="Arial" w:cs="Arial"/>
          <w:szCs w:val="24"/>
          <w:shd w:val="clear" w:color="auto" w:fill="FFFFFF"/>
        </w:rPr>
        <w:t xml:space="preserve">(10), 6248. Available at: </w:t>
      </w:r>
      <w:hyperlink r:id="rId14" w:history="1">
        <w:r w:rsidRPr="007F700E">
          <w:rPr>
            <w:rStyle w:val="Hyperlink"/>
            <w:rFonts w:ascii="Arial" w:hAnsi="Arial" w:cs="Arial"/>
            <w:color w:val="auto"/>
            <w:szCs w:val="24"/>
            <w:shd w:val="clear" w:color="auto" w:fill="FFFFFF"/>
          </w:rPr>
          <w:t>https://www.mdpi.com/2071-1050/14/10/6248</w:t>
        </w:r>
      </w:hyperlink>
      <w:r w:rsidRPr="007F700E">
        <w:rPr>
          <w:rFonts w:ascii="Arial" w:hAnsi="Arial" w:cs="Arial"/>
          <w:szCs w:val="24"/>
          <w:shd w:val="clear" w:color="auto" w:fill="FFFFFF"/>
        </w:rPr>
        <w:t xml:space="preserve"> </w:t>
      </w:r>
    </w:p>
    <w:p w14:paraId="34DF53E6" w14:textId="77777777" w:rsidR="006A6BF1" w:rsidRPr="007F700E" w:rsidRDefault="006A6BF1" w:rsidP="006A6BF1">
      <w:pPr>
        <w:ind w:left="720" w:hanging="720"/>
        <w:rPr>
          <w:rFonts w:ascii="Arial" w:hAnsi="Arial" w:cs="Arial"/>
          <w:szCs w:val="24"/>
          <w:shd w:val="clear" w:color="auto" w:fill="FFFFFF"/>
        </w:rPr>
      </w:pPr>
      <w:r w:rsidRPr="007F700E">
        <w:rPr>
          <w:rFonts w:ascii="Arial" w:hAnsi="Arial" w:cs="Arial"/>
          <w:szCs w:val="24"/>
          <w:shd w:val="clear" w:color="auto" w:fill="FFFFFF"/>
        </w:rPr>
        <w:t>Legrand, W., Chen, J. S., and Laeis, G. C. (2022). </w:t>
      </w:r>
      <w:r w:rsidRPr="007F700E">
        <w:rPr>
          <w:rFonts w:ascii="Arial" w:hAnsi="Arial" w:cs="Arial"/>
          <w:i/>
          <w:iCs/>
          <w:szCs w:val="24"/>
          <w:shd w:val="clear" w:color="auto" w:fill="FFFFFF"/>
        </w:rPr>
        <w:t>Sustainability in the hospitality industry: Principles of sustainable operations</w:t>
      </w:r>
      <w:r w:rsidRPr="007F700E">
        <w:rPr>
          <w:rFonts w:ascii="Arial" w:hAnsi="Arial" w:cs="Arial"/>
          <w:szCs w:val="24"/>
          <w:shd w:val="clear" w:color="auto" w:fill="FFFFFF"/>
        </w:rPr>
        <w:t xml:space="preserve">. Routledge. </w:t>
      </w:r>
    </w:p>
    <w:p w14:paraId="76A26223" w14:textId="77777777" w:rsidR="006A6BF1" w:rsidRPr="007F700E" w:rsidRDefault="006A6BF1" w:rsidP="00A20601">
      <w:pPr>
        <w:pStyle w:val="NormalWeb"/>
        <w:spacing w:before="0" w:beforeAutospacing="0" w:after="240" w:afterAutospacing="0" w:line="360" w:lineRule="auto"/>
        <w:ind w:left="720" w:hanging="720"/>
        <w:jc w:val="both"/>
        <w:rPr>
          <w:rFonts w:ascii="Arial" w:hAnsi="Arial" w:cs="Arial"/>
        </w:rPr>
      </w:pPr>
      <w:r w:rsidRPr="007F700E">
        <w:rPr>
          <w:rFonts w:ascii="Arial" w:hAnsi="Arial" w:cs="Arial"/>
        </w:rPr>
        <w:t xml:space="preserve">Levchenko, I. (2022). Smart office technologies and innovations: Is there a business model innovation under pandemic circumstances? </w:t>
      </w:r>
      <w:r w:rsidRPr="007F700E">
        <w:rPr>
          <w:rFonts w:ascii="Arial" w:hAnsi="Arial" w:cs="Arial"/>
          <w:i/>
          <w:iCs/>
        </w:rPr>
        <w:t>aaltodoc.aalto.fi</w:t>
      </w:r>
      <w:r w:rsidRPr="007F700E">
        <w:rPr>
          <w:rFonts w:ascii="Arial" w:hAnsi="Arial" w:cs="Arial"/>
        </w:rPr>
        <w:t>. [online] Available at: https://aaltodoc.aalto.fi/items/9626cbf0-99f1-4411-8d9e-a8bc9539f0d0.</w:t>
      </w:r>
    </w:p>
    <w:p w14:paraId="0EDED7FF" w14:textId="07BC4543" w:rsidR="00307088" w:rsidRPr="007F700E" w:rsidRDefault="006A6BF1" w:rsidP="00307088">
      <w:pPr>
        <w:pStyle w:val="NormalWeb"/>
        <w:spacing w:before="0" w:beforeAutospacing="0" w:after="240" w:afterAutospacing="0" w:line="360" w:lineRule="auto"/>
        <w:ind w:left="720" w:hanging="720"/>
        <w:jc w:val="both"/>
        <w:rPr>
          <w:rFonts w:ascii="Arial" w:hAnsi="Arial" w:cs="Arial"/>
        </w:rPr>
      </w:pPr>
      <w:r w:rsidRPr="007F700E">
        <w:rPr>
          <w:rFonts w:ascii="Arial" w:hAnsi="Arial" w:cs="Arial"/>
        </w:rPr>
        <w:t xml:space="preserve">Li, X. and Yang, X. (2020). </w:t>
      </w:r>
      <w:r w:rsidRPr="007F700E">
        <w:rPr>
          <w:rFonts w:ascii="Arial" w:hAnsi="Arial" w:cs="Arial"/>
          <w:i/>
          <w:iCs/>
        </w:rPr>
        <w:t>Subway Energy-Efficient Management</w:t>
      </w:r>
      <w:r w:rsidRPr="007F700E">
        <w:rPr>
          <w:rFonts w:ascii="Arial" w:hAnsi="Arial" w:cs="Arial"/>
        </w:rPr>
        <w:t xml:space="preserve">. </w:t>
      </w:r>
      <w:r w:rsidRPr="007F700E">
        <w:rPr>
          <w:rFonts w:ascii="Arial" w:hAnsi="Arial" w:cs="Arial"/>
          <w:i/>
          <w:iCs/>
        </w:rPr>
        <w:t>Uncertainty and operations research</w:t>
      </w:r>
      <w:r w:rsidRPr="007F700E">
        <w:rPr>
          <w:rFonts w:ascii="Arial" w:hAnsi="Arial" w:cs="Arial"/>
        </w:rPr>
        <w:t>. Springer Nature. Doi:https://doi.org/10.1007/978-981-15-7785-7.</w:t>
      </w:r>
    </w:p>
    <w:p w14:paraId="4AF1CBB9" w14:textId="77777777" w:rsidR="006A6BF1" w:rsidRPr="007F700E" w:rsidRDefault="006A6BF1" w:rsidP="00A20601">
      <w:pPr>
        <w:pStyle w:val="NormalWeb"/>
        <w:spacing w:before="0" w:beforeAutospacing="0" w:after="240" w:afterAutospacing="0" w:line="360" w:lineRule="auto"/>
        <w:ind w:left="720" w:hanging="720"/>
        <w:jc w:val="both"/>
        <w:rPr>
          <w:rFonts w:ascii="Arial" w:hAnsi="Arial" w:cs="Arial"/>
        </w:rPr>
      </w:pPr>
      <w:r w:rsidRPr="007F700E">
        <w:rPr>
          <w:rFonts w:ascii="Arial" w:hAnsi="Arial" w:cs="Arial"/>
        </w:rPr>
        <w:t xml:space="preserve">Liu, M., Jia, S. and Wang, X. (2021). Environmental impact analysis for the construction of subway stations: Comparison between open-excavation and underground-excavation scheme. </w:t>
      </w:r>
      <w:r w:rsidRPr="007F700E">
        <w:rPr>
          <w:rFonts w:ascii="Arial" w:hAnsi="Arial" w:cs="Arial"/>
          <w:i/>
          <w:iCs/>
        </w:rPr>
        <w:t>Environmental Impact Assessment Review</w:t>
      </w:r>
      <w:r w:rsidRPr="007F700E">
        <w:rPr>
          <w:rFonts w:ascii="Arial" w:hAnsi="Arial" w:cs="Arial"/>
        </w:rPr>
        <w:t>, 91, p.106644. doi:https://doi.org/10.1016/j.eiar.2021.106644.</w:t>
      </w:r>
    </w:p>
    <w:p w14:paraId="39215139" w14:textId="49F527F4" w:rsidR="006A6BF1" w:rsidRPr="007F700E" w:rsidRDefault="006A6BF1" w:rsidP="00A20601">
      <w:pPr>
        <w:pStyle w:val="NormalWeb"/>
        <w:spacing w:before="0" w:beforeAutospacing="0" w:after="240" w:afterAutospacing="0" w:line="360" w:lineRule="auto"/>
        <w:ind w:left="720" w:hanging="720"/>
        <w:jc w:val="both"/>
        <w:rPr>
          <w:rFonts w:ascii="Arial" w:hAnsi="Arial" w:cs="Arial"/>
        </w:rPr>
      </w:pPr>
      <w:r w:rsidRPr="007F700E">
        <w:rPr>
          <w:rFonts w:ascii="Arial" w:hAnsi="Arial" w:cs="Arial"/>
        </w:rPr>
        <w:t>Liu, S.C., Peng, F.-L., Qiao, Y.-K.</w:t>
      </w:r>
      <w:r w:rsidR="00035889">
        <w:rPr>
          <w:rFonts w:ascii="Arial" w:hAnsi="Arial" w:cs="Arial"/>
        </w:rPr>
        <w:t>,</w:t>
      </w:r>
      <w:r w:rsidRPr="007F700E">
        <w:rPr>
          <w:rFonts w:ascii="Arial" w:hAnsi="Arial" w:cs="Arial"/>
        </w:rPr>
        <w:t xml:space="preserve"> and Zhang, J.-B. (2021). Evaluating disaster prevention benefits of underground space from the perspective of urban resilience. </w:t>
      </w:r>
      <w:r w:rsidRPr="007F700E">
        <w:rPr>
          <w:rFonts w:ascii="Arial" w:hAnsi="Arial" w:cs="Arial"/>
          <w:i/>
          <w:iCs/>
        </w:rPr>
        <w:t>International Journal of Disaster Risk Reduction</w:t>
      </w:r>
      <w:r w:rsidRPr="007F700E">
        <w:rPr>
          <w:rFonts w:ascii="Arial" w:hAnsi="Arial" w:cs="Arial"/>
        </w:rPr>
        <w:t>, 58, p.102206. doi:https://doi.org/10.1016/j.ijdrr.2021.102206.</w:t>
      </w:r>
    </w:p>
    <w:p w14:paraId="4E35C974" w14:textId="77777777" w:rsidR="006A6BF1" w:rsidRPr="007F700E" w:rsidRDefault="006A6BF1" w:rsidP="006A6BF1">
      <w:pPr>
        <w:ind w:left="720" w:hanging="720"/>
        <w:rPr>
          <w:rFonts w:ascii="Arial" w:hAnsi="Arial" w:cs="Arial"/>
          <w:szCs w:val="24"/>
          <w:shd w:val="clear" w:color="auto" w:fill="FFFFFF"/>
        </w:rPr>
      </w:pPr>
      <w:r w:rsidRPr="007F700E">
        <w:rPr>
          <w:rFonts w:ascii="Arial" w:hAnsi="Arial" w:cs="Arial"/>
          <w:szCs w:val="24"/>
          <w:shd w:val="clear" w:color="auto" w:fill="FFFFFF"/>
        </w:rPr>
        <w:t>Perivoliotis, D., Arvanitis, I., Tzavali, A., Papakostas, V., Kappou, S., Andreakos, G and Mihalakakou, G. (2023). Sustainable urban environment through green roofs: a literature review with case studies. </w:t>
      </w:r>
      <w:r w:rsidRPr="007F700E">
        <w:rPr>
          <w:rFonts w:ascii="Arial" w:hAnsi="Arial" w:cs="Arial"/>
          <w:i/>
          <w:iCs/>
          <w:szCs w:val="24"/>
          <w:shd w:val="clear" w:color="auto" w:fill="FFFFFF"/>
        </w:rPr>
        <w:t>Sustainability</w:t>
      </w:r>
      <w:r w:rsidRPr="007F700E">
        <w:rPr>
          <w:rFonts w:ascii="Arial" w:hAnsi="Arial" w:cs="Arial"/>
          <w:szCs w:val="24"/>
          <w:shd w:val="clear" w:color="auto" w:fill="FFFFFF"/>
        </w:rPr>
        <w:t>, </w:t>
      </w:r>
      <w:r w:rsidRPr="007F700E">
        <w:rPr>
          <w:rFonts w:ascii="Arial" w:hAnsi="Arial" w:cs="Arial"/>
          <w:i/>
          <w:iCs/>
          <w:szCs w:val="24"/>
          <w:shd w:val="clear" w:color="auto" w:fill="FFFFFF"/>
        </w:rPr>
        <w:t>15</w:t>
      </w:r>
      <w:r w:rsidRPr="007F700E">
        <w:rPr>
          <w:rFonts w:ascii="Arial" w:hAnsi="Arial" w:cs="Arial"/>
          <w:szCs w:val="24"/>
          <w:shd w:val="clear" w:color="auto" w:fill="FFFFFF"/>
        </w:rPr>
        <w:t xml:space="preserve">(22), 15976. Available at: </w:t>
      </w:r>
      <w:hyperlink r:id="rId15" w:history="1">
        <w:r w:rsidRPr="007F700E">
          <w:rPr>
            <w:rStyle w:val="Hyperlink"/>
            <w:rFonts w:ascii="Arial" w:hAnsi="Arial" w:cs="Arial"/>
            <w:color w:val="auto"/>
            <w:szCs w:val="24"/>
            <w:shd w:val="clear" w:color="auto" w:fill="FFFFFF"/>
          </w:rPr>
          <w:t>https://www.mdpi.com/2071-1050/15/22/15976</w:t>
        </w:r>
      </w:hyperlink>
      <w:r w:rsidRPr="007F700E">
        <w:rPr>
          <w:rFonts w:ascii="Arial" w:hAnsi="Arial" w:cs="Arial"/>
          <w:szCs w:val="24"/>
          <w:shd w:val="clear" w:color="auto" w:fill="FFFFFF"/>
        </w:rPr>
        <w:t xml:space="preserve"> </w:t>
      </w:r>
    </w:p>
    <w:p w14:paraId="007E4781" w14:textId="1D9AE6D1" w:rsidR="006A6BF1" w:rsidRPr="007F700E" w:rsidRDefault="006A6BF1" w:rsidP="006A6BF1">
      <w:pPr>
        <w:ind w:left="720" w:hanging="720"/>
        <w:rPr>
          <w:rFonts w:ascii="Arial" w:hAnsi="Arial" w:cs="Arial"/>
          <w:szCs w:val="24"/>
          <w:shd w:val="clear" w:color="auto" w:fill="FFFFFF"/>
        </w:rPr>
      </w:pPr>
      <w:r w:rsidRPr="007F700E">
        <w:rPr>
          <w:rFonts w:ascii="Arial" w:hAnsi="Arial" w:cs="Arial"/>
          <w:szCs w:val="24"/>
          <w:shd w:val="clear" w:color="auto" w:fill="FFFFFF"/>
        </w:rPr>
        <w:t>Qamar, R., Siraj, S., and Zardari, B. A. (2025). Cyber Security for Smart Transportation System. In </w:t>
      </w:r>
      <w:r w:rsidRPr="007F700E">
        <w:rPr>
          <w:rFonts w:ascii="Arial" w:hAnsi="Arial" w:cs="Arial"/>
          <w:i/>
          <w:iCs/>
          <w:szCs w:val="24"/>
          <w:shd w:val="clear" w:color="auto" w:fill="FFFFFF"/>
        </w:rPr>
        <w:t>Driving Green Transportation System Through Artificial Intelligence and Automation: Approaches, Technologies</w:t>
      </w:r>
      <w:r w:rsidR="00035889">
        <w:rPr>
          <w:rFonts w:ascii="Arial" w:hAnsi="Arial" w:cs="Arial"/>
          <w:i/>
          <w:iCs/>
          <w:szCs w:val="24"/>
          <w:shd w:val="clear" w:color="auto" w:fill="FFFFFF"/>
        </w:rPr>
        <w:t>,</w:t>
      </w:r>
      <w:r w:rsidRPr="007F700E">
        <w:rPr>
          <w:rFonts w:ascii="Arial" w:hAnsi="Arial" w:cs="Arial"/>
          <w:i/>
          <w:iCs/>
          <w:szCs w:val="24"/>
          <w:shd w:val="clear" w:color="auto" w:fill="FFFFFF"/>
        </w:rPr>
        <w:t xml:space="preserve"> and Applications</w:t>
      </w:r>
      <w:r w:rsidRPr="007F700E">
        <w:rPr>
          <w:rFonts w:ascii="Arial" w:hAnsi="Arial" w:cs="Arial"/>
          <w:szCs w:val="24"/>
          <w:shd w:val="clear" w:color="auto" w:fill="FFFFFF"/>
        </w:rPr>
        <w:t xml:space="preserve"> (pp. 619-636). Cham: Springer Nature Switzerland. Available at: </w:t>
      </w:r>
      <w:hyperlink r:id="rId16" w:history="1">
        <w:r w:rsidRPr="007F700E">
          <w:rPr>
            <w:rStyle w:val="Hyperlink"/>
            <w:rFonts w:ascii="Arial" w:hAnsi="Arial" w:cs="Arial"/>
            <w:color w:val="auto"/>
            <w:szCs w:val="24"/>
            <w:shd w:val="clear" w:color="auto" w:fill="FFFFFF"/>
          </w:rPr>
          <w:t>https://link.springer.com/chapter/10.1007/978-3-031-72617-0_32</w:t>
        </w:r>
      </w:hyperlink>
      <w:r w:rsidRPr="007F700E">
        <w:rPr>
          <w:rFonts w:ascii="Arial" w:hAnsi="Arial" w:cs="Arial"/>
          <w:szCs w:val="24"/>
          <w:shd w:val="clear" w:color="auto" w:fill="FFFFFF"/>
        </w:rPr>
        <w:t xml:space="preserve"> </w:t>
      </w:r>
    </w:p>
    <w:p w14:paraId="606517BE" w14:textId="77777777" w:rsidR="00307088" w:rsidRPr="007F700E" w:rsidRDefault="00307088" w:rsidP="00307088">
      <w:pPr>
        <w:spacing w:after="240"/>
        <w:ind w:left="720" w:hanging="720"/>
        <w:rPr>
          <w:rFonts w:ascii="Arial" w:eastAsia="Times New Roman" w:hAnsi="Arial" w:cs="Arial"/>
          <w:szCs w:val="24"/>
        </w:rPr>
      </w:pPr>
      <w:r w:rsidRPr="007F700E">
        <w:rPr>
          <w:rFonts w:ascii="Arial" w:eastAsia="Times New Roman" w:hAnsi="Arial" w:cs="Arial"/>
          <w:szCs w:val="24"/>
        </w:rPr>
        <w:lastRenderedPageBreak/>
        <w:t xml:space="preserve">Statista (2023). </w:t>
      </w:r>
      <w:r w:rsidRPr="007F700E">
        <w:rPr>
          <w:rFonts w:ascii="Arial" w:eastAsia="Times New Roman" w:hAnsi="Arial" w:cs="Arial"/>
          <w:i/>
          <w:iCs/>
          <w:szCs w:val="24"/>
        </w:rPr>
        <w:t>UK: CO</w:t>
      </w:r>
      <w:r w:rsidRPr="007F700E">
        <w:rPr>
          <w:rFonts w:ascii="Arial" w:eastAsia="Times New Roman" w:hAnsi="Arial" w:cs="Arial"/>
          <w:i/>
          <w:iCs/>
          <w:szCs w:val="24"/>
          <w:vertAlign w:val="subscript"/>
        </w:rPr>
        <w:t>2</w:t>
      </w:r>
      <w:r w:rsidRPr="007F700E">
        <w:rPr>
          <w:rFonts w:ascii="Arial" w:eastAsia="Times New Roman" w:hAnsi="Arial" w:cs="Arial"/>
          <w:i/>
          <w:iCs/>
          <w:szCs w:val="24"/>
        </w:rPr>
        <w:t xml:space="preserve"> emissions from non-road transportation 2040 | Statista</w:t>
      </w:r>
      <w:r w:rsidRPr="007F700E">
        <w:rPr>
          <w:rFonts w:ascii="Arial" w:eastAsia="Times New Roman" w:hAnsi="Arial" w:cs="Arial"/>
          <w:szCs w:val="24"/>
        </w:rPr>
        <w:t>. [online] Statista. Available at: https://www.statista.com/statistics/494798/co2-emissions-projection-from-aviation-railway-uk/ [Accessed 27 Feb. 2025].</w:t>
      </w:r>
    </w:p>
    <w:p w14:paraId="5CB9C06E" w14:textId="77777777" w:rsidR="00307088" w:rsidRPr="007F700E" w:rsidRDefault="00307088" w:rsidP="006A6BF1">
      <w:pPr>
        <w:ind w:left="720" w:hanging="720"/>
        <w:rPr>
          <w:rFonts w:ascii="Arial" w:hAnsi="Arial" w:cs="Arial"/>
          <w:szCs w:val="24"/>
          <w:shd w:val="clear" w:color="auto" w:fill="FFFFFF"/>
        </w:rPr>
      </w:pPr>
    </w:p>
    <w:p w14:paraId="0789C39C" w14:textId="77777777" w:rsidR="006A6BF1" w:rsidRPr="007F700E" w:rsidRDefault="006A6BF1" w:rsidP="006A6BF1">
      <w:pPr>
        <w:ind w:left="720" w:hanging="720"/>
        <w:rPr>
          <w:rFonts w:ascii="Arial" w:hAnsi="Arial" w:cs="Arial"/>
          <w:szCs w:val="24"/>
          <w:shd w:val="clear" w:color="auto" w:fill="FFFFFF"/>
        </w:rPr>
      </w:pPr>
      <w:r w:rsidRPr="007F700E">
        <w:rPr>
          <w:rFonts w:ascii="Arial" w:hAnsi="Arial" w:cs="Arial"/>
          <w:szCs w:val="24"/>
          <w:shd w:val="clear" w:color="auto" w:fill="FFFFFF"/>
        </w:rPr>
        <w:t xml:space="preserve">TfL. (2024) [Online Available]: </w:t>
      </w:r>
      <w:hyperlink r:id="rId17" w:history="1">
        <w:r w:rsidRPr="007F700E">
          <w:rPr>
            <w:rStyle w:val="Hyperlink"/>
            <w:rFonts w:ascii="Arial" w:hAnsi="Arial" w:cs="Arial"/>
            <w:color w:val="auto"/>
            <w:szCs w:val="24"/>
            <w:shd w:val="clear" w:color="auto" w:fill="FFFFFF"/>
          </w:rPr>
          <w:t>https://tfl.gov.uk/info-for/media/press-releases/2024/october/tfl-invites-bidders-to-install-and-operate-solar-farms-for-the-tube-network</w:t>
        </w:r>
      </w:hyperlink>
      <w:r w:rsidRPr="007F700E">
        <w:rPr>
          <w:rFonts w:ascii="Arial" w:hAnsi="Arial" w:cs="Arial"/>
          <w:szCs w:val="24"/>
          <w:shd w:val="clear" w:color="auto" w:fill="FFFFFF"/>
        </w:rPr>
        <w:t xml:space="preserve"> [Accessed Date]: 26/Feb/2025</w:t>
      </w:r>
    </w:p>
    <w:p w14:paraId="4B21DD70" w14:textId="77777777" w:rsidR="006A6BF1" w:rsidRPr="007F700E" w:rsidRDefault="006A6BF1" w:rsidP="006A6BF1">
      <w:pPr>
        <w:ind w:left="720" w:hanging="720"/>
        <w:rPr>
          <w:rFonts w:ascii="Arial" w:hAnsi="Arial" w:cs="Arial"/>
          <w:szCs w:val="24"/>
          <w:shd w:val="clear" w:color="auto" w:fill="FFFFFF"/>
        </w:rPr>
      </w:pPr>
      <w:r w:rsidRPr="007F700E">
        <w:rPr>
          <w:rFonts w:ascii="Arial" w:hAnsi="Arial" w:cs="Arial"/>
          <w:szCs w:val="24"/>
          <w:shd w:val="clear" w:color="auto" w:fill="FFFFFF"/>
        </w:rPr>
        <w:t>Zhang, J., and Zhang, J. (2023). Artificial intelligence applied on traffic planning and management for rail transport: a review and perspective. </w:t>
      </w:r>
      <w:r w:rsidRPr="007F700E">
        <w:rPr>
          <w:rFonts w:ascii="Arial" w:hAnsi="Arial" w:cs="Arial"/>
          <w:i/>
          <w:iCs/>
          <w:szCs w:val="24"/>
          <w:shd w:val="clear" w:color="auto" w:fill="FFFFFF"/>
        </w:rPr>
        <w:t>Discrete Dynamics in Nature and Society</w:t>
      </w:r>
      <w:r w:rsidRPr="007F700E">
        <w:rPr>
          <w:rFonts w:ascii="Arial" w:hAnsi="Arial" w:cs="Arial"/>
          <w:szCs w:val="24"/>
          <w:shd w:val="clear" w:color="auto" w:fill="FFFFFF"/>
        </w:rPr>
        <w:t>, </w:t>
      </w:r>
      <w:r w:rsidRPr="007F700E">
        <w:rPr>
          <w:rFonts w:ascii="Arial" w:hAnsi="Arial" w:cs="Arial"/>
          <w:i/>
          <w:iCs/>
          <w:szCs w:val="24"/>
          <w:shd w:val="clear" w:color="auto" w:fill="FFFFFF"/>
        </w:rPr>
        <w:t>2023</w:t>
      </w:r>
      <w:r w:rsidRPr="007F700E">
        <w:rPr>
          <w:rFonts w:ascii="Arial" w:hAnsi="Arial" w:cs="Arial"/>
          <w:szCs w:val="24"/>
          <w:shd w:val="clear" w:color="auto" w:fill="FFFFFF"/>
        </w:rPr>
        <w:t xml:space="preserve">(1), 1832501. Available at: </w:t>
      </w:r>
      <w:hyperlink r:id="rId18" w:history="1">
        <w:r w:rsidRPr="007F700E">
          <w:rPr>
            <w:rStyle w:val="Hyperlink"/>
            <w:rFonts w:ascii="Arial" w:hAnsi="Arial" w:cs="Arial"/>
            <w:color w:val="auto"/>
            <w:szCs w:val="24"/>
            <w:shd w:val="clear" w:color="auto" w:fill="FFFFFF"/>
          </w:rPr>
          <w:t>https://onlinelibrary.wiley.com/doi/epdf/10.1155/2023/1832501</w:t>
        </w:r>
      </w:hyperlink>
      <w:r w:rsidRPr="007F700E">
        <w:rPr>
          <w:rFonts w:ascii="Arial" w:hAnsi="Arial" w:cs="Arial"/>
          <w:szCs w:val="24"/>
          <w:shd w:val="clear" w:color="auto" w:fill="FFFFFF"/>
        </w:rPr>
        <w:t xml:space="preserve"> </w:t>
      </w:r>
    </w:p>
    <w:p w14:paraId="6D38E5A4" w14:textId="77777777" w:rsidR="006A6BF1" w:rsidRPr="007F700E" w:rsidRDefault="006A6BF1" w:rsidP="00A20601">
      <w:pPr>
        <w:pStyle w:val="NormalWeb"/>
        <w:spacing w:before="0" w:beforeAutospacing="0" w:after="240" w:afterAutospacing="0" w:line="360" w:lineRule="auto"/>
        <w:ind w:left="720" w:hanging="720"/>
        <w:jc w:val="both"/>
        <w:rPr>
          <w:rFonts w:ascii="Arial" w:hAnsi="Arial" w:cs="Arial"/>
        </w:rPr>
      </w:pPr>
      <w:r w:rsidRPr="007F700E">
        <w:rPr>
          <w:rFonts w:ascii="Arial" w:hAnsi="Arial" w:cs="Arial"/>
        </w:rPr>
        <w:t xml:space="preserve">Zhang, J., Jia, R., Yang, H. and Dong, K. (2022). Does electric vehicle promotion in the public sector contribute to urban transport carbon emissions reduction? </w:t>
      </w:r>
      <w:r w:rsidRPr="007F700E">
        <w:rPr>
          <w:rFonts w:ascii="Arial" w:hAnsi="Arial" w:cs="Arial"/>
          <w:i/>
          <w:iCs/>
        </w:rPr>
        <w:t>Transport Policy</w:t>
      </w:r>
      <w:r w:rsidRPr="007F700E">
        <w:rPr>
          <w:rFonts w:ascii="Arial" w:hAnsi="Arial" w:cs="Arial"/>
        </w:rPr>
        <w:t>, 125, pp.151–163. doi:https://doi.org/10.1016/j.tranpol.2022.06.002.</w:t>
      </w:r>
    </w:p>
    <w:p w14:paraId="3ACEC5E8" w14:textId="77777777" w:rsidR="006A6BF1" w:rsidRPr="006A6BF1" w:rsidRDefault="006A6BF1" w:rsidP="006A6BF1">
      <w:pPr>
        <w:ind w:left="720" w:hanging="720"/>
        <w:rPr>
          <w:rFonts w:ascii="Arial" w:hAnsi="Arial" w:cs="Arial"/>
          <w:szCs w:val="24"/>
          <w:shd w:val="clear" w:color="auto" w:fill="FFFFFF"/>
        </w:rPr>
      </w:pPr>
      <w:r w:rsidRPr="007F700E">
        <w:rPr>
          <w:rFonts w:ascii="Arial" w:hAnsi="Arial" w:cs="Arial"/>
          <w:szCs w:val="24"/>
          <w:shd w:val="clear" w:color="auto" w:fill="FFFFFF"/>
        </w:rPr>
        <w:t>Zhang, N., Xi, B., Li, J., Liu, L., and Song, G. (2022). Utilization of CO2 into recycled construction materials: A systematic literature review. </w:t>
      </w:r>
      <w:r w:rsidRPr="007F700E">
        <w:rPr>
          <w:rFonts w:ascii="Arial" w:hAnsi="Arial" w:cs="Arial"/>
          <w:i/>
          <w:iCs/>
          <w:szCs w:val="24"/>
          <w:shd w:val="clear" w:color="auto" w:fill="FFFFFF"/>
        </w:rPr>
        <w:t>Journal of Material Cycles and Waste Management</w:t>
      </w:r>
      <w:r w:rsidRPr="007F700E">
        <w:rPr>
          <w:rFonts w:ascii="Arial" w:hAnsi="Arial" w:cs="Arial"/>
          <w:szCs w:val="24"/>
          <w:shd w:val="clear" w:color="auto" w:fill="FFFFFF"/>
        </w:rPr>
        <w:t>, </w:t>
      </w:r>
      <w:r w:rsidRPr="007F700E">
        <w:rPr>
          <w:rFonts w:ascii="Arial" w:hAnsi="Arial" w:cs="Arial"/>
          <w:i/>
          <w:iCs/>
          <w:szCs w:val="24"/>
          <w:shd w:val="clear" w:color="auto" w:fill="FFFFFF"/>
        </w:rPr>
        <w:t>24</w:t>
      </w:r>
      <w:r w:rsidRPr="007F700E">
        <w:rPr>
          <w:rFonts w:ascii="Arial" w:hAnsi="Arial" w:cs="Arial"/>
          <w:szCs w:val="24"/>
          <w:shd w:val="clear" w:color="auto" w:fill="FFFFFF"/>
        </w:rPr>
        <w:t xml:space="preserve">(6), 2108-2125. Available at: </w:t>
      </w:r>
      <w:hyperlink r:id="rId19" w:history="1">
        <w:r w:rsidRPr="007F700E">
          <w:rPr>
            <w:rStyle w:val="Hyperlink"/>
            <w:rFonts w:ascii="Arial" w:hAnsi="Arial" w:cs="Arial"/>
            <w:color w:val="auto"/>
            <w:szCs w:val="24"/>
            <w:shd w:val="clear" w:color="auto" w:fill="FFFFFF"/>
          </w:rPr>
          <w:t>https://link.springer.com/article/10.1007/s10163-022-01489-4</w:t>
        </w:r>
      </w:hyperlink>
      <w:r w:rsidRPr="006A6BF1">
        <w:rPr>
          <w:rFonts w:ascii="Arial" w:hAnsi="Arial" w:cs="Arial"/>
          <w:szCs w:val="24"/>
          <w:shd w:val="clear" w:color="auto" w:fill="FFFFFF"/>
        </w:rPr>
        <w:t xml:space="preserve"> </w:t>
      </w:r>
    </w:p>
    <w:p w14:paraId="298B1C8A" w14:textId="77777777" w:rsidR="006A6BF1" w:rsidRPr="006A6BF1" w:rsidRDefault="006A6BF1" w:rsidP="00A20601">
      <w:pPr>
        <w:pStyle w:val="NormalWeb"/>
        <w:spacing w:before="0" w:beforeAutospacing="0" w:after="240" w:afterAutospacing="0" w:line="360" w:lineRule="auto"/>
        <w:ind w:left="720" w:hanging="720"/>
        <w:jc w:val="both"/>
        <w:rPr>
          <w:rFonts w:ascii="Arial" w:hAnsi="Arial" w:cs="Arial"/>
        </w:rPr>
      </w:pPr>
    </w:p>
    <w:p w14:paraId="58D2AA01" w14:textId="77777777" w:rsidR="00A20601" w:rsidRPr="006A6BF1" w:rsidRDefault="00A20601">
      <w:pPr>
        <w:rPr>
          <w:rFonts w:ascii="Arial" w:hAnsi="Arial" w:cs="Arial"/>
          <w:szCs w:val="24"/>
        </w:rPr>
      </w:pPr>
    </w:p>
    <w:sectPr w:rsidR="00A20601" w:rsidRPr="006A6BF1" w:rsidSect="00B777DF">
      <w:headerReference w:type="default" r:id="rId2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46F84" w14:textId="77777777" w:rsidR="00046FB2" w:rsidRDefault="00046FB2" w:rsidP="00EA3A0F">
      <w:pPr>
        <w:spacing w:after="0" w:line="240" w:lineRule="auto"/>
      </w:pPr>
      <w:r>
        <w:separator/>
      </w:r>
    </w:p>
  </w:endnote>
  <w:endnote w:type="continuationSeparator" w:id="0">
    <w:p w14:paraId="0CC6344E" w14:textId="77777777" w:rsidR="00046FB2" w:rsidRDefault="00046FB2" w:rsidP="00EA3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DEB3E" w14:textId="77777777" w:rsidR="00046FB2" w:rsidRDefault="00046FB2" w:rsidP="00EA3A0F">
      <w:pPr>
        <w:spacing w:after="0" w:line="240" w:lineRule="auto"/>
      </w:pPr>
      <w:r>
        <w:separator/>
      </w:r>
    </w:p>
  </w:footnote>
  <w:footnote w:type="continuationSeparator" w:id="0">
    <w:p w14:paraId="001F3000" w14:textId="77777777" w:rsidR="00046FB2" w:rsidRDefault="00046FB2" w:rsidP="00EA3A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9583425"/>
      <w:docPartObj>
        <w:docPartGallery w:val="Page Numbers (Top of Page)"/>
        <w:docPartUnique/>
      </w:docPartObj>
    </w:sdtPr>
    <w:sdtEndPr>
      <w:rPr>
        <w:noProof/>
      </w:rPr>
    </w:sdtEndPr>
    <w:sdtContent>
      <w:p w14:paraId="23508142" w14:textId="77777777" w:rsidR="00B777DF" w:rsidRDefault="00B777DF">
        <w:pPr>
          <w:pStyle w:val="Header"/>
          <w:jc w:val="right"/>
        </w:pPr>
        <w:r>
          <w:fldChar w:fldCharType="begin"/>
        </w:r>
        <w:r>
          <w:instrText xml:space="preserve"> PAGE   \* MERGEFORMAT </w:instrText>
        </w:r>
        <w:r>
          <w:fldChar w:fldCharType="separate"/>
        </w:r>
        <w:r w:rsidR="00177A51">
          <w:rPr>
            <w:noProof/>
          </w:rPr>
          <w:t>6</w:t>
        </w:r>
        <w:r>
          <w:rPr>
            <w:noProof/>
          </w:rPr>
          <w:fldChar w:fldCharType="end"/>
        </w:r>
      </w:p>
    </w:sdtContent>
  </w:sdt>
  <w:p w14:paraId="627B860F" w14:textId="77777777" w:rsidR="00EA3A0F" w:rsidRDefault="00EA3A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03D4E"/>
    <w:multiLevelType w:val="multilevel"/>
    <w:tmpl w:val="4A227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D4F87"/>
    <w:multiLevelType w:val="multilevel"/>
    <w:tmpl w:val="04090025"/>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4765C85"/>
    <w:multiLevelType w:val="hybridMultilevel"/>
    <w:tmpl w:val="7F9A9F9E"/>
    <w:lvl w:ilvl="0" w:tplc="22A0AD4C">
      <w:start w:val="1"/>
      <w:numFmt w:val="decimal"/>
      <w:lvlText w:val="%1."/>
      <w:lvlJc w:val="left"/>
      <w:pPr>
        <w:ind w:left="720" w:hanging="360"/>
      </w:pPr>
      <w:rPr>
        <w:rFonts w:hint="default"/>
      </w:rPr>
    </w:lvl>
    <w:lvl w:ilvl="1" w:tplc="BF7A2F84" w:tentative="1">
      <w:start w:val="1"/>
      <w:numFmt w:val="lowerLetter"/>
      <w:lvlText w:val="%2."/>
      <w:lvlJc w:val="left"/>
      <w:pPr>
        <w:ind w:left="1440" w:hanging="360"/>
      </w:pPr>
    </w:lvl>
    <w:lvl w:ilvl="2" w:tplc="3594D432" w:tentative="1">
      <w:start w:val="1"/>
      <w:numFmt w:val="lowerRoman"/>
      <w:lvlText w:val="%3."/>
      <w:lvlJc w:val="right"/>
      <w:pPr>
        <w:ind w:left="2160" w:hanging="180"/>
      </w:pPr>
    </w:lvl>
    <w:lvl w:ilvl="3" w:tplc="2CE0EC84" w:tentative="1">
      <w:start w:val="1"/>
      <w:numFmt w:val="decimal"/>
      <w:lvlText w:val="%4."/>
      <w:lvlJc w:val="left"/>
      <w:pPr>
        <w:ind w:left="2880" w:hanging="360"/>
      </w:pPr>
    </w:lvl>
    <w:lvl w:ilvl="4" w:tplc="18B05DD0" w:tentative="1">
      <w:start w:val="1"/>
      <w:numFmt w:val="lowerLetter"/>
      <w:lvlText w:val="%5."/>
      <w:lvlJc w:val="left"/>
      <w:pPr>
        <w:ind w:left="3600" w:hanging="360"/>
      </w:pPr>
    </w:lvl>
    <w:lvl w:ilvl="5" w:tplc="6646E6EA" w:tentative="1">
      <w:start w:val="1"/>
      <w:numFmt w:val="lowerRoman"/>
      <w:lvlText w:val="%6."/>
      <w:lvlJc w:val="right"/>
      <w:pPr>
        <w:ind w:left="4320" w:hanging="180"/>
      </w:pPr>
    </w:lvl>
    <w:lvl w:ilvl="6" w:tplc="25DCD18E" w:tentative="1">
      <w:start w:val="1"/>
      <w:numFmt w:val="decimal"/>
      <w:lvlText w:val="%7."/>
      <w:lvlJc w:val="left"/>
      <w:pPr>
        <w:ind w:left="5040" w:hanging="360"/>
      </w:pPr>
    </w:lvl>
    <w:lvl w:ilvl="7" w:tplc="B49AE4B0" w:tentative="1">
      <w:start w:val="1"/>
      <w:numFmt w:val="lowerLetter"/>
      <w:lvlText w:val="%8."/>
      <w:lvlJc w:val="left"/>
      <w:pPr>
        <w:ind w:left="5760" w:hanging="360"/>
      </w:pPr>
    </w:lvl>
    <w:lvl w:ilvl="8" w:tplc="F942DE12" w:tentative="1">
      <w:start w:val="1"/>
      <w:numFmt w:val="lowerRoman"/>
      <w:lvlText w:val="%9."/>
      <w:lvlJc w:val="right"/>
      <w:pPr>
        <w:ind w:left="6480" w:hanging="180"/>
      </w:pPr>
    </w:lvl>
  </w:abstractNum>
  <w:abstractNum w:abstractNumId="3" w15:restartNumberingAfterBreak="0">
    <w:nsid w:val="0D6510C5"/>
    <w:multiLevelType w:val="multilevel"/>
    <w:tmpl w:val="247AC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AF67CC"/>
    <w:multiLevelType w:val="multilevel"/>
    <w:tmpl w:val="2586C76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B7D4CF4"/>
    <w:multiLevelType w:val="multilevel"/>
    <w:tmpl w:val="F45E3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804247"/>
    <w:multiLevelType w:val="multilevel"/>
    <w:tmpl w:val="C9CC0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071B08"/>
    <w:multiLevelType w:val="multilevel"/>
    <w:tmpl w:val="765AB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50468D"/>
    <w:multiLevelType w:val="multilevel"/>
    <w:tmpl w:val="ACD60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BC6D36"/>
    <w:multiLevelType w:val="multilevel"/>
    <w:tmpl w:val="F538F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5C4643"/>
    <w:multiLevelType w:val="multilevel"/>
    <w:tmpl w:val="F07C67F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F3661F7"/>
    <w:multiLevelType w:val="multilevel"/>
    <w:tmpl w:val="12BAD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906D35"/>
    <w:multiLevelType w:val="multilevel"/>
    <w:tmpl w:val="B83C8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D1716D"/>
    <w:multiLevelType w:val="multilevel"/>
    <w:tmpl w:val="913C37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E4402E0"/>
    <w:multiLevelType w:val="multilevel"/>
    <w:tmpl w:val="D5ACD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0D005C"/>
    <w:multiLevelType w:val="multilevel"/>
    <w:tmpl w:val="009CA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B20C2B"/>
    <w:multiLevelType w:val="multilevel"/>
    <w:tmpl w:val="DFEC1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2941F0"/>
    <w:multiLevelType w:val="multilevel"/>
    <w:tmpl w:val="B3A0A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3F5B08"/>
    <w:multiLevelType w:val="multilevel"/>
    <w:tmpl w:val="39A6F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690531"/>
    <w:multiLevelType w:val="multilevel"/>
    <w:tmpl w:val="A4249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6A05C4"/>
    <w:multiLevelType w:val="multilevel"/>
    <w:tmpl w:val="BD12C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213449"/>
    <w:multiLevelType w:val="multilevel"/>
    <w:tmpl w:val="2FC28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A21A72"/>
    <w:multiLevelType w:val="multilevel"/>
    <w:tmpl w:val="84A41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A12619"/>
    <w:multiLevelType w:val="multilevel"/>
    <w:tmpl w:val="8E84F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C038C8"/>
    <w:multiLevelType w:val="multilevel"/>
    <w:tmpl w:val="4A78683A"/>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4C2B4D"/>
    <w:multiLevelType w:val="hybridMultilevel"/>
    <w:tmpl w:val="A7A295A8"/>
    <w:lvl w:ilvl="0" w:tplc="0D1673BE">
      <w:start w:val="1"/>
      <w:numFmt w:val="bullet"/>
      <w:lvlText w:val=""/>
      <w:lvlJc w:val="left"/>
      <w:pPr>
        <w:ind w:left="720" w:hanging="360"/>
      </w:pPr>
      <w:rPr>
        <w:rFonts w:ascii="Symbol" w:hAnsi="Symbol" w:hint="default"/>
      </w:rPr>
    </w:lvl>
    <w:lvl w:ilvl="1" w:tplc="D5FE2EB6" w:tentative="1">
      <w:start w:val="1"/>
      <w:numFmt w:val="bullet"/>
      <w:lvlText w:val="o"/>
      <w:lvlJc w:val="left"/>
      <w:pPr>
        <w:ind w:left="1440" w:hanging="360"/>
      </w:pPr>
      <w:rPr>
        <w:rFonts w:ascii="Courier New" w:hAnsi="Courier New" w:cs="Courier New" w:hint="default"/>
      </w:rPr>
    </w:lvl>
    <w:lvl w:ilvl="2" w:tplc="7F4E4012" w:tentative="1">
      <w:start w:val="1"/>
      <w:numFmt w:val="bullet"/>
      <w:lvlText w:val=""/>
      <w:lvlJc w:val="left"/>
      <w:pPr>
        <w:ind w:left="2160" w:hanging="360"/>
      </w:pPr>
      <w:rPr>
        <w:rFonts w:ascii="Wingdings" w:hAnsi="Wingdings" w:hint="default"/>
      </w:rPr>
    </w:lvl>
    <w:lvl w:ilvl="3" w:tplc="614296AA" w:tentative="1">
      <w:start w:val="1"/>
      <w:numFmt w:val="bullet"/>
      <w:lvlText w:val=""/>
      <w:lvlJc w:val="left"/>
      <w:pPr>
        <w:ind w:left="2880" w:hanging="360"/>
      </w:pPr>
      <w:rPr>
        <w:rFonts w:ascii="Symbol" w:hAnsi="Symbol" w:hint="default"/>
      </w:rPr>
    </w:lvl>
    <w:lvl w:ilvl="4" w:tplc="98D25612" w:tentative="1">
      <w:start w:val="1"/>
      <w:numFmt w:val="bullet"/>
      <w:lvlText w:val="o"/>
      <w:lvlJc w:val="left"/>
      <w:pPr>
        <w:ind w:left="3600" w:hanging="360"/>
      </w:pPr>
      <w:rPr>
        <w:rFonts w:ascii="Courier New" w:hAnsi="Courier New" w:cs="Courier New" w:hint="default"/>
      </w:rPr>
    </w:lvl>
    <w:lvl w:ilvl="5" w:tplc="60121C7A" w:tentative="1">
      <w:start w:val="1"/>
      <w:numFmt w:val="bullet"/>
      <w:lvlText w:val=""/>
      <w:lvlJc w:val="left"/>
      <w:pPr>
        <w:ind w:left="4320" w:hanging="360"/>
      </w:pPr>
      <w:rPr>
        <w:rFonts w:ascii="Wingdings" w:hAnsi="Wingdings" w:hint="default"/>
      </w:rPr>
    </w:lvl>
    <w:lvl w:ilvl="6" w:tplc="F22C025A" w:tentative="1">
      <w:start w:val="1"/>
      <w:numFmt w:val="bullet"/>
      <w:lvlText w:val=""/>
      <w:lvlJc w:val="left"/>
      <w:pPr>
        <w:ind w:left="5040" w:hanging="360"/>
      </w:pPr>
      <w:rPr>
        <w:rFonts w:ascii="Symbol" w:hAnsi="Symbol" w:hint="default"/>
      </w:rPr>
    </w:lvl>
    <w:lvl w:ilvl="7" w:tplc="78643706" w:tentative="1">
      <w:start w:val="1"/>
      <w:numFmt w:val="bullet"/>
      <w:lvlText w:val="o"/>
      <w:lvlJc w:val="left"/>
      <w:pPr>
        <w:ind w:left="5760" w:hanging="360"/>
      </w:pPr>
      <w:rPr>
        <w:rFonts w:ascii="Courier New" w:hAnsi="Courier New" w:cs="Courier New" w:hint="default"/>
      </w:rPr>
    </w:lvl>
    <w:lvl w:ilvl="8" w:tplc="2DC09D22" w:tentative="1">
      <w:start w:val="1"/>
      <w:numFmt w:val="bullet"/>
      <w:lvlText w:val=""/>
      <w:lvlJc w:val="left"/>
      <w:pPr>
        <w:ind w:left="6480" w:hanging="360"/>
      </w:pPr>
      <w:rPr>
        <w:rFonts w:ascii="Wingdings" w:hAnsi="Wingdings" w:hint="default"/>
      </w:rPr>
    </w:lvl>
  </w:abstractNum>
  <w:abstractNum w:abstractNumId="26" w15:restartNumberingAfterBreak="0">
    <w:nsid w:val="6E53304C"/>
    <w:multiLevelType w:val="multilevel"/>
    <w:tmpl w:val="2B70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0339060">
    <w:abstractNumId w:val="10"/>
  </w:num>
  <w:num w:numId="2" w16cid:durableId="1859922484">
    <w:abstractNumId w:val="13"/>
  </w:num>
  <w:num w:numId="3" w16cid:durableId="2005622045">
    <w:abstractNumId w:val="9"/>
  </w:num>
  <w:num w:numId="4" w16cid:durableId="781268844">
    <w:abstractNumId w:val="17"/>
  </w:num>
  <w:num w:numId="5" w16cid:durableId="1706785174">
    <w:abstractNumId w:val="18"/>
  </w:num>
  <w:num w:numId="6" w16cid:durableId="2122601308">
    <w:abstractNumId w:val="22"/>
  </w:num>
  <w:num w:numId="7" w16cid:durableId="550770290">
    <w:abstractNumId w:val="3"/>
  </w:num>
  <w:num w:numId="8" w16cid:durableId="419134815">
    <w:abstractNumId w:val="16"/>
  </w:num>
  <w:num w:numId="9" w16cid:durableId="1644697662">
    <w:abstractNumId w:val="20"/>
  </w:num>
  <w:num w:numId="10" w16cid:durableId="391541512">
    <w:abstractNumId w:val="21"/>
  </w:num>
  <w:num w:numId="11" w16cid:durableId="152188047">
    <w:abstractNumId w:val="7"/>
  </w:num>
  <w:num w:numId="12" w16cid:durableId="589235364">
    <w:abstractNumId w:val="11"/>
  </w:num>
  <w:num w:numId="13" w16cid:durableId="68042154">
    <w:abstractNumId w:val="26"/>
  </w:num>
  <w:num w:numId="14" w16cid:durableId="2024745780">
    <w:abstractNumId w:val="8"/>
  </w:num>
  <w:num w:numId="15" w16cid:durableId="1228223161">
    <w:abstractNumId w:val="12"/>
  </w:num>
  <w:num w:numId="16" w16cid:durableId="1455755451">
    <w:abstractNumId w:val="5"/>
  </w:num>
  <w:num w:numId="17" w16cid:durableId="2125927555">
    <w:abstractNumId w:val="0"/>
  </w:num>
  <w:num w:numId="18" w16cid:durableId="1512716683">
    <w:abstractNumId w:val="4"/>
  </w:num>
  <w:num w:numId="19" w16cid:durableId="1354962722">
    <w:abstractNumId w:val="2"/>
  </w:num>
  <w:num w:numId="20" w16cid:durableId="49766600">
    <w:abstractNumId w:val="1"/>
  </w:num>
  <w:num w:numId="21" w16cid:durableId="1269578247">
    <w:abstractNumId w:val="15"/>
  </w:num>
  <w:num w:numId="22" w16cid:durableId="1275358124">
    <w:abstractNumId w:val="23"/>
  </w:num>
  <w:num w:numId="23" w16cid:durableId="1756432662">
    <w:abstractNumId w:val="6"/>
  </w:num>
  <w:num w:numId="24" w16cid:durableId="1385445910">
    <w:abstractNumId w:val="24"/>
  </w:num>
  <w:num w:numId="25" w16cid:durableId="822353394">
    <w:abstractNumId w:val="14"/>
  </w:num>
  <w:num w:numId="26" w16cid:durableId="1202741468">
    <w:abstractNumId w:val="19"/>
  </w:num>
  <w:num w:numId="27" w16cid:durableId="9357490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506"/>
    <w:rsid w:val="00035889"/>
    <w:rsid w:val="00046FB2"/>
    <w:rsid w:val="00163B62"/>
    <w:rsid w:val="00170561"/>
    <w:rsid w:val="00177A51"/>
    <w:rsid w:val="001B6CD5"/>
    <w:rsid w:val="00225573"/>
    <w:rsid w:val="00235450"/>
    <w:rsid w:val="00236116"/>
    <w:rsid w:val="00246FF6"/>
    <w:rsid w:val="00262423"/>
    <w:rsid w:val="00270469"/>
    <w:rsid w:val="00307088"/>
    <w:rsid w:val="003A40DC"/>
    <w:rsid w:val="00411E1D"/>
    <w:rsid w:val="004D2077"/>
    <w:rsid w:val="005020DC"/>
    <w:rsid w:val="005601E7"/>
    <w:rsid w:val="00586EC1"/>
    <w:rsid w:val="0059678D"/>
    <w:rsid w:val="005A6DCF"/>
    <w:rsid w:val="005C545E"/>
    <w:rsid w:val="005E22DA"/>
    <w:rsid w:val="00606CA5"/>
    <w:rsid w:val="00675CC3"/>
    <w:rsid w:val="006A6BF1"/>
    <w:rsid w:val="00700AED"/>
    <w:rsid w:val="0074063D"/>
    <w:rsid w:val="00752576"/>
    <w:rsid w:val="007F50F5"/>
    <w:rsid w:val="007F700E"/>
    <w:rsid w:val="00827A03"/>
    <w:rsid w:val="00852D2C"/>
    <w:rsid w:val="009110E9"/>
    <w:rsid w:val="00913BE3"/>
    <w:rsid w:val="00961491"/>
    <w:rsid w:val="00981D4A"/>
    <w:rsid w:val="00A178E4"/>
    <w:rsid w:val="00A20601"/>
    <w:rsid w:val="00A6389E"/>
    <w:rsid w:val="00A72FF1"/>
    <w:rsid w:val="00B157A4"/>
    <w:rsid w:val="00B4273D"/>
    <w:rsid w:val="00B777DF"/>
    <w:rsid w:val="00C0350D"/>
    <w:rsid w:val="00C65A67"/>
    <w:rsid w:val="00CB314E"/>
    <w:rsid w:val="00D70031"/>
    <w:rsid w:val="00DD3506"/>
    <w:rsid w:val="00E6146B"/>
    <w:rsid w:val="00EA3A0F"/>
    <w:rsid w:val="00F46BA8"/>
    <w:rsid w:val="00FF14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6808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8E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52D2C"/>
    <w:pPr>
      <w:keepNext/>
      <w:keepLines/>
      <w:numPr>
        <w:numId w:val="20"/>
      </w:numPr>
      <w:spacing w:before="240" w:after="0" w:line="259" w:lineRule="auto"/>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B6CD5"/>
    <w:pPr>
      <w:keepNext/>
      <w:keepLines/>
      <w:numPr>
        <w:ilvl w:val="1"/>
        <w:numId w:val="20"/>
      </w:numPr>
      <w:spacing w:before="40" w:after="0" w:line="259" w:lineRule="auto"/>
      <w:jc w:val="left"/>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3A40DC"/>
    <w:pPr>
      <w:keepNext/>
      <w:keepLines/>
      <w:numPr>
        <w:ilvl w:val="2"/>
        <w:numId w:val="20"/>
      </w:numPr>
      <w:spacing w:before="200" w:after="0"/>
      <w:outlineLvl w:val="2"/>
    </w:pPr>
    <w:rPr>
      <w:rFonts w:eastAsiaTheme="majorEastAsia" w:cstheme="majorBidi"/>
      <w:b/>
      <w:bCs/>
      <w:i/>
    </w:rPr>
  </w:style>
  <w:style w:type="paragraph" w:styleId="Heading4">
    <w:name w:val="heading 4"/>
    <w:basedOn w:val="Normal"/>
    <w:link w:val="Heading4Char"/>
    <w:uiPriority w:val="9"/>
    <w:qFormat/>
    <w:rsid w:val="00DD3506"/>
    <w:pPr>
      <w:numPr>
        <w:ilvl w:val="3"/>
        <w:numId w:val="20"/>
      </w:numPr>
      <w:spacing w:before="100" w:beforeAutospacing="1" w:after="100" w:afterAutospacing="1" w:line="240" w:lineRule="auto"/>
      <w:jc w:val="left"/>
      <w:outlineLvl w:val="3"/>
    </w:pPr>
    <w:rPr>
      <w:rFonts w:eastAsia="Times New Roman" w:cs="Times New Roman"/>
      <w:b/>
      <w:bCs/>
      <w:szCs w:val="24"/>
    </w:rPr>
  </w:style>
  <w:style w:type="paragraph" w:styleId="Heading5">
    <w:name w:val="heading 5"/>
    <w:basedOn w:val="Normal"/>
    <w:link w:val="Heading5Char"/>
    <w:uiPriority w:val="9"/>
    <w:qFormat/>
    <w:rsid w:val="00DD3506"/>
    <w:pPr>
      <w:numPr>
        <w:ilvl w:val="4"/>
        <w:numId w:val="20"/>
      </w:numPr>
      <w:spacing w:before="100" w:beforeAutospacing="1" w:after="100" w:afterAutospacing="1" w:line="240" w:lineRule="auto"/>
      <w:jc w:val="left"/>
      <w:outlineLvl w:val="4"/>
    </w:pPr>
    <w:rPr>
      <w:rFonts w:eastAsia="Times New Roman" w:cs="Times New Roman"/>
      <w:b/>
      <w:bCs/>
      <w:sz w:val="20"/>
      <w:szCs w:val="20"/>
    </w:rPr>
  </w:style>
  <w:style w:type="paragraph" w:styleId="Heading6">
    <w:name w:val="heading 6"/>
    <w:basedOn w:val="Normal"/>
    <w:next w:val="Normal"/>
    <w:link w:val="Heading6Char"/>
    <w:uiPriority w:val="9"/>
    <w:semiHidden/>
    <w:unhideWhenUsed/>
    <w:qFormat/>
    <w:rsid w:val="00DD3506"/>
    <w:pPr>
      <w:keepNext/>
      <w:keepLines/>
      <w:numPr>
        <w:ilvl w:val="5"/>
        <w:numId w:val="20"/>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DD3506"/>
    <w:pPr>
      <w:keepNext/>
      <w:keepLines/>
      <w:numPr>
        <w:ilvl w:val="6"/>
        <w:numId w:val="20"/>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DD3506"/>
    <w:pPr>
      <w:keepNext/>
      <w:keepLines/>
      <w:numPr>
        <w:ilvl w:val="7"/>
        <w:numId w:val="20"/>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D3506"/>
    <w:pPr>
      <w:keepNext/>
      <w:keepLines/>
      <w:numPr>
        <w:ilvl w:val="8"/>
        <w:numId w:val="2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A40DC"/>
    <w:rPr>
      <w:rFonts w:eastAsiaTheme="majorEastAsia" w:cstheme="majorBidi"/>
      <w:b/>
      <w:bCs/>
      <w:i/>
    </w:rPr>
  </w:style>
  <w:style w:type="character" w:customStyle="1" w:styleId="Heading1Char">
    <w:name w:val="Heading 1 Char"/>
    <w:basedOn w:val="DefaultParagraphFont"/>
    <w:link w:val="Heading1"/>
    <w:uiPriority w:val="9"/>
    <w:rsid w:val="00852D2C"/>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B6CD5"/>
    <w:rPr>
      <w:rFonts w:ascii="Times New Roman" w:eastAsiaTheme="majorEastAsia" w:hAnsi="Times New Roman" w:cstheme="majorBidi"/>
      <w:b/>
      <w:sz w:val="24"/>
      <w:szCs w:val="26"/>
    </w:rPr>
  </w:style>
  <w:style w:type="character" w:customStyle="1" w:styleId="Heading4Char">
    <w:name w:val="Heading 4 Char"/>
    <w:basedOn w:val="DefaultParagraphFont"/>
    <w:link w:val="Heading4"/>
    <w:uiPriority w:val="9"/>
    <w:rsid w:val="00DD3506"/>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DD3506"/>
    <w:rPr>
      <w:rFonts w:ascii="Times New Roman" w:eastAsia="Times New Roman" w:hAnsi="Times New Roman" w:cs="Times New Roman"/>
      <w:b/>
      <w:bCs/>
      <w:sz w:val="20"/>
      <w:szCs w:val="20"/>
    </w:rPr>
  </w:style>
  <w:style w:type="character" w:styleId="Strong">
    <w:name w:val="Strong"/>
    <w:basedOn w:val="DefaultParagraphFont"/>
    <w:uiPriority w:val="22"/>
    <w:qFormat/>
    <w:rsid w:val="00DD3506"/>
    <w:rPr>
      <w:b/>
      <w:bCs/>
    </w:rPr>
  </w:style>
  <w:style w:type="character" w:customStyle="1" w:styleId="Heading6Char">
    <w:name w:val="Heading 6 Char"/>
    <w:basedOn w:val="DefaultParagraphFont"/>
    <w:link w:val="Heading6"/>
    <w:uiPriority w:val="9"/>
    <w:semiHidden/>
    <w:rsid w:val="00DD3506"/>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DD3506"/>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DD350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D3506"/>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unhideWhenUsed/>
    <w:rsid w:val="00B157A4"/>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225573"/>
    <w:pPr>
      <w:numPr>
        <w:numId w:val="0"/>
      </w:numPr>
      <w:outlineLvl w:val="9"/>
    </w:pPr>
    <w:rPr>
      <w:rFonts w:asciiTheme="majorHAnsi" w:hAnsiTheme="majorHAnsi"/>
      <w:b w:val="0"/>
      <w:color w:val="2E74B5" w:themeColor="accent1" w:themeShade="BF"/>
      <w:sz w:val="32"/>
    </w:rPr>
  </w:style>
  <w:style w:type="paragraph" w:styleId="TOC3">
    <w:name w:val="toc 3"/>
    <w:basedOn w:val="Normal"/>
    <w:next w:val="Normal"/>
    <w:autoRedefine/>
    <w:uiPriority w:val="39"/>
    <w:unhideWhenUsed/>
    <w:rsid w:val="00225573"/>
    <w:pPr>
      <w:spacing w:after="100"/>
      <w:ind w:left="480"/>
    </w:pPr>
  </w:style>
  <w:style w:type="paragraph" w:styleId="TOC1">
    <w:name w:val="toc 1"/>
    <w:basedOn w:val="Normal"/>
    <w:next w:val="Normal"/>
    <w:autoRedefine/>
    <w:uiPriority w:val="39"/>
    <w:unhideWhenUsed/>
    <w:rsid w:val="00225573"/>
    <w:pPr>
      <w:spacing w:after="100"/>
    </w:pPr>
  </w:style>
  <w:style w:type="character" w:styleId="Hyperlink">
    <w:name w:val="Hyperlink"/>
    <w:basedOn w:val="DefaultParagraphFont"/>
    <w:uiPriority w:val="99"/>
    <w:unhideWhenUsed/>
    <w:rsid w:val="00225573"/>
    <w:rPr>
      <w:color w:val="0563C1" w:themeColor="hyperlink"/>
      <w:u w:val="single"/>
    </w:rPr>
  </w:style>
  <w:style w:type="paragraph" w:styleId="TOC2">
    <w:name w:val="toc 2"/>
    <w:basedOn w:val="Normal"/>
    <w:next w:val="Normal"/>
    <w:autoRedefine/>
    <w:uiPriority w:val="39"/>
    <w:unhideWhenUsed/>
    <w:rsid w:val="007F50F5"/>
    <w:pPr>
      <w:spacing w:after="100"/>
      <w:ind w:left="240"/>
    </w:pPr>
  </w:style>
  <w:style w:type="paragraph" w:styleId="ListParagraph">
    <w:name w:val="List Paragraph"/>
    <w:basedOn w:val="Normal"/>
    <w:uiPriority w:val="34"/>
    <w:qFormat/>
    <w:rsid w:val="006A6BF1"/>
    <w:pPr>
      <w:ind w:left="720"/>
      <w:contextualSpacing/>
    </w:pPr>
  </w:style>
  <w:style w:type="paragraph" w:styleId="Header">
    <w:name w:val="header"/>
    <w:basedOn w:val="Normal"/>
    <w:link w:val="HeaderChar"/>
    <w:uiPriority w:val="99"/>
    <w:unhideWhenUsed/>
    <w:rsid w:val="00EA3A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3A0F"/>
    <w:rPr>
      <w:rFonts w:ascii="Times New Roman" w:hAnsi="Times New Roman"/>
      <w:sz w:val="24"/>
    </w:rPr>
  </w:style>
  <w:style w:type="paragraph" w:styleId="Footer">
    <w:name w:val="footer"/>
    <w:basedOn w:val="Normal"/>
    <w:link w:val="FooterChar"/>
    <w:uiPriority w:val="99"/>
    <w:unhideWhenUsed/>
    <w:rsid w:val="00EA3A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3A0F"/>
    <w:rPr>
      <w:rFonts w:ascii="Times New Roman" w:hAnsi="Times New Roman"/>
      <w:sz w:val="24"/>
    </w:rPr>
  </w:style>
  <w:style w:type="character" w:styleId="CommentReference">
    <w:name w:val="annotation reference"/>
    <w:basedOn w:val="DefaultParagraphFont"/>
    <w:uiPriority w:val="99"/>
    <w:semiHidden/>
    <w:unhideWhenUsed/>
    <w:rsid w:val="00D70031"/>
    <w:rPr>
      <w:sz w:val="16"/>
      <w:szCs w:val="16"/>
    </w:rPr>
  </w:style>
  <w:style w:type="paragraph" w:styleId="CommentText">
    <w:name w:val="annotation text"/>
    <w:basedOn w:val="Normal"/>
    <w:link w:val="CommentTextChar"/>
    <w:uiPriority w:val="99"/>
    <w:semiHidden/>
    <w:unhideWhenUsed/>
    <w:rsid w:val="00D70031"/>
    <w:pPr>
      <w:spacing w:line="240" w:lineRule="auto"/>
    </w:pPr>
    <w:rPr>
      <w:sz w:val="20"/>
      <w:szCs w:val="20"/>
    </w:rPr>
  </w:style>
  <w:style w:type="character" w:customStyle="1" w:styleId="CommentTextChar">
    <w:name w:val="Comment Text Char"/>
    <w:basedOn w:val="DefaultParagraphFont"/>
    <w:link w:val="CommentText"/>
    <w:uiPriority w:val="99"/>
    <w:semiHidden/>
    <w:rsid w:val="00D70031"/>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70031"/>
    <w:rPr>
      <w:b/>
      <w:bCs/>
    </w:rPr>
  </w:style>
  <w:style w:type="character" w:customStyle="1" w:styleId="CommentSubjectChar">
    <w:name w:val="Comment Subject Char"/>
    <w:basedOn w:val="CommentTextChar"/>
    <w:link w:val="CommentSubject"/>
    <w:uiPriority w:val="99"/>
    <w:semiHidden/>
    <w:rsid w:val="00D70031"/>
    <w:rPr>
      <w:rFonts w:ascii="Times New Roman" w:hAnsi="Times New Roman"/>
      <w:b/>
      <w:bCs/>
      <w:sz w:val="20"/>
      <w:szCs w:val="20"/>
    </w:rPr>
  </w:style>
  <w:style w:type="paragraph" w:styleId="BalloonText">
    <w:name w:val="Balloon Text"/>
    <w:basedOn w:val="Normal"/>
    <w:link w:val="BalloonTextChar"/>
    <w:uiPriority w:val="99"/>
    <w:semiHidden/>
    <w:unhideWhenUsed/>
    <w:rsid w:val="00D700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0031"/>
    <w:rPr>
      <w:rFonts w:ascii="Segoe UI" w:hAnsi="Segoe UI" w:cs="Segoe UI"/>
      <w:sz w:val="18"/>
      <w:szCs w:val="18"/>
    </w:rPr>
  </w:style>
  <w:style w:type="paragraph" w:styleId="Caption">
    <w:name w:val="caption"/>
    <w:basedOn w:val="Normal"/>
    <w:next w:val="Normal"/>
    <w:uiPriority w:val="35"/>
    <w:unhideWhenUsed/>
    <w:qFormat/>
    <w:rsid w:val="0030708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0954887">
      <w:bodyDiv w:val="1"/>
      <w:marLeft w:val="0"/>
      <w:marRight w:val="0"/>
      <w:marTop w:val="0"/>
      <w:marBottom w:val="0"/>
      <w:divBdr>
        <w:top w:val="none" w:sz="0" w:space="0" w:color="auto"/>
        <w:left w:val="none" w:sz="0" w:space="0" w:color="auto"/>
        <w:bottom w:val="none" w:sz="0" w:space="0" w:color="auto"/>
        <w:right w:val="none" w:sz="0" w:space="0" w:color="auto"/>
      </w:divBdr>
      <w:divsChild>
        <w:div w:id="4094997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ooks.google.com.pk/books?hl=en&amp;lr=&amp;id=TXJnEAAAQBAJ&amp;oi=fnd&amp;pg=PP1&amp;dq=Inkson,+C.+and+Minnaert,+L.+(2018)+Tourism+management+:+an++introduction.+2nd+ed.+London:+SAGE.&amp;ots=hPjozEBJaL&amp;sig=J90tu3CJ4uZgH2qFwMUREGCICo&amp;redir_esc=y" TargetMode="External"/><Relationship Id="rId18" Type="http://schemas.openxmlformats.org/officeDocument/2006/relationships/hyperlink" Target="https://onlinelibrary.wiley.com/doi/epdf/10.1155/2023/183250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ciencedirect.com/science/article/abs/pii/S0048969723023124" TargetMode="External"/><Relationship Id="rId17" Type="http://schemas.openxmlformats.org/officeDocument/2006/relationships/hyperlink" Target="https://tfl.gov.uk/info-for/media/press-releases/2024/october/tfl-invites-bidders-to-install-and-operate-solar-farms-for-the-tube-network" TargetMode="External"/><Relationship Id="rId2" Type="http://schemas.openxmlformats.org/officeDocument/2006/relationships/numbering" Target="numbering.xml"/><Relationship Id="rId16" Type="http://schemas.openxmlformats.org/officeDocument/2006/relationships/hyperlink" Target="https://link.springer.com/chapter/10.1007/978-3-031-72617-0_3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eeexplore.ieee.org/stamp/stamp.jsp?tp=&amp;arnumber=9787492" TargetMode="External"/><Relationship Id="rId5" Type="http://schemas.openxmlformats.org/officeDocument/2006/relationships/webSettings" Target="webSettings.xml"/><Relationship Id="rId15" Type="http://schemas.openxmlformats.org/officeDocument/2006/relationships/hyperlink" Target="https://www.mdpi.com/2071-1050/15/22/15976" TargetMode="External"/><Relationship Id="rId10" Type="http://schemas.openxmlformats.org/officeDocument/2006/relationships/hyperlink" Target="https://www.cetjournal.it/cet/24/114/137.pdf" TargetMode="External"/><Relationship Id="rId19" Type="http://schemas.openxmlformats.org/officeDocument/2006/relationships/hyperlink" Target="https://link.springer.com/article/10.1007/s10163-022-01489-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dpi.com/2071-1050/14/10/624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A3350-C8A2-4C4B-B673-2DBC55C5F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3594</Words>
  <Characters>23292</Characters>
  <Application>Microsoft Office Word</Application>
  <DocSecurity>0</DocSecurity>
  <Lines>431</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2025-03-04T10:39:00Z</dcterms:created>
  <dcterms:modified xsi:type="dcterms:W3CDTF">2025-03-04T11:09:00Z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6da9ea4dcc94bd9d4e211d966d354a3e0d692e4bbf5d4fcf8fd69525f578bcbc</vt:lpwstr>
  </property>
</Properties>
</file>