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804D19" w14:textId="7A2DB6FF" w:rsidR="00C252E9" w:rsidRDefault="00C252E9" w:rsidP="0060580E">
      <w:pPr>
        <w:spacing w:after="0" w:line="240" w:lineRule="auto"/>
        <w:rPr>
          <w:sz w:val="28"/>
          <w:szCs w:val="28"/>
        </w:rPr>
      </w:pPr>
      <w:bookmarkStart w:id="0" w:name="_Hlk26189483"/>
      <w:bookmarkEnd w:id="0"/>
    </w:p>
    <w:p w14:paraId="46D24B66" w14:textId="45D9A963" w:rsidR="0060580E" w:rsidRDefault="0060580E" w:rsidP="0060580E">
      <w:pPr>
        <w:spacing w:after="0" w:line="240" w:lineRule="auto"/>
        <w:rPr>
          <w:sz w:val="28"/>
          <w:szCs w:val="28"/>
        </w:rPr>
      </w:pPr>
      <w:r w:rsidRPr="001134AA">
        <w:rPr>
          <w:rFonts w:ascii="Calibri" w:hAnsi="Calibri"/>
          <w:noProof/>
          <w:lang w:eastAsia="en-GB"/>
        </w:rPr>
        <w:drawing>
          <wp:anchor distT="0" distB="0" distL="114300" distR="114300" simplePos="0" relativeHeight="251659264" behindDoc="0" locked="0" layoutInCell="1" allowOverlap="1" wp14:anchorId="4A4425E3" wp14:editId="5A4A583F">
            <wp:simplePos x="0" y="0"/>
            <wp:positionH relativeFrom="margin">
              <wp:posOffset>-635</wp:posOffset>
            </wp:positionH>
            <wp:positionV relativeFrom="paragraph">
              <wp:posOffset>218440</wp:posOffset>
            </wp:positionV>
            <wp:extent cx="2371725" cy="1057275"/>
            <wp:effectExtent l="0" t="0" r="9525" b="0"/>
            <wp:wrapSquare wrapText="bothSides"/>
            <wp:docPr id="5"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371725" cy="10572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5FA654" w14:textId="5A7CCC24" w:rsidR="0060580E" w:rsidRDefault="0060580E" w:rsidP="0060580E">
      <w:pPr>
        <w:spacing w:after="0" w:line="240" w:lineRule="auto"/>
        <w:rPr>
          <w:sz w:val="28"/>
          <w:szCs w:val="28"/>
        </w:rPr>
      </w:pPr>
    </w:p>
    <w:p w14:paraId="00B06303" w14:textId="09D32D14" w:rsidR="0060580E" w:rsidRDefault="0060580E" w:rsidP="0060580E">
      <w:pPr>
        <w:spacing w:after="0" w:line="240" w:lineRule="auto"/>
        <w:rPr>
          <w:sz w:val="28"/>
          <w:szCs w:val="28"/>
        </w:rPr>
      </w:pPr>
    </w:p>
    <w:p w14:paraId="05751A95" w14:textId="78897B96" w:rsidR="0060580E" w:rsidRDefault="0060580E" w:rsidP="0060580E">
      <w:pPr>
        <w:spacing w:after="0" w:line="240" w:lineRule="auto"/>
        <w:rPr>
          <w:sz w:val="28"/>
          <w:szCs w:val="28"/>
        </w:rPr>
      </w:pPr>
    </w:p>
    <w:p w14:paraId="4D572D8E" w14:textId="247B6CCA" w:rsidR="0060580E" w:rsidRDefault="0060580E" w:rsidP="0060580E">
      <w:pPr>
        <w:spacing w:after="0" w:line="240" w:lineRule="auto"/>
        <w:rPr>
          <w:sz w:val="28"/>
          <w:szCs w:val="28"/>
        </w:rPr>
      </w:pPr>
    </w:p>
    <w:p w14:paraId="2E0950CF" w14:textId="366DDD5B" w:rsidR="0060580E" w:rsidRDefault="0060580E" w:rsidP="0060580E">
      <w:pPr>
        <w:spacing w:after="0" w:line="240" w:lineRule="auto"/>
        <w:rPr>
          <w:sz w:val="28"/>
          <w:szCs w:val="28"/>
        </w:rPr>
      </w:pPr>
    </w:p>
    <w:p w14:paraId="2FD1C2D4" w14:textId="1D2BFF88" w:rsidR="0060580E" w:rsidRDefault="0060580E" w:rsidP="0060580E">
      <w:pPr>
        <w:spacing w:after="0" w:line="240" w:lineRule="auto"/>
        <w:rPr>
          <w:sz w:val="28"/>
          <w:szCs w:val="28"/>
        </w:rPr>
      </w:pPr>
    </w:p>
    <w:p w14:paraId="3BF6C6F1" w14:textId="053AF0C8" w:rsidR="0060580E" w:rsidRDefault="0060580E" w:rsidP="0060580E">
      <w:pPr>
        <w:spacing w:after="0" w:line="240" w:lineRule="auto"/>
        <w:rPr>
          <w:sz w:val="28"/>
          <w:szCs w:val="28"/>
        </w:rPr>
      </w:pPr>
    </w:p>
    <w:p w14:paraId="4133EB58" w14:textId="7FD85BC4" w:rsidR="0060580E" w:rsidRDefault="0060580E" w:rsidP="0060580E">
      <w:pPr>
        <w:spacing w:after="0" w:line="240" w:lineRule="auto"/>
        <w:rPr>
          <w:sz w:val="28"/>
          <w:szCs w:val="28"/>
        </w:rPr>
      </w:pPr>
    </w:p>
    <w:p w14:paraId="2A457560" w14:textId="45B4B16D" w:rsidR="0060580E" w:rsidRDefault="0060580E" w:rsidP="0060580E">
      <w:pPr>
        <w:spacing w:after="0" w:line="240" w:lineRule="auto"/>
        <w:rPr>
          <w:sz w:val="28"/>
          <w:szCs w:val="28"/>
        </w:rPr>
      </w:pPr>
    </w:p>
    <w:p w14:paraId="40077C5D" w14:textId="7A3AC67C" w:rsidR="0060580E" w:rsidRDefault="0060580E" w:rsidP="0060580E">
      <w:pPr>
        <w:spacing w:after="0" w:line="240" w:lineRule="auto"/>
        <w:rPr>
          <w:sz w:val="28"/>
          <w:szCs w:val="28"/>
        </w:rPr>
      </w:pPr>
    </w:p>
    <w:p w14:paraId="3BDD86EC" w14:textId="3C8DD996" w:rsidR="0060580E" w:rsidRDefault="0060580E" w:rsidP="0060580E">
      <w:pPr>
        <w:spacing w:after="0" w:line="240" w:lineRule="auto"/>
        <w:rPr>
          <w:sz w:val="28"/>
          <w:szCs w:val="28"/>
        </w:rPr>
      </w:pPr>
    </w:p>
    <w:p w14:paraId="28E11EC5" w14:textId="0D3FCA70" w:rsidR="0060580E" w:rsidRDefault="0060580E" w:rsidP="0060580E">
      <w:pPr>
        <w:spacing w:after="0" w:line="240" w:lineRule="auto"/>
        <w:rPr>
          <w:sz w:val="28"/>
          <w:szCs w:val="28"/>
        </w:rPr>
      </w:pPr>
    </w:p>
    <w:p w14:paraId="6345DCAA" w14:textId="0A2F4585" w:rsidR="0060580E" w:rsidRDefault="0060580E" w:rsidP="0060580E">
      <w:pPr>
        <w:spacing w:after="0" w:line="240" w:lineRule="auto"/>
        <w:rPr>
          <w:sz w:val="28"/>
          <w:szCs w:val="28"/>
        </w:rPr>
      </w:pPr>
    </w:p>
    <w:p w14:paraId="528AB809" w14:textId="2EC31E5E" w:rsidR="0060580E" w:rsidRDefault="0060580E" w:rsidP="0060580E">
      <w:pPr>
        <w:spacing w:after="0" w:line="240" w:lineRule="auto"/>
        <w:rPr>
          <w:sz w:val="28"/>
          <w:szCs w:val="28"/>
        </w:rPr>
      </w:pPr>
    </w:p>
    <w:p w14:paraId="0E70C19C" w14:textId="16C03FC3" w:rsidR="0060580E" w:rsidRDefault="0060580E" w:rsidP="0060580E">
      <w:pPr>
        <w:spacing w:after="0" w:line="240" w:lineRule="auto"/>
        <w:rPr>
          <w:sz w:val="28"/>
          <w:szCs w:val="28"/>
        </w:rPr>
      </w:pPr>
    </w:p>
    <w:p w14:paraId="6CC46F07" w14:textId="46E445AC" w:rsidR="0060580E" w:rsidRDefault="0060580E" w:rsidP="0060580E">
      <w:pPr>
        <w:spacing w:after="0" w:line="240" w:lineRule="auto"/>
        <w:rPr>
          <w:sz w:val="28"/>
          <w:szCs w:val="28"/>
        </w:rPr>
      </w:pPr>
    </w:p>
    <w:p w14:paraId="3E51A124" w14:textId="5C9FAAC2" w:rsidR="0060580E" w:rsidRDefault="0060580E" w:rsidP="0060580E">
      <w:pPr>
        <w:spacing w:after="0" w:line="240" w:lineRule="auto"/>
        <w:rPr>
          <w:sz w:val="28"/>
          <w:szCs w:val="28"/>
        </w:rPr>
      </w:pPr>
    </w:p>
    <w:p w14:paraId="7466B5A8" w14:textId="2353DE6D" w:rsidR="0060580E" w:rsidRDefault="0060580E" w:rsidP="0060580E">
      <w:pPr>
        <w:spacing w:after="0" w:line="240" w:lineRule="auto"/>
        <w:rPr>
          <w:sz w:val="28"/>
          <w:szCs w:val="28"/>
        </w:rPr>
      </w:pPr>
    </w:p>
    <w:p w14:paraId="6388C0C1" w14:textId="10579F0E" w:rsidR="0060580E" w:rsidRDefault="0060580E" w:rsidP="0060580E">
      <w:pPr>
        <w:spacing w:after="0" w:line="240" w:lineRule="auto"/>
        <w:rPr>
          <w:sz w:val="28"/>
          <w:szCs w:val="28"/>
        </w:rPr>
      </w:pPr>
    </w:p>
    <w:p w14:paraId="0C7DA7FE" w14:textId="4BA26ED3" w:rsidR="0060580E" w:rsidRDefault="0060580E" w:rsidP="0060580E">
      <w:pPr>
        <w:spacing w:after="0" w:line="240" w:lineRule="auto"/>
        <w:rPr>
          <w:sz w:val="28"/>
          <w:szCs w:val="28"/>
        </w:rPr>
      </w:pPr>
    </w:p>
    <w:p w14:paraId="31826D4B" w14:textId="73A7AB83" w:rsidR="0060580E" w:rsidRDefault="0060580E" w:rsidP="0060580E">
      <w:pPr>
        <w:spacing w:after="0" w:line="240" w:lineRule="auto"/>
        <w:rPr>
          <w:sz w:val="28"/>
          <w:szCs w:val="28"/>
        </w:rPr>
      </w:pPr>
    </w:p>
    <w:p w14:paraId="026BB58F" w14:textId="2098FBAF" w:rsidR="0060580E" w:rsidRDefault="0060580E" w:rsidP="0060580E">
      <w:pPr>
        <w:spacing w:after="0" w:line="240" w:lineRule="auto"/>
        <w:jc w:val="right"/>
        <w:rPr>
          <w:b/>
          <w:sz w:val="72"/>
          <w:szCs w:val="72"/>
        </w:rPr>
      </w:pPr>
      <w:r>
        <w:rPr>
          <w:b/>
          <w:sz w:val="72"/>
          <w:szCs w:val="72"/>
        </w:rPr>
        <w:t>RAIL TOURISM</w:t>
      </w:r>
    </w:p>
    <w:p w14:paraId="27FC359A" w14:textId="5A6DD9DC" w:rsidR="0060580E" w:rsidRDefault="0060580E" w:rsidP="0060580E">
      <w:pPr>
        <w:spacing w:after="0" w:line="240" w:lineRule="auto"/>
        <w:jc w:val="right"/>
        <w:rPr>
          <w:sz w:val="52"/>
          <w:szCs w:val="52"/>
        </w:rPr>
      </w:pPr>
      <w:r>
        <w:rPr>
          <w:sz w:val="52"/>
          <w:szCs w:val="52"/>
        </w:rPr>
        <w:t>Developing Tourism on</w:t>
      </w:r>
    </w:p>
    <w:p w14:paraId="434BA32A" w14:textId="754C5AAE" w:rsidR="0060580E" w:rsidRPr="0060580E" w:rsidRDefault="0060580E" w:rsidP="0060580E">
      <w:pPr>
        <w:spacing w:after="0" w:line="240" w:lineRule="auto"/>
        <w:jc w:val="right"/>
        <w:rPr>
          <w:sz w:val="52"/>
          <w:szCs w:val="52"/>
        </w:rPr>
      </w:pPr>
      <w:r>
        <w:rPr>
          <w:sz w:val="52"/>
          <w:szCs w:val="52"/>
        </w:rPr>
        <w:t>The Heart of Wales Line</w:t>
      </w:r>
    </w:p>
    <w:p w14:paraId="7AFA9F88" w14:textId="7BC71A1E" w:rsidR="0060580E" w:rsidRDefault="0060580E" w:rsidP="0060580E">
      <w:pPr>
        <w:spacing w:after="0" w:line="240" w:lineRule="auto"/>
        <w:rPr>
          <w:sz w:val="28"/>
          <w:szCs w:val="28"/>
        </w:rPr>
      </w:pPr>
    </w:p>
    <w:p w14:paraId="2041D887" w14:textId="4E53B655" w:rsidR="0060580E" w:rsidRDefault="0060580E" w:rsidP="0060580E">
      <w:pPr>
        <w:spacing w:after="0" w:line="240" w:lineRule="auto"/>
        <w:rPr>
          <w:sz w:val="28"/>
          <w:szCs w:val="28"/>
        </w:rPr>
      </w:pPr>
    </w:p>
    <w:p w14:paraId="7C86B89D" w14:textId="57654D41" w:rsidR="00D2014F" w:rsidRDefault="00D2014F" w:rsidP="0060580E">
      <w:pPr>
        <w:spacing w:after="0" w:line="240" w:lineRule="auto"/>
        <w:rPr>
          <w:sz w:val="28"/>
          <w:szCs w:val="28"/>
        </w:rPr>
      </w:pPr>
    </w:p>
    <w:p w14:paraId="645197F1" w14:textId="293EF6E2" w:rsidR="00D2014F" w:rsidRDefault="00D2014F" w:rsidP="0060580E">
      <w:pPr>
        <w:spacing w:after="0" w:line="240" w:lineRule="auto"/>
        <w:rPr>
          <w:sz w:val="28"/>
          <w:szCs w:val="28"/>
        </w:rPr>
      </w:pPr>
    </w:p>
    <w:p w14:paraId="6F91F904" w14:textId="059FFF7B" w:rsidR="00D2014F" w:rsidRDefault="00D2014F" w:rsidP="0060580E">
      <w:pPr>
        <w:spacing w:after="0" w:line="240" w:lineRule="auto"/>
        <w:rPr>
          <w:sz w:val="28"/>
          <w:szCs w:val="28"/>
        </w:rPr>
      </w:pPr>
    </w:p>
    <w:p w14:paraId="6618D7BD" w14:textId="6219677E" w:rsidR="00D2014F" w:rsidRDefault="00D2014F" w:rsidP="0060580E">
      <w:pPr>
        <w:spacing w:after="0" w:line="240" w:lineRule="auto"/>
        <w:rPr>
          <w:sz w:val="28"/>
          <w:szCs w:val="28"/>
        </w:rPr>
      </w:pPr>
    </w:p>
    <w:p w14:paraId="1AD6BFB5" w14:textId="77777777" w:rsidR="00D2014F" w:rsidRDefault="00D2014F" w:rsidP="0060580E">
      <w:pPr>
        <w:spacing w:after="0" w:line="240" w:lineRule="auto"/>
        <w:rPr>
          <w:sz w:val="28"/>
          <w:szCs w:val="28"/>
        </w:rPr>
      </w:pPr>
    </w:p>
    <w:p w14:paraId="175E0A4E" w14:textId="0DBE030B" w:rsidR="00D2014F" w:rsidRDefault="00D2014F" w:rsidP="0060580E">
      <w:pPr>
        <w:spacing w:after="0" w:line="240" w:lineRule="auto"/>
        <w:rPr>
          <w:sz w:val="28"/>
          <w:szCs w:val="28"/>
        </w:rPr>
      </w:pPr>
    </w:p>
    <w:p w14:paraId="1FD6412A" w14:textId="77777777" w:rsidR="00D2014F" w:rsidRDefault="00D2014F" w:rsidP="0060580E">
      <w:pPr>
        <w:spacing w:after="0" w:line="240" w:lineRule="auto"/>
        <w:rPr>
          <w:sz w:val="28"/>
          <w:szCs w:val="28"/>
        </w:rPr>
      </w:pPr>
    </w:p>
    <w:p w14:paraId="72CC4005" w14:textId="58CDDD6A" w:rsidR="0060580E" w:rsidRDefault="0060580E" w:rsidP="0060580E">
      <w:pPr>
        <w:spacing w:after="0" w:line="240" w:lineRule="auto"/>
        <w:rPr>
          <w:sz w:val="28"/>
          <w:szCs w:val="28"/>
        </w:rPr>
      </w:pPr>
    </w:p>
    <w:p w14:paraId="6CB40259" w14:textId="50CB09A4" w:rsidR="00D2014F" w:rsidRDefault="00D2014F" w:rsidP="0060580E">
      <w:pPr>
        <w:spacing w:after="0" w:line="240" w:lineRule="auto"/>
        <w:rPr>
          <w:sz w:val="28"/>
          <w:szCs w:val="28"/>
        </w:rPr>
      </w:pPr>
    </w:p>
    <w:p w14:paraId="183DB56B" w14:textId="43DE4B89" w:rsidR="00D2014F" w:rsidRDefault="00D2014F" w:rsidP="00D2014F">
      <w:pPr>
        <w:spacing w:after="0" w:line="240" w:lineRule="auto"/>
        <w:jc w:val="right"/>
        <w:rPr>
          <w:sz w:val="28"/>
          <w:szCs w:val="28"/>
        </w:rPr>
      </w:pPr>
      <w:r>
        <w:rPr>
          <w:sz w:val="28"/>
          <w:szCs w:val="28"/>
        </w:rPr>
        <w:t>By Melissa Duffy</w:t>
      </w:r>
    </w:p>
    <w:p w14:paraId="42048E07" w14:textId="49784E51" w:rsidR="00D2014F" w:rsidRDefault="00D2014F" w:rsidP="00D2014F">
      <w:pPr>
        <w:spacing w:after="0" w:line="240" w:lineRule="auto"/>
        <w:jc w:val="right"/>
        <w:rPr>
          <w:sz w:val="28"/>
          <w:szCs w:val="28"/>
        </w:rPr>
      </w:pPr>
      <w:r>
        <w:rPr>
          <w:sz w:val="28"/>
          <w:szCs w:val="28"/>
        </w:rPr>
        <w:t>Student No: 1708486</w:t>
      </w:r>
    </w:p>
    <w:p w14:paraId="27616626" w14:textId="77777777" w:rsidR="004F3C8A" w:rsidRDefault="004F3C8A" w:rsidP="00D2014F">
      <w:pPr>
        <w:spacing w:after="0" w:line="240" w:lineRule="auto"/>
        <w:jc w:val="right"/>
        <w:rPr>
          <w:sz w:val="28"/>
          <w:szCs w:val="28"/>
        </w:rPr>
      </w:pPr>
    </w:p>
    <w:p w14:paraId="66B3A1E8" w14:textId="18F63D67" w:rsidR="00D2014F" w:rsidRPr="00D2014F" w:rsidRDefault="00D2014F" w:rsidP="00D2014F">
      <w:pPr>
        <w:pStyle w:val="Heading1"/>
        <w:rPr>
          <w:sz w:val="28"/>
          <w:szCs w:val="28"/>
        </w:rPr>
      </w:pPr>
      <w:r w:rsidRPr="00D2014F">
        <w:rPr>
          <w:color w:val="auto"/>
          <w:sz w:val="28"/>
          <w:szCs w:val="28"/>
        </w:rPr>
        <w:t>Executive Summary</w:t>
      </w:r>
    </w:p>
    <w:p w14:paraId="14572982" w14:textId="77777777" w:rsidR="00D2014F" w:rsidRPr="009968FA" w:rsidRDefault="00D2014F" w:rsidP="00D2014F"/>
    <w:p w14:paraId="1DC83DE5" w14:textId="356FC137" w:rsidR="0019697A" w:rsidRDefault="00D2014F" w:rsidP="00D2014F">
      <w:pPr>
        <w:keepNext/>
        <w:keepLines/>
        <w:spacing w:after="0" w:line="360" w:lineRule="auto"/>
        <w:outlineLvl w:val="0"/>
        <w:rPr>
          <w:rFonts w:asciiTheme="majorHAnsi" w:eastAsiaTheme="majorEastAsia" w:hAnsiTheme="majorHAnsi" w:cstheme="majorBidi"/>
          <w:sz w:val="24"/>
          <w:szCs w:val="24"/>
        </w:rPr>
      </w:pPr>
      <w:r w:rsidRPr="005E1CB9">
        <w:rPr>
          <w:rFonts w:asciiTheme="majorHAnsi" w:eastAsiaTheme="majorEastAsia" w:hAnsiTheme="majorHAnsi" w:cstheme="majorBidi"/>
          <w:sz w:val="24"/>
          <w:szCs w:val="24"/>
        </w:rPr>
        <w:t xml:space="preserve">The </w:t>
      </w:r>
      <w:r>
        <w:rPr>
          <w:rFonts w:asciiTheme="majorHAnsi" w:eastAsiaTheme="majorEastAsia" w:hAnsiTheme="majorHAnsi" w:cstheme="majorBidi"/>
          <w:sz w:val="24"/>
          <w:szCs w:val="24"/>
        </w:rPr>
        <w:t xml:space="preserve">purpose of this report is to make strategic recommendations to politicians and transport </w:t>
      </w:r>
      <w:r w:rsidR="00BC2BD2">
        <w:rPr>
          <w:rFonts w:asciiTheme="majorHAnsi" w:eastAsiaTheme="majorEastAsia" w:hAnsiTheme="majorHAnsi" w:cstheme="majorBidi"/>
          <w:sz w:val="24"/>
          <w:szCs w:val="24"/>
        </w:rPr>
        <w:t>p</w:t>
      </w:r>
      <w:r>
        <w:rPr>
          <w:rFonts w:asciiTheme="majorHAnsi" w:eastAsiaTheme="majorEastAsia" w:hAnsiTheme="majorHAnsi" w:cstheme="majorBidi"/>
          <w:sz w:val="24"/>
          <w:szCs w:val="24"/>
        </w:rPr>
        <w:t xml:space="preserve">lanners </w:t>
      </w:r>
      <w:r w:rsidR="00BC2BD2">
        <w:rPr>
          <w:rFonts w:asciiTheme="majorHAnsi" w:eastAsiaTheme="majorEastAsia" w:hAnsiTheme="majorHAnsi" w:cstheme="majorBidi"/>
          <w:sz w:val="24"/>
          <w:szCs w:val="24"/>
        </w:rPr>
        <w:t>on how to further develop rail-based tourism</w:t>
      </w:r>
      <w:r>
        <w:rPr>
          <w:rFonts w:asciiTheme="majorHAnsi" w:eastAsiaTheme="majorEastAsia" w:hAnsiTheme="majorHAnsi" w:cstheme="majorBidi"/>
          <w:sz w:val="24"/>
          <w:szCs w:val="24"/>
        </w:rPr>
        <w:t xml:space="preserve"> along the Heart of Wales Line (HOWL).</w:t>
      </w:r>
      <w:r w:rsidR="0019697A">
        <w:rPr>
          <w:rFonts w:asciiTheme="majorHAnsi" w:eastAsiaTheme="majorEastAsia" w:hAnsiTheme="majorHAnsi" w:cstheme="majorBidi"/>
          <w:sz w:val="24"/>
          <w:szCs w:val="24"/>
        </w:rPr>
        <w:t xml:space="preserve">  The HOWL provides a scenic rail journey through some of Wales’ most spectacular landscapes.   Alongside the HOWL is a walking trail that has become popular with walking enthusiasts from all over the UK.  With this mind, it highlighted</w:t>
      </w:r>
      <w:r w:rsidR="00FB04A3">
        <w:rPr>
          <w:rFonts w:asciiTheme="majorHAnsi" w:eastAsiaTheme="majorEastAsia" w:hAnsiTheme="majorHAnsi" w:cstheme="majorBidi"/>
          <w:sz w:val="24"/>
          <w:szCs w:val="24"/>
        </w:rPr>
        <w:t xml:space="preserve"> the potential for further tourism </w:t>
      </w:r>
      <w:r w:rsidR="00161FA9">
        <w:rPr>
          <w:rFonts w:asciiTheme="majorHAnsi" w:eastAsiaTheme="majorEastAsia" w:hAnsiTheme="majorHAnsi" w:cstheme="majorBidi"/>
          <w:sz w:val="24"/>
          <w:szCs w:val="24"/>
        </w:rPr>
        <w:t xml:space="preserve">development and that there was an opportunity to grow the market. However, more promotion and general improvement was needed.  </w:t>
      </w:r>
      <w:r w:rsidR="00BC2BD2">
        <w:rPr>
          <w:rFonts w:asciiTheme="majorHAnsi" w:eastAsiaTheme="majorEastAsia" w:hAnsiTheme="majorHAnsi" w:cstheme="majorBidi"/>
          <w:sz w:val="24"/>
          <w:szCs w:val="24"/>
        </w:rPr>
        <w:t xml:space="preserve">The report </w:t>
      </w:r>
      <w:r w:rsidR="00161FA9">
        <w:rPr>
          <w:rFonts w:asciiTheme="majorHAnsi" w:eastAsiaTheme="majorEastAsia" w:hAnsiTheme="majorHAnsi" w:cstheme="majorBidi"/>
          <w:sz w:val="24"/>
          <w:szCs w:val="24"/>
        </w:rPr>
        <w:t xml:space="preserve">also </w:t>
      </w:r>
      <w:r w:rsidR="00BC2BD2">
        <w:rPr>
          <w:rFonts w:asciiTheme="majorHAnsi" w:eastAsiaTheme="majorEastAsia" w:hAnsiTheme="majorHAnsi" w:cstheme="majorBidi"/>
          <w:sz w:val="24"/>
          <w:szCs w:val="24"/>
        </w:rPr>
        <w:t>recognise</w:t>
      </w:r>
      <w:r w:rsidR="00161FA9">
        <w:rPr>
          <w:rFonts w:asciiTheme="majorHAnsi" w:eastAsiaTheme="majorEastAsia" w:hAnsiTheme="majorHAnsi" w:cstheme="majorBidi"/>
          <w:sz w:val="24"/>
          <w:szCs w:val="24"/>
        </w:rPr>
        <w:t>d</w:t>
      </w:r>
      <w:r w:rsidR="00BC2BD2">
        <w:rPr>
          <w:rFonts w:asciiTheme="majorHAnsi" w:eastAsiaTheme="majorEastAsia" w:hAnsiTheme="majorHAnsi" w:cstheme="majorBidi"/>
          <w:sz w:val="24"/>
          <w:szCs w:val="24"/>
        </w:rPr>
        <w:t xml:space="preserve"> the importance of stakeholder co-operation and the critical role they play in developing tourism</w:t>
      </w:r>
      <w:r w:rsidR="0019697A">
        <w:rPr>
          <w:rFonts w:asciiTheme="majorHAnsi" w:eastAsiaTheme="majorEastAsia" w:hAnsiTheme="majorHAnsi" w:cstheme="majorBidi"/>
          <w:sz w:val="24"/>
          <w:szCs w:val="24"/>
        </w:rPr>
        <w:t xml:space="preserve">.  </w:t>
      </w:r>
    </w:p>
    <w:p w14:paraId="6EE02D1A" w14:textId="6F34A984" w:rsidR="00D2014F" w:rsidRPr="005E1CB9" w:rsidRDefault="0019697A" w:rsidP="00D2014F">
      <w:pPr>
        <w:keepNext/>
        <w:keepLines/>
        <w:spacing w:after="0" w:line="360" w:lineRule="auto"/>
        <w:outlineLvl w:val="0"/>
        <w:rPr>
          <w:rFonts w:asciiTheme="majorHAnsi" w:eastAsiaTheme="majorEastAsia" w:hAnsiTheme="majorHAnsi" w:cstheme="majorBidi"/>
          <w:sz w:val="24"/>
          <w:szCs w:val="24"/>
        </w:rPr>
      </w:pPr>
      <w:r>
        <w:rPr>
          <w:rFonts w:asciiTheme="majorHAnsi" w:eastAsiaTheme="majorEastAsia" w:hAnsiTheme="majorHAnsi" w:cstheme="majorBidi"/>
          <w:sz w:val="24"/>
          <w:szCs w:val="24"/>
        </w:rPr>
        <w:t xml:space="preserve">Furthermore, the importance of having a fully integrated transport service is also </w:t>
      </w:r>
      <w:r w:rsidR="00161FA9">
        <w:rPr>
          <w:rFonts w:asciiTheme="majorHAnsi" w:eastAsiaTheme="majorEastAsia" w:hAnsiTheme="majorHAnsi" w:cstheme="majorBidi"/>
          <w:sz w:val="24"/>
          <w:szCs w:val="24"/>
        </w:rPr>
        <w:t xml:space="preserve">essential for developing tourism along the HOWL.  </w:t>
      </w:r>
    </w:p>
    <w:p w14:paraId="52215F1D" w14:textId="654AD00C" w:rsidR="0060580E" w:rsidRDefault="0060580E" w:rsidP="0060580E">
      <w:pPr>
        <w:spacing w:after="0" w:line="240" w:lineRule="auto"/>
        <w:rPr>
          <w:sz w:val="28"/>
          <w:szCs w:val="28"/>
        </w:rPr>
      </w:pPr>
    </w:p>
    <w:p w14:paraId="5077E179" w14:textId="2211B61A" w:rsidR="0060580E" w:rsidRDefault="0060580E" w:rsidP="0060580E">
      <w:pPr>
        <w:spacing w:after="0" w:line="240" w:lineRule="auto"/>
        <w:rPr>
          <w:sz w:val="28"/>
          <w:szCs w:val="28"/>
        </w:rPr>
      </w:pPr>
    </w:p>
    <w:p w14:paraId="1C83C070" w14:textId="057A5CFC" w:rsidR="0060580E" w:rsidRDefault="0060580E" w:rsidP="0060580E">
      <w:pPr>
        <w:spacing w:after="0" w:line="240" w:lineRule="auto"/>
        <w:rPr>
          <w:sz w:val="28"/>
          <w:szCs w:val="28"/>
        </w:rPr>
      </w:pPr>
    </w:p>
    <w:p w14:paraId="424DF049" w14:textId="4307F7F6" w:rsidR="0060580E" w:rsidRDefault="0060580E" w:rsidP="0060580E">
      <w:pPr>
        <w:spacing w:after="0" w:line="240" w:lineRule="auto"/>
        <w:rPr>
          <w:sz w:val="28"/>
          <w:szCs w:val="28"/>
        </w:rPr>
      </w:pPr>
    </w:p>
    <w:p w14:paraId="23C0713C" w14:textId="28C4CE9C" w:rsidR="0060580E" w:rsidRDefault="0060580E" w:rsidP="0060580E">
      <w:pPr>
        <w:spacing w:after="0" w:line="240" w:lineRule="auto"/>
        <w:rPr>
          <w:sz w:val="28"/>
          <w:szCs w:val="28"/>
        </w:rPr>
      </w:pPr>
    </w:p>
    <w:p w14:paraId="2136F8E9" w14:textId="54F7CC00" w:rsidR="0060580E" w:rsidRDefault="0060580E" w:rsidP="0060580E">
      <w:pPr>
        <w:spacing w:after="0" w:line="240" w:lineRule="auto"/>
        <w:rPr>
          <w:sz w:val="28"/>
          <w:szCs w:val="28"/>
        </w:rPr>
      </w:pPr>
    </w:p>
    <w:p w14:paraId="4159EF2C" w14:textId="3239364A" w:rsidR="0060580E" w:rsidRDefault="0060580E" w:rsidP="0060580E">
      <w:pPr>
        <w:spacing w:after="0" w:line="240" w:lineRule="auto"/>
        <w:rPr>
          <w:sz w:val="28"/>
          <w:szCs w:val="28"/>
        </w:rPr>
      </w:pPr>
    </w:p>
    <w:p w14:paraId="57E47D6A" w14:textId="73AC1EC0" w:rsidR="0060580E" w:rsidRDefault="0060580E" w:rsidP="0060580E">
      <w:pPr>
        <w:spacing w:after="0" w:line="240" w:lineRule="auto"/>
        <w:rPr>
          <w:sz w:val="28"/>
          <w:szCs w:val="28"/>
        </w:rPr>
      </w:pPr>
    </w:p>
    <w:p w14:paraId="2D24A463" w14:textId="71C32E86" w:rsidR="0060580E" w:rsidRDefault="0060580E" w:rsidP="0060580E">
      <w:pPr>
        <w:spacing w:after="0" w:line="240" w:lineRule="auto"/>
        <w:rPr>
          <w:sz w:val="28"/>
          <w:szCs w:val="28"/>
        </w:rPr>
      </w:pPr>
    </w:p>
    <w:p w14:paraId="67DCAC3C" w14:textId="17C866D2" w:rsidR="0060580E" w:rsidRDefault="0060580E" w:rsidP="0060580E">
      <w:pPr>
        <w:spacing w:after="0" w:line="240" w:lineRule="auto"/>
        <w:rPr>
          <w:sz w:val="28"/>
          <w:szCs w:val="28"/>
        </w:rPr>
      </w:pPr>
    </w:p>
    <w:p w14:paraId="7E1D44C7" w14:textId="43E472DD" w:rsidR="0060580E" w:rsidRDefault="0060580E" w:rsidP="0060580E">
      <w:pPr>
        <w:spacing w:after="0" w:line="240" w:lineRule="auto"/>
        <w:rPr>
          <w:sz w:val="28"/>
          <w:szCs w:val="28"/>
        </w:rPr>
      </w:pPr>
    </w:p>
    <w:p w14:paraId="2E1769C5" w14:textId="53416A1B" w:rsidR="0060580E" w:rsidRDefault="0060580E" w:rsidP="0060580E">
      <w:pPr>
        <w:spacing w:after="0" w:line="240" w:lineRule="auto"/>
        <w:rPr>
          <w:sz w:val="28"/>
          <w:szCs w:val="28"/>
        </w:rPr>
      </w:pPr>
    </w:p>
    <w:p w14:paraId="0F9068DA" w14:textId="32131AE9" w:rsidR="0060580E" w:rsidRDefault="0060580E" w:rsidP="0060580E">
      <w:pPr>
        <w:spacing w:after="0" w:line="240" w:lineRule="auto"/>
        <w:rPr>
          <w:sz w:val="28"/>
          <w:szCs w:val="28"/>
        </w:rPr>
      </w:pPr>
    </w:p>
    <w:p w14:paraId="21FC1A76" w14:textId="5F8FF516" w:rsidR="0060580E" w:rsidRDefault="0060580E" w:rsidP="0060580E">
      <w:pPr>
        <w:spacing w:after="0" w:line="240" w:lineRule="auto"/>
        <w:rPr>
          <w:sz w:val="28"/>
          <w:szCs w:val="28"/>
        </w:rPr>
      </w:pPr>
    </w:p>
    <w:p w14:paraId="30BA2D20" w14:textId="7162002F" w:rsidR="0060580E" w:rsidRDefault="0060580E" w:rsidP="0060580E">
      <w:pPr>
        <w:spacing w:after="0" w:line="240" w:lineRule="auto"/>
        <w:rPr>
          <w:sz w:val="28"/>
          <w:szCs w:val="28"/>
        </w:rPr>
      </w:pPr>
    </w:p>
    <w:p w14:paraId="57AE09ED" w14:textId="4ABFB6DE" w:rsidR="0060580E" w:rsidRDefault="0060580E" w:rsidP="0060580E">
      <w:pPr>
        <w:spacing w:after="0" w:line="240" w:lineRule="auto"/>
        <w:rPr>
          <w:sz w:val="28"/>
          <w:szCs w:val="28"/>
        </w:rPr>
      </w:pPr>
    </w:p>
    <w:p w14:paraId="37D74076" w14:textId="52582F8D" w:rsidR="0060580E" w:rsidRDefault="0060580E" w:rsidP="0060580E">
      <w:pPr>
        <w:spacing w:after="0" w:line="240" w:lineRule="auto"/>
        <w:rPr>
          <w:sz w:val="28"/>
          <w:szCs w:val="28"/>
        </w:rPr>
      </w:pPr>
    </w:p>
    <w:p w14:paraId="1C252524" w14:textId="580EA5A7" w:rsidR="00161FA9" w:rsidRDefault="00161FA9" w:rsidP="0060580E">
      <w:pPr>
        <w:spacing w:after="0" w:line="240" w:lineRule="auto"/>
        <w:rPr>
          <w:sz w:val="28"/>
          <w:szCs w:val="28"/>
        </w:rPr>
      </w:pPr>
    </w:p>
    <w:p w14:paraId="44F5CDC3" w14:textId="24E3805E" w:rsidR="00161FA9" w:rsidRDefault="00161FA9" w:rsidP="0060580E">
      <w:pPr>
        <w:spacing w:after="0" w:line="240" w:lineRule="auto"/>
        <w:rPr>
          <w:sz w:val="28"/>
          <w:szCs w:val="28"/>
        </w:rPr>
      </w:pPr>
    </w:p>
    <w:p w14:paraId="46C05769" w14:textId="5BE63900" w:rsidR="00161FA9" w:rsidRDefault="00161FA9" w:rsidP="0060580E">
      <w:pPr>
        <w:spacing w:after="0" w:line="240" w:lineRule="auto"/>
        <w:rPr>
          <w:sz w:val="28"/>
          <w:szCs w:val="28"/>
        </w:rPr>
      </w:pPr>
    </w:p>
    <w:p w14:paraId="2A259762" w14:textId="7F2D5108" w:rsidR="00161FA9" w:rsidRDefault="00161FA9" w:rsidP="0060580E">
      <w:pPr>
        <w:spacing w:after="0" w:line="240" w:lineRule="auto"/>
        <w:rPr>
          <w:sz w:val="28"/>
          <w:szCs w:val="28"/>
        </w:rPr>
      </w:pPr>
    </w:p>
    <w:p w14:paraId="088A9639" w14:textId="47B1B4FD" w:rsidR="00161FA9" w:rsidRDefault="00161FA9" w:rsidP="0060580E">
      <w:pPr>
        <w:spacing w:after="0" w:line="240" w:lineRule="auto"/>
        <w:rPr>
          <w:sz w:val="28"/>
          <w:szCs w:val="28"/>
        </w:rPr>
      </w:pPr>
    </w:p>
    <w:p w14:paraId="0779352A" w14:textId="77777777" w:rsidR="00161FA9" w:rsidRDefault="00161FA9" w:rsidP="0060580E">
      <w:pPr>
        <w:spacing w:after="0" w:line="240" w:lineRule="auto"/>
        <w:rPr>
          <w:sz w:val="28"/>
          <w:szCs w:val="28"/>
        </w:rPr>
      </w:pPr>
    </w:p>
    <w:p w14:paraId="7C524038" w14:textId="7A76ACC9" w:rsidR="0060580E" w:rsidRDefault="0060580E" w:rsidP="0060580E">
      <w:pPr>
        <w:spacing w:after="0" w:line="240" w:lineRule="auto"/>
        <w:rPr>
          <w:sz w:val="28"/>
          <w:szCs w:val="28"/>
        </w:rPr>
      </w:pPr>
    </w:p>
    <w:sdt>
      <w:sdtPr>
        <w:rPr>
          <w:rFonts w:asciiTheme="minorHAnsi" w:eastAsiaTheme="minorHAnsi" w:hAnsiTheme="minorHAnsi" w:cstheme="minorBidi"/>
          <w:color w:val="auto"/>
          <w:sz w:val="22"/>
          <w:szCs w:val="22"/>
          <w:lang w:val="en-GB"/>
        </w:rPr>
        <w:id w:val="-401220796"/>
        <w:docPartObj>
          <w:docPartGallery w:val="Table of Contents"/>
          <w:docPartUnique/>
        </w:docPartObj>
      </w:sdtPr>
      <w:sdtEndPr>
        <w:rPr>
          <w:b/>
          <w:bCs/>
          <w:noProof/>
        </w:rPr>
      </w:sdtEndPr>
      <w:sdtContent>
        <w:p w14:paraId="3E595C69" w14:textId="380A3FCC" w:rsidR="004F3C8A" w:rsidRPr="00E93DEF" w:rsidRDefault="004F3C8A" w:rsidP="004F3C8A">
          <w:pPr>
            <w:pStyle w:val="TOCHeading"/>
            <w:rPr>
              <w:b/>
              <w:color w:val="auto"/>
            </w:rPr>
          </w:pPr>
          <w:r w:rsidRPr="00E93DEF">
            <w:rPr>
              <w:b/>
              <w:color w:val="auto"/>
            </w:rPr>
            <w:t>Table of Contents</w:t>
          </w:r>
        </w:p>
        <w:p w14:paraId="3899703E" w14:textId="77777777" w:rsidR="00960C88" w:rsidRPr="00960C88" w:rsidRDefault="00960C88" w:rsidP="00960C88">
          <w:pPr>
            <w:rPr>
              <w:lang w:val="en-US"/>
            </w:rPr>
          </w:pPr>
        </w:p>
        <w:p w14:paraId="7C31CC8D" w14:textId="02A8F4E2" w:rsidR="00873580" w:rsidRDefault="00873580" w:rsidP="00873580">
          <w:pPr>
            <w:pStyle w:val="TOC1"/>
            <w:numPr>
              <w:ilvl w:val="0"/>
              <w:numId w:val="0"/>
            </w:numPr>
            <w:ind w:left="360" w:hanging="360"/>
            <w:rPr>
              <w:noProof/>
            </w:rPr>
          </w:pPr>
          <w:r>
            <w:rPr>
              <w:noProof/>
            </w:rPr>
            <w:t>Executive Summary…………………………………………………………………………………………………………………………..2</w:t>
          </w:r>
        </w:p>
        <w:p w14:paraId="686EFCFC" w14:textId="7D78E6A3" w:rsidR="00873580" w:rsidRPr="00873580" w:rsidRDefault="00873580" w:rsidP="00873580">
          <w:pPr>
            <w:pStyle w:val="TOC1"/>
            <w:numPr>
              <w:ilvl w:val="0"/>
              <w:numId w:val="0"/>
            </w:numPr>
            <w:rPr>
              <w:rFonts w:eastAsiaTheme="minorEastAsia"/>
              <w:noProof/>
              <w:lang w:eastAsia="en-GB"/>
            </w:rPr>
          </w:pPr>
          <w:r>
            <w:rPr>
              <w:noProof/>
            </w:rPr>
            <w:t>Table of Contents…………..…………………………………………………………………………………………………………………3</w:t>
          </w:r>
        </w:p>
        <w:p w14:paraId="434F37A7" w14:textId="68A7EB23" w:rsidR="004F3C8A" w:rsidRPr="00873580" w:rsidRDefault="004F3C8A" w:rsidP="00873580">
          <w:pPr>
            <w:pStyle w:val="TOC1"/>
            <w:rPr>
              <w:rFonts w:eastAsiaTheme="minorEastAsia"/>
              <w:noProof/>
              <w:lang w:eastAsia="en-GB"/>
            </w:rPr>
          </w:pPr>
          <w:r>
            <w:rPr>
              <w:noProof/>
            </w:rPr>
            <w:fldChar w:fldCharType="begin"/>
          </w:r>
          <w:r>
            <w:rPr>
              <w:noProof/>
            </w:rPr>
            <w:instrText xml:space="preserve"> TOC \o "1-3" \h \z \u </w:instrText>
          </w:r>
          <w:r>
            <w:rPr>
              <w:noProof/>
            </w:rPr>
            <w:fldChar w:fldCharType="separate"/>
          </w:r>
          <w:r w:rsidR="00873580">
            <w:t>Introduction……………………………………………………………………………………………………………………………….4</w:t>
          </w:r>
        </w:p>
        <w:p w14:paraId="7EF2E14D" w14:textId="6852F754" w:rsidR="004F3C8A" w:rsidRDefault="004F3C8A" w:rsidP="00873580">
          <w:pPr>
            <w:pStyle w:val="TOC1"/>
            <w:rPr>
              <w:rFonts w:eastAsiaTheme="minorEastAsia"/>
              <w:noProof/>
              <w:lang w:eastAsia="en-GB"/>
            </w:rPr>
          </w:pPr>
          <w:r>
            <w:t>Overview on Heart of Wales Line &amp; Walking Trail</w:t>
          </w:r>
          <w:hyperlink w:anchor="_Toc5348087" w:history="1">
            <w:r w:rsidR="00873580">
              <w:rPr>
                <w:noProof/>
                <w:webHidden/>
              </w:rPr>
              <w:t>………………………………………………………………………</w:t>
            </w:r>
            <w:r>
              <w:rPr>
                <w:noProof/>
                <w:webHidden/>
              </w:rPr>
              <w:fldChar w:fldCharType="begin"/>
            </w:r>
            <w:r>
              <w:rPr>
                <w:noProof/>
                <w:webHidden/>
              </w:rPr>
              <w:instrText xml:space="preserve"> PAGEREF _Toc5348087 \h </w:instrText>
            </w:r>
            <w:r>
              <w:rPr>
                <w:noProof/>
                <w:webHidden/>
              </w:rPr>
            </w:r>
            <w:r>
              <w:rPr>
                <w:noProof/>
                <w:webHidden/>
              </w:rPr>
              <w:fldChar w:fldCharType="separate"/>
            </w:r>
            <w:r>
              <w:rPr>
                <w:noProof/>
                <w:webHidden/>
              </w:rPr>
              <w:t>5</w:t>
            </w:r>
            <w:r>
              <w:rPr>
                <w:noProof/>
                <w:webHidden/>
              </w:rPr>
              <w:fldChar w:fldCharType="end"/>
            </w:r>
          </w:hyperlink>
        </w:p>
        <w:p w14:paraId="75182632" w14:textId="19844CA7" w:rsidR="004F3C8A" w:rsidRDefault="004F3C8A" w:rsidP="004F3C8A">
          <w:pPr>
            <w:pStyle w:val="TOC2"/>
            <w:tabs>
              <w:tab w:val="right" w:leader="dot" w:pos="9016"/>
            </w:tabs>
            <w:ind w:left="0"/>
            <w:rPr>
              <w:rFonts w:eastAsiaTheme="minorEastAsia"/>
              <w:noProof/>
              <w:lang w:eastAsia="en-GB"/>
            </w:rPr>
          </w:pPr>
          <w:r>
            <w:t xml:space="preserve">3.   </w:t>
          </w:r>
          <w:r w:rsidR="00873580">
            <w:t xml:space="preserve"> </w:t>
          </w:r>
          <w:r>
            <w:t>The Importance of Stakeholders</w:t>
          </w:r>
          <w:r w:rsidR="00873580">
            <w:t>………………………………………………………………………………………………..</w:t>
          </w:r>
          <w:r w:rsidR="00651E77">
            <w:t>6</w:t>
          </w:r>
        </w:p>
        <w:p w14:paraId="3A7E409A" w14:textId="2E930CA4" w:rsidR="004F3C8A" w:rsidRDefault="00651E77" w:rsidP="00873580">
          <w:pPr>
            <w:pStyle w:val="TOC1"/>
            <w:numPr>
              <w:ilvl w:val="0"/>
              <w:numId w:val="0"/>
            </w:numPr>
            <w:ind w:left="360" w:hanging="360"/>
            <w:rPr>
              <w:noProof/>
            </w:rPr>
          </w:pPr>
          <w:r>
            <w:t xml:space="preserve">4.   </w:t>
          </w:r>
          <w:r w:rsidR="00E93DEF">
            <w:t xml:space="preserve"> Porters 5 Forces………………………………………………………………………………………………………………………..7</w:t>
          </w:r>
        </w:p>
        <w:p w14:paraId="18813847" w14:textId="183D01B0" w:rsidR="004F3C8A" w:rsidRDefault="00960C88" w:rsidP="004F3C8A">
          <w:r>
            <w:t xml:space="preserve">5.   </w:t>
          </w:r>
          <w:r w:rsidR="00873580">
            <w:t xml:space="preserve"> </w:t>
          </w:r>
          <w:r>
            <w:t>Partnership of Growth..</w:t>
          </w:r>
          <w:r w:rsidR="004F3C8A">
            <w:t>.……………….……………………………………………………………………</w:t>
          </w:r>
          <w:r>
            <w:t>….</w:t>
          </w:r>
          <w:r w:rsidR="004F3C8A">
            <w:t>………………</w:t>
          </w:r>
          <w:r>
            <w:t>.</w:t>
          </w:r>
          <w:r w:rsidR="004F3C8A">
            <w:t>…</w:t>
          </w:r>
          <w:r w:rsidR="00E93DEF">
            <w:t>8</w:t>
          </w:r>
        </w:p>
        <w:p w14:paraId="3058B796" w14:textId="120B7A9F" w:rsidR="004F3C8A" w:rsidRDefault="00960C88" w:rsidP="004F3C8A">
          <w:r>
            <w:t xml:space="preserve">6. </w:t>
          </w:r>
          <w:r w:rsidR="004F3C8A">
            <w:t xml:space="preserve">  </w:t>
          </w:r>
          <w:r w:rsidR="00873580">
            <w:t xml:space="preserve"> </w:t>
          </w:r>
          <w:r w:rsidR="00767B0A">
            <w:t xml:space="preserve">Other Rail </w:t>
          </w:r>
          <w:r w:rsidR="00161FA9">
            <w:t>&amp; Trail Journeys</w:t>
          </w:r>
          <w:r w:rsidR="00767B0A">
            <w:t xml:space="preserve"> </w:t>
          </w:r>
          <w:r>
            <w:t>………..</w:t>
          </w:r>
          <w:r w:rsidR="004F3C8A">
            <w:t xml:space="preserve"> …………………………………….……………………………………………………..</w:t>
          </w:r>
          <w:r w:rsidR="00E93DEF">
            <w:t>9</w:t>
          </w:r>
        </w:p>
        <w:p w14:paraId="27D067EF" w14:textId="4CBCD592" w:rsidR="00767B0A" w:rsidRDefault="00767B0A" w:rsidP="004F3C8A">
          <w:r>
            <w:t>7.    Conclusion……………………………………………………………………………………………………………………………….10</w:t>
          </w:r>
        </w:p>
        <w:p w14:paraId="5687CD62" w14:textId="34A144C1" w:rsidR="004F3C8A" w:rsidRPr="008F1A8B" w:rsidRDefault="00767B0A" w:rsidP="004F3C8A">
          <w:r>
            <w:t>8</w:t>
          </w:r>
          <w:r w:rsidR="00960C88">
            <w:t xml:space="preserve">.   </w:t>
          </w:r>
          <w:r w:rsidR="00873580">
            <w:t xml:space="preserve"> </w:t>
          </w:r>
          <w:r w:rsidR="00960C88">
            <w:t>Recommendations………….</w:t>
          </w:r>
          <w:r w:rsidR="004F3C8A">
            <w:t xml:space="preserve"> ………………………………………………………..…………………………………</w:t>
          </w:r>
          <w:r w:rsidR="00E93DEF">
            <w:t>.</w:t>
          </w:r>
          <w:r w:rsidR="004F3C8A">
            <w:t>…………</w:t>
          </w:r>
          <w:r w:rsidR="00E93DEF">
            <w:t>10</w:t>
          </w:r>
        </w:p>
        <w:p w14:paraId="32DF04EA" w14:textId="487A2DD1" w:rsidR="004F3C8A" w:rsidRDefault="00767B0A" w:rsidP="00873580">
          <w:pPr>
            <w:pStyle w:val="TOC1"/>
            <w:numPr>
              <w:ilvl w:val="0"/>
              <w:numId w:val="0"/>
            </w:numPr>
            <w:ind w:left="360" w:hanging="360"/>
            <w:rPr>
              <w:rFonts w:eastAsiaTheme="minorEastAsia"/>
              <w:noProof/>
              <w:lang w:eastAsia="en-GB"/>
            </w:rPr>
          </w:pPr>
          <w:r>
            <w:t>9</w:t>
          </w:r>
          <w:r w:rsidR="00960C88">
            <w:t xml:space="preserve">.   </w:t>
          </w:r>
          <w:r w:rsidR="00873580">
            <w:t xml:space="preserve"> </w:t>
          </w:r>
          <w:r w:rsidR="00E93DEF">
            <w:t>References……………………………………………………………………………………………………………………………….11</w:t>
          </w:r>
        </w:p>
        <w:p w14:paraId="30CC5675" w14:textId="3B69C475" w:rsidR="004F3C8A" w:rsidRDefault="00767B0A" w:rsidP="00873580">
          <w:pPr>
            <w:pStyle w:val="TOC1"/>
            <w:numPr>
              <w:ilvl w:val="0"/>
              <w:numId w:val="0"/>
            </w:numPr>
            <w:ind w:left="360" w:hanging="360"/>
            <w:rPr>
              <w:rFonts w:eastAsiaTheme="minorEastAsia"/>
              <w:noProof/>
              <w:lang w:eastAsia="en-GB"/>
            </w:rPr>
          </w:pPr>
          <w:r>
            <w:t>10</w:t>
          </w:r>
          <w:r w:rsidR="00960C88">
            <w:t xml:space="preserve">.   </w:t>
          </w:r>
          <w:r w:rsidR="00E93DEF">
            <w:t>Appendix…………………………………………</w:t>
          </w:r>
          <w:r w:rsidR="00896EEE">
            <w:t>.</w:t>
          </w:r>
          <w:r w:rsidR="00E93DEF">
            <w:t>…………………………………………………………………………………….12</w:t>
          </w:r>
        </w:p>
        <w:p w14:paraId="2A1D8AFD" w14:textId="77777777" w:rsidR="004F3C8A" w:rsidRDefault="004F3C8A" w:rsidP="004F3C8A">
          <w:r>
            <w:rPr>
              <w:b/>
              <w:bCs/>
              <w:noProof/>
            </w:rPr>
            <w:fldChar w:fldCharType="end"/>
          </w:r>
        </w:p>
      </w:sdtContent>
    </w:sdt>
    <w:p w14:paraId="35CF9262" w14:textId="772F7AB6" w:rsidR="0060580E" w:rsidRDefault="0060580E" w:rsidP="0060580E">
      <w:pPr>
        <w:spacing w:after="0" w:line="240" w:lineRule="auto"/>
        <w:rPr>
          <w:sz w:val="28"/>
          <w:szCs w:val="28"/>
        </w:rPr>
      </w:pPr>
    </w:p>
    <w:p w14:paraId="73839266" w14:textId="5E9888C9" w:rsidR="0060580E" w:rsidRDefault="0060580E" w:rsidP="0060580E">
      <w:pPr>
        <w:spacing w:after="0" w:line="240" w:lineRule="auto"/>
        <w:rPr>
          <w:sz w:val="28"/>
          <w:szCs w:val="28"/>
        </w:rPr>
      </w:pPr>
    </w:p>
    <w:p w14:paraId="1CC45DB7" w14:textId="344BEF07" w:rsidR="004F3C8A" w:rsidRDefault="004F3C8A" w:rsidP="0060580E">
      <w:pPr>
        <w:spacing w:after="0" w:line="240" w:lineRule="auto"/>
        <w:rPr>
          <w:sz w:val="28"/>
          <w:szCs w:val="28"/>
        </w:rPr>
      </w:pPr>
    </w:p>
    <w:p w14:paraId="601DA633" w14:textId="6C7DD761" w:rsidR="004F3C8A" w:rsidRDefault="004F3C8A" w:rsidP="0060580E">
      <w:pPr>
        <w:spacing w:after="0" w:line="240" w:lineRule="auto"/>
        <w:rPr>
          <w:sz w:val="28"/>
          <w:szCs w:val="28"/>
        </w:rPr>
      </w:pPr>
    </w:p>
    <w:p w14:paraId="32BC90CF" w14:textId="070C36AF" w:rsidR="004F3C8A" w:rsidRDefault="004F3C8A" w:rsidP="0060580E">
      <w:pPr>
        <w:spacing w:after="0" w:line="240" w:lineRule="auto"/>
        <w:rPr>
          <w:sz w:val="28"/>
          <w:szCs w:val="28"/>
        </w:rPr>
      </w:pPr>
    </w:p>
    <w:p w14:paraId="7A9A971C" w14:textId="17A40E93" w:rsidR="004F3C8A" w:rsidRDefault="004F3C8A" w:rsidP="0060580E">
      <w:pPr>
        <w:spacing w:after="0" w:line="240" w:lineRule="auto"/>
        <w:rPr>
          <w:sz w:val="28"/>
          <w:szCs w:val="28"/>
        </w:rPr>
      </w:pPr>
    </w:p>
    <w:p w14:paraId="0BCFEB8E" w14:textId="428C6B5F" w:rsidR="004F3C8A" w:rsidRDefault="004F3C8A" w:rsidP="0060580E">
      <w:pPr>
        <w:spacing w:after="0" w:line="240" w:lineRule="auto"/>
        <w:rPr>
          <w:sz w:val="28"/>
          <w:szCs w:val="28"/>
        </w:rPr>
      </w:pPr>
    </w:p>
    <w:p w14:paraId="1FFFEB9D" w14:textId="37FEA02E" w:rsidR="004F3C8A" w:rsidRDefault="004F3C8A" w:rsidP="0060580E">
      <w:pPr>
        <w:spacing w:after="0" w:line="240" w:lineRule="auto"/>
        <w:rPr>
          <w:sz w:val="28"/>
          <w:szCs w:val="28"/>
        </w:rPr>
      </w:pPr>
    </w:p>
    <w:p w14:paraId="3E53DCC1" w14:textId="32489C00" w:rsidR="004F3C8A" w:rsidRDefault="004F3C8A" w:rsidP="0060580E">
      <w:pPr>
        <w:spacing w:after="0" w:line="240" w:lineRule="auto"/>
        <w:rPr>
          <w:sz w:val="28"/>
          <w:szCs w:val="28"/>
        </w:rPr>
      </w:pPr>
    </w:p>
    <w:p w14:paraId="26957535" w14:textId="4EBE377D" w:rsidR="004F3C8A" w:rsidRDefault="004F3C8A" w:rsidP="0060580E">
      <w:pPr>
        <w:spacing w:after="0" w:line="240" w:lineRule="auto"/>
        <w:rPr>
          <w:sz w:val="28"/>
          <w:szCs w:val="28"/>
        </w:rPr>
      </w:pPr>
    </w:p>
    <w:p w14:paraId="726389F4" w14:textId="6FB043C8" w:rsidR="004F3C8A" w:rsidRDefault="004F3C8A" w:rsidP="0060580E">
      <w:pPr>
        <w:spacing w:after="0" w:line="240" w:lineRule="auto"/>
        <w:rPr>
          <w:sz w:val="28"/>
          <w:szCs w:val="28"/>
        </w:rPr>
      </w:pPr>
    </w:p>
    <w:p w14:paraId="58255075" w14:textId="2A8C7BA3" w:rsidR="004F3C8A" w:rsidRDefault="004F3C8A" w:rsidP="0060580E">
      <w:pPr>
        <w:spacing w:after="0" w:line="240" w:lineRule="auto"/>
        <w:rPr>
          <w:sz w:val="28"/>
          <w:szCs w:val="28"/>
        </w:rPr>
      </w:pPr>
    </w:p>
    <w:p w14:paraId="6A6FDB9A" w14:textId="60489668" w:rsidR="004F3C8A" w:rsidRDefault="004F3C8A" w:rsidP="0060580E">
      <w:pPr>
        <w:spacing w:after="0" w:line="240" w:lineRule="auto"/>
        <w:rPr>
          <w:sz w:val="28"/>
          <w:szCs w:val="28"/>
        </w:rPr>
      </w:pPr>
    </w:p>
    <w:p w14:paraId="5BBF1076" w14:textId="4FF94B46" w:rsidR="004F3C8A" w:rsidRDefault="004F3C8A" w:rsidP="0060580E">
      <w:pPr>
        <w:spacing w:after="0" w:line="240" w:lineRule="auto"/>
        <w:rPr>
          <w:sz w:val="28"/>
          <w:szCs w:val="28"/>
        </w:rPr>
      </w:pPr>
    </w:p>
    <w:p w14:paraId="29C98D0E" w14:textId="343516A5" w:rsidR="00161FA9" w:rsidRDefault="00161FA9" w:rsidP="0060580E">
      <w:pPr>
        <w:spacing w:after="0" w:line="240" w:lineRule="auto"/>
        <w:rPr>
          <w:sz w:val="28"/>
          <w:szCs w:val="28"/>
        </w:rPr>
      </w:pPr>
    </w:p>
    <w:p w14:paraId="73B2997F" w14:textId="25B78A02" w:rsidR="00161FA9" w:rsidRDefault="00161FA9" w:rsidP="0060580E">
      <w:pPr>
        <w:spacing w:after="0" w:line="240" w:lineRule="auto"/>
        <w:rPr>
          <w:sz w:val="28"/>
          <w:szCs w:val="28"/>
        </w:rPr>
      </w:pPr>
    </w:p>
    <w:p w14:paraId="0D3645B9" w14:textId="761D7942" w:rsidR="00161FA9" w:rsidRDefault="00161FA9" w:rsidP="0060580E">
      <w:pPr>
        <w:spacing w:after="0" w:line="240" w:lineRule="auto"/>
        <w:rPr>
          <w:sz w:val="28"/>
          <w:szCs w:val="28"/>
        </w:rPr>
      </w:pPr>
    </w:p>
    <w:p w14:paraId="63C1DBE0" w14:textId="77777777" w:rsidR="00161FA9" w:rsidRDefault="00161FA9" w:rsidP="0060580E">
      <w:pPr>
        <w:spacing w:after="0" w:line="240" w:lineRule="auto"/>
        <w:rPr>
          <w:sz w:val="28"/>
          <w:szCs w:val="28"/>
        </w:rPr>
      </w:pPr>
    </w:p>
    <w:p w14:paraId="06B2D8E0" w14:textId="1636C5FF" w:rsidR="004F3C8A" w:rsidRDefault="004F3C8A" w:rsidP="0060580E">
      <w:pPr>
        <w:spacing w:after="0" w:line="240" w:lineRule="auto"/>
        <w:rPr>
          <w:sz w:val="28"/>
          <w:szCs w:val="28"/>
        </w:rPr>
      </w:pPr>
    </w:p>
    <w:p w14:paraId="4E567917" w14:textId="66703CB2" w:rsidR="004F3C8A" w:rsidRDefault="004F3C8A" w:rsidP="0060580E">
      <w:pPr>
        <w:spacing w:after="0" w:line="240" w:lineRule="auto"/>
        <w:rPr>
          <w:sz w:val="28"/>
          <w:szCs w:val="28"/>
        </w:rPr>
      </w:pPr>
    </w:p>
    <w:p w14:paraId="7AD57498" w14:textId="69E6D5B1" w:rsidR="004F3C8A" w:rsidRDefault="004F3C8A" w:rsidP="0060580E">
      <w:pPr>
        <w:spacing w:after="0" w:line="240" w:lineRule="auto"/>
        <w:rPr>
          <w:sz w:val="28"/>
          <w:szCs w:val="28"/>
        </w:rPr>
      </w:pPr>
    </w:p>
    <w:p w14:paraId="79B8AD69" w14:textId="789D9632" w:rsidR="004F3C8A" w:rsidRDefault="004F3C8A" w:rsidP="0060580E">
      <w:pPr>
        <w:spacing w:after="0" w:line="240" w:lineRule="auto"/>
        <w:rPr>
          <w:sz w:val="28"/>
          <w:szCs w:val="28"/>
        </w:rPr>
      </w:pPr>
    </w:p>
    <w:p w14:paraId="5097F1E0" w14:textId="77777777" w:rsidR="00767B0A" w:rsidRDefault="00767B0A" w:rsidP="0060580E">
      <w:pPr>
        <w:spacing w:after="0" w:line="240" w:lineRule="auto"/>
        <w:rPr>
          <w:sz w:val="28"/>
          <w:szCs w:val="28"/>
        </w:rPr>
      </w:pPr>
    </w:p>
    <w:p w14:paraId="352E28E0" w14:textId="77777777" w:rsidR="004F3C8A" w:rsidRDefault="004F3C8A" w:rsidP="0060580E">
      <w:pPr>
        <w:spacing w:after="0" w:line="240" w:lineRule="auto"/>
        <w:rPr>
          <w:sz w:val="28"/>
          <w:szCs w:val="28"/>
        </w:rPr>
      </w:pPr>
    </w:p>
    <w:p w14:paraId="56E48D12" w14:textId="73C573A3" w:rsidR="0060580E" w:rsidRPr="0060580E" w:rsidRDefault="00873580" w:rsidP="0060580E">
      <w:pPr>
        <w:pStyle w:val="ListParagraph"/>
        <w:numPr>
          <w:ilvl w:val="0"/>
          <w:numId w:val="12"/>
        </w:numPr>
        <w:spacing w:after="0" w:line="240" w:lineRule="auto"/>
        <w:rPr>
          <w:sz w:val="28"/>
          <w:szCs w:val="28"/>
        </w:rPr>
      </w:pPr>
      <w:r>
        <w:rPr>
          <w:sz w:val="28"/>
          <w:szCs w:val="28"/>
        </w:rPr>
        <w:lastRenderedPageBreak/>
        <w:t>I</w:t>
      </w:r>
      <w:r w:rsidR="00BC2BD2">
        <w:rPr>
          <w:sz w:val="28"/>
          <w:szCs w:val="28"/>
        </w:rPr>
        <w:t>nt</w:t>
      </w:r>
      <w:r w:rsidR="0060580E">
        <w:rPr>
          <w:sz w:val="28"/>
          <w:szCs w:val="28"/>
        </w:rPr>
        <w:t xml:space="preserve">roduction </w:t>
      </w:r>
    </w:p>
    <w:p w14:paraId="411A8D0D" w14:textId="77777777" w:rsidR="00C252E9" w:rsidRDefault="00C252E9" w:rsidP="00C252E9">
      <w:pPr>
        <w:spacing w:after="0" w:line="240" w:lineRule="auto"/>
        <w:rPr>
          <w:sz w:val="28"/>
          <w:szCs w:val="28"/>
        </w:rPr>
      </w:pPr>
    </w:p>
    <w:p w14:paraId="6426EAB0" w14:textId="0E44A4A7" w:rsidR="00D75F73" w:rsidRDefault="003F3D10" w:rsidP="00C252E9">
      <w:pPr>
        <w:spacing w:after="0" w:line="360" w:lineRule="auto"/>
        <w:rPr>
          <w:sz w:val="24"/>
          <w:szCs w:val="24"/>
        </w:rPr>
      </w:pPr>
      <w:r>
        <w:rPr>
          <w:sz w:val="24"/>
          <w:szCs w:val="24"/>
        </w:rPr>
        <w:t xml:space="preserve">The purpose of this report is to provide strategic advice to </w:t>
      </w:r>
      <w:r w:rsidR="00AA3ACF">
        <w:rPr>
          <w:sz w:val="24"/>
          <w:szCs w:val="24"/>
        </w:rPr>
        <w:t>P</w:t>
      </w:r>
      <w:r>
        <w:rPr>
          <w:sz w:val="24"/>
          <w:szCs w:val="24"/>
        </w:rPr>
        <w:t xml:space="preserve">oliticians and </w:t>
      </w:r>
      <w:r w:rsidR="00AA3ACF">
        <w:rPr>
          <w:sz w:val="24"/>
          <w:szCs w:val="24"/>
        </w:rPr>
        <w:t>T</w:t>
      </w:r>
      <w:r>
        <w:rPr>
          <w:sz w:val="24"/>
          <w:szCs w:val="24"/>
        </w:rPr>
        <w:t xml:space="preserve">ransport </w:t>
      </w:r>
      <w:r w:rsidR="00AA3ACF">
        <w:rPr>
          <w:sz w:val="24"/>
          <w:szCs w:val="24"/>
        </w:rPr>
        <w:t>P</w:t>
      </w:r>
      <w:r>
        <w:rPr>
          <w:sz w:val="24"/>
          <w:szCs w:val="24"/>
        </w:rPr>
        <w:t>lanners on develop</w:t>
      </w:r>
      <w:r w:rsidR="003D5BBB">
        <w:rPr>
          <w:sz w:val="24"/>
          <w:szCs w:val="24"/>
        </w:rPr>
        <w:t>ing</w:t>
      </w:r>
      <w:r>
        <w:rPr>
          <w:sz w:val="24"/>
          <w:szCs w:val="24"/>
        </w:rPr>
        <w:t xml:space="preserve"> rail-based tourism along the Heart of Wales Line (HOW</w:t>
      </w:r>
      <w:r w:rsidR="003D5BBB">
        <w:rPr>
          <w:sz w:val="24"/>
          <w:szCs w:val="24"/>
        </w:rPr>
        <w:t>L</w:t>
      </w:r>
      <w:r>
        <w:rPr>
          <w:sz w:val="24"/>
          <w:szCs w:val="24"/>
        </w:rPr>
        <w:t>)</w:t>
      </w:r>
      <w:r w:rsidR="003D5BBB">
        <w:rPr>
          <w:sz w:val="24"/>
          <w:szCs w:val="24"/>
        </w:rPr>
        <w:t xml:space="preserve">.  </w:t>
      </w:r>
      <w:r w:rsidR="00DD3ED1">
        <w:rPr>
          <w:sz w:val="24"/>
          <w:szCs w:val="24"/>
        </w:rPr>
        <w:t xml:space="preserve">From 2022, </w:t>
      </w:r>
      <w:r w:rsidR="00810C00">
        <w:rPr>
          <w:sz w:val="24"/>
          <w:szCs w:val="24"/>
        </w:rPr>
        <w:t>Transport for Wales, will double the passenger capacity as part of its strategic transport plans</w:t>
      </w:r>
      <w:r w:rsidR="00FD0B2D">
        <w:rPr>
          <w:sz w:val="24"/>
          <w:szCs w:val="24"/>
        </w:rPr>
        <w:t xml:space="preserve"> raising</w:t>
      </w:r>
      <w:r w:rsidR="00DD3ED1">
        <w:rPr>
          <w:sz w:val="24"/>
          <w:szCs w:val="24"/>
        </w:rPr>
        <w:t xml:space="preserve"> the possibility of developing further tourism opportunities along the rout</w:t>
      </w:r>
      <w:r w:rsidR="00FD0B2D">
        <w:rPr>
          <w:sz w:val="24"/>
          <w:szCs w:val="24"/>
        </w:rPr>
        <w:t>e</w:t>
      </w:r>
      <w:r w:rsidR="00DD3ED1">
        <w:rPr>
          <w:rStyle w:val="word"/>
          <w:rFonts w:ascii="Arial" w:hAnsi="Arial" w:cs="Arial"/>
          <w:color w:val="252525"/>
        </w:rPr>
        <w:t xml:space="preserve">.  </w:t>
      </w:r>
      <w:r w:rsidR="003D5BBB">
        <w:rPr>
          <w:sz w:val="24"/>
          <w:szCs w:val="24"/>
        </w:rPr>
        <w:t xml:space="preserve">Although the HOWL is </w:t>
      </w:r>
      <w:r w:rsidR="0096329C">
        <w:rPr>
          <w:sz w:val="24"/>
          <w:szCs w:val="24"/>
        </w:rPr>
        <w:t xml:space="preserve">an </w:t>
      </w:r>
      <w:r w:rsidR="003D5BBB">
        <w:rPr>
          <w:sz w:val="24"/>
          <w:szCs w:val="24"/>
        </w:rPr>
        <w:t xml:space="preserve">integral </w:t>
      </w:r>
      <w:r w:rsidR="0096329C">
        <w:rPr>
          <w:sz w:val="24"/>
          <w:szCs w:val="24"/>
        </w:rPr>
        <w:t>part of this report</w:t>
      </w:r>
      <w:r w:rsidR="003D5BBB">
        <w:rPr>
          <w:sz w:val="24"/>
          <w:szCs w:val="24"/>
        </w:rPr>
        <w:t>, the main focus will be on the key stakeholders</w:t>
      </w:r>
      <w:r w:rsidR="0096329C">
        <w:rPr>
          <w:sz w:val="24"/>
          <w:szCs w:val="24"/>
        </w:rPr>
        <w:t xml:space="preserve"> and the </w:t>
      </w:r>
      <w:r w:rsidR="00D81DAA">
        <w:rPr>
          <w:sz w:val="24"/>
          <w:szCs w:val="24"/>
        </w:rPr>
        <w:t>role they play in tourism development</w:t>
      </w:r>
      <w:r w:rsidR="00255183">
        <w:rPr>
          <w:sz w:val="24"/>
          <w:szCs w:val="24"/>
        </w:rPr>
        <w:t xml:space="preserve">.  Stakeholders play a critical </w:t>
      </w:r>
      <w:bookmarkStart w:id="1" w:name="_Hlk26189671"/>
      <w:r w:rsidR="00255183">
        <w:rPr>
          <w:sz w:val="24"/>
          <w:szCs w:val="24"/>
        </w:rPr>
        <w:t>role in the development and implementation of sustainable tourism (Timur &amp; Getz, 2008</w:t>
      </w:r>
      <w:r w:rsidR="00AF2B70">
        <w:rPr>
          <w:sz w:val="24"/>
          <w:szCs w:val="24"/>
        </w:rPr>
        <w:t xml:space="preserve">) </w:t>
      </w:r>
      <w:r w:rsidR="00141D7D">
        <w:rPr>
          <w:sz w:val="24"/>
          <w:szCs w:val="24"/>
        </w:rPr>
        <w:t xml:space="preserve">and </w:t>
      </w:r>
      <w:r w:rsidR="00572802">
        <w:rPr>
          <w:sz w:val="24"/>
          <w:szCs w:val="24"/>
        </w:rPr>
        <w:t xml:space="preserve">the success of </w:t>
      </w:r>
      <w:r w:rsidR="003C0401">
        <w:rPr>
          <w:sz w:val="24"/>
          <w:szCs w:val="24"/>
        </w:rPr>
        <w:t>a</w:t>
      </w:r>
      <w:r w:rsidR="00572802">
        <w:rPr>
          <w:sz w:val="24"/>
          <w:szCs w:val="24"/>
        </w:rPr>
        <w:t xml:space="preserve"> destination </w:t>
      </w:r>
      <w:r w:rsidR="00141D7D">
        <w:rPr>
          <w:sz w:val="24"/>
          <w:szCs w:val="24"/>
        </w:rPr>
        <w:t>relies on the efforts of all stakeholders</w:t>
      </w:r>
      <w:r w:rsidR="001D4917">
        <w:rPr>
          <w:sz w:val="24"/>
          <w:szCs w:val="24"/>
        </w:rPr>
        <w:t xml:space="preserve"> in </w:t>
      </w:r>
      <w:r w:rsidR="007D4FE0">
        <w:rPr>
          <w:sz w:val="24"/>
          <w:szCs w:val="24"/>
        </w:rPr>
        <w:t xml:space="preserve">working together </w:t>
      </w:r>
      <w:r w:rsidR="00AA3ACF">
        <w:rPr>
          <w:sz w:val="24"/>
          <w:szCs w:val="24"/>
        </w:rPr>
        <w:t xml:space="preserve"> to create</w:t>
      </w:r>
      <w:r w:rsidR="001D4917">
        <w:rPr>
          <w:sz w:val="24"/>
          <w:szCs w:val="24"/>
        </w:rPr>
        <w:t xml:space="preserve"> the </w:t>
      </w:r>
      <w:r w:rsidR="00964674">
        <w:rPr>
          <w:sz w:val="24"/>
          <w:szCs w:val="24"/>
        </w:rPr>
        <w:t>ultimate</w:t>
      </w:r>
      <w:r w:rsidR="001D4917">
        <w:rPr>
          <w:sz w:val="24"/>
          <w:szCs w:val="24"/>
        </w:rPr>
        <w:t xml:space="preserve"> tourism experience</w:t>
      </w:r>
      <w:r w:rsidR="00022B70">
        <w:rPr>
          <w:sz w:val="24"/>
          <w:szCs w:val="24"/>
        </w:rPr>
        <w:t xml:space="preserve">.  The report will illustrate the importance of stakeholder cooperation as a key aspect of tourism development.  </w:t>
      </w:r>
      <w:bookmarkEnd w:id="1"/>
      <w:r w:rsidR="00022B70">
        <w:rPr>
          <w:sz w:val="24"/>
          <w:szCs w:val="24"/>
        </w:rPr>
        <w:t>Furthermore, the benefits of having a fully integrated transport service is also discussed.  Nowadays, it is widely acknowledged that facilitating connectivity among the many modes of transport is also key to the growth of tourism at the destination (</w:t>
      </w:r>
      <w:bookmarkStart w:id="2" w:name="_Hlk26053780"/>
      <w:proofErr w:type="spellStart"/>
      <w:r w:rsidR="00C85AA5">
        <w:rPr>
          <w:sz w:val="24"/>
          <w:szCs w:val="24"/>
        </w:rPr>
        <w:t>Sitran</w:t>
      </w:r>
      <w:proofErr w:type="spellEnd"/>
      <w:r w:rsidR="00C85AA5">
        <w:rPr>
          <w:sz w:val="24"/>
          <w:szCs w:val="24"/>
        </w:rPr>
        <w:t xml:space="preserve"> A., </w:t>
      </w:r>
      <w:proofErr w:type="spellStart"/>
      <w:r w:rsidR="00C85AA5">
        <w:rPr>
          <w:sz w:val="24"/>
          <w:szCs w:val="24"/>
        </w:rPr>
        <w:t>Maffii</w:t>
      </w:r>
      <w:proofErr w:type="spellEnd"/>
      <w:r w:rsidR="00C85AA5">
        <w:rPr>
          <w:sz w:val="24"/>
          <w:szCs w:val="24"/>
        </w:rPr>
        <w:t xml:space="preserve"> S., de </w:t>
      </w:r>
      <w:proofErr w:type="spellStart"/>
      <w:r w:rsidR="00C85AA5">
        <w:rPr>
          <w:sz w:val="24"/>
          <w:szCs w:val="24"/>
        </w:rPr>
        <w:t>Stasio</w:t>
      </w:r>
      <w:proofErr w:type="spellEnd"/>
      <w:r w:rsidR="00C85AA5">
        <w:rPr>
          <w:sz w:val="24"/>
          <w:szCs w:val="24"/>
        </w:rPr>
        <w:t xml:space="preserve"> C., 2011</w:t>
      </w:r>
      <w:bookmarkEnd w:id="2"/>
      <w:r w:rsidR="00C85AA5">
        <w:rPr>
          <w:sz w:val="24"/>
          <w:szCs w:val="24"/>
        </w:rPr>
        <w:t>)</w:t>
      </w:r>
      <w:r w:rsidR="00AA3ACF">
        <w:rPr>
          <w:sz w:val="24"/>
          <w:szCs w:val="24"/>
        </w:rPr>
        <w:t xml:space="preserve">.  </w:t>
      </w:r>
      <w:r w:rsidR="00A92314">
        <w:rPr>
          <w:sz w:val="24"/>
          <w:szCs w:val="24"/>
        </w:rPr>
        <w:t xml:space="preserve">Therefore, communication and co-operation between a range of authorities and providers in the public and private sectors maybe necessary.  </w:t>
      </w:r>
    </w:p>
    <w:p w14:paraId="428B60C9" w14:textId="5CD5BDC2" w:rsidR="00D75F73" w:rsidRDefault="00D75F73" w:rsidP="00C252E9">
      <w:pPr>
        <w:spacing w:after="0" w:line="360" w:lineRule="auto"/>
        <w:rPr>
          <w:sz w:val="24"/>
          <w:szCs w:val="24"/>
        </w:rPr>
      </w:pPr>
    </w:p>
    <w:p w14:paraId="0EDD9086" w14:textId="64FE1E5F" w:rsidR="00936FC3" w:rsidRDefault="00936FC3" w:rsidP="00C252E9">
      <w:pPr>
        <w:spacing w:after="0" w:line="360" w:lineRule="auto"/>
        <w:rPr>
          <w:sz w:val="24"/>
          <w:szCs w:val="24"/>
        </w:rPr>
      </w:pPr>
    </w:p>
    <w:p w14:paraId="03E01D79" w14:textId="47D76134" w:rsidR="00936FC3" w:rsidRDefault="00936FC3" w:rsidP="00C252E9">
      <w:pPr>
        <w:spacing w:after="0" w:line="360" w:lineRule="auto"/>
        <w:rPr>
          <w:sz w:val="24"/>
          <w:szCs w:val="24"/>
        </w:rPr>
      </w:pPr>
    </w:p>
    <w:p w14:paraId="2CB8F536" w14:textId="4EA3F2FB" w:rsidR="00936FC3" w:rsidRDefault="00936FC3" w:rsidP="00C252E9">
      <w:pPr>
        <w:spacing w:after="0" w:line="360" w:lineRule="auto"/>
        <w:rPr>
          <w:sz w:val="24"/>
          <w:szCs w:val="24"/>
        </w:rPr>
      </w:pPr>
    </w:p>
    <w:p w14:paraId="02AD6346" w14:textId="50C630F9" w:rsidR="00936FC3" w:rsidRDefault="00936FC3" w:rsidP="00C252E9">
      <w:pPr>
        <w:spacing w:after="0" w:line="360" w:lineRule="auto"/>
        <w:rPr>
          <w:sz w:val="24"/>
          <w:szCs w:val="24"/>
        </w:rPr>
      </w:pPr>
    </w:p>
    <w:p w14:paraId="5E51914E" w14:textId="7A404DCD" w:rsidR="00936FC3" w:rsidRDefault="00936FC3" w:rsidP="00C252E9">
      <w:pPr>
        <w:spacing w:after="0" w:line="360" w:lineRule="auto"/>
        <w:rPr>
          <w:sz w:val="24"/>
          <w:szCs w:val="24"/>
        </w:rPr>
      </w:pPr>
    </w:p>
    <w:p w14:paraId="0FF5A3F7" w14:textId="5DA0032F" w:rsidR="00936FC3" w:rsidRDefault="00936FC3" w:rsidP="00C252E9">
      <w:pPr>
        <w:spacing w:after="0" w:line="360" w:lineRule="auto"/>
        <w:rPr>
          <w:sz w:val="24"/>
          <w:szCs w:val="24"/>
        </w:rPr>
      </w:pPr>
    </w:p>
    <w:p w14:paraId="5EA714B7" w14:textId="4AD286DF" w:rsidR="00936FC3" w:rsidRDefault="00936FC3" w:rsidP="00C252E9">
      <w:pPr>
        <w:spacing w:after="0" w:line="360" w:lineRule="auto"/>
        <w:rPr>
          <w:sz w:val="24"/>
          <w:szCs w:val="24"/>
        </w:rPr>
      </w:pPr>
    </w:p>
    <w:p w14:paraId="098D036A" w14:textId="01C8AA4A" w:rsidR="00936FC3" w:rsidRDefault="00936FC3" w:rsidP="00C252E9">
      <w:pPr>
        <w:spacing w:after="0" w:line="360" w:lineRule="auto"/>
        <w:rPr>
          <w:sz w:val="24"/>
          <w:szCs w:val="24"/>
        </w:rPr>
      </w:pPr>
    </w:p>
    <w:p w14:paraId="0A3995E1" w14:textId="5E3786AC" w:rsidR="00936FC3" w:rsidRDefault="00936FC3" w:rsidP="00C252E9">
      <w:pPr>
        <w:spacing w:after="0" w:line="360" w:lineRule="auto"/>
        <w:rPr>
          <w:sz w:val="24"/>
          <w:szCs w:val="24"/>
        </w:rPr>
      </w:pPr>
    </w:p>
    <w:p w14:paraId="13364C38" w14:textId="23AEDA03" w:rsidR="00936FC3" w:rsidRDefault="00936FC3" w:rsidP="00C252E9">
      <w:pPr>
        <w:spacing w:after="0" w:line="360" w:lineRule="auto"/>
        <w:rPr>
          <w:sz w:val="24"/>
          <w:szCs w:val="24"/>
        </w:rPr>
      </w:pPr>
    </w:p>
    <w:p w14:paraId="05EE6ADA" w14:textId="2685E4CB" w:rsidR="00873580" w:rsidRDefault="00873580" w:rsidP="00C252E9">
      <w:pPr>
        <w:spacing w:after="0" w:line="360" w:lineRule="auto"/>
        <w:rPr>
          <w:sz w:val="24"/>
          <w:szCs w:val="24"/>
        </w:rPr>
      </w:pPr>
    </w:p>
    <w:p w14:paraId="79A7110A" w14:textId="1945AFE9" w:rsidR="00873580" w:rsidRDefault="00873580" w:rsidP="00C252E9">
      <w:pPr>
        <w:spacing w:after="0" w:line="360" w:lineRule="auto"/>
        <w:rPr>
          <w:sz w:val="24"/>
          <w:szCs w:val="24"/>
        </w:rPr>
      </w:pPr>
    </w:p>
    <w:p w14:paraId="217A3A1D" w14:textId="77777777" w:rsidR="00873580" w:rsidRDefault="00873580" w:rsidP="00C252E9">
      <w:pPr>
        <w:spacing w:after="0" w:line="360" w:lineRule="auto"/>
        <w:rPr>
          <w:sz w:val="24"/>
          <w:szCs w:val="24"/>
        </w:rPr>
      </w:pPr>
    </w:p>
    <w:p w14:paraId="2DAA4B80" w14:textId="1DFB5494" w:rsidR="00936FC3" w:rsidRDefault="00936FC3" w:rsidP="00C252E9">
      <w:pPr>
        <w:spacing w:after="0" w:line="360" w:lineRule="auto"/>
        <w:rPr>
          <w:sz w:val="24"/>
          <w:szCs w:val="24"/>
        </w:rPr>
      </w:pPr>
    </w:p>
    <w:p w14:paraId="490FAD98" w14:textId="77777777" w:rsidR="00D8366D" w:rsidRDefault="00D8366D" w:rsidP="00C252E9">
      <w:pPr>
        <w:spacing w:after="0" w:line="360" w:lineRule="auto"/>
        <w:rPr>
          <w:sz w:val="24"/>
          <w:szCs w:val="24"/>
        </w:rPr>
      </w:pPr>
    </w:p>
    <w:p w14:paraId="7A8CBF92" w14:textId="68F86058" w:rsidR="00D019D0" w:rsidRPr="004F3C8A" w:rsidRDefault="007052CA" w:rsidP="004F3C8A">
      <w:pPr>
        <w:pStyle w:val="ListParagraph"/>
        <w:numPr>
          <w:ilvl w:val="0"/>
          <w:numId w:val="12"/>
        </w:numPr>
        <w:spacing w:line="360" w:lineRule="auto"/>
        <w:rPr>
          <w:sz w:val="28"/>
          <w:szCs w:val="28"/>
        </w:rPr>
      </w:pPr>
      <w:r w:rsidRPr="004F3C8A">
        <w:rPr>
          <w:sz w:val="28"/>
          <w:szCs w:val="28"/>
        </w:rPr>
        <w:lastRenderedPageBreak/>
        <w:t>Overview of the Heart of Wales Line</w:t>
      </w:r>
      <w:r w:rsidR="00CE74CE" w:rsidRPr="004F3C8A">
        <w:rPr>
          <w:sz w:val="28"/>
          <w:szCs w:val="28"/>
        </w:rPr>
        <w:t xml:space="preserve"> &amp; Walking Trail</w:t>
      </w:r>
    </w:p>
    <w:p w14:paraId="22B52E40" w14:textId="16E0ADF0" w:rsidR="00FF1C6C" w:rsidRDefault="00FD0B2D" w:rsidP="00FF1C6C">
      <w:pPr>
        <w:spacing w:after="0" w:line="360" w:lineRule="auto"/>
        <w:rPr>
          <w:rFonts w:cstheme="minorHAnsi"/>
          <w:color w:val="000000"/>
          <w:sz w:val="24"/>
          <w:szCs w:val="24"/>
          <w:shd w:val="clear" w:color="auto" w:fill="FFFFFF"/>
        </w:rPr>
      </w:pPr>
      <w:r>
        <w:rPr>
          <w:sz w:val="24"/>
          <w:szCs w:val="24"/>
        </w:rPr>
        <w:t xml:space="preserve">The Heart of Wales Line (HOWL) </w:t>
      </w:r>
      <w:r w:rsidR="006A341E">
        <w:rPr>
          <w:sz w:val="24"/>
          <w:szCs w:val="24"/>
        </w:rPr>
        <w:t>is</w:t>
      </w:r>
      <w:r w:rsidR="00E634A8">
        <w:rPr>
          <w:sz w:val="24"/>
          <w:szCs w:val="24"/>
        </w:rPr>
        <w:t xml:space="preserve"> </w:t>
      </w:r>
      <w:r w:rsidR="006A341E">
        <w:rPr>
          <w:sz w:val="24"/>
          <w:szCs w:val="24"/>
        </w:rPr>
        <w:t>121mile</w:t>
      </w:r>
      <w:r w:rsidR="00411CCD">
        <w:rPr>
          <w:sz w:val="24"/>
          <w:szCs w:val="24"/>
        </w:rPr>
        <w:t>s of</w:t>
      </w:r>
      <w:r w:rsidR="006A341E">
        <w:rPr>
          <w:sz w:val="24"/>
          <w:szCs w:val="24"/>
        </w:rPr>
        <w:t xml:space="preserve"> </w:t>
      </w:r>
      <w:r w:rsidR="00411CCD">
        <w:rPr>
          <w:sz w:val="24"/>
          <w:szCs w:val="24"/>
        </w:rPr>
        <w:t xml:space="preserve">spectacular scenery that runs along a single track </w:t>
      </w:r>
      <w:r w:rsidR="006A341E">
        <w:rPr>
          <w:sz w:val="24"/>
          <w:szCs w:val="24"/>
        </w:rPr>
        <w:t>railway line between Swansea and Shrewsbury</w:t>
      </w:r>
      <w:r w:rsidR="00E25B71">
        <w:rPr>
          <w:sz w:val="24"/>
          <w:szCs w:val="24"/>
        </w:rPr>
        <w:t xml:space="preserve"> </w:t>
      </w:r>
      <w:r w:rsidR="00411CCD">
        <w:rPr>
          <w:sz w:val="24"/>
          <w:szCs w:val="24"/>
        </w:rPr>
        <w:t xml:space="preserve">(Fig. 1).  </w:t>
      </w:r>
      <w:r w:rsidR="006A341E">
        <w:rPr>
          <w:sz w:val="24"/>
          <w:szCs w:val="24"/>
        </w:rPr>
        <w:t xml:space="preserve"> </w:t>
      </w:r>
      <w:r w:rsidR="00411CCD">
        <w:rPr>
          <w:sz w:val="24"/>
          <w:szCs w:val="24"/>
        </w:rPr>
        <w:t>M</w:t>
      </w:r>
      <w:r w:rsidR="009A4CA4">
        <w:rPr>
          <w:sz w:val="24"/>
          <w:szCs w:val="24"/>
        </w:rPr>
        <w:t xml:space="preserve">ountains, forests, wild rivers, green meadows, towns and villages </w:t>
      </w:r>
      <w:r w:rsidR="00411CCD">
        <w:rPr>
          <w:sz w:val="24"/>
          <w:szCs w:val="24"/>
        </w:rPr>
        <w:t xml:space="preserve">is spread </w:t>
      </w:r>
      <w:r w:rsidR="009A4CA4">
        <w:rPr>
          <w:sz w:val="24"/>
          <w:szCs w:val="24"/>
        </w:rPr>
        <w:t>across four counties</w:t>
      </w:r>
      <w:r w:rsidR="00FF1C6C">
        <w:rPr>
          <w:sz w:val="24"/>
          <w:szCs w:val="24"/>
        </w:rPr>
        <w:t xml:space="preserve">; namely </w:t>
      </w:r>
      <w:r w:rsidR="00FF1C6C" w:rsidRPr="00FF1C6C">
        <w:rPr>
          <w:sz w:val="24"/>
          <w:szCs w:val="24"/>
        </w:rPr>
        <w:t>Shropshire Hills, Powys, Carmarthenshire and Swansea</w:t>
      </w:r>
      <w:r w:rsidR="00411CCD">
        <w:rPr>
          <w:sz w:val="24"/>
          <w:szCs w:val="24"/>
        </w:rPr>
        <w:t>.</w:t>
      </w:r>
      <w:r w:rsidR="009A4CA4">
        <w:rPr>
          <w:sz w:val="24"/>
          <w:szCs w:val="24"/>
        </w:rPr>
        <w:t xml:space="preserve">  The train service</w:t>
      </w:r>
      <w:r w:rsidR="00FF1C6C">
        <w:rPr>
          <w:sz w:val="24"/>
          <w:szCs w:val="24"/>
        </w:rPr>
        <w:t xml:space="preserve">, </w:t>
      </w:r>
      <w:r w:rsidR="009A4CA4">
        <w:rPr>
          <w:sz w:val="24"/>
          <w:szCs w:val="24"/>
        </w:rPr>
        <w:t xml:space="preserve"> operated by Transport for Wales (TFW) </w:t>
      </w:r>
      <w:r w:rsidR="00FF1C6C">
        <w:rPr>
          <w:sz w:val="24"/>
          <w:szCs w:val="24"/>
        </w:rPr>
        <w:t xml:space="preserve">has become </w:t>
      </w:r>
      <w:r w:rsidR="009A4CA4">
        <w:rPr>
          <w:sz w:val="24"/>
          <w:szCs w:val="24"/>
        </w:rPr>
        <w:t xml:space="preserve">a vital transport link to rural communities and towns across mid Wales and its borders </w:t>
      </w:r>
      <w:r w:rsidR="009A4CA4" w:rsidRPr="009A4CA4">
        <w:rPr>
          <w:rFonts w:cstheme="minorHAnsi"/>
          <w:color w:val="000000"/>
          <w:sz w:val="24"/>
          <w:szCs w:val="24"/>
          <w:shd w:val="clear" w:color="auto" w:fill="FFFFFF"/>
        </w:rPr>
        <w:t>(Visitwales.com, 2019)</w:t>
      </w:r>
      <w:r w:rsidR="009A4CA4">
        <w:rPr>
          <w:rFonts w:cstheme="minorHAnsi"/>
          <w:color w:val="000000"/>
          <w:sz w:val="24"/>
          <w:szCs w:val="24"/>
          <w:shd w:val="clear" w:color="auto" w:fill="FFFFFF"/>
        </w:rPr>
        <w:t xml:space="preserve">.  </w:t>
      </w:r>
      <w:r w:rsidR="00FF1C6C">
        <w:rPr>
          <w:rFonts w:cstheme="minorHAnsi"/>
          <w:color w:val="000000"/>
          <w:sz w:val="24"/>
          <w:szCs w:val="24"/>
          <w:shd w:val="clear" w:color="auto" w:fill="FFFFFF"/>
        </w:rPr>
        <w:t xml:space="preserve"> </w:t>
      </w:r>
    </w:p>
    <w:p w14:paraId="1162976D" w14:textId="739DC667" w:rsidR="00411CCD" w:rsidRDefault="00411CCD" w:rsidP="00D83705">
      <w:pPr>
        <w:spacing w:before="240" w:line="360" w:lineRule="auto"/>
        <w:rPr>
          <w:rFonts w:eastAsia="Times New Roman" w:cstheme="minorHAnsi"/>
          <w:sz w:val="24"/>
          <w:szCs w:val="24"/>
          <w:lang w:eastAsia="en-GB"/>
        </w:rPr>
      </w:pPr>
      <w:r>
        <w:rPr>
          <w:rFonts w:eastAsia="Times New Roman" w:cstheme="minorHAnsi"/>
          <w:sz w:val="24"/>
          <w:szCs w:val="24"/>
          <w:lang w:eastAsia="en-GB"/>
        </w:rPr>
        <w:t xml:space="preserve">Adjacent to the HOWL is a walking trail that weaves </w:t>
      </w:r>
      <w:r w:rsidR="00CD393F">
        <w:rPr>
          <w:rFonts w:eastAsia="Times New Roman" w:cstheme="minorHAnsi"/>
          <w:sz w:val="24"/>
          <w:szCs w:val="24"/>
          <w:lang w:eastAsia="en-GB"/>
        </w:rPr>
        <w:t xml:space="preserve">loosely </w:t>
      </w:r>
      <w:r>
        <w:rPr>
          <w:rFonts w:eastAsia="Times New Roman" w:cstheme="minorHAnsi"/>
          <w:sz w:val="24"/>
          <w:szCs w:val="24"/>
          <w:lang w:eastAsia="en-GB"/>
        </w:rPr>
        <w:t xml:space="preserve">between the different stations along the line.  The intention of the trail is to make all sections of the route accessible by train with each segment designed to take walkers from one station to the next.  </w:t>
      </w:r>
      <w:r w:rsidR="009D353E">
        <w:rPr>
          <w:rFonts w:eastAsia="Times New Roman" w:cstheme="minorHAnsi"/>
          <w:sz w:val="24"/>
          <w:szCs w:val="24"/>
          <w:lang w:eastAsia="en-GB"/>
        </w:rPr>
        <w:t>Over the years</w:t>
      </w:r>
      <w:r>
        <w:rPr>
          <w:rFonts w:eastAsia="Times New Roman" w:cstheme="minorHAnsi"/>
          <w:sz w:val="24"/>
          <w:szCs w:val="24"/>
          <w:lang w:eastAsia="en-GB"/>
        </w:rPr>
        <w:t xml:space="preserve">, the trail has become increasingly popular with walkers and </w:t>
      </w:r>
      <w:r w:rsidR="00D8366D">
        <w:rPr>
          <w:rFonts w:eastAsia="Times New Roman" w:cstheme="minorHAnsi"/>
          <w:sz w:val="24"/>
          <w:szCs w:val="24"/>
          <w:lang w:eastAsia="en-GB"/>
        </w:rPr>
        <w:t xml:space="preserve">many other </w:t>
      </w:r>
      <w:r>
        <w:rPr>
          <w:rFonts w:eastAsia="Times New Roman" w:cstheme="minorHAnsi"/>
          <w:sz w:val="24"/>
          <w:szCs w:val="24"/>
          <w:lang w:eastAsia="en-GB"/>
        </w:rPr>
        <w:t>groups as it provides access to some great walking country</w:t>
      </w:r>
      <w:r w:rsidR="00CD393F">
        <w:rPr>
          <w:rFonts w:eastAsia="Times New Roman" w:cstheme="minorHAnsi"/>
          <w:sz w:val="24"/>
          <w:szCs w:val="24"/>
          <w:lang w:eastAsia="en-GB"/>
        </w:rPr>
        <w:t xml:space="preserve"> (Heartofwales.co.uk, 2018).  </w:t>
      </w:r>
    </w:p>
    <w:p w14:paraId="4F07B8B6" w14:textId="7ADE1BD7" w:rsidR="00DE78EF" w:rsidRDefault="00D8366D" w:rsidP="00151A16">
      <w:pPr>
        <w:spacing w:after="0" w:line="360" w:lineRule="auto"/>
        <w:rPr>
          <w:rFonts w:cstheme="minorHAnsi"/>
          <w:color w:val="000000"/>
          <w:sz w:val="24"/>
          <w:szCs w:val="24"/>
          <w:shd w:val="clear" w:color="auto" w:fill="FFFFFF"/>
        </w:rPr>
      </w:pPr>
      <w:r>
        <w:rPr>
          <w:noProof/>
        </w:rPr>
        <w:drawing>
          <wp:inline distT="0" distB="0" distL="0" distR="0" wp14:anchorId="35DEFBB2" wp14:editId="63859330">
            <wp:extent cx="5731510" cy="3634169"/>
            <wp:effectExtent l="0" t="0" r="2540" b="444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40922" cy="3640137"/>
                    </a:xfrm>
                    <a:prstGeom prst="rect">
                      <a:avLst/>
                    </a:prstGeom>
                  </pic:spPr>
                </pic:pic>
              </a:graphicData>
            </a:graphic>
          </wp:inline>
        </w:drawing>
      </w:r>
    </w:p>
    <w:p w14:paraId="605E2D40" w14:textId="584C373B" w:rsidR="000565DA" w:rsidRPr="000565DA" w:rsidRDefault="00D83705" w:rsidP="0093247B">
      <w:pPr>
        <w:spacing w:after="0" w:line="360" w:lineRule="auto"/>
        <w:rPr>
          <w:rFonts w:cstheme="minorHAnsi"/>
          <w:i/>
          <w:iCs/>
          <w:sz w:val="24"/>
          <w:szCs w:val="24"/>
        </w:rPr>
      </w:pPr>
      <w:r>
        <w:rPr>
          <w:rFonts w:cstheme="minorHAnsi"/>
          <w:i/>
          <w:iCs/>
          <w:sz w:val="24"/>
          <w:szCs w:val="24"/>
        </w:rPr>
        <w:t>(Fig.1) Heart of Wales Line Route</w:t>
      </w:r>
    </w:p>
    <w:p w14:paraId="6587A534" w14:textId="629BF7C1" w:rsidR="0097486D" w:rsidRDefault="000565DA" w:rsidP="00D83705">
      <w:pPr>
        <w:spacing w:before="240" w:after="0" w:line="360" w:lineRule="auto"/>
        <w:rPr>
          <w:sz w:val="24"/>
          <w:szCs w:val="24"/>
        </w:rPr>
      </w:pPr>
      <w:r>
        <w:rPr>
          <w:rFonts w:eastAsia="Times New Roman" w:cstheme="minorHAnsi"/>
          <w:sz w:val="24"/>
          <w:szCs w:val="24"/>
          <w:lang w:eastAsia="en-GB"/>
        </w:rPr>
        <w:t>Th</w:t>
      </w:r>
      <w:r w:rsidR="00D8366D">
        <w:rPr>
          <w:rFonts w:eastAsia="Times New Roman" w:cstheme="minorHAnsi"/>
          <w:sz w:val="24"/>
          <w:szCs w:val="24"/>
          <w:lang w:eastAsia="en-GB"/>
        </w:rPr>
        <w:t>e</w:t>
      </w:r>
      <w:r w:rsidR="00B876D2">
        <w:rPr>
          <w:rFonts w:eastAsia="Times New Roman" w:cstheme="minorHAnsi"/>
          <w:sz w:val="24"/>
          <w:szCs w:val="24"/>
          <w:lang w:eastAsia="en-GB"/>
        </w:rPr>
        <w:t>re is great potential for the</w:t>
      </w:r>
      <w:r>
        <w:rPr>
          <w:rFonts w:eastAsia="Times New Roman" w:cstheme="minorHAnsi"/>
          <w:sz w:val="24"/>
          <w:szCs w:val="24"/>
          <w:lang w:eastAsia="en-GB"/>
        </w:rPr>
        <w:t xml:space="preserve"> </w:t>
      </w:r>
      <w:r w:rsidR="00EC3D5B">
        <w:rPr>
          <w:rFonts w:eastAsia="Times New Roman" w:cstheme="minorHAnsi"/>
          <w:sz w:val="24"/>
          <w:szCs w:val="24"/>
          <w:lang w:eastAsia="en-GB"/>
        </w:rPr>
        <w:t>HOWL</w:t>
      </w:r>
      <w:r w:rsidR="00D8366D">
        <w:rPr>
          <w:rFonts w:eastAsia="Times New Roman" w:cstheme="minorHAnsi"/>
          <w:sz w:val="24"/>
          <w:szCs w:val="24"/>
          <w:lang w:eastAsia="en-GB"/>
        </w:rPr>
        <w:t xml:space="preserve"> and the trail</w:t>
      </w:r>
      <w:r w:rsidR="00B876D2">
        <w:rPr>
          <w:rFonts w:eastAsia="Times New Roman" w:cstheme="minorHAnsi"/>
          <w:sz w:val="24"/>
          <w:szCs w:val="24"/>
          <w:lang w:eastAsia="en-GB"/>
        </w:rPr>
        <w:t xml:space="preserve"> to </w:t>
      </w:r>
      <w:r w:rsidR="0093247B">
        <w:rPr>
          <w:rFonts w:eastAsia="Times New Roman" w:cstheme="minorHAnsi"/>
          <w:sz w:val="24"/>
          <w:szCs w:val="24"/>
          <w:lang w:eastAsia="en-GB"/>
        </w:rPr>
        <w:t>provid</w:t>
      </w:r>
      <w:r w:rsidR="009D353E">
        <w:rPr>
          <w:rFonts w:eastAsia="Times New Roman" w:cstheme="minorHAnsi"/>
          <w:sz w:val="24"/>
          <w:szCs w:val="24"/>
          <w:lang w:eastAsia="en-GB"/>
        </w:rPr>
        <w:t xml:space="preserve">e a </w:t>
      </w:r>
      <w:r w:rsidR="00EC3D5B">
        <w:rPr>
          <w:rFonts w:eastAsia="Times New Roman" w:cstheme="minorHAnsi"/>
          <w:sz w:val="24"/>
          <w:szCs w:val="24"/>
          <w:lang w:eastAsia="en-GB"/>
        </w:rPr>
        <w:t>superior product and experience</w:t>
      </w:r>
      <w:r w:rsidR="0093247B">
        <w:rPr>
          <w:rFonts w:eastAsia="Times New Roman" w:cstheme="minorHAnsi"/>
          <w:sz w:val="24"/>
          <w:szCs w:val="24"/>
          <w:lang w:eastAsia="en-GB"/>
        </w:rPr>
        <w:t xml:space="preserve"> against its competitors </w:t>
      </w:r>
      <w:r w:rsidR="0093247B" w:rsidRPr="002F5602">
        <w:rPr>
          <w:rFonts w:eastAsia="Times New Roman" w:cstheme="minorHAnsi"/>
          <w:sz w:val="24"/>
          <w:szCs w:val="24"/>
          <w:lang w:eastAsia="en-GB"/>
        </w:rPr>
        <w:t>(Choi</w:t>
      </w:r>
      <w:r w:rsidR="006E2A27">
        <w:rPr>
          <w:rFonts w:eastAsia="Times New Roman" w:cstheme="minorHAnsi"/>
          <w:sz w:val="24"/>
          <w:szCs w:val="24"/>
          <w:lang w:eastAsia="en-GB"/>
        </w:rPr>
        <w:t xml:space="preserve"> et al.,</w:t>
      </w:r>
      <w:r w:rsidR="0093247B" w:rsidRPr="002F5602">
        <w:rPr>
          <w:rFonts w:eastAsia="Times New Roman" w:cstheme="minorHAnsi"/>
          <w:sz w:val="24"/>
          <w:szCs w:val="24"/>
          <w:lang w:eastAsia="en-GB"/>
        </w:rPr>
        <w:t xml:space="preserve"> 201</w:t>
      </w:r>
      <w:r w:rsidR="00B876D2">
        <w:rPr>
          <w:rFonts w:eastAsia="Times New Roman" w:cstheme="minorHAnsi"/>
          <w:sz w:val="24"/>
          <w:szCs w:val="24"/>
          <w:lang w:eastAsia="en-GB"/>
        </w:rPr>
        <w:t>1).  This will depend largely on the</w:t>
      </w:r>
      <w:r w:rsidR="00955A10">
        <w:rPr>
          <w:sz w:val="24"/>
          <w:szCs w:val="24"/>
        </w:rPr>
        <w:t xml:space="preserve"> effectiveness of the</w:t>
      </w:r>
      <w:r>
        <w:rPr>
          <w:sz w:val="24"/>
          <w:szCs w:val="24"/>
        </w:rPr>
        <w:t xml:space="preserve"> </w:t>
      </w:r>
      <w:r w:rsidR="00955A10">
        <w:rPr>
          <w:sz w:val="24"/>
          <w:szCs w:val="24"/>
        </w:rPr>
        <w:t>various sectors working together in producing and developing the tourism product</w:t>
      </w:r>
      <w:r w:rsidR="00955A10" w:rsidRPr="00267993">
        <w:rPr>
          <w:sz w:val="24"/>
          <w:szCs w:val="24"/>
        </w:rPr>
        <w:t xml:space="preserve"> (Buultjens</w:t>
      </w:r>
      <w:r w:rsidR="006E2A27">
        <w:rPr>
          <w:sz w:val="24"/>
          <w:szCs w:val="24"/>
        </w:rPr>
        <w:t xml:space="preserve"> et al.</w:t>
      </w:r>
      <w:r w:rsidR="00955A10" w:rsidRPr="00267993">
        <w:rPr>
          <w:sz w:val="24"/>
          <w:szCs w:val="24"/>
        </w:rPr>
        <w:t>, 2012).</w:t>
      </w:r>
      <w:r w:rsidR="00242D0F">
        <w:rPr>
          <w:sz w:val="24"/>
          <w:szCs w:val="24"/>
        </w:rPr>
        <w:t xml:space="preserve">  Therefore, </w:t>
      </w:r>
      <w:r w:rsidR="00D8366D">
        <w:rPr>
          <w:sz w:val="24"/>
          <w:szCs w:val="24"/>
        </w:rPr>
        <w:t xml:space="preserve">stakeholder collaboration is </w:t>
      </w:r>
      <w:r w:rsidR="00D83705">
        <w:rPr>
          <w:sz w:val="24"/>
          <w:szCs w:val="24"/>
        </w:rPr>
        <w:t xml:space="preserve">imperative. </w:t>
      </w:r>
    </w:p>
    <w:p w14:paraId="49E9A014" w14:textId="58AE52EA" w:rsidR="007052CA" w:rsidRPr="00D83705" w:rsidRDefault="00D83705" w:rsidP="004F3C8A">
      <w:pPr>
        <w:pStyle w:val="ListParagraph"/>
        <w:numPr>
          <w:ilvl w:val="0"/>
          <w:numId w:val="12"/>
        </w:numPr>
        <w:spacing w:before="240" w:line="360" w:lineRule="auto"/>
        <w:rPr>
          <w:sz w:val="28"/>
          <w:szCs w:val="28"/>
        </w:rPr>
      </w:pPr>
      <w:r>
        <w:rPr>
          <w:sz w:val="28"/>
          <w:szCs w:val="28"/>
        </w:rPr>
        <w:lastRenderedPageBreak/>
        <w:t>The importance of Stakeholders</w:t>
      </w:r>
    </w:p>
    <w:p w14:paraId="7B4891D7" w14:textId="54529B91" w:rsidR="007E0AFE" w:rsidRPr="00D77C20" w:rsidRDefault="00F53DE3" w:rsidP="005702F7">
      <w:pPr>
        <w:spacing w:after="0" w:line="360" w:lineRule="auto"/>
        <w:rPr>
          <w:rStyle w:val="word"/>
          <w:rFonts w:cstheme="minorHAnsi"/>
          <w:sz w:val="24"/>
          <w:szCs w:val="24"/>
        </w:rPr>
      </w:pPr>
      <w:r>
        <w:rPr>
          <w:sz w:val="24"/>
          <w:szCs w:val="24"/>
        </w:rPr>
        <w:t>A s</w:t>
      </w:r>
      <w:r w:rsidRPr="00F53DE3">
        <w:rPr>
          <w:sz w:val="24"/>
          <w:szCs w:val="24"/>
        </w:rPr>
        <w:t>takeholder</w:t>
      </w:r>
      <w:r>
        <w:rPr>
          <w:sz w:val="24"/>
          <w:szCs w:val="24"/>
        </w:rPr>
        <w:t xml:space="preserve"> is a </w:t>
      </w:r>
      <w:r w:rsidRPr="00F53DE3">
        <w:rPr>
          <w:sz w:val="24"/>
          <w:szCs w:val="24"/>
        </w:rPr>
        <w:t xml:space="preserve">person or group engaged in activities relating to tourism development, </w:t>
      </w:r>
      <w:r w:rsidR="00CA5F76">
        <w:rPr>
          <w:sz w:val="24"/>
          <w:szCs w:val="24"/>
        </w:rPr>
        <w:t xml:space="preserve">and </w:t>
      </w:r>
      <w:r w:rsidRPr="00F53DE3">
        <w:rPr>
          <w:sz w:val="24"/>
          <w:szCs w:val="24"/>
        </w:rPr>
        <w:t>can influence or be affected by decisions and actions connected to those activities (Waligo et al., 2013).</w:t>
      </w:r>
      <w:r>
        <w:rPr>
          <w:sz w:val="24"/>
          <w:szCs w:val="24"/>
        </w:rPr>
        <w:t xml:space="preserve">  </w:t>
      </w:r>
      <w:r w:rsidR="002417FD">
        <w:rPr>
          <w:sz w:val="24"/>
          <w:szCs w:val="24"/>
        </w:rPr>
        <w:t>A s</w:t>
      </w:r>
      <w:r w:rsidR="009933EE">
        <w:rPr>
          <w:sz w:val="24"/>
          <w:szCs w:val="24"/>
        </w:rPr>
        <w:t xml:space="preserve">takeholder can also discuss and make collective decisions about a particular area (Gray, 1989, p.227).  </w:t>
      </w:r>
      <w:r>
        <w:rPr>
          <w:sz w:val="24"/>
          <w:szCs w:val="24"/>
        </w:rPr>
        <w:t xml:space="preserve">Therefore, stakeholder collaboration and resource integration </w:t>
      </w:r>
      <w:r w:rsidR="009933EE">
        <w:rPr>
          <w:sz w:val="24"/>
          <w:szCs w:val="24"/>
        </w:rPr>
        <w:t xml:space="preserve">is </w:t>
      </w:r>
      <w:r>
        <w:rPr>
          <w:sz w:val="24"/>
          <w:szCs w:val="24"/>
        </w:rPr>
        <w:t>neces</w:t>
      </w:r>
      <w:r w:rsidR="00CA5F76">
        <w:rPr>
          <w:sz w:val="24"/>
          <w:szCs w:val="24"/>
        </w:rPr>
        <w:t>s</w:t>
      </w:r>
      <w:r w:rsidR="009933EE">
        <w:rPr>
          <w:sz w:val="24"/>
          <w:szCs w:val="24"/>
        </w:rPr>
        <w:t>ary</w:t>
      </w:r>
      <w:r w:rsidR="00CA5F76">
        <w:rPr>
          <w:sz w:val="24"/>
          <w:szCs w:val="24"/>
        </w:rPr>
        <w:t xml:space="preserve"> </w:t>
      </w:r>
      <w:r w:rsidR="002417FD">
        <w:rPr>
          <w:sz w:val="24"/>
          <w:szCs w:val="24"/>
        </w:rPr>
        <w:t>in</w:t>
      </w:r>
      <w:r w:rsidR="00CA5F76">
        <w:rPr>
          <w:sz w:val="24"/>
          <w:szCs w:val="24"/>
        </w:rPr>
        <w:t xml:space="preserve"> maximiz</w:t>
      </w:r>
      <w:r w:rsidR="002417FD">
        <w:rPr>
          <w:sz w:val="24"/>
          <w:szCs w:val="24"/>
        </w:rPr>
        <w:t>ing</w:t>
      </w:r>
      <w:r w:rsidR="00297D99">
        <w:rPr>
          <w:sz w:val="24"/>
          <w:szCs w:val="24"/>
        </w:rPr>
        <w:t xml:space="preserve"> </w:t>
      </w:r>
      <w:r w:rsidR="00CA5F76">
        <w:rPr>
          <w:sz w:val="24"/>
          <w:szCs w:val="24"/>
        </w:rPr>
        <w:t>destination growth</w:t>
      </w:r>
      <w:r>
        <w:rPr>
          <w:sz w:val="24"/>
          <w:szCs w:val="24"/>
        </w:rPr>
        <w:t xml:space="preserve"> (Saxena, 2005) </w:t>
      </w:r>
      <w:r w:rsidR="00BA48CA">
        <w:rPr>
          <w:sz w:val="24"/>
          <w:szCs w:val="24"/>
        </w:rPr>
        <w:t>and</w:t>
      </w:r>
      <w:r>
        <w:rPr>
          <w:sz w:val="24"/>
          <w:szCs w:val="24"/>
        </w:rPr>
        <w:t xml:space="preserve"> </w:t>
      </w:r>
      <w:r w:rsidR="005702F7">
        <w:rPr>
          <w:sz w:val="24"/>
          <w:szCs w:val="24"/>
        </w:rPr>
        <w:t xml:space="preserve">for sustaining </w:t>
      </w:r>
      <w:r w:rsidRPr="00ED7738">
        <w:rPr>
          <w:sz w:val="24"/>
          <w:szCs w:val="24"/>
        </w:rPr>
        <w:t xml:space="preserve"> tourism competitiveness (Azzopardi, 2011; </w:t>
      </w:r>
      <w:proofErr w:type="spellStart"/>
      <w:r w:rsidRPr="00ED7738">
        <w:rPr>
          <w:sz w:val="24"/>
          <w:szCs w:val="24"/>
        </w:rPr>
        <w:t>Bornhorst</w:t>
      </w:r>
      <w:proofErr w:type="spellEnd"/>
      <w:r>
        <w:rPr>
          <w:sz w:val="24"/>
          <w:szCs w:val="24"/>
        </w:rPr>
        <w:t xml:space="preserve"> et al,</w:t>
      </w:r>
      <w:r w:rsidRPr="00ED7738">
        <w:rPr>
          <w:sz w:val="24"/>
          <w:szCs w:val="24"/>
        </w:rPr>
        <w:t xml:space="preserve"> 2010)</w:t>
      </w:r>
      <w:r w:rsidR="00D77C20">
        <w:rPr>
          <w:sz w:val="24"/>
          <w:szCs w:val="24"/>
        </w:rPr>
        <w:t xml:space="preserve">.  </w:t>
      </w:r>
      <w:proofErr w:type="spellStart"/>
      <w:r w:rsidR="00D5367C" w:rsidRPr="00D77C20">
        <w:rPr>
          <w:rStyle w:val="word"/>
          <w:rFonts w:cstheme="minorHAnsi"/>
          <w:sz w:val="24"/>
          <w:szCs w:val="24"/>
        </w:rPr>
        <w:t>Swarbrooke</w:t>
      </w:r>
      <w:proofErr w:type="spellEnd"/>
      <w:r w:rsidR="00D5367C" w:rsidRPr="00D77C20">
        <w:rPr>
          <w:rStyle w:val="word"/>
          <w:rFonts w:cstheme="minorHAnsi"/>
          <w:sz w:val="24"/>
          <w:szCs w:val="24"/>
        </w:rPr>
        <w:t xml:space="preserve"> (2001) grouped stakeholders into five main categories: governments, tourists, host communities, tourism business and other sectors.  Each stakeholder group is a critical component of the tourism destination as the initiatives and ideas are external to the strategic planning and management process (Dill, 1975)</w:t>
      </w:r>
      <w:r w:rsidR="005702F7" w:rsidRPr="00D77C20">
        <w:rPr>
          <w:rStyle w:val="word"/>
          <w:rFonts w:cstheme="minorHAnsi"/>
          <w:sz w:val="24"/>
          <w:szCs w:val="24"/>
        </w:rPr>
        <w:t xml:space="preserve">.  </w:t>
      </w:r>
    </w:p>
    <w:p w14:paraId="6D3FF765" w14:textId="0FABBDD0" w:rsidR="00C70606" w:rsidRPr="00D77C20" w:rsidRDefault="00890535" w:rsidP="00140C10">
      <w:pPr>
        <w:spacing w:before="240" w:after="0" w:line="360" w:lineRule="auto"/>
        <w:rPr>
          <w:sz w:val="24"/>
          <w:szCs w:val="24"/>
        </w:rPr>
      </w:pPr>
      <w:r>
        <w:rPr>
          <w:sz w:val="24"/>
          <w:szCs w:val="24"/>
        </w:rPr>
        <w:t>The HOWL</w:t>
      </w:r>
      <w:r w:rsidR="005041CC">
        <w:rPr>
          <w:sz w:val="24"/>
          <w:szCs w:val="24"/>
        </w:rPr>
        <w:t xml:space="preserve"> Development Company </w:t>
      </w:r>
      <w:r w:rsidR="00CA5F76">
        <w:rPr>
          <w:sz w:val="24"/>
          <w:szCs w:val="24"/>
        </w:rPr>
        <w:t xml:space="preserve"> </w:t>
      </w:r>
      <w:r w:rsidR="009933EE">
        <w:rPr>
          <w:sz w:val="24"/>
          <w:szCs w:val="24"/>
        </w:rPr>
        <w:t>was created</w:t>
      </w:r>
      <w:r>
        <w:rPr>
          <w:sz w:val="24"/>
          <w:szCs w:val="24"/>
        </w:rPr>
        <w:t xml:space="preserve"> to promote and develop tourism </w:t>
      </w:r>
      <w:r w:rsidR="006E71EF">
        <w:rPr>
          <w:sz w:val="24"/>
          <w:szCs w:val="24"/>
        </w:rPr>
        <w:t xml:space="preserve">opportunities along the HOWL route </w:t>
      </w:r>
      <w:r>
        <w:rPr>
          <w:sz w:val="24"/>
          <w:szCs w:val="24"/>
        </w:rPr>
        <w:t>that is beneficial to the</w:t>
      </w:r>
      <w:r w:rsidR="00297D99">
        <w:rPr>
          <w:sz w:val="24"/>
          <w:szCs w:val="24"/>
        </w:rPr>
        <w:t xml:space="preserve"> local residents, business</w:t>
      </w:r>
      <w:r w:rsidR="00CA5F76">
        <w:rPr>
          <w:sz w:val="24"/>
          <w:szCs w:val="24"/>
        </w:rPr>
        <w:t>es</w:t>
      </w:r>
      <w:r w:rsidR="00297D99">
        <w:rPr>
          <w:sz w:val="24"/>
          <w:szCs w:val="24"/>
        </w:rPr>
        <w:t xml:space="preserve"> and visitors</w:t>
      </w:r>
      <w:r w:rsidR="00140C10">
        <w:rPr>
          <w:sz w:val="24"/>
          <w:szCs w:val="24"/>
        </w:rPr>
        <w:t xml:space="preserve"> </w:t>
      </w:r>
      <w:r w:rsidR="00140C10" w:rsidRPr="00140C10">
        <w:rPr>
          <w:rFonts w:cstheme="minorHAnsi"/>
          <w:color w:val="000000"/>
          <w:sz w:val="24"/>
          <w:szCs w:val="24"/>
          <w:shd w:val="clear" w:color="auto" w:fill="FFFFFF"/>
        </w:rPr>
        <w:t>(</w:t>
      </w:r>
      <w:proofErr w:type="spellStart"/>
      <w:r w:rsidR="00140C10" w:rsidRPr="00140C10">
        <w:rPr>
          <w:rFonts w:cstheme="minorHAnsi"/>
          <w:color w:val="000000"/>
          <w:sz w:val="24"/>
          <w:szCs w:val="24"/>
          <w:shd w:val="clear" w:color="auto" w:fill="FFFFFF"/>
        </w:rPr>
        <w:t>ACoRP</w:t>
      </w:r>
      <w:proofErr w:type="spellEnd"/>
      <w:r w:rsidR="00140C10" w:rsidRPr="00140C10">
        <w:rPr>
          <w:rFonts w:cstheme="minorHAnsi"/>
          <w:color w:val="000000"/>
          <w:sz w:val="24"/>
          <w:szCs w:val="24"/>
          <w:shd w:val="clear" w:color="auto" w:fill="FFFFFF"/>
        </w:rPr>
        <w:t>, 2019)</w:t>
      </w:r>
      <w:r w:rsidR="00140C10">
        <w:rPr>
          <w:sz w:val="24"/>
          <w:szCs w:val="24"/>
        </w:rPr>
        <w:t xml:space="preserve">.  </w:t>
      </w:r>
      <w:r w:rsidR="00D5367C">
        <w:rPr>
          <w:sz w:val="24"/>
          <w:szCs w:val="24"/>
        </w:rPr>
        <w:t>In 2018, a small pilot project was launched to engage two groups in a focused discussion about leisure and tourism opportunities along the HOWL.  The two focus groups were</w:t>
      </w:r>
      <w:r w:rsidR="008D3C24">
        <w:rPr>
          <w:sz w:val="24"/>
          <w:szCs w:val="24"/>
        </w:rPr>
        <w:t xml:space="preserve">: (a) </w:t>
      </w:r>
      <w:r w:rsidR="00D5367C">
        <w:rPr>
          <w:sz w:val="24"/>
          <w:szCs w:val="24"/>
        </w:rPr>
        <w:t>T</w:t>
      </w:r>
      <w:r w:rsidR="008D3C24">
        <w:rPr>
          <w:sz w:val="24"/>
          <w:szCs w:val="24"/>
        </w:rPr>
        <w:t>ourism supply group and (b) Walkers group</w:t>
      </w:r>
      <w:r w:rsidR="00B876D2">
        <w:rPr>
          <w:sz w:val="24"/>
          <w:szCs w:val="24"/>
        </w:rPr>
        <w:t>.  Th</w:t>
      </w:r>
      <w:r w:rsidR="00D5367C" w:rsidRPr="00D77C20">
        <w:rPr>
          <w:rStyle w:val="word"/>
          <w:rFonts w:cstheme="minorHAnsi"/>
          <w:sz w:val="24"/>
          <w:szCs w:val="24"/>
        </w:rPr>
        <w:t>e purpose of the study was to help develop strong, supportive links between key stakeholders; namely the HOWL walking trail, TFW and the local towns on route (visitwales.com, 2019).</w:t>
      </w:r>
    </w:p>
    <w:p w14:paraId="24772203" w14:textId="71BA7155" w:rsidR="00F649E7" w:rsidRPr="00F649E7" w:rsidRDefault="007D4FE0" w:rsidP="00F649E7">
      <w:pPr>
        <w:spacing w:before="240" w:line="360" w:lineRule="auto"/>
        <w:rPr>
          <w:rStyle w:val="word"/>
          <w:rFonts w:cstheme="minorHAnsi"/>
          <w:sz w:val="24"/>
          <w:szCs w:val="24"/>
        </w:rPr>
      </w:pPr>
      <w:r>
        <w:rPr>
          <w:rStyle w:val="word"/>
          <w:rFonts w:cstheme="minorHAnsi"/>
          <w:sz w:val="24"/>
          <w:szCs w:val="24"/>
        </w:rPr>
        <w:t>S</w:t>
      </w:r>
      <w:r w:rsidR="005F53F2">
        <w:rPr>
          <w:rStyle w:val="word"/>
          <w:rFonts w:cstheme="minorHAnsi"/>
          <w:sz w:val="24"/>
          <w:szCs w:val="24"/>
        </w:rPr>
        <w:t>takeholder</w:t>
      </w:r>
      <w:r w:rsidR="00F649E7">
        <w:rPr>
          <w:rStyle w:val="word"/>
          <w:rFonts w:cstheme="minorHAnsi"/>
          <w:sz w:val="24"/>
          <w:szCs w:val="24"/>
        </w:rPr>
        <w:t xml:space="preserve"> participation</w:t>
      </w:r>
      <w:r w:rsidR="005F53F2">
        <w:rPr>
          <w:rStyle w:val="word"/>
          <w:rFonts w:cstheme="minorHAnsi"/>
          <w:sz w:val="24"/>
          <w:szCs w:val="24"/>
        </w:rPr>
        <w:t xml:space="preserve"> at</w:t>
      </w:r>
      <w:r w:rsidR="00F649E7">
        <w:rPr>
          <w:rStyle w:val="word"/>
          <w:rFonts w:cstheme="minorHAnsi"/>
          <w:sz w:val="24"/>
          <w:szCs w:val="24"/>
        </w:rPr>
        <w:t xml:space="preserve"> all </w:t>
      </w:r>
      <w:r>
        <w:rPr>
          <w:rStyle w:val="word"/>
          <w:rFonts w:cstheme="minorHAnsi"/>
          <w:sz w:val="24"/>
          <w:szCs w:val="24"/>
        </w:rPr>
        <w:t>stages of planning</w:t>
      </w:r>
      <w:r w:rsidR="00F649E7">
        <w:rPr>
          <w:rStyle w:val="word"/>
          <w:rFonts w:cstheme="minorHAnsi"/>
          <w:sz w:val="24"/>
          <w:szCs w:val="24"/>
        </w:rPr>
        <w:t xml:space="preserve"> is </w:t>
      </w:r>
      <w:r w:rsidR="005F53F2">
        <w:rPr>
          <w:rStyle w:val="word"/>
          <w:rFonts w:cstheme="minorHAnsi"/>
          <w:sz w:val="24"/>
          <w:szCs w:val="24"/>
        </w:rPr>
        <w:t>imperative</w:t>
      </w:r>
      <w:r w:rsidR="00F649E7">
        <w:rPr>
          <w:rStyle w:val="word"/>
          <w:rFonts w:cstheme="minorHAnsi"/>
          <w:sz w:val="24"/>
          <w:szCs w:val="24"/>
        </w:rPr>
        <w:t xml:space="preserve"> and projects are more likely to succeed with stakeholder support.  </w:t>
      </w:r>
      <w:r w:rsidR="005F53F2">
        <w:rPr>
          <w:rStyle w:val="word"/>
          <w:rFonts w:cstheme="minorHAnsi"/>
          <w:sz w:val="24"/>
          <w:szCs w:val="24"/>
        </w:rPr>
        <w:t>This approach gives all participants an understanding and appreciation of the importance of</w:t>
      </w:r>
      <w:r w:rsidR="009977D4">
        <w:rPr>
          <w:rStyle w:val="word"/>
          <w:rFonts w:cstheme="minorHAnsi"/>
          <w:sz w:val="24"/>
          <w:szCs w:val="24"/>
        </w:rPr>
        <w:t xml:space="preserve"> helping</w:t>
      </w:r>
      <w:r w:rsidR="005F53F2">
        <w:rPr>
          <w:rStyle w:val="word"/>
          <w:rFonts w:cstheme="minorHAnsi"/>
          <w:sz w:val="24"/>
          <w:szCs w:val="24"/>
        </w:rPr>
        <w:t xml:space="preserve"> to bring stakeholders and businesses together to understand and appreciate the importance of the trail and how tourism can bring economic vitality.  </w:t>
      </w:r>
    </w:p>
    <w:p w14:paraId="6B66BA42" w14:textId="2501C9B8" w:rsidR="00D5367C" w:rsidRDefault="006F69B5" w:rsidP="00C70606">
      <w:pPr>
        <w:spacing w:after="0" w:line="360" w:lineRule="auto"/>
        <w:rPr>
          <w:sz w:val="24"/>
          <w:szCs w:val="24"/>
        </w:rPr>
      </w:pPr>
      <w:r>
        <w:rPr>
          <w:sz w:val="24"/>
          <w:szCs w:val="24"/>
        </w:rPr>
        <w:t>Media exposure of the route was high and featured in local, national and international newspapers and magazines where interest had spread to Europe.  It was also listed in the Guardians Best Travel Discoveries 2018 which will consequently introduce new visitors to the area.  (</w:t>
      </w:r>
      <w:proofErr w:type="spellStart"/>
      <w:r>
        <w:rPr>
          <w:sz w:val="24"/>
          <w:szCs w:val="24"/>
        </w:rPr>
        <w:t>ACoRP</w:t>
      </w:r>
      <w:proofErr w:type="spellEnd"/>
      <w:r>
        <w:rPr>
          <w:sz w:val="24"/>
          <w:szCs w:val="24"/>
        </w:rPr>
        <w:t xml:space="preserve">, 2019).  </w:t>
      </w:r>
    </w:p>
    <w:p w14:paraId="6329AB86" w14:textId="2E7B303F" w:rsidR="008D1E2D" w:rsidRDefault="008D1E2D" w:rsidP="00C70606">
      <w:pPr>
        <w:spacing w:after="0" w:line="360" w:lineRule="auto"/>
        <w:rPr>
          <w:rStyle w:val="word"/>
          <w:rFonts w:ascii="Arial" w:hAnsi="Arial" w:cs="Arial"/>
          <w:color w:val="EA7D13"/>
        </w:rPr>
      </w:pPr>
    </w:p>
    <w:p w14:paraId="44069035" w14:textId="4AD71360" w:rsidR="00D5367C" w:rsidRDefault="00D5367C" w:rsidP="00C70606">
      <w:pPr>
        <w:spacing w:after="0" w:line="360" w:lineRule="auto"/>
        <w:rPr>
          <w:rStyle w:val="word"/>
          <w:rFonts w:ascii="Arial" w:hAnsi="Arial" w:cs="Arial"/>
          <w:color w:val="EA7D13"/>
        </w:rPr>
      </w:pPr>
    </w:p>
    <w:p w14:paraId="380F26B6" w14:textId="77777777" w:rsidR="00D5367C" w:rsidRDefault="00D5367C" w:rsidP="00C70606">
      <w:pPr>
        <w:spacing w:after="0" w:line="360" w:lineRule="auto"/>
        <w:rPr>
          <w:sz w:val="24"/>
          <w:szCs w:val="24"/>
        </w:rPr>
      </w:pPr>
    </w:p>
    <w:p w14:paraId="46960598" w14:textId="77777777" w:rsidR="00AB7ACE" w:rsidRPr="00AB7ACE" w:rsidRDefault="00AB7ACE" w:rsidP="00AB7ACE">
      <w:pPr>
        <w:spacing w:after="0" w:line="360" w:lineRule="auto"/>
        <w:rPr>
          <w:sz w:val="28"/>
          <w:szCs w:val="28"/>
        </w:rPr>
      </w:pPr>
    </w:p>
    <w:p w14:paraId="7E2C9EA6" w14:textId="5BAB982D" w:rsidR="00AB7ACE" w:rsidRPr="00AB7ACE" w:rsidRDefault="00AB7ACE" w:rsidP="004F3C8A">
      <w:pPr>
        <w:pStyle w:val="ListParagraph"/>
        <w:numPr>
          <w:ilvl w:val="0"/>
          <w:numId w:val="12"/>
        </w:numPr>
        <w:spacing w:after="0" w:line="360" w:lineRule="auto"/>
        <w:rPr>
          <w:sz w:val="28"/>
          <w:szCs w:val="28"/>
        </w:rPr>
      </w:pPr>
      <w:r>
        <w:rPr>
          <w:sz w:val="28"/>
          <w:szCs w:val="28"/>
        </w:rPr>
        <w:lastRenderedPageBreak/>
        <w:t>Porters 5 Forces</w:t>
      </w:r>
    </w:p>
    <w:p w14:paraId="7C66190D" w14:textId="6CF24BCB" w:rsidR="004D4E4D" w:rsidRDefault="00AB7ACE" w:rsidP="007052CA">
      <w:pPr>
        <w:spacing w:after="0" w:line="360" w:lineRule="auto"/>
        <w:rPr>
          <w:sz w:val="24"/>
          <w:szCs w:val="24"/>
        </w:rPr>
      </w:pPr>
      <w:r w:rsidRPr="00AB7ACE">
        <w:rPr>
          <w:sz w:val="24"/>
          <w:szCs w:val="24"/>
        </w:rPr>
        <w:t xml:space="preserve">The five forces framework by Porter (1990) </w:t>
      </w:r>
      <w:r w:rsidR="008D1E2D">
        <w:rPr>
          <w:sz w:val="24"/>
          <w:szCs w:val="24"/>
        </w:rPr>
        <w:t xml:space="preserve">is illustrated in (Fig.2) and </w:t>
      </w:r>
      <w:r w:rsidRPr="00AB7ACE">
        <w:rPr>
          <w:sz w:val="24"/>
          <w:szCs w:val="24"/>
        </w:rPr>
        <w:t>is widely used to understand the different sources of competition</w:t>
      </w:r>
      <w:r w:rsidR="008D1E2D">
        <w:rPr>
          <w:sz w:val="24"/>
          <w:szCs w:val="24"/>
        </w:rPr>
        <w:t xml:space="preserve">.  </w:t>
      </w:r>
      <w:r w:rsidRPr="00AB7ACE">
        <w:rPr>
          <w:sz w:val="24"/>
          <w:szCs w:val="24"/>
        </w:rPr>
        <w:t>Competitive rivalry in the five forces model examines the intensity of competition in the market, determined by the number of competitors and the intensity of competition</w:t>
      </w:r>
      <w:r w:rsidR="00AA43E5">
        <w:rPr>
          <w:sz w:val="24"/>
          <w:szCs w:val="24"/>
        </w:rPr>
        <w:t>.  These five forces will now be applied to the HOWL:</w:t>
      </w:r>
    </w:p>
    <w:p w14:paraId="5E64AEC2" w14:textId="61AB970F" w:rsidR="00AB7ACE" w:rsidRDefault="00AB7ACE" w:rsidP="007052CA">
      <w:pPr>
        <w:spacing w:after="0" w:line="360" w:lineRule="auto"/>
        <w:rPr>
          <w:sz w:val="24"/>
          <w:szCs w:val="24"/>
        </w:rPr>
      </w:pPr>
      <w:r>
        <w:rPr>
          <w:noProof/>
        </w:rPr>
        <w:drawing>
          <wp:inline distT="0" distB="0" distL="0" distR="0" wp14:anchorId="0ECF1629" wp14:editId="779D2928">
            <wp:extent cx="5731510" cy="447103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471035"/>
                    </a:xfrm>
                    <a:prstGeom prst="rect">
                      <a:avLst/>
                    </a:prstGeom>
                  </pic:spPr>
                </pic:pic>
              </a:graphicData>
            </a:graphic>
          </wp:inline>
        </w:drawing>
      </w:r>
    </w:p>
    <w:p w14:paraId="78CF6D36" w14:textId="489DAAD3" w:rsidR="00AB7ACE" w:rsidRDefault="00AB7ACE" w:rsidP="007052CA">
      <w:pPr>
        <w:spacing w:after="0" w:line="360" w:lineRule="auto"/>
        <w:rPr>
          <w:sz w:val="24"/>
          <w:szCs w:val="24"/>
        </w:rPr>
      </w:pPr>
    </w:p>
    <w:p w14:paraId="63AF4461" w14:textId="146B611A" w:rsidR="00AB7ACE" w:rsidRDefault="00AB7ACE" w:rsidP="007052CA">
      <w:pPr>
        <w:spacing w:after="0" w:line="360" w:lineRule="auto"/>
        <w:rPr>
          <w:i/>
          <w:iCs/>
          <w:sz w:val="24"/>
          <w:szCs w:val="24"/>
        </w:rPr>
      </w:pPr>
      <w:r>
        <w:rPr>
          <w:i/>
          <w:iCs/>
          <w:sz w:val="24"/>
          <w:szCs w:val="24"/>
        </w:rPr>
        <w:t>(Fig.2) Porters 5 Forces</w:t>
      </w:r>
    </w:p>
    <w:p w14:paraId="7678CC41" w14:textId="265295BF" w:rsidR="009977D4" w:rsidRDefault="009977D4" w:rsidP="007052CA">
      <w:pPr>
        <w:spacing w:after="0" w:line="360" w:lineRule="auto"/>
        <w:rPr>
          <w:sz w:val="24"/>
          <w:szCs w:val="24"/>
        </w:rPr>
      </w:pPr>
    </w:p>
    <w:p w14:paraId="50518271" w14:textId="217B028B" w:rsidR="0023107E" w:rsidRDefault="0023107E" w:rsidP="00AA43E5">
      <w:pPr>
        <w:pStyle w:val="ListParagraph"/>
        <w:numPr>
          <w:ilvl w:val="0"/>
          <w:numId w:val="16"/>
        </w:numPr>
        <w:spacing w:after="0" w:line="240" w:lineRule="auto"/>
        <w:rPr>
          <w:b/>
          <w:bCs/>
          <w:i/>
          <w:iCs/>
          <w:sz w:val="24"/>
          <w:szCs w:val="24"/>
        </w:rPr>
      </w:pPr>
      <w:r>
        <w:rPr>
          <w:b/>
          <w:bCs/>
          <w:i/>
          <w:iCs/>
          <w:sz w:val="24"/>
          <w:szCs w:val="24"/>
        </w:rPr>
        <w:t>Rivalry among existing competitors</w:t>
      </w:r>
      <w:r w:rsidR="008E3B43">
        <w:rPr>
          <w:b/>
          <w:bCs/>
          <w:i/>
          <w:iCs/>
          <w:sz w:val="24"/>
          <w:szCs w:val="24"/>
        </w:rPr>
        <w:t xml:space="preserve">  </w:t>
      </w:r>
      <w:r w:rsidR="008E3B43">
        <w:rPr>
          <w:sz w:val="24"/>
          <w:szCs w:val="24"/>
        </w:rPr>
        <w:t xml:space="preserve">is the extent to which firms within an industry put pressure on one another and limit </w:t>
      </w:r>
      <w:proofErr w:type="spellStart"/>
      <w:r w:rsidR="008E3B43">
        <w:rPr>
          <w:sz w:val="24"/>
          <w:szCs w:val="24"/>
        </w:rPr>
        <w:t>each others</w:t>
      </w:r>
      <w:proofErr w:type="spellEnd"/>
      <w:r w:rsidR="008E3B43">
        <w:rPr>
          <w:sz w:val="24"/>
          <w:szCs w:val="24"/>
        </w:rPr>
        <w:t xml:space="preserve"> profit potential.  If rivalry is fierce, then competitors are trying to steal profit and market share from one another (Porter, 1984).  </w:t>
      </w:r>
    </w:p>
    <w:p w14:paraId="110A72F6" w14:textId="77777777" w:rsidR="0023107E" w:rsidRPr="0023107E" w:rsidRDefault="0023107E" w:rsidP="0023107E">
      <w:pPr>
        <w:pStyle w:val="ListParagraph"/>
        <w:spacing w:after="0" w:line="240" w:lineRule="auto"/>
        <w:rPr>
          <w:b/>
          <w:bCs/>
          <w:i/>
          <w:iCs/>
          <w:sz w:val="24"/>
          <w:szCs w:val="24"/>
        </w:rPr>
      </w:pPr>
    </w:p>
    <w:p w14:paraId="5044C0F6" w14:textId="452AABB7" w:rsidR="00AA43E5" w:rsidRPr="00AA43E5" w:rsidRDefault="00AA43E5" w:rsidP="00AA43E5">
      <w:pPr>
        <w:pStyle w:val="ListParagraph"/>
        <w:numPr>
          <w:ilvl w:val="0"/>
          <w:numId w:val="16"/>
        </w:numPr>
        <w:spacing w:after="0" w:line="240" w:lineRule="auto"/>
        <w:rPr>
          <w:b/>
          <w:bCs/>
          <w:i/>
          <w:iCs/>
          <w:sz w:val="24"/>
          <w:szCs w:val="24"/>
        </w:rPr>
      </w:pPr>
      <w:r w:rsidRPr="00AA43E5">
        <w:rPr>
          <w:b/>
          <w:bCs/>
          <w:i/>
          <w:iCs/>
          <w:sz w:val="24"/>
          <w:szCs w:val="24"/>
        </w:rPr>
        <w:t>Bargaining power of suppliers</w:t>
      </w:r>
      <w:r>
        <w:rPr>
          <w:b/>
          <w:bCs/>
          <w:i/>
          <w:iCs/>
          <w:sz w:val="24"/>
          <w:szCs w:val="24"/>
        </w:rPr>
        <w:t xml:space="preserve"> </w:t>
      </w:r>
      <w:r w:rsidRPr="00AA43E5">
        <w:rPr>
          <w:sz w:val="24"/>
          <w:szCs w:val="24"/>
        </w:rPr>
        <w:t>analyses the number of suppliers and the extent of power and control business suppliers have to increase their prices</w:t>
      </w:r>
      <w:r>
        <w:rPr>
          <w:sz w:val="24"/>
          <w:szCs w:val="24"/>
        </w:rPr>
        <w:t xml:space="preserve"> (Porter, 1984).</w:t>
      </w:r>
    </w:p>
    <w:p w14:paraId="325D4B86" w14:textId="4E9DABBC" w:rsidR="00AA43E5" w:rsidRDefault="00AA43E5" w:rsidP="00AA43E5">
      <w:pPr>
        <w:spacing w:after="0" w:line="240" w:lineRule="auto"/>
        <w:rPr>
          <w:b/>
          <w:bCs/>
          <w:i/>
          <w:iCs/>
          <w:sz w:val="24"/>
          <w:szCs w:val="24"/>
        </w:rPr>
      </w:pPr>
    </w:p>
    <w:p w14:paraId="03041ACF" w14:textId="4F8537C9" w:rsidR="00AA43E5" w:rsidRDefault="00AA43E5" w:rsidP="007052CA">
      <w:pPr>
        <w:spacing w:after="0" w:line="360" w:lineRule="auto"/>
        <w:rPr>
          <w:sz w:val="24"/>
          <w:szCs w:val="24"/>
        </w:rPr>
      </w:pPr>
    </w:p>
    <w:p w14:paraId="29584A95" w14:textId="5D99D2C8" w:rsidR="0023107E" w:rsidRDefault="00AA43E5" w:rsidP="0023107E">
      <w:pPr>
        <w:pStyle w:val="ListParagraph"/>
        <w:numPr>
          <w:ilvl w:val="0"/>
          <w:numId w:val="16"/>
        </w:numPr>
        <w:spacing w:after="0" w:line="240" w:lineRule="auto"/>
        <w:rPr>
          <w:sz w:val="24"/>
          <w:szCs w:val="24"/>
        </w:rPr>
      </w:pPr>
      <w:r w:rsidRPr="0023107E">
        <w:rPr>
          <w:b/>
          <w:bCs/>
          <w:i/>
          <w:iCs/>
          <w:sz w:val="24"/>
          <w:szCs w:val="24"/>
        </w:rPr>
        <w:t xml:space="preserve">Bargaining power of </w:t>
      </w:r>
      <w:r w:rsidR="0023107E">
        <w:rPr>
          <w:b/>
          <w:bCs/>
          <w:i/>
          <w:iCs/>
          <w:sz w:val="24"/>
          <w:szCs w:val="24"/>
        </w:rPr>
        <w:t>Buyers</w:t>
      </w:r>
      <w:r w:rsidRPr="0023107E">
        <w:rPr>
          <w:sz w:val="24"/>
          <w:szCs w:val="24"/>
        </w:rPr>
        <w:t xml:space="preserve"> looks at the consumers’ power to influence pricing and quality. The fewer the consumers, the more power they have. </w:t>
      </w:r>
    </w:p>
    <w:p w14:paraId="0582697C" w14:textId="77777777" w:rsidR="0023107E" w:rsidRDefault="0023107E" w:rsidP="0023107E">
      <w:pPr>
        <w:pStyle w:val="ListParagraph"/>
        <w:spacing w:after="0" w:line="360" w:lineRule="auto"/>
        <w:rPr>
          <w:sz w:val="24"/>
          <w:szCs w:val="24"/>
        </w:rPr>
      </w:pPr>
    </w:p>
    <w:p w14:paraId="44C4FA11" w14:textId="2DD60CF6" w:rsidR="0023107E" w:rsidRDefault="00AA43E5" w:rsidP="0023107E">
      <w:pPr>
        <w:pStyle w:val="ListParagraph"/>
        <w:numPr>
          <w:ilvl w:val="0"/>
          <w:numId w:val="16"/>
        </w:numPr>
        <w:spacing w:after="0" w:line="240" w:lineRule="auto"/>
        <w:rPr>
          <w:sz w:val="24"/>
          <w:szCs w:val="24"/>
        </w:rPr>
      </w:pPr>
      <w:r w:rsidRPr="0023107E">
        <w:rPr>
          <w:b/>
          <w:bCs/>
          <w:i/>
          <w:iCs/>
          <w:sz w:val="24"/>
          <w:szCs w:val="24"/>
        </w:rPr>
        <w:t>The threat of new</w:t>
      </w:r>
      <w:r w:rsidR="0023107E">
        <w:rPr>
          <w:b/>
          <w:bCs/>
          <w:i/>
          <w:iCs/>
          <w:sz w:val="24"/>
          <w:szCs w:val="24"/>
        </w:rPr>
        <w:t xml:space="preserve"> entry</w:t>
      </w:r>
      <w:r w:rsidRPr="0023107E">
        <w:rPr>
          <w:sz w:val="24"/>
          <w:szCs w:val="24"/>
        </w:rPr>
        <w:t xml:space="preserve"> in an industry examines the ease with which competitors can join a market. </w:t>
      </w:r>
    </w:p>
    <w:p w14:paraId="53BA35EA" w14:textId="77777777" w:rsidR="0023107E" w:rsidRPr="0023107E" w:rsidRDefault="0023107E" w:rsidP="0023107E">
      <w:pPr>
        <w:pStyle w:val="ListParagraph"/>
        <w:rPr>
          <w:sz w:val="24"/>
          <w:szCs w:val="24"/>
        </w:rPr>
      </w:pPr>
    </w:p>
    <w:p w14:paraId="0E0F81C8" w14:textId="77777777" w:rsidR="0023107E" w:rsidRDefault="00AA43E5" w:rsidP="0023107E">
      <w:pPr>
        <w:pStyle w:val="ListParagraph"/>
        <w:numPr>
          <w:ilvl w:val="0"/>
          <w:numId w:val="16"/>
        </w:numPr>
        <w:spacing w:after="0" w:line="240" w:lineRule="auto"/>
        <w:rPr>
          <w:sz w:val="24"/>
          <w:szCs w:val="24"/>
        </w:rPr>
      </w:pPr>
      <w:r w:rsidRPr="0023107E">
        <w:rPr>
          <w:b/>
          <w:bCs/>
          <w:i/>
          <w:iCs/>
          <w:sz w:val="24"/>
          <w:szCs w:val="24"/>
        </w:rPr>
        <w:t>The threat of substitute products or services</w:t>
      </w:r>
      <w:r w:rsidRPr="0023107E">
        <w:rPr>
          <w:sz w:val="24"/>
          <w:szCs w:val="24"/>
        </w:rPr>
        <w:t xml:space="preserve"> by competitors is also fields where competition can arise depending on how easy it is for consumers to switch from one business’ products/services to another’s.  </w:t>
      </w:r>
    </w:p>
    <w:p w14:paraId="03F28CE2" w14:textId="77777777" w:rsidR="0023107E" w:rsidRPr="0023107E" w:rsidRDefault="0023107E" w:rsidP="0023107E">
      <w:pPr>
        <w:pStyle w:val="ListParagraph"/>
        <w:rPr>
          <w:sz w:val="24"/>
          <w:szCs w:val="24"/>
        </w:rPr>
      </w:pPr>
    </w:p>
    <w:p w14:paraId="0E58E9A4" w14:textId="705FAE95" w:rsidR="00AA43E5" w:rsidRPr="0023107E" w:rsidRDefault="00AA43E5" w:rsidP="0023107E">
      <w:pPr>
        <w:spacing w:after="0" w:line="240" w:lineRule="auto"/>
        <w:rPr>
          <w:sz w:val="24"/>
          <w:szCs w:val="24"/>
        </w:rPr>
      </w:pPr>
    </w:p>
    <w:p w14:paraId="4FE073ED" w14:textId="70CC2D07" w:rsidR="00AA43E5" w:rsidRDefault="00AA43E5" w:rsidP="007052CA">
      <w:pPr>
        <w:spacing w:after="0" w:line="360" w:lineRule="auto"/>
        <w:rPr>
          <w:i/>
          <w:iCs/>
          <w:sz w:val="24"/>
          <w:szCs w:val="24"/>
        </w:rPr>
      </w:pPr>
    </w:p>
    <w:p w14:paraId="63E84EE4" w14:textId="622769A7" w:rsidR="00AA43E5" w:rsidRDefault="00AA43E5" w:rsidP="007052CA">
      <w:pPr>
        <w:spacing w:after="0" w:line="360" w:lineRule="auto"/>
        <w:rPr>
          <w:i/>
          <w:iCs/>
          <w:sz w:val="24"/>
          <w:szCs w:val="24"/>
        </w:rPr>
      </w:pPr>
    </w:p>
    <w:p w14:paraId="1D0D09EE" w14:textId="1842B645" w:rsidR="00AA43E5" w:rsidRDefault="00AA43E5" w:rsidP="007052CA">
      <w:pPr>
        <w:spacing w:after="0" w:line="360" w:lineRule="auto"/>
        <w:rPr>
          <w:i/>
          <w:iCs/>
          <w:sz w:val="24"/>
          <w:szCs w:val="24"/>
        </w:rPr>
      </w:pPr>
    </w:p>
    <w:p w14:paraId="5257417E" w14:textId="78786319" w:rsidR="00AA43E5" w:rsidRDefault="00AA43E5" w:rsidP="007052CA">
      <w:pPr>
        <w:spacing w:after="0" w:line="360" w:lineRule="auto"/>
        <w:rPr>
          <w:i/>
          <w:iCs/>
          <w:sz w:val="24"/>
          <w:szCs w:val="24"/>
        </w:rPr>
      </w:pPr>
    </w:p>
    <w:p w14:paraId="3D7EBE9A" w14:textId="4262F1FC" w:rsidR="00AA43E5" w:rsidRDefault="00AA43E5" w:rsidP="007052CA">
      <w:pPr>
        <w:spacing w:after="0" w:line="360" w:lineRule="auto"/>
        <w:rPr>
          <w:i/>
          <w:iCs/>
          <w:sz w:val="24"/>
          <w:szCs w:val="24"/>
        </w:rPr>
      </w:pPr>
    </w:p>
    <w:p w14:paraId="68EA3ACB" w14:textId="7CDE6D50" w:rsidR="00AA43E5" w:rsidRDefault="00AA43E5" w:rsidP="007052CA">
      <w:pPr>
        <w:spacing w:after="0" w:line="360" w:lineRule="auto"/>
        <w:rPr>
          <w:i/>
          <w:iCs/>
          <w:sz w:val="24"/>
          <w:szCs w:val="24"/>
        </w:rPr>
      </w:pPr>
    </w:p>
    <w:p w14:paraId="7C1481A8" w14:textId="39BF03F1" w:rsidR="00AA43E5" w:rsidRDefault="00AA43E5" w:rsidP="007052CA">
      <w:pPr>
        <w:spacing w:after="0" w:line="360" w:lineRule="auto"/>
        <w:rPr>
          <w:i/>
          <w:iCs/>
          <w:sz w:val="24"/>
          <w:szCs w:val="24"/>
        </w:rPr>
      </w:pPr>
    </w:p>
    <w:p w14:paraId="7006FC68" w14:textId="570E0309" w:rsidR="00AA43E5" w:rsidRDefault="00AA43E5" w:rsidP="007052CA">
      <w:pPr>
        <w:spacing w:after="0" w:line="360" w:lineRule="auto"/>
        <w:rPr>
          <w:i/>
          <w:iCs/>
          <w:sz w:val="24"/>
          <w:szCs w:val="24"/>
        </w:rPr>
      </w:pPr>
    </w:p>
    <w:p w14:paraId="4F9767C8" w14:textId="7E7532A1" w:rsidR="00AA43E5" w:rsidRDefault="00AA43E5" w:rsidP="007052CA">
      <w:pPr>
        <w:spacing w:after="0" w:line="360" w:lineRule="auto"/>
        <w:rPr>
          <w:i/>
          <w:iCs/>
          <w:sz w:val="24"/>
          <w:szCs w:val="24"/>
        </w:rPr>
      </w:pPr>
    </w:p>
    <w:p w14:paraId="7124358F" w14:textId="56D5D4BC" w:rsidR="00AA43E5" w:rsidRDefault="00AA43E5" w:rsidP="007052CA">
      <w:pPr>
        <w:spacing w:after="0" w:line="360" w:lineRule="auto"/>
        <w:rPr>
          <w:i/>
          <w:iCs/>
          <w:sz w:val="24"/>
          <w:szCs w:val="24"/>
        </w:rPr>
      </w:pPr>
    </w:p>
    <w:p w14:paraId="644F0B68" w14:textId="47759030" w:rsidR="007D4FE0" w:rsidRDefault="007D4FE0" w:rsidP="007052CA">
      <w:pPr>
        <w:spacing w:after="0" w:line="360" w:lineRule="auto"/>
        <w:rPr>
          <w:i/>
          <w:iCs/>
          <w:sz w:val="24"/>
          <w:szCs w:val="24"/>
        </w:rPr>
      </w:pPr>
    </w:p>
    <w:p w14:paraId="04296180" w14:textId="428E19BB" w:rsidR="007D4FE0" w:rsidRDefault="007D4FE0" w:rsidP="007052CA">
      <w:pPr>
        <w:spacing w:after="0" w:line="360" w:lineRule="auto"/>
        <w:rPr>
          <w:i/>
          <w:iCs/>
          <w:sz w:val="24"/>
          <w:szCs w:val="24"/>
        </w:rPr>
      </w:pPr>
    </w:p>
    <w:p w14:paraId="607DF78B" w14:textId="5B8E7CD1" w:rsidR="007D4FE0" w:rsidRDefault="007D4FE0" w:rsidP="007052CA">
      <w:pPr>
        <w:spacing w:after="0" w:line="360" w:lineRule="auto"/>
        <w:rPr>
          <w:i/>
          <w:iCs/>
          <w:sz w:val="24"/>
          <w:szCs w:val="24"/>
        </w:rPr>
      </w:pPr>
    </w:p>
    <w:p w14:paraId="0457384B" w14:textId="21174AF9" w:rsidR="007D4FE0" w:rsidRDefault="007D4FE0" w:rsidP="007052CA">
      <w:pPr>
        <w:spacing w:after="0" w:line="360" w:lineRule="auto"/>
        <w:rPr>
          <w:i/>
          <w:iCs/>
          <w:sz w:val="24"/>
          <w:szCs w:val="24"/>
        </w:rPr>
      </w:pPr>
    </w:p>
    <w:p w14:paraId="15A3EF01" w14:textId="4D14A3D9" w:rsidR="007D4FE0" w:rsidRDefault="007D4FE0" w:rsidP="007052CA">
      <w:pPr>
        <w:spacing w:after="0" w:line="360" w:lineRule="auto"/>
        <w:rPr>
          <w:i/>
          <w:iCs/>
          <w:sz w:val="24"/>
          <w:szCs w:val="24"/>
        </w:rPr>
      </w:pPr>
    </w:p>
    <w:p w14:paraId="2BDE954C" w14:textId="151259CE" w:rsidR="007D4FE0" w:rsidRDefault="007D4FE0" w:rsidP="007052CA">
      <w:pPr>
        <w:spacing w:after="0" w:line="360" w:lineRule="auto"/>
        <w:rPr>
          <w:i/>
          <w:iCs/>
          <w:sz w:val="24"/>
          <w:szCs w:val="24"/>
        </w:rPr>
      </w:pPr>
    </w:p>
    <w:p w14:paraId="7C0BFB77" w14:textId="72BAF6F1" w:rsidR="007D4FE0" w:rsidRDefault="007D4FE0" w:rsidP="007052CA">
      <w:pPr>
        <w:spacing w:after="0" w:line="360" w:lineRule="auto"/>
        <w:rPr>
          <w:i/>
          <w:iCs/>
          <w:sz w:val="24"/>
          <w:szCs w:val="24"/>
        </w:rPr>
      </w:pPr>
    </w:p>
    <w:p w14:paraId="09A07F5A" w14:textId="6D4266A6" w:rsidR="007D4FE0" w:rsidRDefault="007D4FE0" w:rsidP="007052CA">
      <w:pPr>
        <w:spacing w:after="0" w:line="360" w:lineRule="auto"/>
        <w:rPr>
          <w:i/>
          <w:iCs/>
          <w:sz w:val="24"/>
          <w:szCs w:val="24"/>
        </w:rPr>
      </w:pPr>
    </w:p>
    <w:p w14:paraId="2768EF09" w14:textId="7FA6E224" w:rsidR="007D4FE0" w:rsidRDefault="007D4FE0" w:rsidP="007052CA">
      <w:pPr>
        <w:spacing w:after="0" w:line="360" w:lineRule="auto"/>
        <w:rPr>
          <w:i/>
          <w:iCs/>
          <w:sz w:val="24"/>
          <w:szCs w:val="24"/>
        </w:rPr>
      </w:pPr>
    </w:p>
    <w:p w14:paraId="403E6FEC" w14:textId="3658797E" w:rsidR="007D4FE0" w:rsidRDefault="007D4FE0" w:rsidP="007052CA">
      <w:pPr>
        <w:spacing w:after="0" w:line="360" w:lineRule="auto"/>
        <w:rPr>
          <w:i/>
          <w:iCs/>
          <w:sz w:val="24"/>
          <w:szCs w:val="24"/>
        </w:rPr>
      </w:pPr>
    </w:p>
    <w:p w14:paraId="7B39988F" w14:textId="6B9E9238" w:rsidR="007D4FE0" w:rsidRDefault="007D4FE0" w:rsidP="007052CA">
      <w:pPr>
        <w:spacing w:after="0" w:line="360" w:lineRule="auto"/>
        <w:rPr>
          <w:i/>
          <w:iCs/>
          <w:sz w:val="24"/>
          <w:szCs w:val="24"/>
        </w:rPr>
      </w:pPr>
    </w:p>
    <w:p w14:paraId="3D5C5A51" w14:textId="1B01A587" w:rsidR="007D4FE0" w:rsidRDefault="007D4FE0" w:rsidP="007052CA">
      <w:pPr>
        <w:spacing w:after="0" w:line="360" w:lineRule="auto"/>
        <w:rPr>
          <w:i/>
          <w:iCs/>
          <w:sz w:val="24"/>
          <w:szCs w:val="24"/>
        </w:rPr>
      </w:pPr>
    </w:p>
    <w:p w14:paraId="2937E630" w14:textId="4EF9318A" w:rsidR="007D4FE0" w:rsidRDefault="007D4FE0" w:rsidP="007052CA">
      <w:pPr>
        <w:spacing w:after="0" w:line="360" w:lineRule="auto"/>
        <w:rPr>
          <w:i/>
          <w:iCs/>
          <w:sz w:val="24"/>
          <w:szCs w:val="24"/>
        </w:rPr>
      </w:pPr>
    </w:p>
    <w:p w14:paraId="48EE67A2" w14:textId="77777777" w:rsidR="00767B0A" w:rsidRDefault="00767B0A" w:rsidP="007052CA">
      <w:pPr>
        <w:spacing w:after="0" w:line="360" w:lineRule="auto"/>
        <w:rPr>
          <w:i/>
          <w:iCs/>
          <w:sz w:val="24"/>
          <w:szCs w:val="24"/>
        </w:rPr>
      </w:pPr>
    </w:p>
    <w:p w14:paraId="2D6A333B" w14:textId="5E3C34C0" w:rsidR="007D4FE0" w:rsidRDefault="007D4FE0" w:rsidP="007052CA">
      <w:pPr>
        <w:spacing w:after="0" w:line="360" w:lineRule="auto"/>
        <w:rPr>
          <w:i/>
          <w:iCs/>
          <w:sz w:val="24"/>
          <w:szCs w:val="24"/>
        </w:rPr>
      </w:pPr>
    </w:p>
    <w:p w14:paraId="2BF919A0" w14:textId="77777777" w:rsidR="00AA43E5" w:rsidRPr="00AB7ACE" w:rsidRDefault="00AA43E5" w:rsidP="007052CA">
      <w:pPr>
        <w:spacing w:after="0" w:line="360" w:lineRule="auto"/>
        <w:rPr>
          <w:i/>
          <w:iCs/>
          <w:sz w:val="24"/>
          <w:szCs w:val="24"/>
        </w:rPr>
      </w:pPr>
    </w:p>
    <w:p w14:paraId="122D6D16" w14:textId="5604ACEE" w:rsidR="0092498B" w:rsidRPr="0008467B" w:rsidRDefault="00C51912" w:rsidP="0092498B">
      <w:pPr>
        <w:pStyle w:val="ListParagraph"/>
        <w:numPr>
          <w:ilvl w:val="0"/>
          <w:numId w:val="12"/>
        </w:numPr>
        <w:spacing w:after="0" w:line="360" w:lineRule="auto"/>
        <w:rPr>
          <w:sz w:val="28"/>
          <w:szCs w:val="28"/>
        </w:rPr>
      </w:pPr>
      <w:r>
        <w:rPr>
          <w:sz w:val="28"/>
          <w:szCs w:val="28"/>
        </w:rPr>
        <w:lastRenderedPageBreak/>
        <w:t>Partnership of Growth</w:t>
      </w:r>
    </w:p>
    <w:p w14:paraId="3D8C6A08" w14:textId="77777777" w:rsidR="009C4634" w:rsidRDefault="009C4634" w:rsidP="009C4634">
      <w:pPr>
        <w:spacing w:after="0" w:line="360" w:lineRule="auto"/>
        <w:rPr>
          <w:sz w:val="24"/>
          <w:szCs w:val="24"/>
        </w:rPr>
      </w:pPr>
      <w:r>
        <w:rPr>
          <w:sz w:val="24"/>
          <w:szCs w:val="24"/>
        </w:rPr>
        <w:t>Tourism consists of experiences from a variety of products and services by multiple suppliers across various industries and economic sectors (</w:t>
      </w:r>
      <w:proofErr w:type="spellStart"/>
      <w:r>
        <w:rPr>
          <w:sz w:val="24"/>
          <w:szCs w:val="24"/>
        </w:rPr>
        <w:t>Gursoy</w:t>
      </w:r>
      <w:proofErr w:type="spellEnd"/>
      <w:r>
        <w:rPr>
          <w:sz w:val="24"/>
          <w:szCs w:val="24"/>
        </w:rPr>
        <w:t xml:space="preserve"> et al, 2015).</w:t>
      </w:r>
    </w:p>
    <w:p w14:paraId="3C67D857" w14:textId="04BAF3AC" w:rsidR="0008467B" w:rsidRPr="00AA0CBC" w:rsidRDefault="0008467B" w:rsidP="00AA0CBC">
      <w:pPr>
        <w:spacing w:line="360" w:lineRule="auto"/>
        <w:rPr>
          <w:rFonts w:cstheme="minorHAnsi"/>
          <w:sz w:val="24"/>
          <w:szCs w:val="24"/>
          <w:shd w:val="clear" w:color="auto" w:fill="FFFFFF"/>
        </w:rPr>
      </w:pPr>
      <w:r w:rsidRPr="00AA0CBC">
        <w:rPr>
          <w:rFonts w:cstheme="minorHAnsi"/>
          <w:sz w:val="24"/>
          <w:szCs w:val="24"/>
          <w:shd w:val="clear" w:color="auto" w:fill="FFFFFF"/>
        </w:rPr>
        <w:t>The backbone of many community rail programmes is the Association of Community Rail Partnerships (</w:t>
      </w:r>
      <w:proofErr w:type="spellStart"/>
      <w:r w:rsidRPr="00AA0CBC">
        <w:rPr>
          <w:rFonts w:cstheme="minorHAnsi"/>
          <w:sz w:val="24"/>
          <w:szCs w:val="24"/>
          <w:shd w:val="clear" w:color="auto" w:fill="FFFFFF"/>
        </w:rPr>
        <w:t>ACoRP</w:t>
      </w:r>
      <w:proofErr w:type="spellEnd"/>
      <w:r w:rsidRPr="00AA0CBC">
        <w:rPr>
          <w:rFonts w:cstheme="minorHAnsi"/>
          <w:sz w:val="24"/>
          <w:szCs w:val="24"/>
          <w:shd w:val="clear" w:color="auto" w:fill="FFFFFF"/>
        </w:rPr>
        <w:t xml:space="preserve">).  </w:t>
      </w:r>
      <w:r w:rsidR="00AA0CBC" w:rsidRPr="00AA0CBC">
        <w:rPr>
          <w:rFonts w:cstheme="minorHAnsi"/>
          <w:sz w:val="24"/>
          <w:szCs w:val="24"/>
          <w:shd w:val="clear" w:color="auto" w:fill="FFFFFF"/>
        </w:rPr>
        <w:t>The organisation brings together local groups and partners along main rail routes to promote and develop the use of railways (</w:t>
      </w:r>
      <w:proofErr w:type="spellStart"/>
      <w:r w:rsidR="00AA0CBC" w:rsidRPr="00AA0CBC">
        <w:rPr>
          <w:rFonts w:cstheme="minorHAnsi"/>
          <w:sz w:val="24"/>
          <w:szCs w:val="24"/>
          <w:shd w:val="clear" w:color="auto" w:fill="FFFFFF"/>
        </w:rPr>
        <w:t>ACoRP</w:t>
      </w:r>
      <w:proofErr w:type="spellEnd"/>
      <w:r w:rsidR="00AA0CBC" w:rsidRPr="00AA0CBC">
        <w:rPr>
          <w:rFonts w:cstheme="minorHAnsi"/>
          <w:sz w:val="24"/>
          <w:szCs w:val="24"/>
          <w:shd w:val="clear" w:color="auto" w:fill="FFFFFF"/>
        </w:rPr>
        <w:t xml:space="preserve">, 2019).  </w:t>
      </w:r>
    </w:p>
    <w:p w14:paraId="265B2FFF" w14:textId="4A784B91" w:rsidR="003524D5" w:rsidRPr="003524D5" w:rsidRDefault="00F108A8" w:rsidP="003524D5">
      <w:pPr>
        <w:spacing w:line="360" w:lineRule="auto"/>
        <w:rPr>
          <w:rFonts w:ascii="Arial" w:hAnsi="Arial" w:cs="Arial"/>
          <w:shd w:val="clear" w:color="auto" w:fill="FFFFFF"/>
        </w:rPr>
      </w:pPr>
      <w:r w:rsidRPr="00AA0CBC">
        <w:rPr>
          <w:rFonts w:cstheme="minorHAnsi"/>
          <w:sz w:val="24"/>
          <w:szCs w:val="24"/>
        </w:rPr>
        <w:t>The Welsh Government</w:t>
      </w:r>
      <w:r w:rsidR="003524D5">
        <w:rPr>
          <w:rFonts w:cstheme="minorHAnsi"/>
          <w:sz w:val="24"/>
          <w:szCs w:val="24"/>
        </w:rPr>
        <w:t xml:space="preserve"> (WG) </w:t>
      </w:r>
      <w:r w:rsidR="009977D4" w:rsidRPr="00AA0CBC">
        <w:rPr>
          <w:rFonts w:cstheme="minorHAnsi"/>
          <w:sz w:val="24"/>
          <w:szCs w:val="24"/>
        </w:rPr>
        <w:t>”</w:t>
      </w:r>
      <w:r w:rsidR="00297D3D" w:rsidRPr="00AA0CBC">
        <w:rPr>
          <w:rFonts w:cstheme="minorHAnsi"/>
          <w:sz w:val="24"/>
          <w:szCs w:val="24"/>
        </w:rPr>
        <w:t xml:space="preserve"> </w:t>
      </w:r>
      <w:r w:rsidRPr="00AA0CBC">
        <w:rPr>
          <w:rFonts w:cstheme="minorHAnsi"/>
          <w:sz w:val="24"/>
          <w:szCs w:val="24"/>
        </w:rPr>
        <w:t>Partnership for Growth</w:t>
      </w:r>
      <w:r w:rsidR="00297D3D" w:rsidRPr="00AA0CBC">
        <w:rPr>
          <w:rFonts w:cstheme="minorHAnsi"/>
          <w:sz w:val="24"/>
          <w:szCs w:val="24"/>
        </w:rPr>
        <w:t xml:space="preserve"> 2013-2020</w:t>
      </w:r>
      <w:r w:rsidR="009977D4" w:rsidRPr="00AA0CBC">
        <w:rPr>
          <w:rFonts w:cstheme="minorHAnsi"/>
          <w:sz w:val="24"/>
          <w:szCs w:val="24"/>
        </w:rPr>
        <w:t>”</w:t>
      </w:r>
      <w:r w:rsidR="00297D3D" w:rsidRPr="00AA0CBC">
        <w:rPr>
          <w:rFonts w:cstheme="minorHAnsi"/>
          <w:sz w:val="24"/>
          <w:szCs w:val="24"/>
        </w:rPr>
        <w:t xml:space="preserve"> </w:t>
      </w:r>
      <w:r w:rsidR="00FB04A3" w:rsidRPr="00AA0CBC">
        <w:rPr>
          <w:rFonts w:cstheme="minorHAnsi"/>
          <w:sz w:val="24"/>
          <w:szCs w:val="24"/>
          <w:shd w:val="clear" w:color="auto" w:fill="FFFFFF"/>
        </w:rPr>
        <w:t xml:space="preserve">has set </w:t>
      </w:r>
      <w:r w:rsidR="00297D3D" w:rsidRPr="00AA0CBC">
        <w:rPr>
          <w:rFonts w:cstheme="minorHAnsi"/>
          <w:sz w:val="24"/>
          <w:szCs w:val="24"/>
          <w:shd w:val="clear" w:color="auto" w:fill="FFFFFF"/>
        </w:rPr>
        <w:t xml:space="preserve">a priority to support the upgrading and development of new tourism products to meet changing visitor needs and to strengthen </w:t>
      </w:r>
      <w:r w:rsidR="00297D3D" w:rsidRPr="00AA0CBC">
        <w:rPr>
          <w:rFonts w:cstheme="minorHAnsi"/>
          <w:sz w:val="24"/>
          <w:szCs w:val="24"/>
        </w:rPr>
        <w:t>Wales</w:t>
      </w:r>
      <w:r w:rsidR="00297D3D" w:rsidRPr="00AA0CBC">
        <w:rPr>
          <w:rFonts w:cstheme="minorHAnsi"/>
          <w:sz w:val="24"/>
          <w:szCs w:val="24"/>
          <w:shd w:val="clear" w:color="auto" w:fill="FFFFFF"/>
        </w:rPr>
        <w:t>' competitive position</w:t>
      </w:r>
      <w:r w:rsidR="00663C08">
        <w:rPr>
          <w:rFonts w:cstheme="minorHAnsi"/>
          <w:sz w:val="24"/>
          <w:szCs w:val="24"/>
          <w:shd w:val="clear" w:color="auto" w:fill="FFFFFF"/>
        </w:rPr>
        <w:t xml:space="preserve">.  </w:t>
      </w:r>
      <w:r w:rsidR="003524D5">
        <w:rPr>
          <w:rFonts w:ascii="Arial" w:hAnsi="Arial" w:cs="Arial"/>
          <w:shd w:val="clear" w:color="auto" w:fill="FFFFFF"/>
        </w:rPr>
        <w:t xml:space="preserve">The WG is confident of continued growth in the domestic market and maximising a share in the expected international visitors across Wales (Welshgov.co.uk, 2019).  </w:t>
      </w:r>
    </w:p>
    <w:p w14:paraId="49BA7360" w14:textId="41C23613" w:rsidR="007D4FE0" w:rsidRPr="00AA0CBC" w:rsidRDefault="00663C08" w:rsidP="005017B2">
      <w:pPr>
        <w:spacing w:line="360" w:lineRule="auto"/>
        <w:rPr>
          <w:sz w:val="24"/>
          <w:szCs w:val="24"/>
        </w:rPr>
      </w:pPr>
      <w:r>
        <w:rPr>
          <w:sz w:val="24"/>
          <w:szCs w:val="24"/>
        </w:rPr>
        <w:t xml:space="preserve">A recent progress review conducted by Visit Wales and the Tourism Advisory Board highlighted how changes in market conditions and the wider environment may impact on growth opportunities and challenges facing visitors to Wales up to 2020.  The document surmised that Tourism Wales performed strongly in 2015 where staying visitors reached record levels of £2.385 billion (Appendix 1).  </w:t>
      </w:r>
      <w:r w:rsidR="005017B2">
        <w:rPr>
          <w:sz w:val="24"/>
          <w:szCs w:val="24"/>
        </w:rPr>
        <w:t>This has supported growth in jobs and added value to the Welsh economy (Visitwales.com 2019</w:t>
      </w:r>
      <w:r w:rsidR="00AA0CBC" w:rsidRPr="00AA0CBC">
        <w:rPr>
          <w:sz w:val="24"/>
          <w:szCs w:val="24"/>
        </w:rPr>
        <w:t xml:space="preserve"> </w:t>
      </w:r>
    </w:p>
    <w:p w14:paraId="0252A1FF" w14:textId="318DD4C6" w:rsidR="00077809" w:rsidRPr="00AA0CBC" w:rsidRDefault="008E3B43" w:rsidP="00AA0CBC">
      <w:pPr>
        <w:spacing w:line="360" w:lineRule="auto"/>
        <w:outlineLvl w:val="3"/>
        <w:rPr>
          <w:sz w:val="24"/>
          <w:szCs w:val="24"/>
        </w:rPr>
      </w:pPr>
      <w:r w:rsidRPr="00AA0CBC">
        <w:rPr>
          <w:sz w:val="24"/>
          <w:szCs w:val="24"/>
        </w:rPr>
        <w:t xml:space="preserve">The HOWL Development Company was set up to create a long-distance walking trail that was linked to the rail line.  </w:t>
      </w:r>
      <w:r w:rsidR="006F69B5" w:rsidRPr="00AA0CBC">
        <w:rPr>
          <w:sz w:val="24"/>
          <w:szCs w:val="24"/>
        </w:rPr>
        <w:t xml:space="preserve">The aim </w:t>
      </w:r>
      <w:r w:rsidR="007D4FE0" w:rsidRPr="00AA0CBC">
        <w:rPr>
          <w:sz w:val="24"/>
          <w:szCs w:val="24"/>
        </w:rPr>
        <w:t xml:space="preserve">was to encourage sustainable tourism, encourage healthy outdoor activity and use of public transport and finally, promote local produce and local businesses/accommodation such as B&amp;B’s, camping, cafes and pubs as part of the visitor experience.  </w:t>
      </w:r>
    </w:p>
    <w:p w14:paraId="482AFAB3" w14:textId="77777777" w:rsidR="0092498B" w:rsidRPr="00AA0CBC" w:rsidRDefault="003053DB" w:rsidP="007D4FE0">
      <w:pPr>
        <w:spacing w:after="100" w:afterAutospacing="1" w:line="360" w:lineRule="auto"/>
        <w:outlineLvl w:val="3"/>
        <w:rPr>
          <w:sz w:val="24"/>
          <w:szCs w:val="24"/>
        </w:rPr>
      </w:pPr>
      <w:r w:rsidRPr="00AA0CBC">
        <w:rPr>
          <w:sz w:val="24"/>
          <w:szCs w:val="24"/>
        </w:rPr>
        <w:t>The Association of Community Rail Partnerships (</w:t>
      </w:r>
      <w:proofErr w:type="spellStart"/>
      <w:r w:rsidRPr="00AA0CBC">
        <w:rPr>
          <w:sz w:val="24"/>
          <w:szCs w:val="24"/>
        </w:rPr>
        <w:t>ACoRP</w:t>
      </w:r>
      <w:proofErr w:type="spellEnd"/>
      <w:r w:rsidRPr="00AA0CBC">
        <w:rPr>
          <w:sz w:val="24"/>
          <w:szCs w:val="24"/>
        </w:rPr>
        <w:t>) is the membership body for community rail partnerships and is dedicated to supporting community-based groups and partnerships (</w:t>
      </w:r>
      <w:proofErr w:type="spellStart"/>
      <w:r w:rsidRPr="00AA0CBC">
        <w:rPr>
          <w:sz w:val="24"/>
          <w:szCs w:val="24"/>
        </w:rPr>
        <w:t>ACoRP</w:t>
      </w:r>
      <w:proofErr w:type="spellEnd"/>
      <w:r w:rsidRPr="00AA0CBC">
        <w:rPr>
          <w:sz w:val="24"/>
          <w:szCs w:val="24"/>
        </w:rPr>
        <w:t xml:space="preserve">, 2019).  </w:t>
      </w:r>
    </w:p>
    <w:p w14:paraId="447A2BF4" w14:textId="48F5694D" w:rsidR="0092498B" w:rsidRDefault="0092498B" w:rsidP="007D4FE0">
      <w:pPr>
        <w:spacing w:after="100" w:afterAutospacing="1" w:line="360" w:lineRule="auto"/>
        <w:outlineLvl w:val="3"/>
        <w:rPr>
          <w:sz w:val="24"/>
          <w:szCs w:val="24"/>
        </w:rPr>
      </w:pPr>
      <w:r w:rsidRPr="00AA0CBC">
        <w:rPr>
          <w:sz w:val="24"/>
          <w:szCs w:val="24"/>
        </w:rPr>
        <w:t xml:space="preserve">Community rail is part of </w:t>
      </w:r>
      <w:proofErr w:type="spellStart"/>
      <w:r w:rsidRPr="00AA0CBC">
        <w:rPr>
          <w:sz w:val="24"/>
          <w:szCs w:val="24"/>
        </w:rPr>
        <w:t>ACoRP</w:t>
      </w:r>
      <w:proofErr w:type="spellEnd"/>
      <w:r w:rsidRPr="00AA0CBC">
        <w:rPr>
          <w:sz w:val="24"/>
          <w:szCs w:val="24"/>
        </w:rPr>
        <w:t xml:space="preserve"> and works alongside local, regional and national partners and </w:t>
      </w:r>
      <w:r w:rsidR="0008467B" w:rsidRPr="00AA0CBC">
        <w:rPr>
          <w:sz w:val="24"/>
          <w:szCs w:val="24"/>
        </w:rPr>
        <w:t>focuses</w:t>
      </w:r>
      <w:r w:rsidRPr="00AA0CBC">
        <w:rPr>
          <w:sz w:val="24"/>
          <w:szCs w:val="24"/>
        </w:rPr>
        <w:t xml:space="preserve"> on social inclusion, community wellbeing and economic development promoting rail as a sustainable, healthy form of travel</w:t>
      </w:r>
      <w:r w:rsidR="0008467B" w:rsidRPr="00AA0CBC">
        <w:rPr>
          <w:sz w:val="24"/>
          <w:szCs w:val="24"/>
        </w:rPr>
        <w:t xml:space="preserve"> (</w:t>
      </w:r>
      <w:proofErr w:type="spellStart"/>
      <w:r w:rsidR="0008467B" w:rsidRPr="00AA0CBC">
        <w:rPr>
          <w:sz w:val="24"/>
          <w:szCs w:val="24"/>
        </w:rPr>
        <w:t>ACoRP</w:t>
      </w:r>
      <w:proofErr w:type="spellEnd"/>
      <w:r w:rsidR="0008467B" w:rsidRPr="00AA0CBC">
        <w:rPr>
          <w:sz w:val="24"/>
          <w:szCs w:val="24"/>
        </w:rPr>
        <w:t xml:space="preserve">, 2019).  </w:t>
      </w:r>
      <w:r w:rsidRPr="00AA0CBC">
        <w:rPr>
          <w:sz w:val="24"/>
          <w:szCs w:val="24"/>
        </w:rPr>
        <w:t xml:space="preserve"> </w:t>
      </w:r>
    </w:p>
    <w:p w14:paraId="0A1CCC94" w14:textId="65C3A57F" w:rsidR="00F108A8" w:rsidRPr="00324E6F" w:rsidRDefault="00F9322E" w:rsidP="00F9322E">
      <w:pPr>
        <w:spacing w:after="100" w:afterAutospacing="1" w:line="360" w:lineRule="auto"/>
        <w:outlineLvl w:val="3"/>
        <w:rPr>
          <w:sz w:val="24"/>
          <w:szCs w:val="24"/>
        </w:rPr>
      </w:pPr>
      <w:r>
        <w:rPr>
          <w:sz w:val="24"/>
          <w:szCs w:val="24"/>
        </w:rPr>
        <w:t xml:space="preserve">These organisations are just some of the partnerships that are required in developing a successful tourism product.  They all interlink and rely on one another for a good outcome. </w:t>
      </w:r>
      <w:bookmarkStart w:id="3" w:name="_GoBack"/>
      <w:bookmarkEnd w:id="3"/>
      <w:r w:rsidR="00F108A8" w:rsidRPr="00F108A8">
        <w:rPr>
          <w:sz w:val="24"/>
          <w:szCs w:val="24"/>
        </w:rPr>
        <w:t xml:space="preserve">  </w:t>
      </w:r>
    </w:p>
    <w:p w14:paraId="46E3DB56" w14:textId="1AD0D97E" w:rsidR="00C51912" w:rsidRDefault="00161FA9" w:rsidP="004F3C8A">
      <w:pPr>
        <w:pStyle w:val="ListParagraph"/>
        <w:numPr>
          <w:ilvl w:val="0"/>
          <w:numId w:val="12"/>
        </w:numPr>
        <w:spacing w:after="0" w:line="360" w:lineRule="auto"/>
        <w:rPr>
          <w:sz w:val="28"/>
          <w:szCs w:val="28"/>
        </w:rPr>
      </w:pPr>
      <w:r>
        <w:rPr>
          <w:sz w:val="28"/>
          <w:szCs w:val="28"/>
        </w:rPr>
        <w:lastRenderedPageBreak/>
        <w:t>Other Rail &amp; Trail Journeys</w:t>
      </w:r>
    </w:p>
    <w:p w14:paraId="6DCE7275" w14:textId="14742C57" w:rsidR="00077809" w:rsidRPr="00960C88" w:rsidRDefault="000E48C6" w:rsidP="00960C88">
      <w:pPr>
        <w:pStyle w:val="ListParagraph"/>
        <w:numPr>
          <w:ilvl w:val="1"/>
          <w:numId w:val="14"/>
        </w:numPr>
        <w:spacing w:after="0" w:line="360" w:lineRule="auto"/>
        <w:rPr>
          <w:sz w:val="24"/>
          <w:szCs w:val="24"/>
        </w:rPr>
      </w:pPr>
      <w:r w:rsidRPr="00960C88">
        <w:rPr>
          <w:sz w:val="24"/>
          <w:szCs w:val="24"/>
        </w:rPr>
        <w:t>West Highland Rail</w:t>
      </w:r>
      <w:r w:rsidR="00016944" w:rsidRPr="00960C88">
        <w:rPr>
          <w:sz w:val="24"/>
          <w:szCs w:val="24"/>
        </w:rPr>
        <w:t>, Scotland</w:t>
      </w:r>
    </w:p>
    <w:p w14:paraId="44993CAE" w14:textId="516F33B4" w:rsidR="00014098" w:rsidRDefault="000E48C6" w:rsidP="00D364B3">
      <w:pPr>
        <w:spacing w:before="120" w:after="120" w:line="324" w:lineRule="auto"/>
        <w:rPr>
          <w:rFonts w:cstheme="minorHAnsi"/>
          <w:sz w:val="24"/>
          <w:szCs w:val="24"/>
        </w:rPr>
      </w:pPr>
      <w:r w:rsidRPr="00FE29C4">
        <w:rPr>
          <w:rFonts w:cstheme="minorHAnsi"/>
          <w:sz w:val="24"/>
          <w:szCs w:val="24"/>
        </w:rPr>
        <w:t xml:space="preserve">The </w:t>
      </w:r>
      <w:r w:rsidR="00016944" w:rsidRPr="00FE29C4">
        <w:rPr>
          <w:rFonts w:cstheme="minorHAnsi"/>
          <w:sz w:val="24"/>
          <w:szCs w:val="24"/>
        </w:rPr>
        <w:t>West Highland Rail</w:t>
      </w:r>
      <w:r w:rsidR="00D364B3">
        <w:rPr>
          <w:rFonts w:cstheme="minorHAnsi"/>
          <w:sz w:val="24"/>
          <w:szCs w:val="24"/>
        </w:rPr>
        <w:t xml:space="preserve"> (WHR)</w:t>
      </w:r>
      <w:r w:rsidR="00016944" w:rsidRPr="00FE29C4">
        <w:rPr>
          <w:rFonts w:cstheme="minorHAnsi"/>
          <w:sz w:val="24"/>
          <w:szCs w:val="24"/>
        </w:rPr>
        <w:t xml:space="preserve"> is one of the most scenic rail routes in Scotland and runs</w:t>
      </w:r>
      <w:r w:rsidR="00D074B8">
        <w:rPr>
          <w:rFonts w:cstheme="minorHAnsi"/>
          <w:sz w:val="24"/>
          <w:szCs w:val="24"/>
        </w:rPr>
        <w:t xml:space="preserve"> through some spectacular highland scenery along a single line track</w:t>
      </w:r>
      <w:r w:rsidR="00016944" w:rsidRPr="00FE29C4">
        <w:rPr>
          <w:rFonts w:cstheme="minorHAnsi"/>
          <w:sz w:val="24"/>
          <w:szCs w:val="24"/>
        </w:rPr>
        <w:t xml:space="preserve"> from Glasgow to Fort William </w:t>
      </w:r>
      <w:r w:rsidR="00D074B8">
        <w:rPr>
          <w:rFonts w:cstheme="minorHAnsi"/>
          <w:sz w:val="24"/>
          <w:szCs w:val="24"/>
        </w:rPr>
        <w:t>+</w:t>
      </w:r>
      <w:r w:rsidR="00016944" w:rsidRPr="00FE29C4">
        <w:rPr>
          <w:rFonts w:cstheme="minorHAnsi"/>
          <w:sz w:val="24"/>
          <w:szCs w:val="24"/>
        </w:rPr>
        <w:t xml:space="preserve"> Mallaig</w:t>
      </w:r>
      <w:r w:rsidR="00450582">
        <w:rPr>
          <w:rFonts w:cstheme="minorHAnsi"/>
          <w:sz w:val="24"/>
          <w:szCs w:val="24"/>
        </w:rPr>
        <w:t xml:space="preserve"> (Fig.3).  </w:t>
      </w:r>
      <w:r w:rsidR="0095705A">
        <w:rPr>
          <w:rFonts w:cstheme="minorHAnsi"/>
          <w:sz w:val="24"/>
          <w:szCs w:val="24"/>
        </w:rPr>
        <w:t>The ScotRail franchise is operated by Abellio who</w:t>
      </w:r>
      <w:r w:rsidR="00D77C20">
        <w:rPr>
          <w:rFonts w:cstheme="minorHAnsi"/>
          <w:sz w:val="24"/>
          <w:szCs w:val="24"/>
        </w:rPr>
        <w:t>se</w:t>
      </w:r>
      <w:r w:rsidR="0095705A">
        <w:rPr>
          <w:rFonts w:cstheme="minorHAnsi"/>
          <w:sz w:val="24"/>
          <w:szCs w:val="24"/>
        </w:rPr>
        <w:t xml:space="preserve"> </w:t>
      </w:r>
      <w:r w:rsidR="00D77C20">
        <w:rPr>
          <w:rFonts w:cstheme="minorHAnsi"/>
          <w:sz w:val="24"/>
          <w:szCs w:val="24"/>
        </w:rPr>
        <w:t xml:space="preserve">promise is to </w:t>
      </w:r>
      <w:r w:rsidR="0095705A">
        <w:rPr>
          <w:rFonts w:cstheme="minorHAnsi"/>
          <w:sz w:val="24"/>
          <w:szCs w:val="24"/>
        </w:rPr>
        <w:t>transform rail travel across the country</w:t>
      </w:r>
      <w:r w:rsidR="00F91166">
        <w:rPr>
          <w:rFonts w:cstheme="minorHAnsi"/>
          <w:sz w:val="24"/>
          <w:szCs w:val="24"/>
        </w:rPr>
        <w:t xml:space="preserve"> (Scotrail.co.uk, 2019).</w:t>
      </w:r>
      <w:r w:rsidR="002C56F5">
        <w:rPr>
          <w:rFonts w:cstheme="minorHAnsi"/>
          <w:sz w:val="24"/>
          <w:szCs w:val="24"/>
        </w:rPr>
        <w:t xml:space="preserve"> </w:t>
      </w:r>
      <w:r w:rsidR="002C5B10">
        <w:rPr>
          <w:rFonts w:cstheme="minorHAnsi"/>
          <w:sz w:val="24"/>
          <w:szCs w:val="24"/>
        </w:rPr>
        <w:t xml:space="preserve">The success of the WHR could be attributed to </w:t>
      </w:r>
      <w:r w:rsidR="00E24B00">
        <w:rPr>
          <w:rFonts w:cstheme="minorHAnsi"/>
          <w:sz w:val="24"/>
          <w:szCs w:val="24"/>
        </w:rPr>
        <w:t>T</w:t>
      </w:r>
      <w:r w:rsidR="002C56F5">
        <w:rPr>
          <w:rFonts w:cstheme="minorHAnsi"/>
          <w:sz w:val="24"/>
          <w:szCs w:val="24"/>
        </w:rPr>
        <w:t>ransport Scotland</w:t>
      </w:r>
      <w:r w:rsidR="002C5B10">
        <w:rPr>
          <w:rFonts w:cstheme="minorHAnsi"/>
          <w:sz w:val="24"/>
          <w:szCs w:val="24"/>
        </w:rPr>
        <w:t>’s C</w:t>
      </w:r>
      <w:r w:rsidR="00E24B00">
        <w:rPr>
          <w:rFonts w:cstheme="minorHAnsi"/>
          <w:sz w:val="24"/>
          <w:szCs w:val="24"/>
        </w:rPr>
        <w:t>orporate plan for</w:t>
      </w:r>
      <w:r w:rsidR="002C56F5">
        <w:rPr>
          <w:rFonts w:cstheme="minorHAnsi"/>
          <w:sz w:val="24"/>
          <w:szCs w:val="24"/>
        </w:rPr>
        <w:t xml:space="preserve"> 2017-20</w:t>
      </w:r>
      <w:r w:rsidR="002C5B10">
        <w:rPr>
          <w:rFonts w:cstheme="minorHAnsi"/>
          <w:sz w:val="24"/>
          <w:szCs w:val="24"/>
        </w:rPr>
        <w:t>.  Part of the plan</w:t>
      </w:r>
      <w:r w:rsidR="002C56F5">
        <w:rPr>
          <w:rFonts w:cstheme="minorHAnsi"/>
          <w:sz w:val="24"/>
          <w:szCs w:val="24"/>
        </w:rPr>
        <w:t xml:space="preserve"> is to keep Scotland moving, active and green combined with </w:t>
      </w:r>
      <w:r w:rsidR="00E24B00">
        <w:rPr>
          <w:rFonts w:cstheme="minorHAnsi"/>
          <w:sz w:val="24"/>
          <w:szCs w:val="24"/>
        </w:rPr>
        <w:t>a safe, integrated and reliable transport that supports economic growth, provides opportunities and is easy to</w:t>
      </w:r>
      <w:r w:rsidR="00E24B00" w:rsidRPr="00E24B00">
        <w:rPr>
          <w:rFonts w:cstheme="minorHAnsi"/>
          <w:sz w:val="24"/>
          <w:szCs w:val="24"/>
        </w:rPr>
        <w:t xml:space="preserve"> </w:t>
      </w:r>
      <w:r w:rsidR="00E24B00">
        <w:rPr>
          <w:rFonts w:cstheme="minorHAnsi"/>
          <w:sz w:val="24"/>
          <w:szCs w:val="24"/>
        </w:rPr>
        <w:t>use</w:t>
      </w:r>
      <w:r w:rsidR="001C2461">
        <w:rPr>
          <w:rFonts w:cstheme="minorHAnsi"/>
          <w:sz w:val="24"/>
          <w:szCs w:val="24"/>
        </w:rPr>
        <w:t xml:space="preserve">. </w:t>
      </w:r>
      <w:r w:rsidR="00E24B00">
        <w:rPr>
          <w:rFonts w:cstheme="minorHAnsi"/>
          <w:sz w:val="24"/>
          <w:szCs w:val="24"/>
        </w:rPr>
        <w:t xml:space="preserve"> </w:t>
      </w:r>
      <w:r w:rsidR="002C5B10">
        <w:rPr>
          <w:rFonts w:cstheme="minorHAnsi"/>
          <w:sz w:val="24"/>
          <w:szCs w:val="24"/>
        </w:rPr>
        <w:t xml:space="preserve">Transport Scotland recognise the importance of quality, technology and innovation </w:t>
      </w:r>
      <w:r w:rsidR="001C2461">
        <w:rPr>
          <w:rFonts w:cstheme="minorHAnsi"/>
          <w:sz w:val="24"/>
          <w:szCs w:val="24"/>
        </w:rPr>
        <w:t>as well as operating an effective well maintained network (</w:t>
      </w:r>
      <w:proofErr w:type="spellStart"/>
      <w:r w:rsidR="001C2461">
        <w:rPr>
          <w:rFonts w:cstheme="minorHAnsi"/>
          <w:sz w:val="24"/>
          <w:szCs w:val="24"/>
        </w:rPr>
        <w:t>Transport.gov.scot</w:t>
      </w:r>
      <w:proofErr w:type="spellEnd"/>
      <w:r w:rsidR="001C2461">
        <w:rPr>
          <w:rFonts w:cstheme="minorHAnsi"/>
          <w:sz w:val="24"/>
          <w:szCs w:val="24"/>
        </w:rPr>
        <w:t>, 2019).</w:t>
      </w:r>
    </w:p>
    <w:p w14:paraId="3A8D3BA1" w14:textId="5553A26E" w:rsidR="008D35D3" w:rsidRDefault="00BC2BD2" w:rsidP="00D364B3">
      <w:pPr>
        <w:spacing w:before="120" w:after="120" w:line="324" w:lineRule="auto"/>
        <w:rPr>
          <w:rFonts w:cstheme="minorHAnsi"/>
          <w:sz w:val="24"/>
          <w:szCs w:val="24"/>
        </w:rPr>
      </w:pPr>
      <w:r>
        <w:rPr>
          <w:noProof/>
        </w:rPr>
        <w:drawing>
          <wp:inline distT="0" distB="0" distL="0" distR="0" wp14:anchorId="048B2F48" wp14:editId="6AA17E0C">
            <wp:extent cx="5728956" cy="3442191"/>
            <wp:effectExtent l="0" t="0" r="5715" b="6350"/>
            <wp:docPr id="10" name="image" descr="https://upload.wikimedia.org/wikipedia/commons/a/ac/Rail_map_Scotland_West_Highland_li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upload.wikimedia.org/wikipedia/commons/a/ac/Rail_map_Scotland_West_Highland_line.png"/>
                    <pic:cNvPicPr>
                      <a:picLocks noChangeAspect="1" noChangeArrowheads="1"/>
                    </pic:cNvPicPr>
                  </pic:nvPicPr>
                  <pic:blipFill rotWithShape="1">
                    <a:blip r:embed="rId13">
                      <a:extLst>
                        <a:ext uri="{28A0092B-C50C-407E-A947-70E740481C1C}">
                          <a14:useLocalDpi xmlns:a14="http://schemas.microsoft.com/office/drawing/2010/main" val="0"/>
                        </a:ext>
                      </a:extLst>
                    </a:blip>
                    <a:srcRect t="35466" b="16372"/>
                    <a:stretch/>
                  </pic:blipFill>
                  <pic:spPr bwMode="auto">
                    <a:xfrm>
                      <a:off x="0" y="0"/>
                      <a:ext cx="5731510" cy="3443725"/>
                    </a:xfrm>
                    <a:prstGeom prst="rect">
                      <a:avLst/>
                    </a:prstGeom>
                    <a:noFill/>
                    <a:ln>
                      <a:noFill/>
                    </a:ln>
                    <a:extLst>
                      <a:ext uri="{53640926-AAD7-44D8-BBD7-CCE9431645EC}">
                        <a14:shadowObscured xmlns:a14="http://schemas.microsoft.com/office/drawing/2010/main"/>
                      </a:ext>
                    </a:extLst>
                  </pic:spPr>
                </pic:pic>
              </a:graphicData>
            </a:graphic>
          </wp:inline>
        </w:drawing>
      </w:r>
    </w:p>
    <w:p w14:paraId="405AC198" w14:textId="63D26E03" w:rsidR="001556F0" w:rsidRPr="00450582" w:rsidRDefault="00450582" w:rsidP="00D364B3">
      <w:pPr>
        <w:spacing w:before="120" w:after="120" w:line="324" w:lineRule="auto"/>
        <w:rPr>
          <w:rFonts w:cstheme="minorHAnsi"/>
          <w:i/>
          <w:iCs/>
          <w:sz w:val="24"/>
          <w:szCs w:val="24"/>
        </w:rPr>
      </w:pPr>
      <w:r w:rsidRPr="00450582">
        <w:rPr>
          <w:rFonts w:cstheme="minorHAnsi"/>
          <w:i/>
          <w:iCs/>
          <w:sz w:val="24"/>
          <w:szCs w:val="24"/>
        </w:rPr>
        <w:t xml:space="preserve">Fig.3 </w:t>
      </w:r>
      <w:r>
        <w:rPr>
          <w:rFonts w:cstheme="minorHAnsi"/>
          <w:i/>
          <w:iCs/>
          <w:sz w:val="24"/>
          <w:szCs w:val="24"/>
        </w:rPr>
        <w:t>–</w:t>
      </w:r>
      <w:r w:rsidRPr="00450582">
        <w:rPr>
          <w:rFonts w:cstheme="minorHAnsi"/>
          <w:i/>
          <w:iCs/>
          <w:sz w:val="24"/>
          <w:szCs w:val="24"/>
        </w:rPr>
        <w:t xml:space="preserve"> </w:t>
      </w:r>
      <w:r>
        <w:rPr>
          <w:rFonts w:cstheme="minorHAnsi"/>
          <w:i/>
          <w:iCs/>
          <w:sz w:val="24"/>
          <w:szCs w:val="24"/>
        </w:rPr>
        <w:t>West Highland Rail Route</w:t>
      </w:r>
    </w:p>
    <w:p w14:paraId="0988D10E" w14:textId="7AB86D0E" w:rsidR="00C53CB0" w:rsidRDefault="00C53CB0" w:rsidP="00D364B3">
      <w:pPr>
        <w:spacing w:before="120" w:after="120" w:line="324" w:lineRule="auto"/>
        <w:rPr>
          <w:rFonts w:cstheme="minorHAnsi"/>
          <w:sz w:val="24"/>
          <w:szCs w:val="24"/>
        </w:rPr>
      </w:pPr>
      <w:r>
        <w:rPr>
          <w:rFonts w:cstheme="minorHAnsi"/>
          <w:sz w:val="24"/>
          <w:szCs w:val="24"/>
        </w:rPr>
        <w:t xml:space="preserve">The </w:t>
      </w:r>
      <w:r w:rsidR="00450582">
        <w:rPr>
          <w:rFonts w:cstheme="minorHAnsi"/>
          <w:sz w:val="24"/>
          <w:szCs w:val="24"/>
        </w:rPr>
        <w:t>WHR</w:t>
      </w:r>
      <w:r>
        <w:rPr>
          <w:rFonts w:cstheme="minorHAnsi"/>
          <w:sz w:val="24"/>
          <w:szCs w:val="24"/>
        </w:rPr>
        <w:t xml:space="preserve"> is similar to the HOWL where a walking route runs</w:t>
      </w:r>
      <w:r w:rsidR="00450582">
        <w:rPr>
          <w:rFonts w:cstheme="minorHAnsi"/>
          <w:sz w:val="24"/>
          <w:szCs w:val="24"/>
        </w:rPr>
        <w:t xml:space="preserve"> alongside the railway line that will take you past mountains, forests, lochs and g</w:t>
      </w:r>
      <w:r w:rsidR="002B6D24">
        <w:rPr>
          <w:rFonts w:cstheme="minorHAnsi"/>
          <w:sz w:val="24"/>
          <w:szCs w:val="24"/>
        </w:rPr>
        <w:t xml:space="preserve">lens and could include a boat trip and steam train ride.  </w:t>
      </w:r>
      <w:r w:rsidR="00450582">
        <w:rPr>
          <w:rFonts w:cstheme="minorHAnsi"/>
          <w:sz w:val="24"/>
          <w:szCs w:val="24"/>
        </w:rPr>
        <w:t xml:space="preserve"> </w:t>
      </w:r>
      <w:r w:rsidR="0055796C">
        <w:rPr>
          <w:rFonts w:cstheme="minorHAnsi"/>
          <w:sz w:val="24"/>
          <w:szCs w:val="24"/>
        </w:rPr>
        <w:t>The line is supported and promoted by the Friends of the West Highland Lines formed in 1983</w:t>
      </w:r>
      <w:r w:rsidR="00161FA9">
        <w:rPr>
          <w:rFonts w:cstheme="minorHAnsi"/>
          <w:sz w:val="24"/>
          <w:szCs w:val="24"/>
        </w:rPr>
        <w:t xml:space="preserve"> (Westhighlandline.org.uk, 2019).  </w:t>
      </w:r>
      <w:r w:rsidR="0055796C">
        <w:rPr>
          <w:rFonts w:cstheme="minorHAnsi"/>
          <w:sz w:val="24"/>
          <w:szCs w:val="24"/>
        </w:rPr>
        <w:t xml:space="preserve"> </w:t>
      </w:r>
    </w:p>
    <w:p w14:paraId="103CAC4C" w14:textId="77777777" w:rsidR="00896EEE" w:rsidRDefault="00896EEE" w:rsidP="00D364B3">
      <w:pPr>
        <w:spacing w:before="120" w:after="120" w:line="324" w:lineRule="auto"/>
        <w:rPr>
          <w:rFonts w:cstheme="minorHAnsi"/>
          <w:sz w:val="24"/>
          <w:szCs w:val="24"/>
        </w:rPr>
      </w:pPr>
    </w:p>
    <w:p w14:paraId="121E7CFC" w14:textId="77777777" w:rsidR="00C53CB0" w:rsidRDefault="00C53CB0" w:rsidP="00D364B3">
      <w:pPr>
        <w:spacing w:before="120" w:after="120" w:line="324" w:lineRule="auto"/>
        <w:rPr>
          <w:rFonts w:cstheme="minorHAnsi"/>
          <w:sz w:val="24"/>
          <w:szCs w:val="24"/>
        </w:rPr>
      </w:pPr>
    </w:p>
    <w:p w14:paraId="3988107F" w14:textId="1AD354B1" w:rsidR="00B00EA6" w:rsidRDefault="00B00EA6" w:rsidP="000E48C6">
      <w:pPr>
        <w:spacing w:before="330" w:after="120" w:line="288" w:lineRule="auto"/>
        <w:outlineLvl w:val="1"/>
        <w:rPr>
          <w:rFonts w:ascii="Arial" w:eastAsia="Times New Roman" w:hAnsi="Arial" w:cs="Arial"/>
          <w:color w:val="222222"/>
          <w:sz w:val="38"/>
          <w:szCs w:val="38"/>
          <w:lang w:eastAsia="en-GB"/>
        </w:rPr>
      </w:pPr>
    </w:p>
    <w:p w14:paraId="44545061" w14:textId="23F58DFA" w:rsidR="009977D4" w:rsidRPr="002B6D24" w:rsidRDefault="009977D4" w:rsidP="002B6D24">
      <w:pPr>
        <w:spacing w:before="120" w:after="120" w:line="324" w:lineRule="auto"/>
        <w:rPr>
          <w:rFonts w:ascii="&amp;quot" w:eastAsia="Times New Roman" w:hAnsi="&amp;quot" w:cs="Times New Roman"/>
          <w:color w:val="444444"/>
          <w:sz w:val="24"/>
          <w:szCs w:val="24"/>
          <w:lang w:eastAsia="en-GB"/>
        </w:rPr>
      </w:pPr>
      <w:bookmarkStart w:id="4" w:name="Glasgow_to_Fort_William"/>
    </w:p>
    <w:bookmarkEnd w:id="4"/>
    <w:p w14:paraId="33D62E40" w14:textId="7D0A7CED" w:rsidR="007052CA" w:rsidRDefault="007052CA" w:rsidP="004F3C8A">
      <w:pPr>
        <w:pStyle w:val="ListParagraph"/>
        <w:numPr>
          <w:ilvl w:val="0"/>
          <w:numId w:val="12"/>
        </w:numPr>
        <w:spacing w:after="0" w:line="360" w:lineRule="auto"/>
        <w:rPr>
          <w:sz w:val="28"/>
          <w:szCs w:val="28"/>
        </w:rPr>
      </w:pPr>
      <w:r>
        <w:rPr>
          <w:sz w:val="28"/>
          <w:szCs w:val="28"/>
        </w:rPr>
        <w:t>Conclusion</w:t>
      </w:r>
    </w:p>
    <w:p w14:paraId="16679074" w14:textId="1E35B964" w:rsidR="00767B0A" w:rsidRPr="002B6D24" w:rsidRDefault="002B6D24" w:rsidP="00767B0A">
      <w:pPr>
        <w:spacing w:after="0" w:line="360" w:lineRule="auto"/>
        <w:rPr>
          <w:sz w:val="24"/>
          <w:szCs w:val="24"/>
        </w:rPr>
      </w:pPr>
      <w:r>
        <w:rPr>
          <w:sz w:val="24"/>
          <w:szCs w:val="24"/>
        </w:rPr>
        <w:t xml:space="preserve">It can be concluded from the report that although the HOWL and the trail is becoming popular, there is still </w:t>
      </w:r>
      <w:r w:rsidR="0055796C">
        <w:rPr>
          <w:sz w:val="24"/>
          <w:szCs w:val="24"/>
        </w:rPr>
        <w:t>room for improvement and the</w:t>
      </w:r>
      <w:r w:rsidR="003163F0">
        <w:rPr>
          <w:sz w:val="24"/>
          <w:szCs w:val="24"/>
        </w:rPr>
        <w:t xml:space="preserve"> potential for develop</w:t>
      </w:r>
      <w:r w:rsidR="0055796C">
        <w:rPr>
          <w:sz w:val="24"/>
          <w:szCs w:val="24"/>
        </w:rPr>
        <w:t>ing tourism</w:t>
      </w:r>
      <w:r w:rsidR="003163F0">
        <w:rPr>
          <w:sz w:val="24"/>
          <w:szCs w:val="24"/>
        </w:rPr>
        <w:t xml:space="preserve"> along the line.  This was clearly evident when comparing the HOWL with WHR.  Both railway lines offer a similar product yet WHR seems more advanced.  </w:t>
      </w:r>
      <w:r>
        <w:rPr>
          <w:sz w:val="24"/>
          <w:szCs w:val="24"/>
        </w:rPr>
        <w:t xml:space="preserve"> </w:t>
      </w:r>
    </w:p>
    <w:p w14:paraId="32AAE0B9" w14:textId="607BF55E" w:rsidR="00767B0A" w:rsidRDefault="00767B0A" w:rsidP="00767B0A">
      <w:pPr>
        <w:spacing w:after="0" w:line="360" w:lineRule="auto"/>
        <w:rPr>
          <w:sz w:val="28"/>
          <w:szCs w:val="28"/>
        </w:rPr>
      </w:pPr>
    </w:p>
    <w:p w14:paraId="579C111F" w14:textId="1949A3F0" w:rsidR="00767B0A" w:rsidRDefault="00767B0A" w:rsidP="00767B0A">
      <w:pPr>
        <w:spacing w:after="0" w:line="360" w:lineRule="auto"/>
        <w:rPr>
          <w:sz w:val="28"/>
          <w:szCs w:val="28"/>
        </w:rPr>
      </w:pPr>
    </w:p>
    <w:p w14:paraId="3922E137" w14:textId="0A26C936" w:rsidR="00767B0A" w:rsidRDefault="00767B0A" w:rsidP="00767B0A">
      <w:pPr>
        <w:spacing w:after="0" w:line="360" w:lineRule="auto"/>
        <w:rPr>
          <w:sz w:val="28"/>
          <w:szCs w:val="28"/>
        </w:rPr>
      </w:pPr>
    </w:p>
    <w:p w14:paraId="0D01C203" w14:textId="177C92B5" w:rsidR="00767B0A" w:rsidRDefault="00767B0A" w:rsidP="00767B0A">
      <w:pPr>
        <w:spacing w:after="0" w:line="360" w:lineRule="auto"/>
        <w:rPr>
          <w:sz w:val="28"/>
          <w:szCs w:val="28"/>
        </w:rPr>
      </w:pPr>
    </w:p>
    <w:p w14:paraId="2114E446" w14:textId="398625F3" w:rsidR="00767B0A" w:rsidRDefault="00767B0A" w:rsidP="00767B0A">
      <w:pPr>
        <w:spacing w:after="0" w:line="360" w:lineRule="auto"/>
        <w:rPr>
          <w:sz w:val="28"/>
          <w:szCs w:val="28"/>
        </w:rPr>
      </w:pPr>
    </w:p>
    <w:p w14:paraId="6A6AB0EB" w14:textId="1A1218D1" w:rsidR="00767B0A" w:rsidRDefault="00767B0A" w:rsidP="00767B0A">
      <w:pPr>
        <w:spacing w:after="0" w:line="360" w:lineRule="auto"/>
        <w:rPr>
          <w:sz w:val="28"/>
          <w:szCs w:val="28"/>
        </w:rPr>
      </w:pPr>
    </w:p>
    <w:p w14:paraId="434EBD8D" w14:textId="3ECAA9D5" w:rsidR="00767B0A" w:rsidRDefault="00767B0A" w:rsidP="00767B0A">
      <w:pPr>
        <w:spacing w:after="0" w:line="360" w:lineRule="auto"/>
        <w:rPr>
          <w:sz w:val="28"/>
          <w:szCs w:val="28"/>
        </w:rPr>
      </w:pPr>
    </w:p>
    <w:p w14:paraId="7FE22186" w14:textId="212D0705" w:rsidR="00767B0A" w:rsidRDefault="00767B0A" w:rsidP="00767B0A">
      <w:pPr>
        <w:spacing w:after="0" w:line="360" w:lineRule="auto"/>
        <w:rPr>
          <w:sz w:val="28"/>
          <w:szCs w:val="28"/>
        </w:rPr>
      </w:pPr>
    </w:p>
    <w:p w14:paraId="57730FAD" w14:textId="742D36E9" w:rsidR="00767B0A" w:rsidRDefault="00767B0A" w:rsidP="00767B0A">
      <w:pPr>
        <w:spacing w:after="0" w:line="360" w:lineRule="auto"/>
        <w:rPr>
          <w:sz w:val="28"/>
          <w:szCs w:val="28"/>
        </w:rPr>
      </w:pPr>
    </w:p>
    <w:p w14:paraId="05A08B66" w14:textId="7B107A2E" w:rsidR="00767B0A" w:rsidRDefault="00767B0A" w:rsidP="00767B0A">
      <w:pPr>
        <w:spacing w:after="0" w:line="360" w:lineRule="auto"/>
        <w:rPr>
          <w:sz w:val="28"/>
          <w:szCs w:val="28"/>
        </w:rPr>
      </w:pPr>
    </w:p>
    <w:p w14:paraId="422C2468" w14:textId="327D80A0" w:rsidR="00767B0A" w:rsidRDefault="00767B0A" w:rsidP="00767B0A">
      <w:pPr>
        <w:spacing w:after="0" w:line="360" w:lineRule="auto"/>
        <w:rPr>
          <w:sz w:val="28"/>
          <w:szCs w:val="28"/>
        </w:rPr>
      </w:pPr>
    </w:p>
    <w:p w14:paraId="13BC419C" w14:textId="382DBC17" w:rsidR="00767B0A" w:rsidRDefault="00767B0A" w:rsidP="00767B0A">
      <w:pPr>
        <w:spacing w:after="0" w:line="360" w:lineRule="auto"/>
        <w:rPr>
          <w:sz w:val="28"/>
          <w:szCs w:val="28"/>
        </w:rPr>
      </w:pPr>
    </w:p>
    <w:p w14:paraId="4D957D98" w14:textId="7B0015BE" w:rsidR="00767B0A" w:rsidRDefault="00767B0A" w:rsidP="00767B0A">
      <w:pPr>
        <w:spacing w:after="0" w:line="360" w:lineRule="auto"/>
        <w:rPr>
          <w:sz w:val="28"/>
          <w:szCs w:val="28"/>
        </w:rPr>
      </w:pPr>
    </w:p>
    <w:p w14:paraId="4D4F1EF2" w14:textId="6F630CBE" w:rsidR="00767B0A" w:rsidRDefault="00767B0A" w:rsidP="00767B0A">
      <w:pPr>
        <w:spacing w:after="0" w:line="360" w:lineRule="auto"/>
        <w:rPr>
          <w:sz w:val="28"/>
          <w:szCs w:val="28"/>
        </w:rPr>
      </w:pPr>
    </w:p>
    <w:p w14:paraId="45ECC544" w14:textId="27589F71" w:rsidR="00767B0A" w:rsidRDefault="00767B0A" w:rsidP="00767B0A">
      <w:pPr>
        <w:spacing w:after="0" w:line="360" w:lineRule="auto"/>
        <w:rPr>
          <w:sz w:val="28"/>
          <w:szCs w:val="28"/>
        </w:rPr>
      </w:pPr>
    </w:p>
    <w:p w14:paraId="0DE96E72" w14:textId="4F3ECE53" w:rsidR="00767B0A" w:rsidRDefault="00767B0A" w:rsidP="00767B0A">
      <w:pPr>
        <w:spacing w:after="0" w:line="360" w:lineRule="auto"/>
        <w:rPr>
          <w:sz w:val="28"/>
          <w:szCs w:val="28"/>
        </w:rPr>
      </w:pPr>
    </w:p>
    <w:p w14:paraId="377E27DC" w14:textId="7DCBF75D" w:rsidR="00767B0A" w:rsidRDefault="00767B0A" w:rsidP="00767B0A">
      <w:pPr>
        <w:spacing w:after="0" w:line="360" w:lineRule="auto"/>
        <w:rPr>
          <w:sz w:val="28"/>
          <w:szCs w:val="28"/>
        </w:rPr>
      </w:pPr>
    </w:p>
    <w:p w14:paraId="14DD9FD3" w14:textId="15493101" w:rsidR="00767B0A" w:rsidRDefault="00767B0A" w:rsidP="00767B0A">
      <w:pPr>
        <w:spacing w:after="0" w:line="360" w:lineRule="auto"/>
        <w:rPr>
          <w:sz w:val="28"/>
          <w:szCs w:val="28"/>
        </w:rPr>
      </w:pPr>
    </w:p>
    <w:p w14:paraId="33E9B48D" w14:textId="27C0601D" w:rsidR="00767B0A" w:rsidRDefault="00767B0A" w:rsidP="00767B0A">
      <w:pPr>
        <w:spacing w:after="0" w:line="360" w:lineRule="auto"/>
        <w:rPr>
          <w:sz w:val="28"/>
          <w:szCs w:val="28"/>
        </w:rPr>
      </w:pPr>
    </w:p>
    <w:p w14:paraId="1A33F8AD" w14:textId="56D7CAE8" w:rsidR="00767B0A" w:rsidRDefault="00767B0A" w:rsidP="00767B0A">
      <w:pPr>
        <w:spacing w:after="0" w:line="360" w:lineRule="auto"/>
        <w:rPr>
          <w:sz w:val="28"/>
          <w:szCs w:val="28"/>
        </w:rPr>
      </w:pPr>
    </w:p>
    <w:p w14:paraId="2F8FF9C1" w14:textId="416D21ED" w:rsidR="00767B0A" w:rsidRDefault="00767B0A" w:rsidP="00767B0A">
      <w:pPr>
        <w:spacing w:after="0" w:line="360" w:lineRule="auto"/>
        <w:rPr>
          <w:sz w:val="28"/>
          <w:szCs w:val="28"/>
        </w:rPr>
      </w:pPr>
    </w:p>
    <w:p w14:paraId="12BB5F83" w14:textId="394BD2F9" w:rsidR="00767B0A" w:rsidRDefault="00767B0A" w:rsidP="00767B0A">
      <w:pPr>
        <w:spacing w:after="0" w:line="360" w:lineRule="auto"/>
        <w:rPr>
          <w:sz w:val="28"/>
          <w:szCs w:val="28"/>
        </w:rPr>
      </w:pPr>
    </w:p>
    <w:p w14:paraId="2CE95EA5" w14:textId="0FE09EA9" w:rsidR="00767B0A" w:rsidRDefault="00767B0A" w:rsidP="00767B0A">
      <w:pPr>
        <w:spacing w:after="0" w:line="360" w:lineRule="auto"/>
        <w:rPr>
          <w:sz w:val="28"/>
          <w:szCs w:val="28"/>
        </w:rPr>
      </w:pPr>
    </w:p>
    <w:p w14:paraId="37336E25" w14:textId="4B15567C" w:rsidR="00767B0A" w:rsidRDefault="00767B0A" w:rsidP="00767B0A">
      <w:pPr>
        <w:spacing w:after="0" w:line="360" w:lineRule="auto"/>
        <w:rPr>
          <w:sz w:val="28"/>
          <w:szCs w:val="28"/>
        </w:rPr>
      </w:pPr>
    </w:p>
    <w:p w14:paraId="48899CA6" w14:textId="77777777" w:rsidR="00767B0A" w:rsidRPr="00767B0A" w:rsidRDefault="00767B0A" w:rsidP="00767B0A">
      <w:pPr>
        <w:spacing w:after="0" w:line="360" w:lineRule="auto"/>
        <w:rPr>
          <w:sz w:val="28"/>
          <w:szCs w:val="28"/>
        </w:rPr>
      </w:pPr>
    </w:p>
    <w:p w14:paraId="6BF32F09" w14:textId="436DFFFE" w:rsidR="007052CA" w:rsidRPr="007052CA" w:rsidRDefault="007052CA" w:rsidP="004F3C8A">
      <w:pPr>
        <w:pStyle w:val="ListParagraph"/>
        <w:numPr>
          <w:ilvl w:val="0"/>
          <w:numId w:val="12"/>
        </w:numPr>
        <w:spacing w:after="0" w:line="360" w:lineRule="auto"/>
        <w:rPr>
          <w:sz w:val="28"/>
          <w:szCs w:val="28"/>
        </w:rPr>
      </w:pPr>
      <w:r>
        <w:rPr>
          <w:sz w:val="28"/>
          <w:szCs w:val="28"/>
        </w:rPr>
        <w:t>Recommendations</w:t>
      </w:r>
    </w:p>
    <w:p w14:paraId="6610CA02" w14:textId="77777777" w:rsidR="00C252E9" w:rsidRDefault="00255183" w:rsidP="00C252E9">
      <w:pPr>
        <w:spacing w:after="0" w:line="360" w:lineRule="auto"/>
        <w:rPr>
          <w:sz w:val="24"/>
          <w:szCs w:val="24"/>
        </w:rPr>
      </w:pPr>
      <w:r>
        <w:rPr>
          <w:sz w:val="24"/>
          <w:szCs w:val="24"/>
        </w:rPr>
        <w:t xml:space="preserve">.  </w:t>
      </w:r>
      <w:r w:rsidR="003D5BBB">
        <w:rPr>
          <w:sz w:val="24"/>
          <w:szCs w:val="24"/>
        </w:rPr>
        <w:t xml:space="preserve"> </w:t>
      </w:r>
    </w:p>
    <w:p w14:paraId="2D228F3C" w14:textId="77777777" w:rsidR="004D5115" w:rsidRDefault="004D5115" w:rsidP="00C252E9">
      <w:pPr>
        <w:spacing w:after="0" w:line="360" w:lineRule="auto"/>
        <w:rPr>
          <w:sz w:val="24"/>
          <w:szCs w:val="24"/>
        </w:rPr>
      </w:pPr>
    </w:p>
    <w:p w14:paraId="2FB9C8E1" w14:textId="055C1F0E" w:rsidR="00683B30" w:rsidRDefault="00683B30" w:rsidP="00C252E9">
      <w:pPr>
        <w:spacing w:after="0" w:line="360" w:lineRule="auto"/>
        <w:rPr>
          <w:sz w:val="24"/>
          <w:szCs w:val="24"/>
        </w:rPr>
      </w:pPr>
    </w:p>
    <w:p w14:paraId="3A202238" w14:textId="3B22B55C" w:rsidR="00683B30" w:rsidRDefault="00683B30" w:rsidP="00C252E9">
      <w:pPr>
        <w:spacing w:after="0" w:line="360" w:lineRule="auto"/>
        <w:rPr>
          <w:sz w:val="24"/>
          <w:szCs w:val="24"/>
        </w:rPr>
      </w:pPr>
    </w:p>
    <w:p w14:paraId="546EA3FD" w14:textId="77777777" w:rsidR="00C252E9" w:rsidRDefault="00C252E9" w:rsidP="00C252E9">
      <w:pPr>
        <w:spacing w:after="0" w:line="360" w:lineRule="auto"/>
        <w:rPr>
          <w:sz w:val="24"/>
          <w:szCs w:val="24"/>
        </w:rPr>
      </w:pPr>
    </w:p>
    <w:p w14:paraId="7A3BD2D3" w14:textId="77777777" w:rsidR="00683B30" w:rsidRDefault="00683B30" w:rsidP="00C252E9">
      <w:pPr>
        <w:spacing w:after="0" w:line="360" w:lineRule="auto"/>
        <w:rPr>
          <w:sz w:val="24"/>
          <w:szCs w:val="24"/>
        </w:rPr>
      </w:pPr>
    </w:p>
    <w:p w14:paraId="67F34CAB" w14:textId="77777777" w:rsidR="00683B30" w:rsidRDefault="00683B30" w:rsidP="00C252E9">
      <w:pPr>
        <w:spacing w:after="0" w:line="360" w:lineRule="auto"/>
        <w:rPr>
          <w:sz w:val="24"/>
          <w:szCs w:val="24"/>
        </w:rPr>
      </w:pPr>
    </w:p>
    <w:p w14:paraId="245A7575" w14:textId="77777777" w:rsidR="00683B30" w:rsidRDefault="00683B30" w:rsidP="00C252E9">
      <w:pPr>
        <w:spacing w:after="0" w:line="360" w:lineRule="auto"/>
        <w:rPr>
          <w:sz w:val="24"/>
          <w:szCs w:val="24"/>
        </w:rPr>
      </w:pPr>
    </w:p>
    <w:p w14:paraId="3396107B" w14:textId="33BF4E84" w:rsidR="00C252E9" w:rsidRDefault="00C252E9" w:rsidP="00C252E9">
      <w:pPr>
        <w:spacing w:after="0" w:line="360" w:lineRule="auto"/>
        <w:rPr>
          <w:sz w:val="24"/>
          <w:szCs w:val="24"/>
        </w:rPr>
      </w:pPr>
    </w:p>
    <w:p w14:paraId="1A561D5F" w14:textId="74B186C5" w:rsidR="003053DB" w:rsidRDefault="003053DB" w:rsidP="00C252E9">
      <w:pPr>
        <w:spacing w:after="0" w:line="360" w:lineRule="auto"/>
        <w:rPr>
          <w:rFonts w:ascii="Arial" w:hAnsi="Arial" w:cs="Arial"/>
          <w:color w:val="000000"/>
          <w:sz w:val="20"/>
          <w:szCs w:val="20"/>
          <w:shd w:val="clear" w:color="auto" w:fill="FFFFFF"/>
        </w:rPr>
      </w:pPr>
    </w:p>
    <w:p w14:paraId="598C3BC9" w14:textId="73DE708C" w:rsidR="003053DB" w:rsidRDefault="003053DB" w:rsidP="00C252E9">
      <w:pPr>
        <w:spacing w:after="0" w:line="360" w:lineRule="auto"/>
        <w:rPr>
          <w:rFonts w:ascii="Arial" w:hAnsi="Arial" w:cs="Arial"/>
          <w:color w:val="000000"/>
          <w:sz w:val="20"/>
          <w:szCs w:val="20"/>
          <w:shd w:val="clear" w:color="auto" w:fill="FFFFFF"/>
        </w:rPr>
      </w:pPr>
    </w:p>
    <w:p w14:paraId="3790A598" w14:textId="432D8013" w:rsidR="003053DB" w:rsidRDefault="003053DB" w:rsidP="00C252E9">
      <w:pPr>
        <w:spacing w:after="0" w:line="360" w:lineRule="auto"/>
        <w:rPr>
          <w:rFonts w:ascii="Arial" w:hAnsi="Arial" w:cs="Arial"/>
          <w:color w:val="000000"/>
          <w:sz w:val="20"/>
          <w:szCs w:val="20"/>
          <w:shd w:val="clear" w:color="auto" w:fill="FFFFFF"/>
        </w:rPr>
      </w:pPr>
    </w:p>
    <w:p w14:paraId="43973A29" w14:textId="1B9F07E5" w:rsidR="003053DB" w:rsidRDefault="003053DB" w:rsidP="00C252E9">
      <w:pPr>
        <w:spacing w:after="0" w:line="360" w:lineRule="auto"/>
        <w:rPr>
          <w:rFonts w:ascii="Arial" w:hAnsi="Arial" w:cs="Arial"/>
          <w:color w:val="000000"/>
          <w:sz w:val="20"/>
          <w:szCs w:val="20"/>
          <w:shd w:val="clear" w:color="auto" w:fill="FFFFFF"/>
        </w:rPr>
      </w:pPr>
    </w:p>
    <w:p w14:paraId="3EFE9D3B" w14:textId="48E2AD62" w:rsidR="003053DB" w:rsidRDefault="003053DB" w:rsidP="00C252E9">
      <w:pPr>
        <w:spacing w:after="0" w:line="360" w:lineRule="auto"/>
        <w:rPr>
          <w:rFonts w:ascii="Arial" w:hAnsi="Arial" w:cs="Arial"/>
          <w:color w:val="000000"/>
          <w:sz w:val="20"/>
          <w:szCs w:val="20"/>
          <w:shd w:val="clear" w:color="auto" w:fill="FFFFFF"/>
        </w:rPr>
      </w:pPr>
    </w:p>
    <w:p w14:paraId="3B227759" w14:textId="398A5BEA" w:rsidR="003053DB" w:rsidRDefault="003053DB" w:rsidP="00C252E9">
      <w:pPr>
        <w:spacing w:after="0" w:line="360" w:lineRule="auto"/>
        <w:rPr>
          <w:rFonts w:ascii="Arial" w:hAnsi="Arial" w:cs="Arial"/>
          <w:color w:val="000000"/>
          <w:sz w:val="20"/>
          <w:szCs w:val="20"/>
          <w:shd w:val="clear" w:color="auto" w:fill="FFFFFF"/>
        </w:rPr>
      </w:pPr>
    </w:p>
    <w:p w14:paraId="0BF4EDB6" w14:textId="4E502074" w:rsidR="00346A11" w:rsidRDefault="00346A11" w:rsidP="00C252E9">
      <w:pPr>
        <w:spacing w:after="0" w:line="360" w:lineRule="auto"/>
        <w:rPr>
          <w:rFonts w:ascii="Arial" w:hAnsi="Arial" w:cs="Arial"/>
          <w:color w:val="000000"/>
          <w:sz w:val="20"/>
          <w:szCs w:val="20"/>
          <w:shd w:val="clear" w:color="auto" w:fill="FFFFFF"/>
        </w:rPr>
      </w:pPr>
    </w:p>
    <w:p w14:paraId="72F9EAF6" w14:textId="78B7E3FD" w:rsidR="00346A11" w:rsidRDefault="00346A11" w:rsidP="00C252E9">
      <w:pPr>
        <w:spacing w:after="0" w:line="360" w:lineRule="auto"/>
        <w:rPr>
          <w:rFonts w:ascii="Arial" w:hAnsi="Arial" w:cs="Arial"/>
          <w:color w:val="000000"/>
          <w:sz w:val="20"/>
          <w:szCs w:val="20"/>
          <w:shd w:val="clear" w:color="auto" w:fill="FFFFFF"/>
        </w:rPr>
      </w:pPr>
    </w:p>
    <w:p w14:paraId="41B24E3B" w14:textId="707007DF" w:rsidR="00346A11" w:rsidRDefault="00346A11" w:rsidP="00C252E9">
      <w:pPr>
        <w:spacing w:after="0" w:line="360" w:lineRule="auto"/>
        <w:rPr>
          <w:rFonts w:ascii="Arial" w:hAnsi="Arial" w:cs="Arial"/>
          <w:color w:val="000000"/>
          <w:sz w:val="20"/>
          <w:szCs w:val="20"/>
          <w:shd w:val="clear" w:color="auto" w:fill="FFFFFF"/>
        </w:rPr>
      </w:pPr>
    </w:p>
    <w:p w14:paraId="14EAD912" w14:textId="1096401D" w:rsidR="00346A11" w:rsidRDefault="00346A11" w:rsidP="00C252E9">
      <w:pPr>
        <w:spacing w:after="0" w:line="360" w:lineRule="auto"/>
        <w:rPr>
          <w:rFonts w:ascii="Arial" w:hAnsi="Arial" w:cs="Arial"/>
          <w:color w:val="000000"/>
          <w:sz w:val="20"/>
          <w:szCs w:val="20"/>
          <w:shd w:val="clear" w:color="auto" w:fill="FFFFFF"/>
        </w:rPr>
      </w:pPr>
    </w:p>
    <w:p w14:paraId="6F265154" w14:textId="2C0AF795" w:rsidR="00346A11" w:rsidRDefault="00346A11" w:rsidP="00C252E9">
      <w:pPr>
        <w:spacing w:after="0" w:line="360" w:lineRule="auto"/>
        <w:rPr>
          <w:rFonts w:ascii="Arial" w:hAnsi="Arial" w:cs="Arial"/>
          <w:color w:val="000000"/>
          <w:sz w:val="20"/>
          <w:szCs w:val="20"/>
          <w:shd w:val="clear" w:color="auto" w:fill="FFFFFF"/>
        </w:rPr>
      </w:pPr>
    </w:p>
    <w:p w14:paraId="3BC8D08B" w14:textId="21F52DEE" w:rsidR="00346A11" w:rsidRDefault="00346A11" w:rsidP="00C252E9">
      <w:pPr>
        <w:spacing w:after="0" w:line="360" w:lineRule="auto"/>
        <w:rPr>
          <w:rFonts w:ascii="Arial" w:hAnsi="Arial" w:cs="Arial"/>
          <w:color w:val="000000"/>
          <w:sz w:val="20"/>
          <w:szCs w:val="20"/>
          <w:shd w:val="clear" w:color="auto" w:fill="FFFFFF"/>
        </w:rPr>
      </w:pPr>
    </w:p>
    <w:p w14:paraId="55EFB73C" w14:textId="68556657" w:rsidR="00346A11" w:rsidRDefault="00346A11" w:rsidP="00C252E9">
      <w:pPr>
        <w:spacing w:after="0" w:line="360" w:lineRule="auto"/>
        <w:rPr>
          <w:rFonts w:ascii="Arial" w:hAnsi="Arial" w:cs="Arial"/>
          <w:color w:val="000000"/>
          <w:sz w:val="20"/>
          <w:szCs w:val="20"/>
          <w:shd w:val="clear" w:color="auto" w:fill="FFFFFF"/>
        </w:rPr>
      </w:pPr>
    </w:p>
    <w:p w14:paraId="2F4406E0" w14:textId="5FC88F19" w:rsidR="00346A11" w:rsidRDefault="00346A11" w:rsidP="00C252E9">
      <w:pPr>
        <w:spacing w:after="0" w:line="360" w:lineRule="auto"/>
        <w:rPr>
          <w:rFonts w:ascii="Arial" w:hAnsi="Arial" w:cs="Arial"/>
          <w:color w:val="000000"/>
          <w:sz w:val="20"/>
          <w:szCs w:val="20"/>
          <w:shd w:val="clear" w:color="auto" w:fill="FFFFFF"/>
        </w:rPr>
      </w:pPr>
    </w:p>
    <w:p w14:paraId="2C26961D" w14:textId="5F599CD1" w:rsidR="00346A11" w:rsidRDefault="00346A11" w:rsidP="00C252E9">
      <w:pPr>
        <w:spacing w:after="0" w:line="360" w:lineRule="auto"/>
        <w:rPr>
          <w:rFonts w:ascii="Arial" w:hAnsi="Arial" w:cs="Arial"/>
          <w:color w:val="000000"/>
          <w:sz w:val="20"/>
          <w:szCs w:val="20"/>
          <w:shd w:val="clear" w:color="auto" w:fill="FFFFFF"/>
        </w:rPr>
      </w:pPr>
    </w:p>
    <w:p w14:paraId="0BE1E64E" w14:textId="744CF2C8" w:rsidR="00346A11" w:rsidRDefault="00346A11" w:rsidP="00C252E9">
      <w:pPr>
        <w:spacing w:after="0" w:line="360" w:lineRule="auto"/>
        <w:rPr>
          <w:rFonts w:ascii="Arial" w:hAnsi="Arial" w:cs="Arial"/>
          <w:color w:val="000000"/>
          <w:sz w:val="20"/>
          <w:szCs w:val="20"/>
          <w:shd w:val="clear" w:color="auto" w:fill="FFFFFF"/>
        </w:rPr>
      </w:pPr>
    </w:p>
    <w:p w14:paraId="470AE88E" w14:textId="088859D8" w:rsidR="00346A11" w:rsidRDefault="00346A11" w:rsidP="00C252E9">
      <w:pPr>
        <w:spacing w:after="0" w:line="360" w:lineRule="auto"/>
        <w:rPr>
          <w:rFonts w:ascii="Arial" w:hAnsi="Arial" w:cs="Arial"/>
          <w:color w:val="000000"/>
          <w:sz w:val="20"/>
          <w:szCs w:val="20"/>
          <w:shd w:val="clear" w:color="auto" w:fill="FFFFFF"/>
        </w:rPr>
      </w:pPr>
    </w:p>
    <w:p w14:paraId="71EB672B" w14:textId="7608F4E4" w:rsidR="00346A11" w:rsidRDefault="00346A11" w:rsidP="00C252E9">
      <w:pPr>
        <w:spacing w:after="0" w:line="360" w:lineRule="auto"/>
        <w:rPr>
          <w:rFonts w:ascii="Arial" w:hAnsi="Arial" w:cs="Arial"/>
          <w:color w:val="000000"/>
          <w:sz w:val="20"/>
          <w:szCs w:val="20"/>
          <w:shd w:val="clear" w:color="auto" w:fill="FFFFFF"/>
        </w:rPr>
      </w:pPr>
    </w:p>
    <w:p w14:paraId="50A7C151" w14:textId="4EB02F3F" w:rsidR="00767B0A" w:rsidRDefault="00767B0A" w:rsidP="00C252E9">
      <w:pPr>
        <w:spacing w:after="0" w:line="360" w:lineRule="auto"/>
        <w:rPr>
          <w:rFonts w:ascii="Arial" w:hAnsi="Arial" w:cs="Arial"/>
          <w:color w:val="000000"/>
          <w:sz w:val="20"/>
          <w:szCs w:val="20"/>
          <w:shd w:val="clear" w:color="auto" w:fill="FFFFFF"/>
        </w:rPr>
      </w:pPr>
    </w:p>
    <w:p w14:paraId="5811502A" w14:textId="2B3D31A7" w:rsidR="00767B0A" w:rsidRDefault="00767B0A" w:rsidP="00C252E9">
      <w:pPr>
        <w:spacing w:after="0" w:line="360" w:lineRule="auto"/>
        <w:rPr>
          <w:rFonts w:ascii="Arial" w:hAnsi="Arial" w:cs="Arial"/>
          <w:color w:val="000000"/>
          <w:sz w:val="20"/>
          <w:szCs w:val="20"/>
          <w:shd w:val="clear" w:color="auto" w:fill="FFFFFF"/>
        </w:rPr>
      </w:pPr>
    </w:p>
    <w:p w14:paraId="65A697B3" w14:textId="4316AB88" w:rsidR="00767B0A" w:rsidRDefault="00767B0A" w:rsidP="00C252E9">
      <w:pPr>
        <w:spacing w:after="0" w:line="360" w:lineRule="auto"/>
        <w:rPr>
          <w:rFonts w:ascii="Arial" w:hAnsi="Arial" w:cs="Arial"/>
          <w:color w:val="000000"/>
          <w:sz w:val="20"/>
          <w:szCs w:val="20"/>
          <w:shd w:val="clear" w:color="auto" w:fill="FFFFFF"/>
        </w:rPr>
      </w:pPr>
    </w:p>
    <w:p w14:paraId="57BF63C3" w14:textId="64630422" w:rsidR="00767B0A" w:rsidRDefault="00767B0A" w:rsidP="00C252E9">
      <w:pPr>
        <w:spacing w:after="0" w:line="360" w:lineRule="auto"/>
        <w:rPr>
          <w:rFonts w:ascii="Arial" w:hAnsi="Arial" w:cs="Arial"/>
          <w:color w:val="000000"/>
          <w:sz w:val="20"/>
          <w:szCs w:val="20"/>
          <w:shd w:val="clear" w:color="auto" w:fill="FFFFFF"/>
        </w:rPr>
      </w:pPr>
    </w:p>
    <w:p w14:paraId="45A27374" w14:textId="04340096" w:rsidR="00767B0A" w:rsidRDefault="00767B0A" w:rsidP="00C252E9">
      <w:pPr>
        <w:spacing w:after="0" w:line="360" w:lineRule="auto"/>
        <w:rPr>
          <w:rFonts w:ascii="Arial" w:hAnsi="Arial" w:cs="Arial"/>
          <w:color w:val="000000"/>
          <w:sz w:val="20"/>
          <w:szCs w:val="20"/>
          <w:shd w:val="clear" w:color="auto" w:fill="FFFFFF"/>
        </w:rPr>
      </w:pPr>
    </w:p>
    <w:p w14:paraId="5A072CFE" w14:textId="6055F672" w:rsidR="00767B0A" w:rsidRDefault="00767B0A" w:rsidP="00C252E9">
      <w:pPr>
        <w:spacing w:after="0" w:line="360" w:lineRule="auto"/>
        <w:rPr>
          <w:rFonts w:ascii="Arial" w:hAnsi="Arial" w:cs="Arial"/>
          <w:color w:val="000000"/>
          <w:sz w:val="20"/>
          <w:szCs w:val="20"/>
          <w:shd w:val="clear" w:color="auto" w:fill="FFFFFF"/>
        </w:rPr>
      </w:pPr>
    </w:p>
    <w:p w14:paraId="76001863" w14:textId="7CB4968E" w:rsidR="00767B0A" w:rsidRDefault="00767B0A" w:rsidP="00C252E9">
      <w:pPr>
        <w:spacing w:after="0" w:line="360" w:lineRule="auto"/>
        <w:rPr>
          <w:rFonts w:ascii="Arial" w:hAnsi="Arial" w:cs="Arial"/>
          <w:color w:val="000000"/>
          <w:sz w:val="20"/>
          <w:szCs w:val="20"/>
          <w:shd w:val="clear" w:color="auto" w:fill="FFFFFF"/>
        </w:rPr>
      </w:pPr>
    </w:p>
    <w:p w14:paraId="3700CAE2" w14:textId="77777777" w:rsidR="00767B0A" w:rsidRDefault="00767B0A" w:rsidP="00C252E9">
      <w:pPr>
        <w:spacing w:after="0" w:line="360" w:lineRule="auto"/>
        <w:rPr>
          <w:rFonts w:ascii="Arial" w:hAnsi="Arial" w:cs="Arial"/>
          <w:color w:val="000000"/>
          <w:sz w:val="20"/>
          <w:szCs w:val="20"/>
          <w:shd w:val="clear" w:color="auto" w:fill="FFFFFF"/>
        </w:rPr>
      </w:pPr>
    </w:p>
    <w:p w14:paraId="660A48A0" w14:textId="33911EE2" w:rsidR="00346A11" w:rsidRDefault="00346A11" w:rsidP="00C252E9">
      <w:pPr>
        <w:spacing w:after="0" w:line="360" w:lineRule="auto"/>
        <w:rPr>
          <w:rFonts w:ascii="Arial" w:hAnsi="Arial" w:cs="Arial"/>
          <w:color w:val="000000"/>
          <w:sz w:val="20"/>
          <w:szCs w:val="20"/>
          <w:shd w:val="clear" w:color="auto" w:fill="FFFFFF"/>
        </w:rPr>
      </w:pPr>
    </w:p>
    <w:p w14:paraId="615A8822" w14:textId="69257DDB" w:rsidR="00346A11" w:rsidRDefault="00346A11" w:rsidP="00C252E9">
      <w:pPr>
        <w:spacing w:after="0" w:line="360" w:lineRule="auto"/>
        <w:rPr>
          <w:rFonts w:ascii="Arial" w:hAnsi="Arial" w:cs="Arial"/>
          <w:color w:val="000000"/>
          <w:sz w:val="20"/>
          <w:szCs w:val="20"/>
          <w:shd w:val="clear" w:color="auto" w:fill="FFFFFF"/>
        </w:rPr>
      </w:pPr>
    </w:p>
    <w:p w14:paraId="5E5A1DE9" w14:textId="423A6E4D" w:rsidR="00346A11" w:rsidRDefault="00346A11" w:rsidP="00C252E9">
      <w:pPr>
        <w:spacing w:after="0" w:line="360" w:lineRule="auto"/>
        <w:rPr>
          <w:rFonts w:ascii="Arial" w:hAnsi="Arial" w:cs="Arial"/>
          <w:color w:val="000000"/>
          <w:sz w:val="20"/>
          <w:szCs w:val="20"/>
          <w:shd w:val="clear" w:color="auto" w:fill="FFFFFF"/>
        </w:rPr>
      </w:pPr>
    </w:p>
    <w:p w14:paraId="56A66713" w14:textId="78E38868" w:rsidR="00346A11" w:rsidRPr="00767B0A" w:rsidRDefault="00767B0A" w:rsidP="00767B0A">
      <w:pPr>
        <w:pStyle w:val="ListParagraph"/>
        <w:numPr>
          <w:ilvl w:val="0"/>
          <w:numId w:val="12"/>
        </w:numPr>
        <w:spacing w:after="0" w:line="360" w:lineRule="auto"/>
        <w:rPr>
          <w:rFonts w:cstheme="minorHAnsi"/>
          <w:color w:val="000000"/>
          <w:sz w:val="28"/>
          <w:szCs w:val="28"/>
          <w:shd w:val="clear" w:color="auto" w:fill="FFFFFF"/>
        </w:rPr>
      </w:pPr>
      <w:r w:rsidRPr="00767B0A">
        <w:rPr>
          <w:rFonts w:cstheme="minorHAnsi"/>
          <w:color w:val="000000"/>
          <w:sz w:val="28"/>
          <w:szCs w:val="28"/>
          <w:shd w:val="clear" w:color="auto" w:fill="FFFFFF"/>
        </w:rPr>
        <w:t>References</w:t>
      </w:r>
    </w:p>
    <w:p w14:paraId="22D783F3" w14:textId="77777777" w:rsidR="00346A11" w:rsidRPr="00140C10" w:rsidRDefault="00346A11" w:rsidP="00346A11">
      <w:pPr>
        <w:spacing w:after="0" w:line="240" w:lineRule="auto"/>
        <w:rPr>
          <w:rFonts w:cstheme="minorHAnsi"/>
          <w:sz w:val="24"/>
          <w:szCs w:val="24"/>
        </w:rPr>
      </w:pPr>
      <w:proofErr w:type="spellStart"/>
      <w:r w:rsidRPr="00140C10">
        <w:rPr>
          <w:rFonts w:cstheme="minorHAnsi"/>
          <w:color w:val="000000"/>
          <w:sz w:val="24"/>
          <w:szCs w:val="24"/>
          <w:shd w:val="clear" w:color="auto" w:fill="FFFFFF"/>
        </w:rPr>
        <w:t>ACoRP</w:t>
      </w:r>
      <w:proofErr w:type="spellEnd"/>
      <w:r w:rsidRPr="00140C10">
        <w:rPr>
          <w:rFonts w:cstheme="minorHAnsi"/>
          <w:color w:val="000000"/>
          <w:sz w:val="24"/>
          <w:szCs w:val="24"/>
          <w:shd w:val="clear" w:color="auto" w:fill="FFFFFF"/>
        </w:rPr>
        <w:t xml:space="preserve">. (2019). </w:t>
      </w:r>
      <w:r w:rsidRPr="00140C10">
        <w:rPr>
          <w:rFonts w:cstheme="minorHAnsi"/>
          <w:i/>
          <w:iCs/>
          <w:color w:val="000000"/>
          <w:sz w:val="24"/>
          <w:szCs w:val="24"/>
        </w:rPr>
        <w:t xml:space="preserve">Heart of Wales Line Trail - </w:t>
      </w:r>
      <w:proofErr w:type="spellStart"/>
      <w:r w:rsidRPr="00140C10">
        <w:rPr>
          <w:rFonts w:cstheme="minorHAnsi"/>
          <w:i/>
          <w:iCs/>
          <w:color w:val="000000"/>
          <w:sz w:val="24"/>
          <w:szCs w:val="24"/>
        </w:rPr>
        <w:t>ACoRP</w:t>
      </w:r>
      <w:proofErr w:type="spellEnd"/>
      <w:r w:rsidRPr="00140C10">
        <w:rPr>
          <w:rFonts w:cstheme="minorHAnsi"/>
          <w:color w:val="000000"/>
          <w:sz w:val="24"/>
          <w:szCs w:val="24"/>
          <w:shd w:val="clear" w:color="auto" w:fill="FFFFFF"/>
        </w:rPr>
        <w:t>. [online] Available at: https://communityrail.org.uk/resources-ideas/case-studies/heart-of-wales-trail/ [Accessed 29 Nov. 2019].</w:t>
      </w:r>
    </w:p>
    <w:p w14:paraId="40EDC29D" w14:textId="77777777" w:rsidR="00346A11" w:rsidRDefault="00346A11" w:rsidP="00346A11">
      <w:pPr>
        <w:spacing w:after="0" w:line="360" w:lineRule="auto"/>
        <w:rPr>
          <w:sz w:val="24"/>
          <w:szCs w:val="24"/>
        </w:rPr>
      </w:pPr>
    </w:p>
    <w:p w14:paraId="7C4FE9DB" w14:textId="77777777" w:rsidR="00346A11" w:rsidRDefault="00346A11" w:rsidP="00346A11">
      <w:pPr>
        <w:spacing w:after="0" w:line="240" w:lineRule="auto"/>
        <w:rPr>
          <w:sz w:val="24"/>
          <w:szCs w:val="24"/>
        </w:rPr>
      </w:pPr>
      <w:r w:rsidRPr="00F90BAA">
        <w:rPr>
          <w:sz w:val="24"/>
          <w:szCs w:val="24"/>
        </w:rPr>
        <w:t>Azzopardi, E. (2011). The international competitiveness of Malta as a tourist destination (Unpublished PhD thesis, Robert Gordon University, Aberdeen, UK). Retrieved from http://openair.rgu.ac.uk</w:t>
      </w:r>
    </w:p>
    <w:p w14:paraId="20CB7B2F" w14:textId="77777777" w:rsidR="00346A11" w:rsidRDefault="00346A11" w:rsidP="00346A11">
      <w:pPr>
        <w:spacing w:after="0" w:line="240" w:lineRule="auto"/>
        <w:rPr>
          <w:sz w:val="24"/>
          <w:szCs w:val="24"/>
        </w:rPr>
      </w:pPr>
    </w:p>
    <w:p w14:paraId="39418108" w14:textId="77777777" w:rsidR="00346A11" w:rsidRDefault="00346A11" w:rsidP="00346A11">
      <w:pPr>
        <w:spacing w:after="0" w:line="240" w:lineRule="auto"/>
        <w:rPr>
          <w:sz w:val="24"/>
          <w:szCs w:val="24"/>
        </w:rPr>
      </w:pPr>
    </w:p>
    <w:p w14:paraId="20FFEA46" w14:textId="77777777" w:rsidR="00346A11" w:rsidRDefault="00346A11" w:rsidP="00346A11">
      <w:pPr>
        <w:spacing w:after="0" w:line="240" w:lineRule="auto"/>
        <w:rPr>
          <w:sz w:val="24"/>
          <w:szCs w:val="24"/>
        </w:rPr>
      </w:pPr>
      <w:proofErr w:type="spellStart"/>
      <w:r w:rsidRPr="00ED7738">
        <w:rPr>
          <w:sz w:val="24"/>
          <w:szCs w:val="24"/>
        </w:rPr>
        <w:t>Bornhorst</w:t>
      </w:r>
      <w:proofErr w:type="spellEnd"/>
      <w:r w:rsidRPr="00ED7738">
        <w:rPr>
          <w:sz w:val="24"/>
          <w:szCs w:val="24"/>
        </w:rPr>
        <w:t>, T., Ritchie, J. R. B., &amp; Sheehan, L. (2010). Determinants of tourism success for DMOs &amp; destinations: An empirical examination of stakeholders’ perspectives. Tourism Management, 31, 572–589.</w:t>
      </w:r>
    </w:p>
    <w:p w14:paraId="14CB3528" w14:textId="77777777" w:rsidR="00346A11" w:rsidRDefault="00346A11" w:rsidP="00346A11">
      <w:pPr>
        <w:spacing w:after="0" w:line="360" w:lineRule="auto"/>
        <w:rPr>
          <w:sz w:val="24"/>
          <w:szCs w:val="24"/>
        </w:rPr>
      </w:pPr>
    </w:p>
    <w:p w14:paraId="52C2FC13" w14:textId="77777777" w:rsidR="00346A11" w:rsidRDefault="00346A11" w:rsidP="00346A11">
      <w:pPr>
        <w:spacing w:after="0" w:line="240" w:lineRule="auto"/>
        <w:rPr>
          <w:sz w:val="24"/>
          <w:szCs w:val="24"/>
        </w:rPr>
      </w:pPr>
      <w:r w:rsidRPr="00267993">
        <w:rPr>
          <w:sz w:val="24"/>
          <w:szCs w:val="24"/>
        </w:rPr>
        <w:t>Buultjens, J., White, N., &amp; Neale, K. (2012). Collaborative destination management planning: A case study of Byron Bay, Australia. Journal of Travel and Tourism Research, Special Issue, 18–33.</w:t>
      </w:r>
    </w:p>
    <w:p w14:paraId="1D4D35C1" w14:textId="77777777" w:rsidR="00346A11" w:rsidRDefault="00346A11" w:rsidP="00346A11">
      <w:pPr>
        <w:spacing w:after="0" w:line="240" w:lineRule="auto"/>
        <w:rPr>
          <w:sz w:val="24"/>
          <w:szCs w:val="24"/>
        </w:rPr>
      </w:pPr>
    </w:p>
    <w:p w14:paraId="3613E037" w14:textId="77777777" w:rsidR="00346A11" w:rsidRPr="006F3455" w:rsidRDefault="00346A11" w:rsidP="00346A11">
      <w:pPr>
        <w:spacing w:after="0" w:line="240" w:lineRule="auto"/>
        <w:rPr>
          <w:sz w:val="24"/>
          <w:szCs w:val="24"/>
        </w:rPr>
      </w:pPr>
    </w:p>
    <w:p w14:paraId="338D732D" w14:textId="77777777" w:rsidR="00346A11" w:rsidRDefault="00346A11" w:rsidP="00346A11">
      <w:pPr>
        <w:spacing w:after="0" w:line="240" w:lineRule="auto"/>
        <w:rPr>
          <w:sz w:val="24"/>
          <w:szCs w:val="24"/>
        </w:rPr>
      </w:pPr>
      <w:r w:rsidRPr="006F3455">
        <w:rPr>
          <w:sz w:val="24"/>
          <w:szCs w:val="24"/>
        </w:rPr>
        <w:t>Dill, W. R. (1975). Public participation in corporate planning - Strategic management in a Kibitzer's World. Long Range Planning, 8(1), 57-63.</w:t>
      </w:r>
    </w:p>
    <w:p w14:paraId="54884CFA" w14:textId="77777777" w:rsidR="00346A11" w:rsidRDefault="00346A11" w:rsidP="00346A11">
      <w:pPr>
        <w:spacing w:after="0" w:line="360" w:lineRule="auto"/>
        <w:rPr>
          <w:sz w:val="24"/>
          <w:szCs w:val="24"/>
        </w:rPr>
      </w:pPr>
    </w:p>
    <w:p w14:paraId="0BFE058A" w14:textId="77777777" w:rsidR="00346A11" w:rsidRDefault="00346A11" w:rsidP="00346A11">
      <w:pPr>
        <w:spacing w:after="0" w:line="360" w:lineRule="auto"/>
        <w:rPr>
          <w:sz w:val="24"/>
          <w:szCs w:val="24"/>
        </w:rPr>
      </w:pPr>
      <w:r w:rsidRPr="00F90BAA">
        <w:rPr>
          <w:sz w:val="24"/>
          <w:szCs w:val="24"/>
        </w:rPr>
        <w:t>Freeman, R. E. (1984). Strategic management. A stakeholder approach. Boston, MA: Pitman.</w:t>
      </w:r>
    </w:p>
    <w:p w14:paraId="2B273622" w14:textId="77777777" w:rsidR="00346A11" w:rsidRDefault="00346A11" w:rsidP="00346A11">
      <w:pPr>
        <w:spacing w:after="0" w:line="360" w:lineRule="auto"/>
        <w:rPr>
          <w:sz w:val="24"/>
          <w:szCs w:val="24"/>
        </w:rPr>
      </w:pPr>
    </w:p>
    <w:p w14:paraId="1A547645" w14:textId="77777777" w:rsidR="00346A11" w:rsidRPr="00297D3D" w:rsidRDefault="00346A11" w:rsidP="00346A11">
      <w:pPr>
        <w:spacing w:after="0" w:line="240" w:lineRule="auto"/>
        <w:rPr>
          <w:rFonts w:cstheme="minorHAnsi"/>
          <w:sz w:val="24"/>
          <w:szCs w:val="24"/>
        </w:rPr>
      </w:pPr>
      <w:proofErr w:type="spellStart"/>
      <w:r w:rsidRPr="00297D3D">
        <w:rPr>
          <w:rFonts w:cstheme="minorHAnsi"/>
          <w:color w:val="000000"/>
          <w:sz w:val="24"/>
          <w:szCs w:val="24"/>
          <w:shd w:val="clear" w:color="auto" w:fill="FFFFFF"/>
        </w:rPr>
        <w:t>Gov.wales</w:t>
      </w:r>
      <w:proofErr w:type="spellEnd"/>
      <w:r w:rsidRPr="00297D3D">
        <w:rPr>
          <w:rFonts w:cstheme="minorHAnsi"/>
          <w:color w:val="000000"/>
          <w:sz w:val="24"/>
          <w:szCs w:val="24"/>
          <w:shd w:val="clear" w:color="auto" w:fill="FFFFFF"/>
        </w:rPr>
        <w:t>. (2019). [online] Available at</w:t>
      </w:r>
      <w:r>
        <w:rPr>
          <w:rFonts w:cstheme="minorHAnsi"/>
          <w:color w:val="000000"/>
          <w:sz w:val="24"/>
          <w:szCs w:val="24"/>
          <w:shd w:val="clear" w:color="auto" w:fill="FFFFFF"/>
        </w:rPr>
        <w:t xml:space="preserve">: </w:t>
      </w:r>
      <w:r w:rsidRPr="00297D3D">
        <w:rPr>
          <w:rFonts w:cstheme="minorHAnsi"/>
          <w:color w:val="000000"/>
          <w:sz w:val="24"/>
          <w:szCs w:val="24"/>
          <w:shd w:val="clear" w:color="auto" w:fill="FFFFFF"/>
        </w:rPr>
        <w:t>https://gov.wales/sites/default/files/publications/2019-07/partnership-for-growth-strategy-for-tourism-2013-to-2020-strategy-progress-review.pdf [Accessed 2 Dec. 2019].</w:t>
      </w:r>
    </w:p>
    <w:p w14:paraId="3549E638" w14:textId="77777777" w:rsidR="00346A11" w:rsidRDefault="00346A11" w:rsidP="00346A11">
      <w:pPr>
        <w:spacing w:after="0" w:line="360" w:lineRule="auto"/>
        <w:rPr>
          <w:sz w:val="24"/>
          <w:szCs w:val="24"/>
        </w:rPr>
      </w:pPr>
    </w:p>
    <w:p w14:paraId="6F11D22D" w14:textId="52A14C65" w:rsidR="00346A11" w:rsidRDefault="00346A11" w:rsidP="00346A11">
      <w:pPr>
        <w:spacing w:after="0" w:line="240" w:lineRule="auto"/>
        <w:rPr>
          <w:sz w:val="24"/>
          <w:szCs w:val="24"/>
        </w:rPr>
      </w:pPr>
      <w:proofErr w:type="spellStart"/>
      <w:r w:rsidRPr="00267993">
        <w:rPr>
          <w:sz w:val="24"/>
          <w:szCs w:val="24"/>
        </w:rPr>
        <w:t>Gursoy</w:t>
      </w:r>
      <w:proofErr w:type="spellEnd"/>
      <w:r w:rsidRPr="00267993">
        <w:rPr>
          <w:sz w:val="24"/>
          <w:szCs w:val="24"/>
        </w:rPr>
        <w:t xml:space="preserve">, D., </w:t>
      </w:r>
      <w:proofErr w:type="spellStart"/>
      <w:r w:rsidRPr="00267993">
        <w:rPr>
          <w:sz w:val="24"/>
          <w:szCs w:val="24"/>
        </w:rPr>
        <w:t>Saayman</w:t>
      </w:r>
      <w:proofErr w:type="spellEnd"/>
      <w:r w:rsidRPr="00267993">
        <w:rPr>
          <w:sz w:val="24"/>
          <w:szCs w:val="24"/>
        </w:rPr>
        <w:t xml:space="preserve">, M., &amp; </w:t>
      </w:r>
      <w:proofErr w:type="spellStart"/>
      <w:r w:rsidRPr="00267993">
        <w:rPr>
          <w:sz w:val="24"/>
          <w:szCs w:val="24"/>
        </w:rPr>
        <w:t>Sotiriadis</w:t>
      </w:r>
      <w:proofErr w:type="spellEnd"/>
      <w:r w:rsidRPr="00267993">
        <w:rPr>
          <w:sz w:val="24"/>
          <w:szCs w:val="24"/>
        </w:rPr>
        <w:t xml:space="preserve">, M. (2015). Introduction. In D. </w:t>
      </w:r>
      <w:proofErr w:type="spellStart"/>
      <w:r w:rsidRPr="00267993">
        <w:rPr>
          <w:sz w:val="24"/>
          <w:szCs w:val="24"/>
        </w:rPr>
        <w:t>Gursoy</w:t>
      </w:r>
      <w:proofErr w:type="spellEnd"/>
      <w:r w:rsidRPr="00267993">
        <w:rPr>
          <w:sz w:val="24"/>
          <w:szCs w:val="24"/>
        </w:rPr>
        <w:t xml:space="preserve">, M. </w:t>
      </w:r>
      <w:proofErr w:type="spellStart"/>
      <w:r w:rsidRPr="00267993">
        <w:rPr>
          <w:sz w:val="24"/>
          <w:szCs w:val="24"/>
        </w:rPr>
        <w:t>Saayman</w:t>
      </w:r>
      <w:proofErr w:type="spellEnd"/>
      <w:r w:rsidRPr="00267993">
        <w:rPr>
          <w:sz w:val="24"/>
          <w:szCs w:val="24"/>
        </w:rPr>
        <w:t xml:space="preserve">, &amp; M. </w:t>
      </w:r>
      <w:proofErr w:type="spellStart"/>
      <w:r w:rsidRPr="00267993">
        <w:rPr>
          <w:sz w:val="24"/>
          <w:szCs w:val="24"/>
        </w:rPr>
        <w:t>Sotiriadis</w:t>
      </w:r>
      <w:proofErr w:type="spellEnd"/>
      <w:r w:rsidRPr="00267993">
        <w:rPr>
          <w:sz w:val="24"/>
          <w:szCs w:val="24"/>
        </w:rPr>
        <w:t xml:space="preserve"> (Eds.), Collaboration in Tourism Businesses and Destinations: A handbook (pp. xv-xxvi). Bingley, UK: Emerald Group Publishing Limited.</w:t>
      </w:r>
    </w:p>
    <w:p w14:paraId="10FCA233" w14:textId="46E73A65" w:rsidR="005017B2" w:rsidRDefault="005017B2" w:rsidP="00346A11">
      <w:pPr>
        <w:spacing w:after="0" w:line="240" w:lineRule="auto"/>
        <w:rPr>
          <w:sz w:val="24"/>
          <w:szCs w:val="24"/>
        </w:rPr>
      </w:pPr>
    </w:p>
    <w:p w14:paraId="19B8EE67" w14:textId="77777777" w:rsidR="00346A11" w:rsidRDefault="00346A11" w:rsidP="00346A11">
      <w:pPr>
        <w:spacing w:after="0" w:line="360" w:lineRule="auto"/>
        <w:rPr>
          <w:sz w:val="24"/>
          <w:szCs w:val="24"/>
        </w:rPr>
      </w:pPr>
    </w:p>
    <w:p w14:paraId="669EA82D" w14:textId="77777777" w:rsidR="00346A11" w:rsidRDefault="00346A11" w:rsidP="00346A11">
      <w:pPr>
        <w:spacing w:after="0" w:line="360" w:lineRule="auto"/>
        <w:rPr>
          <w:sz w:val="24"/>
          <w:szCs w:val="24"/>
        </w:rPr>
      </w:pPr>
    </w:p>
    <w:p w14:paraId="6FA6C07A" w14:textId="77777777" w:rsidR="00346A11" w:rsidRDefault="00346A11" w:rsidP="00346A11">
      <w:pPr>
        <w:spacing w:after="0" w:line="240" w:lineRule="auto"/>
        <w:rPr>
          <w:sz w:val="24"/>
          <w:szCs w:val="24"/>
        </w:rPr>
      </w:pPr>
      <w:r w:rsidRPr="00F90BAA">
        <w:rPr>
          <w:sz w:val="24"/>
          <w:szCs w:val="24"/>
        </w:rPr>
        <w:t>Saxena, G. (2005). Relationships, networks and the learning regions: Case evidence from the Peak District National Park. Tourism Management, 26, 277–289. doi:10.1016/j.tourman.2003.11.013</w:t>
      </w:r>
    </w:p>
    <w:p w14:paraId="6B330B5E" w14:textId="77777777" w:rsidR="00346A11" w:rsidRDefault="00346A11" w:rsidP="00346A11">
      <w:pPr>
        <w:spacing w:after="0" w:line="240" w:lineRule="auto"/>
        <w:rPr>
          <w:sz w:val="24"/>
          <w:szCs w:val="24"/>
        </w:rPr>
      </w:pPr>
    </w:p>
    <w:p w14:paraId="20480984" w14:textId="77777777" w:rsidR="00346A11" w:rsidRDefault="00346A11" w:rsidP="00346A11">
      <w:pPr>
        <w:spacing w:after="0" w:line="240" w:lineRule="auto"/>
        <w:rPr>
          <w:sz w:val="24"/>
          <w:szCs w:val="24"/>
        </w:rPr>
      </w:pPr>
    </w:p>
    <w:p w14:paraId="06A1C3E1" w14:textId="77777777" w:rsidR="00346A11" w:rsidRDefault="00346A11" w:rsidP="00346A11">
      <w:pPr>
        <w:spacing w:after="0" w:line="240" w:lineRule="auto"/>
        <w:rPr>
          <w:sz w:val="24"/>
          <w:szCs w:val="24"/>
        </w:rPr>
      </w:pPr>
    </w:p>
    <w:p w14:paraId="06E447B0" w14:textId="77777777" w:rsidR="00346A11" w:rsidRDefault="00346A11" w:rsidP="00346A11">
      <w:pPr>
        <w:spacing w:after="0" w:line="240" w:lineRule="auto"/>
        <w:rPr>
          <w:sz w:val="24"/>
          <w:szCs w:val="24"/>
        </w:rPr>
      </w:pPr>
      <w:proofErr w:type="spellStart"/>
      <w:r>
        <w:rPr>
          <w:sz w:val="24"/>
          <w:szCs w:val="24"/>
        </w:rPr>
        <w:lastRenderedPageBreak/>
        <w:t>Sitra</w:t>
      </w:r>
      <w:proofErr w:type="spellEnd"/>
      <w:r>
        <w:rPr>
          <w:sz w:val="24"/>
          <w:szCs w:val="24"/>
        </w:rPr>
        <w:t xml:space="preserve"> A., </w:t>
      </w:r>
      <w:proofErr w:type="spellStart"/>
      <w:r>
        <w:rPr>
          <w:sz w:val="24"/>
          <w:szCs w:val="24"/>
        </w:rPr>
        <w:t>Maffii</w:t>
      </w:r>
      <w:proofErr w:type="spellEnd"/>
      <w:r>
        <w:rPr>
          <w:sz w:val="24"/>
          <w:szCs w:val="24"/>
        </w:rPr>
        <w:t xml:space="preserve"> S., de </w:t>
      </w:r>
      <w:proofErr w:type="spellStart"/>
      <w:r>
        <w:rPr>
          <w:sz w:val="24"/>
          <w:szCs w:val="24"/>
        </w:rPr>
        <w:t>Stasio</w:t>
      </w:r>
      <w:proofErr w:type="spellEnd"/>
      <w:r>
        <w:rPr>
          <w:sz w:val="24"/>
          <w:szCs w:val="24"/>
        </w:rPr>
        <w:t xml:space="preserve"> C. (2011), Impacts of improved interconnectivity on a European scale, Deliverable D5.1 of Interconnect, Co-funded by FP7.  TRI, Edinburgh Napier University, Edinburgh.  </w:t>
      </w:r>
    </w:p>
    <w:p w14:paraId="7E9EE035" w14:textId="77777777" w:rsidR="00346A11" w:rsidRDefault="00346A11" w:rsidP="00346A11">
      <w:pPr>
        <w:spacing w:after="0" w:line="360" w:lineRule="auto"/>
        <w:rPr>
          <w:sz w:val="24"/>
          <w:szCs w:val="24"/>
        </w:rPr>
      </w:pPr>
    </w:p>
    <w:p w14:paraId="300C5714" w14:textId="77777777" w:rsidR="00346A11" w:rsidRDefault="00346A11" w:rsidP="00346A11">
      <w:pPr>
        <w:spacing w:after="0" w:line="240" w:lineRule="auto"/>
        <w:rPr>
          <w:sz w:val="24"/>
          <w:szCs w:val="24"/>
        </w:rPr>
      </w:pPr>
      <w:proofErr w:type="spellStart"/>
      <w:r w:rsidRPr="006F3455">
        <w:rPr>
          <w:sz w:val="24"/>
          <w:szCs w:val="24"/>
        </w:rPr>
        <w:t>Swarbrooke</w:t>
      </w:r>
      <w:proofErr w:type="spellEnd"/>
      <w:r w:rsidRPr="006F3455">
        <w:rPr>
          <w:sz w:val="24"/>
          <w:szCs w:val="24"/>
        </w:rPr>
        <w:t>, J. (2001). Sustainable tourism management (2rd ed.). London: CAB International</w:t>
      </w:r>
    </w:p>
    <w:p w14:paraId="64755DA0" w14:textId="77777777" w:rsidR="00346A11" w:rsidRDefault="00346A11" w:rsidP="00346A11">
      <w:pPr>
        <w:spacing w:after="0" w:line="240" w:lineRule="auto"/>
        <w:rPr>
          <w:sz w:val="24"/>
          <w:szCs w:val="24"/>
        </w:rPr>
      </w:pPr>
    </w:p>
    <w:p w14:paraId="0595A848" w14:textId="77777777" w:rsidR="00346A11" w:rsidRDefault="00346A11" w:rsidP="00346A11">
      <w:pPr>
        <w:spacing w:after="0" w:line="240" w:lineRule="auto"/>
        <w:rPr>
          <w:sz w:val="24"/>
          <w:szCs w:val="24"/>
        </w:rPr>
      </w:pPr>
      <w:r w:rsidRPr="00255183">
        <w:rPr>
          <w:sz w:val="24"/>
          <w:szCs w:val="24"/>
        </w:rPr>
        <w:t>Timur, S., &amp; Getz, D. (2008). A network perspective on managing stakeholders for sustainable urban tourism. International Journal of Contemporary Hospitality Management, 20(4), 445–461.</w:t>
      </w:r>
    </w:p>
    <w:p w14:paraId="59658DDF" w14:textId="77777777" w:rsidR="00346A11" w:rsidRDefault="00346A11" w:rsidP="00346A11">
      <w:pPr>
        <w:spacing w:after="0" w:line="360" w:lineRule="auto"/>
        <w:rPr>
          <w:sz w:val="24"/>
          <w:szCs w:val="24"/>
        </w:rPr>
      </w:pPr>
    </w:p>
    <w:p w14:paraId="28009B4D" w14:textId="77777777" w:rsidR="00346A11" w:rsidRDefault="00346A11" w:rsidP="00346A11">
      <w:pPr>
        <w:spacing w:after="0" w:line="240" w:lineRule="auto"/>
        <w:rPr>
          <w:sz w:val="24"/>
          <w:szCs w:val="24"/>
        </w:rPr>
      </w:pPr>
      <w:proofErr w:type="spellStart"/>
      <w:r w:rsidRPr="00E24B00">
        <w:rPr>
          <w:rFonts w:cstheme="minorHAnsi"/>
          <w:color w:val="000000"/>
          <w:sz w:val="24"/>
          <w:szCs w:val="24"/>
          <w:shd w:val="clear" w:color="auto" w:fill="FFFFFF"/>
        </w:rPr>
        <w:t>Transport.gov.scot</w:t>
      </w:r>
      <w:proofErr w:type="spellEnd"/>
      <w:r w:rsidRPr="00E24B00">
        <w:rPr>
          <w:rFonts w:cstheme="minorHAnsi"/>
          <w:color w:val="000000"/>
          <w:sz w:val="24"/>
          <w:szCs w:val="24"/>
          <w:shd w:val="clear" w:color="auto" w:fill="FFFFFF"/>
        </w:rPr>
        <w:t>. (2019). [online] Available at: https://www.transport.gov.scot/media/40621/transport-scotland-corporate-plan-2017-20.pdf [Accessed 2 Dec. 2019]</w:t>
      </w:r>
      <w:r>
        <w:rPr>
          <w:rFonts w:ascii="Arial" w:hAnsi="Arial" w:cs="Arial"/>
          <w:color w:val="000000"/>
          <w:sz w:val="20"/>
          <w:szCs w:val="20"/>
          <w:shd w:val="clear" w:color="auto" w:fill="FFFFFF"/>
        </w:rPr>
        <w:t>.</w:t>
      </w:r>
    </w:p>
    <w:p w14:paraId="3A52930B" w14:textId="77777777" w:rsidR="00346A11" w:rsidRDefault="00346A11" w:rsidP="00346A11">
      <w:pPr>
        <w:spacing w:after="0" w:line="360" w:lineRule="auto"/>
        <w:rPr>
          <w:sz w:val="24"/>
          <w:szCs w:val="24"/>
        </w:rPr>
      </w:pPr>
    </w:p>
    <w:p w14:paraId="0CDFDE12" w14:textId="77777777" w:rsidR="00346A11" w:rsidRPr="003B638E" w:rsidRDefault="00346A11" w:rsidP="00346A11">
      <w:pPr>
        <w:spacing w:after="0" w:line="240" w:lineRule="auto"/>
        <w:rPr>
          <w:rFonts w:cstheme="minorHAnsi"/>
          <w:sz w:val="24"/>
          <w:szCs w:val="24"/>
        </w:rPr>
      </w:pPr>
      <w:r w:rsidRPr="003B638E">
        <w:rPr>
          <w:rFonts w:cstheme="minorHAnsi"/>
          <w:color w:val="000000"/>
          <w:sz w:val="24"/>
          <w:szCs w:val="24"/>
          <w:shd w:val="clear" w:color="auto" w:fill="FFFFFF"/>
        </w:rPr>
        <w:t xml:space="preserve">Visitwales.com. (2019). </w:t>
      </w:r>
      <w:r w:rsidRPr="003B638E">
        <w:rPr>
          <w:rFonts w:cstheme="minorHAnsi"/>
          <w:i/>
          <w:iCs/>
          <w:color w:val="000000"/>
          <w:sz w:val="24"/>
          <w:szCs w:val="24"/>
        </w:rPr>
        <w:t xml:space="preserve">Heart of Wales Railway Line | </w:t>
      </w:r>
      <w:proofErr w:type="spellStart"/>
      <w:r w:rsidRPr="003B638E">
        <w:rPr>
          <w:rFonts w:cstheme="minorHAnsi"/>
          <w:i/>
          <w:iCs/>
          <w:color w:val="000000"/>
          <w:sz w:val="24"/>
          <w:szCs w:val="24"/>
        </w:rPr>
        <w:t>VisitWales</w:t>
      </w:r>
      <w:proofErr w:type="spellEnd"/>
      <w:r w:rsidRPr="003B638E">
        <w:rPr>
          <w:rFonts w:cstheme="minorHAnsi"/>
          <w:color w:val="000000"/>
          <w:sz w:val="24"/>
          <w:szCs w:val="24"/>
          <w:shd w:val="clear" w:color="auto" w:fill="FFFFFF"/>
        </w:rPr>
        <w:t xml:space="preserve">. [online] Available at: https://www.visitwales.com/product/1887579 [Accessed </w:t>
      </w:r>
      <w:r>
        <w:rPr>
          <w:rFonts w:cstheme="minorHAnsi"/>
          <w:color w:val="000000"/>
          <w:sz w:val="24"/>
          <w:szCs w:val="24"/>
          <w:shd w:val="clear" w:color="auto" w:fill="FFFFFF"/>
        </w:rPr>
        <w:t>20 November,</w:t>
      </w:r>
      <w:r w:rsidRPr="003B638E">
        <w:rPr>
          <w:rFonts w:cstheme="minorHAnsi"/>
          <w:color w:val="000000"/>
          <w:sz w:val="24"/>
          <w:szCs w:val="24"/>
          <w:shd w:val="clear" w:color="auto" w:fill="FFFFFF"/>
        </w:rPr>
        <w:t xml:space="preserve"> 2019].</w:t>
      </w:r>
    </w:p>
    <w:p w14:paraId="0357208D" w14:textId="77777777" w:rsidR="00346A11" w:rsidRDefault="00346A11" w:rsidP="00346A11">
      <w:pPr>
        <w:spacing w:after="0" w:line="360" w:lineRule="auto"/>
        <w:rPr>
          <w:sz w:val="24"/>
          <w:szCs w:val="24"/>
        </w:rPr>
      </w:pPr>
    </w:p>
    <w:p w14:paraId="5AE13D11" w14:textId="2DCF7D58" w:rsidR="00346A11" w:rsidRDefault="00346A11" w:rsidP="00161FA9">
      <w:pPr>
        <w:spacing w:after="0" w:line="240" w:lineRule="auto"/>
        <w:rPr>
          <w:sz w:val="24"/>
          <w:szCs w:val="24"/>
        </w:rPr>
      </w:pPr>
      <w:r w:rsidRPr="00233699">
        <w:rPr>
          <w:sz w:val="24"/>
          <w:szCs w:val="24"/>
        </w:rPr>
        <w:t>Waligo, V. M., Clarke, J., &amp; Hawkins, R. (2013). Implementing sustainable tourism: A multi-stakeholder involvement management framework. Tourism Management, 36, 342–353. http://dx.doi.org/10.1016/j.tourman.2012.10.008</w:t>
      </w:r>
    </w:p>
    <w:p w14:paraId="0DF0A113" w14:textId="77777777" w:rsidR="00346A11" w:rsidRDefault="00346A11" w:rsidP="00346A11">
      <w:pPr>
        <w:spacing w:after="0" w:line="360" w:lineRule="auto"/>
        <w:rPr>
          <w:sz w:val="24"/>
          <w:szCs w:val="24"/>
        </w:rPr>
      </w:pPr>
    </w:p>
    <w:p w14:paraId="79907AA9" w14:textId="19B1806B" w:rsidR="00346A11" w:rsidRPr="00C53CB0" w:rsidRDefault="00C53CB0" w:rsidP="00C53CB0">
      <w:pPr>
        <w:spacing w:after="0" w:line="240" w:lineRule="auto"/>
        <w:rPr>
          <w:rFonts w:cstheme="minorHAnsi"/>
          <w:sz w:val="24"/>
          <w:szCs w:val="24"/>
        </w:rPr>
      </w:pPr>
      <w:r w:rsidRPr="00C53CB0">
        <w:rPr>
          <w:rFonts w:cstheme="minorHAnsi"/>
          <w:color w:val="000000"/>
          <w:sz w:val="24"/>
          <w:szCs w:val="24"/>
          <w:shd w:val="clear" w:color="auto" w:fill="FFFFFF"/>
        </w:rPr>
        <w:t xml:space="preserve">Westhighlandline.org.uk. (2019). </w:t>
      </w:r>
      <w:r w:rsidRPr="00C53CB0">
        <w:rPr>
          <w:rFonts w:cstheme="minorHAnsi"/>
          <w:i/>
          <w:iCs/>
          <w:color w:val="000000"/>
          <w:sz w:val="24"/>
          <w:szCs w:val="24"/>
        </w:rPr>
        <w:t>Friends of the West Highland Line – not just another WordPress site</w:t>
      </w:r>
      <w:r w:rsidRPr="00C53CB0">
        <w:rPr>
          <w:rFonts w:cstheme="minorHAnsi"/>
          <w:color w:val="000000"/>
          <w:sz w:val="24"/>
          <w:szCs w:val="24"/>
          <w:shd w:val="clear" w:color="auto" w:fill="FFFFFF"/>
        </w:rPr>
        <w:t>. [online] Available at: http://westhighlandline.org.uk/ [Accessed 2 Dec. 2019].</w:t>
      </w:r>
    </w:p>
    <w:p w14:paraId="36BEA78C" w14:textId="77777777" w:rsidR="00346A11" w:rsidRDefault="00346A11" w:rsidP="00346A11">
      <w:pPr>
        <w:spacing w:after="0" w:line="360" w:lineRule="auto"/>
        <w:rPr>
          <w:sz w:val="24"/>
          <w:szCs w:val="24"/>
        </w:rPr>
      </w:pPr>
    </w:p>
    <w:p w14:paraId="0DDC3F68" w14:textId="77777777" w:rsidR="00346A11" w:rsidRDefault="00346A11" w:rsidP="00346A11">
      <w:pPr>
        <w:spacing w:after="0" w:line="360" w:lineRule="auto"/>
        <w:rPr>
          <w:rFonts w:ascii="Arial" w:hAnsi="Arial" w:cs="Arial"/>
          <w:color w:val="000000"/>
          <w:sz w:val="20"/>
          <w:szCs w:val="20"/>
          <w:shd w:val="clear" w:color="auto" w:fill="FFFFFF"/>
        </w:rPr>
      </w:pPr>
    </w:p>
    <w:p w14:paraId="55794296" w14:textId="77777777" w:rsidR="00346A11" w:rsidRDefault="00346A11" w:rsidP="00346A11">
      <w:pPr>
        <w:spacing w:after="0" w:line="360" w:lineRule="auto"/>
        <w:rPr>
          <w:rFonts w:ascii="Arial" w:hAnsi="Arial" w:cs="Arial"/>
          <w:color w:val="000000"/>
          <w:sz w:val="20"/>
          <w:szCs w:val="20"/>
          <w:shd w:val="clear" w:color="auto" w:fill="FFFFFF"/>
        </w:rPr>
      </w:pPr>
    </w:p>
    <w:p w14:paraId="27FC4B1C" w14:textId="77777777" w:rsidR="00346A11" w:rsidRDefault="00346A11" w:rsidP="00346A11">
      <w:pPr>
        <w:spacing w:after="0" w:line="360" w:lineRule="auto"/>
        <w:rPr>
          <w:rFonts w:ascii="Arial" w:hAnsi="Arial" w:cs="Arial"/>
          <w:color w:val="000000"/>
          <w:sz w:val="20"/>
          <w:szCs w:val="20"/>
          <w:shd w:val="clear" w:color="auto" w:fill="FFFFFF"/>
        </w:rPr>
      </w:pPr>
    </w:p>
    <w:p w14:paraId="14DA4A1D" w14:textId="77777777" w:rsidR="00346A11" w:rsidRDefault="00346A11" w:rsidP="00346A11">
      <w:pPr>
        <w:spacing w:after="0" w:line="360" w:lineRule="auto"/>
        <w:rPr>
          <w:rFonts w:ascii="Arial" w:hAnsi="Arial" w:cs="Arial"/>
          <w:color w:val="000000"/>
          <w:sz w:val="20"/>
          <w:szCs w:val="20"/>
          <w:shd w:val="clear" w:color="auto" w:fill="FFFFFF"/>
        </w:rPr>
      </w:pPr>
    </w:p>
    <w:p w14:paraId="155A0551" w14:textId="77777777" w:rsidR="00346A11" w:rsidRDefault="00346A11" w:rsidP="00346A11">
      <w:pPr>
        <w:spacing w:after="0" w:line="360" w:lineRule="auto"/>
        <w:rPr>
          <w:rFonts w:ascii="Arial" w:hAnsi="Arial" w:cs="Arial"/>
          <w:color w:val="000000"/>
          <w:sz w:val="20"/>
          <w:szCs w:val="20"/>
          <w:shd w:val="clear" w:color="auto" w:fill="FFFFFF"/>
        </w:rPr>
      </w:pPr>
    </w:p>
    <w:p w14:paraId="398AB28B" w14:textId="77777777" w:rsidR="00346A11" w:rsidRDefault="00346A11" w:rsidP="00346A11">
      <w:pPr>
        <w:spacing w:after="0" w:line="360" w:lineRule="auto"/>
        <w:rPr>
          <w:rFonts w:ascii="Arial" w:hAnsi="Arial" w:cs="Arial"/>
          <w:color w:val="000000"/>
          <w:sz w:val="20"/>
          <w:szCs w:val="20"/>
          <w:shd w:val="clear" w:color="auto" w:fill="FFFFFF"/>
        </w:rPr>
      </w:pPr>
    </w:p>
    <w:p w14:paraId="18F0483A" w14:textId="77777777" w:rsidR="00346A11" w:rsidRDefault="00346A11" w:rsidP="00346A11">
      <w:pPr>
        <w:spacing w:after="0" w:line="360" w:lineRule="auto"/>
        <w:rPr>
          <w:rFonts w:ascii="Arial" w:hAnsi="Arial" w:cs="Arial"/>
          <w:color w:val="000000"/>
          <w:sz w:val="20"/>
          <w:szCs w:val="20"/>
          <w:shd w:val="clear" w:color="auto" w:fill="FFFFFF"/>
        </w:rPr>
      </w:pPr>
    </w:p>
    <w:p w14:paraId="550FA8B8" w14:textId="77777777" w:rsidR="00346A11" w:rsidRDefault="00346A11" w:rsidP="00346A11">
      <w:pPr>
        <w:spacing w:after="0" w:line="360" w:lineRule="auto"/>
        <w:rPr>
          <w:rFonts w:ascii="Arial" w:hAnsi="Arial" w:cs="Arial"/>
          <w:color w:val="000000"/>
          <w:sz w:val="20"/>
          <w:szCs w:val="20"/>
          <w:shd w:val="clear" w:color="auto" w:fill="FFFFFF"/>
        </w:rPr>
      </w:pPr>
    </w:p>
    <w:p w14:paraId="54C877E7" w14:textId="77777777" w:rsidR="00346A11" w:rsidRDefault="00346A11" w:rsidP="00346A11">
      <w:pPr>
        <w:spacing w:after="0" w:line="360" w:lineRule="auto"/>
        <w:rPr>
          <w:rFonts w:ascii="Arial" w:hAnsi="Arial" w:cs="Arial"/>
          <w:color w:val="000000"/>
          <w:sz w:val="20"/>
          <w:szCs w:val="20"/>
          <w:shd w:val="clear" w:color="auto" w:fill="FFFFFF"/>
        </w:rPr>
      </w:pPr>
    </w:p>
    <w:p w14:paraId="29ACC9B0" w14:textId="77777777" w:rsidR="00346A11" w:rsidRDefault="00346A11" w:rsidP="00346A11">
      <w:pPr>
        <w:spacing w:after="0" w:line="360" w:lineRule="auto"/>
        <w:rPr>
          <w:rFonts w:ascii="Arial" w:hAnsi="Arial" w:cs="Arial"/>
          <w:color w:val="000000"/>
          <w:sz w:val="20"/>
          <w:szCs w:val="20"/>
          <w:shd w:val="clear" w:color="auto" w:fill="FFFFFF"/>
        </w:rPr>
      </w:pPr>
    </w:p>
    <w:p w14:paraId="64C22693" w14:textId="77777777" w:rsidR="00346A11" w:rsidRDefault="00346A11" w:rsidP="00346A11">
      <w:pPr>
        <w:spacing w:after="0" w:line="360" w:lineRule="auto"/>
        <w:rPr>
          <w:rFonts w:ascii="Arial" w:hAnsi="Arial" w:cs="Arial"/>
          <w:color w:val="000000"/>
          <w:sz w:val="20"/>
          <w:szCs w:val="20"/>
          <w:shd w:val="clear" w:color="auto" w:fill="FFFFFF"/>
        </w:rPr>
      </w:pPr>
    </w:p>
    <w:p w14:paraId="074EB3BE" w14:textId="77777777" w:rsidR="00346A11" w:rsidRDefault="00346A11" w:rsidP="00346A11">
      <w:pPr>
        <w:spacing w:after="0" w:line="360" w:lineRule="auto"/>
        <w:rPr>
          <w:rFonts w:ascii="Arial" w:hAnsi="Arial" w:cs="Arial"/>
          <w:color w:val="000000"/>
          <w:sz w:val="20"/>
          <w:szCs w:val="20"/>
          <w:shd w:val="clear" w:color="auto" w:fill="FFFFFF"/>
        </w:rPr>
      </w:pPr>
    </w:p>
    <w:p w14:paraId="7152276F" w14:textId="77777777" w:rsidR="00346A11" w:rsidRDefault="00346A11" w:rsidP="00346A11">
      <w:pPr>
        <w:spacing w:after="0" w:line="360" w:lineRule="auto"/>
        <w:rPr>
          <w:rFonts w:ascii="Arial" w:hAnsi="Arial" w:cs="Arial"/>
          <w:color w:val="000000"/>
          <w:sz w:val="20"/>
          <w:szCs w:val="20"/>
          <w:shd w:val="clear" w:color="auto" w:fill="FFFFFF"/>
        </w:rPr>
      </w:pPr>
    </w:p>
    <w:p w14:paraId="77BFBBFE" w14:textId="77777777" w:rsidR="00346A11" w:rsidRDefault="00346A11" w:rsidP="00346A11">
      <w:pPr>
        <w:spacing w:after="0" w:line="360" w:lineRule="auto"/>
        <w:rPr>
          <w:rFonts w:ascii="Arial" w:hAnsi="Arial" w:cs="Arial"/>
          <w:color w:val="000000"/>
          <w:sz w:val="20"/>
          <w:szCs w:val="20"/>
          <w:shd w:val="clear" w:color="auto" w:fill="FFFFFF"/>
        </w:rPr>
      </w:pPr>
    </w:p>
    <w:p w14:paraId="119BE40E" w14:textId="77777777" w:rsidR="00346A11" w:rsidRDefault="00346A11" w:rsidP="00346A11">
      <w:pPr>
        <w:spacing w:after="0" w:line="360" w:lineRule="auto"/>
        <w:rPr>
          <w:rFonts w:ascii="Arial" w:hAnsi="Arial" w:cs="Arial"/>
          <w:color w:val="000000"/>
          <w:sz w:val="20"/>
          <w:szCs w:val="20"/>
          <w:shd w:val="clear" w:color="auto" w:fill="FFFFFF"/>
        </w:rPr>
      </w:pPr>
    </w:p>
    <w:p w14:paraId="2488AC67" w14:textId="77777777" w:rsidR="00346A11" w:rsidRDefault="00346A11" w:rsidP="00346A11">
      <w:pPr>
        <w:spacing w:after="0" w:line="360" w:lineRule="auto"/>
        <w:rPr>
          <w:rFonts w:ascii="Arial" w:hAnsi="Arial" w:cs="Arial"/>
          <w:color w:val="000000"/>
          <w:sz w:val="20"/>
          <w:szCs w:val="20"/>
          <w:shd w:val="clear" w:color="auto" w:fill="FFFFFF"/>
        </w:rPr>
      </w:pPr>
    </w:p>
    <w:p w14:paraId="2A4AB18D" w14:textId="77777777" w:rsidR="00346A11" w:rsidRDefault="00346A11" w:rsidP="00346A11">
      <w:pPr>
        <w:spacing w:after="0" w:line="360" w:lineRule="auto"/>
        <w:rPr>
          <w:rFonts w:ascii="Arial" w:hAnsi="Arial" w:cs="Arial"/>
          <w:color w:val="000000"/>
          <w:sz w:val="20"/>
          <w:szCs w:val="20"/>
          <w:shd w:val="clear" w:color="auto" w:fill="FFFFFF"/>
        </w:rPr>
      </w:pPr>
    </w:p>
    <w:p w14:paraId="7F9ED7D5" w14:textId="0BCAF08E" w:rsidR="00346A11" w:rsidRDefault="00346A11" w:rsidP="00C252E9">
      <w:pPr>
        <w:spacing w:after="0" w:line="360" w:lineRule="auto"/>
        <w:rPr>
          <w:rFonts w:ascii="Arial" w:hAnsi="Arial" w:cs="Arial"/>
          <w:color w:val="000000"/>
          <w:sz w:val="20"/>
          <w:szCs w:val="20"/>
          <w:shd w:val="clear" w:color="auto" w:fill="FFFFFF"/>
        </w:rPr>
      </w:pPr>
    </w:p>
    <w:p w14:paraId="037B39E7" w14:textId="2968FCE1" w:rsidR="00346A11" w:rsidRDefault="00346A11" w:rsidP="00C252E9">
      <w:pPr>
        <w:spacing w:after="0" w:line="360" w:lineRule="auto"/>
        <w:rPr>
          <w:rFonts w:ascii="Arial" w:hAnsi="Arial" w:cs="Arial"/>
          <w:color w:val="000000"/>
          <w:sz w:val="20"/>
          <w:szCs w:val="20"/>
          <w:shd w:val="clear" w:color="auto" w:fill="FFFFFF"/>
        </w:rPr>
      </w:pPr>
    </w:p>
    <w:p w14:paraId="3BBA12CA" w14:textId="6C6F9B0F" w:rsidR="00346A11" w:rsidRDefault="00346A11" w:rsidP="00C252E9">
      <w:pPr>
        <w:spacing w:after="0" w:line="360" w:lineRule="auto"/>
        <w:rPr>
          <w:rFonts w:ascii="Arial" w:hAnsi="Arial" w:cs="Arial"/>
          <w:color w:val="000000"/>
          <w:sz w:val="20"/>
          <w:szCs w:val="20"/>
          <w:shd w:val="clear" w:color="auto" w:fill="FFFFFF"/>
        </w:rPr>
      </w:pPr>
    </w:p>
    <w:p w14:paraId="109C79D3" w14:textId="130F9A78" w:rsidR="00346A11" w:rsidRPr="00767B0A" w:rsidRDefault="00767B0A" w:rsidP="00767B0A">
      <w:pPr>
        <w:pStyle w:val="ListParagraph"/>
        <w:numPr>
          <w:ilvl w:val="0"/>
          <w:numId w:val="12"/>
        </w:numPr>
        <w:spacing w:after="0" w:line="360" w:lineRule="auto"/>
        <w:rPr>
          <w:rFonts w:cstheme="minorHAnsi"/>
          <w:color w:val="000000"/>
          <w:sz w:val="28"/>
          <w:szCs w:val="28"/>
          <w:shd w:val="clear" w:color="auto" w:fill="FFFFFF"/>
        </w:rPr>
      </w:pPr>
      <w:r>
        <w:rPr>
          <w:rFonts w:cstheme="minorHAnsi"/>
          <w:color w:val="000000"/>
          <w:sz w:val="28"/>
          <w:szCs w:val="28"/>
          <w:shd w:val="clear" w:color="auto" w:fill="FFFFFF"/>
        </w:rPr>
        <w:t xml:space="preserve">  Appendix</w:t>
      </w:r>
    </w:p>
    <w:p w14:paraId="0EB3CD4C" w14:textId="77777777" w:rsidR="00346A11" w:rsidRDefault="00346A11" w:rsidP="00C252E9">
      <w:pPr>
        <w:spacing w:after="0" w:line="360" w:lineRule="auto"/>
        <w:rPr>
          <w:rFonts w:ascii="Arial" w:hAnsi="Arial" w:cs="Arial"/>
          <w:color w:val="000000"/>
          <w:sz w:val="20"/>
          <w:szCs w:val="20"/>
          <w:shd w:val="clear" w:color="auto" w:fill="FFFFFF"/>
        </w:rPr>
      </w:pPr>
    </w:p>
    <w:p w14:paraId="2D7481C8" w14:textId="69A39A83" w:rsidR="003053DB" w:rsidRPr="00C252E9" w:rsidRDefault="003053DB" w:rsidP="00C252E9">
      <w:pPr>
        <w:spacing w:after="0" w:line="360" w:lineRule="auto"/>
        <w:rPr>
          <w:sz w:val="24"/>
          <w:szCs w:val="24"/>
        </w:rPr>
      </w:pPr>
      <w:r>
        <w:rPr>
          <w:noProof/>
        </w:rPr>
        <w:drawing>
          <wp:inline distT="0" distB="0" distL="0" distR="0" wp14:anchorId="446B9105" wp14:editId="04E0A15C">
            <wp:extent cx="5731510" cy="410146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101465"/>
                    </a:xfrm>
                    <a:prstGeom prst="rect">
                      <a:avLst/>
                    </a:prstGeom>
                  </pic:spPr>
                </pic:pic>
              </a:graphicData>
            </a:graphic>
          </wp:inline>
        </w:drawing>
      </w:r>
    </w:p>
    <w:sectPr w:rsidR="003053DB" w:rsidRPr="00C252E9" w:rsidSect="00D8366D">
      <w:footerReference w:type="default" r:id="rId15"/>
      <w:pgSz w:w="11906" w:h="16838"/>
      <w:pgMar w:top="993" w:right="1440" w:bottom="85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EAC313" w14:textId="77777777" w:rsidR="00A43C47" w:rsidRDefault="00A43C47" w:rsidP="009A66D2">
      <w:pPr>
        <w:spacing w:after="0" w:line="240" w:lineRule="auto"/>
      </w:pPr>
      <w:r>
        <w:separator/>
      </w:r>
    </w:p>
  </w:endnote>
  <w:endnote w:type="continuationSeparator" w:id="0">
    <w:p w14:paraId="44FB3914" w14:textId="77777777" w:rsidR="00A43C47" w:rsidRDefault="00A43C47" w:rsidP="009A66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0321916"/>
      <w:docPartObj>
        <w:docPartGallery w:val="Page Numbers (Bottom of Page)"/>
        <w:docPartUnique/>
      </w:docPartObj>
    </w:sdtPr>
    <w:sdtEndPr>
      <w:rPr>
        <w:noProof/>
      </w:rPr>
    </w:sdtEndPr>
    <w:sdtContent>
      <w:p w14:paraId="482EF2C5" w14:textId="26CAB056" w:rsidR="00960C88" w:rsidRDefault="00960C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85DC15" w14:textId="77777777" w:rsidR="00960C88" w:rsidRDefault="00960C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FA4678" w14:textId="77777777" w:rsidR="00A43C47" w:rsidRDefault="00A43C47" w:rsidP="009A66D2">
      <w:pPr>
        <w:spacing w:after="0" w:line="240" w:lineRule="auto"/>
      </w:pPr>
      <w:r>
        <w:separator/>
      </w:r>
    </w:p>
  </w:footnote>
  <w:footnote w:type="continuationSeparator" w:id="0">
    <w:p w14:paraId="327A74E6" w14:textId="77777777" w:rsidR="00A43C47" w:rsidRDefault="00A43C47" w:rsidP="009A66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D2D14"/>
    <w:multiLevelType w:val="hybridMultilevel"/>
    <w:tmpl w:val="1384024C"/>
    <w:lvl w:ilvl="0" w:tplc="69963CCC">
      <w:start w:val="1"/>
      <w:numFmt w:val="decimal"/>
      <w:pStyle w:val="TOC1"/>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8374F0B"/>
    <w:multiLevelType w:val="multilevel"/>
    <w:tmpl w:val="42368FD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A8275B"/>
    <w:multiLevelType w:val="hybridMultilevel"/>
    <w:tmpl w:val="5F34C4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630112"/>
    <w:multiLevelType w:val="multilevel"/>
    <w:tmpl w:val="02F4BDD6"/>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15EA7121"/>
    <w:multiLevelType w:val="multilevel"/>
    <w:tmpl w:val="791A77A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286BCC"/>
    <w:multiLevelType w:val="multilevel"/>
    <w:tmpl w:val="6E7031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3A720D"/>
    <w:multiLevelType w:val="multilevel"/>
    <w:tmpl w:val="44562E2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DE3A13"/>
    <w:multiLevelType w:val="hybridMultilevel"/>
    <w:tmpl w:val="99C45CFE"/>
    <w:lvl w:ilvl="0" w:tplc="0C9626D2">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A0097F"/>
    <w:multiLevelType w:val="multilevel"/>
    <w:tmpl w:val="F0405F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0C605F"/>
    <w:multiLevelType w:val="multilevel"/>
    <w:tmpl w:val="E536102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D56C26"/>
    <w:multiLevelType w:val="multilevel"/>
    <w:tmpl w:val="82602AD8"/>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0853A10"/>
    <w:multiLevelType w:val="multilevel"/>
    <w:tmpl w:val="74E60B4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5C6BF9"/>
    <w:multiLevelType w:val="hybridMultilevel"/>
    <w:tmpl w:val="E028FEFA"/>
    <w:lvl w:ilvl="0" w:tplc="8CB0E2BC">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61222203"/>
    <w:multiLevelType w:val="multilevel"/>
    <w:tmpl w:val="24C4D52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6C0BC3"/>
    <w:multiLevelType w:val="hybridMultilevel"/>
    <w:tmpl w:val="234C9D2A"/>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31B1DFD"/>
    <w:multiLevelType w:val="multilevel"/>
    <w:tmpl w:val="6C9E8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4C1673"/>
    <w:multiLevelType w:val="multilevel"/>
    <w:tmpl w:val="CA34BB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5"/>
  </w:num>
  <w:num w:numId="4">
    <w:abstractNumId w:val="1"/>
  </w:num>
  <w:num w:numId="5">
    <w:abstractNumId w:val="8"/>
  </w:num>
  <w:num w:numId="6">
    <w:abstractNumId w:val="9"/>
  </w:num>
  <w:num w:numId="7">
    <w:abstractNumId w:val="6"/>
  </w:num>
  <w:num w:numId="8">
    <w:abstractNumId w:val="16"/>
  </w:num>
  <w:num w:numId="9">
    <w:abstractNumId w:val="4"/>
  </w:num>
  <w:num w:numId="10">
    <w:abstractNumId w:val="11"/>
  </w:num>
  <w:num w:numId="11">
    <w:abstractNumId w:val="13"/>
  </w:num>
  <w:num w:numId="12">
    <w:abstractNumId w:val="14"/>
  </w:num>
  <w:num w:numId="13">
    <w:abstractNumId w:val="7"/>
  </w:num>
  <w:num w:numId="14">
    <w:abstractNumId w:val="10"/>
  </w:num>
  <w:num w:numId="15">
    <w:abstractNumId w:val="0"/>
  </w:num>
  <w:num w:numId="16">
    <w:abstractNumId w:val="12"/>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4B3"/>
    <w:rsid w:val="00014098"/>
    <w:rsid w:val="00016944"/>
    <w:rsid w:val="00022B70"/>
    <w:rsid w:val="000406C5"/>
    <w:rsid w:val="00047E7C"/>
    <w:rsid w:val="000565DA"/>
    <w:rsid w:val="00077809"/>
    <w:rsid w:val="0008467B"/>
    <w:rsid w:val="00091CFE"/>
    <w:rsid w:val="000B5E9B"/>
    <w:rsid w:val="000C3C83"/>
    <w:rsid w:val="000E48C6"/>
    <w:rsid w:val="00106BBA"/>
    <w:rsid w:val="0011420B"/>
    <w:rsid w:val="00140C10"/>
    <w:rsid w:val="00141D7D"/>
    <w:rsid w:val="00151A16"/>
    <w:rsid w:val="001556F0"/>
    <w:rsid w:val="00161FA9"/>
    <w:rsid w:val="0019697A"/>
    <w:rsid w:val="001C2461"/>
    <w:rsid w:val="001D4917"/>
    <w:rsid w:val="00205509"/>
    <w:rsid w:val="0023107E"/>
    <w:rsid w:val="00233699"/>
    <w:rsid w:val="002417FD"/>
    <w:rsid w:val="00242D0F"/>
    <w:rsid w:val="00255183"/>
    <w:rsid w:val="00267993"/>
    <w:rsid w:val="00286D27"/>
    <w:rsid w:val="00297D3D"/>
    <w:rsid w:val="00297D99"/>
    <w:rsid w:val="002B6D24"/>
    <w:rsid w:val="002C56F5"/>
    <w:rsid w:val="002C5B10"/>
    <w:rsid w:val="002F5602"/>
    <w:rsid w:val="003053DB"/>
    <w:rsid w:val="003163F0"/>
    <w:rsid w:val="00324E6F"/>
    <w:rsid w:val="00346A11"/>
    <w:rsid w:val="003524D5"/>
    <w:rsid w:val="003B638E"/>
    <w:rsid w:val="003C0401"/>
    <w:rsid w:val="003D5BBB"/>
    <w:rsid w:val="003D6DCC"/>
    <w:rsid w:val="003E5684"/>
    <w:rsid w:val="003F3D10"/>
    <w:rsid w:val="00400C73"/>
    <w:rsid w:val="00411CCD"/>
    <w:rsid w:val="00421203"/>
    <w:rsid w:val="00450582"/>
    <w:rsid w:val="00452BB0"/>
    <w:rsid w:val="00461DFC"/>
    <w:rsid w:val="004A1543"/>
    <w:rsid w:val="004A5C3C"/>
    <w:rsid w:val="004B49E4"/>
    <w:rsid w:val="004C4694"/>
    <w:rsid w:val="004D4E4D"/>
    <w:rsid w:val="004D5115"/>
    <w:rsid w:val="004E35FC"/>
    <w:rsid w:val="004F3C8A"/>
    <w:rsid w:val="005017B2"/>
    <w:rsid w:val="00501959"/>
    <w:rsid w:val="005041CC"/>
    <w:rsid w:val="005521CD"/>
    <w:rsid w:val="005577F3"/>
    <w:rsid w:val="0055796C"/>
    <w:rsid w:val="005702F7"/>
    <w:rsid w:val="00572802"/>
    <w:rsid w:val="00590F25"/>
    <w:rsid w:val="005A2811"/>
    <w:rsid w:val="005F0213"/>
    <w:rsid w:val="005F53F2"/>
    <w:rsid w:val="0060580E"/>
    <w:rsid w:val="00651E77"/>
    <w:rsid w:val="00663C08"/>
    <w:rsid w:val="00677DE2"/>
    <w:rsid w:val="00683B30"/>
    <w:rsid w:val="006A341E"/>
    <w:rsid w:val="006E2A27"/>
    <w:rsid w:val="006E71EF"/>
    <w:rsid w:val="006F3455"/>
    <w:rsid w:val="006F69B5"/>
    <w:rsid w:val="007052CA"/>
    <w:rsid w:val="00716F1A"/>
    <w:rsid w:val="00767B0A"/>
    <w:rsid w:val="00774D09"/>
    <w:rsid w:val="00797A06"/>
    <w:rsid w:val="007D4FE0"/>
    <w:rsid w:val="007E0AFE"/>
    <w:rsid w:val="007E16C7"/>
    <w:rsid w:val="00810C00"/>
    <w:rsid w:val="00812335"/>
    <w:rsid w:val="0084308B"/>
    <w:rsid w:val="00873580"/>
    <w:rsid w:val="00884648"/>
    <w:rsid w:val="00890535"/>
    <w:rsid w:val="0089363C"/>
    <w:rsid w:val="00896EEE"/>
    <w:rsid w:val="008B1105"/>
    <w:rsid w:val="008C06CC"/>
    <w:rsid w:val="008D1E2D"/>
    <w:rsid w:val="008D35D3"/>
    <w:rsid w:val="008D3C24"/>
    <w:rsid w:val="008E3B43"/>
    <w:rsid w:val="0092498B"/>
    <w:rsid w:val="0093247B"/>
    <w:rsid w:val="00936FC3"/>
    <w:rsid w:val="00950BB1"/>
    <w:rsid w:val="00955A10"/>
    <w:rsid w:val="0095705A"/>
    <w:rsid w:val="00957E6C"/>
    <w:rsid w:val="00960C88"/>
    <w:rsid w:val="0096329C"/>
    <w:rsid w:val="00964674"/>
    <w:rsid w:val="0097486D"/>
    <w:rsid w:val="009933EE"/>
    <w:rsid w:val="009977D4"/>
    <w:rsid w:val="009A4CA4"/>
    <w:rsid w:val="009A66D2"/>
    <w:rsid w:val="009C4634"/>
    <w:rsid w:val="009D353E"/>
    <w:rsid w:val="009F3608"/>
    <w:rsid w:val="00A43C47"/>
    <w:rsid w:val="00A92314"/>
    <w:rsid w:val="00AA0CBC"/>
    <w:rsid w:val="00AA3ACF"/>
    <w:rsid w:val="00AA43E5"/>
    <w:rsid w:val="00AB7ACE"/>
    <w:rsid w:val="00AF2B70"/>
    <w:rsid w:val="00B00EA6"/>
    <w:rsid w:val="00B274B3"/>
    <w:rsid w:val="00B876D2"/>
    <w:rsid w:val="00BA48CA"/>
    <w:rsid w:val="00BC0D84"/>
    <w:rsid w:val="00BC2BD2"/>
    <w:rsid w:val="00BD2E6F"/>
    <w:rsid w:val="00C2120D"/>
    <w:rsid w:val="00C252E9"/>
    <w:rsid w:val="00C51912"/>
    <w:rsid w:val="00C53CB0"/>
    <w:rsid w:val="00C63444"/>
    <w:rsid w:val="00C70606"/>
    <w:rsid w:val="00C85AA5"/>
    <w:rsid w:val="00CA5F76"/>
    <w:rsid w:val="00CD393F"/>
    <w:rsid w:val="00CE6A68"/>
    <w:rsid w:val="00CE74CE"/>
    <w:rsid w:val="00D00B90"/>
    <w:rsid w:val="00D019D0"/>
    <w:rsid w:val="00D074B8"/>
    <w:rsid w:val="00D2014F"/>
    <w:rsid w:val="00D364B3"/>
    <w:rsid w:val="00D477B0"/>
    <w:rsid w:val="00D5367C"/>
    <w:rsid w:val="00D75F73"/>
    <w:rsid w:val="00D77C20"/>
    <w:rsid w:val="00D81DAA"/>
    <w:rsid w:val="00D8366D"/>
    <w:rsid w:val="00D83705"/>
    <w:rsid w:val="00D85545"/>
    <w:rsid w:val="00DD3ED1"/>
    <w:rsid w:val="00DE78EF"/>
    <w:rsid w:val="00E24407"/>
    <w:rsid w:val="00E24B00"/>
    <w:rsid w:val="00E25B71"/>
    <w:rsid w:val="00E634A8"/>
    <w:rsid w:val="00E93DEF"/>
    <w:rsid w:val="00EC3D5B"/>
    <w:rsid w:val="00ED7738"/>
    <w:rsid w:val="00F108A8"/>
    <w:rsid w:val="00F53DE3"/>
    <w:rsid w:val="00F649E7"/>
    <w:rsid w:val="00F86766"/>
    <w:rsid w:val="00F86E47"/>
    <w:rsid w:val="00F90BAA"/>
    <w:rsid w:val="00F91166"/>
    <w:rsid w:val="00F9322E"/>
    <w:rsid w:val="00F96E4C"/>
    <w:rsid w:val="00FB04A3"/>
    <w:rsid w:val="00FD0B2D"/>
    <w:rsid w:val="00FE29C4"/>
    <w:rsid w:val="00FF1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9BF22"/>
  <w15:chartTrackingRefBased/>
  <w15:docId w15:val="{22F53514-AB56-44EC-8715-49DEA04E9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01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8E3B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52E9"/>
    <w:pPr>
      <w:ind w:left="720"/>
      <w:contextualSpacing/>
    </w:pPr>
  </w:style>
  <w:style w:type="paragraph" w:styleId="NormalWeb">
    <w:name w:val="Normal (Web)"/>
    <w:basedOn w:val="Normal"/>
    <w:uiPriority w:val="99"/>
    <w:semiHidden/>
    <w:unhideWhenUsed/>
    <w:rsid w:val="001D49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66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6D2"/>
  </w:style>
  <w:style w:type="paragraph" w:styleId="Footer">
    <w:name w:val="footer"/>
    <w:basedOn w:val="Normal"/>
    <w:link w:val="FooterChar"/>
    <w:uiPriority w:val="99"/>
    <w:unhideWhenUsed/>
    <w:rsid w:val="009A66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6D2"/>
  </w:style>
  <w:style w:type="character" w:customStyle="1" w:styleId="word">
    <w:name w:val="word"/>
    <w:basedOn w:val="DefaultParagraphFont"/>
    <w:rsid w:val="00022B70"/>
  </w:style>
  <w:style w:type="character" w:styleId="Hyperlink">
    <w:name w:val="Hyperlink"/>
    <w:basedOn w:val="DefaultParagraphFont"/>
    <w:uiPriority w:val="99"/>
    <w:unhideWhenUsed/>
    <w:rsid w:val="000C3C83"/>
    <w:rPr>
      <w:color w:val="0563C1" w:themeColor="hyperlink"/>
      <w:u w:val="single"/>
    </w:rPr>
  </w:style>
  <w:style w:type="character" w:styleId="UnresolvedMention">
    <w:name w:val="Unresolved Mention"/>
    <w:basedOn w:val="DefaultParagraphFont"/>
    <w:uiPriority w:val="99"/>
    <w:semiHidden/>
    <w:unhideWhenUsed/>
    <w:rsid w:val="000C3C83"/>
    <w:rPr>
      <w:color w:val="605E5C"/>
      <w:shd w:val="clear" w:color="auto" w:fill="E1DFDD"/>
    </w:rPr>
  </w:style>
  <w:style w:type="character" w:styleId="Emphasis">
    <w:name w:val="Emphasis"/>
    <w:basedOn w:val="DefaultParagraphFont"/>
    <w:uiPriority w:val="20"/>
    <w:qFormat/>
    <w:rsid w:val="00C70606"/>
    <w:rPr>
      <w:i/>
      <w:iCs/>
    </w:rPr>
  </w:style>
  <w:style w:type="paragraph" w:customStyle="1" w:styleId="story-bodyintroduction">
    <w:name w:val="story-body__introduction"/>
    <w:basedOn w:val="Normal"/>
    <w:rsid w:val="009977D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andfirst">
    <w:name w:val="standfirst"/>
    <w:basedOn w:val="Normal"/>
    <w:rsid w:val="009570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2014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3C8A"/>
    <w:pPr>
      <w:outlineLvl w:val="9"/>
    </w:pPr>
    <w:rPr>
      <w:lang w:val="en-US"/>
    </w:rPr>
  </w:style>
  <w:style w:type="paragraph" w:styleId="TOC1">
    <w:name w:val="toc 1"/>
    <w:basedOn w:val="Normal"/>
    <w:next w:val="Normal"/>
    <w:autoRedefine/>
    <w:uiPriority w:val="39"/>
    <w:unhideWhenUsed/>
    <w:rsid w:val="00873580"/>
    <w:pPr>
      <w:numPr>
        <w:numId w:val="15"/>
      </w:numPr>
      <w:tabs>
        <w:tab w:val="right" w:leader="dot" w:pos="9016"/>
      </w:tabs>
      <w:spacing w:after="100"/>
    </w:pPr>
  </w:style>
  <w:style w:type="paragraph" w:styleId="TOC2">
    <w:name w:val="toc 2"/>
    <w:basedOn w:val="Normal"/>
    <w:next w:val="Normal"/>
    <w:autoRedefine/>
    <w:uiPriority w:val="39"/>
    <w:unhideWhenUsed/>
    <w:rsid w:val="004F3C8A"/>
    <w:pPr>
      <w:spacing w:after="100"/>
      <w:ind w:left="220"/>
    </w:pPr>
  </w:style>
  <w:style w:type="character" w:styleId="Strong">
    <w:name w:val="Strong"/>
    <w:basedOn w:val="DefaultParagraphFont"/>
    <w:uiPriority w:val="22"/>
    <w:qFormat/>
    <w:rsid w:val="008E3B43"/>
    <w:rPr>
      <w:b/>
      <w:bCs/>
    </w:rPr>
  </w:style>
  <w:style w:type="character" w:customStyle="1" w:styleId="Heading4Char">
    <w:name w:val="Heading 4 Char"/>
    <w:basedOn w:val="DefaultParagraphFont"/>
    <w:link w:val="Heading4"/>
    <w:uiPriority w:val="9"/>
    <w:semiHidden/>
    <w:rsid w:val="008E3B43"/>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38646">
      <w:bodyDiv w:val="1"/>
      <w:marLeft w:val="0"/>
      <w:marRight w:val="0"/>
      <w:marTop w:val="0"/>
      <w:marBottom w:val="0"/>
      <w:divBdr>
        <w:top w:val="none" w:sz="0" w:space="0" w:color="auto"/>
        <w:left w:val="none" w:sz="0" w:space="0" w:color="auto"/>
        <w:bottom w:val="none" w:sz="0" w:space="0" w:color="auto"/>
        <w:right w:val="none" w:sz="0" w:space="0" w:color="auto"/>
      </w:divBdr>
      <w:divsChild>
        <w:div w:id="649792782">
          <w:marLeft w:val="0"/>
          <w:marRight w:val="0"/>
          <w:marTop w:val="0"/>
          <w:marBottom w:val="0"/>
          <w:divBdr>
            <w:top w:val="single" w:sz="2" w:space="0" w:color="333333"/>
            <w:left w:val="single" w:sz="2" w:space="0" w:color="333333"/>
            <w:bottom w:val="single" w:sz="2" w:space="0" w:color="333333"/>
            <w:right w:val="single" w:sz="2" w:space="0" w:color="333333"/>
          </w:divBdr>
        </w:div>
        <w:div w:id="805318050">
          <w:marLeft w:val="0"/>
          <w:marRight w:val="0"/>
          <w:marTop w:val="0"/>
          <w:marBottom w:val="0"/>
          <w:divBdr>
            <w:top w:val="single" w:sz="2" w:space="0" w:color="333333"/>
            <w:left w:val="single" w:sz="2" w:space="0" w:color="333333"/>
            <w:bottom w:val="single" w:sz="2" w:space="0" w:color="333333"/>
            <w:right w:val="single" w:sz="2" w:space="0" w:color="333333"/>
          </w:divBdr>
        </w:div>
        <w:div w:id="1000624326">
          <w:marLeft w:val="0"/>
          <w:marRight w:val="0"/>
          <w:marTop w:val="0"/>
          <w:marBottom w:val="0"/>
          <w:divBdr>
            <w:top w:val="single" w:sz="2" w:space="0" w:color="333333"/>
            <w:left w:val="single" w:sz="2" w:space="0" w:color="333333"/>
            <w:bottom w:val="single" w:sz="2" w:space="0" w:color="333333"/>
            <w:right w:val="single" w:sz="2" w:space="0" w:color="333333"/>
          </w:divBdr>
        </w:div>
        <w:div w:id="1460802678">
          <w:marLeft w:val="0"/>
          <w:marRight w:val="0"/>
          <w:marTop w:val="0"/>
          <w:marBottom w:val="0"/>
          <w:divBdr>
            <w:top w:val="single" w:sz="2" w:space="0" w:color="333333"/>
            <w:left w:val="single" w:sz="2" w:space="0" w:color="333333"/>
            <w:bottom w:val="single" w:sz="2" w:space="0" w:color="333333"/>
            <w:right w:val="single" w:sz="2" w:space="0" w:color="333333"/>
          </w:divBdr>
        </w:div>
        <w:div w:id="1476294652">
          <w:marLeft w:val="0"/>
          <w:marRight w:val="0"/>
          <w:marTop w:val="0"/>
          <w:marBottom w:val="0"/>
          <w:divBdr>
            <w:top w:val="single" w:sz="2" w:space="0" w:color="333333"/>
            <w:left w:val="single" w:sz="2" w:space="0" w:color="333333"/>
            <w:bottom w:val="single" w:sz="2" w:space="0" w:color="333333"/>
            <w:right w:val="single" w:sz="2" w:space="0" w:color="333333"/>
          </w:divBdr>
        </w:div>
        <w:div w:id="1501627618">
          <w:marLeft w:val="0"/>
          <w:marRight w:val="0"/>
          <w:marTop w:val="0"/>
          <w:marBottom w:val="0"/>
          <w:divBdr>
            <w:top w:val="single" w:sz="2" w:space="0" w:color="333333"/>
            <w:left w:val="single" w:sz="2" w:space="0" w:color="333333"/>
            <w:bottom w:val="single" w:sz="2" w:space="0" w:color="333333"/>
            <w:right w:val="single" w:sz="2" w:space="0" w:color="333333"/>
          </w:divBdr>
        </w:div>
        <w:div w:id="1504274555">
          <w:marLeft w:val="0"/>
          <w:marRight w:val="0"/>
          <w:marTop w:val="0"/>
          <w:marBottom w:val="0"/>
          <w:divBdr>
            <w:top w:val="single" w:sz="2" w:space="0" w:color="333333"/>
            <w:left w:val="single" w:sz="2" w:space="0" w:color="333333"/>
            <w:bottom w:val="single" w:sz="2" w:space="0" w:color="333333"/>
            <w:right w:val="single" w:sz="2" w:space="0" w:color="333333"/>
          </w:divBdr>
        </w:div>
        <w:div w:id="1833787787">
          <w:marLeft w:val="0"/>
          <w:marRight w:val="0"/>
          <w:marTop w:val="0"/>
          <w:marBottom w:val="0"/>
          <w:divBdr>
            <w:top w:val="single" w:sz="2" w:space="0" w:color="333333"/>
            <w:left w:val="single" w:sz="2" w:space="0" w:color="333333"/>
            <w:bottom w:val="single" w:sz="2" w:space="0" w:color="333333"/>
            <w:right w:val="single" w:sz="2" w:space="0" w:color="333333"/>
          </w:divBdr>
        </w:div>
      </w:divsChild>
    </w:div>
    <w:div w:id="78529959">
      <w:bodyDiv w:val="1"/>
      <w:marLeft w:val="0"/>
      <w:marRight w:val="0"/>
      <w:marTop w:val="0"/>
      <w:marBottom w:val="0"/>
      <w:divBdr>
        <w:top w:val="none" w:sz="0" w:space="0" w:color="auto"/>
        <w:left w:val="none" w:sz="0" w:space="0" w:color="auto"/>
        <w:bottom w:val="none" w:sz="0" w:space="0" w:color="auto"/>
        <w:right w:val="none" w:sz="0" w:space="0" w:color="auto"/>
      </w:divBdr>
    </w:div>
    <w:div w:id="139228870">
      <w:bodyDiv w:val="1"/>
      <w:marLeft w:val="0"/>
      <w:marRight w:val="0"/>
      <w:marTop w:val="0"/>
      <w:marBottom w:val="0"/>
      <w:divBdr>
        <w:top w:val="none" w:sz="0" w:space="0" w:color="auto"/>
        <w:left w:val="none" w:sz="0" w:space="0" w:color="auto"/>
        <w:bottom w:val="none" w:sz="0" w:space="0" w:color="auto"/>
        <w:right w:val="none" w:sz="0" w:space="0" w:color="auto"/>
      </w:divBdr>
    </w:div>
    <w:div w:id="278922162">
      <w:bodyDiv w:val="1"/>
      <w:marLeft w:val="0"/>
      <w:marRight w:val="0"/>
      <w:marTop w:val="0"/>
      <w:marBottom w:val="0"/>
      <w:divBdr>
        <w:top w:val="none" w:sz="0" w:space="0" w:color="auto"/>
        <w:left w:val="none" w:sz="0" w:space="0" w:color="auto"/>
        <w:bottom w:val="none" w:sz="0" w:space="0" w:color="auto"/>
        <w:right w:val="none" w:sz="0" w:space="0" w:color="auto"/>
      </w:divBdr>
    </w:div>
    <w:div w:id="408579865">
      <w:bodyDiv w:val="1"/>
      <w:marLeft w:val="0"/>
      <w:marRight w:val="0"/>
      <w:marTop w:val="0"/>
      <w:marBottom w:val="0"/>
      <w:divBdr>
        <w:top w:val="none" w:sz="0" w:space="0" w:color="auto"/>
        <w:left w:val="none" w:sz="0" w:space="0" w:color="auto"/>
        <w:bottom w:val="none" w:sz="0" w:space="0" w:color="auto"/>
        <w:right w:val="none" w:sz="0" w:space="0" w:color="auto"/>
      </w:divBdr>
    </w:div>
    <w:div w:id="423495498">
      <w:bodyDiv w:val="1"/>
      <w:marLeft w:val="0"/>
      <w:marRight w:val="0"/>
      <w:marTop w:val="0"/>
      <w:marBottom w:val="0"/>
      <w:divBdr>
        <w:top w:val="none" w:sz="0" w:space="0" w:color="auto"/>
        <w:left w:val="none" w:sz="0" w:space="0" w:color="auto"/>
        <w:bottom w:val="none" w:sz="0" w:space="0" w:color="auto"/>
        <w:right w:val="none" w:sz="0" w:space="0" w:color="auto"/>
      </w:divBdr>
    </w:div>
    <w:div w:id="535973524">
      <w:bodyDiv w:val="1"/>
      <w:marLeft w:val="0"/>
      <w:marRight w:val="0"/>
      <w:marTop w:val="0"/>
      <w:marBottom w:val="0"/>
      <w:divBdr>
        <w:top w:val="none" w:sz="0" w:space="0" w:color="auto"/>
        <w:left w:val="none" w:sz="0" w:space="0" w:color="auto"/>
        <w:bottom w:val="none" w:sz="0" w:space="0" w:color="auto"/>
        <w:right w:val="none" w:sz="0" w:space="0" w:color="auto"/>
      </w:divBdr>
    </w:div>
    <w:div w:id="536047364">
      <w:bodyDiv w:val="1"/>
      <w:marLeft w:val="0"/>
      <w:marRight w:val="0"/>
      <w:marTop w:val="0"/>
      <w:marBottom w:val="0"/>
      <w:divBdr>
        <w:top w:val="none" w:sz="0" w:space="0" w:color="auto"/>
        <w:left w:val="none" w:sz="0" w:space="0" w:color="auto"/>
        <w:bottom w:val="none" w:sz="0" w:space="0" w:color="auto"/>
        <w:right w:val="none" w:sz="0" w:space="0" w:color="auto"/>
      </w:divBdr>
    </w:div>
    <w:div w:id="581909410">
      <w:bodyDiv w:val="1"/>
      <w:marLeft w:val="0"/>
      <w:marRight w:val="0"/>
      <w:marTop w:val="0"/>
      <w:marBottom w:val="0"/>
      <w:divBdr>
        <w:top w:val="none" w:sz="0" w:space="0" w:color="auto"/>
        <w:left w:val="none" w:sz="0" w:space="0" w:color="auto"/>
        <w:bottom w:val="none" w:sz="0" w:space="0" w:color="auto"/>
        <w:right w:val="none" w:sz="0" w:space="0" w:color="auto"/>
      </w:divBdr>
    </w:div>
    <w:div w:id="612320083">
      <w:bodyDiv w:val="1"/>
      <w:marLeft w:val="0"/>
      <w:marRight w:val="0"/>
      <w:marTop w:val="0"/>
      <w:marBottom w:val="0"/>
      <w:divBdr>
        <w:top w:val="none" w:sz="0" w:space="0" w:color="auto"/>
        <w:left w:val="none" w:sz="0" w:space="0" w:color="auto"/>
        <w:bottom w:val="none" w:sz="0" w:space="0" w:color="auto"/>
        <w:right w:val="none" w:sz="0" w:space="0" w:color="auto"/>
      </w:divBdr>
    </w:div>
    <w:div w:id="661932727">
      <w:bodyDiv w:val="1"/>
      <w:marLeft w:val="0"/>
      <w:marRight w:val="0"/>
      <w:marTop w:val="0"/>
      <w:marBottom w:val="0"/>
      <w:divBdr>
        <w:top w:val="none" w:sz="0" w:space="0" w:color="auto"/>
        <w:left w:val="none" w:sz="0" w:space="0" w:color="auto"/>
        <w:bottom w:val="none" w:sz="0" w:space="0" w:color="auto"/>
        <w:right w:val="none" w:sz="0" w:space="0" w:color="auto"/>
      </w:divBdr>
    </w:div>
    <w:div w:id="749039605">
      <w:bodyDiv w:val="1"/>
      <w:marLeft w:val="0"/>
      <w:marRight w:val="0"/>
      <w:marTop w:val="0"/>
      <w:marBottom w:val="0"/>
      <w:divBdr>
        <w:top w:val="none" w:sz="0" w:space="0" w:color="auto"/>
        <w:left w:val="none" w:sz="0" w:space="0" w:color="auto"/>
        <w:bottom w:val="none" w:sz="0" w:space="0" w:color="auto"/>
        <w:right w:val="none" w:sz="0" w:space="0" w:color="auto"/>
      </w:divBdr>
      <w:divsChild>
        <w:div w:id="288903744">
          <w:marLeft w:val="0"/>
          <w:marRight w:val="0"/>
          <w:marTop w:val="0"/>
          <w:marBottom w:val="0"/>
          <w:divBdr>
            <w:top w:val="single" w:sz="2" w:space="0" w:color="333333"/>
            <w:left w:val="single" w:sz="2" w:space="0" w:color="333333"/>
            <w:bottom w:val="single" w:sz="2" w:space="0" w:color="333333"/>
            <w:right w:val="single" w:sz="2" w:space="0" w:color="333333"/>
          </w:divBdr>
        </w:div>
        <w:div w:id="491337726">
          <w:marLeft w:val="0"/>
          <w:marRight w:val="0"/>
          <w:marTop w:val="0"/>
          <w:marBottom w:val="0"/>
          <w:divBdr>
            <w:top w:val="single" w:sz="2" w:space="0" w:color="333333"/>
            <w:left w:val="single" w:sz="2" w:space="0" w:color="333333"/>
            <w:bottom w:val="single" w:sz="2" w:space="0" w:color="333333"/>
            <w:right w:val="single" w:sz="2" w:space="0" w:color="333333"/>
          </w:divBdr>
        </w:div>
        <w:div w:id="754861508">
          <w:marLeft w:val="0"/>
          <w:marRight w:val="0"/>
          <w:marTop w:val="0"/>
          <w:marBottom w:val="0"/>
          <w:divBdr>
            <w:top w:val="single" w:sz="2" w:space="0" w:color="333333"/>
            <w:left w:val="single" w:sz="2" w:space="0" w:color="333333"/>
            <w:bottom w:val="single" w:sz="2" w:space="0" w:color="333333"/>
            <w:right w:val="single" w:sz="2" w:space="0" w:color="333333"/>
          </w:divBdr>
        </w:div>
        <w:div w:id="768042232">
          <w:marLeft w:val="0"/>
          <w:marRight w:val="0"/>
          <w:marTop w:val="0"/>
          <w:marBottom w:val="0"/>
          <w:divBdr>
            <w:top w:val="single" w:sz="2" w:space="0" w:color="333333"/>
            <w:left w:val="single" w:sz="2" w:space="0" w:color="333333"/>
            <w:bottom w:val="single" w:sz="2" w:space="0" w:color="333333"/>
            <w:right w:val="single" w:sz="2" w:space="0" w:color="333333"/>
          </w:divBdr>
        </w:div>
        <w:div w:id="812986736">
          <w:marLeft w:val="0"/>
          <w:marRight w:val="0"/>
          <w:marTop w:val="0"/>
          <w:marBottom w:val="0"/>
          <w:divBdr>
            <w:top w:val="single" w:sz="2" w:space="0" w:color="333333"/>
            <w:left w:val="single" w:sz="2" w:space="0" w:color="333333"/>
            <w:bottom w:val="single" w:sz="2" w:space="0" w:color="333333"/>
            <w:right w:val="single" w:sz="2" w:space="0" w:color="333333"/>
          </w:divBdr>
        </w:div>
        <w:div w:id="872576919">
          <w:marLeft w:val="0"/>
          <w:marRight w:val="0"/>
          <w:marTop w:val="0"/>
          <w:marBottom w:val="0"/>
          <w:divBdr>
            <w:top w:val="single" w:sz="2" w:space="0" w:color="333333"/>
            <w:left w:val="single" w:sz="2" w:space="0" w:color="333333"/>
            <w:bottom w:val="single" w:sz="2" w:space="0" w:color="333333"/>
            <w:right w:val="single" w:sz="2" w:space="0" w:color="333333"/>
          </w:divBdr>
        </w:div>
        <w:div w:id="919950376">
          <w:marLeft w:val="0"/>
          <w:marRight w:val="0"/>
          <w:marTop w:val="0"/>
          <w:marBottom w:val="0"/>
          <w:divBdr>
            <w:top w:val="single" w:sz="2" w:space="0" w:color="333333"/>
            <w:left w:val="single" w:sz="2" w:space="0" w:color="333333"/>
            <w:bottom w:val="single" w:sz="2" w:space="0" w:color="333333"/>
            <w:right w:val="single" w:sz="2" w:space="0" w:color="333333"/>
          </w:divBdr>
        </w:div>
        <w:div w:id="963462798">
          <w:marLeft w:val="0"/>
          <w:marRight w:val="0"/>
          <w:marTop w:val="0"/>
          <w:marBottom w:val="0"/>
          <w:divBdr>
            <w:top w:val="single" w:sz="2" w:space="0" w:color="333333"/>
            <w:left w:val="single" w:sz="2" w:space="0" w:color="333333"/>
            <w:bottom w:val="single" w:sz="2" w:space="0" w:color="333333"/>
            <w:right w:val="single" w:sz="2" w:space="0" w:color="333333"/>
          </w:divBdr>
        </w:div>
        <w:div w:id="1101874777">
          <w:marLeft w:val="0"/>
          <w:marRight w:val="0"/>
          <w:marTop w:val="0"/>
          <w:marBottom w:val="0"/>
          <w:divBdr>
            <w:top w:val="single" w:sz="2" w:space="0" w:color="333333"/>
            <w:left w:val="single" w:sz="2" w:space="0" w:color="333333"/>
            <w:bottom w:val="single" w:sz="2" w:space="0" w:color="333333"/>
            <w:right w:val="single" w:sz="2" w:space="0" w:color="333333"/>
          </w:divBdr>
        </w:div>
        <w:div w:id="1123614744">
          <w:marLeft w:val="0"/>
          <w:marRight w:val="0"/>
          <w:marTop w:val="0"/>
          <w:marBottom w:val="0"/>
          <w:divBdr>
            <w:top w:val="single" w:sz="2" w:space="0" w:color="333333"/>
            <w:left w:val="single" w:sz="2" w:space="0" w:color="333333"/>
            <w:bottom w:val="single" w:sz="2" w:space="0" w:color="333333"/>
            <w:right w:val="single" w:sz="2" w:space="0" w:color="333333"/>
          </w:divBdr>
        </w:div>
        <w:div w:id="1532452178">
          <w:marLeft w:val="0"/>
          <w:marRight w:val="0"/>
          <w:marTop w:val="0"/>
          <w:marBottom w:val="0"/>
          <w:divBdr>
            <w:top w:val="single" w:sz="2" w:space="0" w:color="333333"/>
            <w:left w:val="single" w:sz="2" w:space="0" w:color="333333"/>
            <w:bottom w:val="single" w:sz="2" w:space="0" w:color="333333"/>
            <w:right w:val="single" w:sz="2" w:space="0" w:color="333333"/>
          </w:divBdr>
        </w:div>
        <w:div w:id="1798335016">
          <w:marLeft w:val="0"/>
          <w:marRight w:val="0"/>
          <w:marTop w:val="0"/>
          <w:marBottom w:val="0"/>
          <w:divBdr>
            <w:top w:val="single" w:sz="2" w:space="0" w:color="333333"/>
            <w:left w:val="single" w:sz="2" w:space="0" w:color="333333"/>
            <w:bottom w:val="single" w:sz="2" w:space="0" w:color="333333"/>
            <w:right w:val="single" w:sz="2" w:space="0" w:color="333333"/>
          </w:divBdr>
        </w:div>
        <w:div w:id="1980726402">
          <w:marLeft w:val="0"/>
          <w:marRight w:val="0"/>
          <w:marTop w:val="0"/>
          <w:marBottom w:val="0"/>
          <w:divBdr>
            <w:top w:val="single" w:sz="2" w:space="0" w:color="333333"/>
            <w:left w:val="single" w:sz="2" w:space="0" w:color="333333"/>
            <w:bottom w:val="single" w:sz="2" w:space="0" w:color="333333"/>
            <w:right w:val="single" w:sz="2" w:space="0" w:color="333333"/>
          </w:divBdr>
        </w:div>
        <w:div w:id="2137290616">
          <w:marLeft w:val="0"/>
          <w:marRight w:val="0"/>
          <w:marTop w:val="0"/>
          <w:marBottom w:val="0"/>
          <w:divBdr>
            <w:top w:val="single" w:sz="2" w:space="0" w:color="333333"/>
            <w:left w:val="single" w:sz="2" w:space="0" w:color="333333"/>
            <w:bottom w:val="single" w:sz="2" w:space="0" w:color="333333"/>
            <w:right w:val="single" w:sz="2" w:space="0" w:color="333333"/>
          </w:divBdr>
        </w:div>
      </w:divsChild>
    </w:div>
    <w:div w:id="795025062">
      <w:bodyDiv w:val="1"/>
      <w:marLeft w:val="0"/>
      <w:marRight w:val="0"/>
      <w:marTop w:val="0"/>
      <w:marBottom w:val="0"/>
      <w:divBdr>
        <w:top w:val="none" w:sz="0" w:space="0" w:color="auto"/>
        <w:left w:val="none" w:sz="0" w:space="0" w:color="auto"/>
        <w:bottom w:val="none" w:sz="0" w:space="0" w:color="auto"/>
        <w:right w:val="none" w:sz="0" w:space="0" w:color="auto"/>
      </w:divBdr>
    </w:div>
    <w:div w:id="1045982087">
      <w:bodyDiv w:val="1"/>
      <w:marLeft w:val="0"/>
      <w:marRight w:val="0"/>
      <w:marTop w:val="0"/>
      <w:marBottom w:val="0"/>
      <w:divBdr>
        <w:top w:val="none" w:sz="0" w:space="0" w:color="auto"/>
        <w:left w:val="none" w:sz="0" w:space="0" w:color="auto"/>
        <w:bottom w:val="none" w:sz="0" w:space="0" w:color="auto"/>
        <w:right w:val="none" w:sz="0" w:space="0" w:color="auto"/>
      </w:divBdr>
    </w:div>
    <w:div w:id="1425226313">
      <w:bodyDiv w:val="1"/>
      <w:marLeft w:val="0"/>
      <w:marRight w:val="0"/>
      <w:marTop w:val="0"/>
      <w:marBottom w:val="0"/>
      <w:divBdr>
        <w:top w:val="none" w:sz="0" w:space="0" w:color="auto"/>
        <w:left w:val="none" w:sz="0" w:space="0" w:color="auto"/>
        <w:bottom w:val="none" w:sz="0" w:space="0" w:color="auto"/>
        <w:right w:val="none" w:sz="0" w:space="0" w:color="auto"/>
      </w:divBdr>
    </w:div>
    <w:div w:id="1516191389">
      <w:bodyDiv w:val="1"/>
      <w:marLeft w:val="0"/>
      <w:marRight w:val="0"/>
      <w:marTop w:val="0"/>
      <w:marBottom w:val="0"/>
      <w:divBdr>
        <w:top w:val="none" w:sz="0" w:space="0" w:color="auto"/>
        <w:left w:val="none" w:sz="0" w:space="0" w:color="auto"/>
        <w:bottom w:val="none" w:sz="0" w:space="0" w:color="auto"/>
        <w:right w:val="none" w:sz="0" w:space="0" w:color="auto"/>
      </w:divBdr>
      <w:divsChild>
        <w:div w:id="1627160428">
          <w:marLeft w:val="0"/>
          <w:marRight w:val="0"/>
          <w:marTop w:val="0"/>
          <w:marBottom w:val="405"/>
          <w:divBdr>
            <w:top w:val="none" w:sz="0" w:space="0" w:color="auto"/>
            <w:left w:val="none" w:sz="0" w:space="0" w:color="auto"/>
            <w:bottom w:val="none" w:sz="0" w:space="0" w:color="auto"/>
            <w:right w:val="none" w:sz="0" w:space="0" w:color="auto"/>
          </w:divBdr>
          <w:divsChild>
            <w:div w:id="89739899">
              <w:marLeft w:val="0"/>
              <w:marRight w:val="0"/>
              <w:marTop w:val="0"/>
              <w:marBottom w:val="0"/>
              <w:divBdr>
                <w:top w:val="none" w:sz="0" w:space="0" w:color="auto"/>
                <w:left w:val="none" w:sz="0" w:space="0" w:color="auto"/>
                <w:bottom w:val="none" w:sz="0" w:space="0" w:color="auto"/>
                <w:right w:val="none" w:sz="0" w:space="0" w:color="auto"/>
              </w:divBdr>
              <w:divsChild>
                <w:div w:id="214243974">
                  <w:marLeft w:val="0"/>
                  <w:marRight w:val="0"/>
                  <w:marTop w:val="0"/>
                  <w:marBottom w:val="0"/>
                  <w:divBdr>
                    <w:top w:val="none" w:sz="0" w:space="0" w:color="auto"/>
                    <w:left w:val="none" w:sz="0" w:space="0" w:color="auto"/>
                    <w:bottom w:val="none" w:sz="0" w:space="0" w:color="auto"/>
                    <w:right w:val="none" w:sz="0" w:space="0" w:color="auto"/>
                  </w:divBdr>
                  <w:divsChild>
                    <w:div w:id="346910288">
                      <w:marLeft w:val="0"/>
                      <w:marRight w:val="0"/>
                      <w:marTop w:val="0"/>
                      <w:marBottom w:val="0"/>
                      <w:divBdr>
                        <w:top w:val="none" w:sz="0" w:space="0" w:color="auto"/>
                        <w:left w:val="none" w:sz="0" w:space="0" w:color="auto"/>
                        <w:bottom w:val="none" w:sz="0" w:space="0" w:color="auto"/>
                        <w:right w:val="none" w:sz="0" w:space="0" w:color="auto"/>
                      </w:divBdr>
                      <w:divsChild>
                        <w:div w:id="179150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7640538">
          <w:marLeft w:val="0"/>
          <w:marRight w:val="0"/>
          <w:marTop w:val="0"/>
          <w:marBottom w:val="405"/>
          <w:divBdr>
            <w:top w:val="none" w:sz="0" w:space="0" w:color="auto"/>
            <w:left w:val="none" w:sz="0" w:space="0" w:color="auto"/>
            <w:bottom w:val="none" w:sz="0" w:space="0" w:color="auto"/>
            <w:right w:val="none" w:sz="0" w:space="0" w:color="auto"/>
          </w:divBdr>
          <w:divsChild>
            <w:div w:id="2095274657">
              <w:marLeft w:val="0"/>
              <w:marRight w:val="0"/>
              <w:marTop w:val="0"/>
              <w:marBottom w:val="0"/>
              <w:divBdr>
                <w:top w:val="none" w:sz="0" w:space="0" w:color="auto"/>
                <w:left w:val="none" w:sz="0" w:space="0" w:color="auto"/>
                <w:bottom w:val="none" w:sz="0" w:space="0" w:color="auto"/>
                <w:right w:val="none" w:sz="0" w:space="0" w:color="auto"/>
              </w:divBdr>
              <w:divsChild>
                <w:div w:id="1701661367">
                  <w:marLeft w:val="0"/>
                  <w:marRight w:val="0"/>
                  <w:marTop w:val="0"/>
                  <w:marBottom w:val="0"/>
                  <w:divBdr>
                    <w:top w:val="none" w:sz="0" w:space="0" w:color="auto"/>
                    <w:left w:val="none" w:sz="0" w:space="0" w:color="auto"/>
                    <w:bottom w:val="none" w:sz="0" w:space="0" w:color="auto"/>
                    <w:right w:val="none" w:sz="0" w:space="0" w:color="auto"/>
                  </w:divBdr>
                  <w:divsChild>
                    <w:div w:id="586693929">
                      <w:marLeft w:val="0"/>
                      <w:marRight w:val="0"/>
                      <w:marTop w:val="0"/>
                      <w:marBottom w:val="0"/>
                      <w:divBdr>
                        <w:top w:val="none" w:sz="0" w:space="0" w:color="auto"/>
                        <w:left w:val="none" w:sz="0" w:space="0" w:color="auto"/>
                        <w:bottom w:val="none" w:sz="0" w:space="0" w:color="auto"/>
                        <w:right w:val="none" w:sz="0" w:space="0" w:color="auto"/>
                      </w:divBdr>
                      <w:divsChild>
                        <w:div w:id="992030083">
                          <w:marLeft w:val="45"/>
                          <w:marRight w:val="45"/>
                          <w:marTop w:val="15"/>
                          <w:marBottom w:val="0"/>
                          <w:divBdr>
                            <w:top w:val="none" w:sz="0" w:space="0" w:color="auto"/>
                            <w:left w:val="none" w:sz="0" w:space="0" w:color="auto"/>
                            <w:bottom w:val="none" w:sz="0" w:space="0" w:color="auto"/>
                            <w:right w:val="none" w:sz="0" w:space="0" w:color="auto"/>
                          </w:divBdr>
                          <w:divsChild>
                            <w:div w:id="1824159073">
                              <w:marLeft w:val="0"/>
                              <w:marRight w:val="0"/>
                              <w:marTop w:val="0"/>
                              <w:marBottom w:val="0"/>
                              <w:divBdr>
                                <w:top w:val="single" w:sz="6" w:space="0" w:color="auto"/>
                                <w:left w:val="single" w:sz="6" w:space="0" w:color="auto"/>
                                <w:bottom w:val="single" w:sz="6" w:space="0" w:color="auto"/>
                                <w:right w:val="single" w:sz="6" w:space="0" w:color="auto"/>
                              </w:divBdr>
                            </w:div>
                          </w:divsChild>
                        </w:div>
                        <w:div w:id="1080054404">
                          <w:marLeft w:val="0"/>
                          <w:marRight w:val="0"/>
                          <w:marTop w:val="0"/>
                          <w:marBottom w:val="0"/>
                          <w:divBdr>
                            <w:top w:val="none" w:sz="0" w:space="0" w:color="auto"/>
                            <w:left w:val="none" w:sz="0" w:space="0" w:color="auto"/>
                            <w:bottom w:val="none" w:sz="0" w:space="0" w:color="auto"/>
                            <w:right w:val="none" w:sz="0" w:space="0" w:color="auto"/>
                          </w:divBdr>
                        </w:div>
                      </w:divsChild>
                    </w:div>
                    <w:div w:id="1634871068">
                      <w:marLeft w:val="0"/>
                      <w:marRight w:val="0"/>
                      <w:marTop w:val="0"/>
                      <w:marBottom w:val="0"/>
                      <w:divBdr>
                        <w:top w:val="none" w:sz="0" w:space="0" w:color="auto"/>
                        <w:left w:val="none" w:sz="0" w:space="0" w:color="auto"/>
                        <w:bottom w:val="none" w:sz="0" w:space="0" w:color="auto"/>
                        <w:right w:val="none" w:sz="0" w:space="0" w:color="auto"/>
                      </w:divBdr>
                      <w:divsChild>
                        <w:div w:id="1948124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1642328">
      <w:bodyDiv w:val="1"/>
      <w:marLeft w:val="0"/>
      <w:marRight w:val="0"/>
      <w:marTop w:val="0"/>
      <w:marBottom w:val="0"/>
      <w:divBdr>
        <w:top w:val="none" w:sz="0" w:space="0" w:color="auto"/>
        <w:left w:val="none" w:sz="0" w:space="0" w:color="auto"/>
        <w:bottom w:val="none" w:sz="0" w:space="0" w:color="auto"/>
        <w:right w:val="none" w:sz="0" w:space="0" w:color="auto"/>
      </w:divBdr>
    </w:div>
    <w:div w:id="1782147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4C8E3C-6B0A-4F6F-9B46-0348CB762F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2245</Words>
  <Characters>12801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Duffy</dc:creator>
  <cp:keywords/>
  <dc:description/>
  <cp:lastModifiedBy>Melissa Duffy</cp:lastModifiedBy>
  <cp:revision>2</cp:revision>
  <dcterms:created xsi:type="dcterms:W3CDTF">2019-11-26T20:16:00Z</dcterms:created>
  <dcterms:modified xsi:type="dcterms:W3CDTF">2019-12-02T23:22:00Z</dcterms:modified>
</cp:coreProperties>
</file>