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684DDF82" w14:textId="3D0CDCE7" w:rsidR="00715990" w:rsidRPr="003A2FDF" w:rsidRDefault="00715990" w:rsidP="00041A5A">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A5667B">
        <w:rPr>
          <w:rFonts w:ascii="Aptos" w:hAnsi="Aptos" w:cs="Arial"/>
          <w:sz w:val="28"/>
          <w:szCs w:val="28"/>
        </w:rPr>
        <w:t>2316438</w:t>
      </w:r>
    </w:p>
    <w:p w14:paraId="01D5D8DB" w14:textId="03ED09ED" w:rsidR="00FF5B70" w:rsidRPr="003A2FDF" w:rsidRDefault="00FF5B70" w:rsidP="00041A5A">
      <w:pPr>
        <w:spacing w:line="360" w:lineRule="auto"/>
        <w:rPr>
          <w:rFonts w:ascii="Aptos" w:hAnsi="Aptos" w:cs="Arial"/>
          <w:sz w:val="28"/>
          <w:szCs w:val="28"/>
        </w:rPr>
      </w:pPr>
    </w:p>
    <w:p w14:paraId="7B4B148B" w14:textId="0E90538A" w:rsidR="00646B10" w:rsidRPr="003A2FDF" w:rsidRDefault="00FF5B70" w:rsidP="00646B10">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A5667B">
        <w:rPr>
          <w:rFonts w:ascii="Aptos" w:hAnsi="Aptos" w:cs="Arial"/>
          <w:sz w:val="28"/>
          <w:szCs w:val="28"/>
        </w:rPr>
        <w:t>Sobia Naveed</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3A2FDF" w:rsidRDefault="00FB4301" w:rsidP="00FF5B70">
      <w:pPr>
        <w:pStyle w:val="Heading1"/>
        <w:rPr>
          <w:rFonts w:ascii="Aptos" w:hAnsi="Aptos"/>
        </w:rPr>
      </w:pPr>
      <w:r w:rsidRPr="003A2FDF">
        <w:rPr>
          <w:rFonts w:ascii="Aptos" w:hAnsi="Aptos"/>
        </w:rPr>
        <w:lastRenderedPageBreak/>
        <w:t>Element 1 -</w:t>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p>
    <w:p w14:paraId="6630FBCE" w14:textId="0038F936" w:rsidR="00D769F0" w:rsidRPr="003A2FDF" w:rsidRDefault="00D769F0" w:rsidP="00D769F0">
      <w:pPr>
        <w:rPr>
          <w:rFonts w:ascii="Aptos" w:hAnsi="Aptos"/>
        </w:rPr>
      </w:pPr>
    </w:p>
    <w:p w14:paraId="24BD4B42" w14:textId="4D86BE34" w:rsidR="00D769F0" w:rsidRPr="00DD5C51" w:rsidRDefault="00FF5B70" w:rsidP="00DD5C51">
      <w:pPr>
        <w:pStyle w:val="Heading2"/>
        <w:jc w:val="both"/>
        <w:rPr>
          <w:sz w:val="22"/>
          <w:szCs w:val="22"/>
        </w:rPr>
      </w:pPr>
      <w:r w:rsidRPr="00DD5C51">
        <w:rPr>
          <w:sz w:val="22"/>
          <w:szCs w:val="22"/>
        </w:rPr>
        <w:t>My p</w:t>
      </w:r>
      <w:r w:rsidR="00D769F0" w:rsidRPr="00DD5C51">
        <w:rPr>
          <w:sz w:val="22"/>
          <w:szCs w:val="22"/>
        </w:rPr>
        <w:t xml:space="preserve">roject title: </w:t>
      </w:r>
    </w:p>
    <w:p w14:paraId="453BB512" w14:textId="20D44E74" w:rsidR="00A5667B" w:rsidRPr="00DD5C51" w:rsidRDefault="00A5667B" w:rsidP="00DD5C51">
      <w:pPr>
        <w:spacing w:line="360" w:lineRule="auto"/>
        <w:jc w:val="both"/>
        <w:rPr>
          <w:rFonts w:ascii="Arial" w:hAnsi="Arial" w:cs="Arial"/>
          <w:sz w:val="22"/>
        </w:rPr>
      </w:pPr>
      <w:r w:rsidRPr="00DD5C51">
        <w:rPr>
          <w:rFonts w:ascii="Arial" w:hAnsi="Arial" w:cs="Arial"/>
          <w:sz w:val="22"/>
        </w:rPr>
        <w:t xml:space="preserve">Integration </w:t>
      </w:r>
      <w:proofErr w:type="gramStart"/>
      <w:r w:rsidRPr="00DD5C51">
        <w:rPr>
          <w:rFonts w:ascii="Arial" w:hAnsi="Arial" w:cs="Arial"/>
          <w:sz w:val="22"/>
        </w:rPr>
        <w:t>Between</w:t>
      </w:r>
      <w:proofErr w:type="gramEnd"/>
      <w:r w:rsidRPr="00DD5C51">
        <w:rPr>
          <w:rFonts w:ascii="Arial" w:hAnsi="Arial" w:cs="Arial"/>
          <w:sz w:val="22"/>
        </w:rPr>
        <w:t xml:space="preserve"> Health and Social Care Services in Supporting Adults with Mental Health Needs in the UK: Barriers, Facilitators and Implications for Practice</w:t>
      </w:r>
    </w:p>
    <w:p w14:paraId="03FD30D3" w14:textId="475F3855" w:rsidR="00715990" w:rsidRPr="00DD5C51" w:rsidRDefault="00715990" w:rsidP="00DD5C51">
      <w:pPr>
        <w:spacing w:line="360" w:lineRule="auto"/>
        <w:jc w:val="both"/>
        <w:rPr>
          <w:rFonts w:ascii="Arial" w:hAnsi="Arial" w:cs="Arial"/>
          <w:sz w:val="22"/>
        </w:rPr>
      </w:pPr>
    </w:p>
    <w:p w14:paraId="40C7BB25" w14:textId="63754B6D" w:rsidR="00784670" w:rsidRPr="00DD5C51" w:rsidRDefault="00FF5B70" w:rsidP="00DD5C51">
      <w:pPr>
        <w:pStyle w:val="Heading2"/>
        <w:jc w:val="both"/>
        <w:rPr>
          <w:sz w:val="22"/>
          <w:szCs w:val="22"/>
        </w:rPr>
      </w:pPr>
      <w:r w:rsidRPr="00DD5C51">
        <w:rPr>
          <w:sz w:val="22"/>
          <w:szCs w:val="22"/>
        </w:rPr>
        <w:t>1</w:t>
      </w:r>
      <w:r w:rsidR="00784670" w:rsidRPr="00DD5C51">
        <w:rPr>
          <w:sz w:val="22"/>
          <w:szCs w:val="22"/>
        </w:rPr>
        <w:t xml:space="preserve">) </w:t>
      </w:r>
      <w:r w:rsidR="00545684" w:rsidRPr="00DD5C51">
        <w:rPr>
          <w:sz w:val="22"/>
          <w:szCs w:val="22"/>
        </w:rPr>
        <w:t>Aim</w:t>
      </w:r>
      <w:r w:rsidR="00784670" w:rsidRPr="00DD5C51">
        <w:rPr>
          <w:sz w:val="22"/>
          <w:szCs w:val="22"/>
        </w:rPr>
        <w:t>:</w:t>
      </w:r>
    </w:p>
    <w:p w14:paraId="72F30853" w14:textId="77777777" w:rsidR="00C111C0" w:rsidRPr="00DD5C51" w:rsidRDefault="00C111C0" w:rsidP="00DD5C51">
      <w:pPr>
        <w:spacing w:line="360" w:lineRule="auto"/>
        <w:jc w:val="both"/>
        <w:rPr>
          <w:rFonts w:ascii="Arial" w:hAnsi="Arial" w:cs="Arial"/>
          <w:sz w:val="22"/>
          <w:lang w:val="en-US"/>
        </w:rPr>
      </w:pPr>
      <w:r w:rsidRPr="00DD5C51">
        <w:rPr>
          <w:rFonts w:ascii="Arial" w:hAnsi="Arial" w:cs="Arial"/>
          <w:sz w:val="22"/>
          <w:lang w:val="en-US"/>
        </w:rPr>
        <w:t>The primary aim of this research is to critically examine the barriers and facilitators influencing the integration of health and social care services for adults with mental health needs in the UK. The study will explore how service coordination affects continuity of care and identify evidence-based recommendations to improve collaborative, person-</w:t>
      </w:r>
      <w:proofErr w:type="spellStart"/>
      <w:r w:rsidRPr="00DD5C51">
        <w:rPr>
          <w:rFonts w:ascii="Arial" w:hAnsi="Arial" w:cs="Arial"/>
          <w:sz w:val="22"/>
          <w:lang w:val="en-US"/>
        </w:rPr>
        <w:t>centred</w:t>
      </w:r>
      <w:proofErr w:type="spellEnd"/>
      <w:r w:rsidRPr="00DD5C51">
        <w:rPr>
          <w:rFonts w:ascii="Arial" w:hAnsi="Arial" w:cs="Arial"/>
          <w:sz w:val="22"/>
          <w:lang w:val="en-US"/>
        </w:rPr>
        <w:t xml:space="preserve"> support.</w:t>
      </w:r>
    </w:p>
    <w:p w14:paraId="4B36F4E2" w14:textId="77777777" w:rsidR="00A6153D" w:rsidRPr="00DD5C51" w:rsidRDefault="00A6153D" w:rsidP="00DD5C51">
      <w:pPr>
        <w:spacing w:line="360" w:lineRule="auto"/>
        <w:jc w:val="both"/>
        <w:rPr>
          <w:rFonts w:ascii="Arial" w:hAnsi="Arial" w:cs="Arial"/>
          <w:sz w:val="22"/>
        </w:rPr>
      </w:pPr>
    </w:p>
    <w:p w14:paraId="2B00F95C" w14:textId="7302587D" w:rsidR="00545684" w:rsidRPr="00DD5C51" w:rsidRDefault="00FF5B70" w:rsidP="00DD5C51">
      <w:pPr>
        <w:pStyle w:val="Heading2"/>
        <w:jc w:val="both"/>
        <w:rPr>
          <w:sz w:val="22"/>
          <w:szCs w:val="22"/>
        </w:rPr>
      </w:pPr>
      <w:r w:rsidRPr="00DD5C51">
        <w:rPr>
          <w:sz w:val="22"/>
          <w:szCs w:val="22"/>
        </w:rPr>
        <w:t>2</w:t>
      </w:r>
      <w:r w:rsidR="00784670" w:rsidRPr="00DD5C51">
        <w:rPr>
          <w:sz w:val="22"/>
          <w:szCs w:val="22"/>
        </w:rPr>
        <w:t>) O</w:t>
      </w:r>
      <w:r w:rsidR="00545684" w:rsidRPr="00DD5C51">
        <w:rPr>
          <w:sz w:val="22"/>
          <w:szCs w:val="22"/>
        </w:rPr>
        <w:t>bjectives:</w:t>
      </w:r>
    </w:p>
    <w:p w14:paraId="10EEFF57" w14:textId="77777777" w:rsidR="00C111C0" w:rsidRPr="00DD5C51" w:rsidRDefault="00C111C0" w:rsidP="00DD5C51">
      <w:pPr>
        <w:spacing w:line="360" w:lineRule="auto"/>
        <w:jc w:val="both"/>
        <w:rPr>
          <w:rFonts w:ascii="Arial" w:hAnsi="Arial" w:cs="Arial"/>
          <w:b/>
          <w:bCs/>
          <w:sz w:val="22"/>
          <w:lang w:val="en-US"/>
        </w:rPr>
      </w:pPr>
      <w:r w:rsidRPr="00DD5C51">
        <w:rPr>
          <w:rFonts w:ascii="Arial" w:hAnsi="Arial" w:cs="Arial"/>
          <w:b/>
          <w:bCs/>
          <w:sz w:val="22"/>
          <w:lang w:val="en-US"/>
        </w:rPr>
        <w:t>2. Research Objectives</w:t>
      </w:r>
    </w:p>
    <w:p w14:paraId="3BC660D5" w14:textId="77777777" w:rsidR="00C111C0" w:rsidRPr="00DD5C51" w:rsidRDefault="00C111C0" w:rsidP="00DD5C51">
      <w:pPr>
        <w:numPr>
          <w:ilvl w:val="0"/>
          <w:numId w:val="6"/>
        </w:numPr>
        <w:spacing w:line="360" w:lineRule="auto"/>
        <w:jc w:val="both"/>
        <w:rPr>
          <w:rFonts w:ascii="Arial" w:hAnsi="Arial" w:cs="Arial"/>
          <w:sz w:val="22"/>
          <w:lang w:val="en-US"/>
        </w:rPr>
      </w:pPr>
      <w:r w:rsidRPr="00DD5C51">
        <w:rPr>
          <w:rFonts w:ascii="Arial" w:hAnsi="Arial" w:cs="Arial"/>
          <w:b/>
          <w:bCs/>
          <w:sz w:val="22"/>
          <w:lang w:val="en-US"/>
        </w:rPr>
        <w:t>Define and examine</w:t>
      </w:r>
      <w:r w:rsidRPr="00DD5C51">
        <w:rPr>
          <w:rFonts w:ascii="Arial" w:hAnsi="Arial" w:cs="Arial"/>
          <w:sz w:val="22"/>
          <w:lang w:val="en-US"/>
        </w:rPr>
        <w:t xml:space="preserve"> the concept of integrated health and social care services and their importance in supporting adults with mental health needs in the UK.</w:t>
      </w:r>
    </w:p>
    <w:p w14:paraId="447D9602" w14:textId="77777777" w:rsidR="00C111C0" w:rsidRPr="00DD5C51" w:rsidRDefault="00C111C0" w:rsidP="00DD5C51">
      <w:pPr>
        <w:numPr>
          <w:ilvl w:val="0"/>
          <w:numId w:val="6"/>
        </w:numPr>
        <w:spacing w:line="360" w:lineRule="auto"/>
        <w:jc w:val="both"/>
        <w:rPr>
          <w:rFonts w:ascii="Arial" w:hAnsi="Arial" w:cs="Arial"/>
          <w:sz w:val="22"/>
          <w:lang w:val="en-US"/>
        </w:rPr>
      </w:pPr>
      <w:proofErr w:type="spellStart"/>
      <w:r w:rsidRPr="00DD5C51">
        <w:rPr>
          <w:rFonts w:ascii="Arial" w:hAnsi="Arial" w:cs="Arial"/>
          <w:b/>
          <w:bCs/>
          <w:sz w:val="22"/>
          <w:lang w:val="en-US"/>
        </w:rPr>
        <w:t>Analyse</w:t>
      </w:r>
      <w:proofErr w:type="spellEnd"/>
      <w:r w:rsidRPr="00DD5C51">
        <w:rPr>
          <w:rFonts w:ascii="Arial" w:hAnsi="Arial" w:cs="Arial"/>
          <w:sz w:val="22"/>
          <w:lang w:val="en-US"/>
        </w:rPr>
        <w:t xml:space="preserve"> the </w:t>
      </w:r>
      <w:proofErr w:type="spellStart"/>
      <w:r w:rsidRPr="00DD5C51">
        <w:rPr>
          <w:rFonts w:ascii="Arial" w:hAnsi="Arial" w:cs="Arial"/>
          <w:sz w:val="22"/>
          <w:lang w:val="en-US"/>
        </w:rPr>
        <w:t>organisational</w:t>
      </w:r>
      <w:proofErr w:type="spellEnd"/>
      <w:r w:rsidRPr="00DD5C51">
        <w:rPr>
          <w:rFonts w:ascii="Arial" w:hAnsi="Arial" w:cs="Arial"/>
          <w:sz w:val="22"/>
          <w:lang w:val="en-US"/>
        </w:rPr>
        <w:t>, professional and systemic barriers that affect collaboration and coordination between health and social care providers.</w:t>
      </w:r>
    </w:p>
    <w:p w14:paraId="20F0A145" w14:textId="77777777" w:rsidR="00C111C0" w:rsidRPr="00DD5C51" w:rsidRDefault="00C111C0" w:rsidP="00DD5C51">
      <w:pPr>
        <w:numPr>
          <w:ilvl w:val="0"/>
          <w:numId w:val="6"/>
        </w:numPr>
        <w:spacing w:line="360" w:lineRule="auto"/>
        <w:jc w:val="both"/>
        <w:rPr>
          <w:rFonts w:ascii="Arial" w:hAnsi="Arial" w:cs="Arial"/>
          <w:sz w:val="22"/>
          <w:lang w:val="en-US"/>
        </w:rPr>
      </w:pPr>
      <w:r w:rsidRPr="00DD5C51">
        <w:rPr>
          <w:rFonts w:ascii="Arial" w:hAnsi="Arial" w:cs="Arial"/>
          <w:b/>
          <w:bCs/>
          <w:sz w:val="22"/>
          <w:lang w:val="en-US"/>
        </w:rPr>
        <w:t>Evaluate</w:t>
      </w:r>
      <w:r w:rsidRPr="00DD5C51">
        <w:rPr>
          <w:rFonts w:ascii="Arial" w:hAnsi="Arial" w:cs="Arial"/>
          <w:sz w:val="22"/>
          <w:lang w:val="en-US"/>
        </w:rPr>
        <w:t xml:space="preserve"> the factors that facilitate effective integration and their implications for continuity of care, service-user experiences and person-</w:t>
      </w:r>
      <w:proofErr w:type="spellStart"/>
      <w:r w:rsidRPr="00DD5C51">
        <w:rPr>
          <w:rFonts w:ascii="Arial" w:hAnsi="Arial" w:cs="Arial"/>
          <w:sz w:val="22"/>
          <w:lang w:val="en-US"/>
        </w:rPr>
        <w:t>centred</w:t>
      </w:r>
      <w:proofErr w:type="spellEnd"/>
      <w:r w:rsidRPr="00DD5C51">
        <w:rPr>
          <w:rFonts w:ascii="Arial" w:hAnsi="Arial" w:cs="Arial"/>
          <w:sz w:val="22"/>
          <w:lang w:val="en-US"/>
        </w:rPr>
        <w:t xml:space="preserve"> support.</w:t>
      </w:r>
    </w:p>
    <w:p w14:paraId="4A67A60A" w14:textId="77777777" w:rsidR="00C111C0" w:rsidRPr="00DD5C51" w:rsidRDefault="00C111C0" w:rsidP="00DD5C51">
      <w:pPr>
        <w:numPr>
          <w:ilvl w:val="0"/>
          <w:numId w:val="6"/>
        </w:numPr>
        <w:spacing w:line="360" w:lineRule="auto"/>
        <w:jc w:val="both"/>
        <w:rPr>
          <w:rFonts w:ascii="Arial" w:hAnsi="Arial" w:cs="Arial"/>
          <w:sz w:val="22"/>
          <w:lang w:val="en-US"/>
        </w:rPr>
      </w:pPr>
      <w:r w:rsidRPr="00DD5C51">
        <w:rPr>
          <w:rFonts w:ascii="Arial" w:hAnsi="Arial" w:cs="Arial"/>
          <w:b/>
          <w:bCs/>
          <w:sz w:val="22"/>
          <w:lang w:val="en-US"/>
        </w:rPr>
        <w:t>Provide recommendations</w:t>
      </w:r>
      <w:r w:rsidRPr="00DD5C51">
        <w:rPr>
          <w:rFonts w:ascii="Arial" w:hAnsi="Arial" w:cs="Arial"/>
          <w:sz w:val="22"/>
          <w:lang w:val="en-US"/>
        </w:rPr>
        <w:t xml:space="preserve"> based on existing research evidence to improve communication, </w:t>
      </w:r>
      <w:proofErr w:type="spellStart"/>
      <w:r w:rsidRPr="00DD5C51">
        <w:rPr>
          <w:rFonts w:ascii="Arial" w:hAnsi="Arial" w:cs="Arial"/>
          <w:sz w:val="22"/>
          <w:lang w:val="en-US"/>
        </w:rPr>
        <w:t>interprofessional</w:t>
      </w:r>
      <w:proofErr w:type="spellEnd"/>
      <w:r w:rsidRPr="00DD5C51">
        <w:rPr>
          <w:rFonts w:ascii="Arial" w:hAnsi="Arial" w:cs="Arial"/>
          <w:sz w:val="22"/>
          <w:lang w:val="en-US"/>
        </w:rPr>
        <w:t xml:space="preserve"> collaboration and the integration of health and social care services for adults with mental health needs in the UK.</w:t>
      </w:r>
    </w:p>
    <w:p w14:paraId="4DE92F51" w14:textId="77777777" w:rsidR="00041A5A" w:rsidRPr="00DD5C51" w:rsidRDefault="00041A5A" w:rsidP="00DD5C51">
      <w:pPr>
        <w:spacing w:line="360" w:lineRule="auto"/>
        <w:jc w:val="both"/>
        <w:rPr>
          <w:rFonts w:ascii="Arial" w:hAnsi="Arial" w:cs="Arial"/>
          <w:sz w:val="22"/>
        </w:rPr>
      </w:pPr>
    </w:p>
    <w:p w14:paraId="3AC96963" w14:textId="42E0D23A" w:rsidR="00545684" w:rsidRPr="00DD5C51" w:rsidRDefault="00FF5B70" w:rsidP="00DD5C51">
      <w:pPr>
        <w:pStyle w:val="Heading2"/>
        <w:jc w:val="both"/>
        <w:rPr>
          <w:sz w:val="22"/>
          <w:szCs w:val="22"/>
        </w:rPr>
      </w:pPr>
      <w:r w:rsidRPr="00DD5C51">
        <w:rPr>
          <w:sz w:val="22"/>
          <w:szCs w:val="22"/>
        </w:rPr>
        <w:t>3</w:t>
      </w:r>
      <w:r w:rsidR="008E5015" w:rsidRPr="00DD5C51">
        <w:rPr>
          <w:sz w:val="22"/>
          <w:szCs w:val="22"/>
        </w:rPr>
        <w:t xml:space="preserve">) </w:t>
      </w:r>
      <w:r w:rsidR="00545684" w:rsidRPr="00DD5C51">
        <w:rPr>
          <w:sz w:val="22"/>
          <w:szCs w:val="22"/>
        </w:rPr>
        <w:t>Background</w:t>
      </w:r>
      <w:r w:rsidR="00FB4301" w:rsidRPr="00DD5C51">
        <w:rPr>
          <w:sz w:val="22"/>
          <w:szCs w:val="22"/>
        </w:rPr>
        <w:t>/Rationale</w:t>
      </w:r>
      <w:r w:rsidR="00545684" w:rsidRPr="00DD5C51">
        <w:rPr>
          <w:sz w:val="22"/>
          <w:szCs w:val="22"/>
        </w:rPr>
        <w:t>:</w:t>
      </w:r>
    </w:p>
    <w:p w14:paraId="0E70192A" w14:textId="77777777" w:rsidR="00C111C0" w:rsidRPr="00DD5C51" w:rsidRDefault="00C111C0" w:rsidP="00DD5C51">
      <w:pPr>
        <w:spacing w:line="360" w:lineRule="auto"/>
        <w:jc w:val="both"/>
        <w:rPr>
          <w:rFonts w:ascii="Arial" w:hAnsi="Arial" w:cs="Arial"/>
          <w:b/>
          <w:bCs/>
          <w:sz w:val="22"/>
          <w:lang w:val="en-US"/>
        </w:rPr>
      </w:pPr>
      <w:r w:rsidRPr="00DD5C51">
        <w:rPr>
          <w:rFonts w:ascii="Arial" w:hAnsi="Arial" w:cs="Arial"/>
          <w:b/>
          <w:bCs/>
          <w:sz w:val="22"/>
          <w:lang w:val="en-US"/>
        </w:rPr>
        <w:t>3. Background/Rationale</w:t>
      </w:r>
    </w:p>
    <w:p w14:paraId="7D82220B" w14:textId="77777777" w:rsidR="00C111C0" w:rsidRPr="00DD5C51" w:rsidRDefault="00C111C0" w:rsidP="00DD5C51">
      <w:pPr>
        <w:spacing w:line="360" w:lineRule="auto"/>
        <w:jc w:val="both"/>
        <w:rPr>
          <w:rFonts w:ascii="Arial" w:hAnsi="Arial" w:cs="Arial"/>
          <w:sz w:val="22"/>
          <w:lang w:val="en-US"/>
        </w:rPr>
      </w:pPr>
      <w:r w:rsidRPr="00DD5C51">
        <w:rPr>
          <w:rFonts w:ascii="Arial" w:hAnsi="Arial" w:cs="Arial"/>
          <w:sz w:val="22"/>
          <w:lang w:val="en-US"/>
        </w:rPr>
        <w:t>The integration of health and social care services is an important issue in the United Kingdom, particularly for adults with mental health needs who may require support from the National Health Service (NHS), local authorities and community-based social care providers. Effective integration can promote continuity of care, improve communication between professionals and support person-</w:t>
      </w:r>
      <w:proofErr w:type="spellStart"/>
      <w:r w:rsidRPr="00DD5C51">
        <w:rPr>
          <w:rFonts w:ascii="Arial" w:hAnsi="Arial" w:cs="Arial"/>
          <w:sz w:val="22"/>
          <w:lang w:val="en-US"/>
        </w:rPr>
        <w:t>centred</w:t>
      </w:r>
      <w:proofErr w:type="spellEnd"/>
      <w:r w:rsidRPr="00DD5C51">
        <w:rPr>
          <w:rFonts w:ascii="Arial" w:hAnsi="Arial" w:cs="Arial"/>
          <w:sz w:val="22"/>
          <w:lang w:val="en-US"/>
        </w:rPr>
        <w:t xml:space="preserve"> service delivery. However, differences in </w:t>
      </w:r>
      <w:proofErr w:type="spellStart"/>
      <w:r w:rsidRPr="00DD5C51">
        <w:rPr>
          <w:rFonts w:ascii="Arial" w:hAnsi="Arial" w:cs="Arial"/>
          <w:sz w:val="22"/>
          <w:lang w:val="en-US"/>
        </w:rPr>
        <w:t>organisational</w:t>
      </w:r>
      <w:proofErr w:type="spellEnd"/>
      <w:r w:rsidRPr="00DD5C51">
        <w:rPr>
          <w:rFonts w:ascii="Arial" w:hAnsi="Arial" w:cs="Arial"/>
          <w:sz w:val="22"/>
          <w:lang w:val="en-US"/>
        </w:rPr>
        <w:t xml:space="preserve"> structures, </w:t>
      </w:r>
      <w:r w:rsidRPr="00DD5C51">
        <w:rPr>
          <w:rFonts w:ascii="Arial" w:hAnsi="Arial" w:cs="Arial"/>
          <w:sz w:val="22"/>
          <w:lang w:val="en-US"/>
        </w:rPr>
        <w:lastRenderedPageBreak/>
        <w:t xml:space="preserve">funding arrangements, professional responsibilities and information-sharing practices can </w:t>
      </w:r>
      <w:bookmarkStart w:id="0" w:name="_GoBack"/>
      <w:bookmarkEnd w:id="0"/>
      <w:r w:rsidRPr="00DD5C51">
        <w:rPr>
          <w:rFonts w:ascii="Arial" w:hAnsi="Arial" w:cs="Arial"/>
          <w:sz w:val="22"/>
          <w:lang w:val="en-US"/>
        </w:rPr>
        <w:t xml:space="preserve">create barriers to collaboration. These challenges may result in fragmented services and difficulties accessing appropriate support. Goodwin (2016) highlights the importance of understanding integrated care and the </w:t>
      </w:r>
      <w:proofErr w:type="spellStart"/>
      <w:r w:rsidRPr="00DD5C51">
        <w:rPr>
          <w:rFonts w:ascii="Arial" w:hAnsi="Arial" w:cs="Arial"/>
          <w:sz w:val="22"/>
          <w:lang w:val="en-US"/>
        </w:rPr>
        <w:t>organisational</w:t>
      </w:r>
      <w:proofErr w:type="spellEnd"/>
      <w:r w:rsidRPr="00DD5C51">
        <w:rPr>
          <w:rFonts w:ascii="Arial" w:hAnsi="Arial" w:cs="Arial"/>
          <w:sz w:val="22"/>
          <w:lang w:val="en-US"/>
        </w:rPr>
        <w:t xml:space="preserve"> arrangements required to deliver coordinated services. Despite growing attention to integration, challenges remain in translating collaborative approaches into consistent practice. This research will critically examine existing evidence on the barriers and facilitators influencing integration for adults with mental health needs in the UK. It will address gaps in understanding how services can strengthen coordination and identify evidence-based recommendations for improving health and social care practice.</w:t>
      </w:r>
    </w:p>
    <w:p w14:paraId="48B3D1A4" w14:textId="77777777" w:rsidR="00041A5A" w:rsidRPr="00DD5C51" w:rsidRDefault="00041A5A" w:rsidP="00DD5C51">
      <w:pPr>
        <w:spacing w:line="360" w:lineRule="auto"/>
        <w:jc w:val="both"/>
        <w:rPr>
          <w:rFonts w:ascii="Arial" w:hAnsi="Arial" w:cs="Arial"/>
          <w:sz w:val="22"/>
        </w:rPr>
      </w:pPr>
    </w:p>
    <w:p w14:paraId="13576C46" w14:textId="39813E8B" w:rsidR="00C111C0" w:rsidRPr="00DD5C51" w:rsidRDefault="00FF5B70" w:rsidP="00DD5C51">
      <w:pPr>
        <w:pStyle w:val="Heading2"/>
        <w:jc w:val="both"/>
        <w:rPr>
          <w:sz w:val="22"/>
          <w:szCs w:val="22"/>
        </w:rPr>
      </w:pPr>
      <w:r w:rsidRPr="00DD5C51">
        <w:rPr>
          <w:sz w:val="22"/>
          <w:szCs w:val="22"/>
        </w:rPr>
        <w:t>4</w:t>
      </w:r>
      <w:r w:rsidR="008E5015" w:rsidRPr="00DD5C51">
        <w:rPr>
          <w:sz w:val="22"/>
          <w:szCs w:val="22"/>
        </w:rPr>
        <w:t xml:space="preserve">) </w:t>
      </w:r>
      <w:r w:rsidR="00545684" w:rsidRPr="00DD5C51">
        <w:rPr>
          <w:sz w:val="22"/>
          <w:szCs w:val="22"/>
        </w:rPr>
        <w:t>Methods:</w:t>
      </w:r>
    </w:p>
    <w:p w14:paraId="1BE16B2F" w14:textId="77777777" w:rsidR="00C111C0" w:rsidRPr="00DD5C51" w:rsidRDefault="00C111C0" w:rsidP="00DD5C51">
      <w:pPr>
        <w:spacing w:line="360" w:lineRule="auto"/>
        <w:jc w:val="both"/>
        <w:rPr>
          <w:rFonts w:ascii="Arial" w:hAnsi="Arial" w:cs="Arial"/>
          <w:sz w:val="22"/>
          <w:lang w:val="en-US"/>
        </w:rPr>
      </w:pPr>
      <w:r w:rsidRPr="00DD5C51">
        <w:rPr>
          <w:rFonts w:ascii="Arial" w:hAnsi="Arial" w:cs="Arial"/>
          <w:sz w:val="22"/>
          <w:lang w:val="en-US"/>
        </w:rPr>
        <w:t xml:space="preserve">This research will adopt a structured literature review using secondary data from peer-reviewed journal articles, systematic reviews and relevant UK health and social care policy documents. Sources will be identified through databases such as PubMed, CINAHL, Scopus and Google Scholar. Inclusion criteria will focus on relevant English-language publications addressing integrated health and social care for adults with mental health needs in the UK. Irrelevant, outdated or insufficiently credible sources will be excluded where appropriate. The selected literature will be critically evaluated and </w:t>
      </w:r>
      <w:proofErr w:type="spellStart"/>
      <w:r w:rsidRPr="00DD5C51">
        <w:rPr>
          <w:rFonts w:ascii="Arial" w:hAnsi="Arial" w:cs="Arial"/>
          <w:sz w:val="22"/>
          <w:lang w:val="en-US"/>
        </w:rPr>
        <w:t>analysed</w:t>
      </w:r>
      <w:proofErr w:type="spellEnd"/>
      <w:r w:rsidRPr="00DD5C51">
        <w:rPr>
          <w:rFonts w:ascii="Arial" w:hAnsi="Arial" w:cs="Arial"/>
          <w:sz w:val="22"/>
          <w:lang w:val="en-US"/>
        </w:rPr>
        <w:t xml:space="preserve"> using thematic analysis to identify recurring barriers, facilitators and implications for practice. Ethical standards will be maintained through accurate referencing, appropriate acknowledgement of authors and avoidance of plagiarism.</w:t>
      </w:r>
    </w:p>
    <w:p w14:paraId="2FE332DF" w14:textId="530687D9" w:rsidR="00331F5A" w:rsidRPr="00DD5C51" w:rsidRDefault="00331F5A" w:rsidP="00DD5C51">
      <w:pPr>
        <w:spacing w:line="360" w:lineRule="auto"/>
        <w:ind w:left="720"/>
        <w:jc w:val="both"/>
        <w:rPr>
          <w:rFonts w:ascii="Arial" w:hAnsi="Arial" w:cs="Arial"/>
          <w:sz w:val="22"/>
        </w:rPr>
      </w:pPr>
    </w:p>
    <w:p w14:paraId="3C966DCB" w14:textId="77777777" w:rsidR="00DD5C51" w:rsidRPr="00DD5C51" w:rsidRDefault="00DD5C51" w:rsidP="00DD5C51">
      <w:pPr>
        <w:spacing w:line="360" w:lineRule="auto"/>
        <w:ind w:left="720"/>
        <w:jc w:val="both"/>
        <w:rPr>
          <w:rFonts w:ascii="Arial" w:hAnsi="Arial" w:cs="Arial"/>
          <w:sz w:val="22"/>
        </w:rPr>
      </w:pPr>
    </w:p>
    <w:p w14:paraId="64291619" w14:textId="5593E572" w:rsidR="00C111C0" w:rsidRPr="00DD5C51" w:rsidRDefault="00FF5B70" w:rsidP="00DD5C51">
      <w:pPr>
        <w:pStyle w:val="Heading2"/>
        <w:jc w:val="both"/>
        <w:rPr>
          <w:sz w:val="22"/>
          <w:szCs w:val="22"/>
        </w:rPr>
      </w:pPr>
      <w:r w:rsidRPr="00DD5C51">
        <w:rPr>
          <w:sz w:val="22"/>
          <w:szCs w:val="22"/>
        </w:rPr>
        <w:t>5</w:t>
      </w:r>
      <w:r w:rsidR="0061260B" w:rsidRPr="00DD5C51">
        <w:rPr>
          <w:sz w:val="22"/>
          <w:szCs w:val="22"/>
        </w:rPr>
        <w:t>) Resources</w:t>
      </w:r>
      <w:r w:rsidR="00260277" w:rsidRPr="00DD5C51">
        <w:rPr>
          <w:sz w:val="22"/>
          <w:szCs w:val="22"/>
        </w:rPr>
        <w:t>:</w:t>
      </w:r>
      <w:r w:rsidR="0061260B" w:rsidRPr="00DD5C51">
        <w:rPr>
          <w:sz w:val="22"/>
          <w:szCs w:val="22"/>
        </w:rPr>
        <w:t xml:space="preserve"> </w:t>
      </w:r>
    </w:p>
    <w:p w14:paraId="1741A037" w14:textId="77777777" w:rsidR="00C111C0" w:rsidRPr="00DD5C51" w:rsidRDefault="00C111C0" w:rsidP="00DD5C51">
      <w:pPr>
        <w:numPr>
          <w:ilvl w:val="0"/>
          <w:numId w:val="8"/>
        </w:numPr>
        <w:spacing w:line="360" w:lineRule="auto"/>
        <w:jc w:val="both"/>
        <w:rPr>
          <w:rFonts w:ascii="Arial" w:hAnsi="Arial" w:cs="Arial"/>
          <w:sz w:val="22"/>
          <w:lang w:val="en-US"/>
        </w:rPr>
      </w:pPr>
      <w:r w:rsidRPr="00DD5C51">
        <w:rPr>
          <w:rFonts w:ascii="Arial" w:hAnsi="Arial" w:cs="Arial"/>
          <w:b/>
          <w:bCs/>
          <w:sz w:val="22"/>
          <w:lang w:val="en-US"/>
        </w:rPr>
        <w:t>Databases:</w:t>
      </w:r>
      <w:r w:rsidRPr="00DD5C51">
        <w:rPr>
          <w:rFonts w:ascii="Arial" w:hAnsi="Arial" w:cs="Arial"/>
          <w:sz w:val="22"/>
          <w:lang w:val="en-US"/>
        </w:rPr>
        <w:t xml:space="preserve"> PubMed, CINAHL, Scopus and Google Scholar.</w:t>
      </w:r>
    </w:p>
    <w:p w14:paraId="4BAC1D5F" w14:textId="77777777" w:rsidR="00C111C0" w:rsidRPr="00DD5C51" w:rsidRDefault="00C111C0" w:rsidP="00DD5C51">
      <w:pPr>
        <w:numPr>
          <w:ilvl w:val="0"/>
          <w:numId w:val="8"/>
        </w:numPr>
        <w:spacing w:line="360" w:lineRule="auto"/>
        <w:jc w:val="both"/>
        <w:rPr>
          <w:rFonts w:ascii="Arial" w:hAnsi="Arial" w:cs="Arial"/>
          <w:sz w:val="22"/>
          <w:lang w:val="en-US"/>
        </w:rPr>
      </w:pPr>
      <w:r w:rsidRPr="00DD5C51">
        <w:rPr>
          <w:rFonts w:ascii="Arial" w:hAnsi="Arial" w:cs="Arial"/>
          <w:b/>
          <w:bCs/>
          <w:sz w:val="22"/>
          <w:lang w:val="en-US"/>
        </w:rPr>
        <w:t>Library:</w:t>
      </w:r>
      <w:r w:rsidRPr="00DD5C51">
        <w:rPr>
          <w:rFonts w:ascii="Arial" w:hAnsi="Arial" w:cs="Arial"/>
          <w:sz w:val="22"/>
          <w:lang w:val="en-US"/>
        </w:rPr>
        <w:t xml:space="preserve"> University online library.</w:t>
      </w:r>
    </w:p>
    <w:p w14:paraId="24EF929D" w14:textId="77777777" w:rsidR="00C111C0" w:rsidRPr="00DD5C51" w:rsidRDefault="00C111C0" w:rsidP="00DD5C51">
      <w:pPr>
        <w:numPr>
          <w:ilvl w:val="0"/>
          <w:numId w:val="8"/>
        </w:numPr>
        <w:spacing w:line="360" w:lineRule="auto"/>
        <w:jc w:val="both"/>
        <w:rPr>
          <w:rFonts w:ascii="Arial" w:hAnsi="Arial" w:cs="Arial"/>
          <w:sz w:val="22"/>
          <w:lang w:val="en-US"/>
        </w:rPr>
      </w:pPr>
      <w:r w:rsidRPr="00DD5C51">
        <w:rPr>
          <w:rFonts w:ascii="Arial" w:hAnsi="Arial" w:cs="Arial"/>
          <w:b/>
          <w:bCs/>
          <w:sz w:val="22"/>
          <w:lang w:val="en-US"/>
        </w:rPr>
        <w:t>Software:</w:t>
      </w:r>
      <w:r w:rsidRPr="00DD5C51">
        <w:rPr>
          <w:rFonts w:ascii="Arial" w:hAnsi="Arial" w:cs="Arial"/>
          <w:sz w:val="22"/>
          <w:lang w:val="en-US"/>
        </w:rPr>
        <w:t xml:space="preserve"> Microsoft Word, Excel and </w:t>
      </w:r>
      <w:proofErr w:type="spellStart"/>
      <w:r w:rsidRPr="00DD5C51">
        <w:rPr>
          <w:rFonts w:ascii="Arial" w:hAnsi="Arial" w:cs="Arial"/>
          <w:sz w:val="22"/>
          <w:lang w:val="en-US"/>
        </w:rPr>
        <w:t>Zotero</w:t>
      </w:r>
      <w:proofErr w:type="spellEnd"/>
      <w:r w:rsidRPr="00DD5C51">
        <w:rPr>
          <w:rFonts w:ascii="Arial" w:hAnsi="Arial" w:cs="Arial"/>
          <w:sz w:val="22"/>
          <w:lang w:val="en-US"/>
        </w:rPr>
        <w:t xml:space="preserve"> for </w:t>
      </w:r>
      <w:proofErr w:type="spellStart"/>
      <w:r w:rsidRPr="00DD5C51">
        <w:rPr>
          <w:rFonts w:ascii="Arial" w:hAnsi="Arial" w:cs="Arial"/>
          <w:sz w:val="22"/>
          <w:lang w:val="en-US"/>
        </w:rPr>
        <w:t>organising</w:t>
      </w:r>
      <w:proofErr w:type="spellEnd"/>
      <w:r w:rsidRPr="00DD5C51">
        <w:rPr>
          <w:rFonts w:ascii="Arial" w:hAnsi="Arial" w:cs="Arial"/>
          <w:sz w:val="22"/>
          <w:lang w:val="en-US"/>
        </w:rPr>
        <w:t xml:space="preserve"> research and references.</w:t>
      </w:r>
    </w:p>
    <w:p w14:paraId="55AB9CB6" w14:textId="77777777" w:rsidR="00C111C0" w:rsidRPr="00DD5C51" w:rsidRDefault="00C111C0" w:rsidP="00DD5C51">
      <w:pPr>
        <w:spacing w:line="360" w:lineRule="auto"/>
        <w:jc w:val="both"/>
        <w:rPr>
          <w:rFonts w:ascii="Arial" w:hAnsi="Arial" w:cs="Arial"/>
          <w:sz w:val="22"/>
        </w:rPr>
      </w:pPr>
    </w:p>
    <w:p w14:paraId="376E10FA" w14:textId="77777777" w:rsidR="00260277" w:rsidRPr="00DD5C51" w:rsidRDefault="00260277" w:rsidP="00DD5C51">
      <w:pPr>
        <w:spacing w:line="360" w:lineRule="auto"/>
        <w:jc w:val="both"/>
        <w:rPr>
          <w:rFonts w:ascii="Arial" w:hAnsi="Arial" w:cs="Arial"/>
          <w:sz w:val="22"/>
        </w:rPr>
      </w:pPr>
    </w:p>
    <w:p w14:paraId="0FE77585" w14:textId="45EB88AC" w:rsidR="00545684" w:rsidRPr="00DD5C51" w:rsidRDefault="00FF5B70" w:rsidP="00DD5C51">
      <w:pPr>
        <w:pStyle w:val="Heading2"/>
        <w:jc w:val="both"/>
        <w:rPr>
          <w:sz w:val="22"/>
          <w:szCs w:val="22"/>
        </w:rPr>
      </w:pPr>
      <w:r w:rsidRPr="00DD5C51">
        <w:rPr>
          <w:sz w:val="22"/>
          <w:szCs w:val="22"/>
        </w:rPr>
        <w:t>6</w:t>
      </w:r>
      <w:r w:rsidR="0061260B" w:rsidRPr="00DD5C51">
        <w:rPr>
          <w:sz w:val="22"/>
          <w:szCs w:val="22"/>
        </w:rPr>
        <w:t>) Timescale:</w:t>
      </w:r>
    </w:p>
    <w:p w14:paraId="16DACCEA" w14:textId="77777777" w:rsidR="00C111C0" w:rsidRPr="00DD5C51" w:rsidRDefault="00C111C0" w:rsidP="00DD5C51">
      <w:pPr>
        <w:numPr>
          <w:ilvl w:val="0"/>
          <w:numId w:val="9"/>
        </w:numPr>
        <w:spacing w:line="360" w:lineRule="auto"/>
        <w:jc w:val="both"/>
        <w:rPr>
          <w:rFonts w:ascii="Arial" w:hAnsi="Arial" w:cs="Arial"/>
          <w:sz w:val="22"/>
          <w:lang w:val="en-US"/>
        </w:rPr>
      </w:pPr>
      <w:r w:rsidRPr="00DD5C51">
        <w:rPr>
          <w:rFonts w:ascii="Arial" w:hAnsi="Arial" w:cs="Arial"/>
          <w:b/>
          <w:bCs/>
          <w:sz w:val="22"/>
          <w:lang w:val="en-US"/>
        </w:rPr>
        <w:t>Weeks 1–2:</w:t>
      </w:r>
      <w:r w:rsidRPr="00DD5C51">
        <w:rPr>
          <w:rFonts w:ascii="Arial" w:hAnsi="Arial" w:cs="Arial"/>
          <w:sz w:val="22"/>
          <w:lang w:val="en-US"/>
        </w:rPr>
        <w:t xml:space="preserve"> </w:t>
      </w:r>
      <w:proofErr w:type="spellStart"/>
      <w:r w:rsidRPr="00DD5C51">
        <w:rPr>
          <w:rFonts w:ascii="Arial" w:hAnsi="Arial" w:cs="Arial"/>
          <w:sz w:val="22"/>
          <w:lang w:val="en-US"/>
        </w:rPr>
        <w:t>Finalise</w:t>
      </w:r>
      <w:proofErr w:type="spellEnd"/>
      <w:r w:rsidRPr="00DD5C51">
        <w:rPr>
          <w:rFonts w:ascii="Arial" w:hAnsi="Arial" w:cs="Arial"/>
          <w:sz w:val="22"/>
          <w:lang w:val="en-US"/>
        </w:rPr>
        <w:t xml:space="preserve"> research proposal and search for literature.</w:t>
      </w:r>
    </w:p>
    <w:p w14:paraId="62F3D970" w14:textId="77777777" w:rsidR="00C111C0" w:rsidRPr="00DD5C51" w:rsidRDefault="00C111C0" w:rsidP="00DD5C51">
      <w:pPr>
        <w:numPr>
          <w:ilvl w:val="0"/>
          <w:numId w:val="9"/>
        </w:numPr>
        <w:spacing w:line="360" w:lineRule="auto"/>
        <w:jc w:val="both"/>
        <w:rPr>
          <w:rFonts w:ascii="Arial" w:hAnsi="Arial" w:cs="Arial"/>
          <w:sz w:val="22"/>
          <w:lang w:val="en-US"/>
        </w:rPr>
      </w:pPr>
      <w:r w:rsidRPr="00DD5C51">
        <w:rPr>
          <w:rFonts w:ascii="Arial" w:hAnsi="Arial" w:cs="Arial"/>
          <w:b/>
          <w:bCs/>
          <w:sz w:val="22"/>
          <w:lang w:val="en-US"/>
        </w:rPr>
        <w:lastRenderedPageBreak/>
        <w:t>Weeks 3–4:</w:t>
      </w:r>
      <w:r w:rsidRPr="00DD5C51">
        <w:rPr>
          <w:rFonts w:ascii="Arial" w:hAnsi="Arial" w:cs="Arial"/>
          <w:sz w:val="22"/>
          <w:lang w:val="en-US"/>
        </w:rPr>
        <w:t xml:space="preserve"> Review and select relevant studies.</w:t>
      </w:r>
    </w:p>
    <w:p w14:paraId="3FE992E0" w14:textId="77777777" w:rsidR="00C111C0" w:rsidRPr="00DD5C51" w:rsidRDefault="00C111C0" w:rsidP="00DD5C51">
      <w:pPr>
        <w:numPr>
          <w:ilvl w:val="0"/>
          <w:numId w:val="9"/>
        </w:numPr>
        <w:spacing w:line="360" w:lineRule="auto"/>
        <w:jc w:val="both"/>
        <w:rPr>
          <w:rFonts w:ascii="Arial" w:hAnsi="Arial" w:cs="Arial"/>
          <w:sz w:val="22"/>
          <w:lang w:val="en-US"/>
        </w:rPr>
      </w:pPr>
      <w:r w:rsidRPr="00DD5C51">
        <w:rPr>
          <w:rFonts w:ascii="Arial" w:hAnsi="Arial" w:cs="Arial"/>
          <w:b/>
          <w:bCs/>
          <w:sz w:val="22"/>
          <w:lang w:val="en-US"/>
        </w:rPr>
        <w:t>Weeks 5–6:</w:t>
      </w:r>
      <w:r w:rsidRPr="00DD5C51">
        <w:rPr>
          <w:rFonts w:ascii="Arial" w:hAnsi="Arial" w:cs="Arial"/>
          <w:sz w:val="22"/>
          <w:lang w:val="en-US"/>
        </w:rPr>
        <w:t xml:space="preserve"> </w:t>
      </w:r>
      <w:proofErr w:type="spellStart"/>
      <w:r w:rsidRPr="00DD5C51">
        <w:rPr>
          <w:rFonts w:ascii="Arial" w:hAnsi="Arial" w:cs="Arial"/>
          <w:sz w:val="22"/>
          <w:lang w:val="en-US"/>
        </w:rPr>
        <w:t>Analyse</w:t>
      </w:r>
      <w:proofErr w:type="spellEnd"/>
      <w:r w:rsidRPr="00DD5C51">
        <w:rPr>
          <w:rFonts w:ascii="Arial" w:hAnsi="Arial" w:cs="Arial"/>
          <w:sz w:val="22"/>
          <w:lang w:val="en-US"/>
        </w:rPr>
        <w:t xml:space="preserve"> findings and identify themes.</w:t>
      </w:r>
    </w:p>
    <w:p w14:paraId="7EB47882" w14:textId="77777777" w:rsidR="00C111C0" w:rsidRPr="00DD5C51" w:rsidRDefault="00C111C0" w:rsidP="00DD5C51">
      <w:pPr>
        <w:numPr>
          <w:ilvl w:val="0"/>
          <w:numId w:val="9"/>
        </w:numPr>
        <w:spacing w:line="360" w:lineRule="auto"/>
        <w:jc w:val="both"/>
        <w:rPr>
          <w:rFonts w:ascii="Arial" w:hAnsi="Arial" w:cs="Arial"/>
          <w:sz w:val="22"/>
          <w:lang w:val="en-US"/>
        </w:rPr>
      </w:pPr>
      <w:r w:rsidRPr="00DD5C51">
        <w:rPr>
          <w:rFonts w:ascii="Arial" w:hAnsi="Arial" w:cs="Arial"/>
          <w:b/>
          <w:bCs/>
          <w:sz w:val="22"/>
          <w:lang w:val="en-US"/>
        </w:rPr>
        <w:t>Weeks 7–8:</w:t>
      </w:r>
      <w:r w:rsidRPr="00DD5C51">
        <w:rPr>
          <w:rFonts w:ascii="Arial" w:hAnsi="Arial" w:cs="Arial"/>
          <w:sz w:val="22"/>
          <w:lang w:val="en-US"/>
        </w:rPr>
        <w:t xml:space="preserve"> Write, edit and proofread the dissertation.</w:t>
      </w:r>
    </w:p>
    <w:p w14:paraId="41BD97AB" w14:textId="77777777" w:rsidR="00260277" w:rsidRPr="00DD5C51" w:rsidRDefault="00260277" w:rsidP="00DD5C51">
      <w:pPr>
        <w:spacing w:line="360" w:lineRule="auto"/>
        <w:jc w:val="both"/>
        <w:rPr>
          <w:rFonts w:ascii="Arial" w:hAnsi="Arial" w:cs="Arial"/>
          <w:sz w:val="22"/>
        </w:rPr>
      </w:pPr>
    </w:p>
    <w:p w14:paraId="5713A915" w14:textId="60566118" w:rsidR="00FF5B70" w:rsidRPr="00DD5C51" w:rsidRDefault="00FF5B70" w:rsidP="00DD5C51">
      <w:pPr>
        <w:spacing w:line="360" w:lineRule="auto"/>
        <w:jc w:val="both"/>
        <w:rPr>
          <w:rFonts w:ascii="Arial" w:hAnsi="Arial" w:cs="Arial"/>
          <w:b/>
          <w:bCs/>
          <w:i/>
          <w:iCs/>
          <w:sz w:val="22"/>
        </w:rPr>
      </w:pPr>
      <w:r w:rsidRPr="00DD5C51">
        <w:rPr>
          <w:rFonts w:ascii="Arial" w:hAnsi="Arial" w:cs="Arial"/>
          <w:b/>
          <w:bCs/>
          <w:i/>
          <w:iCs/>
          <w:sz w:val="22"/>
        </w:rPr>
        <w:t>7) Self-reflection as researcher (any strengths or challenges):</w:t>
      </w:r>
    </w:p>
    <w:p w14:paraId="151D5E25" w14:textId="77777777" w:rsidR="00A5667B" w:rsidRPr="00DD5C51" w:rsidRDefault="00A5667B" w:rsidP="00DD5C51">
      <w:pPr>
        <w:spacing w:line="360" w:lineRule="auto"/>
        <w:jc w:val="both"/>
        <w:rPr>
          <w:rFonts w:ascii="Arial" w:hAnsi="Arial" w:cs="Arial"/>
          <w:sz w:val="22"/>
          <w:lang w:val="en-US"/>
        </w:rPr>
      </w:pPr>
      <w:r w:rsidRPr="00DD5C51">
        <w:rPr>
          <w:rFonts w:ascii="Arial" w:hAnsi="Arial" w:cs="Arial"/>
          <w:sz w:val="22"/>
          <w:lang w:val="en-US"/>
        </w:rPr>
        <w:t>I am interested in understanding how health and social care services can better support adults with mental health needs. I am motivated to learn more about this topic, although I may find academic research, critical analysis and referencing challenging. Through this project, I hope to build my confidence, improve my research skills and develop a deeper understanding of health and social care practice.</w:t>
      </w:r>
    </w:p>
    <w:p w14:paraId="449212CA" w14:textId="77777777" w:rsidR="00545684" w:rsidRPr="00DD5C51" w:rsidRDefault="00545684" w:rsidP="00DD5C51">
      <w:pPr>
        <w:spacing w:line="360" w:lineRule="auto"/>
        <w:jc w:val="both"/>
        <w:rPr>
          <w:rFonts w:ascii="Arial" w:hAnsi="Arial" w:cs="Arial"/>
          <w:sz w:val="22"/>
        </w:rPr>
      </w:pPr>
      <w:r w:rsidRPr="00DD5C51">
        <w:rPr>
          <w:rFonts w:ascii="Arial" w:hAnsi="Arial" w:cs="Arial"/>
          <w:sz w:val="22"/>
        </w:rPr>
        <w:br w:type="page"/>
      </w:r>
    </w:p>
    <w:p w14:paraId="262C8CA3" w14:textId="4D2FF9E1" w:rsidR="00545684" w:rsidRPr="00DD5C51" w:rsidRDefault="00545684" w:rsidP="00DD5C51">
      <w:pPr>
        <w:pStyle w:val="Heading1"/>
        <w:jc w:val="both"/>
        <w:rPr>
          <w:rFonts w:cs="Arial"/>
          <w:sz w:val="22"/>
          <w:szCs w:val="22"/>
        </w:rPr>
      </w:pPr>
      <w:r w:rsidRPr="00DD5C51">
        <w:rPr>
          <w:rFonts w:cs="Arial"/>
          <w:sz w:val="22"/>
          <w:szCs w:val="22"/>
        </w:rPr>
        <w:lastRenderedPageBreak/>
        <w:t>References</w:t>
      </w:r>
    </w:p>
    <w:p w14:paraId="6D871C44" w14:textId="77777777" w:rsidR="00331F5A" w:rsidRPr="00DD5C51" w:rsidRDefault="00331F5A" w:rsidP="00DD5C51">
      <w:pPr>
        <w:spacing w:line="360" w:lineRule="auto"/>
        <w:jc w:val="both"/>
        <w:rPr>
          <w:rFonts w:ascii="Arial" w:hAnsi="Arial" w:cs="Arial"/>
          <w:sz w:val="22"/>
        </w:rPr>
      </w:pPr>
    </w:p>
    <w:p w14:paraId="589DEFD4" w14:textId="77777777" w:rsidR="00A5667B" w:rsidRPr="00DD5C51" w:rsidRDefault="00A5667B" w:rsidP="00DD5C51">
      <w:pPr>
        <w:numPr>
          <w:ilvl w:val="0"/>
          <w:numId w:val="10"/>
        </w:numPr>
        <w:spacing w:line="360" w:lineRule="auto"/>
        <w:jc w:val="both"/>
        <w:rPr>
          <w:rFonts w:ascii="Arial" w:hAnsi="Arial" w:cs="Arial"/>
          <w:sz w:val="22"/>
          <w:lang w:val="en-US"/>
        </w:rPr>
      </w:pPr>
      <w:r w:rsidRPr="00DD5C51">
        <w:rPr>
          <w:rFonts w:ascii="Arial" w:hAnsi="Arial" w:cs="Arial"/>
          <w:sz w:val="22"/>
          <w:lang w:val="en-US"/>
        </w:rPr>
        <w:t xml:space="preserve">Cameron, A., </w:t>
      </w:r>
      <w:proofErr w:type="spellStart"/>
      <w:r w:rsidRPr="00DD5C51">
        <w:rPr>
          <w:rFonts w:ascii="Arial" w:hAnsi="Arial" w:cs="Arial"/>
          <w:sz w:val="22"/>
          <w:lang w:val="en-US"/>
        </w:rPr>
        <w:t>Lart</w:t>
      </w:r>
      <w:proofErr w:type="spellEnd"/>
      <w:r w:rsidRPr="00DD5C51">
        <w:rPr>
          <w:rFonts w:ascii="Arial" w:hAnsi="Arial" w:cs="Arial"/>
          <w:sz w:val="22"/>
          <w:lang w:val="en-US"/>
        </w:rPr>
        <w:t xml:space="preserve">, R., </w:t>
      </w:r>
      <w:proofErr w:type="spellStart"/>
      <w:r w:rsidRPr="00DD5C51">
        <w:rPr>
          <w:rFonts w:ascii="Arial" w:hAnsi="Arial" w:cs="Arial"/>
          <w:sz w:val="22"/>
          <w:lang w:val="en-US"/>
        </w:rPr>
        <w:t>Bostock</w:t>
      </w:r>
      <w:proofErr w:type="spellEnd"/>
      <w:r w:rsidRPr="00DD5C51">
        <w:rPr>
          <w:rFonts w:ascii="Arial" w:hAnsi="Arial" w:cs="Arial"/>
          <w:sz w:val="22"/>
          <w:lang w:val="en-US"/>
        </w:rPr>
        <w:t xml:space="preserve">, L. and </w:t>
      </w:r>
      <w:proofErr w:type="spellStart"/>
      <w:r w:rsidRPr="00DD5C51">
        <w:rPr>
          <w:rFonts w:ascii="Arial" w:hAnsi="Arial" w:cs="Arial"/>
          <w:sz w:val="22"/>
          <w:lang w:val="en-US"/>
        </w:rPr>
        <w:t>Coomber</w:t>
      </w:r>
      <w:proofErr w:type="spellEnd"/>
      <w:r w:rsidRPr="00DD5C51">
        <w:rPr>
          <w:rFonts w:ascii="Arial" w:hAnsi="Arial" w:cs="Arial"/>
          <w:sz w:val="22"/>
          <w:lang w:val="en-US"/>
        </w:rPr>
        <w:t xml:space="preserve">, C. (2014) ‘Factors that promote and hinder joint and integrated working between health and social care services: a review of research literature’, </w:t>
      </w:r>
      <w:r w:rsidRPr="00DD5C51">
        <w:rPr>
          <w:rFonts w:ascii="Arial" w:hAnsi="Arial" w:cs="Arial"/>
          <w:i/>
          <w:iCs/>
          <w:sz w:val="22"/>
          <w:lang w:val="en-US"/>
        </w:rPr>
        <w:t>Health &amp; Social Care in the Community</w:t>
      </w:r>
      <w:r w:rsidRPr="00DD5C51">
        <w:rPr>
          <w:rFonts w:ascii="Arial" w:hAnsi="Arial" w:cs="Arial"/>
          <w:sz w:val="22"/>
          <w:lang w:val="en-US"/>
        </w:rPr>
        <w:t xml:space="preserve">, 22(3), pp. 225–233. Available at: </w:t>
      </w:r>
      <w:hyperlink r:id="rId7" w:history="1">
        <w:r w:rsidRPr="00DD5C51">
          <w:rPr>
            <w:rStyle w:val="Hyperlink"/>
            <w:rFonts w:ascii="Arial" w:hAnsi="Arial" w:cs="Arial"/>
            <w:sz w:val="22"/>
            <w:lang w:val="en-US"/>
          </w:rPr>
          <w:t>https://doi.org/10.1111/hsc.12057</w:t>
        </w:r>
      </w:hyperlink>
      <w:r w:rsidRPr="00DD5C51">
        <w:rPr>
          <w:rFonts w:ascii="Arial" w:hAnsi="Arial" w:cs="Arial"/>
          <w:sz w:val="22"/>
          <w:lang w:val="en-US"/>
        </w:rPr>
        <w:t>.</w:t>
      </w:r>
    </w:p>
    <w:p w14:paraId="3E068CD4" w14:textId="77777777" w:rsidR="00A5667B" w:rsidRPr="00DD5C51" w:rsidRDefault="00A5667B" w:rsidP="00DD5C51">
      <w:pPr>
        <w:numPr>
          <w:ilvl w:val="0"/>
          <w:numId w:val="10"/>
        </w:numPr>
        <w:spacing w:line="360" w:lineRule="auto"/>
        <w:jc w:val="both"/>
        <w:rPr>
          <w:rFonts w:ascii="Arial" w:hAnsi="Arial" w:cs="Arial"/>
          <w:sz w:val="22"/>
          <w:lang w:val="en-US"/>
        </w:rPr>
      </w:pPr>
      <w:r w:rsidRPr="00DD5C51">
        <w:rPr>
          <w:rFonts w:ascii="Arial" w:hAnsi="Arial" w:cs="Arial"/>
          <w:sz w:val="22"/>
          <w:lang w:val="en-US"/>
        </w:rPr>
        <w:t xml:space="preserve">Goodwin, N. (2016) ‘Understanding integrated care’, </w:t>
      </w:r>
      <w:r w:rsidRPr="00DD5C51">
        <w:rPr>
          <w:rFonts w:ascii="Arial" w:hAnsi="Arial" w:cs="Arial"/>
          <w:i/>
          <w:iCs/>
          <w:sz w:val="22"/>
          <w:lang w:val="en-US"/>
        </w:rPr>
        <w:t>International Journal of Integrated Care</w:t>
      </w:r>
      <w:r w:rsidRPr="00DD5C51">
        <w:rPr>
          <w:rFonts w:ascii="Arial" w:hAnsi="Arial" w:cs="Arial"/>
          <w:sz w:val="22"/>
          <w:lang w:val="en-US"/>
        </w:rPr>
        <w:t xml:space="preserve">, 16(4), article 6. Available at: </w:t>
      </w:r>
      <w:hyperlink r:id="rId8" w:history="1">
        <w:r w:rsidRPr="00DD5C51">
          <w:rPr>
            <w:rStyle w:val="Hyperlink"/>
            <w:rFonts w:ascii="Arial" w:hAnsi="Arial" w:cs="Arial"/>
            <w:sz w:val="22"/>
            <w:lang w:val="en-US"/>
          </w:rPr>
          <w:t>https://doi.org/10.5334/ijic.2530</w:t>
        </w:r>
      </w:hyperlink>
      <w:r w:rsidRPr="00DD5C51">
        <w:rPr>
          <w:rFonts w:ascii="Arial" w:hAnsi="Arial" w:cs="Arial"/>
          <w:sz w:val="22"/>
          <w:lang w:val="en-US"/>
        </w:rPr>
        <w:t>.</w:t>
      </w:r>
    </w:p>
    <w:p w14:paraId="1C5581AD" w14:textId="77777777" w:rsidR="00A5667B" w:rsidRPr="00DD5C51" w:rsidRDefault="00A5667B" w:rsidP="00DD5C51">
      <w:pPr>
        <w:numPr>
          <w:ilvl w:val="0"/>
          <w:numId w:val="10"/>
        </w:numPr>
        <w:spacing w:line="360" w:lineRule="auto"/>
        <w:jc w:val="both"/>
        <w:rPr>
          <w:rFonts w:ascii="Arial" w:hAnsi="Arial" w:cs="Arial"/>
          <w:sz w:val="22"/>
          <w:lang w:val="en-US"/>
        </w:rPr>
      </w:pPr>
      <w:r w:rsidRPr="00DD5C51">
        <w:rPr>
          <w:rFonts w:ascii="Arial" w:hAnsi="Arial" w:cs="Arial"/>
          <w:sz w:val="22"/>
          <w:lang w:val="en-US"/>
        </w:rPr>
        <w:t xml:space="preserve">Goodwin, N. (2016) ‘Understanding and evaluating the implementation of integrated care: a “three pipe” problem’, </w:t>
      </w:r>
      <w:r w:rsidRPr="00DD5C51">
        <w:rPr>
          <w:rFonts w:ascii="Arial" w:hAnsi="Arial" w:cs="Arial"/>
          <w:i/>
          <w:iCs/>
          <w:sz w:val="22"/>
          <w:lang w:val="en-US"/>
        </w:rPr>
        <w:t>International Journal of Integrated Care</w:t>
      </w:r>
      <w:r w:rsidRPr="00DD5C51">
        <w:rPr>
          <w:rFonts w:ascii="Arial" w:hAnsi="Arial" w:cs="Arial"/>
          <w:sz w:val="22"/>
          <w:lang w:val="en-US"/>
        </w:rPr>
        <w:t xml:space="preserve">, 16(4), article 19. Available at: </w:t>
      </w:r>
      <w:hyperlink r:id="rId9" w:history="1">
        <w:r w:rsidRPr="00DD5C51">
          <w:rPr>
            <w:rStyle w:val="Hyperlink"/>
            <w:rFonts w:ascii="Arial" w:hAnsi="Arial" w:cs="Arial"/>
            <w:sz w:val="22"/>
            <w:lang w:val="en-US"/>
          </w:rPr>
          <w:t>https://doi.org/10.5334/ijic.2609</w:t>
        </w:r>
      </w:hyperlink>
      <w:r w:rsidRPr="00DD5C51">
        <w:rPr>
          <w:rFonts w:ascii="Arial" w:hAnsi="Arial" w:cs="Arial"/>
          <w:sz w:val="22"/>
          <w:lang w:val="en-US"/>
        </w:rPr>
        <w:t>.</w:t>
      </w:r>
    </w:p>
    <w:p w14:paraId="175C8977" w14:textId="77777777" w:rsidR="00A5667B" w:rsidRPr="00DD5C51" w:rsidRDefault="00A5667B" w:rsidP="00DD5C51">
      <w:pPr>
        <w:numPr>
          <w:ilvl w:val="0"/>
          <w:numId w:val="10"/>
        </w:numPr>
        <w:spacing w:line="360" w:lineRule="auto"/>
        <w:jc w:val="both"/>
        <w:rPr>
          <w:rFonts w:ascii="Arial" w:hAnsi="Arial" w:cs="Arial"/>
          <w:sz w:val="22"/>
          <w:lang w:val="en-US"/>
        </w:rPr>
      </w:pPr>
      <w:r w:rsidRPr="00DD5C51">
        <w:rPr>
          <w:rFonts w:ascii="Arial" w:hAnsi="Arial" w:cs="Arial"/>
          <w:sz w:val="22"/>
          <w:lang w:val="en-US"/>
        </w:rPr>
        <w:t xml:space="preserve">Goodwin, N. (2013) ‘Understanding integrated care: a complex process, a fundamental principle’, </w:t>
      </w:r>
      <w:r w:rsidRPr="00DD5C51">
        <w:rPr>
          <w:rFonts w:ascii="Arial" w:hAnsi="Arial" w:cs="Arial"/>
          <w:i/>
          <w:iCs/>
          <w:sz w:val="22"/>
          <w:lang w:val="en-US"/>
        </w:rPr>
        <w:t>International Journal of Integrated Care</w:t>
      </w:r>
      <w:r w:rsidRPr="00DD5C51">
        <w:rPr>
          <w:rFonts w:ascii="Arial" w:hAnsi="Arial" w:cs="Arial"/>
          <w:sz w:val="22"/>
          <w:lang w:val="en-US"/>
        </w:rPr>
        <w:t xml:space="preserve">, 13, article e011. Available at: </w:t>
      </w:r>
      <w:hyperlink r:id="rId10" w:history="1">
        <w:r w:rsidRPr="00DD5C51">
          <w:rPr>
            <w:rStyle w:val="Hyperlink"/>
            <w:rFonts w:ascii="Arial" w:hAnsi="Arial" w:cs="Arial"/>
            <w:sz w:val="22"/>
            <w:lang w:val="en-US"/>
          </w:rPr>
          <w:t>https://doi.org/10.5334/ijic.1144</w:t>
        </w:r>
      </w:hyperlink>
      <w:r w:rsidRPr="00DD5C51">
        <w:rPr>
          <w:rFonts w:ascii="Arial" w:hAnsi="Arial" w:cs="Arial"/>
          <w:sz w:val="22"/>
          <w:lang w:val="en-US"/>
        </w:rPr>
        <w:t>.</w:t>
      </w:r>
    </w:p>
    <w:p w14:paraId="541255DF" w14:textId="77777777" w:rsidR="00A5667B" w:rsidRPr="00DD5C51" w:rsidRDefault="00A5667B" w:rsidP="00DD5C51">
      <w:pPr>
        <w:numPr>
          <w:ilvl w:val="0"/>
          <w:numId w:val="10"/>
        </w:numPr>
        <w:spacing w:line="360" w:lineRule="auto"/>
        <w:jc w:val="both"/>
        <w:rPr>
          <w:rFonts w:ascii="Arial" w:hAnsi="Arial" w:cs="Arial"/>
          <w:sz w:val="22"/>
          <w:lang w:val="en-US"/>
        </w:rPr>
      </w:pPr>
      <w:r w:rsidRPr="00DD5C51">
        <w:rPr>
          <w:rFonts w:ascii="Arial" w:hAnsi="Arial" w:cs="Arial"/>
          <w:sz w:val="22"/>
          <w:lang w:val="en-US"/>
        </w:rPr>
        <w:t xml:space="preserve">Thomson, L.J.M. and Chatterjee, H.J. (2023) ‘Barriers and enablers of integrated care in the UK: a rapid evidence review of review articles and grey literature 2018–2022’, </w:t>
      </w:r>
      <w:r w:rsidRPr="00DD5C51">
        <w:rPr>
          <w:rFonts w:ascii="Arial" w:hAnsi="Arial" w:cs="Arial"/>
          <w:i/>
          <w:iCs/>
          <w:sz w:val="22"/>
          <w:lang w:val="en-US"/>
        </w:rPr>
        <w:t>Frontiers in Public Health</w:t>
      </w:r>
      <w:r w:rsidRPr="00DD5C51">
        <w:rPr>
          <w:rFonts w:ascii="Arial" w:hAnsi="Arial" w:cs="Arial"/>
          <w:sz w:val="22"/>
          <w:lang w:val="en-US"/>
        </w:rPr>
        <w:t xml:space="preserve">, 11, article 1286479. Available at: </w:t>
      </w:r>
      <w:hyperlink r:id="rId11" w:history="1">
        <w:r w:rsidRPr="00DD5C51">
          <w:rPr>
            <w:rStyle w:val="Hyperlink"/>
            <w:rFonts w:ascii="Arial" w:hAnsi="Arial" w:cs="Arial"/>
            <w:sz w:val="22"/>
            <w:lang w:val="en-US"/>
          </w:rPr>
          <w:t>https://doi.org/10.3389/fpubh.2023.1286479</w:t>
        </w:r>
      </w:hyperlink>
      <w:r w:rsidRPr="00DD5C51">
        <w:rPr>
          <w:rFonts w:ascii="Arial" w:hAnsi="Arial" w:cs="Arial"/>
          <w:sz w:val="22"/>
          <w:lang w:val="en-US"/>
        </w:rPr>
        <w:t>.</w:t>
      </w:r>
    </w:p>
    <w:p w14:paraId="157CFF34" w14:textId="088E9F81" w:rsidR="00331F5A" w:rsidRPr="00331F5A" w:rsidRDefault="00331F5A" w:rsidP="00331F5A">
      <w:pPr>
        <w:spacing w:line="360" w:lineRule="auto"/>
        <w:rPr>
          <w:rFonts w:ascii="Aptos" w:hAnsi="Aptos" w:cs="Arial"/>
        </w:rPr>
      </w:pPr>
      <w:r w:rsidRPr="00331F5A">
        <w:rPr>
          <w:rFonts w:ascii="Aptos" w:hAnsi="Aptos" w:cs="Arial"/>
        </w:rPr>
        <w:br/>
      </w:r>
    </w:p>
    <w:p w14:paraId="122C4F5C" w14:textId="64CA9049" w:rsidR="00331F5A" w:rsidRPr="00331F5A" w:rsidRDefault="00331F5A" w:rsidP="00331F5A">
      <w:pPr>
        <w:spacing w:line="360" w:lineRule="auto"/>
        <w:rPr>
          <w:rFonts w:ascii="Aptos" w:hAnsi="Aptos" w:cs="Arial"/>
        </w:rPr>
      </w:pPr>
      <w:r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br/>
      </w:r>
    </w:p>
    <w:sectPr w:rsidR="00545684" w:rsidRPr="003A2FDF" w:rsidSect="00041A5A">
      <w:footerReference w:type="default" r:id="rId12"/>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0E114A" w14:textId="77777777" w:rsidR="005E211B" w:rsidRDefault="005E211B" w:rsidP="00545684">
      <w:pPr>
        <w:spacing w:after="0" w:line="240" w:lineRule="auto"/>
      </w:pPr>
      <w:r>
        <w:separator/>
      </w:r>
    </w:p>
  </w:endnote>
  <w:endnote w:type="continuationSeparator" w:id="0">
    <w:p w14:paraId="4E0AF6CC" w14:textId="77777777" w:rsidR="005E211B" w:rsidRDefault="005E211B"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altName w:val="Arial"/>
    <w:charset w:val="00"/>
    <w:family w:val="swiss"/>
    <w:pitch w:val="variable"/>
    <w:sig w:usb0="00000001"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07048174"/>
      <w:docPartObj>
        <w:docPartGallery w:val="Page Numbers (Bottom of Page)"/>
        <w:docPartUnique/>
      </w:docPartObj>
    </w:sdtPr>
    <w:sdtEndPr>
      <w:rPr>
        <w:noProof/>
      </w:rPr>
    </w:sdtEndPr>
    <w:sdtContent>
      <w:p w14:paraId="4459FC94" w14:textId="3BD85025" w:rsidR="00545684" w:rsidRDefault="00545684">
        <w:pPr>
          <w:pStyle w:val="Footer"/>
          <w:jc w:val="center"/>
        </w:pPr>
        <w:r>
          <w:fldChar w:fldCharType="begin"/>
        </w:r>
        <w:r>
          <w:instrText xml:space="preserve"> PAGE   \* MERGEFORMAT </w:instrText>
        </w:r>
        <w:r>
          <w:fldChar w:fldCharType="separate"/>
        </w:r>
        <w:r w:rsidR="00845879">
          <w:rPr>
            <w:noProof/>
          </w:rPr>
          <w:t>4</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539F8EC" w14:textId="77777777" w:rsidR="005E211B" w:rsidRDefault="005E211B" w:rsidP="00545684">
      <w:pPr>
        <w:spacing w:after="0" w:line="240" w:lineRule="auto"/>
      </w:pPr>
      <w:r>
        <w:separator/>
      </w:r>
    </w:p>
  </w:footnote>
  <w:footnote w:type="continuationSeparator" w:id="0">
    <w:p w14:paraId="534CC1FC" w14:textId="77777777" w:rsidR="005E211B" w:rsidRDefault="005E211B"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69640A"/>
    <w:multiLevelType w:val="multilevel"/>
    <w:tmpl w:val="29260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AD5EEA"/>
    <w:multiLevelType w:val="multilevel"/>
    <w:tmpl w:val="1B340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BA2739B"/>
    <w:multiLevelType w:val="multilevel"/>
    <w:tmpl w:val="A2AAE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5AE61EE"/>
    <w:multiLevelType w:val="multilevel"/>
    <w:tmpl w:val="7B500D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8B2116A"/>
    <w:multiLevelType w:val="multilevel"/>
    <w:tmpl w:val="9120F5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2"/>
  </w:num>
  <w:num w:numId="3">
    <w:abstractNumId w:val="1"/>
  </w:num>
  <w:num w:numId="4">
    <w:abstractNumId w:val="5"/>
  </w:num>
  <w:num w:numId="5">
    <w:abstractNumId w:val="8"/>
  </w:num>
  <w:num w:numId="6">
    <w:abstractNumId w:val="6"/>
  </w:num>
  <w:num w:numId="7">
    <w:abstractNumId w:val="3"/>
  </w:num>
  <w:num w:numId="8">
    <w:abstractNumId w:val="0"/>
  </w:num>
  <w:num w:numId="9">
    <w:abstractNumId w:val="4"/>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5990"/>
    <w:rsid w:val="00041A5A"/>
    <w:rsid w:val="00057C12"/>
    <w:rsid w:val="000A5161"/>
    <w:rsid w:val="000B67B3"/>
    <w:rsid w:val="000B7CD5"/>
    <w:rsid w:val="0020643B"/>
    <w:rsid w:val="00216C85"/>
    <w:rsid w:val="00245A44"/>
    <w:rsid w:val="00260277"/>
    <w:rsid w:val="00273EDD"/>
    <w:rsid w:val="002A15DA"/>
    <w:rsid w:val="002C3965"/>
    <w:rsid w:val="003018F0"/>
    <w:rsid w:val="00321C4C"/>
    <w:rsid w:val="00331F5A"/>
    <w:rsid w:val="003A2FDF"/>
    <w:rsid w:val="003B5B7F"/>
    <w:rsid w:val="004903AA"/>
    <w:rsid w:val="004E6C3B"/>
    <w:rsid w:val="00545684"/>
    <w:rsid w:val="005E211B"/>
    <w:rsid w:val="0061260B"/>
    <w:rsid w:val="00646B10"/>
    <w:rsid w:val="006D298C"/>
    <w:rsid w:val="00715990"/>
    <w:rsid w:val="00784670"/>
    <w:rsid w:val="007C6182"/>
    <w:rsid w:val="00845879"/>
    <w:rsid w:val="00866B7B"/>
    <w:rsid w:val="008E5015"/>
    <w:rsid w:val="009D1D1E"/>
    <w:rsid w:val="00A035FD"/>
    <w:rsid w:val="00A276A0"/>
    <w:rsid w:val="00A5667B"/>
    <w:rsid w:val="00A6153D"/>
    <w:rsid w:val="00C111C0"/>
    <w:rsid w:val="00C54573"/>
    <w:rsid w:val="00CA66E4"/>
    <w:rsid w:val="00D025CA"/>
    <w:rsid w:val="00D769F0"/>
    <w:rsid w:val="00DD5C51"/>
    <w:rsid w:val="00E614D4"/>
    <w:rsid w:val="00EC68DA"/>
    <w:rsid w:val="00F278D4"/>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A5667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245529945">
      <w:bodyDiv w:val="1"/>
      <w:marLeft w:val="0"/>
      <w:marRight w:val="0"/>
      <w:marTop w:val="0"/>
      <w:marBottom w:val="0"/>
      <w:divBdr>
        <w:top w:val="none" w:sz="0" w:space="0" w:color="auto"/>
        <w:left w:val="none" w:sz="0" w:space="0" w:color="auto"/>
        <w:bottom w:val="none" w:sz="0" w:space="0" w:color="auto"/>
        <w:right w:val="none" w:sz="0" w:space="0" w:color="auto"/>
      </w:divBdr>
    </w:div>
    <w:div w:id="258605712">
      <w:bodyDiv w:val="1"/>
      <w:marLeft w:val="0"/>
      <w:marRight w:val="0"/>
      <w:marTop w:val="0"/>
      <w:marBottom w:val="0"/>
      <w:divBdr>
        <w:top w:val="none" w:sz="0" w:space="0" w:color="auto"/>
        <w:left w:val="none" w:sz="0" w:space="0" w:color="auto"/>
        <w:bottom w:val="none" w:sz="0" w:space="0" w:color="auto"/>
        <w:right w:val="none" w:sz="0" w:space="0" w:color="auto"/>
      </w:divBdr>
    </w:div>
    <w:div w:id="276911110">
      <w:bodyDiv w:val="1"/>
      <w:marLeft w:val="0"/>
      <w:marRight w:val="0"/>
      <w:marTop w:val="0"/>
      <w:marBottom w:val="0"/>
      <w:divBdr>
        <w:top w:val="none" w:sz="0" w:space="0" w:color="auto"/>
        <w:left w:val="none" w:sz="0" w:space="0" w:color="auto"/>
        <w:bottom w:val="none" w:sz="0" w:space="0" w:color="auto"/>
        <w:right w:val="none" w:sz="0" w:space="0" w:color="auto"/>
      </w:divBdr>
    </w:div>
    <w:div w:id="396049944">
      <w:bodyDiv w:val="1"/>
      <w:marLeft w:val="0"/>
      <w:marRight w:val="0"/>
      <w:marTop w:val="0"/>
      <w:marBottom w:val="0"/>
      <w:divBdr>
        <w:top w:val="none" w:sz="0" w:space="0" w:color="auto"/>
        <w:left w:val="none" w:sz="0" w:space="0" w:color="auto"/>
        <w:bottom w:val="none" w:sz="0" w:space="0" w:color="auto"/>
        <w:right w:val="none" w:sz="0" w:space="0" w:color="auto"/>
      </w:divBdr>
    </w:div>
    <w:div w:id="454375279">
      <w:bodyDiv w:val="1"/>
      <w:marLeft w:val="0"/>
      <w:marRight w:val="0"/>
      <w:marTop w:val="0"/>
      <w:marBottom w:val="0"/>
      <w:divBdr>
        <w:top w:val="none" w:sz="0" w:space="0" w:color="auto"/>
        <w:left w:val="none" w:sz="0" w:space="0" w:color="auto"/>
        <w:bottom w:val="none" w:sz="0" w:space="0" w:color="auto"/>
        <w:right w:val="none" w:sz="0" w:space="0" w:color="auto"/>
      </w:divBdr>
    </w:div>
    <w:div w:id="635598551">
      <w:bodyDiv w:val="1"/>
      <w:marLeft w:val="0"/>
      <w:marRight w:val="0"/>
      <w:marTop w:val="0"/>
      <w:marBottom w:val="0"/>
      <w:divBdr>
        <w:top w:val="none" w:sz="0" w:space="0" w:color="auto"/>
        <w:left w:val="none" w:sz="0" w:space="0" w:color="auto"/>
        <w:bottom w:val="none" w:sz="0" w:space="0" w:color="auto"/>
        <w:right w:val="none" w:sz="0" w:space="0" w:color="auto"/>
      </w:divBdr>
    </w:div>
    <w:div w:id="646545001">
      <w:bodyDiv w:val="1"/>
      <w:marLeft w:val="0"/>
      <w:marRight w:val="0"/>
      <w:marTop w:val="0"/>
      <w:marBottom w:val="0"/>
      <w:divBdr>
        <w:top w:val="none" w:sz="0" w:space="0" w:color="auto"/>
        <w:left w:val="none" w:sz="0" w:space="0" w:color="auto"/>
        <w:bottom w:val="none" w:sz="0" w:space="0" w:color="auto"/>
        <w:right w:val="none" w:sz="0" w:space="0" w:color="auto"/>
      </w:divBdr>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060595995">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 w:id="1903099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334/ijic.253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11/hsc.12057"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89/fpubh.2023.1286479" TargetMode="External"/><Relationship Id="rId5" Type="http://schemas.openxmlformats.org/officeDocument/2006/relationships/footnotes" Target="footnotes.xml"/><Relationship Id="rId10" Type="http://schemas.openxmlformats.org/officeDocument/2006/relationships/hyperlink" Target="https://doi.org/10.5334/ijic.1144" TargetMode="External"/><Relationship Id="rId4" Type="http://schemas.openxmlformats.org/officeDocument/2006/relationships/webSettings" Target="webSettings.xml"/><Relationship Id="rId9" Type="http://schemas.openxmlformats.org/officeDocument/2006/relationships/hyperlink" Target="https://doi.org/10.5334/ijic.260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901</Words>
  <Characters>5138</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Nouman</cp:lastModifiedBy>
  <cp:revision>4</cp:revision>
  <dcterms:created xsi:type="dcterms:W3CDTF">2026-10-16T18:42:00Z</dcterms:created>
  <dcterms:modified xsi:type="dcterms:W3CDTF">2026-10-16T18:43:00Z</dcterms:modified>
</cp:coreProperties>
</file>