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688FFD43" w:rsidR="00D673CA" w:rsidRDefault="0003271F">
      <w:pPr>
        <w:rPr>
          <w:noProof/>
        </w:rPr>
      </w:pPr>
      <w:r>
        <w:rPr>
          <w:noProof/>
        </w:rPr>
        <w:drawing>
          <wp:anchor distT="0" distB="0" distL="114300" distR="114300" simplePos="0" relativeHeight="251658240" behindDoc="0" locked="0" layoutInCell="1" allowOverlap="1" wp14:anchorId="12780A69" wp14:editId="4553C5E6">
            <wp:simplePos x="0" y="0"/>
            <wp:positionH relativeFrom="column">
              <wp:posOffset>-935672</wp:posOffset>
            </wp:positionH>
            <wp:positionV relativeFrom="paragraph">
              <wp:posOffset>-946150</wp:posOffset>
            </wp:positionV>
            <wp:extent cx="7600950" cy="107537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00950"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A5F7A" w14:textId="2DF9E4B4" w:rsidR="00D673CA" w:rsidRDefault="00D673CA"/>
    <w:p w14:paraId="403D6C97" w14:textId="13BB3B72" w:rsidR="00D673CA" w:rsidRDefault="00D673CA"/>
    <w:p w14:paraId="0F7BA936" w14:textId="6F3FADFA" w:rsidR="00D673CA" w:rsidRDefault="00D673CA"/>
    <w:p w14:paraId="16174201" w14:textId="4ED575A6" w:rsidR="00D673CA" w:rsidRDefault="00D673CA"/>
    <w:p w14:paraId="154BDB7C" w14:textId="2007C203" w:rsidR="00D673CA" w:rsidRDefault="00D673CA"/>
    <w:p w14:paraId="1A2FE397" w14:textId="2433CB15" w:rsidR="00D673CA" w:rsidRDefault="00D673CA"/>
    <w:p w14:paraId="3A3ACC88" w14:textId="45F65418" w:rsidR="00D673CA" w:rsidRDefault="00D673CA"/>
    <w:p w14:paraId="7CC54B7A" w14:textId="74AB3EAA" w:rsidR="00D673CA" w:rsidRDefault="00BF7A67">
      <w:r>
        <w:rPr>
          <w:noProof/>
        </w:rPr>
        <mc:AlternateContent>
          <mc:Choice Requires="wps">
            <w:drawing>
              <wp:anchor distT="45720" distB="45720" distL="114300" distR="114300" simplePos="0" relativeHeight="251660288" behindDoc="0" locked="0" layoutInCell="1" allowOverlap="1" wp14:anchorId="7571178B" wp14:editId="16C1C92D">
                <wp:simplePos x="0" y="0"/>
                <wp:positionH relativeFrom="column">
                  <wp:posOffset>1598612</wp:posOffset>
                </wp:positionH>
                <wp:positionV relativeFrom="paragraph">
                  <wp:posOffset>171133</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7D80FD6C" w14:textId="77777777" w:rsidR="00A5542A" w:rsidRPr="00EE04E5" w:rsidRDefault="00A5542A" w:rsidP="00A5542A">
                            <w:pPr>
                              <w:jc w:val="center"/>
                              <w:rPr>
                                <w:b/>
                                <w:bCs/>
                                <w:i/>
                                <w:iCs/>
                                <w:color w:val="2F5496" w:themeColor="accent1" w:themeShade="BF"/>
                                <w:sz w:val="56"/>
                                <w:szCs w:val="56"/>
                              </w:rPr>
                            </w:pPr>
                            <w:r w:rsidRPr="00EE04E5">
                              <w:rPr>
                                <w:b/>
                                <w:bCs/>
                                <w:i/>
                                <w:iCs/>
                                <w:color w:val="2F5496" w:themeColor="accent1" w:themeShade="BF"/>
                                <w:sz w:val="56"/>
                                <w:szCs w:val="56"/>
                              </w:rPr>
                              <w:t>Report</w:t>
                            </w:r>
                          </w:p>
                          <w:p w14:paraId="6F0FF8D8" w14:textId="77777777" w:rsidR="006E0504" w:rsidRPr="006E0504" w:rsidRDefault="006E0504" w:rsidP="00BF7A67">
                            <w:pPr>
                              <w:rPr>
                                <w:b/>
                                <w:bCs/>
                                <w:i/>
                                <w:iCs/>
                                <w:color w:val="2F5496" w:themeColor="accent1" w:themeShade="BF"/>
                                <w:sz w:val="52"/>
                                <w:szCs w:val="52"/>
                                <w:u w:val="single"/>
                              </w:rPr>
                            </w:pPr>
                          </w:p>
                          <w:p w14:paraId="32213E0F" w14:textId="27B39F79" w:rsidR="00A5542A" w:rsidRDefault="00534293" w:rsidP="006E0504">
                            <w:pPr>
                              <w:jc w:val="center"/>
                              <w:rPr>
                                <w:b/>
                                <w:bCs/>
                                <w:i/>
                                <w:iCs/>
                                <w:color w:val="2F5496" w:themeColor="accent1" w:themeShade="BF"/>
                                <w:sz w:val="52"/>
                                <w:szCs w:val="52"/>
                                <w:u w:val="single"/>
                              </w:rPr>
                            </w:pPr>
                            <w:r>
                              <w:rPr>
                                <w:b/>
                                <w:bCs/>
                                <w:i/>
                                <w:iCs/>
                                <w:color w:val="2F5496" w:themeColor="accent1" w:themeShade="BF"/>
                                <w:sz w:val="52"/>
                                <w:szCs w:val="52"/>
                                <w:u w:val="single"/>
                              </w:rPr>
                              <w:t>Strategic Management for SMEs</w:t>
                            </w:r>
                            <w:r w:rsidR="006E0504">
                              <w:rPr>
                                <w:b/>
                                <w:bCs/>
                                <w:i/>
                                <w:iCs/>
                                <w:color w:val="2F5496" w:themeColor="accent1" w:themeShade="BF"/>
                                <w:sz w:val="52"/>
                                <w:szCs w:val="52"/>
                                <w:u w:val="single"/>
                              </w:rPr>
                              <w:t>.</w:t>
                            </w:r>
                          </w:p>
                          <w:p w14:paraId="30F9ADA4" w14:textId="5E0F462C" w:rsidR="001A692C" w:rsidRPr="004253E4" w:rsidRDefault="001A692C" w:rsidP="006E0504">
                            <w:pPr>
                              <w:jc w:val="center"/>
                              <w:rPr>
                                <w:b/>
                                <w:bCs/>
                                <w:i/>
                                <w:iCs/>
                                <w:color w:val="2F5496" w:themeColor="accent1" w:themeShade="BF"/>
                                <w:sz w:val="52"/>
                                <w:szCs w:val="52"/>
                                <w:u w:val="single"/>
                              </w:rPr>
                            </w:pPr>
                            <w:r>
                              <w:rPr>
                                <w:b/>
                                <w:bCs/>
                                <w:i/>
                                <w:iCs/>
                                <w:color w:val="2F5496" w:themeColor="accent1" w:themeShade="BF"/>
                                <w:sz w:val="52"/>
                                <w:szCs w:val="52"/>
                                <w:u w:val="single"/>
                              </w:rPr>
                              <w:t>Microsoft Case Sudy.</w:t>
                            </w:r>
                          </w:p>
                          <w:p w14:paraId="525B3765" w14:textId="77777777" w:rsidR="00A5542A" w:rsidRDefault="00A5542A" w:rsidP="001A692C">
                            <w:pPr>
                              <w:rPr>
                                <w:i/>
                                <w:iCs/>
                                <w:color w:val="2F5496" w:themeColor="accent1" w:themeShade="BF"/>
                                <w:sz w:val="28"/>
                                <w:szCs w:val="28"/>
                              </w:rPr>
                            </w:pPr>
                          </w:p>
                          <w:p w14:paraId="1069070B" w14:textId="087AC9CC" w:rsidR="00A5542A" w:rsidRPr="00EE04E5" w:rsidRDefault="00534293" w:rsidP="00A5542A">
                            <w:pPr>
                              <w:jc w:val="center"/>
                              <w:rPr>
                                <w:i/>
                                <w:iCs/>
                                <w:color w:val="2F5496" w:themeColor="accent1" w:themeShade="BF"/>
                                <w:sz w:val="28"/>
                                <w:szCs w:val="28"/>
                              </w:rPr>
                            </w:pPr>
                            <w:r>
                              <w:rPr>
                                <w:i/>
                                <w:iCs/>
                                <w:color w:val="2F5496" w:themeColor="accent1" w:themeShade="BF"/>
                                <w:sz w:val="28"/>
                                <w:szCs w:val="28"/>
                              </w:rPr>
                              <w:t>4</w:t>
                            </w:r>
                            <w:r w:rsidR="006E0504">
                              <w:rPr>
                                <w:i/>
                                <w:iCs/>
                                <w:color w:val="2F5496" w:themeColor="accent1" w:themeShade="BF"/>
                                <w:sz w:val="28"/>
                                <w:szCs w:val="28"/>
                              </w:rPr>
                              <w:t>,</w:t>
                            </w:r>
                            <w:r w:rsidR="00801FC3">
                              <w:rPr>
                                <w:i/>
                                <w:iCs/>
                                <w:color w:val="2F5496" w:themeColor="accent1" w:themeShade="BF"/>
                                <w:sz w:val="28"/>
                                <w:szCs w:val="28"/>
                              </w:rPr>
                              <w:t>9</w:t>
                            </w:r>
                            <w:r w:rsidR="00E670BD">
                              <w:rPr>
                                <w:i/>
                                <w:iCs/>
                                <w:color w:val="2F5496" w:themeColor="accent1" w:themeShade="BF"/>
                                <w:sz w:val="28"/>
                                <w:szCs w:val="28"/>
                              </w:rPr>
                              <w:t>36</w:t>
                            </w:r>
                            <w:r w:rsidR="00A5542A" w:rsidRPr="00EE04E5">
                              <w:rPr>
                                <w:i/>
                                <w:iCs/>
                                <w:color w:val="2F5496" w:themeColor="accent1" w:themeShade="BF"/>
                                <w:sz w:val="28"/>
                                <w:szCs w:val="28"/>
                              </w:rPr>
                              <w:t xml:space="preserve"> words</w:t>
                            </w:r>
                          </w:p>
                          <w:p w14:paraId="283FF34F" w14:textId="214A9139" w:rsidR="00A5542A" w:rsidRPr="00EE04E5" w:rsidRDefault="00A5542A" w:rsidP="00A5542A">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534293">
                              <w:rPr>
                                <w:i/>
                                <w:iCs/>
                                <w:color w:val="2F5496" w:themeColor="accent1" w:themeShade="BF"/>
                                <w:sz w:val="36"/>
                                <w:szCs w:val="36"/>
                              </w:rPr>
                              <w:t>07</w:t>
                            </w:r>
                            <w:r w:rsidRPr="00EE04E5">
                              <w:rPr>
                                <w:i/>
                                <w:iCs/>
                                <w:color w:val="2F5496" w:themeColor="accent1" w:themeShade="BF"/>
                                <w:sz w:val="36"/>
                                <w:szCs w:val="36"/>
                              </w:rPr>
                              <w:t>/</w:t>
                            </w:r>
                            <w:r>
                              <w:rPr>
                                <w:i/>
                                <w:iCs/>
                                <w:color w:val="2F5496" w:themeColor="accent1" w:themeShade="BF"/>
                                <w:sz w:val="36"/>
                                <w:szCs w:val="36"/>
                              </w:rPr>
                              <w:t>0</w:t>
                            </w:r>
                            <w:r w:rsidR="00534293">
                              <w:rPr>
                                <w:i/>
                                <w:iCs/>
                                <w:color w:val="2F5496" w:themeColor="accent1" w:themeShade="BF"/>
                                <w:sz w:val="36"/>
                                <w:szCs w:val="36"/>
                              </w:rPr>
                              <w:t>7</w:t>
                            </w:r>
                            <w:r w:rsidRPr="00EE04E5">
                              <w:rPr>
                                <w:i/>
                                <w:iCs/>
                                <w:color w:val="2F5496" w:themeColor="accent1" w:themeShade="BF"/>
                                <w:sz w:val="36"/>
                                <w:szCs w:val="36"/>
                              </w:rPr>
                              <w:t>/202</w:t>
                            </w:r>
                            <w:r>
                              <w:rPr>
                                <w:i/>
                                <w:iCs/>
                                <w:color w:val="2F5496" w:themeColor="accent1" w:themeShade="BF"/>
                                <w:sz w:val="36"/>
                                <w:szCs w:val="36"/>
                              </w:rPr>
                              <w:t>3</w:t>
                            </w:r>
                          </w:p>
                          <w:p w14:paraId="3865EE06" w14:textId="7998103C" w:rsidR="00A5542A" w:rsidRPr="00EE04E5" w:rsidRDefault="00A5542A" w:rsidP="00A5542A">
                            <w:pPr>
                              <w:jc w:val="center"/>
                              <w:rPr>
                                <w:i/>
                                <w:iCs/>
                                <w:color w:val="2F5496" w:themeColor="accent1" w:themeShade="BF"/>
                                <w:sz w:val="28"/>
                                <w:szCs w:val="28"/>
                              </w:rPr>
                            </w:pPr>
                            <w:r w:rsidRPr="00EE04E5">
                              <w:rPr>
                                <w:i/>
                                <w:iCs/>
                                <w:color w:val="2F5496" w:themeColor="accent1" w:themeShade="BF"/>
                                <w:sz w:val="28"/>
                                <w:szCs w:val="28"/>
                              </w:rPr>
                              <w:t>Module BMSW610</w:t>
                            </w:r>
                            <w:r w:rsidR="00534293">
                              <w:rPr>
                                <w:i/>
                                <w:iCs/>
                                <w:color w:val="2F5496" w:themeColor="accent1" w:themeShade="BF"/>
                                <w:sz w:val="28"/>
                                <w:szCs w:val="28"/>
                              </w:rPr>
                              <w:t>4</w:t>
                            </w:r>
                            <w:r w:rsidRPr="00EE04E5">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71178B" id="_x0000_t202" coordsize="21600,21600" o:spt="202" path="m,l,21600r21600,l21600,xe">
                <v:stroke joinstyle="miter"/>
                <v:path gradientshapeok="t" o:connecttype="rect"/>
              </v:shapetype>
              <v:shape id="Text Box 2" o:spid="_x0000_s1026" type="#_x0000_t202" style="position:absolute;margin-left:125.85pt;margin-top:13.5pt;width:397.45pt;height:375.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" filled="f" stroked="f">
                <v:textbox>
                  <w:txbxContent>
                    <w:p w14:paraId="7D80FD6C" w14:textId="77777777" w:rsidR="00A5542A" w:rsidRPr="00EE04E5" w:rsidRDefault="00A5542A" w:rsidP="00A5542A">
                      <w:pPr>
                        <w:jc w:val="center"/>
                        <w:rPr>
                          <w:b/>
                          <w:bCs/>
                          <w:i/>
                          <w:iCs/>
                          <w:color w:val="2F5496" w:themeColor="accent1" w:themeShade="BF"/>
                          <w:sz w:val="56"/>
                          <w:szCs w:val="56"/>
                        </w:rPr>
                      </w:pPr>
                      <w:r w:rsidRPr="00EE04E5">
                        <w:rPr>
                          <w:b/>
                          <w:bCs/>
                          <w:i/>
                          <w:iCs/>
                          <w:color w:val="2F5496" w:themeColor="accent1" w:themeShade="BF"/>
                          <w:sz w:val="56"/>
                          <w:szCs w:val="56"/>
                        </w:rPr>
                        <w:t>Report</w:t>
                      </w:r>
                    </w:p>
                    <w:p w14:paraId="6F0FF8D8" w14:textId="77777777" w:rsidR="006E0504" w:rsidRPr="006E0504" w:rsidRDefault="006E0504" w:rsidP="00BF7A67">
                      <w:pPr>
                        <w:rPr>
                          <w:b/>
                          <w:bCs/>
                          <w:i/>
                          <w:iCs/>
                          <w:color w:val="2F5496" w:themeColor="accent1" w:themeShade="BF"/>
                          <w:sz w:val="52"/>
                          <w:szCs w:val="52"/>
                          <w:u w:val="single"/>
                        </w:rPr>
                      </w:pPr>
                    </w:p>
                    <w:p w14:paraId="32213E0F" w14:textId="27B39F79" w:rsidR="00A5542A" w:rsidRDefault="00534293" w:rsidP="006E0504">
                      <w:pPr>
                        <w:jc w:val="center"/>
                        <w:rPr>
                          <w:b/>
                          <w:bCs/>
                          <w:i/>
                          <w:iCs/>
                          <w:color w:val="2F5496" w:themeColor="accent1" w:themeShade="BF"/>
                          <w:sz w:val="52"/>
                          <w:szCs w:val="52"/>
                          <w:u w:val="single"/>
                        </w:rPr>
                      </w:pPr>
                      <w:r>
                        <w:rPr>
                          <w:b/>
                          <w:bCs/>
                          <w:i/>
                          <w:iCs/>
                          <w:color w:val="2F5496" w:themeColor="accent1" w:themeShade="BF"/>
                          <w:sz w:val="52"/>
                          <w:szCs w:val="52"/>
                          <w:u w:val="single"/>
                        </w:rPr>
                        <w:t>Strategic Management for SMEs</w:t>
                      </w:r>
                      <w:r w:rsidR="006E0504">
                        <w:rPr>
                          <w:b/>
                          <w:bCs/>
                          <w:i/>
                          <w:iCs/>
                          <w:color w:val="2F5496" w:themeColor="accent1" w:themeShade="BF"/>
                          <w:sz w:val="52"/>
                          <w:szCs w:val="52"/>
                          <w:u w:val="single"/>
                        </w:rPr>
                        <w:t>.</w:t>
                      </w:r>
                    </w:p>
                    <w:p w14:paraId="30F9ADA4" w14:textId="5E0F462C" w:rsidR="001A692C" w:rsidRPr="004253E4" w:rsidRDefault="001A692C" w:rsidP="006E0504">
                      <w:pPr>
                        <w:jc w:val="center"/>
                        <w:rPr>
                          <w:b/>
                          <w:bCs/>
                          <w:i/>
                          <w:iCs/>
                          <w:color w:val="2F5496" w:themeColor="accent1" w:themeShade="BF"/>
                          <w:sz w:val="52"/>
                          <w:szCs w:val="52"/>
                          <w:u w:val="single"/>
                        </w:rPr>
                      </w:pPr>
                      <w:r>
                        <w:rPr>
                          <w:b/>
                          <w:bCs/>
                          <w:i/>
                          <w:iCs/>
                          <w:color w:val="2F5496" w:themeColor="accent1" w:themeShade="BF"/>
                          <w:sz w:val="52"/>
                          <w:szCs w:val="52"/>
                          <w:u w:val="single"/>
                        </w:rPr>
                        <w:t>Microsoft Case Sudy.</w:t>
                      </w:r>
                    </w:p>
                    <w:p w14:paraId="525B3765" w14:textId="77777777" w:rsidR="00A5542A" w:rsidRDefault="00A5542A" w:rsidP="001A692C">
                      <w:pPr>
                        <w:rPr>
                          <w:i/>
                          <w:iCs/>
                          <w:color w:val="2F5496" w:themeColor="accent1" w:themeShade="BF"/>
                          <w:sz w:val="28"/>
                          <w:szCs w:val="28"/>
                        </w:rPr>
                      </w:pPr>
                    </w:p>
                    <w:p w14:paraId="1069070B" w14:textId="087AC9CC" w:rsidR="00A5542A" w:rsidRPr="00EE04E5" w:rsidRDefault="00534293" w:rsidP="00A5542A">
                      <w:pPr>
                        <w:jc w:val="center"/>
                        <w:rPr>
                          <w:i/>
                          <w:iCs/>
                          <w:color w:val="2F5496" w:themeColor="accent1" w:themeShade="BF"/>
                          <w:sz w:val="28"/>
                          <w:szCs w:val="28"/>
                        </w:rPr>
                      </w:pPr>
                      <w:r>
                        <w:rPr>
                          <w:i/>
                          <w:iCs/>
                          <w:color w:val="2F5496" w:themeColor="accent1" w:themeShade="BF"/>
                          <w:sz w:val="28"/>
                          <w:szCs w:val="28"/>
                        </w:rPr>
                        <w:t>4</w:t>
                      </w:r>
                      <w:r w:rsidR="006E0504">
                        <w:rPr>
                          <w:i/>
                          <w:iCs/>
                          <w:color w:val="2F5496" w:themeColor="accent1" w:themeShade="BF"/>
                          <w:sz w:val="28"/>
                          <w:szCs w:val="28"/>
                        </w:rPr>
                        <w:t>,</w:t>
                      </w:r>
                      <w:r w:rsidR="00801FC3">
                        <w:rPr>
                          <w:i/>
                          <w:iCs/>
                          <w:color w:val="2F5496" w:themeColor="accent1" w:themeShade="BF"/>
                          <w:sz w:val="28"/>
                          <w:szCs w:val="28"/>
                        </w:rPr>
                        <w:t>9</w:t>
                      </w:r>
                      <w:r w:rsidR="00E670BD">
                        <w:rPr>
                          <w:i/>
                          <w:iCs/>
                          <w:color w:val="2F5496" w:themeColor="accent1" w:themeShade="BF"/>
                          <w:sz w:val="28"/>
                          <w:szCs w:val="28"/>
                        </w:rPr>
                        <w:t>36</w:t>
                      </w:r>
                      <w:r w:rsidR="00A5542A" w:rsidRPr="00EE04E5">
                        <w:rPr>
                          <w:i/>
                          <w:iCs/>
                          <w:color w:val="2F5496" w:themeColor="accent1" w:themeShade="BF"/>
                          <w:sz w:val="28"/>
                          <w:szCs w:val="28"/>
                        </w:rPr>
                        <w:t xml:space="preserve"> words</w:t>
                      </w:r>
                    </w:p>
                    <w:p w14:paraId="283FF34F" w14:textId="214A9139" w:rsidR="00A5542A" w:rsidRPr="00EE04E5" w:rsidRDefault="00A5542A" w:rsidP="00A5542A">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534293">
                        <w:rPr>
                          <w:i/>
                          <w:iCs/>
                          <w:color w:val="2F5496" w:themeColor="accent1" w:themeShade="BF"/>
                          <w:sz w:val="36"/>
                          <w:szCs w:val="36"/>
                        </w:rPr>
                        <w:t>07</w:t>
                      </w:r>
                      <w:r w:rsidRPr="00EE04E5">
                        <w:rPr>
                          <w:i/>
                          <w:iCs/>
                          <w:color w:val="2F5496" w:themeColor="accent1" w:themeShade="BF"/>
                          <w:sz w:val="36"/>
                          <w:szCs w:val="36"/>
                        </w:rPr>
                        <w:t>/</w:t>
                      </w:r>
                      <w:r>
                        <w:rPr>
                          <w:i/>
                          <w:iCs/>
                          <w:color w:val="2F5496" w:themeColor="accent1" w:themeShade="BF"/>
                          <w:sz w:val="36"/>
                          <w:szCs w:val="36"/>
                        </w:rPr>
                        <w:t>0</w:t>
                      </w:r>
                      <w:r w:rsidR="00534293">
                        <w:rPr>
                          <w:i/>
                          <w:iCs/>
                          <w:color w:val="2F5496" w:themeColor="accent1" w:themeShade="BF"/>
                          <w:sz w:val="36"/>
                          <w:szCs w:val="36"/>
                        </w:rPr>
                        <w:t>7</w:t>
                      </w:r>
                      <w:r w:rsidRPr="00EE04E5">
                        <w:rPr>
                          <w:i/>
                          <w:iCs/>
                          <w:color w:val="2F5496" w:themeColor="accent1" w:themeShade="BF"/>
                          <w:sz w:val="36"/>
                          <w:szCs w:val="36"/>
                        </w:rPr>
                        <w:t>/202</w:t>
                      </w:r>
                      <w:r>
                        <w:rPr>
                          <w:i/>
                          <w:iCs/>
                          <w:color w:val="2F5496" w:themeColor="accent1" w:themeShade="BF"/>
                          <w:sz w:val="36"/>
                          <w:szCs w:val="36"/>
                        </w:rPr>
                        <w:t>3</w:t>
                      </w:r>
                    </w:p>
                    <w:p w14:paraId="3865EE06" w14:textId="7998103C" w:rsidR="00A5542A" w:rsidRPr="00EE04E5" w:rsidRDefault="00A5542A" w:rsidP="00A5542A">
                      <w:pPr>
                        <w:jc w:val="center"/>
                        <w:rPr>
                          <w:i/>
                          <w:iCs/>
                          <w:color w:val="2F5496" w:themeColor="accent1" w:themeShade="BF"/>
                          <w:sz w:val="28"/>
                          <w:szCs w:val="28"/>
                        </w:rPr>
                      </w:pPr>
                      <w:r w:rsidRPr="00EE04E5">
                        <w:rPr>
                          <w:i/>
                          <w:iCs/>
                          <w:color w:val="2F5496" w:themeColor="accent1" w:themeShade="BF"/>
                          <w:sz w:val="28"/>
                          <w:szCs w:val="28"/>
                        </w:rPr>
                        <w:t>Module BMSW610</w:t>
                      </w:r>
                      <w:r w:rsidR="00534293">
                        <w:rPr>
                          <w:i/>
                          <w:iCs/>
                          <w:color w:val="2F5496" w:themeColor="accent1" w:themeShade="BF"/>
                          <w:sz w:val="28"/>
                          <w:szCs w:val="28"/>
                        </w:rPr>
                        <w:t>4</w:t>
                      </w:r>
                      <w:r w:rsidRPr="00EE04E5">
                        <w:rPr>
                          <w:i/>
                          <w:iCs/>
                          <w:color w:val="2F5496" w:themeColor="accent1" w:themeShade="BF"/>
                          <w:sz w:val="28"/>
                          <w:szCs w:val="28"/>
                        </w:rPr>
                        <w:t>_SWAN</w:t>
                      </w:r>
                    </w:p>
                  </w:txbxContent>
                </v:textbox>
                <w10:wrap type="square"/>
              </v:shape>
            </w:pict>
          </mc:Fallback>
        </mc:AlternateContent>
      </w:r>
    </w:p>
    <w:p w14:paraId="37ED91DD" w14:textId="70E44238" w:rsidR="00D673CA" w:rsidRDefault="00D673CA"/>
    <w:p w14:paraId="30019F95" w14:textId="28135E1F"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319DAA52" w:rsidR="00D673CA" w:rsidRDefault="001E6B62">
      <w:r>
        <w:rPr>
          <w:noProof/>
        </w:rPr>
        <mc:AlternateContent>
          <mc:Choice Requires="wpi">
            <w:drawing>
              <wp:anchor distT="0" distB="0" distL="114300" distR="114300" simplePos="0" relativeHeight="251667456" behindDoc="0" locked="0" layoutInCell="1" allowOverlap="1" wp14:anchorId="089BCFFB" wp14:editId="7B47936D">
                <wp:simplePos x="0" y="0"/>
                <wp:positionH relativeFrom="column">
                  <wp:posOffset>7271280</wp:posOffset>
                </wp:positionH>
                <wp:positionV relativeFrom="paragraph">
                  <wp:posOffset>-556955</wp:posOffset>
                </wp:positionV>
                <wp:extent cx="79560" cy="1774440"/>
                <wp:effectExtent l="38100" t="38100" r="53975" b="54610"/>
                <wp:wrapNone/>
                <wp:docPr id="1061404727"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79560" cy="1774440"/>
                      </w14:xfrm>
                    </w14:contentPart>
                  </a:graphicData>
                </a:graphic>
              </wp:anchor>
            </w:drawing>
          </mc:Choice>
          <mc:Fallback xmlns:w16du="http://schemas.microsoft.com/office/word/2023/wordml/word16du">
            <w:pict>
              <v:shapetype w14:anchorId="4D6B3C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71.85pt;margin-top:-44.55pt;width:7.65pt;height:141.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">
                <v:imagedata r:id="rId10" o:title=""/>
              </v:shape>
            </w:pict>
          </mc:Fallback>
        </mc:AlternateContent>
      </w:r>
    </w:p>
    <w:p w14:paraId="2535A8E3" w14:textId="77777777" w:rsidR="00D673CA" w:rsidRDefault="00D673CA"/>
    <w:p w14:paraId="169CCD6E" w14:textId="77777777" w:rsidR="00D673CA" w:rsidRDefault="00D673CA"/>
    <w:p w14:paraId="1881BAF2" w14:textId="77777777" w:rsidR="00D673CA" w:rsidRDefault="00D673CA"/>
    <w:p w14:paraId="43EDA26A" w14:textId="61CBBEFF" w:rsidR="00D673CA" w:rsidRPr="006E0504" w:rsidRDefault="006E0504" w:rsidP="000046AC">
      <w:pPr>
        <w:pStyle w:val="Heading1"/>
        <w:spacing w:line="360" w:lineRule="auto"/>
        <w:rPr>
          <w:rFonts w:asciiTheme="minorHAnsi" w:hAnsiTheme="minorHAnsi" w:cstheme="minorHAnsi"/>
          <w:i/>
          <w:iCs/>
        </w:rPr>
      </w:pPr>
      <w:bookmarkStart w:id="0" w:name="_Toc137370400"/>
      <w:bookmarkStart w:id="1" w:name="_Toc137665299"/>
      <w:bookmarkStart w:id="2" w:name="_Toc139292080"/>
      <w:bookmarkStart w:id="3" w:name="_Toc139371240"/>
      <w:r w:rsidRPr="006E0504">
        <w:rPr>
          <w:rFonts w:asciiTheme="minorHAnsi" w:hAnsiTheme="minorHAnsi" w:cstheme="minorHAnsi"/>
          <w:i/>
          <w:iCs/>
        </w:rPr>
        <w:lastRenderedPageBreak/>
        <w:t>Executive Summary</w:t>
      </w:r>
      <w:bookmarkEnd w:id="0"/>
      <w:bookmarkEnd w:id="1"/>
      <w:bookmarkEnd w:id="2"/>
      <w:bookmarkEnd w:id="3"/>
    </w:p>
    <w:p w14:paraId="39360D1A" w14:textId="5DA2F7B4" w:rsidR="0096144F" w:rsidRDefault="0096144F">
      <w:r w:rsidRPr="0096144F">
        <w:t>Today, technological progress and the intense competition in the global market are the major drivers that speed innovation integration in every aspect of people's lives, introducing new productivity tools, changing methods of communication, creating new business opportunities, shifting the market environment, and reshaping entire industries.</w:t>
      </w:r>
      <w:r>
        <w:t xml:space="preserve"> </w:t>
      </w:r>
    </w:p>
    <w:p w14:paraId="6BC6BF5F" w14:textId="470D2075" w:rsidR="000046AC" w:rsidRDefault="000046AC">
      <w:r>
        <w:t xml:space="preserve">Strategic management plays a crucial role in organisational success, as it identifies the company’s purpose and provides a business development roadmap where organisations can </w:t>
      </w:r>
      <w:r w:rsidR="0096144F">
        <w:t xml:space="preserve">navigate to </w:t>
      </w:r>
      <w:r>
        <w:t xml:space="preserve">achieve this purpose through </w:t>
      </w:r>
      <w:r w:rsidR="0096144F">
        <w:t xml:space="preserve">the appropriate strategic choices and </w:t>
      </w:r>
      <w:r>
        <w:t xml:space="preserve">the sequence of focused actions. </w:t>
      </w:r>
      <w:r w:rsidRPr="000046AC">
        <w:t xml:space="preserve">However, </w:t>
      </w:r>
      <w:r>
        <w:t xml:space="preserve">the </w:t>
      </w:r>
      <w:r w:rsidRPr="000046AC">
        <w:t xml:space="preserve">fast-paced business reality challenges organisational stability and makes companies use a complex strategic approach to identify market trends, analyse them, and create strategic responses to harness emerging opportunities, provide </w:t>
      </w:r>
      <w:r>
        <w:t>customer value</w:t>
      </w:r>
      <w:r w:rsidRPr="000046AC">
        <w:t>, and capture a competitive market share.</w:t>
      </w:r>
    </w:p>
    <w:p w14:paraId="3E9EAD11" w14:textId="68ED189C" w:rsidR="00193DAA" w:rsidRDefault="000046AC">
      <w:r>
        <w:t xml:space="preserve">The investigation </w:t>
      </w:r>
      <w:r w:rsidR="0096144F">
        <w:t xml:space="preserve">of the </w:t>
      </w:r>
      <w:r>
        <w:t xml:space="preserve">strategic management </w:t>
      </w:r>
      <w:r w:rsidR="0096144F">
        <w:t xml:space="preserve">framework </w:t>
      </w:r>
      <w:r>
        <w:t xml:space="preserve">revealed </w:t>
      </w:r>
      <w:r w:rsidR="0096144F">
        <w:t xml:space="preserve">that </w:t>
      </w:r>
      <w:r w:rsidR="0096144F" w:rsidRPr="0096144F">
        <w:t xml:space="preserve">Microsoft </w:t>
      </w:r>
      <w:r w:rsidR="0096144F">
        <w:t>is a perfect example of a remarkably agile company that operates in a highly competitive market where single strategic analysing and planning is no longer adequate for diverse circumstances that the different parts of the business face.</w:t>
      </w:r>
    </w:p>
    <w:p w14:paraId="49E2E1D8" w14:textId="53EB1968" w:rsidR="0096144F" w:rsidRDefault="002465DA">
      <w:r>
        <w:t>T</w:t>
      </w:r>
      <w:r w:rsidR="0096144F">
        <w:t xml:space="preserve">he report discussed the influential power of external and internal stakeholders on Microsoft’s strategic decision-making process and the crucial role of the organisational leader that must balance the interests of all involved parties. </w:t>
      </w:r>
    </w:p>
    <w:p w14:paraId="7B46E46B" w14:textId="1529B391" w:rsidR="0096144F" w:rsidRPr="002465DA" w:rsidRDefault="002465DA" w:rsidP="0096144F">
      <w:r w:rsidRPr="002465DA">
        <w:t>Moreover, b</w:t>
      </w:r>
      <w:r w:rsidR="0096144F" w:rsidRPr="002465DA">
        <w:t xml:space="preserve">ased on the conducted analysis, the report's author </w:t>
      </w:r>
      <w:r w:rsidR="0003271F" w:rsidRPr="002465DA">
        <w:t xml:space="preserve">determined </w:t>
      </w:r>
      <w:r w:rsidR="0096144F" w:rsidRPr="002465DA">
        <w:t xml:space="preserve">that Microsoft uses a sophisticated strategy approach to stay in tune with the dynamic environment where the right strategic application in the right part of the business at the right time is used to differentiate its product portfolio and gain a competitive advantage. </w:t>
      </w:r>
    </w:p>
    <w:p w14:paraId="6DE39A0B" w14:textId="69B5E2B1" w:rsidR="0096144F" w:rsidRPr="002465DA" w:rsidRDefault="0096144F" w:rsidP="0096144F">
      <w:r w:rsidRPr="002465DA">
        <w:t>However, despite Microsoft's robust strategic course, the researcher found areas for possible improvements where corporate revenue stream diversification and further investments in emerging technologies in different markets, such as healthcare, will provide a sustainable and profitable future where the company will not rely only on the cash cows but will create new products and services that will pave the way to the new markets and profitable opportunities.</w:t>
      </w:r>
    </w:p>
    <w:p w14:paraId="20688322" w14:textId="4B01DBDA" w:rsidR="00D673CA" w:rsidRDefault="0003271F">
      <w:r w:rsidRPr="002465DA">
        <w:t>Ultimately, the researcher concluded that large-scale technological organisations like Microsoft must employ multifaceted and complex strategies to achieve a dominant market share and accomplish their corporate strategic objectives in today's competitive landscape, as differentiating products and services is crucial to organisational longevity.</w:t>
      </w:r>
      <w:r>
        <w:t xml:space="preserve"> </w:t>
      </w:r>
    </w:p>
    <w:p w14:paraId="647B606D" w14:textId="77777777" w:rsidR="00D673CA" w:rsidRDefault="00D673CA"/>
    <w:p w14:paraId="37A64A85" w14:textId="77777777" w:rsidR="00534293" w:rsidRDefault="00534293"/>
    <w:p w14:paraId="7C2EBC9E" w14:textId="77777777" w:rsidR="00534293" w:rsidRDefault="00534293"/>
    <w:p w14:paraId="2FEA177D" w14:textId="77777777" w:rsidR="00534293" w:rsidRDefault="00534293"/>
    <w:p w14:paraId="3FDC3FC7" w14:textId="77777777" w:rsidR="00534293" w:rsidRDefault="00534293"/>
    <w:p w14:paraId="0CB6521B" w14:textId="77777777" w:rsidR="00534293" w:rsidRDefault="00534293"/>
    <w:p w14:paraId="33176616" w14:textId="77777777" w:rsidR="00534293" w:rsidRDefault="00534293"/>
    <w:p w14:paraId="2102C9DC" w14:textId="77777777" w:rsidR="00D673CA" w:rsidRDefault="00D673CA"/>
    <w:sdt>
      <w:sdtPr>
        <w:rPr>
          <w:rFonts w:asciiTheme="minorHAnsi" w:eastAsiaTheme="minorHAnsi" w:hAnsiTheme="minorHAnsi" w:cstheme="minorBidi"/>
          <w:color w:val="auto"/>
          <w:sz w:val="22"/>
          <w:szCs w:val="22"/>
          <w:lang w:val="en-GB"/>
        </w:rPr>
        <w:id w:val="-455418312"/>
        <w:docPartObj>
          <w:docPartGallery w:val="Table of Contents"/>
          <w:docPartUnique/>
        </w:docPartObj>
      </w:sdtPr>
      <w:sdtEndPr>
        <w:rPr>
          <w:b/>
          <w:bCs/>
          <w:noProof/>
        </w:rPr>
      </w:sdtEndPr>
      <w:sdtContent>
        <w:p w14:paraId="3703FA9E" w14:textId="77777777" w:rsidR="000A6807" w:rsidRDefault="006E0504" w:rsidP="007148AA">
          <w:pPr>
            <w:pStyle w:val="TOCHeading"/>
            <w:spacing w:line="360" w:lineRule="auto"/>
            <w:rPr>
              <w:noProof/>
            </w:rPr>
          </w:pPr>
          <w:r w:rsidRPr="006E0504">
            <w:rPr>
              <w:rFonts w:asciiTheme="minorHAnsi" w:hAnsiTheme="minorHAnsi" w:cstheme="minorHAnsi"/>
              <w:i/>
              <w:iCs/>
            </w:rPr>
            <w:t>Table of Contents</w:t>
          </w:r>
          <w:r w:rsidRPr="00C36413">
            <w:rPr>
              <w:rFonts w:cstheme="minorHAnsi"/>
              <w:i/>
              <w:iCs/>
              <w:color w:val="000000" w:themeColor="text1"/>
            </w:rPr>
            <w:fldChar w:fldCharType="begin"/>
          </w:r>
          <w:r w:rsidRPr="00C36413">
            <w:instrText xml:space="preserve"> TOC \o "1-3" \h \z \u </w:instrText>
          </w:r>
          <w:r w:rsidRPr="00C36413">
            <w:rPr>
              <w:rFonts w:cstheme="minorHAnsi"/>
              <w:i/>
              <w:iCs/>
              <w:color w:val="000000" w:themeColor="text1"/>
            </w:rPr>
            <w:fldChar w:fldCharType="separate"/>
          </w:r>
        </w:p>
        <w:p w14:paraId="6B8CFA93" w14:textId="3B149F80" w:rsidR="000A6807" w:rsidRPr="000A6807" w:rsidRDefault="000A6807">
          <w:pPr>
            <w:pStyle w:val="TOC1"/>
            <w:rPr>
              <w:rFonts w:eastAsiaTheme="minorEastAsia" w:cstheme="minorBidi"/>
              <w:b/>
              <w:bCs/>
              <w:i w:val="0"/>
              <w:iCs w:val="0"/>
              <w:color w:val="auto"/>
              <w:kern w:val="2"/>
              <w:lang w:eastAsia="en-GB"/>
              <w14:ligatures w14:val="standardContextual"/>
            </w:rPr>
          </w:pPr>
          <w:hyperlink w:anchor="_Toc139371241" w:history="1">
            <w:r w:rsidRPr="000A6807">
              <w:rPr>
                <w:rStyle w:val="Hyperlink"/>
                <w:b/>
                <w:bCs/>
              </w:rPr>
              <w:t>1.0 Introduction</w:t>
            </w:r>
            <w:r w:rsidRPr="000A6807">
              <w:rPr>
                <w:b/>
                <w:bCs/>
                <w:webHidden/>
              </w:rPr>
              <w:tab/>
            </w:r>
            <w:r w:rsidRPr="000A6807">
              <w:rPr>
                <w:b/>
                <w:bCs/>
                <w:webHidden/>
              </w:rPr>
              <w:fldChar w:fldCharType="begin"/>
            </w:r>
            <w:r w:rsidRPr="000A6807">
              <w:rPr>
                <w:b/>
                <w:bCs/>
                <w:webHidden/>
              </w:rPr>
              <w:instrText xml:space="preserve"> PAGEREF _Toc139371241 \h </w:instrText>
            </w:r>
            <w:r w:rsidRPr="000A6807">
              <w:rPr>
                <w:b/>
                <w:bCs/>
                <w:webHidden/>
              </w:rPr>
            </w:r>
            <w:r w:rsidRPr="000A6807">
              <w:rPr>
                <w:b/>
                <w:bCs/>
                <w:webHidden/>
              </w:rPr>
              <w:fldChar w:fldCharType="separate"/>
            </w:r>
            <w:r w:rsidRPr="000A6807">
              <w:rPr>
                <w:b/>
                <w:bCs/>
                <w:webHidden/>
              </w:rPr>
              <w:t>1</w:t>
            </w:r>
            <w:r w:rsidRPr="000A6807">
              <w:rPr>
                <w:b/>
                <w:bCs/>
                <w:webHidden/>
              </w:rPr>
              <w:fldChar w:fldCharType="end"/>
            </w:r>
          </w:hyperlink>
        </w:p>
        <w:p w14:paraId="1A75CBE5" w14:textId="59203E48" w:rsidR="000A6807" w:rsidRPr="000A6807" w:rsidRDefault="000A6807">
          <w:pPr>
            <w:pStyle w:val="TOC1"/>
            <w:rPr>
              <w:rFonts w:eastAsiaTheme="minorEastAsia" w:cstheme="minorBidi"/>
              <w:b/>
              <w:bCs/>
              <w:i w:val="0"/>
              <w:iCs w:val="0"/>
              <w:color w:val="auto"/>
              <w:kern w:val="2"/>
              <w:lang w:eastAsia="en-GB"/>
              <w14:ligatures w14:val="standardContextual"/>
            </w:rPr>
          </w:pPr>
          <w:hyperlink w:anchor="_Toc139371242" w:history="1">
            <w:r w:rsidRPr="000A6807">
              <w:rPr>
                <w:rStyle w:val="Hyperlink"/>
                <w:b/>
                <w:bCs/>
              </w:rPr>
              <w:t>2.0 Main Findings</w:t>
            </w:r>
            <w:r w:rsidRPr="000A6807">
              <w:rPr>
                <w:b/>
                <w:bCs/>
                <w:webHidden/>
              </w:rPr>
              <w:tab/>
            </w:r>
            <w:r w:rsidRPr="000A6807">
              <w:rPr>
                <w:b/>
                <w:bCs/>
                <w:webHidden/>
              </w:rPr>
              <w:fldChar w:fldCharType="begin"/>
            </w:r>
            <w:r w:rsidRPr="000A6807">
              <w:rPr>
                <w:b/>
                <w:bCs/>
                <w:webHidden/>
              </w:rPr>
              <w:instrText xml:space="preserve"> PAGEREF _Toc139371242 \h </w:instrText>
            </w:r>
            <w:r w:rsidRPr="000A6807">
              <w:rPr>
                <w:b/>
                <w:bCs/>
                <w:webHidden/>
              </w:rPr>
            </w:r>
            <w:r w:rsidRPr="000A6807">
              <w:rPr>
                <w:b/>
                <w:bCs/>
                <w:webHidden/>
              </w:rPr>
              <w:fldChar w:fldCharType="separate"/>
            </w:r>
            <w:r w:rsidRPr="000A6807">
              <w:rPr>
                <w:b/>
                <w:bCs/>
                <w:webHidden/>
              </w:rPr>
              <w:t>2</w:t>
            </w:r>
            <w:r w:rsidRPr="000A6807">
              <w:rPr>
                <w:b/>
                <w:bCs/>
                <w:webHidden/>
              </w:rPr>
              <w:fldChar w:fldCharType="end"/>
            </w:r>
          </w:hyperlink>
        </w:p>
        <w:p w14:paraId="341BD8A6" w14:textId="30E25966"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3" w:history="1">
            <w:r w:rsidRPr="000A6807">
              <w:rPr>
                <w:rStyle w:val="Hyperlink"/>
                <w:rFonts w:cstheme="minorHAnsi"/>
                <w:b/>
                <w:bCs/>
                <w:i/>
                <w:iCs/>
                <w:noProof/>
              </w:rPr>
              <w:t>2.1 Introduction to the organisation and its strategic development over the last five years.</w:t>
            </w:r>
            <w:r w:rsidRPr="000A6807">
              <w:rPr>
                <w:b/>
                <w:bCs/>
                <w:noProof/>
                <w:webHidden/>
              </w:rPr>
              <w:tab/>
            </w:r>
            <w:r w:rsidRPr="000A6807">
              <w:rPr>
                <w:b/>
                <w:bCs/>
                <w:noProof/>
                <w:webHidden/>
              </w:rPr>
              <w:fldChar w:fldCharType="begin"/>
            </w:r>
            <w:r w:rsidRPr="000A6807">
              <w:rPr>
                <w:b/>
                <w:bCs/>
                <w:noProof/>
                <w:webHidden/>
              </w:rPr>
              <w:instrText xml:space="preserve"> PAGEREF _Toc139371243 \h </w:instrText>
            </w:r>
            <w:r w:rsidRPr="000A6807">
              <w:rPr>
                <w:b/>
                <w:bCs/>
                <w:noProof/>
                <w:webHidden/>
              </w:rPr>
            </w:r>
            <w:r w:rsidRPr="000A6807">
              <w:rPr>
                <w:b/>
                <w:bCs/>
                <w:noProof/>
                <w:webHidden/>
              </w:rPr>
              <w:fldChar w:fldCharType="separate"/>
            </w:r>
            <w:r w:rsidRPr="000A6807">
              <w:rPr>
                <w:b/>
                <w:bCs/>
                <w:noProof/>
                <w:webHidden/>
              </w:rPr>
              <w:t>2</w:t>
            </w:r>
            <w:r w:rsidRPr="000A6807">
              <w:rPr>
                <w:b/>
                <w:bCs/>
                <w:noProof/>
                <w:webHidden/>
              </w:rPr>
              <w:fldChar w:fldCharType="end"/>
            </w:r>
          </w:hyperlink>
        </w:p>
        <w:p w14:paraId="2B532495" w14:textId="1170A715"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4" w:history="1">
            <w:r w:rsidRPr="000A6807">
              <w:rPr>
                <w:rStyle w:val="Hyperlink"/>
                <w:rFonts w:ascii="Calibri" w:eastAsia="Calibri" w:hAnsi="Calibri" w:cs="Times New Roman"/>
                <w:b/>
                <w:bCs/>
                <w:i/>
                <w:iCs/>
                <w:noProof/>
              </w:rPr>
              <w:t>2.2 Microsoft's Vision and Mission statements evolution.</w:t>
            </w:r>
            <w:r w:rsidRPr="000A6807">
              <w:rPr>
                <w:b/>
                <w:bCs/>
                <w:noProof/>
                <w:webHidden/>
              </w:rPr>
              <w:tab/>
            </w:r>
            <w:r w:rsidRPr="000A6807">
              <w:rPr>
                <w:b/>
                <w:bCs/>
                <w:noProof/>
                <w:webHidden/>
              </w:rPr>
              <w:fldChar w:fldCharType="begin"/>
            </w:r>
            <w:r w:rsidRPr="000A6807">
              <w:rPr>
                <w:b/>
                <w:bCs/>
                <w:noProof/>
                <w:webHidden/>
              </w:rPr>
              <w:instrText xml:space="preserve"> PAGEREF _Toc139371244 \h </w:instrText>
            </w:r>
            <w:r w:rsidRPr="000A6807">
              <w:rPr>
                <w:b/>
                <w:bCs/>
                <w:noProof/>
                <w:webHidden/>
              </w:rPr>
            </w:r>
            <w:r w:rsidRPr="000A6807">
              <w:rPr>
                <w:b/>
                <w:bCs/>
                <w:noProof/>
                <w:webHidden/>
              </w:rPr>
              <w:fldChar w:fldCharType="separate"/>
            </w:r>
            <w:r w:rsidRPr="000A6807">
              <w:rPr>
                <w:b/>
                <w:bCs/>
                <w:noProof/>
                <w:webHidden/>
              </w:rPr>
              <w:t>3</w:t>
            </w:r>
            <w:r w:rsidRPr="000A6807">
              <w:rPr>
                <w:b/>
                <w:bCs/>
                <w:noProof/>
                <w:webHidden/>
              </w:rPr>
              <w:fldChar w:fldCharType="end"/>
            </w:r>
          </w:hyperlink>
        </w:p>
        <w:p w14:paraId="2FAF3E86" w14:textId="2F4F6011"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5" w:history="1">
            <w:r w:rsidRPr="000A6807">
              <w:rPr>
                <w:rStyle w:val="Hyperlink"/>
                <w:rFonts w:ascii="Calibri" w:eastAsia="Calibri" w:hAnsi="Calibri" w:cs="Times New Roman"/>
                <w:b/>
                <w:bCs/>
                <w:i/>
                <w:iCs/>
                <w:noProof/>
              </w:rPr>
              <w:t>2.3 Microsoft Owners and organisational structure.</w:t>
            </w:r>
            <w:r w:rsidRPr="000A6807">
              <w:rPr>
                <w:b/>
                <w:bCs/>
                <w:noProof/>
                <w:webHidden/>
              </w:rPr>
              <w:tab/>
            </w:r>
            <w:r w:rsidRPr="000A6807">
              <w:rPr>
                <w:b/>
                <w:bCs/>
                <w:noProof/>
                <w:webHidden/>
              </w:rPr>
              <w:fldChar w:fldCharType="begin"/>
            </w:r>
            <w:r w:rsidRPr="000A6807">
              <w:rPr>
                <w:b/>
                <w:bCs/>
                <w:noProof/>
                <w:webHidden/>
              </w:rPr>
              <w:instrText xml:space="preserve"> PAGEREF _Toc139371245 \h </w:instrText>
            </w:r>
            <w:r w:rsidRPr="000A6807">
              <w:rPr>
                <w:b/>
                <w:bCs/>
                <w:noProof/>
                <w:webHidden/>
              </w:rPr>
            </w:r>
            <w:r w:rsidRPr="000A6807">
              <w:rPr>
                <w:b/>
                <w:bCs/>
                <w:noProof/>
                <w:webHidden/>
              </w:rPr>
              <w:fldChar w:fldCharType="separate"/>
            </w:r>
            <w:r w:rsidRPr="000A6807">
              <w:rPr>
                <w:b/>
                <w:bCs/>
                <w:noProof/>
                <w:webHidden/>
              </w:rPr>
              <w:t>5</w:t>
            </w:r>
            <w:r w:rsidRPr="000A6807">
              <w:rPr>
                <w:b/>
                <w:bCs/>
                <w:noProof/>
                <w:webHidden/>
              </w:rPr>
              <w:fldChar w:fldCharType="end"/>
            </w:r>
          </w:hyperlink>
        </w:p>
        <w:p w14:paraId="70FE5EB6" w14:textId="532CA3E4"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6" w:history="1">
            <w:r w:rsidRPr="000A6807">
              <w:rPr>
                <w:rStyle w:val="Hyperlink"/>
                <w:rFonts w:ascii="Calibri" w:eastAsia="Calibri" w:hAnsi="Calibri" w:cs="Times New Roman"/>
                <w:b/>
                <w:bCs/>
                <w:i/>
                <w:iCs/>
                <w:noProof/>
              </w:rPr>
              <w:t>2.4 Microsoft's major stakeholders – particularly financial.</w:t>
            </w:r>
            <w:r w:rsidRPr="000A6807">
              <w:rPr>
                <w:b/>
                <w:bCs/>
                <w:noProof/>
                <w:webHidden/>
              </w:rPr>
              <w:tab/>
            </w:r>
            <w:r w:rsidRPr="000A6807">
              <w:rPr>
                <w:b/>
                <w:bCs/>
                <w:noProof/>
                <w:webHidden/>
              </w:rPr>
              <w:fldChar w:fldCharType="begin"/>
            </w:r>
            <w:r w:rsidRPr="000A6807">
              <w:rPr>
                <w:b/>
                <w:bCs/>
                <w:noProof/>
                <w:webHidden/>
              </w:rPr>
              <w:instrText xml:space="preserve"> PAGEREF _Toc139371246 \h </w:instrText>
            </w:r>
            <w:r w:rsidRPr="000A6807">
              <w:rPr>
                <w:b/>
                <w:bCs/>
                <w:noProof/>
                <w:webHidden/>
              </w:rPr>
            </w:r>
            <w:r w:rsidRPr="000A6807">
              <w:rPr>
                <w:b/>
                <w:bCs/>
                <w:noProof/>
                <w:webHidden/>
              </w:rPr>
              <w:fldChar w:fldCharType="separate"/>
            </w:r>
            <w:r w:rsidRPr="000A6807">
              <w:rPr>
                <w:b/>
                <w:bCs/>
                <w:noProof/>
                <w:webHidden/>
              </w:rPr>
              <w:t>5</w:t>
            </w:r>
            <w:r w:rsidRPr="000A6807">
              <w:rPr>
                <w:b/>
                <w:bCs/>
                <w:noProof/>
                <w:webHidden/>
              </w:rPr>
              <w:fldChar w:fldCharType="end"/>
            </w:r>
          </w:hyperlink>
        </w:p>
        <w:p w14:paraId="6984699F" w14:textId="675F598B"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7" w:history="1">
            <w:r w:rsidRPr="000A6807">
              <w:rPr>
                <w:rStyle w:val="Hyperlink"/>
                <w:rFonts w:ascii="Calibri" w:eastAsia="Calibri" w:hAnsi="Calibri" w:cs="Times New Roman"/>
                <w:b/>
                <w:bCs/>
                <w:i/>
                <w:iCs/>
                <w:noProof/>
              </w:rPr>
              <w:t>2.5 Microsoft profit in 2021/2022.</w:t>
            </w:r>
            <w:r w:rsidRPr="000A6807">
              <w:rPr>
                <w:b/>
                <w:bCs/>
                <w:noProof/>
                <w:webHidden/>
              </w:rPr>
              <w:tab/>
            </w:r>
            <w:r w:rsidRPr="000A6807">
              <w:rPr>
                <w:b/>
                <w:bCs/>
                <w:noProof/>
                <w:webHidden/>
              </w:rPr>
              <w:fldChar w:fldCharType="begin"/>
            </w:r>
            <w:r w:rsidRPr="000A6807">
              <w:rPr>
                <w:b/>
                <w:bCs/>
                <w:noProof/>
                <w:webHidden/>
              </w:rPr>
              <w:instrText xml:space="preserve"> PAGEREF _Toc139371247 \h </w:instrText>
            </w:r>
            <w:r w:rsidRPr="000A6807">
              <w:rPr>
                <w:b/>
                <w:bCs/>
                <w:noProof/>
                <w:webHidden/>
              </w:rPr>
            </w:r>
            <w:r w:rsidRPr="000A6807">
              <w:rPr>
                <w:b/>
                <w:bCs/>
                <w:noProof/>
                <w:webHidden/>
              </w:rPr>
              <w:fldChar w:fldCharType="separate"/>
            </w:r>
            <w:r w:rsidRPr="000A6807">
              <w:rPr>
                <w:b/>
                <w:bCs/>
                <w:noProof/>
                <w:webHidden/>
              </w:rPr>
              <w:t>6</w:t>
            </w:r>
            <w:r w:rsidRPr="000A6807">
              <w:rPr>
                <w:b/>
                <w:bCs/>
                <w:noProof/>
                <w:webHidden/>
              </w:rPr>
              <w:fldChar w:fldCharType="end"/>
            </w:r>
          </w:hyperlink>
        </w:p>
        <w:p w14:paraId="17D4DC32" w14:textId="1691C1D3"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8" w:history="1">
            <w:r w:rsidRPr="000A6807">
              <w:rPr>
                <w:rStyle w:val="Hyperlink"/>
                <w:rFonts w:ascii="Calibri" w:eastAsia="Calibri" w:hAnsi="Calibri" w:cs="Times New Roman"/>
                <w:b/>
                <w:bCs/>
                <w:i/>
                <w:iCs/>
                <w:noProof/>
              </w:rPr>
              <w:t>2.6 Microsoft's market share.</w:t>
            </w:r>
            <w:r w:rsidRPr="000A6807">
              <w:rPr>
                <w:b/>
                <w:bCs/>
                <w:noProof/>
                <w:webHidden/>
              </w:rPr>
              <w:tab/>
            </w:r>
            <w:r w:rsidRPr="000A6807">
              <w:rPr>
                <w:b/>
                <w:bCs/>
                <w:noProof/>
                <w:webHidden/>
              </w:rPr>
              <w:fldChar w:fldCharType="begin"/>
            </w:r>
            <w:r w:rsidRPr="000A6807">
              <w:rPr>
                <w:b/>
                <w:bCs/>
                <w:noProof/>
                <w:webHidden/>
              </w:rPr>
              <w:instrText xml:space="preserve"> PAGEREF _Toc139371248 \h </w:instrText>
            </w:r>
            <w:r w:rsidRPr="000A6807">
              <w:rPr>
                <w:b/>
                <w:bCs/>
                <w:noProof/>
                <w:webHidden/>
              </w:rPr>
            </w:r>
            <w:r w:rsidRPr="000A6807">
              <w:rPr>
                <w:b/>
                <w:bCs/>
                <w:noProof/>
                <w:webHidden/>
              </w:rPr>
              <w:fldChar w:fldCharType="separate"/>
            </w:r>
            <w:r w:rsidRPr="000A6807">
              <w:rPr>
                <w:b/>
                <w:bCs/>
                <w:noProof/>
                <w:webHidden/>
              </w:rPr>
              <w:t>6</w:t>
            </w:r>
            <w:r w:rsidRPr="000A6807">
              <w:rPr>
                <w:b/>
                <w:bCs/>
                <w:noProof/>
                <w:webHidden/>
              </w:rPr>
              <w:fldChar w:fldCharType="end"/>
            </w:r>
          </w:hyperlink>
        </w:p>
        <w:p w14:paraId="5C101F10" w14:textId="46048800"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49" w:history="1">
            <w:r w:rsidRPr="000A6807">
              <w:rPr>
                <w:rStyle w:val="Hyperlink"/>
                <w:rFonts w:cstheme="minorHAnsi"/>
                <w:b/>
                <w:bCs/>
                <w:i/>
                <w:iCs/>
                <w:noProof/>
              </w:rPr>
              <w:t>2.7 Strategic Analysis of Microsoft.</w:t>
            </w:r>
            <w:r w:rsidRPr="000A6807">
              <w:rPr>
                <w:b/>
                <w:bCs/>
                <w:noProof/>
                <w:webHidden/>
              </w:rPr>
              <w:tab/>
            </w:r>
            <w:r w:rsidRPr="000A6807">
              <w:rPr>
                <w:b/>
                <w:bCs/>
                <w:noProof/>
                <w:webHidden/>
              </w:rPr>
              <w:fldChar w:fldCharType="begin"/>
            </w:r>
            <w:r w:rsidRPr="000A6807">
              <w:rPr>
                <w:b/>
                <w:bCs/>
                <w:noProof/>
                <w:webHidden/>
              </w:rPr>
              <w:instrText xml:space="preserve"> PAGEREF _Toc139371249 \h </w:instrText>
            </w:r>
            <w:r w:rsidRPr="000A6807">
              <w:rPr>
                <w:b/>
                <w:bCs/>
                <w:noProof/>
                <w:webHidden/>
              </w:rPr>
            </w:r>
            <w:r w:rsidRPr="000A6807">
              <w:rPr>
                <w:b/>
                <w:bCs/>
                <w:noProof/>
                <w:webHidden/>
              </w:rPr>
              <w:fldChar w:fldCharType="separate"/>
            </w:r>
            <w:r w:rsidRPr="000A6807">
              <w:rPr>
                <w:b/>
                <w:bCs/>
                <w:noProof/>
                <w:webHidden/>
              </w:rPr>
              <w:t>7</w:t>
            </w:r>
            <w:r w:rsidRPr="000A6807">
              <w:rPr>
                <w:b/>
                <w:bCs/>
                <w:noProof/>
                <w:webHidden/>
              </w:rPr>
              <w:fldChar w:fldCharType="end"/>
            </w:r>
          </w:hyperlink>
        </w:p>
        <w:p w14:paraId="71848BCA" w14:textId="79B8D59A" w:rsidR="000A6807" w:rsidRPr="000A6807" w:rsidRDefault="000A6807">
          <w:pPr>
            <w:pStyle w:val="TOC1"/>
            <w:rPr>
              <w:rFonts w:eastAsiaTheme="minorEastAsia" w:cstheme="minorBidi"/>
              <w:b/>
              <w:bCs/>
              <w:i w:val="0"/>
              <w:iCs w:val="0"/>
              <w:color w:val="auto"/>
              <w:kern w:val="2"/>
              <w:lang w:eastAsia="en-GB"/>
              <w14:ligatures w14:val="standardContextual"/>
            </w:rPr>
          </w:pPr>
          <w:hyperlink w:anchor="_Toc139371250" w:history="1">
            <w:r w:rsidRPr="000A6807">
              <w:rPr>
                <w:rStyle w:val="Hyperlink"/>
                <w:b/>
                <w:bCs/>
              </w:rPr>
              <w:t>3.0 Conclusions</w:t>
            </w:r>
            <w:r w:rsidRPr="000A6807">
              <w:rPr>
                <w:b/>
                <w:bCs/>
                <w:webHidden/>
              </w:rPr>
              <w:tab/>
            </w:r>
            <w:r w:rsidRPr="000A6807">
              <w:rPr>
                <w:b/>
                <w:bCs/>
                <w:webHidden/>
              </w:rPr>
              <w:fldChar w:fldCharType="begin"/>
            </w:r>
            <w:r w:rsidRPr="000A6807">
              <w:rPr>
                <w:b/>
                <w:bCs/>
                <w:webHidden/>
              </w:rPr>
              <w:instrText xml:space="preserve"> PAGEREF _Toc139371250 \h </w:instrText>
            </w:r>
            <w:r w:rsidRPr="000A6807">
              <w:rPr>
                <w:b/>
                <w:bCs/>
                <w:webHidden/>
              </w:rPr>
            </w:r>
            <w:r w:rsidRPr="000A6807">
              <w:rPr>
                <w:b/>
                <w:bCs/>
                <w:webHidden/>
              </w:rPr>
              <w:fldChar w:fldCharType="separate"/>
            </w:r>
            <w:r w:rsidRPr="000A6807">
              <w:rPr>
                <w:b/>
                <w:bCs/>
                <w:webHidden/>
              </w:rPr>
              <w:t>11</w:t>
            </w:r>
            <w:r w:rsidRPr="000A6807">
              <w:rPr>
                <w:b/>
                <w:bCs/>
                <w:webHidden/>
              </w:rPr>
              <w:fldChar w:fldCharType="end"/>
            </w:r>
          </w:hyperlink>
        </w:p>
        <w:p w14:paraId="04F3C291" w14:textId="0BE8A425" w:rsidR="000A6807" w:rsidRPr="000A6807" w:rsidRDefault="000A6807">
          <w:pPr>
            <w:pStyle w:val="TOC1"/>
            <w:rPr>
              <w:rFonts w:eastAsiaTheme="minorEastAsia" w:cstheme="minorBidi"/>
              <w:b/>
              <w:bCs/>
              <w:i w:val="0"/>
              <w:iCs w:val="0"/>
              <w:color w:val="auto"/>
              <w:kern w:val="2"/>
              <w:lang w:eastAsia="en-GB"/>
              <w14:ligatures w14:val="standardContextual"/>
            </w:rPr>
          </w:pPr>
          <w:hyperlink w:anchor="_Toc139371251" w:history="1">
            <w:r w:rsidRPr="000A6807">
              <w:rPr>
                <w:rStyle w:val="Hyperlink"/>
                <w:b/>
                <w:bCs/>
                <w:lang w:val="fr-FR"/>
              </w:rPr>
              <w:t>4.0 Appendices</w:t>
            </w:r>
            <w:r w:rsidRPr="000A6807">
              <w:rPr>
                <w:b/>
                <w:bCs/>
                <w:webHidden/>
              </w:rPr>
              <w:tab/>
            </w:r>
            <w:r w:rsidRPr="000A6807">
              <w:rPr>
                <w:b/>
                <w:bCs/>
                <w:webHidden/>
              </w:rPr>
              <w:fldChar w:fldCharType="begin"/>
            </w:r>
            <w:r w:rsidRPr="000A6807">
              <w:rPr>
                <w:b/>
                <w:bCs/>
                <w:webHidden/>
              </w:rPr>
              <w:instrText xml:space="preserve"> PAGEREF _Toc139371251 \h </w:instrText>
            </w:r>
            <w:r w:rsidRPr="000A6807">
              <w:rPr>
                <w:b/>
                <w:bCs/>
                <w:webHidden/>
              </w:rPr>
            </w:r>
            <w:r w:rsidRPr="000A6807">
              <w:rPr>
                <w:b/>
                <w:bCs/>
                <w:webHidden/>
              </w:rPr>
              <w:fldChar w:fldCharType="separate"/>
            </w:r>
            <w:r w:rsidRPr="000A6807">
              <w:rPr>
                <w:b/>
                <w:bCs/>
                <w:webHidden/>
              </w:rPr>
              <w:t>12</w:t>
            </w:r>
            <w:r w:rsidRPr="000A6807">
              <w:rPr>
                <w:b/>
                <w:bCs/>
                <w:webHidden/>
              </w:rPr>
              <w:fldChar w:fldCharType="end"/>
            </w:r>
          </w:hyperlink>
        </w:p>
        <w:p w14:paraId="167BE3A9" w14:textId="1C287A2B"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2" w:history="1">
            <w:r w:rsidRPr="000A6807">
              <w:rPr>
                <w:rStyle w:val="Hyperlink"/>
                <w:rFonts w:cstheme="minorHAnsi"/>
                <w:b/>
                <w:bCs/>
                <w:i/>
                <w:iCs/>
                <w:noProof/>
                <w:lang w:val="fr-FR"/>
              </w:rPr>
              <w:t>Appendix A</w:t>
            </w:r>
            <w:r w:rsidRPr="000A6807">
              <w:rPr>
                <w:b/>
                <w:bCs/>
                <w:noProof/>
                <w:webHidden/>
              </w:rPr>
              <w:tab/>
            </w:r>
            <w:r w:rsidRPr="000A6807">
              <w:rPr>
                <w:b/>
                <w:bCs/>
                <w:noProof/>
                <w:webHidden/>
              </w:rPr>
              <w:fldChar w:fldCharType="begin"/>
            </w:r>
            <w:r w:rsidRPr="000A6807">
              <w:rPr>
                <w:b/>
                <w:bCs/>
                <w:noProof/>
                <w:webHidden/>
              </w:rPr>
              <w:instrText xml:space="preserve"> PAGEREF _Toc139371252 \h </w:instrText>
            </w:r>
            <w:r w:rsidRPr="000A6807">
              <w:rPr>
                <w:b/>
                <w:bCs/>
                <w:noProof/>
                <w:webHidden/>
              </w:rPr>
            </w:r>
            <w:r w:rsidRPr="000A6807">
              <w:rPr>
                <w:b/>
                <w:bCs/>
                <w:noProof/>
                <w:webHidden/>
              </w:rPr>
              <w:fldChar w:fldCharType="separate"/>
            </w:r>
            <w:r w:rsidRPr="000A6807">
              <w:rPr>
                <w:b/>
                <w:bCs/>
                <w:noProof/>
                <w:webHidden/>
              </w:rPr>
              <w:t>12</w:t>
            </w:r>
            <w:r w:rsidRPr="000A6807">
              <w:rPr>
                <w:b/>
                <w:bCs/>
                <w:noProof/>
                <w:webHidden/>
              </w:rPr>
              <w:fldChar w:fldCharType="end"/>
            </w:r>
          </w:hyperlink>
        </w:p>
        <w:p w14:paraId="29D9799A" w14:textId="35F35261"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3" w:history="1">
            <w:r w:rsidRPr="000A6807">
              <w:rPr>
                <w:rStyle w:val="Hyperlink"/>
                <w:rFonts w:cstheme="minorHAnsi"/>
                <w:b/>
                <w:bCs/>
                <w:i/>
                <w:iCs/>
                <w:noProof/>
                <w:lang w:val="fr-FR"/>
              </w:rPr>
              <w:t>Appendix B</w:t>
            </w:r>
            <w:r w:rsidRPr="000A6807">
              <w:rPr>
                <w:b/>
                <w:bCs/>
                <w:noProof/>
                <w:webHidden/>
              </w:rPr>
              <w:tab/>
            </w:r>
            <w:r w:rsidRPr="000A6807">
              <w:rPr>
                <w:b/>
                <w:bCs/>
                <w:noProof/>
                <w:webHidden/>
              </w:rPr>
              <w:fldChar w:fldCharType="begin"/>
            </w:r>
            <w:r w:rsidRPr="000A6807">
              <w:rPr>
                <w:b/>
                <w:bCs/>
                <w:noProof/>
                <w:webHidden/>
              </w:rPr>
              <w:instrText xml:space="preserve"> PAGEREF _Toc139371253 \h </w:instrText>
            </w:r>
            <w:r w:rsidRPr="000A6807">
              <w:rPr>
                <w:b/>
                <w:bCs/>
                <w:noProof/>
                <w:webHidden/>
              </w:rPr>
            </w:r>
            <w:r w:rsidRPr="000A6807">
              <w:rPr>
                <w:b/>
                <w:bCs/>
                <w:noProof/>
                <w:webHidden/>
              </w:rPr>
              <w:fldChar w:fldCharType="separate"/>
            </w:r>
            <w:r w:rsidRPr="000A6807">
              <w:rPr>
                <w:b/>
                <w:bCs/>
                <w:noProof/>
                <w:webHidden/>
              </w:rPr>
              <w:t>13</w:t>
            </w:r>
            <w:r w:rsidRPr="000A6807">
              <w:rPr>
                <w:b/>
                <w:bCs/>
                <w:noProof/>
                <w:webHidden/>
              </w:rPr>
              <w:fldChar w:fldCharType="end"/>
            </w:r>
          </w:hyperlink>
        </w:p>
        <w:p w14:paraId="171ACD0F" w14:textId="5CFF7DD0"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4" w:history="1">
            <w:r w:rsidRPr="000A6807">
              <w:rPr>
                <w:rStyle w:val="Hyperlink"/>
                <w:rFonts w:cstheme="minorHAnsi"/>
                <w:b/>
                <w:bCs/>
                <w:i/>
                <w:iCs/>
                <w:noProof/>
                <w:lang w:val="fr-FR"/>
              </w:rPr>
              <w:t>Appendix C</w:t>
            </w:r>
            <w:r w:rsidRPr="000A6807">
              <w:rPr>
                <w:b/>
                <w:bCs/>
                <w:noProof/>
                <w:webHidden/>
              </w:rPr>
              <w:tab/>
            </w:r>
            <w:r w:rsidRPr="000A6807">
              <w:rPr>
                <w:b/>
                <w:bCs/>
                <w:noProof/>
                <w:webHidden/>
              </w:rPr>
              <w:fldChar w:fldCharType="begin"/>
            </w:r>
            <w:r w:rsidRPr="000A6807">
              <w:rPr>
                <w:b/>
                <w:bCs/>
                <w:noProof/>
                <w:webHidden/>
              </w:rPr>
              <w:instrText xml:space="preserve"> PAGEREF _Toc139371254 \h </w:instrText>
            </w:r>
            <w:r w:rsidRPr="000A6807">
              <w:rPr>
                <w:b/>
                <w:bCs/>
                <w:noProof/>
                <w:webHidden/>
              </w:rPr>
            </w:r>
            <w:r w:rsidRPr="000A6807">
              <w:rPr>
                <w:b/>
                <w:bCs/>
                <w:noProof/>
                <w:webHidden/>
              </w:rPr>
              <w:fldChar w:fldCharType="separate"/>
            </w:r>
            <w:r w:rsidRPr="000A6807">
              <w:rPr>
                <w:b/>
                <w:bCs/>
                <w:noProof/>
                <w:webHidden/>
              </w:rPr>
              <w:t>14</w:t>
            </w:r>
            <w:r w:rsidRPr="000A6807">
              <w:rPr>
                <w:b/>
                <w:bCs/>
                <w:noProof/>
                <w:webHidden/>
              </w:rPr>
              <w:fldChar w:fldCharType="end"/>
            </w:r>
          </w:hyperlink>
        </w:p>
        <w:p w14:paraId="7A397031" w14:textId="7C7432F2"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5" w:history="1">
            <w:r w:rsidRPr="000A6807">
              <w:rPr>
                <w:rStyle w:val="Hyperlink"/>
                <w:rFonts w:cstheme="minorHAnsi"/>
                <w:b/>
                <w:bCs/>
                <w:i/>
                <w:iCs/>
                <w:noProof/>
                <w:lang w:val="fr-FR"/>
              </w:rPr>
              <w:t>Appendix D</w:t>
            </w:r>
            <w:r w:rsidRPr="000A6807">
              <w:rPr>
                <w:b/>
                <w:bCs/>
                <w:noProof/>
                <w:webHidden/>
              </w:rPr>
              <w:tab/>
            </w:r>
            <w:r w:rsidRPr="000A6807">
              <w:rPr>
                <w:b/>
                <w:bCs/>
                <w:noProof/>
                <w:webHidden/>
              </w:rPr>
              <w:fldChar w:fldCharType="begin"/>
            </w:r>
            <w:r w:rsidRPr="000A6807">
              <w:rPr>
                <w:b/>
                <w:bCs/>
                <w:noProof/>
                <w:webHidden/>
              </w:rPr>
              <w:instrText xml:space="preserve"> PAGEREF _Toc139371255 \h </w:instrText>
            </w:r>
            <w:r w:rsidRPr="000A6807">
              <w:rPr>
                <w:b/>
                <w:bCs/>
                <w:noProof/>
                <w:webHidden/>
              </w:rPr>
            </w:r>
            <w:r w:rsidRPr="000A6807">
              <w:rPr>
                <w:b/>
                <w:bCs/>
                <w:noProof/>
                <w:webHidden/>
              </w:rPr>
              <w:fldChar w:fldCharType="separate"/>
            </w:r>
            <w:r w:rsidRPr="000A6807">
              <w:rPr>
                <w:b/>
                <w:bCs/>
                <w:noProof/>
                <w:webHidden/>
              </w:rPr>
              <w:t>15</w:t>
            </w:r>
            <w:r w:rsidRPr="000A6807">
              <w:rPr>
                <w:b/>
                <w:bCs/>
                <w:noProof/>
                <w:webHidden/>
              </w:rPr>
              <w:fldChar w:fldCharType="end"/>
            </w:r>
          </w:hyperlink>
        </w:p>
        <w:p w14:paraId="08920D67" w14:textId="44C88846"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6" w:history="1">
            <w:r w:rsidRPr="000A6807">
              <w:rPr>
                <w:rStyle w:val="Hyperlink"/>
                <w:rFonts w:cstheme="minorHAnsi"/>
                <w:b/>
                <w:bCs/>
                <w:i/>
                <w:iCs/>
                <w:noProof/>
                <w:lang w:val="fr-FR"/>
              </w:rPr>
              <w:t>Appendix E</w:t>
            </w:r>
            <w:r w:rsidRPr="000A6807">
              <w:rPr>
                <w:b/>
                <w:bCs/>
                <w:noProof/>
                <w:webHidden/>
              </w:rPr>
              <w:tab/>
            </w:r>
            <w:r w:rsidRPr="000A6807">
              <w:rPr>
                <w:b/>
                <w:bCs/>
                <w:noProof/>
                <w:webHidden/>
              </w:rPr>
              <w:fldChar w:fldCharType="begin"/>
            </w:r>
            <w:r w:rsidRPr="000A6807">
              <w:rPr>
                <w:b/>
                <w:bCs/>
                <w:noProof/>
                <w:webHidden/>
              </w:rPr>
              <w:instrText xml:space="preserve"> PAGEREF _Toc139371256 \h </w:instrText>
            </w:r>
            <w:r w:rsidRPr="000A6807">
              <w:rPr>
                <w:b/>
                <w:bCs/>
                <w:noProof/>
                <w:webHidden/>
              </w:rPr>
            </w:r>
            <w:r w:rsidRPr="000A6807">
              <w:rPr>
                <w:b/>
                <w:bCs/>
                <w:noProof/>
                <w:webHidden/>
              </w:rPr>
              <w:fldChar w:fldCharType="separate"/>
            </w:r>
            <w:r w:rsidRPr="000A6807">
              <w:rPr>
                <w:b/>
                <w:bCs/>
                <w:noProof/>
                <w:webHidden/>
              </w:rPr>
              <w:t>16</w:t>
            </w:r>
            <w:r w:rsidRPr="000A6807">
              <w:rPr>
                <w:b/>
                <w:bCs/>
                <w:noProof/>
                <w:webHidden/>
              </w:rPr>
              <w:fldChar w:fldCharType="end"/>
            </w:r>
          </w:hyperlink>
        </w:p>
        <w:p w14:paraId="6618D6CC" w14:textId="4EEC85DB" w:rsidR="000A6807" w:rsidRPr="000A6807" w:rsidRDefault="000A6807">
          <w:pPr>
            <w:pStyle w:val="TOC2"/>
            <w:tabs>
              <w:tab w:val="right" w:leader="dot" w:pos="9016"/>
            </w:tabs>
            <w:rPr>
              <w:rFonts w:eastAsiaTheme="minorEastAsia"/>
              <w:b/>
              <w:bCs/>
              <w:noProof/>
              <w:kern w:val="2"/>
              <w:lang w:eastAsia="en-GB"/>
              <w14:ligatures w14:val="standardContextual"/>
            </w:rPr>
          </w:pPr>
          <w:hyperlink w:anchor="_Toc139371257" w:history="1">
            <w:r w:rsidRPr="000A6807">
              <w:rPr>
                <w:rStyle w:val="Hyperlink"/>
                <w:rFonts w:cstheme="minorHAnsi"/>
                <w:b/>
                <w:bCs/>
                <w:i/>
                <w:iCs/>
                <w:noProof/>
              </w:rPr>
              <w:t>Appendix F</w:t>
            </w:r>
            <w:r w:rsidRPr="000A6807">
              <w:rPr>
                <w:b/>
                <w:bCs/>
                <w:noProof/>
                <w:webHidden/>
              </w:rPr>
              <w:tab/>
            </w:r>
            <w:r w:rsidRPr="000A6807">
              <w:rPr>
                <w:b/>
                <w:bCs/>
                <w:noProof/>
                <w:webHidden/>
              </w:rPr>
              <w:fldChar w:fldCharType="begin"/>
            </w:r>
            <w:r w:rsidRPr="000A6807">
              <w:rPr>
                <w:b/>
                <w:bCs/>
                <w:noProof/>
                <w:webHidden/>
              </w:rPr>
              <w:instrText xml:space="preserve"> PAGEREF _Toc139371257 \h </w:instrText>
            </w:r>
            <w:r w:rsidRPr="000A6807">
              <w:rPr>
                <w:b/>
                <w:bCs/>
                <w:noProof/>
                <w:webHidden/>
              </w:rPr>
            </w:r>
            <w:r w:rsidRPr="000A6807">
              <w:rPr>
                <w:b/>
                <w:bCs/>
                <w:noProof/>
                <w:webHidden/>
              </w:rPr>
              <w:fldChar w:fldCharType="separate"/>
            </w:r>
            <w:r w:rsidRPr="000A6807">
              <w:rPr>
                <w:b/>
                <w:bCs/>
                <w:noProof/>
                <w:webHidden/>
              </w:rPr>
              <w:t>17</w:t>
            </w:r>
            <w:r w:rsidRPr="000A6807">
              <w:rPr>
                <w:b/>
                <w:bCs/>
                <w:noProof/>
                <w:webHidden/>
              </w:rPr>
              <w:fldChar w:fldCharType="end"/>
            </w:r>
          </w:hyperlink>
        </w:p>
        <w:p w14:paraId="61F53AA8" w14:textId="039B29DF" w:rsidR="000A6807" w:rsidRPr="000A6807" w:rsidRDefault="000A6807">
          <w:pPr>
            <w:pStyle w:val="TOC1"/>
            <w:rPr>
              <w:rFonts w:eastAsiaTheme="minorEastAsia" w:cstheme="minorBidi"/>
              <w:b/>
              <w:bCs/>
              <w:i w:val="0"/>
              <w:iCs w:val="0"/>
              <w:color w:val="auto"/>
              <w:kern w:val="2"/>
              <w:lang w:eastAsia="en-GB"/>
              <w14:ligatures w14:val="standardContextual"/>
            </w:rPr>
          </w:pPr>
          <w:hyperlink w:anchor="_Toc139371258" w:history="1">
            <w:r w:rsidRPr="000A6807">
              <w:rPr>
                <w:rStyle w:val="Hyperlink"/>
                <w:b/>
                <w:bCs/>
              </w:rPr>
              <w:t>Reference List</w:t>
            </w:r>
            <w:r w:rsidRPr="000A6807">
              <w:rPr>
                <w:b/>
                <w:bCs/>
                <w:webHidden/>
              </w:rPr>
              <w:tab/>
            </w:r>
            <w:r w:rsidRPr="000A6807">
              <w:rPr>
                <w:b/>
                <w:bCs/>
                <w:webHidden/>
              </w:rPr>
              <w:fldChar w:fldCharType="begin"/>
            </w:r>
            <w:r w:rsidRPr="000A6807">
              <w:rPr>
                <w:b/>
                <w:bCs/>
                <w:webHidden/>
              </w:rPr>
              <w:instrText xml:space="preserve"> PAGEREF _Toc139371258 \h </w:instrText>
            </w:r>
            <w:r w:rsidRPr="000A6807">
              <w:rPr>
                <w:b/>
                <w:bCs/>
                <w:webHidden/>
              </w:rPr>
            </w:r>
            <w:r w:rsidRPr="000A6807">
              <w:rPr>
                <w:b/>
                <w:bCs/>
                <w:webHidden/>
              </w:rPr>
              <w:fldChar w:fldCharType="separate"/>
            </w:r>
            <w:r w:rsidRPr="000A6807">
              <w:rPr>
                <w:b/>
                <w:bCs/>
                <w:webHidden/>
              </w:rPr>
              <w:t>18</w:t>
            </w:r>
            <w:r w:rsidRPr="000A6807">
              <w:rPr>
                <w:b/>
                <w:bCs/>
                <w:webHidden/>
              </w:rPr>
              <w:fldChar w:fldCharType="end"/>
            </w:r>
          </w:hyperlink>
        </w:p>
        <w:p w14:paraId="6726C0C8" w14:textId="3FEE272F" w:rsidR="006E0504" w:rsidRDefault="006E0504">
          <w:r w:rsidRPr="00C36413">
            <w:rPr>
              <w:noProof/>
            </w:rPr>
            <w:fldChar w:fldCharType="end"/>
          </w:r>
        </w:p>
      </w:sdtContent>
    </w:sdt>
    <w:p w14:paraId="0306C9CD" w14:textId="77777777" w:rsidR="00D673CA" w:rsidRDefault="00D673CA"/>
    <w:p w14:paraId="36787EE3" w14:textId="77777777" w:rsidR="00D673CA" w:rsidRDefault="00D673CA"/>
    <w:p w14:paraId="47A893E6" w14:textId="77777777" w:rsidR="00D673CA" w:rsidRDefault="00D673CA"/>
    <w:p w14:paraId="293EA956" w14:textId="77777777" w:rsidR="00D673CA" w:rsidRDefault="00D673CA"/>
    <w:p w14:paraId="63F3065B" w14:textId="77777777" w:rsidR="00D673CA" w:rsidRDefault="00D673CA"/>
    <w:p w14:paraId="7D47C126" w14:textId="77777777" w:rsidR="00D673CA" w:rsidRDefault="00D673CA"/>
    <w:p w14:paraId="44C9C4D1" w14:textId="77777777" w:rsidR="00D673CA" w:rsidRDefault="00D673CA"/>
    <w:p w14:paraId="0B906311" w14:textId="77777777" w:rsidR="00D673CA" w:rsidRDefault="00D673CA"/>
    <w:p w14:paraId="3D352E2F" w14:textId="77777777" w:rsidR="00D673CA" w:rsidRDefault="00D673CA"/>
    <w:p w14:paraId="3C39A4F4" w14:textId="77777777" w:rsidR="00D673CA" w:rsidRDefault="00D673CA"/>
    <w:p w14:paraId="3FDC2648" w14:textId="77777777" w:rsidR="00D610E9" w:rsidRDefault="00D610E9"/>
    <w:p w14:paraId="2B308676" w14:textId="77777777" w:rsidR="00884BC4" w:rsidRDefault="00884BC4">
      <w:pPr>
        <w:sectPr w:rsidR="00884BC4" w:rsidSect="00D673CA">
          <w:headerReference w:type="even" r:id="rId11"/>
          <w:headerReference w:type="default" r:id="rId12"/>
          <w:footerReference w:type="even" r:id="rId13"/>
          <w:footerReference w:type="default" r:id="rId14"/>
          <w:headerReference w:type="first" r:id="rId15"/>
          <w:footerReference w:type="first" r:id="rId16"/>
          <w:type w:val="continuous"/>
          <w:pgSz w:w="11906" w:h="16838"/>
          <w:pgMar w:top="1440" w:right="1440" w:bottom="1440" w:left="1440" w:header="708" w:footer="708" w:gutter="0"/>
          <w:cols w:space="708"/>
          <w:docGrid w:linePitch="360"/>
        </w:sectPr>
      </w:pPr>
    </w:p>
    <w:p w14:paraId="7FA3198E" w14:textId="3DA84122" w:rsidR="00D673CA" w:rsidRPr="006E0504" w:rsidRDefault="006E0504" w:rsidP="008611E2">
      <w:pPr>
        <w:pStyle w:val="Heading1"/>
        <w:spacing w:line="360" w:lineRule="auto"/>
        <w:rPr>
          <w:rFonts w:asciiTheme="minorHAnsi" w:hAnsiTheme="minorHAnsi" w:cstheme="minorHAnsi"/>
          <w:i/>
          <w:iCs/>
        </w:rPr>
      </w:pPr>
      <w:bookmarkStart w:id="4" w:name="_Toc139371241"/>
      <w:r>
        <w:rPr>
          <w:rFonts w:asciiTheme="minorHAnsi" w:hAnsiTheme="minorHAnsi" w:cstheme="minorHAnsi"/>
          <w:i/>
          <w:iCs/>
        </w:rPr>
        <w:lastRenderedPageBreak/>
        <w:t xml:space="preserve">1.0 </w:t>
      </w:r>
      <w:r w:rsidRPr="006E0504">
        <w:rPr>
          <w:rFonts w:asciiTheme="minorHAnsi" w:hAnsiTheme="minorHAnsi" w:cstheme="minorHAnsi"/>
          <w:i/>
          <w:iCs/>
        </w:rPr>
        <w:t>Introduction</w:t>
      </w:r>
      <w:bookmarkEnd w:id="4"/>
    </w:p>
    <w:p w14:paraId="20065FD5" w14:textId="0024D87B" w:rsidR="00214F29" w:rsidRPr="00DC24B2" w:rsidRDefault="00214F29" w:rsidP="008611E2">
      <w:pPr>
        <w:rPr>
          <w:bCs/>
        </w:rPr>
      </w:pPr>
      <w:r w:rsidRPr="00DC24B2">
        <w:rPr>
          <w:bCs/>
        </w:rPr>
        <w:t xml:space="preserve">This report was compiled </w:t>
      </w:r>
      <w:r w:rsidR="009A7E1C">
        <w:rPr>
          <w:bCs/>
        </w:rPr>
        <w:t>at the request</w:t>
      </w:r>
      <w:r w:rsidRPr="00DC24B2">
        <w:rPr>
          <w:bCs/>
        </w:rPr>
        <w:t xml:space="preserve"> of Microsoft</w:t>
      </w:r>
      <w:r w:rsidR="009A7E1C">
        <w:rPr>
          <w:bCs/>
        </w:rPr>
        <w:t>'s</w:t>
      </w:r>
      <w:r w:rsidRPr="00DC24B2">
        <w:rPr>
          <w:bCs/>
        </w:rPr>
        <w:t xml:space="preserve"> senior management team as part of a</w:t>
      </w:r>
      <w:r w:rsidR="009A7E1C">
        <w:rPr>
          <w:bCs/>
        </w:rPr>
        <w:t xml:space="preserve"> strategic organisational</w:t>
      </w:r>
      <w:r w:rsidRPr="00DC24B2">
        <w:rPr>
          <w:bCs/>
        </w:rPr>
        <w:t xml:space="preserve"> </w:t>
      </w:r>
      <w:r w:rsidR="009A7E1C">
        <w:rPr>
          <w:bCs/>
        </w:rPr>
        <w:t>analysis</w:t>
      </w:r>
      <w:r w:rsidRPr="00DC24B2">
        <w:rPr>
          <w:bCs/>
        </w:rPr>
        <w:t xml:space="preserve"> to identify possible adjustments in response to the current </w:t>
      </w:r>
      <w:r w:rsidR="00DC24B2">
        <w:rPr>
          <w:bCs/>
        </w:rPr>
        <w:t xml:space="preserve">rivalry </w:t>
      </w:r>
      <w:r w:rsidRPr="00DC24B2">
        <w:rPr>
          <w:bCs/>
        </w:rPr>
        <w:t>intensification</w:t>
      </w:r>
      <w:r w:rsidR="00DC24B2">
        <w:rPr>
          <w:bCs/>
        </w:rPr>
        <w:t xml:space="preserve"> </w:t>
      </w:r>
      <w:r w:rsidRPr="00DC24B2">
        <w:rPr>
          <w:bCs/>
        </w:rPr>
        <w:t>in the technological industry market.</w:t>
      </w:r>
    </w:p>
    <w:p w14:paraId="6F61A4B9" w14:textId="77777777" w:rsidR="00B914A0" w:rsidRDefault="008611E2" w:rsidP="00B914A0">
      <w:r w:rsidRPr="008606F4">
        <w:t>The report investigates Microsoft's organi</w:t>
      </w:r>
      <w:r w:rsidR="008606F4" w:rsidRPr="008606F4">
        <w:t>s</w:t>
      </w:r>
      <w:r w:rsidRPr="008606F4">
        <w:t xml:space="preserve">ational strategic management through its historical timeline, from its inception to the present. </w:t>
      </w:r>
    </w:p>
    <w:p w14:paraId="542404A7" w14:textId="045942BB" w:rsidR="00B914A0" w:rsidRPr="008606F4" w:rsidRDefault="00B914A0" w:rsidP="00B914A0">
      <w:r>
        <w:t>Additionally, t</w:t>
      </w:r>
      <w:r w:rsidRPr="008606F4">
        <w:t>he research explores the correlation between external and internal contextual influences, such as the market environment, organisational stakeholders, the fast-paced innovation industry development, and the strategic decision-making process within Microsoft. It also examines how the company utilises a dynamic and complex corporate strategy to compete with its rivals and effectively navigate unforeseen circumstances.</w:t>
      </w:r>
    </w:p>
    <w:p w14:paraId="628F88F0" w14:textId="718EC444" w:rsidR="008611E2" w:rsidRPr="008606F4" w:rsidRDefault="008611E2" w:rsidP="008611E2">
      <w:r w:rsidRPr="008606F4">
        <w:t xml:space="preserve">The corporate strategic evaluation </w:t>
      </w:r>
      <w:r w:rsidR="00214F29">
        <w:t>was</w:t>
      </w:r>
      <w:r w:rsidRPr="008606F4">
        <w:t xml:space="preserve"> conducted using various analysis tools, such as SWOT, PESTLE, Porter's Five Forces, Porter's Generic Strategies Analysis, Boston Consulting Group Matrix, and Stakeholders Analysis Matrix. </w:t>
      </w:r>
      <w:r w:rsidR="008606F4" w:rsidRPr="008606F4">
        <w:t>The report's author has also</w:t>
      </w:r>
      <w:r w:rsidRPr="008606F4">
        <w:t xml:space="preserve"> created detailed slides for each model, which are included in the appendices for further reference.</w:t>
      </w:r>
    </w:p>
    <w:p w14:paraId="0ABDD693" w14:textId="073844B9" w:rsidR="002417CE" w:rsidRDefault="00214F29">
      <w:r>
        <w:t xml:space="preserve">The </w:t>
      </w:r>
      <w:r w:rsidR="009A7E1C">
        <w:t xml:space="preserve">report's compilation </w:t>
      </w:r>
      <w:r w:rsidR="00DC24B2">
        <w:t>w</w:t>
      </w:r>
      <w:r w:rsidR="00B914A0">
        <w:t>as</w:t>
      </w:r>
      <w:r>
        <w:t xml:space="preserve"> supported </w:t>
      </w:r>
      <w:r w:rsidR="00DC24B2">
        <w:t xml:space="preserve">by various credible information sources such as books, </w:t>
      </w:r>
      <w:r w:rsidR="009A7E1C" w:rsidRPr="009A7E1C">
        <w:t xml:space="preserve">scientific journals, articles, reviews, websites, videos, </w:t>
      </w:r>
      <w:r w:rsidR="009A7E1C">
        <w:t xml:space="preserve">blogs </w:t>
      </w:r>
      <w:r w:rsidR="009A7E1C" w:rsidRPr="009A7E1C">
        <w:t>and presentations</w:t>
      </w:r>
      <w:r w:rsidR="009A7E1C">
        <w:t>.</w:t>
      </w:r>
    </w:p>
    <w:p w14:paraId="4D062787" w14:textId="77777777" w:rsidR="002417CE" w:rsidRDefault="002417CE"/>
    <w:p w14:paraId="00745CAF" w14:textId="77777777" w:rsidR="00054751" w:rsidRDefault="00054751"/>
    <w:p w14:paraId="00273911" w14:textId="77777777" w:rsidR="002417CE" w:rsidRDefault="002417CE"/>
    <w:p w14:paraId="7BC4FE8A" w14:textId="77777777" w:rsidR="002417CE" w:rsidRDefault="002417CE"/>
    <w:p w14:paraId="4F65EB45" w14:textId="77777777" w:rsidR="002417CE" w:rsidRDefault="002417CE"/>
    <w:p w14:paraId="13FF96F4" w14:textId="77777777" w:rsidR="002417CE" w:rsidRDefault="002417CE"/>
    <w:p w14:paraId="4F4EBCCC" w14:textId="77777777" w:rsidR="002417CE" w:rsidRDefault="002417CE"/>
    <w:p w14:paraId="1AADB3C1" w14:textId="77777777" w:rsidR="002417CE" w:rsidRDefault="002417CE"/>
    <w:p w14:paraId="14D5BE32" w14:textId="77777777" w:rsidR="002417CE" w:rsidRDefault="002417CE"/>
    <w:p w14:paraId="66EE37CA" w14:textId="77777777" w:rsidR="002417CE" w:rsidRDefault="002417CE"/>
    <w:p w14:paraId="54AB8EC8" w14:textId="77777777" w:rsidR="00B914A0" w:rsidRDefault="00B914A0"/>
    <w:p w14:paraId="656CDCE5" w14:textId="77777777" w:rsidR="00B914A0" w:rsidRDefault="00B914A0"/>
    <w:p w14:paraId="0D8BEE2A" w14:textId="77777777" w:rsidR="002417CE" w:rsidRDefault="002417CE"/>
    <w:p w14:paraId="4225BBA7" w14:textId="04258B33" w:rsidR="002A10C4" w:rsidRDefault="006E0504" w:rsidP="002A10C4">
      <w:pPr>
        <w:pStyle w:val="Heading1"/>
        <w:rPr>
          <w:rFonts w:asciiTheme="minorHAnsi" w:hAnsiTheme="minorHAnsi" w:cstheme="minorHAnsi"/>
          <w:i/>
          <w:iCs/>
        </w:rPr>
      </w:pPr>
      <w:bookmarkStart w:id="5" w:name="_Toc139371242"/>
      <w:r>
        <w:rPr>
          <w:rFonts w:asciiTheme="minorHAnsi" w:hAnsiTheme="minorHAnsi" w:cstheme="minorHAnsi"/>
          <w:i/>
          <w:iCs/>
        </w:rPr>
        <w:lastRenderedPageBreak/>
        <w:t xml:space="preserve">2.0 Main </w:t>
      </w:r>
      <w:r w:rsidRPr="006E0504">
        <w:rPr>
          <w:rFonts w:asciiTheme="minorHAnsi" w:hAnsiTheme="minorHAnsi" w:cstheme="minorHAnsi"/>
          <w:i/>
          <w:iCs/>
        </w:rPr>
        <w:t>Findings</w:t>
      </w:r>
      <w:bookmarkEnd w:id="5"/>
    </w:p>
    <w:p w14:paraId="3234C086" w14:textId="068F9DD1" w:rsidR="002A10C4" w:rsidRPr="001A692C" w:rsidRDefault="002A10C4" w:rsidP="00EC63A1">
      <w:pPr>
        <w:pStyle w:val="Heading2"/>
        <w:spacing w:line="360" w:lineRule="auto"/>
        <w:rPr>
          <w:rFonts w:asciiTheme="minorHAnsi" w:hAnsiTheme="minorHAnsi" w:cstheme="minorHAnsi"/>
          <w:i/>
          <w:iCs/>
          <w:sz w:val="28"/>
        </w:rPr>
      </w:pPr>
      <w:bookmarkStart w:id="6" w:name="_Toc139371243"/>
      <w:r w:rsidRPr="001A692C">
        <w:rPr>
          <w:rFonts w:asciiTheme="minorHAnsi" w:hAnsiTheme="minorHAnsi" w:cstheme="minorHAnsi"/>
          <w:i/>
          <w:iCs/>
          <w:sz w:val="28"/>
        </w:rPr>
        <w:t>2.1 Introduction to the organisation and its strategic development over the last five years</w:t>
      </w:r>
      <w:r w:rsidR="00B914A0">
        <w:rPr>
          <w:rFonts w:asciiTheme="minorHAnsi" w:hAnsiTheme="minorHAnsi" w:cstheme="minorHAnsi"/>
          <w:i/>
          <w:iCs/>
          <w:sz w:val="28"/>
        </w:rPr>
        <w:t>.</w:t>
      </w:r>
      <w:bookmarkEnd w:id="6"/>
    </w:p>
    <w:p w14:paraId="1C754B0E" w14:textId="49BD7CF0" w:rsidR="00265553" w:rsidRPr="00344177" w:rsidRDefault="007A1A96" w:rsidP="007A1A96">
      <w:r w:rsidRPr="00344177">
        <w:t>Microsoft is a</w:t>
      </w:r>
      <w:r w:rsidR="003E791B" w:rsidRPr="00344177">
        <w:t>n</w:t>
      </w:r>
      <w:r w:rsidRPr="00344177">
        <w:t xml:space="preserve"> </w:t>
      </w:r>
      <w:r w:rsidR="003E791B" w:rsidRPr="00344177">
        <w:t xml:space="preserve">intercontinental </w:t>
      </w:r>
      <w:r w:rsidRPr="00344177">
        <w:t xml:space="preserve">information technology company founded in Albuquerque, New Mexico, USA, in April 1975 by two childhood friends, Bill Gates and Paul Allen </w:t>
      </w:r>
      <w:r w:rsidR="009404F4" w:rsidRPr="00344177">
        <w:t xml:space="preserve">(History, 2020).         </w:t>
      </w:r>
      <w:r w:rsidRPr="00344177">
        <w:t xml:space="preserve">The company initially focused on software development and used the BASIC programming language to sell its products to the microcomputer maker MITS, which produced </w:t>
      </w:r>
      <w:r w:rsidR="008918AD" w:rsidRPr="00344177">
        <w:t xml:space="preserve">the </w:t>
      </w:r>
      <w:r w:rsidR="00335D41" w:rsidRPr="00344177">
        <w:t>legendary</w:t>
      </w:r>
      <w:r w:rsidRPr="00344177">
        <w:t xml:space="preserve"> Altair 8800 (Rojas and Hashagen, 2002).</w:t>
      </w:r>
      <w:r w:rsidR="00265553" w:rsidRPr="00344177">
        <w:t xml:space="preserve"> </w:t>
      </w:r>
      <w:r w:rsidR="00F96838" w:rsidRPr="00344177">
        <w:t xml:space="preserve">However, in 1981, the company reorganisation and </w:t>
      </w:r>
      <w:r w:rsidR="00490888" w:rsidRPr="00344177">
        <w:t>promising</w:t>
      </w:r>
      <w:r w:rsidR="00F96838" w:rsidRPr="00344177">
        <w:t xml:space="preserve"> recruitment potential push</w:t>
      </w:r>
      <w:r w:rsidR="00490888" w:rsidRPr="00344177">
        <w:t>ed</w:t>
      </w:r>
      <w:r w:rsidR="00F96838" w:rsidRPr="00344177">
        <w:t xml:space="preserve"> Microsoft to change its headquarters location and move to Washington State </w:t>
      </w:r>
      <w:r w:rsidR="00265553" w:rsidRPr="00344177">
        <w:t xml:space="preserve">(Eckard, 2019). </w:t>
      </w:r>
    </w:p>
    <w:p w14:paraId="7B71CB08" w14:textId="1EF21D55" w:rsidR="007A1A96" w:rsidRPr="00344177" w:rsidRDefault="007A1A96" w:rsidP="007A1A96">
      <w:r w:rsidRPr="00344177">
        <w:t xml:space="preserve">It was discovered that at that time, the company harnessed the profitable opportunities of the personal computer market and, after acquiring 86-DOS, began receiving a tangible profit from licensing the MS-DOS </w:t>
      </w:r>
      <w:r w:rsidR="008A768D" w:rsidRPr="00344177">
        <w:t xml:space="preserve">and PC-DOS </w:t>
      </w:r>
      <w:r w:rsidRPr="00344177">
        <w:t>operating system</w:t>
      </w:r>
      <w:r w:rsidR="008A768D" w:rsidRPr="00344177">
        <w:t>s</w:t>
      </w:r>
      <w:r w:rsidRPr="00344177">
        <w:t xml:space="preserve"> to </w:t>
      </w:r>
      <w:r w:rsidR="008A768D" w:rsidRPr="00344177">
        <w:t xml:space="preserve">IBM and other </w:t>
      </w:r>
      <w:r w:rsidRPr="00344177">
        <w:t xml:space="preserve">personal computer manufacturers (Norman, 2023). </w:t>
      </w:r>
      <w:r w:rsidR="00C65D57" w:rsidRPr="00344177">
        <w:t xml:space="preserve">For </w:t>
      </w:r>
      <w:r w:rsidR="008A768D" w:rsidRPr="00344177">
        <w:t>that period</w:t>
      </w:r>
      <w:r w:rsidR="00EC63A1" w:rsidRPr="00344177">
        <w:t>,</w:t>
      </w:r>
      <w:r w:rsidR="008A768D" w:rsidRPr="00344177">
        <w:t xml:space="preserve"> Microsoft’s</w:t>
      </w:r>
      <w:r w:rsidRPr="00344177">
        <w:t xml:space="preserve"> operating system</w:t>
      </w:r>
      <w:r w:rsidR="008A768D" w:rsidRPr="00344177">
        <w:t>s</w:t>
      </w:r>
      <w:r w:rsidRPr="00344177">
        <w:t xml:space="preserve"> had an advanced, user-friendly</w:t>
      </w:r>
      <w:r w:rsidR="00C65D57" w:rsidRPr="00344177">
        <w:t xml:space="preserve"> and authentic</w:t>
      </w:r>
      <w:r w:rsidRPr="00344177">
        <w:t xml:space="preserve"> graphical interface, and due to</w:t>
      </w:r>
      <w:r w:rsidR="00C65D57" w:rsidRPr="00344177">
        <w:t xml:space="preserve"> </w:t>
      </w:r>
      <w:r w:rsidR="008A768D" w:rsidRPr="00344177">
        <w:t>this</w:t>
      </w:r>
      <w:r w:rsidRPr="00344177">
        <w:t xml:space="preserve"> unique selling factor and </w:t>
      </w:r>
      <w:r w:rsidR="00EC63A1" w:rsidRPr="00344177">
        <w:t>robust</w:t>
      </w:r>
      <w:r w:rsidR="00C65D57" w:rsidRPr="00344177">
        <w:t xml:space="preserve"> </w:t>
      </w:r>
      <w:r w:rsidRPr="00344177">
        <w:t xml:space="preserve">positioning, </w:t>
      </w:r>
      <w:r w:rsidR="00C65D57" w:rsidRPr="00344177">
        <w:t>they</w:t>
      </w:r>
      <w:r w:rsidRPr="00344177">
        <w:t xml:space="preserve"> dominated the market, surpassing its competitors (Miller, 2021). </w:t>
      </w:r>
    </w:p>
    <w:p w14:paraId="5786DEC7" w14:textId="44198B6A" w:rsidR="007A1A96" w:rsidRPr="00344177" w:rsidRDefault="007A1A96" w:rsidP="007A1A96">
      <w:r w:rsidRPr="00344177">
        <w:t>The research revealed that over the last five years, Microsoft's business strategy had a significant shift and tangible adjustments in response to internal and external contexts to keep its competitive advantage and</w:t>
      </w:r>
      <w:r w:rsidR="006A7BB7" w:rsidRPr="00344177">
        <w:t xml:space="preserve"> products and services</w:t>
      </w:r>
      <w:r w:rsidRPr="00344177">
        <w:t xml:space="preserve"> relevance in front of the emergent fast-paced technological progress and new social and ethical expectations, laws and regulations (Good, 2020).</w:t>
      </w:r>
    </w:p>
    <w:p w14:paraId="6C1D4F48" w14:textId="77777777" w:rsidR="007A1A96" w:rsidRPr="00344177" w:rsidRDefault="007A1A96" w:rsidP="007A1A96">
      <w:r w:rsidRPr="00344177">
        <w:t>Lynch (2021) states that leadership is critical to organisational business strategy. Microsoft is not an exclusion, as each CEO tried shaping companies development vector and adapting available resources and capabilities to attain its business objectives (Scannell, 2019).</w:t>
      </w:r>
    </w:p>
    <w:p w14:paraId="3B7778F0" w14:textId="77777777" w:rsidR="007A1A96" w:rsidRPr="00344177" w:rsidRDefault="007A1A96" w:rsidP="007A1A96">
      <w:r w:rsidRPr="00344177">
        <w:t>For instance, in terms of business strategy between 1975 - 2000, Bill Gates, as a co-founder and first CEO of Microsoft, concentrated organisational resources and competencies on achieving and sustaining a dominant position in the software market (Gupta, 2020). Moreover, Gates had a strong belief and vision to develop Microsoft as a software-centric company focusing mainly on operating systems and productivity software development such as MS-DOS, Windows and Microsoft Office. As a result, Gates's strategic choices positively impacted the company's profitability (Forbes, 2002). Moreover, Microsoft products at this time raised the bar and set the industry standard for the competitors (Allan, 2001).</w:t>
      </w:r>
    </w:p>
    <w:p w14:paraId="6051D736" w14:textId="53A0B2BD" w:rsidR="00352F4F" w:rsidRPr="00344177" w:rsidRDefault="007A1A96" w:rsidP="007A1A96">
      <w:r w:rsidRPr="00344177">
        <w:t>A successor of Bill Gates and the second Microsoft CEO, Steve Ballmer, from 2000 to 2014 continued with the same business strategy. However, due to the growing demand and</w:t>
      </w:r>
      <w:r w:rsidR="00335D41" w:rsidRPr="00344177">
        <w:t xml:space="preserve"> increased competitive rivalry in </w:t>
      </w:r>
      <w:r w:rsidR="008918AD" w:rsidRPr="00344177">
        <w:t xml:space="preserve">the </w:t>
      </w:r>
      <w:r w:rsidR="00335D41" w:rsidRPr="00344177">
        <w:t>IT industry</w:t>
      </w:r>
      <w:r w:rsidRPr="00344177">
        <w:t xml:space="preserve">, Ballmer expanded the company's market share and shifted Microsoft's business strategy towards the devices and services niche (Kenton, 2022). </w:t>
      </w:r>
    </w:p>
    <w:p w14:paraId="71676BB9" w14:textId="32B35DB2" w:rsidR="007A1A96" w:rsidRPr="00344177" w:rsidRDefault="007A1A96" w:rsidP="007A1A96">
      <w:r w:rsidRPr="00344177">
        <w:t xml:space="preserve">Consequently, Ballmer's strategic vision allowed Microsoft to launch new products and services such as Xbox, Surface tablets and Bing. Thus, the company established its authentic presence in gaming consoles, portable computers and search engine markets. In addition, it made several long-term </w:t>
      </w:r>
      <w:r w:rsidR="00335D41" w:rsidRPr="00344177">
        <w:t xml:space="preserve">strategic </w:t>
      </w:r>
      <w:r w:rsidRPr="00344177">
        <w:t>acquisitions, such as Skype and Nokia, to enter the communication and handheld mobile devices segment (Vincent, 2013).</w:t>
      </w:r>
    </w:p>
    <w:p w14:paraId="279C7E90" w14:textId="215E17FC" w:rsidR="007A1A96" w:rsidRPr="00344177" w:rsidRDefault="007A1A96" w:rsidP="007A1A96">
      <w:r w:rsidRPr="00344177">
        <w:t xml:space="preserve">Dyck (2019) declares that Satya Nadella took the position of Microsoft CEO in 2014 and initiated the company's strategic transformation as a business adaptation mechanism to a changing market and </w:t>
      </w:r>
      <w:r w:rsidRPr="00344177">
        <w:lastRenderedPageBreak/>
        <w:t xml:space="preserve">business environment. Therefore, Microsoft's strategic focus evolved from devices and services to </w:t>
      </w:r>
      <w:r w:rsidR="00265553" w:rsidRPr="00344177">
        <w:t>Art</w:t>
      </w:r>
      <w:r w:rsidR="00490888" w:rsidRPr="00344177">
        <w:t>i</w:t>
      </w:r>
      <w:r w:rsidR="00265553" w:rsidRPr="00344177">
        <w:t>ficial Intelligence (</w:t>
      </w:r>
      <w:r w:rsidR="005347DF" w:rsidRPr="00344177">
        <w:t>AI</w:t>
      </w:r>
      <w:r w:rsidR="00265553" w:rsidRPr="00344177">
        <w:t xml:space="preserve">), </w:t>
      </w:r>
      <w:r w:rsidR="009A7E1C" w:rsidRPr="00344177">
        <w:t>m</w:t>
      </w:r>
      <w:r w:rsidRPr="00344177">
        <w:t>achine learning technologies</w:t>
      </w:r>
      <w:r w:rsidR="00265553" w:rsidRPr="00344177">
        <w:t xml:space="preserve"> and</w:t>
      </w:r>
      <w:r w:rsidRPr="00344177">
        <w:t xml:space="preserve"> cloud computing, such as the Azure platform. As a result, cloud services and the Azure platform, in particular, are the main Microsoft revenue drivers today, positioning the company as one of the leaders in this market (Dina Bass, 2023). Moreover, Nadella reviewed Microsoft's collaboration philosophy and made substantial changes in this field, allowing a shift from closed and propriety Windows systems to open-source software and technological partnership companies (Microsoft, 2023). It is noteworthy that Microsoft has also embraced Linux, which was once seen as a competitor to Microsoft's Windows operating system (O'Neill, 2009). However, the company's current strategic development vector significantly contributes to the open-source community (Zandt, 2021). Ultimately, these changes have helped Microsoft amplify its relevance among developers and the broader technology community, positively impacting its goodwill</w:t>
      </w:r>
      <w:r w:rsidR="005347DF" w:rsidRPr="00344177">
        <w:t xml:space="preserve"> (Saran, 2018).</w:t>
      </w:r>
    </w:p>
    <w:p w14:paraId="6DD05039" w14:textId="0CE38C23" w:rsidR="00352F4F" w:rsidRPr="00344177" w:rsidRDefault="007A1A96" w:rsidP="007A1A96">
      <w:r w:rsidRPr="00344177">
        <w:t xml:space="preserve">As a visionary leader, Nadella made certain strategic moves to enhance Microsoft's existing products and services, such as Dynamics 365 and Office 365 (Novet, 2018). For instance, the recent most significant acquisition of LinkedIn in 2016 for $26.2 billion provided Microsoft access to a vast social media platform and professional network with valuable data that supported Microsoft's expansion </w:t>
      </w:r>
      <w:r w:rsidR="004C352C" w:rsidRPr="00344177">
        <w:t>i</w:t>
      </w:r>
      <w:r w:rsidRPr="00344177">
        <w:t>n the enterprise and business markets (Novet, 2019). Moreover, the acquisition in 2018 of a popular software development platform GitHub for $7.5 billion allowed the company to integrate its developer tools, such as Azure and Visual Studio, with a vast community of 40 million software developers (Weinstein, 2018). Microsoft has also made several acquisitions worth over one billion dollars and absorbed Affirmed Networks, ZeniMax Media, Nuance Communications, and Activision Blizzard (BBC, 2022). Unequivocally, these acquisitions have helped Microsoft stretch its business interest and enter the media space to explore new opportunities in the gaming development industry.</w:t>
      </w:r>
      <w:r w:rsidR="00352F4F" w:rsidRPr="00344177">
        <w:t xml:space="preserve"> </w:t>
      </w:r>
      <w:r w:rsidR="00DB11C1" w:rsidRPr="00344177">
        <w:t>Moreover</w:t>
      </w:r>
      <w:r w:rsidRPr="00344177">
        <w:t xml:space="preserve">, the aforementioned strategic acquisitions built solid ground for the company to invest in its products and services to broaden its cloud platforms' market presence and increase machine learning capabilities such as Cognitive Services and the Microsoft Bot Framework. </w:t>
      </w:r>
    </w:p>
    <w:p w14:paraId="32C5C7C7" w14:textId="092BB5EE" w:rsidR="007A1A96" w:rsidRPr="00344177" w:rsidRDefault="00352F4F" w:rsidP="007A1A96">
      <w:r w:rsidRPr="00344177">
        <w:t>I</w:t>
      </w:r>
      <w:r w:rsidR="00490888" w:rsidRPr="00344177">
        <w:t>n 2017,</w:t>
      </w:r>
      <w:r w:rsidR="007A1A96" w:rsidRPr="00344177">
        <w:t xml:space="preserve"> the company launched Microsoft Teams, fully integrated with other Microsoft products and services such as Office 365 and Sharepoint collaboration platform that allows users to chat, hold video meetings and share files. Therefore, this strategic development of Teams became even more significant and valuable during the COVID-19 pandemic when remote work was the only option due to governmental restrictions (Puttaswamy and Sisson, 2022).</w:t>
      </w:r>
    </w:p>
    <w:p w14:paraId="37BE5F51" w14:textId="776DB7C1" w:rsidR="002A10C4" w:rsidRPr="00344177" w:rsidRDefault="007A1A96" w:rsidP="007A1A96">
      <w:r w:rsidRPr="00344177">
        <w:t xml:space="preserve">As a result of implementing a new vision and aligning business strategy, Nadella configurated organisational resources and competencies to harness the emerging cloud and </w:t>
      </w:r>
      <w:r w:rsidR="004774AB" w:rsidRPr="00344177">
        <w:t>AI</w:t>
      </w:r>
      <w:r w:rsidRPr="00344177">
        <w:t xml:space="preserve"> technologies, fulfil stakeholders' expectations and customers' needs and establis</w:t>
      </w:r>
      <w:r w:rsidR="00352F4F" w:rsidRPr="00344177">
        <w:t>h</w:t>
      </w:r>
      <w:r w:rsidRPr="00344177">
        <w:t xml:space="preserve"> a robust long-term </w:t>
      </w:r>
      <w:r w:rsidR="00490888" w:rsidRPr="00344177">
        <w:t xml:space="preserve">corporate </w:t>
      </w:r>
      <w:r w:rsidRPr="00344177">
        <w:t xml:space="preserve">strategy allowing Microsoft's transformation into a cloud-first and mobile-first organisation (London, 2018). </w:t>
      </w:r>
      <w:r w:rsidRPr="000A6807">
        <w:t>In</w:t>
      </w:r>
      <w:r w:rsidR="00352F4F" w:rsidRPr="000A6807">
        <w:t xml:space="preserve"> </w:t>
      </w:r>
      <w:r w:rsidRPr="000A6807">
        <w:t>addition, Nadella expanded and changed the company's mission statement, emphasising empowering people to achieve more rather than only providing personal computers on every desk. Hence, under Nadella's leadership, Microsoft has continued to be a major player in the technology industry market with up-to-date</w:t>
      </w:r>
      <w:r w:rsidR="00352F4F" w:rsidRPr="000A6807">
        <w:t xml:space="preserve"> and innovative</w:t>
      </w:r>
      <w:r w:rsidRPr="000A6807">
        <w:t xml:space="preserve"> products and services.</w:t>
      </w:r>
    </w:p>
    <w:p w14:paraId="5326EDCD" w14:textId="6F1C9DB4" w:rsidR="004C352C" w:rsidRPr="00344177" w:rsidRDefault="002A10C4" w:rsidP="00490888">
      <w:pPr>
        <w:pStyle w:val="Heading2"/>
        <w:spacing w:line="360" w:lineRule="auto"/>
        <w:rPr>
          <w:rFonts w:ascii="Calibri" w:eastAsia="Calibri" w:hAnsi="Calibri" w:cs="Times New Roman"/>
          <w:i/>
          <w:iCs/>
          <w:sz w:val="28"/>
        </w:rPr>
      </w:pPr>
      <w:bookmarkStart w:id="7" w:name="_Toc139371244"/>
      <w:r w:rsidRPr="00344177">
        <w:rPr>
          <w:rFonts w:ascii="Calibri" w:eastAsia="Calibri" w:hAnsi="Calibri" w:cs="Times New Roman"/>
          <w:i/>
          <w:iCs/>
          <w:sz w:val="28"/>
        </w:rPr>
        <w:t>2.2 Microsoft's Vision and Mission statements evolution.</w:t>
      </w:r>
      <w:bookmarkEnd w:id="7"/>
    </w:p>
    <w:p w14:paraId="13B2CA7B" w14:textId="38FD48E7" w:rsidR="004C352C" w:rsidRPr="00344177" w:rsidRDefault="004C352C" w:rsidP="004C352C">
      <w:pPr>
        <w:rPr>
          <w:rFonts w:ascii="Calibri" w:eastAsia="Calibri" w:hAnsi="Calibri" w:cs="Times New Roman"/>
        </w:rPr>
      </w:pPr>
      <w:r w:rsidRPr="00344177">
        <w:rPr>
          <w:rFonts w:ascii="Calibri" w:eastAsia="Calibri" w:hAnsi="Calibri" w:cs="Times New Roman"/>
        </w:rPr>
        <w:t>Indeed, organisational vision and mission statements are essential components of its strategy, as they define the organisation's long-term direction and goals and set a road map for the strategic actions on how to achieve them (Cornes, 2015).</w:t>
      </w:r>
    </w:p>
    <w:p w14:paraId="4D0E8429" w14:textId="1936251A" w:rsidR="004C352C" w:rsidRPr="00344177" w:rsidRDefault="004C352C" w:rsidP="004C352C">
      <w:pPr>
        <w:rPr>
          <w:rFonts w:ascii="Calibri" w:eastAsia="Calibri" w:hAnsi="Calibri" w:cs="Times New Roman"/>
        </w:rPr>
      </w:pPr>
      <w:r w:rsidRPr="00344177">
        <w:rPr>
          <w:rFonts w:ascii="Calibri" w:eastAsia="Calibri" w:hAnsi="Calibri" w:cs="Times New Roman"/>
        </w:rPr>
        <w:lastRenderedPageBreak/>
        <w:t xml:space="preserve">The evolution of Microsoft's business strategy over the last five years has influenced its vision and mission statements. </w:t>
      </w:r>
      <w:r w:rsidR="00005B73" w:rsidRPr="00344177">
        <w:rPr>
          <w:rFonts w:ascii="Calibri" w:eastAsia="Calibri" w:hAnsi="Calibri" w:cs="Times New Roman"/>
        </w:rPr>
        <w:t>D</w:t>
      </w:r>
      <w:r w:rsidR="00B7469F" w:rsidRPr="00344177">
        <w:rPr>
          <w:rFonts w:ascii="Calibri" w:eastAsia="Calibri" w:hAnsi="Calibri" w:cs="Times New Roman"/>
        </w:rPr>
        <w:t xml:space="preserve">uring this period, Microsoft also demonstrated changes in its vision and mission statements to address needed business strategy adjustments and priorities alignment with its long-term goals and strategy in action </w:t>
      </w:r>
      <w:r w:rsidRPr="00344177">
        <w:rPr>
          <w:rFonts w:ascii="Calibri" w:eastAsia="Calibri" w:hAnsi="Calibri" w:cs="Times New Roman"/>
        </w:rPr>
        <w:t>(Scannell, 2019).</w:t>
      </w:r>
    </w:p>
    <w:p w14:paraId="40F0EA91" w14:textId="472F6BE3" w:rsidR="004C352C" w:rsidRPr="00344177" w:rsidRDefault="00A84141" w:rsidP="004C352C">
      <w:pPr>
        <w:rPr>
          <w:rFonts w:ascii="Calibri" w:eastAsia="Calibri" w:hAnsi="Calibri" w:cs="Times New Roman"/>
        </w:rPr>
      </w:pPr>
      <w:r w:rsidRPr="00344177">
        <w:rPr>
          <w:rFonts w:ascii="Calibri" w:eastAsia="Calibri" w:hAnsi="Calibri" w:cs="Times New Roman"/>
        </w:rPr>
        <w:t>Research on this matter revealed the key strategic milestones when Microsoft shifted its business priorities three times, in 2000, 2015, and 2020</w:t>
      </w:r>
      <w:r w:rsidR="004C352C" w:rsidRPr="00344177">
        <w:rPr>
          <w:rFonts w:ascii="Calibri" w:eastAsia="Calibri" w:hAnsi="Calibri" w:cs="Times New Roman"/>
        </w:rPr>
        <w:t>. Furthermore, the company's vision and mission statement alterations were necessary to adapt to market changes, leadership changes, corporate restructuring, and evolving stakeholder</w:t>
      </w:r>
      <w:r w:rsidRPr="00344177">
        <w:rPr>
          <w:rFonts w:ascii="Calibri" w:eastAsia="Calibri" w:hAnsi="Calibri" w:cs="Times New Roman"/>
        </w:rPr>
        <w:t>s’</w:t>
      </w:r>
      <w:r w:rsidR="004C352C" w:rsidRPr="00344177">
        <w:rPr>
          <w:rFonts w:ascii="Calibri" w:eastAsia="Calibri" w:hAnsi="Calibri" w:cs="Times New Roman"/>
        </w:rPr>
        <w:t xml:space="preserve"> expectations.</w:t>
      </w:r>
    </w:p>
    <w:p w14:paraId="75639610" w14:textId="2A89B3CE" w:rsidR="004C352C" w:rsidRPr="00344177" w:rsidRDefault="004C352C" w:rsidP="004C352C">
      <w:pPr>
        <w:rPr>
          <w:rFonts w:ascii="Calibri" w:eastAsia="Calibri" w:hAnsi="Calibri" w:cs="Times New Roman"/>
        </w:rPr>
      </w:pPr>
      <w:r w:rsidRPr="00344177">
        <w:rPr>
          <w:rFonts w:ascii="Calibri" w:eastAsia="Calibri" w:hAnsi="Calibri" w:cs="Times New Roman"/>
        </w:rPr>
        <w:t>For instance, in the 90s' the technology market was orientated toward personal computers and related software ecosystems. As a result, Microsoft had to review its vision and mission statement and align the business strategy to stay relevant and competitive. However, as the market shifted towards mobile devices in the early 2000s</w:t>
      </w:r>
      <w:r w:rsidR="00490888" w:rsidRPr="00344177">
        <w:rPr>
          <w:rFonts w:ascii="Calibri" w:eastAsia="Calibri" w:hAnsi="Calibri" w:cs="Times New Roman"/>
        </w:rPr>
        <w:t>,</w:t>
      </w:r>
      <w:r w:rsidR="00E706B0" w:rsidRPr="00344177">
        <w:rPr>
          <w:rFonts w:ascii="Calibri" w:eastAsia="Calibri" w:hAnsi="Calibri" w:cs="Times New Roman"/>
        </w:rPr>
        <w:t xml:space="preserve"> </w:t>
      </w:r>
      <w:r w:rsidRPr="00344177">
        <w:rPr>
          <w:rFonts w:ascii="Calibri" w:eastAsia="Calibri" w:hAnsi="Calibri" w:cs="Times New Roman"/>
        </w:rPr>
        <w:t>the company changed its mission statement to be up-to-date (Sukhadeve, 2019).</w:t>
      </w:r>
    </w:p>
    <w:p w14:paraId="0880D868" w14:textId="7CC609C6" w:rsidR="004C352C" w:rsidRPr="00344177" w:rsidRDefault="004C352C" w:rsidP="004C352C">
      <w:pPr>
        <w:rPr>
          <w:rFonts w:ascii="Calibri" w:eastAsia="Calibri" w:hAnsi="Calibri" w:cs="Times New Roman"/>
        </w:rPr>
      </w:pPr>
      <w:r w:rsidRPr="00344177">
        <w:rPr>
          <w:rFonts w:ascii="Calibri" w:eastAsia="Calibri" w:hAnsi="Calibri" w:cs="Times New Roman"/>
        </w:rPr>
        <w:t>Moreover, leadership changes contributed to Microsoft</w:t>
      </w:r>
      <w:r w:rsidR="00490888" w:rsidRPr="00344177">
        <w:rPr>
          <w:rFonts w:ascii="Calibri" w:eastAsia="Calibri" w:hAnsi="Calibri" w:cs="Times New Roman"/>
        </w:rPr>
        <w:t>'s</w:t>
      </w:r>
      <w:r w:rsidRPr="00344177">
        <w:rPr>
          <w:rFonts w:ascii="Calibri" w:eastAsia="Calibri" w:hAnsi="Calibri" w:cs="Times New Roman"/>
        </w:rPr>
        <w:t xml:space="preserve"> vision and mission statement </w:t>
      </w:r>
      <w:r w:rsidR="00490888" w:rsidRPr="00344177">
        <w:rPr>
          <w:rFonts w:ascii="Calibri" w:eastAsia="Calibri" w:hAnsi="Calibri" w:cs="Times New Roman"/>
        </w:rPr>
        <w:t>alterations</w:t>
      </w:r>
      <w:r w:rsidRPr="00344177">
        <w:rPr>
          <w:rFonts w:ascii="Calibri" w:eastAsia="Calibri" w:hAnsi="Calibri" w:cs="Times New Roman"/>
        </w:rPr>
        <w:t>. For example, in 2014, CEO Satya Nadella initiated a business strategy shift to focus on emerging disruptive technologies such as A</w:t>
      </w:r>
      <w:r w:rsidR="00671AA6" w:rsidRPr="00344177">
        <w:rPr>
          <w:rFonts w:ascii="Calibri" w:eastAsia="Calibri" w:hAnsi="Calibri" w:cs="Times New Roman"/>
        </w:rPr>
        <w:t>I</w:t>
      </w:r>
      <w:r w:rsidRPr="00344177">
        <w:rPr>
          <w:rFonts w:ascii="Calibri" w:eastAsia="Calibri" w:hAnsi="Calibri" w:cs="Times New Roman"/>
        </w:rPr>
        <w:t xml:space="preserve"> and cloud services, which was depicted in Microsoft's updated mission statement and concentrated on people and organisations empowering to achieve the best results through the use of cut-edge technologies (The Economist, 2020).</w:t>
      </w:r>
    </w:p>
    <w:p w14:paraId="51FAB32B"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Similarly, Microsoft's corporate restructuring and recent years' acquisitions also imprinted some changes into the company's mission statement. For instance, the LinkedIn takeover in 2016 prompted an update to Microsoft's mission statement emphasising a global workforce and accessible economic opportunities for everyone (Cuofano, 2019).</w:t>
      </w:r>
    </w:p>
    <w:p w14:paraId="19B86AF7" w14:textId="19DD3592"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Furthermore, it has been identified that Microsoft is a stock exchange-listed company with a vast number of stakeholders, including shareholders, employees, customers, and the wider community (Reiff and James, 2019). </w:t>
      </w:r>
      <w:r w:rsidR="00490888" w:rsidRPr="00344177">
        <w:rPr>
          <w:rFonts w:ascii="Calibri" w:eastAsia="Calibri" w:hAnsi="Calibri" w:cs="Times New Roman"/>
        </w:rPr>
        <w:t>Therefore,</w:t>
      </w:r>
      <w:r w:rsidRPr="00344177">
        <w:rPr>
          <w:rFonts w:ascii="Calibri" w:eastAsia="Calibri" w:hAnsi="Calibri" w:cs="Times New Roman"/>
        </w:rPr>
        <w:t xml:space="preserve"> the company </w:t>
      </w:r>
      <w:r w:rsidR="00490888" w:rsidRPr="00344177">
        <w:rPr>
          <w:rFonts w:ascii="Calibri" w:eastAsia="Calibri" w:hAnsi="Calibri" w:cs="Times New Roman"/>
        </w:rPr>
        <w:t xml:space="preserve">must monitor </w:t>
      </w:r>
      <w:r w:rsidRPr="00344177">
        <w:rPr>
          <w:rFonts w:ascii="Calibri" w:eastAsia="Calibri" w:hAnsi="Calibri" w:cs="Times New Roman"/>
        </w:rPr>
        <w:t>the</w:t>
      </w:r>
      <w:r w:rsidR="00490888" w:rsidRPr="00344177">
        <w:rPr>
          <w:rFonts w:ascii="Calibri" w:eastAsia="Calibri" w:hAnsi="Calibri" w:cs="Times New Roman"/>
        </w:rPr>
        <w:t>se stakeholders' expectations and align</w:t>
      </w:r>
      <w:r w:rsidRPr="00344177">
        <w:rPr>
          <w:rFonts w:ascii="Calibri" w:eastAsia="Calibri" w:hAnsi="Calibri" w:cs="Times New Roman"/>
        </w:rPr>
        <w:t xml:space="preserve"> its vision and mission statements to reflect any changes in their </w:t>
      </w:r>
      <w:r w:rsidR="006756E1" w:rsidRPr="00344177">
        <w:rPr>
          <w:rFonts w:ascii="Calibri" w:eastAsia="Calibri" w:hAnsi="Calibri" w:cs="Times New Roman"/>
        </w:rPr>
        <w:t>needs.</w:t>
      </w:r>
    </w:p>
    <w:p w14:paraId="52EC4040"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However, although Microsoft adapted its mission and vision statements over the years, the alterations did not change the overall organisational strategy vector. Hence, the mission statement has reminded broadly consistent and generally focuses on empowering people and organisations to achieve more through technology (Staff, 2015). Additionally, the company's vision is to facilitate everyone in the world to reach their full potential. Moreover, by using its corporate capabilities, leveraging resources and providing technologies, Microsoft aims to achieve its vision and mission statements and attain a lasting positive impact on humanity (Gregory, 2022).</w:t>
      </w:r>
    </w:p>
    <w:p w14:paraId="4C69ABC5" w14:textId="6CE74BA0"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Notably, today's significance of the organisational vision and mission statements as a strategic manifest is a subject of academic and business discourse </w:t>
      </w:r>
      <w:r w:rsidR="00603557" w:rsidRPr="00344177">
        <w:rPr>
          <w:rFonts w:ascii="Calibri" w:eastAsia="Calibri" w:hAnsi="Calibri" w:cs="Times New Roman"/>
        </w:rPr>
        <w:t>(Hermas, Hendrawan and Innocentius, 2021).</w:t>
      </w:r>
      <w:r w:rsidRPr="00344177">
        <w:rPr>
          <w:rFonts w:ascii="Calibri" w:eastAsia="Calibri" w:hAnsi="Calibri" w:cs="Times New Roman"/>
        </w:rPr>
        <w:t xml:space="preserve"> For instance, </w:t>
      </w:r>
      <w:r w:rsidR="00603557" w:rsidRPr="00344177">
        <w:rPr>
          <w:rFonts w:ascii="Calibri" w:eastAsia="Calibri" w:hAnsi="Calibri" w:cs="Times New Roman"/>
        </w:rPr>
        <w:t xml:space="preserve">Gamble, Thompson and Peteraf (2019) </w:t>
      </w:r>
      <w:r w:rsidRPr="00344177">
        <w:rPr>
          <w:rFonts w:ascii="Calibri" w:eastAsia="Calibri" w:hAnsi="Calibri" w:cs="Times New Roman"/>
        </w:rPr>
        <w:t xml:space="preserve">state that the reason for these debates is the common discrepancy between the contemporary fast-paced business context and traditional organisational strategic planning, as the relevance of the strategic decisions and their alignment with the current highly dynamic business environment could be questionable. </w:t>
      </w:r>
    </w:p>
    <w:p w14:paraId="27FC4926" w14:textId="02710018" w:rsidR="002A10C4" w:rsidRPr="00344177" w:rsidRDefault="004C352C" w:rsidP="00EC63A1">
      <w:pPr>
        <w:rPr>
          <w:rFonts w:ascii="Calibri" w:eastAsia="Calibri" w:hAnsi="Calibri" w:cs="Times New Roman"/>
        </w:rPr>
      </w:pPr>
      <w:r w:rsidRPr="00344177">
        <w:rPr>
          <w:rFonts w:ascii="Calibri" w:eastAsia="Calibri" w:hAnsi="Calibri" w:cs="Times New Roman"/>
        </w:rPr>
        <w:t>Indeed, vision and mission statements aim to articulate and translate organisational values and long-term development direction into strategic actions that will sustain or improve strategic positioning and provide profit. However, in today's reality, up-to-date vision and mission statements cannot guarantee strategic success</w:t>
      </w:r>
      <w:r w:rsidR="00603557" w:rsidRPr="00344177">
        <w:rPr>
          <w:rFonts w:ascii="Calibri" w:eastAsia="Calibri" w:hAnsi="Calibri" w:cs="Times New Roman"/>
        </w:rPr>
        <w:t xml:space="preserve">. </w:t>
      </w:r>
      <w:r w:rsidRPr="00344177">
        <w:rPr>
          <w:rFonts w:ascii="Calibri" w:eastAsia="Calibri" w:hAnsi="Calibri" w:cs="Times New Roman"/>
        </w:rPr>
        <w:t xml:space="preserve">Therefore, organisations must critically evaluate aligning their vision </w:t>
      </w:r>
      <w:r w:rsidRPr="00344177">
        <w:rPr>
          <w:rFonts w:ascii="Calibri" w:eastAsia="Calibri" w:hAnsi="Calibri" w:cs="Times New Roman"/>
        </w:rPr>
        <w:lastRenderedPageBreak/>
        <w:t xml:space="preserve">and mission statements with the operational environment and market reality to ensure their strategic intent implementation through meaningful and robust strategic actions that will consider diverse perspectives, expand organisational strategy execution capabilities, and allow strategic goals achievement </w:t>
      </w:r>
      <w:r w:rsidR="00603557" w:rsidRPr="00344177">
        <w:rPr>
          <w:rFonts w:ascii="Calibri" w:eastAsia="Calibri" w:hAnsi="Calibri" w:cs="Times New Roman"/>
        </w:rPr>
        <w:t>(Rumelt, 2012).</w:t>
      </w:r>
      <w:r w:rsidRPr="00344177">
        <w:rPr>
          <w:rFonts w:ascii="Calibri" w:eastAsia="Calibri" w:hAnsi="Calibri" w:cs="Times New Roman"/>
        </w:rPr>
        <w:t xml:space="preserve"> Hence, for effective alignment, the organisation must clearly understand its goals, identify reasons, and decide on the methods and their implementations</w:t>
      </w:r>
      <w:r w:rsidR="009B7824" w:rsidRPr="00344177">
        <w:rPr>
          <w:rFonts w:ascii="Calibri" w:eastAsia="Calibri" w:hAnsi="Calibri" w:cs="Times New Roman"/>
        </w:rPr>
        <w:t>.</w:t>
      </w:r>
    </w:p>
    <w:p w14:paraId="4F16E045" w14:textId="3D747489" w:rsidR="002A10C4" w:rsidRPr="00344177" w:rsidRDefault="002A10C4" w:rsidP="00EC63A1">
      <w:pPr>
        <w:pStyle w:val="Heading2"/>
        <w:spacing w:line="360" w:lineRule="auto"/>
        <w:rPr>
          <w:rFonts w:ascii="Calibri" w:eastAsia="Calibri" w:hAnsi="Calibri" w:cs="Times New Roman"/>
          <w:bCs/>
          <w:i/>
          <w:iCs/>
          <w:sz w:val="28"/>
        </w:rPr>
      </w:pPr>
      <w:bookmarkStart w:id="8" w:name="_Toc139371245"/>
      <w:r w:rsidRPr="00344177">
        <w:rPr>
          <w:rFonts w:ascii="Calibri" w:eastAsia="Calibri" w:hAnsi="Calibri" w:cs="Times New Roman"/>
          <w:bCs/>
          <w:i/>
          <w:iCs/>
          <w:sz w:val="28"/>
        </w:rPr>
        <w:t>2.3 Microsoft Owners and organisational structure.</w:t>
      </w:r>
      <w:bookmarkEnd w:id="8"/>
    </w:p>
    <w:p w14:paraId="2C6CF0A6" w14:textId="224FE69F" w:rsidR="004C352C" w:rsidRPr="00344177" w:rsidRDefault="004C352C" w:rsidP="002A10C4">
      <w:r w:rsidRPr="00344177">
        <w:rPr>
          <w:rFonts w:ascii="Calibri" w:eastAsia="Times New Roman" w:hAnsi="Calibri" w:cs="Calibri"/>
          <w:szCs w:val="24"/>
          <w:lang w:eastAsia="en-GB"/>
        </w:rPr>
        <w:t xml:space="preserve">Cuofano (2023) states that Microsoft, </w:t>
      </w:r>
      <w:r w:rsidRPr="00344177">
        <w:rPr>
          <w:rFonts w:ascii="Calibri" w:eastAsia="Calibri" w:hAnsi="Calibri" w:cs="Times New Roman"/>
        </w:rPr>
        <w:t xml:space="preserve">as a publicly-traded company, </w:t>
      </w:r>
      <w:r w:rsidRPr="00344177">
        <w:rPr>
          <w:rFonts w:ascii="Calibri" w:eastAsia="Times New Roman" w:hAnsi="Calibri" w:cs="Calibri"/>
          <w:szCs w:val="24"/>
          <w:lang w:eastAsia="en-GB"/>
        </w:rPr>
        <w:t xml:space="preserve">is owned by its shareholders. Furthermore, institutional investors such as BlackRock, State Street Corporation and The Vanguard Group represent a substantial part of the company's shareholders (Foley, 2017). However, Microsoft founders Bill Gates and Paul Allen also hold </w:t>
      </w:r>
      <w:r w:rsidR="00C12A1E" w:rsidRPr="00344177">
        <w:rPr>
          <w:rFonts w:ascii="Calibri" w:eastAsia="Times New Roman" w:hAnsi="Calibri" w:cs="Calibri"/>
          <w:szCs w:val="24"/>
          <w:lang w:eastAsia="en-GB"/>
        </w:rPr>
        <w:t>larg</w:t>
      </w:r>
      <w:r w:rsidRPr="00344177">
        <w:rPr>
          <w:rFonts w:ascii="Calibri" w:eastAsia="Times New Roman" w:hAnsi="Calibri" w:cs="Calibri"/>
          <w:szCs w:val="24"/>
          <w:lang w:eastAsia="en-GB"/>
        </w:rPr>
        <w:t>e stock</w:t>
      </w:r>
      <w:r w:rsidR="00793BF0" w:rsidRPr="00344177">
        <w:t xml:space="preserve"> </w:t>
      </w:r>
      <w:r w:rsidR="00793BF0" w:rsidRPr="00344177">
        <w:rPr>
          <w:rFonts w:ascii="Calibri" w:eastAsia="Times New Roman" w:hAnsi="Calibri" w:cs="Calibri"/>
          <w:szCs w:val="24"/>
          <w:lang w:eastAsia="en-GB"/>
        </w:rPr>
        <w:t>(Bary, 2023).</w:t>
      </w:r>
      <w:r w:rsidR="00F00A59" w:rsidRPr="00344177">
        <w:rPr>
          <w:rFonts w:ascii="Calibri" w:eastAsia="Times New Roman" w:hAnsi="Calibri" w:cs="Calibri"/>
          <w:szCs w:val="24"/>
          <w:lang w:eastAsia="en-GB"/>
        </w:rPr>
        <w:t xml:space="preserve"> </w:t>
      </w:r>
      <w:r w:rsidRPr="00344177">
        <w:rPr>
          <w:rFonts w:ascii="Calibri" w:eastAsia="Times New Roman" w:hAnsi="Calibri" w:cs="Calibri"/>
          <w:szCs w:val="24"/>
          <w:lang w:eastAsia="en-GB"/>
        </w:rPr>
        <w:t xml:space="preserve"> </w:t>
      </w:r>
    </w:p>
    <w:p w14:paraId="48553ED8" w14:textId="24601B1F" w:rsidR="000A6807" w:rsidRDefault="009B7824" w:rsidP="004C352C">
      <w:pPr>
        <w:spacing w:before="100" w:beforeAutospacing="1" w:after="100" w:afterAutospacing="1" w:line="240" w:lineRule="auto"/>
        <w:rPr>
          <w:rFonts w:ascii="Calibri" w:eastAsia="Times New Roman" w:hAnsi="Calibri" w:cs="Calibri"/>
          <w:szCs w:val="24"/>
          <w:lang w:eastAsia="en-GB"/>
        </w:rPr>
      </w:pPr>
      <w:r w:rsidRPr="00344177">
        <w:rPr>
          <w:rFonts w:ascii="Calibri" w:eastAsia="Times New Roman" w:hAnsi="Calibri" w:cs="Calibri"/>
          <w:szCs w:val="24"/>
          <w:lang w:eastAsia="en-GB"/>
        </w:rPr>
        <w:t>A</w:t>
      </w:r>
      <w:r w:rsidR="004C352C" w:rsidRPr="00344177">
        <w:rPr>
          <w:rFonts w:ascii="Calibri" w:eastAsia="Times New Roman" w:hAnsi="Calibri" w:cs="Calibri"/>
          <w:szCs w:val="24"/>
          <w:lang w:eastAsia="en-GB"/>
        </w:rPr>
        <w:t>ccording to</w:t>
      </w:r>
      <w:r w:rsidR="004C352C" w:rsidRPr="00344177">
        <w:rPr>
          <w:rFonts w:ascii="Calibri" w:eastAsia="Calibri" w:hAnsi="Calibri" w:cs="Times New Roman"/>
        </w:rPr>
        <w:t xml:space="preserve"> </w:t>
      </w:r>
      <w:r w:rsidR="009404F4" w:rsidRPr="00344177">
        <w:rPr>
          <w:rFonts w:ascii="Calibri" w:eastAsia="Times New Roman" w:hAnsi="Calibri" w:cs="Calibri"/>
          <w:szCs w:val="24"/>
          <w:lang w:eastAsia="en-GB"/>
        </w:rPr>
        <w:t xml:space="preserve">Microsoft (2023a), </w:t>
      </w:r>
      <w:r w:rsidR="004C352C" w:rsidRPr="00344177">
        <w:rPr>
          <w:rFonts w:ascii="Calibri" w:eastAsia="Times New Roman" w:hAnsi="Calibri" w:cs="Calibri"/>
          <w:szCs w:val="24"/>
          <w:lang w:eastAsia="en-GB"/>
        </w:rPr>
        <w:t xml:space="preserve">the company has six central business units responsible for developing and delivering the company's products and services. </w:t>
      </w:r>
      <w:r w:rsidR="004C352C" w:rsidRPr="000A6807">
        <w:rPr>
          <w:rFonts w:ascii="Calibri" w:eastAsia="Times New Roman" w:hAnsi="Calibri" w:cs="Calibri"/>
          <w:szCs w:val="24"/>
          <w:lang w:eastAsia="en-GB"/>
        </w:rPr>
        <w:t>These business units are Productivity and Business Processes</w:t>
      </w:r>
      <w:r w:rsidR="000A6807" w:rsidRPr="000A6807">
        <w:rPr>
          <w:rFonts w:ascii="Calibri" w:eastAsia="Times New Roman" w:hAnsi="Calibri" w:cs="Calibri"/>
          <w:szCs w:val="24"/>
          <w:lang w:eastAsia="en-GB"/>
        </w:rPr>
        <w:t xml:space="preserve">, </w:t>
      </w:r>
      <w:r w:rsidR="004C352C" w:rsidRPr="000A6807">
        <w:rPr>
          <w:rFonts w:ascii="Calibri" w:eastAsia="Times New Roman" w:hAnsi="Calibri" w:cs="Calibri"/>
          <w:szCs w:val="24"/>
          <w:lang w:eastAsia="en-GB"/>
        </w:rPr>
        <w:t>Intelligent Cloud</w:t>
      </w:r>
      <w:r w:rsidR="000A6807" w:rsidRPr="000A6807">
        <w:rPr>
          <w:rFonts w:ascii="Calibri" w:eastAsia="Times New Roman" w:hAnsi="Calibri" w:cs="Calibri"/>
          <w:szCs w:val="24"/>
          <w:lang w:eastAsia="en-GB"/>
        </w:rPr>
        <w:t xml:space="preserve">, </w:t>
      </w:r>
      <w:r w:rsidR="004C352C" w:rsidRPr="000A6807">
        <w:rPr>
          <w:rFonts w:ascii="Calibri" w:eastAsia="Times New Roman" w:hAnsi="Calibri" w:cs="Calibri"/>
          <w:szCs w:val="24"/>
          <w:lang w:eastAsia="en-GB"/>
        </w:rPr>
        <w:t xml:space="preserve">More Personal </w:t>
      </w:r>
      <w:r w:rsidR="000A6807" w:rsidRPr="000A6807">
        <w:rPr>
          <w:rFonts w:ascii="Calibri" w:eastAsia="Times New Roman" w:hAnsi="Calibri" w:cs="Calibri"/>
          <w:szCs w:val="24"/>
          <w:lang w:eastAsia="en-GB"/>
        </w:rPr>
        <w:t>C</w:t>
      </w:r>
      <w:r w:rsidR="004C352C" w:rsidRPr="000A6807">
        <w:rPr>
          <w:rFonts w:ascii="Calibri" w:eastAsia="Times New Roman" w:hAnsi="Calibri" w:cs="Calibri"/>
          <w:szCs w:val="24"/>
          <w:lang w:eastAsia="en-GB"/>
        </w:rPr>
        <w:t>omputing</w:t>
      </w:r>
      <w:r w:rsidR="000A6807" w:rsidRPr="000A6807">
        <w:rPr>
          <w:rFonts w:ascii="Calibri" w:eastAsia="Times New Roman" w:hAnsi="Calibri" w:cs="Calibri"/>
          <w:szCs w:val="24"/>
          <w:lang w:eastAsia="en-GB"/>
        </w:rPr>
        <w:t xml:space="preserve">, </w:t>
      </w:r>
      <w:r w:rsidR="004C352C" w:rsidRPr="000A6807">
        <w:rPr>
          <w:rFonts w:ascii="Calibri" w:eastAsia="Times New Roman" w:hAnsi="Calibri" w:cs="Calibri"/>
          <w:szCs w:val="24"/>
          <w:lang w:eastAsia="en-GB"/>
        </w:rPr>
        <w:t xml:space="preserve">Gaming </w:t>
      </w:r>
      <w:r w:rsidR="000A6807" w:rsidRPr="000A6807">
        <w:rPr>
          <w:rFonts w:ascii="Calibri" w:eastAsia="Times New Roman" w:hAnsi="Calibri" w:cs="Calibri"/>
          <w:szCs w:val="24"/>
          <w:lang w:eastAsia="en-GB"/>
        </w:rPr>
        <w:t>U</w:t>
      </w:r>
      <w:r w:rsidR="004C352C" w:rsidRPr="000A6807">
        <w:rPr>
          <w:rFonts w:ascii="Calibri" w:eastAsia="Times New Roman" w:hAnsi="Calibri" w:cs="Calibri"/>
          <w:szCs w:val="24"/>
          <w:lang w:eastAsia="en-GB"/>
        </w:rPr>
        <w:t>nit</w:t>
      </w:r>
      <w:r w:rsidR="000A6807" w:rsidRPr="000A6807">
        <w:rPr>
          <w:rFonts w:ascii="Calibri" w:eastAsia="Times New Roman" w:hAnsi="Calibri" w:cs="Calibri"/>
          <w:szCs w:val="24"/>
          <w:lang w:eastAsia="en-GB"/>
        </w:rPr>
        <w:t xml:space="preserve">, </w:t>
      </w:r>
      <w:r w:rsidR="004C352C" w:rsidRPr="000A6807">
        <w:rPr>
          <w:rFonts w:ascii="Calibri" w:eastAsia="Times New Roman" w:hAnsi="Calibri" w:cs="Calibri"/>
          <w:szCs w:val="24"/>
          <w:lang w:eastAsia="en-GB"/>
        </w:rPr>
        <w:t xml:space="preserve">LinkedIn </w:t>
      </w:r>
      <w:r w:rsidR="000A6807" w:rsidRPr="000A6807">
        <w:rPr>
          <w:rFonts w:ascii="Calibri" w:eastAsia="Times New Roman" w:hAnsi="Calibri" w:cs="Calibri"/>
          <w:szCs w:val="24"/>
          <w:lang w:eastAsia="en-GB"/>
        </w:rPr>
        <w:t>U</w:t>
      </w:r>
      <w:r w:rsidR="004C352C" w:rsidRPr="000A6807">
        <w:rPr>
          <w:rFonts w:ascii="Calibri" w:eastAsia="Times New Roman" w:hAnsi="Calibri" w:cs="Calibri"/>
          <w:szCs w:val="24"/>
          <w:lang w:eastAsia="en-GB"/>
        </w:rPr>
        <w:t>nit</w:t>
      </w:r>
      <w:r w:rsidR="000A6807" w:rsidRPr="000A6807">
        <w:rPr>
          <w:rFonts w:ascii="Calibri" w:eastAsia="Times New Roman" w:hAnsi="Calibri" w:cs="Calibri"/>
          <w:szCs w:val="24"/>
          <w:lang w:eastAsia="en-GB"/>
        </w:rPr>
        <w:t xml:space="preserve"> and </w:t>
      </w:r>
      <w:r w:rsidR="004C352C" w:rsidRPr="000A6807">
        <w:rPr>
          <w:rFonts w:ascii="Calibri" w:eastAsia="Times New Roman" w:hAnsi="Calibri" w:cs="Calibri"/>
          <w:szCs w:val="24"/>
          <w:lang w:eastAsia="en-GB"/>
        </w:rPr>
        <w:t xml:space="preserve">Business Applications </w:t>
      </w:r>
      <w:r w:rsidR="000A6807" w:rsidRPr="000A6807">
        <w:rPr>
          <w:rFonts w:ascii="Calibri" w:eastAsia="Times New Roman" w:hAnsi="Calibri" w:cs="Calibri"/>
          <w:szCs w:val="24"/>
          <w:lang w:eastAsia="en-GB"/>
        </w:rPr>
        <w:t>U</w:t>
      </w:r>
      <w:r w:rsidR="004C352C" w:rsidRPr="000A6807">
        <w:rPr>
          <w:rFonts w:ascii="Calibri" w:eastAsia="Times New Roman" w:hAnsi="Calibri" w:cs="Calibri"/>
          <w:szCs w:val="24"/>
          <w:lang w:eastAsia="en-GB"/>
        </w:rPr>
        <w:t>nit</w:t>
      </w:r>
      <w:r w:rsidR="000A6807" w:rsidRPr="000A6807">
        <w:rPr>
          <w:rFonts w:ascii="Calibri" w:eastAsia="Times New Roman" w:hAnsi="Calibri" w:cs="Calibri"/>
          <w:szCs w:val="24"/>
          <w:lang w:eastAsia="en-GB"/>
        </w:rPr>
        <w:t>.</w:t>
      </w:r>
    </w:p>
    <w:p w14:paraId="5616488F" w14:textId="35C45748" w:rsidR="009B7824" w:rsidRPr="000A6807" w:rsidRDefault="009B7824" w:rsidP="004C352C">
      <w:pPr>
        <w:spacing w:before="100" w:beforeAutospacing="1" w:after="100" w:afterAutospacing="1" w:line="240" w:lineRule="auto"/>
        <w:rPr>
          <w:rFonts w:ascii="Calibri" w:eastAsia="Times New Roman" w:hAnsi="Calibri" w:cs="Calibri"/>
          <w:szCs w:val="24"/>
          <w:lang w:eastAsia="en-GB"/>
        </w:rPr>
      </w:pPr>
      <w:r w:rsidRPr="00344177">
        <w:rPr>
          <w:rFonts w:ascii="Calibri" w:eastAsia="Times New Roman" w:hAnsi="Calibri" w:cs="Calibri"/>
          <w:lang w:eastAsia="en-GB"/>
        </w:rPr>
        <w:t xml:space="preserve">The dive deep into the organisational structure unveiled that Microsoft operates as a unified entity rather than separate strategic business units. Hence, the company's </w:t>
      </w:r>
      <w:r w:rsidR="009E4A64" w:rsidRPr="00344177">
        <w:rPr>
          <w:rFonts w:ascii="Calibri" w:eastAsia="Times New Roman" w:hAnsi="Calibri" w:cs="Calibri"/>
          <w:lang w:eastAsia="en-GB"/>
        </w:rPr>
        <w:t>corporate</w:t>
      </w:r>
      <w:r w:rsidRPr="00344177">
        <w:rPr>
          <w:rFonts w:ascii="Calibri" w:eastAsia="Times New Roman" w:hAnsi="Calibri" w:cs="Calibri"/>
          <w:lang w:eastAsia="en-GB"/>
        </w:rPr>
        <w:t xml:space="preserve"> strategy, vision and mission are consistently implemented across all divisions and functions.</w:t>
      </w:r>
    </w:p>
    <w:p w14:paraId="57FD29CE" w14:textId="10912569" w:rsidR="004C352C" w:rsidRPr="00344177" w:rsidRDefault="009A7E1C" w:rsidP="002A10C4">
      <w:pPr>
        <w:spacing w:before="100" w:beforeAutospacing="1" w:after="100" w:afterAutospacing="1" w:line="240" w:lineRule="auto"/>
        <w:rPr>
          <w:rFonts w:ascii="Calibri" w:eastAsia="Calibri" w:hAnsi="Calibri" w:cs="Times New Roman"/>
        </w:rPr>
      </w:pPr>
      <w:r w:rsidRPr="00344177">
        <w:rPr>
          <w:rFonts w:ascii="Calibri" w:eastAsia="Calibri" w:hAnsi="Calibri" w:cs="Times New Roman"/>
        </w:rPr>
        <w:t xml:space="preserve">Inside Track (2022) </w:t>
      </w:r>
      <w:r w:rsidR="004C352C" w:rsidRPr="00344177">
        <w:rPr>
          <w:rFonts w:ascii="Calibri" w:eastAsia="Calibri" w:hAnsi="Calibri" w:cs="Times New Roman"/>
        </w:rPr>
        <w:t xml:space="preserve">stated that at Microsoft, the strategic business decision-making process is made through the collaboration of the company's top executives, including the CEO, Board of Directors, and other senior leaders. Therefore, they are responsible for determining the company's overall strategic development direction and financial performance. Additionally, they carry out business operations, investments, and market expansion strategic planning. </w:t>
      </w:r>
      <w:r w:rsidR="004C352C" w:rsidRPr="00344177">
        <w:rPr>
          <w:rFonts w:ascii="Calibri" w:eastAsia="Times New Roman" w:hAnsi="Calibri" w:cs="Calibri"/>
          <w:szCs w:val="24"/>
          <w:lang w:eastAsia="en-GB"/>
        </w:rPr>
        <w:t>Ultimately, all strategic decisions are centralised and cascaded to all its units and divisions for implementation.</w:t>
      </w:r>
    </w:p>
    <w:p w14:paraId="311C5F14" w14:textId="287846C0" w:rsidR="002A10C4" w:rsidRPr="00344177" w:rsidRDefault="002A10C4" w:rsidP="00EC63A1">
      <w:pPr>
        <w:pStyle w:val="Heading2"/>
        <w:spacing w:line="360" w:lineRule="auto"/>
        <w:rPr>
          <w:rFonts w:ascii="Calibri" w:eastAsia="Calibri" w:hAnsi="Calibri" w:cs="Times New Roman"/>
          <w:i/>
          <w:iCs/>
          <w:sz w:val="28"/>
        </w:rPr>
      </w:pPr>
      <w:bookmarkStart w:id="9" w:name="_Toc139371246"/>
      <w:r w:rsidRPr="00344177">
        <w:rPr>
          <w:rFonts w:ascii="Calibri" w:eastAsia="Calibri" w:hAnsi="Calibri" w:cs="Times New Roman"/>
          <w:i/>
          <w:iCs/>
          <w:sz w:val="28"/>
        </w:rPr>
        <w:t>2.4 Microsoft's major stakeholders – particularly financial.</w:t>
      </w:r>
      <w:bookmarkEnd w:id="9"/>
    </w:p>
    <w:p w14:paraId="0EC01C21" w14:textId="2D283450" w:rsidR="004C352C" w:rsidRPr="00344177" w:rsidRDefault="004C352C" w:rsidP="004C352C">
      <w:pPr>
        <w:rPr>
          <w:rFonts w:ascii="Calibri" w:eastAsia="Calibri" w:hAnsi="Calibri" w:cs="Times New Roman"/>
        </w:rPr>
      </w:pPr>
      <w:r w:rsidRPr="00344177">
        <w:rPr>
          <w:rFonts w:ascii="Calibri" w:eastAsia="Calibri" w:hAnsi="Calibri" w:cs="Times New Roman"/>
        </w:rPr>
        <w:t>Bragg (2022) declares that Microsoft has various stakeholders due to its for-profit corporate structure. Thus, the major shareholders are external and internal customers, suppliers, and the local communities where the corporation operates. Furthermore, the company aims to generate value for its stakeholders by providing innovative products and services, fostering a positive workplace for its employees, and conducting business ethically</w:t>
      </w:r>
      <w:r w:rsidR="004A6E15" w:rsidRPr="00344177">
        <w:rPr>
          <w:rFonts w:ascii="Calibri" w:eastAsia="Calibri" w:hAnsi="Calibri" w:cs="Times New Roman"/>
        </w:rPr>
        <w:t xml:space="preserve"> (Microsoft, 2023</w:t>
      </w:r>
      <w:r w:rsidR="009404F4" w:rsidRPr="00344177">
        <w:rPr>
          <w:rFonts w:ascii="Calibri" w:eastAsia="Calibri" w:hAnsi="Calibri" w:cs="Times New Roman"/>
        </w:rPr>
        <w:t>c</w:t>
      </w:r>
      <w:r w:rsidR="004A6E15" w:rsidRPr="00344177">
        <w:rPr>
          <w:rFonts w:ascii="Calibri" w:eastAsia="Calibri" w:hAnsi="Calibri" w:cs="Times New Roman"/>
        </w:rPr>
        <w:t>).</w:t>
      </w:r>
    </w:p>
    <w:p w14:paraId="7B03CFF6" w14:textId="5ED2B277" w:rsidR="004C352C" w:rsidRPr="00344177" w:rsidRDefault="004C352C" w:rsidP="004C352C">
      <w:pPr>
        <w:rPr>
          <w:rFonts w:ascii="Calibri" w:eastAsia="Calibri" w:hAnsi="Calibri" w:cs="Times New Roman"/>
        </w:rPr>
      </w:pPr>
      <w:r w:rsidRPr="00344177">
        <w:rPr>
          <w:rFonts w:ascii="Calibri" w:eastAsia="Calibri" w:hAnsi="Calibri" w:cs="Times New Roman"/>
        </w:rPr>
        <w:t>Microsoft's major financial stakeholders comprise individual, institutional investors and mutual funds. For instance, institutional investors – the organisations that predominantly invest on their client's behalf hold 71.03% of Microsoft's outstanding shares</w:t>
      </w:r>
      <w:r w:rsidR="009E4A64" w:rsidRPr="00344177">
        <w:rPr>
          <w:rFonts w:ascii="Calibri" w:eastAsia="Calibri" w:hAnsi="Calibri" w:cs="Times New Roman"/>
        </w:rPr>
        <w:t xml:space="preserve"> (Nasdaq, 2023).</w:t>
      </w:r>
      <w:r w:rsidRPr="00344177">
        <w:rPr>
          <w:rFonts w:ascii="Calibri" w:eastAsia="Calibri" w:hAnsi="Calibri" w:cs="Times New Roman"/>
        </w:rPr>
        <w:t xml:space="preserve"> </w:t>
      </w:r>
      <w:r w:rsidR="009E4A64" w:rsidRPr="00344177">
        <w:rPr>
          <w:rFonts w:ascii="Calibri" w:eastAsia="Calibri" w:hAnsi="Calibri" w:cs="Times New Roman"/>
        </w:rPr>
        <w:t>Moreover, t</w:t>
      </w:r>
      <w:r w:rsidRPr="00344177">
        <w:rPr>
          <w:rFonts w:ascii="Calibri" w:eastAsia="Calibri" w:hAnsi="Calibri" w:cs="Times New Roman"/>
        </w:rPr>
        <w:t>hese organisations include but are not limited to insurance companies, hedge funds and pension funds</w:t>
      </w:r>
      <w:r w:rsidR="009E4A64" w:rsidRPr="00344177">
        <w:rPr>
          <w:rFonts w:ascii="Calibri" w:eastAsia="Calibri" w:hAnsi="Calibri" w:cs="Times New Roman"/>
        </w:rPr>
        <w:t>.</w:t>
      </w:r>
    </w:p>
    <w:p w14:paraId="5C4E167D"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Furthermore, the mutual funds that invest in Microsoft are collective investment schemes that bring together funds from numerous investors to invest in a varied portfolio of securities such as stocks and bonds. Some of the most significant mutual funds with Microsoft stock holdings are the Vanguard Total Stock Market Index Fund, the SPDR S&amp;P 500 ETF Trust, and the Fidelity 500 Index Fund (Yu, 2022).</w:t>
      </w:r>
    </w:p>
    <w:p w14:paraId="3AC198A5" w14:textId="29F611C4"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Additionally, people who buy company stock through brokerage accounts or other investment vehicles are known as individual investors (Hayes, 2020). Microsoft has many individual investors, comprising high-net-worth and retail investors (Reiff and James, 2019). Although the Microsoft </w:t>
      </w:r>
      <w:r w:rsidRPr="00344177">
        <w:rPr>
          <w:rFonts w:ascii="Calibri" w:eastAsia="Calibri" w:hAnsi="Calibri" w:cs="Times New Roman"/>
        </w:rPr>
        <w:lastRenderedPageBreak/>
        <w:t>individual investors' identity list is not publicly disclosed, some are Satya Nadella, Bradford Smith and Jean-Philippe Courtois (CNN Business, 2023)</w:t>
      </w:r>
      <w:r w:rsidR="004A6E15" w:rsidRPr="00344177">
        <w:rPr>
          <w:rFonts w:ascii="Calibri" w:eastAsia="Calibri" w:hAnsi="Calibri" w:cs="Times New Roman"/>
        </w:rPr>
        <w:t>.</w:t>
      </w:r>
    </w:p>
    <w:p w14:paraId="5B6F7883" w14:textId="413216BA" w:rsidR="003448CE" w:rsidRPr="00344177" w:rsidRDefault="004C618A" w:rsidP="004C352C">
      <w:pPr>
        <w:rPr>
          <w:rFonts w:ascii="Calibri" w:eastAsia="Calibri" w:hAnsi="Calibri" w:cs="Times New Roman"/>
        </w:rPr>
      </w:pPr>
      <w:r w:rsidRPr="00344177">
        <w:rPr>
          <w:rFonts w:ascii="Calibri" w:eastAsia="Calibri" w:hAnsi="Calibri" w:cs="Times New Roman"/>
        </w:rPr>
        <w:t>Freeman (2010)</w:t>
      </w:r>
      <w:r w:rsidR="00A90D35" w:rsidRPr="00344177">
        <w:rPr>
          <w:rFonts w:ascii="Calibri" w:eastAsia="Calibri" w:hAnsi="Calibri" w:cs="Times New Roman"/>
        </w:rPr>
        <w:t xml:space="preserve"> confirms that financial stakeholders can cause problems </w:t>
      </w:r>
      <w:r w:rsidR="00651586" w:rsidRPr="00344177">
        <w:rPr>
          <w:rFonts w:ascii="Calibri" w:eastAsia="Calibri" w:hAnsi="Calibri" w:cs="Times New Roman"/>
        </w:rPr>
        <w:t>for organisation</w:t>
      </w:r>
      <w:r w:rsidR="00490888" w:rsidRPr="00344177">
        <w:rPr>
          <w:rFonts w:ascii="Calibri" w:eastAsia="Calibri" w:hAnsi="Calibri" w:cs="Times New Roman"/>
        </w:rPr>
        <w:t>s</w:t>
      </w:r>
      <w:r w:rsidR="00022122" w:rsidRPr="00344177">
        <w:rPr>
          <w:rFonts w:ascii="Calibri" w:eastAsia="Calibri" w:hAnsi="Calibri" w:cs="Times New Roman"/>
        </w:rPr>
        <w:t xml:space="preserve"> </w:t>
      </w:r>
      <w:r w:rsidR="00A90D35" w:rsidRPr="00344177">
        <w:rPr>
          <w:rFonts w:ascii="Calibri" w:eastAsia="Calibri" w:hAnsi="Calibri" w:cs="Times New Roman"/>
        </w:rPr>
        <w:t>as they can influence the de</w:t>
      </w:r>
      <w:r w:rsidR="00490888" w:rsidRPr="00344177">
        <w:rPr>
          <w:rFonts w:ascii="Calibri" w:eastAsia="Calibri" w:hAnsi="Calibri" w:cs="Times New Roman"/>
        </w:rPr>
        <w:t>cis</w:t>
      </w:r>
      <w:r w:rsidR="00A90D35" w:rsidRPr="00344177">
        <w:rPr>
          <w:rFonts w:ascii="Calibri" w:eastAsia="Calibri" w:hAnsi="Calibri" w:cs="Times New Roman"/>
        </w:rPr>
        <w:t>ion</w:t>
      </w:r>
      <w:r w:rsidR="00490888" w:rsidRPr="00344177">
        <w:rPr>
          <w:rFonts w:ascii="Calibri" w:eastAsia="Calibri" w:hAnsi="Calibri" w:cs="Times New Roman"/>
        </w:rPr>
        <w:t>-</w:t>
      </w:r>
      <w:r w:rsidR="00A90D35" w:rsidRPr="00344177">
        <w:rPr>
          <w:rFonts w:ascii="Calibri" w:eastAsia="Calibri" w:hAnsi="Calibri" w:cs="Times New Roman"/>
        </w:rPr>
        <w:t>making process regarding organis</w:t>
      </w:r>
      <w:r w:rsidR="00490888" w:rsidRPr="00344177">
        <w:rPr>
          <w:rFonts w:ascii="Calibri" w:eastAsia="Calibri" w:hAnsi="Calibri" w:cs="Times New Roman"/>
        </w:rPr>
        <w:t>a</w:t>
      </w:r>
      <w:r w:rsidR="00A90D35" w:rsidRPr="00344177">
        <w:rPr>
          <w:rFonts w:ascii="Calibri" w:eastAsia="Calibri" w:hAnsi="Calibri" w:cs="Times New Roman"/>
        </w:rPr>
        <w:t>tional development strategy because they pursue their financial interests and sometimes demonstrate strategic myopia when focus</w:t>
      </w:r>
      <w:r w:rsidR="00490888" w:rsidRPr="00344177">
        <w:rPr>
          <w:rFonts w:ascii="Calibri" w:eastAsia="Calibri" w:hAnsi="Calibri" w:cs="Times New Roman"/>
        </w:rPr>
        <w:t>ing</w:t>
      </w:r>
      <w:r w:rsidR="00A90D35" w:rsidRPr="00344177">
        <w:rPr>
          <w:rFonts w:ascii="Calibri" w:eastAsia="Calibri" w:hAnsi="Calibri" w:cs="Times New Roman"/>
        </w:rPr>
        <w:t xml:space="preserve"> on maximising short-term profit and immediate return on investments impacting </w:t>
      </w:r>
      <w:r w:rsidR="00490888" w:rsidRPr="00344177">
        <w:rPr>
          <w:rFonts w:ascii="Calibri" w:eastAsia="Calibri" w:hAnsi="Calibri" w:cs="Times New Roman"/>
        </w:rPr>
        <w:t>corporate</w:t>
      </w:r>
      <w:r w:rsidR="00A90D35" w:rsidRPr="00344177">
        <w:rPr>
          <w:rFonts w:ascii="Calibri" w:eastAsia="Calibri" w:hAnsi="Calibri" w:cs="Times New Roman"/>
        </w:rPr>
        <w:t xml:space="preserve"> long-term objectives and competitiveness</w:t>
      </w:r>
      <w:r w:rsidR="003448CE" w:rsidRPr="00344177">
        <w:rPr>
          <w:rFonts w:ascii="Calibri" w:eastAsia="Calibri" w:hAnsi="Calibri" w:cs="Times New Roman"/>
        </w:rPr>
        <w:t xml:space="preserve"> and ignoring other critical success factors</w:t>
      </w:r>
      <w:r w:rsidR="00022122" w:rsidRPr="00344177">
        <w:rPr>
          <w:rFonts w:ascii="Calibri" w:eastAsia="Calibri" w:hAnsi="Calibri" w:cs="Times New Roman"/>
        </w:rPr>
        <w:t xml:space="preserve"> such as investments in research and development and innovation.</w:t>
      </w:r>
      <w:r w:rsidR="003448CE" w:rsidRPr="00344177">
        <w:rPr>
          <w:rFonts w:ascii="Calibri" w:eastAsia="Calibri" w:hAnsi="Calibri" w:cs="Times New Roman"/>
        </w:rPr>
        <w:t xml:space="preserve"> Additionally, driven by finan</w:t>
      </w:r>
      <w:r w:rsidR="00490888" w:rsidRPr="00344177">
        <w:rPr>
          <w:rFonts w:ascii="Calibri" w:eastAsia="Calibri" w:hAnsi="Calibri" w:cs="Times New Roman"/>
        </w:rPr>
        <w:t>c</w:t>
      </w:r>
      <w:r w:rsidR="003448CE" w:rsidRPr="00344177">
        <w:rPr>
          <w:rFonts w:ascii="Calibri" w:eastAsia="Calibri" w:hAnsi="Calibri" w:cs="Times New Roman"/>
        </w:rPr>
        <w:t xml:space="preserve">ial targets, they can add detrimental pressure </w:t>
      </w:r>
      <w:r w:rsidR="00490888" w:rsidRPr="00344177">
        <w:rPr>
          <w:rFonts w:ascii="Calibri" w:eastAsia="Calibri" w:hAnsi="Calibri" w:cs="Times New Roman"/>
        </w:rPr>
        <w:t>on</w:t>
      </w:r>
      <w:r w:rsidR="003448CE" w:rsidRPr="00344177">
        <w:rPr>
          <w:rFonts w:ascii="Calibri" w:eastAsia="Calibri" w:hAnsi="Calibri" w:cs="Times New Roman"/>
        </w:rPr>
        <w:t xml:space="preserve"> financial performance and cost-cutting measures impacting organisational capabilities, quality of products and services and employees satisfaction. </w:t>
      </w:r>
    </w:p>
    <w:p w14:paraId="087BD873" w14:textId="4654805E" w:rsidR="004114CD" w:rsidRPr="00344177" w:rsidRDefault="00F64BAD" w:rsidP="004C352C">
      <w:pPr>
        <w:rPr>
          <w:rFonts w:ascii="Calibri" w:eastAsia="Calibri" w:hAnsi="Calibri" w:cs="Times New Roman"/>
        </w:rPr>
      </w:pPr>
      <w:r w:rsidRPr="00344177">
        <w:rPr>
          <w:rFonts w:ascii="Calibri" w:eastAsia="Calibri" w:hAnsi="Calibri" w:cs="Times New Roman"/>
        </w:rPr>
        <w:t>Indeed</w:t>
      </w:r>
      <w:r w:rsidR="004114CD" w:rsidRPr="00344177">
        <w:rPr>
          <w:rFonts w:ascii="Calibri" w:eastAsia="Calibri" w:hAnsi="Calibri" w:cs="Times New Roman"/>
        </w:rPr>
        <w:t xml:space="preserve">, </w:t>
      </w:r>
      <w:r w:rsidR="000A6807">
        <w:rPr>
          <w:rFonts w:ascii="Calibri" w:eastAsia="Calibri" w:hAnsi="Calibri" w:cs="Times New Roman"/>
        </w:rPr>
        <w:t>organisations must</w:t>
      </w:r>
      <w:r w:rsidR="004114CD" w:rsidRPr="00344177">
        <w:rPr>
          <w:rFonts w:ascii="Calibri" w:eastAsia="Calibri" w:hAnsi="Calibri" w:cs="Times New Roman"/>
        </w:rPr>
        <w:t xml:space="preserve"> balance cost efficiency and operational effectiveness to maintain long-term growth and mitigate financial instability and changing market conditions while meeting financial stakeholders</w:t>
      </w:r>
      <w:r w:rsidR="00490888" w:rsidRPr="00344177">
        <w:rPr>
          <w:rFonts w:ascii="Calibri" w:eastAsia="Calibri" w:hAnsi="Calibri" w:cs="Times New Roman"/>
        </w:rPr>
        <w:t>'</w:t>
      </w:r>
      <w:r w:rsidR="004114CD" w:rsidRPr="00344177">
        <w:rPr>
          <w:rFonts w:ascii="Calibri" w:eastAsia="Calibri" w:hAnsi="Calibri" w:cs="Times New Roman"/>
        </w:rPr>
        <w:t xml:space="preserve"> expectations and establishing a comprehen</w:t>
      </w:r>
      <w:r w:rsidR="003C3668" w:rsidRPr="00344177">
        <w:rPr>
          <w:rFonts w:ascii="Calibri" w:eastAsia="Calibri" w:hAnsi="Calibri" w:cs="Times New Roman"/>
        </w:rPr>
        <w:t>s</w:t>
      </w:r>
      <w:r w:rsidR="004114CD" w:rsidRPr="00344177">
        <w:rPr>
          <w:rFonts w:ascii="Calibri" w:eastAsia="Calibri" w:hAnsi="Calibri" w:cs="Times New Roman"/>
        </w:rPr>
        <w:t>ive approach to organisational success. Hence, organisations must consider building a diver</w:t>
      </w:r>
      <w:r w:rsidR="003C3668" w:rsidRPr="00344177">
        <w:rPr>
          <w:rFonts w:ascii="Calibri" w:eastAsia="Calibri" w:hAnsi="Calibri" w:cs="Times New Roman"/>
        </w:rPr>
        <w:t>s</w:t>
      </w:r>
      <w:r w:rsidR="004114CD" w:rsidRPr="00344177">
        <w:rPr>
          <w:rFonts w:ascii="Calibri" w:eastAsia="Calibri" w:hAnsi="Calibri" w:cs="Times New Roman"/>
        </w:rPr>
        <w:t xml:space="preserve">e base of internal and external stakeholders to ensure </w:t>
      </w:r>
      <w:r w:rsidR="003C3668" w:rsidRPr="00344177">
        <w:rPr>
          <w:rFonts w:ascii="Calibri" w:eastAsia="Calibri" w:hAnsi="Calibri" w:cs="Times New Roman"/>
        </w:rPr>
        <w:t xml:space="preserve">a </w:t>
      </w:r>
      <w:r w:rsidR="004114CD" w:rsidRPr="00344177">
        <w:rPr>
          <w:rFonts w:ascii="Calibri" w:eastAsia="Calibri" w:hAnsi="Calibri" w:cs="Times New Roman"/>
        </w:rPr>
        <w:t>balanced and adequate strategic de</w:t>
      </w:r>
      <w:r w:rsidR="003C3668" w:rsidRPr="00344177">
        <w:rPr>
          <w:rFonts w:ascii="Calibri" w:eastAsia="Calibri" w:hAnsi="Calibri" w:cs="Times New Roman"/>
        </w:rPr>
        <w:t>cis</w:t>
      </w:r>
      <w:r w:rsidR="004114CD" w:rsidRPr="00344177">
        <w:rPr>
          <w:rFonts w:ascii="Calibri" w:eastAsia="Calibri" w:hAnsi="Calibri" w:cs="Times New Roman"/>
        </w:rPr>
        <w:t xml:space="preserve">ion-making process and mitigate conflicts of interest between financial </w:t>
      </w:r>
      <w:r w:rsidR="003C3668" w:rsidRPr="00344177">
        <w:rPr>
          <w:rFonts w:ascii="Calibri" w:eastAsia="Calibri" w:hAnsi="Calibri" w:cs="Times New Roman"/>
        </w:rPr>
        <w:t>and</w:t>
      </w:r>
      <w:r w:rsidR="004114CD" w:rsidRPr="00344177">
        <w:rPr>
          <w:rFonts w:ascii="Calibri" w:eastAsia="Calibri" w:hAnsi="Calibri" w:cs="Times New Roman"/>
        </w:rPr>
        <w:t xml:space="preserve"> </w:t>
      </w:r>
      <w:r w:rsidRPr="00344177">
        <w:rPr>
          <w:rFonts w:ascii="Calibri" w:eastAsia="Calibri" w:hAnsi="Calibri" w:cs="Times New Roman"/>
        </w:rPr>
        <w:t>other</w:t>
      </w:r>
      <w:r w:rsidR="004114CD" w:rsidRPr="00344177">
        <w:rPr>
          <w:rFonts w:ascii="Calibri" w:eastAsia="Calibri" w:hAnsi="Calibri" w:cs="Times New Roman"/>
        </w:rPr>
        <w:t xml:space="preserve"> stakeholders.</w:t>
      </w:r>
    </w:p>
    <w:p w14:paraId="352BE955" w14:textId="1429D98A" w:rsidR="002A10C4" w:rsidRPr="00344177" w:rsidRDefault="002A10C4" w:rsidP="00EC63A1">
      <w:pPr>
        <w:pStyle w:val="Heading2"/>
        <w:spacing w:line="360" w:lineRule="auto"/>
        <w:rPr>
          <w:rFonts w:ascii="Calibri" w:eastAsia="Calibri" w:hAnsi="Calibri" w:cs="Times New Roman"/>
          <w:bCs/>
          <w:i/>
          <w:iCs/>
          <w:sz w:val="28"/>
        </w:rPr>
      </w:pPr>
      <w:bookmarkStart w:id="10" w:name="_Toc139371247"/>
      <w:r w:rsidRPr="00344177">
        <w:rPr>
          <w:rFonts w:ascii="Calibri" w:eastAsia="Calibri" w:hAnsi="Calibri" w:cs="Times New Roman"/>
          <w:bCs/>
          <w:i/>
          <w:iCs/>
          <w:sz w:val="28"/>
        </w:rPr>
        <w:t>2.5 Microsoft profit</w:t>
      </w:r>
      <w:r w:rsidR="00EC63A1" w:rsidRPr="00344177">
        <w:rPr>
          <w:rFonts w:ascii="Calibri" w:eastAsia="Calibri" w:hAnsi="Calibri" w:cs="Times New Roman"/>
          <w:bCs/>
          <w:i/>
          <w:iCs/>
          <w:sz w:val="28"/>
        </w:rPr>
        <w:t xml:space="preserve"> </w:t>
      </w:r>
      <w:r w:rsidRPr="00344177">
        <w:rPr>
          <w:rFonts w:ascii="Calibri" w:eastAsia="Calibri" w:hAnsi="Calibri" w:cs="Times New Roman"/>
          <w:bCs/>
          <w:i/>
          <w:iCs/>
          <w:sz w:val="28"/>
        </w:rPr>
        <w:t>in 2021/2022.</w:t>
      </w:r>
      <w:bookmarkEnd w:id="10"/>
    </w:p>
    <w:p w14:paraId="02153241" w14:textId="4778C3E0"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Microsoft News Center (2022) states that the company's fiscal year starts on July 1 and ends on June 30. </w:t>
      </w:r>
      <w:r w:rsidR="00C12A1E" w:rsidRPr="00344177">
        <w:rPr>
          <w:rFonts w:ascii="Calibri" w:eastAsia="Calibri" w:hAnsi="Calibri" w:cs="Times New Roman"/>
        </w:rPr>
        <w:t xml:space="preserve">Moreover, </w:t>
      </w:r>
      <w:r w:rsidR="009404F4" w:rsidRPr="00344177">
        <w:rPr>
          <w:rFonts w:ascii="Calibri" w:eastAsia="Calibri" w:hAnsi="Calibri" w:cs="Times New Roman"/>
        </w:rPr>
        <w:t xml:space="preserve">Vailshery (2023a) </w:t>
      </w:r>
      <w:r w:rsidR="00C12A1E" w:rsidRPr="00344177">
        <w:rPr>
          <w:rFonts w:ascii="Calibri" w:eastAsia="Calibri" w:hAnsi="Calibri" w:cs="Times New Roman"/>
        </w:rPr>
        <w:t xml:space="preserve">declares </w:t>
      </w:r>
      <w:r w:rsidRPr="00344177">
        <w:rPr>
          <w:rFonts w:ascii="Calibri" w:eastAsia="Calibri" w:hAnsi="Calibri" w:cs="Times New Roman"/>
        </w:rPr>
        <w:t>that for the fiscal year 2021, Microsoft reported a net income of $61.3 billion, an increase of 38% compared to 2020, and a revenue of $168.1 billion, a 17% increase compared to the previous year</w:t>
      </w:r>
      <w:r w:rsidR="00C12A1E" w:rsidRPr="00344177">
        <w:rPr>
          <w:rFonts w:ascii="Calibri" w:eastAsia="Calibri" w:hAnsi="Calibri" w:cs="Times New Roman"/>
        </w:rPr>
        <w:t>.</w:t>
      </w:r>
    </w:p>
    <w:p w14:paraId="0235AA74"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Furthermore, in 2022, Microsoft reported $198.3 billion in revenue, an increase of 18% compared to the previous fiscal year and an Operating income of $83.4 billion, an increase of 19% compared to 2021 (Nadella, 2022).</w:t>
      </w:r>
    </w:p>
    <w:p w14:paraId="5FD8D884"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Moreover, it is worth noting that in 2022 Azure cloud services gained market share from AWS and ended the financial year with a 10 % increase compared to 2018, demonstrating exponential growth in the cloud technology market (Robinson, 2023).</w:t>
      </w:r>
    </w:p>
    <w:p w14:paraId="1CF72F85" w14:textId="77777777" w:rsidR="004C352C" w:rsidRPr="00344177" w:rsidRDefault="004C352C" w:rsidP="004C352C">
      <w:pPr>
        <w:rPr>
          <w:rFonts w:ascii="Calibri" w:eastAsia="Calibri" w:hAnsi="Calibri" w:cs="Times New Roman"/>
        </w:rPr>
      </w:pPr>
      <w:r w:rsidRPr="00344177">
        <w:rPr>
          <w:rFonts w:ascii="Calibri" w:eastAsia="Calibri" w:hAnsi="Calibri" w:cs="Times New Roman"/>
        </w:rPr>
        <w:t>These results suggest that financial improvements in 2022 were merely driven by the growth in Microsoft cloud services, particularly its Azure platform and Microsoft 365 subscription service (Malik, Lee and Dastin, 2023).</w:t>
      </w:r>
    </w:p>
    <w:p w14:paraId="0B238A5E" w14:textId="0A0E095F"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As of February 2023, Microsoft is one of the world's largest technology companies that operates in over 190 countries and has a revenue of more than $204 billion and $1.92 trillion of market capitalisation (Microsoft Corporation, 2023). According to Microsoft's Q3 FY23 earnings release, the company reported revenue of $52.9 billion, an increase of 7% for the quarter </w:t>
      </w:r>
      <w:r w:rsidR="00D763A1" w:rsidRPr="00344177">
        <w:rPr>
          <w:rFonts w:ascii="Calibri" w:eastAsia="Calibri" w:hAnsi="Calibri" w:cs="Times New Roman"/>
        </w:rPr>
        <w:t xml:space="preserve">that </w:t>
      </w:r>
      <w:r w:rsidRPr="00344177">
        <w:rPr>
          <w:rFonts w:ascii="Calibri" w:eastAsia="Calibri" w:hAnsi="Calibri" w:cs="Times New Roman"/>
        </w:rPr>
        <w:t>ended in March 2023. Moreover, Saul (2023) confirmed that th</w:t>
      </w:r>
      <w:r w:rsidR="00D763A1" w:rsidRPr="00344177">
        <w:rPr>
          <w:rFonts w:ascii="Calibri" w:eastAsia="Calibri" w:hAnsi="Calibri" w:cs="Times New Roman"/>
        </w:rPr>
        <w:t>ese</w:t>
      </w:r>
      <w:r w:rsidRPr="00344177">
        <w:rPr>
          <w:rFonts w:ascii="Calibri" w:eastAsia="Calibri" w:hAnsi="Calibri" w:cs="Times New Roman"/>
        </w:rPr>
        <w:t xml:space="preserve"> financial results surpassed analyst estimates of $51 billion for the first trimester </w:t>
      </w:r>
      <w:r w:rsidR="000A6807">
        <w:rPr>
          <w:rFonts w:ascii="Calibri" w:eastAsia="Calibri" w:hAnsi="Calibri" w:cs="Times New Roman"/>
        </w:rPr>
        <w:t xml:space="preserve">of </w:t>
      </w:r>
      <w:r w:rsidRPr="00344177">
        <w:rPr>
          <w:rFonts w:ascii="Calibri" w:eastAsia="Calibri" w:hAnsi="Calibri" w:cs="Times New Roman"/>
        </w:rPr>
        <w:t>2023.</w:t>
      </w:r>
    </w:p>
    <w:p w14:paraId="691EBE48" w14:textId="6FBBD577" w:rsidR="002A10C4" w:rsidRPr="00344177" w:rsidRDefault="002A10C4" w:rsidP="00F64BAD">
      <w:pPr>
        <w:pStyle w:val="Heading2"/>
        <w:spacing w:line="360" w:lineRule="auto"/>
        <w:rPr>
          <w:rFonts w:ascii="Calibri" w:eastAsia="Calibri" w:hAnsi="Calibri" w:cs="Times New Roman"/>
          <w:b/>
          <w:sz w:val="28"/>
          <w:u w:val="single"/>
        </w:rPr>
      </w:pPr>
      <w:bookmarkStart w:id="11" w:name="_Toc139371248"/>
      <w:r w:rsidRPr="00344177">
        <w:rPr>
          <w:rFonts w:ascii="Calibri" w:eastAsia="Calibri" w:hAnsi="Calibri" w:cs="Times New Roman"/>
          <w:bCs/>
          <w:i/>
          <w:iCs/>
          <w:sz w:val="28"/>
        </w:rPr>
        <w:t>2.6 Microsoft's market share.</w:t>
      </w:r>
      <w:bookmarkEnd w:id="11"/>
    </w:p>
    <w:p w14:paraId="561D2851" w14:textId="7EF247F4" w:rsidR="004C352C" w:rsidRPr="00344177" w:rsidRDefault="006C4649" w:rsidP="004C352C">
      <w:pPr>
        <w:rPr>
          <w:rFonts w:ascii="Calibri" w:eastAsia="Calibri" w:hAnsi="Calibri" w:cs="Times New Roman"/>
        </w:rPr>
      </w:pPr>
      <w:r w:rsidRPr="00344177">
        <w:rPr>
          <w:rFonts w:ascii="Calibri" w:eastAsia="Calibri" w:hAnsi="Calibri" w:cs="Times New Roman"/>
        </w:rPr>
        <w:t xml:space="preserve">Microsoft operates </w:t>
      </w:r>
      <w:r w:rsidR="00F64BAD" w:rsidRPr="00344177">
        <w:rPr>
          <w:rFonts w:ascii="Calibri" w:eastAsia="Calibri" w:hAnsi="Calibri" w:cs="Times New Roman"/>
        </w:rPr>
        <w:t>as a multinational technology corporation in various markets</w:t>
      </w:r>
      <w:r w:rsidR="004C352C" w:rsidRPr="00344177">
        <w:rPr>
          <w:rFonts w:ascii="Calibri" w:eastAsia="Calibri" w:hAnsi="Calibri" w:cs="Times New Roman"/>
        </w:rPr>
        <w:t>, making its market share analysis vary based on the specific market. However, further research revealed that Microsoft had been a dominant player for many years, with its Windows operating system in the operating system market</w:t>
      </w:r>
      <w:r w:rsidR="00087A1A" w:rsidRPr="00344177">
        <w:rPr>
          <w:rFonts w:ascii="Calibri" w:eastAsia="Calibri" w:hAnsi="Calibri" w:cs="Times New Roman"/>
        </w:rPr>
        <w:t xml:space="preserve">. Moreover, </w:t>
      </w:r>
      <w:r w:rsidR="004C352C" w:rsidRPr="00344177">
        <w:rPr>
          <w:rFonts w:ascii="Calibri" w:eastAsia="Calibri" w:hAnsi="Calibri" w:cs="Times New Roman"/>
        </w:rPr>
        <w:t xml:space="preserve">as of </w:t>
      </w:r>
      <w:r w:rsidR="00F64BAD" w:rsidRPr="00344177">
        <w:rPr>
          <w:rFonts w:ascii="Calibri" w:eastAsia="Calibri" w:hAnsi="Calibri" w:cs="Times New Roman"/>
        </w:rPr>
        <w:t>January</w:t>
      </w:r>
      <w:r w:rsidR="004C352C" w:rsidRPr="00344177">
        <w:rPr>
          <w:rFonts w:ascii="Calibri" w:eastAsia="Calibri" w:hAnsi="Calibri" w:cs="Times New Roman"/>
        </w:rPr>
        <w:t xml:space="preserve"> 202</w:t>
      </w:r>
      <w:r w:rsidR="00F64BAD" w:rsidRPr="00344177">
        <w:rPr>
          <w:rFonts w:ascii="Calibri" w:eastAsia="Calibri" w:hAnsi="Calibri" w:cs="Times New Roman"/>
        </w:rPr>
        <w:t>3</w:t>
      </w:r>
      <w:r w:rsidR="004C352C" w:rsidRPr="00344177">
        <w:rPr>
          <w:rFonts w:ascii="Calibri" w:eastAsia="Calibri" w:hAnsi="Calibri" w:cs="Times New Roman"/>
        </w:rPr>
        <w:t>, Windows holds a global market share of around 7</w:t>
      </w:r>
      <w:r w:rsidR="00F64BAD" w:rsidRPr="00344177">
        <w:rPr>
          <w:rFonts w:ascii="Calibri" w:eastAsia="Calibri" w:hAnsi="Calibri" w:cs="Times New Roman"/>
        </w:rPr>
        <w:t>1</w:t>
      </w:r>
      <w:r w:rsidR="004C352C" w:rsidRPr="00344177">
        <w:rPr>
          <w:rFonts w:ascii="Calibri" w:eastAsia="Calibri" w:hAnsi="Calibri" w:cs="Times New Roman"/>
        </w:rPr>
        <w:t xml:space="preserve">%, with MacOS and Linux holding </w:t>
      </w:r>
      <w:r w:rsidR="003C3668" w:rsidRPr="00344177">
        <w:rPr>
          <w:rFonts w:ascii="Calibri" w:eastAsia="Calibri" w:hAnsi="Calibri" w:cs="Times New Roman"/>
        </w:rPr>
        <w:t>most</w:t>
      </w:r>
      <w:r w:rsidR="004C352C" w:rsidRPr="00344177">
        <w:rPr>
          <w:rFonts w:ascii="Calibri" w:eastAsia="Calibri" w:hAnsi="Calibri" w:cs="Times New Roman"/>
        </w:rPr>
        <w:t xml:space="preserve"> of the remaining stake</w:t>
      </w:r>
      <w:r w:rsidR="00F64BAD" w:rsidRPr="00344177">
        <w:t xml:space="preserve"> </w:t>
      </w:r>
      <w:r w:rsidR="00F64BAD" w:rsidRPr="00344177">
        <w:rPr>
          <w:rFonts w:ascii="Calibri" w:eastAsia="Calibri" w:hAnsi="Calibri" w:cs="Times New Roman"/>
        </w:rPr>
        <w:t>(Taylor, 2023).</w:t>
      </w:r>
    </w:p>
    <w:p w14:paraId="37A09141" w14:textId="6165E22F" w:rsidR="004C352C" w:rsidRPr="00344177" w:rsidRDefault="004C352C" w:rsidP="004C352C">
      <w:pPr>
        <w:rPr>
          <w:rFonts w:ascii="Calibri" w:eastAsia="Calibri" w:hAnsi="Calibri" w:cs="Times New Roman"/>
        </w:rPr>
      </w:pPr>
      <w:r w:rsidRPr="00344177">
        <w:rPr>
          <w:rFonts w:ascii="Calibri" w:eastAsia="Calibri" w:hAnsi="Calibri" w:cs="Times New Roman"/>
        </w:rPr>
        <w:lastRenderedPageBreak/>
        <w:t xml:space="preserve">Regarding the office suite market, Microsoft Office, including Word, Excel, PowerPoint, and Outlook, remains the leading productivity software suite. </w:t>
      </w:r>
      <w:r w:rsidR="000A6807" w:rsidRPr="000A6807">
        <w:rPr>
          <w:rFonts w:ascii="Calibri" w:eastAsia="Calibri" w:hAnsi="Calibri" w:cs="Times New Roman"/>
        </w:rPr>
        <w:t xml:space="preserve">According to Vailshery (2023b), Microsoft holds a 46% global market share, whereas Google's G Suite has 50%, and other competitors hold </w:t>
      </w:r>
      <w:r w:rsidR="000A6807">
        <w:rPr>
          <w:rFonts w:ascii="Calibri" w:eastAsia="Calibri" w:hAnsi="Calibri" w:cs="Times New Roman"/>
        </w:rPr>
        <w:t xml:space="preserve">the rest of the </w:t>
      </w:r>
      <w:r w:rsidR="000A6807" w:rsidRPr="000A6807">
        <w:rPr>
          <w:rFonts w:ascii="Calibri" w:eastAsia="Calibri" w:hAnsi="Calibri" w:cs="Times New Roman"/>
        </w:rPr>
        <w:t>shares.</w:t>
      </w:r>
    </w:p>
    <w:p w14:paraId="25F13EAF" w14:textId="2A230C51" w:rsidR="004C352C" w:rsidRPr="00344177" w:rsidRDefault="004C352C" w:rsidP="004C352C">
      <w:pPr>
        <w:rPr>
          <w:rFonts w:ascii="Calibri" w:eastAsia="Calibri" w:hAnsi="Calibri" w:cs="Times New Roman"/>
        </w:rPr>
      </w:pPr>
      <w:r w:rsidRPr="00344177">
        <w:rPr>
          <w:rFonts w:ascii="Calibri" w:eastAsia="Calibri" w:hAnsi="Calibri" w:cs="Times New Roman"/>
        </w:rPr>
        <w:t xml:space="preserve">Furthermore, Microsoft is a major player in the cloud services market with its Azure cloud computing platform. </w:t>
      </w:r>
      <w:r w:rsidR="00087A1A" w:rsidRPr="00344177">
        <w:rPr>
          <w:rFonts w:ascii="Calibri" w:eastAsia="Calibri" w:hAnsi="Calibri" w:cs="Times New Roman"/>
        </w:rPr>
        <w:t xml:space="preserve">For instance, </w:t>
      </w:r>
      <w:r w:rsidRPr="00344177">
        <w:rPr>
          <w:rFonts w:ascii="Calibri" w:eastAsia="Calibri" w:hAnsi="Calibri" w:cs="Times New Roman"/>
        </w:rPr>
        <w:t>Richter (2023) reported that Microsoft Azure held a 23% share of the global cloud infrastructure services market, making it the second-largest player after Amazon Web Services (AWS), with a share of 32%.</w:t>
      </w:r>
    </w:p>
    <w:p w14:paraId="6DE5C7F5" w14:textId="72B1CF2A" w:rsidR="004D79A7" w:rsidRPr="00344177" w:rsidRDefault="004C352C">
      <w:pPr>
        <w:rPr>
          <w:rFonts w:ascii="Calibri" w:eastAsia="Calibri" w:hAnsi="Calibri" w:cs="Times New Roman"/>
        </w:rPr>
      </w:pPr>
      <w:r w:rsidRPr="00344177">
        <w:rPr>
          <w:rFonts w:ascii="Calibri" w:eastAsia="Calibri" w:hAnsi="Calibri" w:cs="Times New Roman"/>
        </w:rPr>
        <w:t>Microsoft's search engine, Bing, holds a relatively small share of the global search engine market, approximately 2.7% as of January 2022</w:t>
      </w:r>
      <w:r w:rsidR="0060011A" w:rsidRPr="00344177">
        <w:t xml:space="preserve"> </w:t>
      </w:r>
      <w:r w:rsidR="0060011A" w:rsidRPr="00344177">
        <w:rPr>
          <w:rFonts w:ascii="Calibri" w:eastAsia="Calibri" w:hAnsi="Calibri" w:cs="Times New Roman"/>
        </w:rPr>
        <w:t xml:space="preserve">(Goodwin, 2023). </w:t>
      </w:r>
      <w:r w:rsidRPr="00344177">
        <w:rPr>
          <w:rFonts w:ascii="Calibri" w:eastAsia="Calibri" w:hAnsi="Calibri" w:cs="Times New Roman"/>
        </w:rPr>
        <w:t>However, the company remains one of the leading positions in the gaming market with its Xbox console and related services. Moreover, Makuch (2021) confirmed that in 2021, the Xbox Series X</w:t>
      </w:r>
      <w:r w:rsidR="00BB5BD8" w:rsidRPr="00344177">
        <w:rPr>
          <w:rFonts w:ascii="Calibri" w:eastAsia="Calibri" w:hAnsi="Calibri" w:cs="Times New Roman"/>
        </w:rPr>
        <w:t xml:space="preserve"> and </w:t>
      </w:r>
      <w:r w:rsidRPr="00344177">
        <w:rPr>
          <w:rFonts w:ascii="Calibri" w:eastAsia="Calibri" w:hAnsi="Calibri" w:cs="Times New Roman"/>
        </w:rPr>
        <w:t>S w</w:t>
      </w:r>
      <w:r w:rsidR="00BB5BD8" w:rsidRPr="00344177">
        <w:rPr>
          <w:rFonts w:ascii="Calibri" w:eastAsia="Calibri" w:hAnsi="Calibri" w:cs="Times New Roman"/>
        </w:rPr>
        <w:t>ere</w:t>
      </w:r>
      <w:r w:rsidRPr="00344177">
        <w:rPr>
          <w:rFonts w:ascii="Calibri" w:eastAsia="Calibri" w:hAnsi="Calibri" w:cs="Times New Roman"/>
        </w:rPr>
        <w:t xml:space="preserve"> the top-selling gaming console in the U.S., with Microsoft holding a 39% market share.</w:t>
      </w:r>
    </w:p>
    <w:p w14:paraId="2AA7BB67" w14:textId="562AFA84" w:rsidR="00534293" w:rsidRPr="00344177" w:rsidRDefault="001A2407" w:rsidP="00055DAC">
      <w:pPr>
        <w:pStyle w:val="Heading2"/>
        <w:spacing w:line="360" w:lineRule="auto"/>
        <w:rPr>
          <w:rFonts w:asciiTheme="minorHAnsi" w:hAnsiTheme="minorHAnsi" w:cstheme="minorHAnsi"/>
          <w:i/>
          <w:iCs/>
          <w:sz w:val="28"/>
          <w:szCs w:val="28"/>
        </w:rPr>
      </w:pPr>
      <w:bookmarkStart w:id="12" w:name="_Toc139371249"/>
      <w:r w:rsidRPr="00344177">
        <w:rPr>
          <w:rFonts w:asciiTheme="minorHAnsi" w:hAnsiTheme="minorHAnsi" w:cstheme="minorHAnsi"/>
          <w:i/>
          <w:iCs/>
          <w:sz w:val="28"/>
          <w:szCs w:val="28"/>
        </w:rPr>
        <w:t xml:space="preserve">2.7 </w:t>
      </w:r>
      <w:r w:rsidR="005C4240" w:rsidRPr="00344177">
        <w:rPr>
          <w:rFonts w:asciiTheme="minorHAnsi" w:hAnsiTheme="minorHAnsi" w:cstheme="minorHAnsi"/>
          <w:i/>
          <w:iCs/>
          <w:sz w:val="28"/>
          <w:szCs w:val="28"/>
        </w:rPr>
        <w:t>Strategic Analysis of Microsoft</w:t>
      </w:r>
      <w:r w:rsidR="00055DAC" w:rsidRPr="00344177">
        <w:rPr>
          <w:rFonts w:asciiTheme="minorHAnsi" w:hAnsiTheme="minorHAnsi" w:cstheme="minorHAnsi"/>
          <w:i/>
          <w:iCs/>
          <w:sz w:val="28"/>
          <w:szCs w:val="28"/>
        </w:rPr>
        <w:t>.</w:t>
      </w:r>
      <w:bookmarkEnd w:id="12"/>
    </w:p>
    <w:p w14:paraId="2CE5D029" w14:textId="5D0163EE" w:rsidR="00BB5BD8" w:rsidRPr="00344177" w:rsidRDefault="00BB5BD8">
      <w:pPr>
        <w:rPr>
          <w:b/>
          <w:bCs/>
        </w:rPr>
      </w:pPr>
      <w:r w:rsidRPr="00344177">
        <w:t>Microsoft operates in the software and hardware sectors of the technology industry and has to continuously monitor the environment and adjust its strategy to extend company longevity. For instance, based on</w:t>
      </w:r>
      <w:r w:rsidR="00DC0AD8" w:rsidRPr="00344177">
        <w:t xml:space="preserve"> the</w:t>
      </w:r>
      <w:r w:rsidRPr="00344177">
        <w:t xml:space="preserve"> </w:t>
      </w:r>
      <w:r w:rsidR="00DC0AD8" w:rsidRPr="00344177">
        <w:t>Stren</w:t>
      </w:r>
      <w:r w:rsidR="00055DAC" w:rsidRPr="00344177">
        <w:t>g</w:t>
      </w:r>
      <w:r w:rsidR="00DC0AD8" w:rsidRPr="00344177">
        <w:t>th area within Microsoft’s SWOT analysis displayed in Appendix</w:t>
      </w:r>
      <w:r w:rsidR="009C1381" w:rsidRPr="00344177">
        <w:t xml:space="preserve"> A</w:t>
      </w:r>
      <w:r w:rsidRPr="00344177">
        <w:t xml:space="preserve">, currently, the company demonstrates growth and uses strategic acquisitions and alliances to achieve </w:t>
      </w:r>
      <w:r w:rsidR="000A6807">
        <w:t xml:space="preserve">its </w:t>
      </w:r>
      <w:r w:rsidRPr="00344177">
        <w:t>strategic objectives and improve its strategic positioning.</w:t>
      </w:r>
      <w:r w:rsidR="00C90EF9" w:rsidRPr="00344177">
        <w:t xml:space="preserve"> </w:t>
      </w:r>
    </w:p>
    <w:p w14:paraId="6513BAF8" w14:textId="60795BAB" w:rsidR="00F84C44" w:rsidRPr="00344177" w:rsidRDefault="00BB5BD8">
      <w:r w:rsidRPr="00344177">
        <w:t>Additionally, Microsoft's status in the software industry can be seen as mature, as some of the company’s products have set the industry standards and demonstrated a dominant position for many years. The hardware industry, where the company manufactures and sells devices and accessories, is highly competitive because of the fast-paced technological advancements and inhomogeneous as certain segments, such as smartphones, handheld devices and personal computers, could be deemed mature, whereas others, such as virtual reality (VR) devices are still in the growth stage. Therefore, Microsoft can leverage its resources, strong brand and vast customer base to adjust its strategy to maintain its leading market position and drive innovation.</w:t>
      </w:r>
      <w:r w:rsidR="009C1381" w:rsidRPr="00344177">
        <w:t xml:space="preserve"> </w:t>
      </w:r>
      <w:r w:rsidR="00F84C44" w:rsidRPr="00344177">
        <w:t>Ultimately, t</w:t>
      </w:r>
      <w:r w:rsidR="009C1381" w:rsidRPr="00344177">
        <w:t xml:space="preserve">his has allowed Microsoft to establish a foundation for its competitive rivalry against </w:t>
      </w:r>
      <w:r w:rsidR="00055DAC" w:rsidRPr="00344177">
        <w:t>competitors like</w:t>
      </w:r>
      <w:r w:rsidR="009C1381" w:rsidRPr="00344177">
        <w:t xml:space="preserve"> </w:t>
      </w:r>
      <w:r w:rsidR="00055DAC" w:rsidRPr="00344177">
        <w:t xml:space="preserve">Amazon, </w:t>
      </w:r>
      <w:r w:rsidR="009C1381" w:rsidRPr="00344177">
        <w:t>Apple and Google. Moreover, Porter’s Five Forces analysis</w:t>
      </w:r>
      <w:r w:rsidR="00055DAC" w:rsidRPr="00344177">
        <w:t>,</w:t>
      </w:r>
      <w:r w:rsidR="009C1381" w:rsidRPr="00344177">
        <w:t xml:space="preserve"> illustrated in Appendix C, demonstrates Microsoft's recognition of competitive rivalry as an area consistently supported through resource allocation for research and development actions. </w:t>
      </w:r>
      <w:r w:rsidR="00801FC3" w:rsidRPr="00344177">
        <w:t>Similarly, t</w:t>
      </w:r>
      <w:r w:rsidR="009C1381" w:rsidRPr="00344177">
        <w:t>hese previous developments have been recogni</w:t>
      </w:r>
      <w:r w:rsidR="00354852" w:rsidRPr="00344177">
        <w:t>s</w:t>
      </w:r>
      <w:r w:rsidR="009C1381" w:rsidRPr="00344177">
        <w:t xml:space="preserve">ed as </w:t>
      </w:r>
      <w:r w:rsidR="00801FC3" w:rsidRPr="00344177">
        <w:t>o</w:t>
      </w:r>
      <w:r w:rsidR="009C1381" w:rsidRPr="00344177">
        <w:t xml:space="preserve">pportunities in </w:t>
      </w:r>
      <w:r w:rsidR="00801FC3" w:rsidRPr="00344177">
        <w:t>SWOT analysis</w:t>
      </w:r>
      <w:r w:rsidR="009C1381" w:rsidRPr="00344177">
        <w:t xml:space="preserve"> and may prove to be organi</w:t>
      </w:r>
      <w:r w:rsidR="00354852" w:rsidRPr="00344177">
        <w:t>s</w:t>
      </w:r>
      <w:r w:rsidR="009C1381" w:rsidRPr="00344177">
        <w:t xml:space="preserve">ational strengths in the future. </w:t>
      </w:r>
    </w:p>
    <w:p w14:paraId="680A9B01" w14:textId="77777777" w:rsidR="000A6807" w:rsidRDefault="00F84C44">
      <w:r w:rsidRPr="00344177">
        <w:t xml:space="preserve">Indeed, compelling evidence shows that </w:t>
      </w:r>
      <w:r w:rsidR="009C1381" w:rsidRPr="00344177">
        <w:t>Microsoft acknowledges that utili</w:t>
      </w:r>
      <w:r w:rsidR="00354852" w:rsidRPr="00344177">
        <w:t>s</w:t>
      </w:r>
      <w:r w:rsidR="009C1381" w:rsidRPr="00344177">
        <w:t>ing models like a SWOT analysis enables examination of where strengths require resource support, opportunities can be developed, and weaknesses and threats can be proactively planned for and countered</w:t>
      </w:r>
      <w:r w:rsidR="00A162C5" w:rsidRPr="00344177">
        <w:t>.</w:t>
      </w:r>
      <w:r w:rsidR="009C1381" w:rsidRPr="00344177">
        <w:t xml:space="preserve"> </w:t>
      </w:r>
      <w:r w:rsidR="00BB5BD8" w:rsidRPr="00344177">
        <w:t>However, as Appendix A indicates, the company still has areas for business-level and functional strategy improvements and must address its weaknesses and threats to sustain its long-term success.</w:t>
      </w:r>
      <w:r w:rsidR="00073EF9" w:rsidRPr="00344177">
        <w:t xml:space="preserve"> </w:t>
      </w:r>
    </w:p>
    <w:p w14:paraId="2C7ED4CB" w14:textId="77777777" w:rsidR="000A6807" w:rsidRDefault="00F84C44">
      <w:r w:rsidRPr="00344177">
        <w:t>Nevertheless, it is important to acknowledge the criticism surrounding SWOT analysis, despite its broad application in strategic analysis and planning.</w:t>
      </w:r>
      <w:r w:rsidR="000A6807">
        <w:t xml:space="preserve"> </w:t>
      </w:r>
      <w:r w:rsidR="000A6807" w:rsidRPr="000A6807">
        <w:t>For instance, Minsky and Aron (2021) confirm that SWOT analysis, on its own, lacks planned actionability</w:t>
      </w:r>
      <w:r w:rsidR="000A6807">
        <w:t>,</w:t>
      </w:r>
      <w:r w:rsidR="000A6807" w:rsidRPr="000A6807">
        <w:t xml:space="preserve"> mean</w:t>
      </w:r>
      <w:r w:rsidR="000A6807">
        <w:t>ing</w:t>
      </w:r>
      <w:r w:rsidR="000A6807" w:rsidRPr="000A6807">
        <w:t xml:space="preserve"> that the identified factors do not have assigned actions or clear prioritization, which can create barriers in strategic planning and decision-making. Consequently, SWOT analysis is limited to </w:t>
      </w:r>
      <w:r w:rsidR="000A6807">
        <w:t>merely</w:t>
      </w:r>
      <w:r w:rsidR="000A6807" w:rsidRPr="000A6807">
        <w:t xml:space="preserve"> listing factors, restricting its practical application as a strategic planning tool</w:t>
      </w:r>
      <w:r w:rsidR="000A6807">
        <w:t xml:space="preserve">. </w:t>
      </w:r>
      <w:r w:rsidR="00801FC3" w:rsidRPr="00344177">
        <w:t xml:space="preserve">Moreover, external factors could be insufficiently </w:t>
      </w:r>
      <w:r w:rsidR="00801FC3" w:rsidRPr="00344177">
        <w:lastRenderedPageBreak/>
        <w:t xml:space="preserve">explained because of the narrow internal focus, omitting an understanding of the competitive landscape or market dynamics. </w:t>
      </w:r>
    </w:p>
    <w:p w14:paraId="0CDE86F3" w14:textId="064534E4" w:rsidR="00801FC3" w:rsidRPr="00344177" w:rsidRDefault="00801FC3">
      <w:r w:rsidRPr="00344177">
        <w:t xml:space="preserve">Additionally, Frue (2018) highlights that the static nature of SWOT analysis, which involves a one-time assessment, fails to consider factors that can rapidly change and affect the business environment that the organisation must continuously monitor to ensure its strategic analysis relevancy. </w:t>
      </w:r>
      <w:r w:rsidR="000A6807">
        <w:t>However</w:t>
      </w:r>
      <w:r w:rsidRPr="00344177">
        <w:t>, organisations can mitigate these concerns by supplementing SWOT analysis with other tools and frameworks using a diverse and systematic approach to translate findings into practical and actionable strategies.</w:t>
      </w:r>
    </w:p>
    <w:p w14:paraId="1E902B82" w14:textId="14BA9622" w:rsidR="00055DAC" w:rsidRPr="00344177" w:rsidRDefault="00897087">
      <w:r w:rsidRPr="00344177">
        <w:t>The conducted Porter’s Generic Strategies Analysis</w:t>
      </w:r>
      <w:r w:rsidR="00686802" w:rsidRPr="00344177">
        <w:t xml:space="preserve"> on the compan</w:t>
      </w:r>
      <w:r w:rsidR="00C12A1E" w:rsidRPr="00344177">
        <w:t>y</w:t>
      </w:r>
      <w:r w:rsidR="00686802" w:rsidRPr="00344177">
        <w:t>’s strategic positioning within the IT industry</w:t>
      </w:r>
      <w:r w:rsidR="00585A4A" w:rsidRPr="00344177">
        <w:t xml:space="preserve">, </w:t>
      </w:r>
      <w:r w:rsidR="00686802" w:rsidRPr="00344177">
        <w:t>available</w:t>
      </w:r>
      <w:r w:rsidR="00585A4A" w:rsidRPr="00344177">
        <w:t xml:space="preserve"> in Appendix D, uncovers</w:t>
      </w:r>
      <w:r w:rsidRPr="00344177">
        <w:t xml:space="preserve"> that </w:t>
      </w:r>
      <w:r w:rsidR="00585A4A" w:rsidRPr="00344177">
        <w:t>differentiation is the prim</w:t>
      </w:r>
      <w:r w:rsidR="00C12A1E" w:rsidRPr="00344177">
        <w:t>a</w:t>
      </w:r>
      <w:r w:rsidR="00585A4A" w:rsidRPr="00344177">
        <w:t>ry generic strategy that Microsoft uses to achieve its strategic competitive advantage</w:t>
      </w:r>
      <w:r w:rsidR="00EC2C43" w:rsidRPr="00344177">
        <w:t xml:space="preserve"> (Ali and Anwar, 2021). Moreover, </w:t>
      </w:r>
      <w:r w:rsidR="000A6807" w:rsidRPr="000A6807">
        <w:t>Gregory (2023) declares that Microsoft’s business-level strategy incorporates primary and supportive intensive growth strategies such as Market Penetration, Product Development and Market Development.</w:t>
      </w:r>
    </w:p>
    <w:p w14:paraId="3E3F5A94" w14:textId="1E222272" w:rsidR="00B72690" w:rsidRPr="00344177" w:rsidRDefault="00713E12">
      <w:r w:rsidRPr="00344177">
        <w:t>Additionally, t</w:t>
      </w:r>
      <w:r w:rsidR="005E79D0" w:rsidRPr="00344177">
        <w:t xml:space="preserve">he research unveiled that </w:t>
      </w:r>
      <w:r w:rsidR="00B3644C" w:rsidRPr="00344177">
        <w:t xml:space="preserve">Microsoft, </w:t>
      </w:r>
      <w:r w:rsidR="006C4649" w:rsidRPr="00344177">
        <w:t>like</w:t>
      </w:r>
      <w:r w:rsidR="00B3644C" w:rsidRPr="00344177">
        <w:t xml:space="preserve"> many other </w:t>
      </w:r>
      <w:r w:rsidR="00B72690" w:rsidRPr="00344177">
        <w:t xml:space="preserve">today’s </w:t>
      </w:r>
      <w:r w:rsidR="00B3644C" w:rsidRPr="00344177">
        <w:t>large</w:t>
      </w:r>
      <w:r w:rsidR="006C4649" w:rsidRPr="00344177">
        <w:t>-</w:t>
      </w:r>
      <w:r w:rsidR="00B3644C" w:rsidRPr="00344177">
        <w:t xml:space="preserve">scale corporations </w:t>
      </w:r>
      <w:r w:rsidR="00B72690" w:rsidRPr="00344177">
        <w:t xml:space="preserve">in </w:t>
      </w:r>
      <w:r w:rsidR="006C4649" w:rsidRPr="00344177">
        <w:t xml:space="preserve">the </w:t>
      </w:r>
      <w:r w:rsidR="00B72690" w:rsidRPr="00344177">
        <w:t>IT industry</w:t>
      </w:r>
      <w:r w:rsidR="006C4649" w:rsidRPr="00344177">
        <w:t>,</w:t>
      </w:r>
      <w:r w:rsidR="00B72690" w:rsidRPr="00344177">
        <w:t xml:space="preserve"> </w:t>
      </w:r>
      <w:r w:rsidR="00B3644C" w:rsidRPr="00344177">
        <w:t xml:space="preserve">adopted a </w:t>
      </w:r>
      <w:r w:rsidR="00B72690" w:rsidRPr="00344177">
        <w:t xml:space="preserve">mixed strategic </w:t>
      </w:r>
      <w:r w:rsidR="00B3644C" w:rsidRPr="00344177">
        <w:t>approach</w:t>
      </w:r>
      <w:r w:rsidR="00B72690" w:rsidRPr="00344177">
        <w:t xml:space="preserve"> and uses a combination of strategic </w:t>
      </w:r>
      <w:r w:rsidR="00106E84" w:rsidRPr="00344177">
        <w:t xml:space="preserve">thinking </w:t>
      </w:r>
      <w:r w:rsidR="00B72690" w:rsidRPr="00344177">
        <w:t>schools rather than affiliated itself with one particular school</w:t>
      </w:r>
      <w:r w:rsidR="00143347" w:rsidRPr="00344177">
        <w:t xml:space="preserve"> (Mintzberg, 2014). </w:t>
      </w:r>
      <w:r w:rsidR="006C4649" w:rsidRPr="00344177">
        <w:t>Furthermore, Microsoft employs a combination of</w:t>
      </w:r>
      <w:r w:rsidR="00106E84" w:rsidRPr="00344177">
        <w:t xml:space="preserve"> </w:t>
      </w:r>
      <w:r w:rsidR="006C4649" w:rsidRPr="00344177">
        <w:t xml:space="preserve">deliberate – top-down </w:t>
      </w:r>
      <w:r w:rsidR="00106E84" w:rsidRPr="00344177">
        <w:t xml:space="preserve">and long-term </w:t>
      </w:r>
      <w:r w:rsidR="006C4649" w:rsidRPr="00344177">
        <w:t xml:space="preserve">strategic planning and flexible emergent strategy, considering the turbulent </w:t>
      </w:r>
      <w:r w:rsidR="00106E84" w:rsidRPr="00344177">
        <w:t xml:space="preserve">nature of the </w:t>
      </w:r>
      <w:r w:rsidR="006C4649" w:rsidRPr="00344177">
        <w:t xml:space="preserve">technology industry and the rapid pace of innovation. Ultimately, in terms of strategy, Microsoft has a scale advantage that enables the company proactively address potential challenges and uncertainties that may arise during the execution of deliberate strategy. </w:t>
      </w:r>
      <w:r w:rsidR="00F64BAD" w:rsidRPr="00344177">
        <w:t>Hence, this complex business strategy also</w:t>
      </w:r>
      <w:r w:rsidR="006C4649" w:rsidRPr="00344177">
        <w:t xml:space="preserve"> allows the company to respond and adapt to environmental changes and unforeseen circumstances, ensuring continuous learning and the aptitude to adjust its strategy dynamically in response to emerging contingencies</w:t>
      </w:r>
      <w:r w:rsidR="00F64BAD" w:rsidRPr="00344177">
        <w:t xml:space="preserve"> </w:t>
      </w:r>
      <w:r w:rsidR="009C1298" w:rsidRPr="00344177">
        <w:t>(Whittington, 2019).</w:t>
      </w:r>
    </w:p>
    <w:p w14:paraId="60522990" w14:textId="156A0AFB" w:rsidR="006C4649" w:rsidRPr="00344177" w:rsidRDefault="006C4649">
      <w:r w:rsidRPr="00344177">
        <w:t>Moreover, the organisational development history leaves no doubt that during its formative period, Microsoft used different strategic thinking schools and approaches that were in tune with the market environment and had the right input at the right time to provide strategic fit</w:t>
      </w:r>
      <w:r w:rsidR="00713E12" w:rsidRPr="00344177">
        <w:t xml:space="preserve"> (U.S. Department of Commerce, 2022).</w:t>
      </w:r>
    </w:p>
    <w:p w14:paraId="0B562091" w14:textId="768D2060" w:rsidR="006C4649" w:rsidRPr="00344177" w:rsidRDefault="006C4649">
      <w:pPr>
        <w:rPr>
          <w:rFonts w:cstheme="minorHAnsi"/>
        </w:rPr>
      </w:pPr>
      <w:r w:rsidRPr="00344177">
        <w:rPr>
          <w:rFonts w:cstheme="minorHAnsi"/>
        </w:rPr>
        <w:t xml:space="preserve">For instance, based on Mintzberg's strategic </w:t>
      </w:r>
      <w:r w:rsidRPr="00344177">
        <w:t>thinking schools concept</w:t>
      </w:r>
      <w:r w:rsidRPr="00344177">
        <w:rPr>
          <w:rFonts w:cstheme="minorHAnsi"/>
        </w:rPr>
        <w:t xml:space="preserve">, Microsoft's strategic approach </w:t>
      </w:r>
      <w:r w:rsidR="008A7BBF" w:rsidRPr="00344177">
        <w:rPr>
          <w:rFonts w:cstheme="minorHAnsi"/>
        </w:rPr>
        <w:t xml:space="preserve">mainly </w:t>
      </w:r>
      <w:r w:rsidRPr="00344177">
        <w:rPr>
          <w:rFonts w:cstheme="minorHAnsi"/>
        </w:rPr>
        <w:t>align</w:t>
      </w:r>
      <w:r w:rsidR="008A7BBF" w:rsidRPr="00344177">
        <w:rPr>
          <w:rFonts w:cstheme="minorHAnsi"/>
        </w:rPr>
        <w:t>s</w:t>
      </w:r>
      <w:r w:rsidRPr="00344177">
        <w:rPr>
          <w:rFonts w:cstheme="minorHAnsi"/>
        </w:rPr>
        <w:t xml:space="preserve"> with the Entrepreneurial and Learning Schools.</w:t>
      </w:r>
    </w:p>
    <w:p w14:paraId="527C3A34" w14:textId="0D13D1AD" w:rsidR="006C4649" w:rsidRPr="00344177" w:rsidRDefault="006C4649">
      <w:pPr>
        <w:rPr>
          <w:rFonts w:eastAsia="Times New Roman" w:cstheme="minorHAnsi"/>
          <w:color w:val="000000"/>
          <w:lang w:eastAsia="en-GB"/>
        </w:rPr>
      </w:pPr>
      <w:r w:rsidRPr="00344177">
        <w:rPr>
          <w:rFonts w:cstheme="minorHAnsi"/>
        </w:rPr>
        <w:t xml:space="preserve">The Entrepreneurial School emphasises Bill Gates’s vision and risk-taking abilities and the strong entrepreneurial spirit of </w:t>
      </w:r>
      <w:r w:rsidRPr="00344177">
        <w:rPr>
          <w:rFonts w:eastAsia="Times New Roman" w:cstheme="minorHAnsi"/>
          <w:color w:val="000000"/>
          <w:lang w:eastAsia="en-GB"/>
        </w:rPr>
        <w:t>Steve Ballmer and Satya Nadella. Moreover, the company has been known for its ambitious goals and innovative initiatives despite the risks of entering new markets, making strategic acquisitions, investing, and pioneering new technologies.</w:t>
      </w:r>
    </w:p>
    <w:p w14:paraId="4BEC5462" w14:textId="2B94CBC6" w:rsidR="006C4649" w:rsidRPr="00344177" w:rsidRDefault="006C4649">
      <w:pPr>
        <w:rPr>
          <w:rFonts w:cstheme="minorHAnsi"/>
        </w:rPr>
      </w:pPr>
      <w:r w:rsidRPr="00344177">
        <w:rPr>
          <w:rFonts w:cstheme="minorHAnsi"/>
        </w:rPr>
        <w:t>Additionally, the Learning School can be seen in Microsoft’s thrive to continuous learning from its mistakes and adapt to the complex turbulent times and market demands. Moreover, over the years, the company demonstrated a strong commitment to learning and knowledge sharing and tangibly invested in research and development, fostering a culture of creativity, innovation and experimentation to be agile and adaptive to market trends</w:t>
      </w:r>
      <w:r w:rsidR="008B397D" w:rsidRPr="00344177">
        <w:rPr>
          <w:rFonts w:cstheme="minorHAnsi"/>
        </w:rPr>
        <w:t xml:space="preserve"> (Vailshery, 2022</w:t>
      </w:r>
      <w:r w:rsidR="009404F4" w:rsidRPr="00344177">
        <w:rPr>
          <w:rFonts w:cstheme="minorHAnsi"/>
        </w:rPr>
        <w:t>a</w:t>
      </w:r>
      <w:r w:rsidR="008B397D" w:rsidRPr="00344177">
        <w:rPr>
          <w:rFonts w:cstheme="minorHAnsi"/>
        </w:rPr>
        <w:t xml:space="preserve">). </w:t>
      </w:r>
      <w:r w:rsidRPr="00344177">
        <w:rPr>
          <w:rFonts w:cstheme="minorHAnsi"/>
        </w:rPr>
        <w:t xml:space="preserve">For instance, an example of the company’s adaptive learning approach could be a strategic shift towards AI and cloud computing with the development of Azure and the transformation from a software-focused company to a services and devices company. </w:t>
      </w:r>
    </w:p>
    <w:p w14:paraId="20898672" w14:textId="6E586EF9" w:rsidR="001E6B62" w:rsidRPr="00344177" w:rsidRDefault="00713E12">
      <w:pPr>
        <w:rPr>
          <w:rFonts w:cstheme="minorHAnsi"/>
        </w:rPr>
      </w:pPr>
      <w:r w:rsidRPr="00344177">
        <w:rPr>
          <w:rFonts w:cstheme="minorHAnsi"/>
        </w:rPr>
        <w:lastRenderedPageBreak/>
        <w:t xml:space="preserve">It </w:t>
      </w:r>
      <w:r w:rsidR="00C12A1E" w:rsidRPr="00344177">
        <w:rPr>
          <w:rFonts w:cstheme="minorHAnsi"/>
        </w:rPr>
        <w:t xml:space="preserve">is </w:t>
      </w:r>
      <w:r w:rsidRPr="00344177">
        <w:rPr>
          <w:rFonts w:cstheme="minorHAnsi"/>
        </w:rPr>
        <w:t>worth mentioning that</w:t>
      </w:r>
      <w:r w:rsidR="006C4649" w:rsidRPr="00344177">
        <w:rPr>
          <w:rFonts w:cstheme="minorHAnsi"/>
        </w:rPr>
        <w:t xml:space="preserve"> Microsoft’s approach to strategy is not limited to only two aforementioned schools and also incorporates </w:t>
      </w:r>
      <w:r w:rsidR="00897087" w:rsidRPr="00344177">
        <w:rPr>
          <w:rFonts w:cstheme="minorHAnsi"/>
        </w:rPr>
        <w:t xml:space="preserve">some </w:t>
      </w:r>
      <w:r w:rsidR="006C4649" w:rsidRPr="00344177">
        <w:rPr>
          <w:rFonts w:cstheme="minorHAnsi"/>
        </w:rPr>
        <w:t xml:space="preserve">elements from other strategic thinking schools, such as Design School, with strategic planning through thorough analysis and market evaluation, </w:t>
      </w:r>
      <w:r w:rsidR="00F64BAD" w:rsidRPr="00344177">
        <w:rPr>
          <w:rFonts w:cstheme="minorHAnsi"/>
        </w:rPr>
        <w:t xml:space="preserve">and </w:t>
      </w:r>
      <w:r w:rsidR="006C4649" w:rsidRPr="00344177">
        <w:rPr>
          <w:rFonts w:cstheme="minorHAnsi"/>
        </w:rPr>
        <w:t>Configuration School, with the focussed alignment of internal corporate resources and capabilities, including financial capital, intellectual property, and workforce</w:t>
      </w:r>
      <w:r w:rsidR="00781136" w:rsidRPr="00344177">
        <w:rPr>
          <w:rFonts w:cstheme="minorHAnsi"/>
        </w:rPr>
        <w:t xml:space="preserve"> development</w:t>
      </w:r>
      <w:r w:rsidR="006C4649" w:rsidRPr="00344177">
        <w:rPr>
          <w:rFonts w:cstheme="minorHAnsi"/>
        </w:rPr>
        <w:t xml:space="preserve">, to gain a competitive advantage and </w:t>
      </w:r>
      <w:r w:rsidR="00781136" w:rsidRPr="00344177">
        <w:rPr>
          <w:rFonts w:cstheme="minorHAnsi"/>
        </w:rPr>
        <w:t xml:space="preserve">design </w:t>
      </w:r>
      <w:r w:rsidR="006C4649" w:rsidRPr="00344177">
        <w:rPr>
          <w:rFonts w:cstheme="minorHAnsi"/>
        </w:rPr>
        <w:t xml:space="preserve">innovative products </w:t>
      </w:r>
      <w:r w:rsidR="00F64BAD" w:rsidRPr="00344177">
        <w:rPr>
          <w:rFonts w:cstheme="minorHAnsi"/>
        </w:rPr>
        <w:t xml:space="preserve">to </w:t>
      </w:r>
      <w:r w:rsidR="001E6B62" w:rsidRPr="00344177">
        <w:t xml:space="preserve">fulfil emergent demands, </w:t>
      </w:r>
      <w:r w:rsidR="00F64BAD" w:rsidRPr="00344177">
        <w:t>to harness</w:t>
      </w:r>
      <w:r w:rsidR="001E6B62" w:rsidRPr="00344177">
        <w:t xml:space="preserve"> opportunities, captur</w:t>
      </w:r>
      <w:r w:rsidR="00F64BAD" w:rsidRPr="00344177">
        <w:t>e</w:t>
      </w:r>
      <w:r w:rsidR="001E6B62" w:rsidRPr="00344177">
        <w:t xml:space="preserve"> the maximum market share</w:t>
      </w:r>
      <w:r w:rsidR="00B72690" w:rsidRPr="00344177">
        <w:t xml:space="preserve"> </w:t>
      </w:r>
      <w:r w:rsidR="00143347" w:rsidRPr="00344177">
        <w:t>and to</w:t>
      </w:r>
      <w:r w:rsidR="00B72690" w:rsidRPr="00344177">
        <w:t xml:space="preserve"> </w:t>
      </w:r>
      <w:r w:rsidR="001E6B62" w:rsidRPr="00344177">
        <w:t>alig</w:t>
      </w:r>
      <w:r w:rsidR="00F64BAD" w:rsidRPr="00344177">
        <w:t>n</w:t>
      </w:r>
      <w:r w:rsidR="001E6B62" w:rsidRPr="00344177">
        <w:t xml:space="preserve"> its strategy with</w:t>
      </w:r>
      <w:r w:rsidR="00143347" w:rsidRPr="00344177">
        <w:t xml:space="preserve"> market reality</w:t>
      </w:r>
      <w:r w:rsidR="001E6B62" w:rsidRPr="00344177">
        <w:t>.</w:t>
      </w:r>
    </w:p>
    <w:p w14:paraId="5C74E7C3" w14:textId="77777777" w:rsidR="008B397D" w:rsidRPr="00344177" w:rsidRDefault="008B397D">
      <w:pPr>
        <w:rPr>
          <w:rFonts w:eastAsia="Times New Roman" w:cstheme="minorHAnsi"/>
          <w:color w:val="000000"/>
          <w:lang w:eastAsia="en-GB"/>
        </w:rPr>
      </w:pPr>
      <w:r w:rsidRPr="00344177">
        <w:rPr>
          <w:rFonts w:eastAsia="Times New Roman" w:cstheme="minorHAnsi"/>
          <w:color w:val="000000"/>
          <w:lang w:eastAsia="en-GB"/>
        </w:rPr>
        <w:t>Therefore, given the dynamic nature of the technology industry, Microsoft must possess agility and responsiveness to adjust to market fluctuations. Moreover, the company’s approach to strategy must match the situation, incorporate various strategic schools, and use its dynamic capability and stability simultaneously, as no universal approach to strategy exists.</w:t>
      </w:r>
    </w:p>
    <w:p w14:paraId="21E0F097" w14:textId="51B89E5E" w:rsidR="00F64BAD" w:rsidRPr="00344177" w:rsidRDefault="00D36103">
      <w:r w:rsidRPr="00344177">
        <w:t xml:space="preserve">The </w:t>
      </w:r>
      <w:r w:rsidR="005E79D0" w:rsidRPr="00344177">
        <w:t>complementary</w:t>
      </w:r>
      <w:r w:rsidR="00781136" w:rsidRPr="00344177">
        <w:t xml:space="preserve"> </w:t>
      </w:r>
      <w:r w:rsidRPr="00344177">
        <w:t xml:space="preserve">strategic </w:t>
      </w:r>
      <w:r w:rsidR="005E79D0" w:rsidRPr="00344177">
        <w:t>analyses</w:t>
      </w:r>
      <w:r w:rsidRPr="00344177">
        <w:t xml:space="preserve"> illustrated in Appendixes B, C, and F show</w:t>
      </w:r>
      <w:r w:rsidR="00C12A1E" w:rsidRPr="00344177">
        <w:t xml:space="preserve"> that a combination of market forces and stakeholders influences Microsoft's strategic decision-making process. Microsoft operates in multiple markets providing a wide range of products and services</w:t>
      </w:r>
      <w:r w:rsidRPr="00344177">
        <w:t xml:space="preserve"> and faces different conditions that increasingly quickly change over time. Thus, the company aims to monitor trends, competitive dynamics and market fluctuation to stay relevant and deliver valuable products and services to its customers</w:t>
      </w:r>
      <w:r w:rsidR="008B397D" w:rsidRPr="00344177">
        <w:t xml:space="preserve"> (Downie, 2021). </w:t>
      </w:r>
      <w:r w:rsidRPr="00344177">
        <w:t>Similarly, stakeholders' influence is a significant driver as the company considers their perspectives and feedback while formulating its strategic options. Moreover, Microsoft conveys its strategic decisions through collaboration and engagement to ensure its strategies align with stakeholders' needs and expectations</w:t>
      </w:r>
      <w:r w:rsidR="008A7BBF" w:rsidRPr="00344177">
        <w:t xml:space="preserve"> </w:t>
      </w:r>
      <w:r w:rsidR="00781136" w:rsidRPr="00344177">
        <w:t>(Microsoft, 2019).</w:t>
      </w:r>
      <w:r w:rsidR="008B397D" w:rsidRPr="00344177">
        <w:t xml:space="preserve"> </w:t>
      </w:r>
      <w:r w:rsidR="00781136" w:rsidRPr="00344177">
        <w:t>Cons</w:t>
      </w:r>
      <w:r w:rsidR="00C12A1E" w:rsidRPr="00344177">
        <w:t>eque</w:t>
      </w:r>
      <w:r w:rsidR="00781136" w:rsidRPr="00344177">
        <w:t>ntly</w:t>
      </w:r>
      <w:r w:rsidR="00106E84" w:rsidRPr="00344177">
        <w:t>, Microsoft</w:t>
      </w:r>
      <w:r w:rsidR="002A32EA" w:rsidRPr="00344177">
        <w:t xml:space="preserve"> </w:t>
      </w:r>
      <w:r w:rsidR="00106E84" w:rsidRPr="00344177">
        <w:t>balance</w:t>
      </w:r>
      <w:r w:rsidR="002A32EA" w:rsidRPr="00344177">
        <w:t>s</w:t>
      </w:r>
      <w:r w:rsidR="00106E84" w:rsidRPr="00344177">
        <w:t xml:space="preserve"> these influences when developing its strategy to avoid deliberate strategy deviation and address the market dynamics and stakeholders' interests.</w:t>
      </w:r>
    </w:p>
    <w:p w14:paraId="5F4556CD" w14:textId="24EF28D3" w:rsidR="00C93F81" w:rsidRPr="00344177" w:rsidRDefault="00781136" w:rsidP="00C93F81">
      <w:r w:rsidRPr="00344177">
        <w:t xml:space="preserve">Additionally, </w:t>
      </w:r>
      <w:r w:rsidR="00BA7CC6" w:rsidRPr="00344177">
        <w:t xml:space="preserve">it was identified that </w:t>
      </w:r>
      <w:r w:rsidR="00093795" w:rsidRPr="00344177">
        <w:t xml:space="preserve">while considering outward-facing strategic drivers, Microsoft </w:t>
      </w:r>
      <w:r w:rsidR="00C12A1E" w:rsidRPr="00344177">
        <w:t>strongly focuse</w:t>
      </w:r>
      <w:r w:rsidR="00093795" w:rsidRPr="00344177">
        <w:t>s on its internal capabilities</w:t>
      </w:r>
      <w:r w:rsidR="00B339CA" w:rsidRPr="00344177">
        <w:t xml:space="preserve"> and resources</w:t>
      </w:r>
      <w:r w:rsidR="00C93F81" w:rsidRPr="00344177">
        <w:t>. Therefore, the</w:t>
      </w:r>
      <w:r w:rsidR="00025A98" w:rsidRPr="00344177">
        <w:t xml:space="preserve"> amalgamation </w:t>
      </w:r>
      <w:r w:rsidR="00C93F81" w:rsidRPr="00344177">
        <w:t>of prescriptive and emergent strategies allow</w:t>
      </w:r>
      <w:r w:rsidR="00C12A1E" w:rsidRPr="00344177">
        <w:t>s</w:t>
      </w:r>
      <w:r w:rsidR="00C93F81" w:rsidRPr="00344177">
        <w:t xml:space="preserve"> Microsoft </w:t>
      </w:r>
      <w:r w:rsidR="00C12A1E" w:rsidRPr="00344177">
        <w:t xml:space="preserve">to </w:t>
      </w:r>
      <w:r w:rsidR="00C93F81" w:rsidRPr="00344177">
        <w:t>achi</w:t>
      </w:r>
      <w:r w:rsidR="00C12A1E" w:rsidRPr="00344177">
        <w:t>e</w:t>
      </w:r>
      <w:r w:rsidR="00C93F81" w:rsidRPr="00344177">
        <w:t xml:space="preserve">ve planned goals while </w:t>
      </w:r>
      <w:r w:rsidR="00C93F81" w:rsidRPr="00344177">
        <w:rPr>
          <w:rFonts w:ascii="Calibri" w:eastAsia="Calibri" w:hAnsi="Calibri" w:cs="Times New Roman"/>
        </w:rPr>
        <w:t xml:space="preserve">taking advantage of new opportunities as they arise, </w:t>
      </w:r>
      <w:r w:rsidR="00C93F81" w:rsidRPr="00344177">
        <w:t>l</w:t>
      </w:r>
      <w:r w:rsidR="00C12A1E" w:rsidRPr="00344177">
        <w:t>e</w:t>
      </w:r>
      <w:r w:rsidR="00C93F81" w:rsidRPr="00344177">
        <w:t xml:space="preserve">verage its unique strengths, expand </w:t>
      </w:r>
      <w:r w:rsidR="00C12A1E" w:rsidRPr="00344177">
        <w:t xml:space="preserve">its </w:t>
      </w:r>
      <w:r w:rsidR="00C93F81" w:rsidRPr="00344177">
        <w:t>products portfolio and stay ahead in the IT industry market</w:t>
      </w:r>
      <w:r w:rsidR="00025A98" w:rsidRPr="00344177">
        <w:t xml:space="preserve"> and avoid risks of internal constrain</w:t>
      </w:r>
      <w:r w:rsidR="00C12A1E" w:rsidRPr="00344177">
        <w:t>t</w:t>
      </w:r>
      <w:r w:rsidR="00025A98" w:rsidRPr="00344177">
        <w:t>s, inertia and strategic drift</w:t>
      </w:r>
      <w:r w:rsidR="00C93F81" w:rsidRPr="00344177">
        <w:t xml:space="preserve"> (Goel, 2023).</w:t>
      </w:r>
      <w:r w:rsidR="00BE42C3" w:rsidRPr="00344177">
        <w:t xml:space="preserve"> However, despite the organisation's emphasis on internal factors in its strategic focus, it recognises the importance of monitoring and assessing the external environment through PESTLE analysis. The completed PESTLE analysis in Appendix B reveals that Social and Technological factors have influenced the organisation's strategic decision-making process and enabled the identification and analysis of </w:t>
      </w:r>
      <w:r w:rsidR="00055791" w:rsidRPr="00344177">
        <w:t>their</w:t>
      </w:r>
      <w:r w:rsidR="00BE42C3" w:rsidRPr="00344177">
        <w:t xml:space="preserve"> impact</w:t>
      </w:r>
      <w:r w:rsidR="00055791" w:rsidRPr="00344177">
        <w:t xml:space="preserve">, allowing the incorporation of this information </w:t>
      </w:r>
      <w:r w:rsidR="00BE42C3" w:rsidRPr="00344177">
        <w:t xml:space="preserve">into the </w:t>
      </w:r>
      <w:r w:rsidR="00055791" w:rsidRPr="00344177">
        <w:t xml:space="preserve">organisational </w:t>
      </w:r>
      <w:r w:rsidR="00BE42C3" w:rsidRPr="00344177">
        <w:t>strategic planning framework.</w:t>
      </w:r>
    </w:p>
    <w:p w14:paraId="2E45A3AD" w14:textId="5ACF0B0C" w:rsidR="001F4423" w:rsidRPr="00344177" w:rsidRDefault="005F6C5F" w:rsidP="00093795">
      <w:r w:rsidRPr="00344177">
        <w:t>According to Kotler and Armstrong (2019)</w:t>
      </w:r>
      <w:r w:rsidR="00C12A1E" w:rsidRPr="00344177">
        <w:t>,</w:t>
      </w:r>
      <w:r w:rsidRPr="00344177">
        <w:t xml:space="preserve"> the Boston Consulting Group Matrix (BCG Matrix) depicted in Appendix E is a useful</w:t>
      </w:r>
      <w:r w:rsidR="00C12A1E" w:rsidRPr="00344177">
        <w:t xml:space="preserve"> </w:t>
      </w:r>
      <w:r w:rsidRPr="00344177">
        <w:t xml:space="preserve">strategic analysis tool that can support </w:t>
      </w:r>
      <w:r w:rsidR="00C12A1E" w:rsidRPr="00344177">
        <w:t xml:space="preserve">the </w:t>
      </w:r>
      <w:r w:rsidRPr="00344177">
        <w:t>organisational strategic de</w:t>
      </w:r>
      <w:r w:rsidR="00C12A1E" w:rsidRPr="00344177">
        <w:t>c</w:t>
      </w:r>
      <w:r w:rsidRPr="00344177">
        <w:t xml:space="preserve">ision-making process and can add clarity in possible strategic choices that Microsoft could take to improve its product portfolio and market positioning. </w:t>
      </w:r>
    </w:p>
    <w:p w14:paraId="141DE59D" w14:textId="78BF26F0" w:rsidR="005F6C5F" w:rsidRPr="00344177" w:rsidRDefault="005F6C5F" w:rsidP="00093795">
      <w:r w:rsidRPr="00344177">
        <w:t xml:space="preserve">For instance, </w:t>
      </w:r>
      <w:r w:rsidR="001F4423" w:rsidRPr="00344177">
        <w:t xml:space="preserve">BCG Matrix shows that Windows Operating System (OS) and productivity software such as Office Suite </w:t>
      </w:r>
      <w:r w:rsidR="0085387E" w:rsidRPr="00344177">
        <w:t xml:space="preserve">and its components </w:t>
      </w:r>
      <w:r w:rsidR="001F4423" w:rsidRPr="00344177">
        <w:t>could be rate</w:t>
      </w:r>
      <w:r w:rsidR="00AC6507" w:rsidRPr="00344177">
        <w:t>d</w:t>
      </w:r>
      <w:r w:rsidR="001F4423" w:rsidRPr="00344177">
        <w:t xml:space="preserve"> as cash cows</w:t>
      </w:r>
      <w:r w:rsidR="00AC6507" w:rsidRPr="00344177">
        <w:t>, as these products are Microsoft’s s</w:t>
      </w:r>
      <w:r w:rsidR="00C12A1E" w:rsidRPr="00344177">
        <w:t>igni</w:t>
      </w:r>
      <w:r w:rsidR="00AC6507" w:rsidRPr="00344177">
        <w:t>ficant revenue generators with a high market share and strong presence that provide stable profit income.</w:t>
      </w:r>
    </w:p>
    <w:p w14:paraId="3130C8F9" w14:textId="341594A8" w:rsidR="00AC6507" w:rsidRPr="00344177" w:rsidRDefault="00AC6507" w:rsidP="00093795">
      <w:r w:rsidRPr="00344177">
        <w:t>Furthermore, Microsoft’s cloud services Azure are considerably competitive and</w:t>
      </w:r>
      <w:r w:rsidR="00C12A1E" w:rsidRPr="00344177">
        <w:t>,</w:t>
      </w:r>
      <w:r w:rsidR="0085387E" w:rsidRPr="00344177">
        <w:t xml:space="preserve"> currently</w:t>
      </w:r>
      <w:r w:rsidR="00C12A1E" w:rsidRPr="00344177">
        <w:t>,</w:t>
      </w:r>
      <w:r w:rsidR="0085387E" w:rsidRPr="00344177">
        <w:t xml:space="preserve"> the major growth driver that</w:t>
      </w:r>
      <w:r w:rsidRPr="00344177">
        <w:t xml:space="preserve"> rapidly inv</w:t>
      </w:r>
      <w:r w:rsidR="00C12A1E" w:rsidRPr="00344177">
        <w:t>a</w:t>
      </w:r>
      <w:r w:rsidRPr="00344177">
        <w:t>d</w:t>
      </w:r>
      <w:r w:rsidR="0085387E" w:rsidRPr="00344177">
        <w:t>es</w:t>
      </w:r>
      <w:r w:rsidRPr="00344177">
        <w:t xml:space="preserve"> </w:t>
      </w:r>
      <w:r w:rsidR="00C12A1E" w:rsidRPr="00344177">
        <w:t xml:space="preserve">the </w:t>
      </w:r>
      <w:r w:rsidRPr="00344177">
        <w:t xml:space="preserve">market </w:t>
      </w:r>
      <w:r w:rsidR="0085387E" w:rsidRPr="00344177">
        <w:t xml:space="preserve">with </w:t>
      </w:r>
      <w:r w:rsidRPr="00344177">
        <w:t xml:space="preserve">a potential to change its </w:t>
      </w:r>
      <w:r w:rsidR="008B397D" w:rsidRPr="00344177">
        <w:t>S</w:t>
      </w:r>
      <w:r w:rsidRPr="00344177">
        <w:t>tar statu</w:t>
      </w:r>
      <w:r w:rsidR="00C12A1E" w:rsidRPr="00344177">
        <w:t>s</w:t>
      </w:r>
      <w:r w:rsidRPr="00344177">
        <w:t xml:space="preserve"> to </w:t>
      </w:r>
      <w:r w:rsidR="00C12A1E" w:rsidRPr="00344177">
        <w:t xml:space="preserve">a </w:t>
      </w:r>
      <w:r w:rsidR="008B397D" w:rsidRPr="00344177">
        <w:t>C</w:t>
      </w:r>
      <w:r w:rsidRPr="00344177">
        <w:t xml:space="preserve">ash cow in the </w:t>
      </w:r>
      <w:r w:rsidR="0085387E" w:rsidRPr="00344177">
        <w:t>nearest</w:t>
      </w:r>
      <w:r w:rsidRPr="00344177">
        <w:t xml:space="preserve"> future.</w:t>
      </w:r>
      <w:r w:rsidR="0085387E" w:rsidRPr="00344177">
        <w:t xml:space="preserve"> Therefore, see</w:t>
      </w:r>
      <w:r w:rsidR="00C12A1E" w:rsidRPr="00344177">
        <w:t>ing</w:t>
      </w:r>
      <w:r w:rsidR="0085387E" w:rsidRPr="00344177">
        <w:t xml:space="preserve"> this </w:t>
      </w:r>
      <w:r w:rsidR="00497A6C" w:rsidRPr="00344177">
        <w:t>prominent potential</w:t>
      </w:r>
      <w:r w:rsidR="00C12A1E" w:rsidRPr="00344177">
        <w:t>,</w:t>
      </w:r>
      <w:r w:rsidR="0085387E" w:rsidRPr="00344177">
        <w:t xml:space="preserve"> Microsoft increased its </w:t>
      </w:r>
      <w:r w:rsidR="0085387E" w:rsidRPr="00344177">
        <w:lastRenderedPageBreak/>
        <w:t>investment in Azure to expand its services</w:t>
      </w:r>
      <w:r w:rsidR="00C12A1E" w:rsidRPr="00344177">
        <w:t xml:space="preserve"> capacity and </w:t>
      </w:r>
      <w:r w:rsidR="008B397D" w:rsidRPr="00344177">
        <w:t xml:space="preserve">operational </w:t>
      </w:r>
      <w:r w:rsidR="00C12A1E" w:rsidRPr="00344177">
        <w:t xml:space="preserve">geography to ensure the best </w:t>
      </w:r>
      <w:r w:rsidR="008B397D" w:rsidRPr="00344177">
        <w:t xml:space="preserve">product </w:t>
      </w:r>
      <w:r w:rsidR="00C12A1E" w:rsidRPr="00344177">
        <w:t>value for the customers</w:t>
      </w:r>
      <w:r w:rsidR="0085387E" w:rsidRPr="00344177">
        <w:t xml:space="preserve"> and compete with other cloud providers such as Amazon Web Services (AWS) and Google Cloud Platform (GCP)</w:t>
      </w:r>
      <w:r w:rsidR="00C12A1E" w:rsidRPr="00344177">
        <w:t xml:space="preserve"> (Harvey, 2023).</w:t>
      </w:r>
    </w:p>
    <w:p w14:paraId="7B75ABB5" w14:textId="026E6A23" w:rsidR="008B397D" w:rsidRPr="00344177" w:rsidRDefault="008B397D" w:rsidP="008B397D">
      <w:r w:rsidRPr="00344177">
        <w:t>Additionally, the new innovative products, such as Microsoft HoloLens, could be classified as Question marks because a specific market segment that Microsoft targets have ambiguous nature where the product cost-reward ratio and its practical application specifics are questionable (Starks, 2022). Moreover, Microsoft’s line of Surface devices, namely the Surface Pro X, is also categorised as Question marks where poor optimisation of software for Windows OS on ARM processors creates a substantial risk for these devices to end in a Dogs category of the BCG Matrix, as despite the innovative features of this device all the flaws and trade-offs must be considered (Bohn, 2019).</w:t>
      </w:r>
    </w:p>
    <w:p w14:paraId="5FE7FB13" w14:textId="63E91B78" w:rsidR="008B397D" w:rsidRPr="00344177" w:rsidRDefault="008B397D">
      <w:r w:rsidRPr="00344177">
        <w:t xml:space="preserve">The end of support for </w:t>
      </w:r>
      <w:r w:rsidR="00054751" w:rsidRPr="00344177">
        <w:t>p</w:t>
      </w:r>
      <w:r w:rsidRPr="00344177">
        <w:t>ersonal assistant Cortana in Windows OS was announced for 2023, marking the discontinuation of an unsuccessful product that has long been in the Dogs category of the BCG Matrix (Microsoft, 2023b). Furthermore, according to Bacchus (2019), despite Microsoft’s marketing decisions, Cortana as an assistant has been ignored by 78% of Windows 10 users and failed to capture market share due to fierce competition from Siri and Google Assistant.</w:t>
      </w:r>
    </w:p>
    <w:p w14:paraId="555BC019" w14:textId="3E7E6776" w:rsidR="008B397D" w:rsidRDefault="00AE7568">
      <w:r w:rsidRPr="00344177">
        <w:t>Similarly, Skype is another Microsoft product with a substantial 74.5% annual revenue decline and market position losses during the last ten years (Chittem, 2020). Moreover, during the COVID-19 pandemic, Skype lost its position in the multi-channel communication software market. It was succeeded by Zoom and Microsoft Teams, which dominated web conferencing traffic during the pandemic and comprised 76.37% of the videoconferencing software market share in 2022 (Vailshery, 2022b).</w:t>
      </w:r>
      <w:r w:rsidR="00054751" w:rsidRPr="00344177">
        <w:t xml:space="preserve"> </w:t>
      </w:r>
      <w:r w:rsidRPr="00344177">
        <w:t>Therefore, Skype is in the Dogs category, risking being superseded by its rivalries if no strategic actions are taken to differentiate this product.</w:t>
      </w:r>
    </w:p>
    <w:p w14:paraId="2D30711C" w14:textId="743DC16E" w:rsidR="00534293" w:rsidRDefault="00534293"/>
    <w:p w14:paraId="61A5E538" w14:textId="77777777" w:rsidR="00054751" w:rsidRDefault="00054751"/>
    <w:p w14:paraId="1E505633" w14:textId="77777777" w:rsidR="00054751" w:rsidRDefault="00054751"/>
    <w:p w14:paraId="3E2389C0" w14:textId="77777777" w:rsidR="00054751" w:rsidRDefault="00054751"/>
    <w:p w14:paraId="62A8B4E1" w14:textId="77777777" w:rsidR="00054751" w:rsidRDefault="00054751"/>
    <w:p w14:paraId="392E43EA" w14:textId="77777777" w:rsidR="00054751" w:rsidRDefault="00054751"/>
    <w:p w14:paraId="207D0621" w14:textId="77777777" w:rsidR="00054751" w:rsidRDefault="00054751"/>
    <w:p w14:paraId="091C77FF" w14:textId="77777777" w:rsidR="000A6807" w:rsidRDefault="000A6807"/>
    <w:p w14:paraId="0174C4B5" w14:textId="77777777" w:rsidR="000A6807" w:rsidRDefault="000A6807"/>
    <w:p w14:paraId="78F62072" w14:textId="77777777" w:rsidR="000A6807" w:rsidRDefault="000A6807"/>
    <w:p w14:paraId="7AD5C2BA" w14:textId="77777777" w:rsidR="000A6807" w:rsidRDefault="000A6807"/>
    <w:p w14:paraId="0C015DAD" w14:textId="77777777" w:rsidR="000A6807" w:rsidRDefault="000A6807"/>
    <w:p w14:paraId="503598C6" w14:textId="77777777" w:rsidR="00BB1F73" w:rsidRDefault="00BB1F73"/>
    <w:p w14:paraId="6697CF05" w14:textId="189021AB" w:rsidR="002417CE" w:rsidRPr="006E0504" w:rsidRDefault="000A399D" w:rsidP="00BB5BD8">
      <w:pPr>
        <w:pStyle w:val="Heading1"/>
        <w:spacing w:line="360" w:lineRule="auto"/>
        <w:rPr>
          <w:rFonts w:asciiTheme="minorHAnsi" w:hAnsiTheme="minorHAnsi" w:cstheme="minorHAnsi"/>
          <w:i/>
          <w:iCs/>
        </w:rPr>
      </w:pPr>
      <w:bookmarkStart w:id="13" w:name="_Toc139371250"/>
      <w:r>
        <w:rPr>
          <w:rFonts w:asciiTheme="minorHAnsi" w:hAnsiTheme="minorHAnsi" w:cstheme="minorHAnsi"/>
          <w:i/>
          <w:iCs/>
        </w:rPr>
        <w:lastRenderedPageBreak/>
        <w:t>3</w:t>
      </w:r>
      <w:r w:rsidR="006E0504" w:rsidRPr="006E0504">
        <w:rPr>
          <w:rFonts w:asciiTheme="minorHAnsi" w:hAnsiTheme="minorHAnsi" w:cstheme="minorHAnsi"/>
          <w:i/>
          <w:iCs/>
        </w:rPr>
        <w:t>.0 Conclusions</w:t>
      </w:r>
      <w:bookmarkEnd w:id="13"/>
    </w:p>
    <w:p w14:paraId="1613823D" w14:textId="766B2718" w:rsidR="00BB5BD8" w:rsidRPr="00BB5BD8" w:rsidRDefault="00BB5BD8" w:rsidP="00BB5BD8">
      <w:pPr>
        <w:rPr>
          <w:rFonts w:ascii="Calibri" w:eastAsia="Times New Roman" w:hAnsi="Calibri" w:cs="Calibri"/>
          <w:color w:val="000000"/>
          <w:lang w:eastAsia="en-GB"/>
        </w:rPr>
      </w:pPr>
      <w:r>
        <w:t xml:space="preserve">To recapitulate, the conducted research and analysis on Microsoft’s organisational strategy provided </w:t>
      </w:r>
      <w:r w:rsidRPr="00BB5BD8">
        <w:rPr>
          <w:rFonts w:ascii="Calibri" w:eastAsia="Times New Roman" w:hAnsi="Calibri" w:cs="Calibri"/>
          <w:color w:val="000000"/>
          <w:lang w:eastAsia="en-GB"/>
        </w:rPr>
        <w:t xml:space="preserve">compelling evidence </w:t>
      </w:r>
      <w:r>
        <w:rPr>
          <w:rFonts w:ascii="Calibri" w:eastAsia="Times New Roman" w:hAnsi="Calibri" w:cs="Calibri"/>
          <w:color w:val="000000"/>
          <w:lang w:eastAsia="en-GB"/>
        </w:rPr>
        <w:t xml:space="preserve">of the dynamic strategic approach the company has used from its foundation until </w:t>
      </w:r>
      <w:r w:rsidR="000A6807">
        <w:rPr>
          <w:rFonts w:ascii="Calibri" w:eastAsia="Times New Roman" w:hAnsi="Calibri" w:cs="Calibri"/>
          <w:color w:val="000000"/>
          <w:lang w:eastAsia="en-GB"/>
        </w:rPr>
        <w:t>the present</w:t>
      </w:r>
      <w:r>
        <w:rPr>
          <w:rFonts w:ascii="Calibri" w:eastAsia="Times New Roman" w:hAnsi="Calibri" w:cs="Calibri"/>
          <w:color w:val="000000"/>
          <w:lang w:eastAsia="en-GB"/>
        </w:rPr>
        <w:t>. Additionally, to attain a strategic fit, due to the IT industry's broad market and high velocity of technological innovations, Microsoft uses agile and complex corporate, business and functional</w:t>
      </w:r>
      <w:r w:rsidR="000A6807">
        <w:rPr>
          <w:rFonts w:ascii="Calibri" w:eastAsia="Times New Roman" w:hAnsi="Calibri" w:cs="Calibri"/>
          <w:color w:val="000000"/>
          <w:lang w:eastAsia="en-GB"/>
        </w:rPr>
        <w:t>-level</w:t>
      </w:r>
      <w:r>
        <w:rPr>
          <w:rFonts w:ascii="Calibri" w:eastAsia="Times New Roman" w:hAnsi="Calibri" w:cs="Calibri"/>
          <w:color w:val="000000"/>
          <w:lang w:eastAsia="en-GB"/>
        </w:rPr>
        <w:t xml:space="preserve"> strategies to address external and internal contexts and stay relevant, competitive and profitable despite contingencies and upheaval market changes. </w:t>
      </w:r>
    </w:p>
    <w:p w14:paraId="68EDD352" w14:textId="4EA60C27" w:rsidR="002417CE" w:rsidRDefault="00BB5BD8">
      <w:r>
        <w:t>U</w:t>
      </w:r>
      <w:r w:rsidRPr="00BB5BD8">
        <w:t>nequivocally</w:t>
      </w:r>
      <w:r>
        <w:t xml:space="preserve">, </w:t>
      </w:r>
      <w:r w:rsidR="007B1417">
        <w:t xml:space="preserve">Microsoft builds its competitive advantage by using differentiation as a main organisational strategy, investing in research and development and emphasising strategic analysis, strategy development and strategy implementation on corporate and SBU levels. </w:t>
      </w:r>
    </w:p>
    <w:p w14:paraId="03C01249" w14:textId="77777777" w:rsidR="000A6807" w:rsidRDefault="000A6807">
      <w:r w:rsidRPr="000A6807">
        <w:t>It has been concluded that the company's leaders influenced and initiated strategic shifts and their alignment with Microsoft's strategy statements to ensure its strategic fit. However, external and internal stakeholders also affect Microsoft's corporate strategy because of the organisational structure and the market specifics.</w:t>
      </w:r>
    </w:p>
    <w:p w14:paraId="1875150D" w14:textId="244FC35C" w:rsidR="002417CE" w:rsidRDefault="00801FC3">
      <w:r>
        <w:t>Additionally, i</w:t>
      </w:r>
      <w:r w:rsidR="008611E2" w:rsidRPr="008611E2">
        <w:t>t</w:t>
      </w:r>
      <w:r w:rsidR="008611E2">
        <w:t xml:space="preserve"> i</w:t>
      </w:r>
      <w:r w:rsidR="008611E2" w:rsidRPr="008611E2">
        <w:t>s reasonable to conclude that</w:t>
      </w:r>
      <w:r w:rsidR="008611E2">
        <w:t xml:space="preserve"> despite a highly adaptable strategic approach, Microsoft still has certain areas for corporate strategy improvement that relies on diversifying its revenue streams beyond hardware and software offerings and focusing on user-centricity, investing in emerging markets opportunities, new ideas and startups or, for example, in the health care technologies.</w:t>
      </w:r>
    </w:p>
    <w:p w14:paraId="118B0F36" w14:textId="35B392FD" w:rsidR="002417CE" w:rsidRDefault="008611E2">
      <w:r>
        <w:t xml:space="preserve">Therefore, by addressing these areas of improvement, Microsoft can mitigate market fluctuation risks and drive sustainable </w:t>
      </w:r>
      <w:r w:rsidRPr="008611E2">
        <w:t>exponential</w:t>
      </w:r>
      <w:r>
        <w:t xml:space="preserve"> growth expanding its strategic capabilities and achieving a dominant market position and competitive advantage.</w:t>
      </w:r>
    </w:p>
    <w:p w14:paraId="1ED3527A" w14:textId="77777777" w:rsidR="002417CE" w:rsidRDefault="002417CE"/>
    <w:p w14:paraId="72E3E34C" w14:textId="77777777" w:rsidR="00135C98" w:rsidRDefault="00135C98"/>
    <w:p w14:paraId="5B3DEFA4" w14:textId="77777777" w:rsidR="00054751" w:rsidRDefault="00054751"/>
    <w:p w14:paraId="331CA45F" w14:textId="77777777" w:rsidR="00054751" w:rsidRDefault="00054751"/>
    <w:p w14:paraId="7395AF51" w14:textId="77777777" w:rsidR="00054751" w:rsidRDefault="00054751"/>
    <w:p w14:paraId="4D6AE658" w14:textId="77777777" w:rsidR="00054751" w:rsidRDefault="00054751"/>
    <w:p w14:paraId="56367118" w14:textId="77777777" w:rsidR="00054751" w:rsidRDefault="00054751"/>
    <w:p w14:paraId="112D7194" w14:textId="77777777" w:rsidR="00054751" w:rsidRDefault="00054751"/>
    <w:p w14:paraId="45BEE55D" w14:textId="77777777" w:rsidR="000A6807" w:rsidRDefault="000A6807"/>
    <w:p w14:paraId="64C2A67B" w14:textId="77777777" w:rsidR="00054751" w:rsidRDefault="00054751"/>
    <w:p w14:paraId="69937F9C" w14:textId="77777777" w:rsidR="00B914A0" w:rsidRDefault="00B914A0"/>
    <w:p w14:paraId="02E078A1" w14:textId="77777777" w:rsidR="00054751" w:rsidRDefault="00054751"/>
    <w:p w14:paraId="0D5C6988" w14:textId="784D963C" w:rsidR="00BE42C3" w:rsidRPr="00BE42C3" w:rsidRDefault="000A399D" w:rsidP="00BE42C3">
      <w:pPr>
        <w:pStyle w:val="Heading1"/>
        <w:rPr>
          <w:rFonts w:asciiTheme="minorHAnsi" w:hAnsiTheme="minorHAnsi" w:cstheme="minorHAnsi"/>
          <w:i/>
          <w:iCs/>
          <w:lang w:val="fr-FR"/>
        </w:rPr>
      </w:pPr>
      <w:bookmarkStart w:id="14" w:name="_Toc139371251"/>
      <w:r>
        <w:rPr>
          <w:rFonts w:asciiTheme="minorHAnsi" w:hAnsiTheme="minorHAnsi" w:cstheme="minorHAnsi"/>
          <w:i/>
          <w:iCs/>
          <w:lang w:val="fr-FR"/>
        </w:rPr>
        <w:lastRenderedPageBreak/>
        <w:t>4</w:t>
      </w:r>
      <w:r w:rsidR="00135C98" w:rsidRPr="00C36413">
        <w:rPr>
          <w:rFonts w:asciiTheme="minorHAnsi" w:hAnsiTheme="minorHAnsi" w:cstheme="minorHAnsi"/>
          <w:i/>
          <w:iCs/>
          <w:lang w:val="fr-FR"/>
        </w:rPr>
        <w:t>.0 Appendices</w:t>
      </w:r>
      <w:bookmarkEnd w:id="14"/>
      <w:r w:rsidR="00135C98" w:rsidRPr="00C36413">
        <w:rPr>
          <w:rFonts w:asciiTheme="minorHAnsi" w:hAnsiTheme="minorHAnsi" w:cstheme="minorHAnsi"/>
          <w:i/>
          <w:iCs/>
          <w:lang w:val="fr-FR"/>
        </w:rPr>
        <w:t xml:space="preserve"> </w:t>
      </w:r>
    </w:p>
    <w:p w14:paraId="6E553A86" w14:textId="2AAE0870" w:rsidR="002417CE" w:rsidRPr="00C36413" w:rsidRDefault="00EB69E7" w:rsidP="00135C98">
      <w:pPr>
        <w:pStyle w:val="Heading2"/>
        <w:rPr>
          <w:rFonts w:asciiTheme="minorHAnsi" w:hAnsiTheme="minorHAnsi" w:cstheme="minorHAnsi"/>
          <w:i/>
          <w:iCs/>
          <w:sz w:val="28"/>
          <w:lang w:val="fr-FR"/>
        </w:rPr>
      </w:pPr>
      <w:bookmarkStart w:id="15" w:name="_Toc139371252"/>
      <w:r w:rsidRPr="00C36413">
        <w:rPr>
          <w:rFonts w:asciiTheme="minorHAnsi" w:hAnsiTheme="minorHAnsi" w:cstheme="minorHAnsi"/>
          <w:i/>
          <w:iCs/>
          <w:sz w:val="28"/>
          <w:lang w:val="fr-FR"/>
        </w:rPr>
        <w:t>Appendix A</w:t>
      </w:r>
      <w:bookmarkEnd w:id="15"/>
    </w:p>
    <w:p w14:paraId="56B327B5" w14:textId="2C4489F8" w:rsidR="002417CE" w:rsidRPr="00C36413" w:rsidRDefault="00EB69E7">
      <w:pPr>
        <w:rPr>
          <w:lang w:val="fr-FR"/>
        </w:rPr>
      </w:pPr>
      <w:r w:rsidRPr="00BB5E73">
        <w:rPr>
          <w:noProof/>
        </w:rPr>
        <w:drawing>
          <wp:anchor distT="0" distB="0" distL="114300" distR="114300" simplePos="0" relativeHeight="251661312" behindDoc="0" locked="0" layoutInCell="1" allowOverlap="1" wp14:anchorId="307E8746" wp14:editId="5841A6F9">
            <wp:simplePos x="0" y="0"/>
            <wp:positionH relativeFrom="column">
              <wp:posOffset>-861695</wp:posOffset>
            </wp:positionH>
            <wp:positionV relativeFrom="paragraph">
              <wp:posOffset>131127</wp:posOffset>
            </wp:positionV>
            <wp:extent cx="7455360" cy="4533900"/>
            <wp:effectExtent l="152400" t="152400" r="355600" b="361950"/>
            <wp:wrapNone/>
            <wp:docPr id="132059258"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9258" name="Picture 1" descr="A screenshot of a computer screen&#10;&#10;Description automatically generated with low confidence"/>
                    <pic:cNvPicPr/>
                  </pic:nvPicPr>
                  <pic:blipFill rotWithShape="1">
                    <a:blip r:embed="rId17">
                      <a:extLst>
                        <a:ext uri="{28A0092B-C50C-407E-A947-70E740481C1C}">
                          <a14:useLocalDpi xmlns:a14="http://schemas.microsoft.com/office/drawing/2010/main" val="0"/>
                        </a:ext>
                      </a:extLst>
                    </a:blip>
                    <a:srcRect l="384"/>
                    <a:stretch/>
                  </pic:blipFill>
                  <pic:spPr bwMode="auto">
                    <a:xfrm>
                      <a:off x="0" y="0"/>
                      <a:ext cx="7455360" cy="45339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635566" w14:textId="788F4B31" w:rsidR="00BB5E73" w:rsidRPr="00C36413" w:rsidRDefault="00BB5E73">
      <w:pPr>
        <w:rPr>
          <w:lang w:val="fr-FR"/>
        </w:rPr>
      </w:pPr>
    </w:p>
    <w:p w14:paraId="4B245D0A" w14:textId="77CD195E" w:rsidR="00BB5E73" w:rsidRPr="00C36413" w:rsidRDefault="00BB5E73">
      <w:pPr>
        <w:rPr>
          <w:lang w:val="fr-FR"/>
        </w:rPr>
      </w:pPr>
    </w:p>
    <w:p w14:paraId="4CF1FFEB" w14:textId="243C35A7" w:rsidR="00BB5E73" w:rsidRPr="00C36413" w:rsidRDefault="00BB5E73">
      <w:pPr>
        <w:rPr>
          <w:lang w:val="fr-FR"/>
        </w:rPr>
      </w:pPr>
    </w:p>
    <w:p w14:paraId="75CAA574" w14:textId="77777777" w:rsidR="00BB5E73" w:rsidRPr="00C36413" w:rsidRDefault="00BB5E73">
      <w:pPr>
        <w:rPr>
          <w:lang w:val="fr-FR"/>
        </w:rPr>
      </w:pPr>
    </w:p>
    <w:p w14:paraId="2A122EED" w14:textId="77777777" w:rsidR="00BB5E73" w:rsidRPr="00C36413" w:rsidRDefault="00BB5E73">
      <w:pPr>
        <w:rPr>
          <w:lang w:val="fr-FR"/>
        </w:rPr>
      </w:pPr>
    </w:p>
    <w:p w14:paraId="6BEFDC58" w14:textId="77777777" w:rsidR="00BB5E73" w:rsidRPr="00C36413" w:rsidRDefault="00BB5E73">
      <w:pPr>
        <w:rPr>
          <w:lang w:val="fr-FR"/>
        </w:rPr>
      </w:pPr>
    </w:p>
    <w:p w14:paraId="4F20599C" w14:textId="77777777" w:rsidR="00BB5E73" w:rsidRPr="00C36413" w:rsidRDefault="00BB5E73">
      <w:pPr>
        <w:rPr>
          <w:lang w:val="fr-FR"/>
        </w:rPr>
      </w:pPr>
    </w:p>
    <w:p w14:paraId="43450C23" w14:textId="77777777" w:rsidR="00BB5E73" w:rsidRPr="00C36413" w:rsidRDefault="00BB5E73">
      <w:pPr>
        <w:rPr>
          <w:lang w:val="fr-FR"/>
        </w:rPr>
      </w:pPr>
    </w:p>
    <w:p w14:paraId="6100AA1E" w14:textId="77777777" w:rsidR="00BB5E73" w:rsidRPr="00C36413" w:rsidRDefault="00BB5E73">
      <w:pPr>
        <w:rPr>
          <w:lang w:val="fr-FR"/>
        </w:rPr>
      </w:pPr>
    </w:p>
    <w:p w14:paraId="0111D063" w14:textId="77777777" w:rsidR="00BB5E73" w:rsidRPr="00C36413" w:rsidRDefault="00BB5E73">
      <w:pPr>
        <w:rPr>
          <w:lang w:val="fr-FR"/>
        </w:rPr>
      </w:pPr>
    </w:p>
    <w:p w14:paraId="3845D29F" w14:textId="77777777" w:rsidR="00BB5E73" w:rsidRPr="00C36413" w:rsidRDefault="00BB5E73">
      <w:pPr>
        <w:rPr>
          <w:lang w:val="fr-FR"/>
        </w:rPr>
      </w:pPr>
    </w:p>
    <w:p w14:paraId="5055C3DC" w14:textId="77777777" w:rsidR="00BB5E73" w:rsidRPr="00C36413" w:rsidRDefault="00BB5E73">
      <w:pPr>
        <w:rPr>
          <w:lang w:val="fr-FR"/>
        </w:rPr>
      </w:pPr>
    </w:p>
    <w:p w14:paraId="29501072" w14:textId="77777777" w:rsidR="00BB5E73" w:rsidRPr="00C36413" w:rsidRDefault="00BB5E73">
      <w:pPr>
        <w:rPr>
          <w:lang w:val="fr-FR"/>
        </w:rPr>
      </w:pPr>
    </w:p>
    <w:p w14:paraId="5DE9E2A7" w14:textId="77777777" w:rsidR="00BB5E73" w:rsidRPr="00C36413" w:rsidRDefault="00BB5E73">
      <w:pPr>
        <w:rPr>
          <w:lang w:val="fr-FR"/>
        </w:rPr>
      </w:pPr>
    </w:p>
    <w:p w14:paraId="1E90940A" w14:textId="77777777" w:rsidR="00BB5E73" w:rsidRPr="00C36413" w:rsidRDefault="00BB5E73">
      <w:pPr>
        <w:rPr>
          <w:lang w:val="fr-FR"/>
        </w:rPr>
      </w:pPr>
    </w:p>
    <w:p w14:paraId="32071C80" w14:textId="77777777" w:rsidR="002417CE" w:rsidRPr="00C36413" w:rsidRDefault="002417CE">
      <w:pPr>
        <w:rPr>
          <w:lang w:val="fr-FR"/>
        </w:rPr>
      </w:pPr>
    </w:p>
    <w:p w14:paraId="469C0DC6" w14:textId="77777777" w:rsidR="00BB5E73" w:rsidRDefault="00BB5E73">
      <w:pPr>
        <w:rPr>
          <w:lang w:val="fr-FR"/>
        </w:rPr>
      </w:pPr>
    </w:p>
    <w:p w14:paraId="389C78B0" w14:textId="77777777" w:rsidR="00BE42C3" w:rsidRDefault="00BE42C3">
      <w:pPr>
        <w:rPr>
          <w:lang w:val="fr-FR"/>
        </w:rPr>
      </w:pPr>
    </w:p>
    <w:p w14:paraId="7E7B7E06" w14:textId="77777777" w:rsidR="00BE42C3" w:rsidRDefault="00BE42C3">
      <w:pPr>
        <w:rPr>
          <w:lang w:val="fr-FR"/>
        </w:rPr>
      </w:pPr>
    </w:p>
    <w:p w14:paraId="25972B9F" w14:textId="77777777" w:rsidR="00BE42C3" w:rsidRDefault="00BE42C3">
      <w:pPr>
        <w:rPr>
          <w:lang w:val="fr-FR"/>
        </w:rPr>
      </w:pPr>
    </w:p>
    <w:p w14:paraId="2B04AA2F" w14:textId="77777777" w:rsidR="00BE42C3" w:rsidRDefault="00BE42C3">
      <w:pPr>
        <w:rPr>
          <w:lang w:val="fr-FR"/>
        </w:rPr>
      </w:pPr>
    </w:p>
    <w:p w14:paraId="3FEC2537" w14:textId="77777777" w:rsidR="00BE42C3" w:rsidRDefault="00BE42C3">
      <w:pPr>
        <w:rPr>
          <w:lang w:val="fr-FR"/>
        </w:rPr>
      </w:pPr>
    </w:p>
    <w:p w14:paraId="4EC0D32F" w14:textId="77777777" w:rsidR="00BE42C3" w:rsidRDefault="00BE42C3">
      <w:pPr>
        <w:rPr>
          <w:lang w:val="fr-FR"/>
        </w:rPr>
      </w:pPr>
    </w:p>
    <w:p w14:paraId="7EE4418C" w14:textId="77777777" w:rsidR="00BE42C3" w:rsidRDefault="00BE42C3">
      <w:pPr>
        <w:rPr>
          <w:lang w:val="fr-FR"/>
        </w:rPr>
      </w:pPr>
    </w:p>
    <w:p w14:paraId="014F0A89" w14:textId="77777777" w:rsidR="00BE42C3" w:rsidRDefault="00BE42C3">
      <w:pPr>
        <w:rPr>
          <w:lang w:val="fr-FR"/>
        </w:rPr>
      </w:pPr>
    </w:p>
    <w:p w14:paraId="2CFC39B2" w14:textId="77777777" w:rsidR="00BE42C3" w:rsidRDefault="00BE42C3">
      <w:pPr>
        <w:rPr>
          <w:lang w:val="fr-FR"/>
        </w:rPr>
      </w:pPr>
    </w:p>
    <w:p w14:paraId="7486558F" w14:textId="77777777" w:rsidR="00BE42C3" w:rsidRPr="00C36413" w:rsidRDefault="00BE42C3">
      <w:pPr>
        <w:rPr>
          <w:lang w:val="fr-FR"/>
        </w:rPr>
      </w:pPr>
    </w:p>
    <w:p w14:paraId="25756067" w14:textId="2CAAACA5" w:rsidR="00534293" w:rsidRPr="00F65FD3" w:rsidRDefault="00EB69E7" w:rsidP="00135C98">
      <w:pPr>
        <w:pStyle w:val="Heading2"/>
        <w:rPr>
          <w:rFonts w:asciiTheme="minorHAnsi" w:hAnsiTheme="minorHAnsi" w:cstheme="minorHAnsi"/>
          <w:i/>
          <w:iCs/>
          <w:sz w:val="28"/>
          <w:lang w:val="fr-FR"/>
        </w:rPr>
      </w:pPr>
      <w:bookmarkStart w:id="16" w:name="_Toc139371253"/>
      <w:r w:rsidRPr="00F65FD3">
        <w:rPr>
          <w:rFonts w:asciiTheme="minorHAnsi" w:hAnsiTheme="minorHAnsi" w:cstheme="minorHAnsi"/>
          <w:i/>
          <w:iCs/>
          <w:sz w:val="28"/>
          <w:lang w:val="fr-FR"/>
        </w:rPr>
        <w:lastRenderedPageBreak/>
        <w:t>Appendix B</w:t>
      </w:r>
      <w:bookmarkEnd w:id="16"/>
    </w:p>
    <w:p w14:paraId="5804FD1B" w14:textId="7871307A" w:rsidR="00534293" w:rsidRPr="00F65FD3" w:rsidRDefault="00EB69E7">
      <w:pPr>
        <w:rPr>
          <w:lang w:val="fr-FR"/>
        </w:rPr>
      </w:pPr>
      <w:r w:rsidRPr="00BB5E73">
        <w:rPr>
          <w:noProof/>
        </w:rPr>
        <w:drawing>
          <wp:anchor distT="0" distB="0" distL="114300" distR="114300" simplePos="0" relativeHeight="251662336" behindDoc="0" locked="0" layoutInCell="1" allowOverlap="1" wp14:anchorId="42B45ED8" wp14:editId="15711AAF">
            <wp:simplePos x="0" y="0"/>
            <wp:positionH relativeFrom="column">
              <wp:posOffset>-876300</wp:posOffset>
            </wp:positionH>
            <wp:positionV relativeFrom="paragraph">
              <wp:posOffset>119380</wp:posOffset>
            </wp:positionV>
            <wp:extent cx="7487722" cy="4386263"/>
            <wp:effectExtent l="152400" t="152400" r="361315" b="357505"/>
            <wp:wrapNone/>
            <wp:docPr id="164626102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61025" name="Picture 1" descr="A screenshot of a computer&#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839"/>
                    <a:stretch/>
                  </pic:blipFill>
                  <pic:spPr bwMode="auto">
                    <a:xfrm>
                      <a:off x="0" y="0"/>
                      <a:ext cx="7487722" cy="438626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25A60A" w14:textId="23686ED9" w:rsidR="00534293" w:rsidRPr="00F65FD3" w:rsidRDefault="00534293">
      <w:pPr>
        <w:rPr>
          <w:lang w:val="fr-FR"/>
        </w:rPr>
      </w:pPr>
    </w:p>
    <w:p w14:paraId="23A4CFCA" w14:textId="77777777" w:rsidR="00BB5E73" w:rsidRPr="00F65FD3" w:rsidRDefault="00BB5E73">
      <w:pPr>
        <w:rPr>
          <w:lang w:val="fr-FR"/>
        </w:rPr>
      </w:pPr>
    </w:p>
    <w:p w14:paraId="798AB246" w14:textId="77777777" w:rsidR="00BB5E73" w:rsidRPr="00F65FD3" w:rsidRDefault="00BB5E73">
      <w:pPr>
        <w:rPr>
          <w:lang w:val="fr-FR"/>
        </w:rPr>
      </w:pPr>
    </w:p>
    <w:p w14:paraId="0FCD8C23" w14:textId="77777777" w:rsidR="00BB5E73" w:rsidRPr="00F65FD3" w:rsidRDefault="00BB5E73">
      <w:pPr>
        <w:rPr>
          <w:lang w:val="fr-FR"/>
        </w:rPr>
      </w:pPr>
    </w:p>
    <w:p w14:paraId="38C24E46" w14:textId="77777777" w:rsidR="00BB5E73" w:rsidRPr="00F65FD3" w:rsidRDefault="00BB5E73">
      <w:pPr>
        <w:rPr>
          <w:lang w:val="fr-FR"/>
        </w:rPr>
      </w:pPr>
    </w:p>
    <w:p w14:paraId="1DE93587" w14:textId="77777777" w:rsidR="00BB5E73" w:rsidRPr="00F65FD3" w:rsidRDefault="00BB5E73">
      <w:pPr>
        <w:rPr>
          <w:lang w:val="fr-FR"/>
        </w:rPr>
      </w:pPr>
    </w:p>
    <w:p w14:paraId="0F1696EE" w14:textId="77777777" w:rsidR="00BB5E73" w:rsidRPr="00F65FD3" w:rsidRDefault="00BB5E73">
      <w:pPr>
        <w:rPr>
          <w:lang w:val="fr-FR"/>
        </w:rPr>
      </w:pPr>
    </w:p>
    <w:p w14:paraId="17300D33" w14:textId="77777777" w:rsidR="00BB5E73" w:rsidRPr="00F65FD3" w:rsidRDefault="00BB5E73">
      <w:pPr>
        <w:rPr>
          <w:lang w:val="fr-FR"/>
        </w:rPr>
      </w:pPr>
    </w:p>
    <w:p w14:paraId="5BF035B3" w14:textId="77777777" w:rsidR="00BB5E73" w:rsidRPr="00F65FD3" w:rsidRDefault="00BB5E73">
      <w:pPr>
        <w:rPr>
          <w:lang w:val="fr-FR"/>
        </w:rPr>
      </w:pPr>
    </w:p>
    <w:p w14:paraId="71B702D4" w14:textId="77777777" w:rsidR="00BB5E73" w:rsidRPr="00F65FD3" w:rsidRDefault="00BB5E73">
      <w:pPr>
        <w:rPr>
          <w:lang w:val="fr-FR"/>
        </w:rPr>
      </w:pPr>
    </w:p>
    <w:p w14:paraId="02F516C4" w14:textId="77777777" w:rsidR="00BB5E73" w:rsidRPr="00F65FD3" w:rsidRDefault="00BB5E73">
      <w:pPr>
        <w:rPr>
          <w:lang w:val="fr-FR"/>
        </w:rPr>
      </w:pPr>
    </w:p>
    <w:p w14:paraId="6723853C" w14:textId="77777777" w:rsidR="00BB5E73" w:rsidRPr="00F65FD3" w:rsidRDefault="00BB5E73">
      <w:pPr>
        <w:rPr>
          <w:lang w:val="fr-FR"/>
        </w:rPr>
      </w:pPr>
    </w:p>
    <w:p w14:paraId="2276DFD5" w14:textId="77777777" w:rsidR="00BB5E73" w:rsidRPr="00F65FD3" w:rsidRDefault="00BB5E73">
      <w:pPr>
        <w:rPr>
          <w:lang w:val="fr-FR"/>
        </w:rPr>
      </w:pPr>
    </w:p>
    <w:p w14:paraId="4FF3FC05" w14:textId="77777777" w:rsidR="00BB5E73" w:rsidRPr="00F65FD3" w:rsidRDefault="00BB5E73">
      <w:pPr>
        <w:rPr>
          <w:lang w:val="fr-FR"/>
        </w:rPr>
      </w:pPr>
    </w:p>
    <w:p w14:paraId="5EE535A7" w14:textId="77777777" w:rsidR="00BB5E73" w:rsidRPr="00F65FD3" w:rsidRDefault="00BB5E73">
      <w:pPr>
        <w:rPr>
          <w:lang w:val="fr-FR"/>
        </w:rPr>
      </w:pPr>
    </w:p>
    <w:p w14:paraId="5BD2CE8E" w14:textId="77777777" w:rsidR="00BB5E73" w:rsidRPr="00F65FD3" w:rsidRDefault="00BB5E73">
      <w:pPr>
        <w:rPr>
          <w:lang w:val="fr-FR"/>
        </w:rPr>
      </w:pPr>
    </w:p>
    <w:p w14:paraId="732E2BD6" w14:textId="77777777" w:rsidR="00BB5E73" w:rsidRPr="00F65FD3" w:rsidRDefault="00BB5E73">
      <w:pPr>
        <w:rPr>
          <w:lang w:val="fr-FR"/>
        </w:rPr>
      </w:pPr>
    </w:p>
    <w:p w14:paraId="44B909CD" w14:textId="77777777" w:rsidR="00BB5E73" w:rsidRDefault="00BB5E73">
      <w:pPr>
        <w:rPr>
          <w:lang w:val="fr-FR"/>
        </w:rPr>
      </w:pPr>
    </w:p>
    <w:p w14:paraId="336732F3" w14:textId="77777777" w:rsidR="00BE42C3" w:rsidRDefault="00BE42C3">
      <w:pPr>
        <w:rPr>
          <w:lang w:val="fr-FR"/>
        </w:rPr>
      </w:pPr>
    </w:p>
    <w:p w14:paraId="6DCD2737" w14:textId="77777777" w:rsidR="00BE42C3" w:rsidRDefault="00BE42C3">
      <w:pPr>
        <w:rPr>
          <w:lang w:val="fr-FR"/>
        </w:rPr>
      </w:pPr>
    </w:p>
    <w:p w14:paraId="5CF5434C" w14:textId="77777777" w:rsidR="00BE42C3" w:rsidRDefault="00BE42C3">
      <w:pPr>
        <w:rPr>
          <w:lang w:val="fr-FR"/>
        </w:rPr>
      </w:pPr>
    </w:p>
    <w:p w14:paraId="1BABE74B" w14:textId="77777777" w:rsidR="00BE42C3" w:rsidRDefault="00BE42C3">
      <w:pPr>
        <w:rPr>
          <w:lang w:val="fr-FR"/>
        </w:rPr>
      </w:pPr>
    </w:p>
    <w:p w14:paraId="7CD01BF2" w14:textId="77777777" w:rsidR="00BE42C3" w:rsidRDefault="00BE42C3">
      <w:pPr>
        <w:rPr>
          <w:lang w:val="fr-FR"/>
        </w:rPr>
      </w:pPr>
    </w:p>
    <w:p w14:paraId="12B40B0C" w14:textId="77777777" w:rsidR="00BE42C3" w:rsidRDefault="00BE42C3">
      <w:pPr>
        <w:rPr>
          <w:lang w:val="fr-FR"/>
        </w:rPr>
      </w:pPr>
    </w:p>
    <w:p w14:paraId="686776A9" w14:textId="77777777" w:rsidR="00BE42C3" w:rsidRDefault="00BE42C3">
      <w:pPr>
        <w:rPr>
          <w:lang w:val="fr-FR"/>
        </w:rPr>
      </w:pPr>
    </w:p>
    <w:p w14:paraId="0A5A532F" w14:textId="77777777" w:rsidR="00BE42C3" w:rsidRDefault="00BE42C3">
      <w:pPr>
        <w:rPr>
          <w:lang w:val="fr-FR"/>
        </w:rPr>
      </w:pPr>
    </w:p>
    <w:p w14:paraId="3FF790D0" w14:textId="77777777" w:rsidR="00BE42C3" w:rsidRPr="00F65FD3" w:rsidRDefault="00BE42C3">
      <w:pPr>
        <w:rPr>
          <w:lang w:val="fr-FR"/>
        </w:rPr>
      </w:pPr>
    </w:p>
    <w:p w14:paraId="49FDDCAB" w14:textId="77777777" w:rsidR="002417CE" w:rsidRPr="00F65FD3" w:rsidRDefault="002417CE">
      <w:pPr>
        <w:rPr>
          <w:lang w:val="fr-FR"/>
        </w:rPr>
      </w:pPr>
    </w:p>
    <w:p w14:paraId="75045B28" w14:textId="2EE1EF6B" w:rsidR="00135C98" w:rsidRPr="00F65FD3" w:rsidRDefault="00EB69E7" w:rsidP="00135C98">
      <w:pPr>
        <w:pStyle w:val="Heading2"/>
        <w:rPr>
          <w:rFonts w:asciiTheme="minorHAnsi" w:hAnsiTheme="minorHAnsi" w:cstheme="minorHAnsi"/>
          <w:i/>
          <w:iCs/>
          <w:sz w:val="28"/>
          <w:lang w:val="fr-FR"/>
        </w:rPr>
      </w:pPr>
      <w:bookmarkStart w:id="17" w:name="_Toc139371254"/>
      <w:r w:rsidRPr="00F65FD3">
        <w:rPr>
          <w:rFonts w:asciiTheme="minorHAnsi" w:hAnsiTheme="minorHAnsi" w:cstheme="minorHAnsi"/>
          <w:i/>
          <w:iCs/>
          <w:sz w:val="28"/>
          <w:lang w:val="fr-FR"/>
        </w:rPr>
        <w:lastRenderedPageBreak/>
        <w:t>Appendix C</w:t>
      </w:r>
      <w:bookmarkEnd w:id="17"/>
    </w:p>
    <w:p w14:paraId="3D5B2E1E" w14:textId="38DEAD32" w:rsidR="00135C98" w:rsidRPr="00F65FD3" w:rsidRDefault="00EB69E7">
      <w:pPr>
        <w:rPr>
          <w:lang w:val="fr-FR"/>
        </w:rPr>
      </w:pPr>
      <w:r w:rsidRPr="00BB5E73">
        <w:rPr>
          <w:noProof/>
        </w:rPr>
        <w:drawing>
          <wp:anchor distT="0" distB="0" distL="114300" distR="114300" simplePos="0" relativeHeight="251663360" behindDoc="0" locked="0" layoutInCell="1" allowOverlap="1" wp14:anchorId="461FB63F" wp14:editId="02A72632">
            <wp:simplePos x="0" y="0"/>
            <wp:positionH relativeFrom="column">
              <wp:posOffset>-861695</wp:posOffset>
            </wp:positionH>
            <wp:positionV relativeFrom="paragraph">
              <wp:posOffset>124778</wp:posOffset>
            </wp:positionV>
            <wp:extent cx="7462837" cy="4605363"/>
            <wp:effectExtent l="152400" t="152400" r="367030" b="367030"/>
            <wp:wrapNone/>
            <wp:docPr id="350285157"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85157" name="Picture 1"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462837" cy="4605363"/>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2B077AF1" w14:textId="6D1643BC" w:rsidR="002417CE" w:rsidRPr="00F65FD3" w:rsidRDefault="002417CE">
      <w:pPr>
        <w:rPr>
          <w:lang w:val="fr-FR"/>
        </w:rPr>
      </w:pPr>
    </w:p>
    <w:p w14:paraId="141EFEE3" w14:textId="34242DE9" w:rsidR="00BB5E73" w:rsidRPr="00F65FD3" w:rsidRDefault="00BB5E73">
      <w:pPr>
        <w:rPr>
          <w:lang w:val="fr-FR"/>
        </w:rPr>
      </w:pPr>
    </w:p>
    <w:p w14:paraId="5396357E" w14:textId="0DA9A5B9" w:rsidR="00BB5E73" w:rsidRPr="00F65FD3" w:rsidRDefault="00BB5E73">
      <w:pPr>
        <w:rPr>
          <w:lang w:val="fr-FR"/>
        </w:rPr>
      </w:pPr>
    </w:p>
    <w:p w14:paraId="27132D6F" w14:textId="77777777" w:rsidR="00BB5E73" w:rsidRPr="00F65FD3" w:rsidRDefault="00BB5E73">
      <w:pPr>
        <w:rPr>
          <w:lang w:val="fr-FR"/>
        </w:rPr>
      </w:pPr>
    </w:p>
    <w:p w14:paraId="41348322" w14:textId="77777777" w:rsidR="00BB5E73" w:rsidRPr="00F65FD3" w:rsidRDefault="00BB5E73">
      <w:pPr>
        <w:rPr>
          <w:lang w:val="fr-FR"/>
        </w:rPr>
      </w:pPr>
    </w:p>
    <w:p w14:paraId="2A841AEC" w14:textId="77777777" w:rsidR="00BB5E73" w:rsidRPr="00F65FD3" w:rsidRDefault="00BB5E73">
      <w:pPr>
        <w:rPr>
          <w:lang w:val="fr-FR"/>
        </w:rPr>
      </w:pPr>
    </w:p>
    <w:p w14:paraId="39B259D0" w14:textId="77777777" w:rsidR="00BB5E73" w:rsidRPr="00F65FD3" w:rsidRDefault="00BB5E73">
      <w:pPr>
        <w:rPr>
          <w:lang w:val="fr-FR"/>
        </w:rPr>
      </w:pPr>
    </w:p>
    <w:p w14:paraId="7B3FDE85" w14:textId="77777777" w:rsidR="00BB5E73" w:rsidRPr="00F65FD3" w:rsidRDefault="00BB5E73">
      <w:pPr>
        <w:rPr>
          <w:lang w:val="fr-FR"/>
        </w:rPr>
      </w:pPr>
    </w:p>
    <w:p w14:paraId="33E4B52B" w14:textId="77777777" w:rsidR="00BB5E73" w:rsidRPr="00F65FD3" w:rsidRDefault="00BB5E73">
      <w:pPr>
        <w:rPr>
          <w:lang w:val="fr-FR"/>
        </w:rPr>
      </w:pPr>
    </w:p>
    <w:p w14:paraId="605E3E3D" w14:textId="77777777" w:rsidR="00BB5E73" w:rsidRPr="00F65FD3" w:rsidRDefault="00BB5E73">
      <w:pPr>
        <w:rPr>
          <w:lang w:val="fr-FR"/>
        </w:rPr>
      </w:pPr>
    </w:p>
    <w:p w14:paraId="3E8E0782" w14:textId="77777777" w:rsidR="00BB5E73" w:rsidRPr="00F65FD3" w:rsidRDefault="00BB5E73">
      <w:pPr>
        <w:rPr>
          <w:lang w:val="fr-FR"/>
        </w:rPr>
      </w:pPr>
    </w:p>
    <w:p w14:paraId="79185967" w14:textId="77777777" w:rsidR="00BB5E73" w:rsidRPr="00F65FD3" w:rsidRDefault="00BB5E73">
      <w:pPr>
        <w:rPr>
          <w:lang w:val="fr-FR"/>
        </w:rPr>
      </w:pPr>
    </w:p>
    <w:p w14:paraId="32C5DE82" w14:textId="77777777" w:rsidR="00BB5E73" w:rsidRPr="00F65FD3" w:rsidRDefault="00BB5E73">
      <w:pPr>
        <w:rPr>
          <w:lang w:val="fr-FR"/>
        </w:rPr>
      </w:pPr>
    </w:p>
    <w:p w14:paraId="64A21C8D" w14:textId="77777777" w:rsidR="00BB5E73" w:rsidRPr="00F65FD3" w:rsidRDefault="00BB5E73">
      <w:pPr>
        <w:rPr>
          <w:lang w:val="fr-FR"/>
        </w:rPr>
      </w:pPr>
    </w:p>
    <w:p w14:paraId="23B1E851" w14:textId="77777777" w:rsidR="00BB5E73" w:rsidRPr="00F65FD3" w:rsidRDefault="00BB5E73">
      <w:pPr>
        <w:rPr>
          <w:lang w:val="fr-FR"/>
        </w:rPr>
      </w:pPr>
    </w:p>
    <w:p w14:paraId="20903808" w14:textId="77777777" w:rsidR="00BB5E73" w:rsidRPr="00F65FD3" w:rsidRDefault="00BB5E73">
      <w:pPr>
        <w:rPr>
          <w:lang w:val="fr-FR"/>
        </w:rPr>
      </w:pPr>
    </w:p>
    <w:p w14:paraId="3CD06214" w14:textId="10B43F74" w:rsidR="00EC63A1" w:rsidRPr="00F65FD3" w:rsidRDefault="00EC63A1">
      <w:pPr>
        <w:rPr>
          <w:lang w:val="fr-FR"/>
        </w:rPr>
      </w:pPr>
    </w:p>
    <w:p w14:paraId="6DF30128" w14:textId="1E804854" w:rsidR="004D79A7" w:rsidRPr="00F65FD3" w:rsidRDefault="004D79A7">
      <w:pPr>
        <w:rPr>
          <w:lang w:val="fr-FR"/>
        </w:rPr>
      </w:pPr>
    </w:p>
    <w:p w14:paraId="3A638E77" w14:textId="6CCDF29C" w:rsidR="004D79A7" w:rsidRPr="00F65FD3" w:rsidRDefault="004D79A7">
      <w:pPr>
        <w:rPr>
          <w:lang w:val="fr-FR"/>
        </w:rPr>
      </w:pPr>
    </w:p>
    <w:p w14:paraId="0E1ACEB8" w14:textId="538F2709" w:rsidR="004D79A7" w:rsidRDefault="004D79A7">
      <w:pPr>
        <w:rPr>
          <w:lang w:val="fr-FR"/>
        </w:rPr>
      </w:pPr>
    </w:p>
    <w:p w14:paraId="37EDF68F" w14:textId="77777777" w:rsidR="00BE42C3" w:rsidRDefault="00BE42C3">
      <w:pPr>
        <w:rPr>
          <w:lang w:val="fr-FR"/>
        </w:rPr>
      </w:pPr>
    </w:p>
    <w:p w14:paraId="2F078EC8" w14:textId="77777777" w:rsidR="00BE42C3" w:rsidRDefault="00BE42C3">
      <w:pPr>
        <w:rPr>
          <w:lang w:val="fr-FR"/>
        </w:rPr>
      </w:pPr>
    </w:p>
    <w:p w14:paraId="452BFE00" w14:textId="77777777" w:rsidR="00BE42C3" w:rsidRDefault="00BE42C3">
      <w:pPr>
        <w:rPr>
          <w:lang w:val="fr-FR"/>
        </w:rPr>
      </w:pPr>
    </w:p>
    <w:p w14:paraId="257431E1" w14:textId="77777777" w:rsidR="00BE42C3" w:rsidRDefault="00BE42C3">
      <w:pPr>
        <w:rPr>
          <w:lang w:val="fr-FR"/>
        </w:rPr>
      </w:pPr>
    </w:p>
    <w:p w14:paraId="21EFFCFA" w14:textId="77777777" w:rsidR="00BE42C3" w:rsidRDefault="00BE42C3">
      <w:pPr>
        <w:rPr>
          <w:lang w:val="fr-FR"/>
        </w:rPr>
      </w:pPr>
    </w:p>
    <w:p w14:paraId="481FAF96" w14:textId="77777777" w:rsidR="00BE42C3" w:rsidRDefault="00BE42C3">
      <w:pPr>
        <w:rPr>
          <w:lang w:val="fr-FR"/>
        </w:rPr>
      </w:pPr>
    </w:p>
    <w:p w14:paraId="4D6EA30C" w14:textId="77777777" w:rsidR="00BE42C3" w:rsidRPr="00F65FD3" w:rsidRDefault="00BE42C3">
      <w:pPr>
        <w:rPr>
          <w:lang w:val="fr-FR"/>
        </w:rPr>
      </w:pPr>
    </w:p>
    <w:p w14:paraId="35D9799C" w14:textId="77777777" w:rsidR="004D79A7" w:rsidRPr="00F65FD3" w:rsidRDefault="004D79A7">
      <w:pPr>
        <w:rPr>
          <w:lang w:val="fr-FR"/>
        </w:rPr>
      </w:pPr>
    </w:p>
    <w:p w14:paraId="15153648" w14:textId="03C055FF" w:rsidR="00EC63A1" w:rsidRPr="00F65FD3" w:rsidRDefault="00BE42C3" w:rsidP="00EC63A1">
      <w:pPr>
        <w:pStyle w:val="Heading2"/>
        <w:rPr>
          <w:rFonts w:asciiTheme="minorHAnsi" w:hAnsiTheme="minorHAnsi" w:cstheme="minorHAnsi"/>
          <w:i/>
          <w:iCs/>
          <w:sz w:val="28"/>
          <w:lang w:val="fr-FR"/>
        </w:rPr>
      </w:pPr>
      <w:bookmarkStart w:id="18" w:name="_Toc139371255"/>
      <w:r w:rsidRPr="00BE42C3">
        <w:rPr>
          <w:noProof/>
          <w:lang w:val="fr-FR"/>
        </w:rPr>
        <w:lastRenderedPageBreak/>
        <w:drawing>
          <wp:anchor distT="0" distB="0" distL="114300" distR="114300" simplePos="0" relativeHeight="251668480" behindDoc="0" locked="0" layoutInCell="1" allowOverlap="1" wp14:anchorId="2E4A988D" wp14:editId="561460B1">
            <wp:simplePos x="0" y="0"/>
            <wp:positionH relativeFrom="column">
              <wp:posOffset>-671513</wp:posOffset>
            </wp:positionH>
            <wp:positionV relativeFrom="paragraph">
              <wp:posOffset>280988</wp:posOffset>
            </wp:positionV>
            <wp:extent cx="7062787" cy="6886726"/>
            <wp:effectExtent l="152400" t="152400" r="367030" b="352425"/>
            <wp:wrapNone/>
            <wp:docPr id="2033179290" name="Picture 1" descr="A picture containing text, screenshot, softwar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79290" name="Picture 1" descr="A picture containing text, screenshot, software, fo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069479" cy="6893251"/>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C63A1" w:rsidRPr="00F65FD3">
        <w:rPr>
          <w:rFonts w:asciiTheme="minorHAnsi" w:hAnsiTheme="minorHAnsi" w:cstheme="minorHAnsi"/>
          <w:i/>
          <w:iCs/>
          <w:sz w:val="28"/>
          <w:lang w:val="fr-FR"/>
        </w:rPr>
        <w:t>Appendix D</w:t>
      </w:r>
      <w:bookmarkEnd w:id="18"/>
    </w:p>
    <w:p w14:paraId="4B07E0C6" w14:textId="363E0130" w:rsidR="00EC63A1" w:rsidRPr="00F65FD3" w:rsidRDefault="00EC63A1">
      <w:pPr>
        <w:rPr>
          <w:lang w:val="fr-FR"/>
        </w:rPr>
      </w:pPr>
    </w:p>
    <w:p w14:paraId="20DB7FE8" w14:textId="2DA0668A" w:rsidR="00EC63A1" w:rsidRPr="00F65FD3" w:rsidRDefault="00EC63A1">
      <w:pPr>
        <w:rPr>
          <w:lang w:val="fr-FR"/>
        </w:rPr>
      </w:pPr>
    </w:p>
    <w:p w14:paraId="24E34B58" w14:textId="4478679D" w:rsidR="00EC63A1" w:rsidRPr="00F65FD3" w:rsidRDefault="00EC63A1">
      <w:pPr>
        <w:rPr>
          <w:lang w:val="fr-FR"/>
        </w:rPr>
      </w:pPr>
    </w:p>
    <w:p w14:paraId="07878482" w14:textId="6C170707" w:rsidR="00EC63A1" w:rsidRPr="00F65FD3" w:rsidRDefault="00EC63A1">
      <w:pPr>
        <w:rPr>
          <w:lang w:val="fr-FR"/>
        </w:rPr>
      </w:pPr>
    </w:p>
    <w:p w14:paraId="2FF434A4" w14:textId="49DF785F" w:rsidR="00EC63A1" w:rsidRPr="00F65FD3" w:rsidRDefault="00EC63A1">
      <w:pPr>
        <w:rPr>
          <w:lang w:val="fr-FR"/>
        </w:rPr>
      </w:pPr>
    </w:p>
    <w:p w14:paraId="3F4432BD" w14:textId="77777777" w:rsidR="00EC63A1" w:rsidRPr="00F65FD3" w:rsidRDefault="00EC63A1">
      <w:pPr>
        <w:rPr>
          <w:lang w:val="fr-FR"/>
        </w:rPr>
      </w:pPr>
    </w:p>
    <w:p w14:paraId="684EC6F7" w14:textId="13C29DCE" w:rsidR="00EC63A1" w:rsidRPr="00F65FD3" w:rsidRDefault="00EC63A1">
      <w:pPr>
        <w:rPr>
          <w:lang w:val="fr-FR"/>
        </w:rPr>
      </w:pPr>
    </w:p>
    <w:p w14:paraId="2CC49E50" w14:textId="3EB11904" w:rsidR="00EC63A1" w:rsidRPr="00F65FD3" w:rsidRDefault="00EC63A1">
      <w:pPr>
        <w:rPr>
          <w:lang w:val="fr-FR"/>
        </w:rPr>
      </w:pPr>
    </w:p>
    <w:p w14:paraId="534743DE" w14:textId="77777777" w:rsidR="00EC63A1" w:rsidRDefault="00EC63A1">
      <w:pPr>
        <w:rPr>
          <w:lang w:val="fr-FR"/>
        </w:rPr>
      </w:pPr>
    </w:p>
    <w:p w14:paraId="1E6FA356" w14:textId="77777777" w:rsidR="00BE42C3" w:rsidRDefault="00BE42C3">
      <w:pPr>
        <w:rPr>
          <w:lang w:val="fr-FR"/>
        </w:rPr>
      </w:pPr>
    </w:p>
    <w:p w14:paraId="137F4A2B" w14:textId="77777777" w:rsidR="00BE42C3" w:rsidRDefault="00BE42C3">
      <w:pPr>
        <w:rPr>
          <w:lang w:val="fr-FR"/>
        </w:rPr>
      </w:pPr>
    </w:p>
    <w:p w14:paraId="45F0E8F2" w14:textId="77777777" w:rsidR="00BE42C3" w:rsidRDefault="00BE42C3">
      <w:pPr>
        <w:rPr>
          <w:lang w:val="fr-FR"/>
        </w:rPr>
      </w:pPr>
    </w:p>
    <w:p w14:paraId="236CF269" w14:textId="77777777" w:rsidR="00BE42C3" w:rsidRDefault="00BE42C3">
      <w:pPr>
        <w:rPr>
          <w:lang w:val="fr-FR"/>
        </w:rPr>
      </w:pPr>
    </w:p>
    <w:p w14:paraId="7A213AB0" w14:textId="77777777" w:rsidR="00BE42C3" w:rsidRDefault="00BE42C3">
      <w:pPr>
        <w:rPr>
          <w:lang w:val="fr-FR"/>
        </w:rPr>
      </w:pPr>
    </w:p>
    <w:p w14:paraId="03B39361" w14:textId="77777777" w:rsidR="00BE42C3" w:rsidRDefault="00BE42C3">
      <w:pPr>
        <w:rPr>
          <w:lang w:val="fr-FR"/>
        </w:rPr>
      </w:pPr>
    </w:p>
    <w:p w14:paraId="27779549" w14:textId="77777777" w:rsidR="00BE42C3" w:rsidRDefault="00BE42C3">
      <w:pPr>
        <w:rPr>
          <w:lang w:val="fr-FR"/>
        </w:rPr>
      </w:pPr>
    </w:p>
    <w:p w14:paraId="666D15F8" w14:textId="77777777" w:rsidR="00BE42C3" w:rsidRDefault="00BE42C3">
      <w:pPr>
        <w:rPr>
          <w:lang w:val="fr-FR"/>
        </w:rPr>
      </w:pPr>
    </w:p>
    <w:p w14:paraId="0C1EA685" w14:textId="77777777" w:rsidR="00BE42C3" w:rsidRDefault="00BE42C3">
      <w:pPr>
        <w:rPr>
          <w:lang w:val="fr-FR"/>
        </w:rPr>
      </w:pPr>
    </w:p>
    <w:p w14:paraId="4D507E7D" w14:textId="77777777" w:rsidR="00BE42C3" w:rsidRDefault="00BE42C3">
      <w:pPr>
        <w:rPr>
          <w:lang w:val="fr-FR"/>
        </w:rPr>
      </w:pPr>
    </w:p>
    <w:p w14:paraId="4891ABB3" w14:textId="77777777" w:rsidR="00BE42C3" w:rsidRDefault="00BE42C3">
      <w:pPr>
        <w:rPr>
          <w:lang w:val="fr-FR"/>
        </w:rPr>
      </w:pPr>
    </w:p>
    <w:p w14:paraId="771F90EC" w14:textId="77777777" w:rsidR="00BE42C3" w:rsidRDefault="00BE42C3">
      <w:pPr>
        <w:rPr>
          <w:lang w:val="fr-FR"/>
        </w:rPr>
      </w:pPr>
    </w:p>
    <w:p w14:paraId="6AD74DE7" w14:textId="77777777" w:rsidR="00BE42C3" w:rsidRDefault="00BE42C3">
      <w:pPr>
        <w:rPr>
          <w:lang w:val="fr-FR"/>
        </w:rPr>
      </w:pPr>
    </w:p>
    <w:p w14:paraId="54F30663" w14:textId="77777777" w:rsidR="00BE42C3" w:rsidRDefault="00BE42C3">
      <w:pPr>
        <w:rPr>
          <w:lang w:val="fr-FR"/>
        </w:rPr>
      </w:pPr>
    </w:p>
    <w:p w14:paraId="29B10B27" w14:textId="77777777" w:rsidR="00BE42C3" w:rsidRDefault="00BE42C3">
      <w:pPr>
        <w:rPr>
          <w:lang w:val="fr-FR"/>
        </w:rPr>
      </w:pPr>
    </w:p>
    <w:p w14:paraId="5DC34721" w14:textId="77777777" w:rsidR="00BE42C3" w:rsidRDefault="00BE42C3">
      <w:pPr>
        <w:rPr>
          <w:lang w:val="fr-FR"/>
        </w:rPr>
      </w:pPr>
    </w:p>
    <w:p w14:paraId="5A0F9754" w14:textId="77777777" w:rsidR="00BE42C3" w:rsidRDefault="00BE42C3">
      <w:pPr>
        <w:rPr>
          <w:lang w:val="fr-FR"/>
        </w:rPr>
      </w:pPr>
    </w:p>
    <w:p w14:paraId="1F28EBC5" w14:textId="77777777" w:rsidR="00BE42C3" w:rsidRDefault="00BE42C3">
      <w:pPr>
        <w:rPr>
          <w:lang w:val="fr-FR"/>
        </w:rPr>
      </w:pPr>
    </w:p>
    <w:p w14:paraId="440C9B08" w14:textId="77777777" w:rsidR="00BE42C3" w:rsidRDefault="00BE42C3">
      <w:pPr>
        <w:rPr>
          <w:lang w:val="fr-FR"/>
        </w:rPr>
      </w:pPr>
    </w:p>
    <w:p w14:paraId="67ED2E36" w14:textId="77777777" w:rsidR="00BE42C3" w:rsidRPr="00F65FD3" w:rsidRDefault="00BE42C3">
      <w:pPr>
        <w:rPr>
          <w:lang w:val="fr-FR"/>
        </w:rPr>
      </w:pPr>
    </w:p>
    <w:p w14:paraId="7F6109C7" w14:textId="6DCD6CAB" w:rsidR="009C3A12" w:rsidRPr="00C36413" w:rsidRDefault="009C3A12" w:rsidP="00BC1CB5">
      <w:pPr>
        <w:rPr>
          <w:b/>
          <w:bCs/>
          <w:lang w:val="fr-FR"/>
        </w:rPr>
      </w:pPr>
    </w:p>
    <w:p w14:paraId="34C01D17" w14:textId="5DC542D4" w:rsidR="009C3A12" w:rsidRPr="00AC061C" w:rsidRDefault="00AC061C" w:rsidP="00AC061C">
      <w:pPr>
        <w:pStyle w:val="Heading2"/>
        <w:rPr>
          <w:rFonts w:asciiTheme="minorHAnsi" w:hAnsiTheme="minorHAnsi" w:cstheme="minorHAnsi"/>
          <w:i/>
          <w:iCs/>
          <w:sz w:val="28"/>
          <w:lang w:val="fr-FR"/>
        </w:rPr>
      </w:pPr>
      <w:bookmarkStart w:id="19" w:name="_Toc139371256"/>
      <w:r w:rsidRPr="00F65FD3">
        <w:rPr>
          <w:rFonts w:asciiTheme="minorHAnsi" w:hAnsiTheme="minorHAnsi" w:cstheme="minorHAnsi"/>
          <w:i/>
          <w:iCs/>
          <w:sz w:val="28"/>
          <w:lang w:val="fr-FR"/>
        </w:rPr>
        <w:lastRenderedPageBreak/>
        <w:t xml:space="preserve">Appendix </w:t>
      </w:r>
      <w:r>
        <w:rPr>
          <w:rFonts w:asciiTheme="minorHAnsi" w:hAnsiTheme="minorHAnsi" w:cstheme="minorHAnsi"/>
          <w:i/>
          <w:iCs/>
          <w:sz w:val="28"/>
          <w:lang w:val="fr-FR"/>
        </w:rPr>
        <w:t>E</w:t>
      </w:r>
      <w:bookmarkEnd w:id="19"/>
    </w:p>
    <w:p w14:paraId="3B1AF848" w14:textId="3AB9D97E" w:rsidR="009C3A12" w:rsidRPr="00C36413" w:rsidRDefault="00BE42C3" w:rsidP="00BC1CB5">
      <w:pPr>
        <w:rPr>
          <w:b/>
          <w:bCs/>
          <w:lang w:val="fr-FR"/>
        </w:rPr>
      </w:pPr>
      <w:r w:rsidRPr="009C3A12">
        <w:rPr>
          <w:b/>
          <w:bCs/>
          <w:noProof/>
        </w:rPr>
        <w:drawing>
          <wp:anchor distT="0" distB="0" distL="114300" distR="114300" simplePos="0" relativeHeight="251665408" behindDoc="0" locked="0" layoutInCell="1" allowOverlap="1" wp14:anchorId="0F42785A" wp14:editId="3ECF7A42">
            <wp:simplePos x="0" y="0"/>
            <wp:positionH relativeFrom="column">
              <wp:posOffset>-781050</wp:posOffset>
            </wp:positionH>
            <wp:positionV relativeFrom="paragraph">
              <wp:posOffset>156210</wp:posOffset>
            </wp:positionV>
            <wp:extent cx="7272338" cy="6755160"/>
            <wp:effectExtent l="152400" t="152400" r="367030" b="369570"/>
            <wp:wrapNone/>
            <wp:docPr id="78806341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63411" name="Picture 1" descr="A screenshot of a computer&#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r="16491"/>
                    <a:stretch/>
                  </pic:blipFill>
                  <pic:spPr bwMode="auto">
                    <a:xfrm>
                      <a:off x="0" y="0"/>
                      <a:ext cx="7294664" cy="6775898"/>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D2E7BC" w14:textId="6137F4DE" w:rsidR="009C3A12" w:rsidRPr="00C36413" w:rsidRDefault="009C3A12" w:rsidP="00BC1CB5">
      <w:pPr>
        <w:rPr>
          <w:b/>
          <w:bCs/>
          <w:lang w:val="fr-FR"/>
        </w:rPr>
      </w:pPr>
    </w:p>
    <w:p w14:paraId="6CE055D4" w14:textId="11512C92" w:rsidR="009C3A12" w:rsidRPr="00C36413" w:rsidRDefault="009C3A12" w:rsidP="00BC1CB5">
      <w:pPr>
        <w:rPr>
          <w:b/>
          <w:bCs/>
          <w:lang w:val="fr-FR"/>
        </w:rPr>
      </w:pPr>
    </w:p>
    <w:p w14:paraId="216712F7" w14:textId="293A4644" w:rsidR="009C3A12" w:rsidRPr="00C36413" w:rsidRDefault="009C3A12" w:rsidP="00BC1CB5">
      <w:pPr>
        <w:rPr>
          <w:b/>
          <w:bCs/>
          <w:lang w:val="fr-FR"/>
        </w:rPr>
      </w:pPr>
    </w:p>
    <w:p w14:paraId="1D6E60F6" w14:textId="60755DB4" w:rsidR="009C3A12" w:rsidRPr="00C36413" w:rsidRDefault="009C3A12" w:rsidP="00BC1CB5">
      <w:pPr>
        <w:rPr>
          <w:b/>
          <w:bCs/>
          <w:lang w:val="fr-FR"/>
        </w:rPr>
      </w:pPr>
    </w:p>
    <w:p w14:paraId="14F76804" w14:textId="2A623617" w:rsidR="009C3A12" w:rsidRPr="00C36413" w:rsidRDefault="009C3A12" w:rsidP="00BC1CB5">
      <w:pPr>
        <w:rPr>
          <w:b/>
          <w:bCs/>
          <w:lang w:val="fr-FR"/>
        </w:rPr>
      </w:pPr>
    </w:p>
    <w:p w14:paraId="207227D2" w14:textId="1F6BDFC1" w:rsidR="009C3A12" w:rsidRPr="00C36413" w:rsidRDefault="009C3A12" w:rsidP="00BC1CB5">
      <w:pPr>
        <w:rPr>
          <w:b/>
          <w:bCs/>
          <w:lang w:val="fr-FR"/>
        </w:rPr>
      </w:pPr>
    </w:p>
    <w:p w14:paraId="66983A1C" w14:textId="77777777" w:rsidR="009C3A12" w:rsidRPr="00C36413" w:rsidRDefault="009C3A12" w:rsidP="00BC1CB5">
      <w:pPr>
        <w:rPr>
          <w:b/>
          <w:bCs/>
          <w:lang w:val="fr-FR"/>
        </w:rPr>
      </w:pPr>
    </w:p>
    <w:p w14:paraId="2F49E029" w14:textId="6CFFC54E" w:rsidR="009C3A12" w:rsidRPr="00C36413" w:rsidRDefault="009C3A12" w:rsidP="00BC1CB5">
      <w:pPr>
        <w:rPr>
          <w:b/>
          <w:bCs/>
          <w:lang w:val="fr-FR"/>
        </w:rPr>
      </w:pPr>
    </w:p>
    <w:p w14:paraId="096CDA4A" w14:textId="7ED1BB4E" w:rsidR="009C3A12" w:rsidRPr="00C36413" w:rsidRDefault="009C3A12" w:rsidP="00BC1CB5">
      <w:pPr>
        <w:rPr>
          <w:b/>
          <w:bCs/>
          <w:lang w:val="fr-FR"/>
        </w:rPr>
      </w:pPr>
    </w:p>
    <w:p w14:paraId="64BF601C" w14:textId="77777777" w:rsidR="009C3A12" w:rsidRPr="00C36413" w:rsidRDefault="009C3A12" w:rsidP="00BC1CB5">
      <w:pPr>
        <w:rPr>
          <w:b/>
          <w:bCs/>
          <w:lang w:val="fr-FR"/>
        </w:rPr>
      </w:pPr>
    </w:p>
    <w:p w14:paraId="7D3CF458" w14:textId="77777777" w:rsidR="009C3A12" w:rsidRPr="00C36413" w:rsidRDefault="009C3A12" w:rsidP="00BC1CB5">
      <w:pPr>
        <w:rPr>
          <w:b/>
          <w:bCs/>
          <w:lang w:val="fr-FR"/>
        </w:rPr>
      </w:pPr>
    </w:p>
    <w:p w14:paraId="35D94333" w14:textId="77777777" w:rsidR="009C3A12" w:rsidRPr="00C36413" w:rsidRDefault="009C3A12" w:rsidP="00BC1CB5">
      <w:pPr>
        <w:rPr>
          <w:b/>
          <w:bCs/>
          <w:lang w:val="fr-FR"/>
        </w:rPr>
      </w:pPr>
    </w:p>
    <w:p w14:paraId="275028B1" w14:textId="77777777" w:rsidR="009C3A12" w:rsidRPr="00C36413" w:rsidRDefault="009C3A12" w:rsidP="00BC1CB5">
      <w:pPr>
        <w:rPr>
          <w:b/>
          <w:bCs/>
          <w:lang w:val="fr-FR"/>
        </w:rPr>
      </w:pPr>
    </w:p>
    <w:p w14:paraId="336B0683" w14:textId="77777777" w:rsidR="009C3A12" w:rsidRPr="00C36413" w:rsidRDefault="009C3A12" w:rsidP="00BC1CB5">
      <w:pPr>
        <w:rPr>
          <w:b/>
          <w:bCs/>
          <w:lang w:val="fr-FR"/>
        </w:rPr>
      </w:pPr>
    </w:p>
    <w:p w14:paraId="21601824" w14:textId="77777777" w:rsidR="009C3A12" w:rsidRPr="00C36413" w:rsidRDefault="009C3A12" w:rsidP="00BC1CB5">
      <w:pPr>
        <w:rPr>
          <w:b/>
          <w:bCs/>
          <w:lang w:val="fr-FR"/>
        </w:rPr>
      </w:pPr>
    </w:p>
    <w:p w14:paraId="2F3E9FF3" w14:textId="77777777" w:rsidR="009C3A12" w:rsidRPr="00C36413" w:rsidRDefault="009C3A12" w:rsidP="00BC1CB5">
      <w:pPr>
        <w:rPr>
          <w:b/>
          <w:bCs/>
          <w:lang w:val="fr-FR"/>
        </w:rPr>
      </w:pPr>
    </w:p>
    <w:p w14:paraId="3C588CB7" w14:textId="77777777" w:rsidR="009C3A12" w:rsidRPr="00C36413" w:rsidRDefault="009C3A12" w:rsidP="00BC1CB5">
      <w:pPr>
        <w:rPr>
          <w:b/>
          <w:bCs/>
          <w:lang w:val="fr-FR"/>
        </w:rPr>
      </w:pPr>
    </w:p>
    <w:p w14:paraId="082BEC5E" w14:textId="77777777" w:rsidR="00490888" w:rsidRPr="00C36413" w:rsidRDefault="00490888" w:rsidP="00BC1CB5">
      <w:pPr>
        <w:rPr>
          <w:b/>
          <w:bCs/>
          <w:lang w:val="fr-FR"/>
        </w:rPr>
      </w:pPr>
    </w:p>
    <w:p w14:paraId="5A2E4C6E" w14:textId="77777777" w:rsidR="00490888" w:rsidRPr="00C36413" w:rsidRDefault="00490888" w:rsidP="00BC1CB5">
      <w:pPr>
        <w:rPr>
          <w:b/>
          <w:bCs/>
          <w:lang w:val="fr-FR"/>
        </w:rPr>
      </w:pPr>
    </w:p>
    <w:p w14:paraId="000F5557" w14:textId="77777777" w:rsidR="00490888" w:rsidRPr="00C36413" w:rsidRDefault="00490888" w:rsidP="00BC1CB5">
      <w:pPr>
        <w:rPr>
          <w:b/>
          <w:bCs/>
          <w:lang w:val="fr-FR"/>
        </w:rPr>
      </w:pPr>
    </w:p>
    <w:p w14:paraId="0B4B7F73" w14:textId="77777777" w:rsidR="00490888" w:rsidRPr="00C36413" w:rsidRDefault="00490888" w:rsidP="00BC1CB5">
      <w:pPr>
        <w:rPr>
          <w:b/>
          <w:bCs/>
          <w:lang w:val="fr-FR"/>
        </w:rPr>
      </w:pPr>
    </w:p>
    <w:p w14:paraId="40C52CF1" w14:textId="77777777" w:rsidR="00490888" w:rsidRPr="00C36413" w:rsidRDefault="00490888" w:rsidP="00BC1CB5">
      <w:pPr>
        <w:rPr>
          <w:b/>
          <w:bCs/>
          <w:lang w:val="fr-FR"/>
        </w:rPr>
      </w:pPr>
    </w:p>
    <w:p w14:paraId="02ACC00E" w14:textId="77777777" w:rsidR="00490888" w:rsidRPr="00C36413" w:rsidRDefault="00490888" w:rsidP="00BC1CB5">
      <w:pPr>
        <w:rPr>
          <w:b/>
          <w:bCs/>
          <w:lang w:val="fr-FR"/>
        </w:rPr>
      </w:pPr>
    </w:p>
    <w:p w14:paraId="02CBDD68" w14:textId="77777777" w:rsidR="00490888" w:rsidRPr="00C36413" w:rsidRDefault="00490888" w:rsidP="00BC1CB5">
      <w:pPr>
        <w:rPr>
          <w:b/>
          <w:bCs/>
          <w:lang w:val="fr-FR"/>
        </w:rPr>
      </w:pPr>
    </w:p>
    <w:p w14:paraId="408087BA" w14:textId="77777777" w:rsidR="00490888" w:rsidRPr="00C36413" w:rsidRDefault="00490888" w:rsidP="00BC1CB5">
      <w:pPr>
        <w:rPr>
          <w:b/>
          <w:bCs/>
          <w:lang w:val="fr-FR"/>
        </w:rPr>
      </w:pPr>
    </w:p>
    <w:p w14:paraId="444F14B3" w14:textId="77777777" w:rsidR="00490888" w:rsidRPr="00C36413" w:rsidRDefault="00490888" w:rsidP="00BC1CB5">
      <w:pPr>
        <w:rPr>
          <w:b/>
          <w:bCs/>
          <w:lang w:val="fr-FR"/>
        </w:rPr>
      </w:pPr>
    </w:p>
    <w:p w14:paraId="006BD6FD" w14:textId="77777777" w:rsidR="00490888" w:rsidRPr="00C36413" w:rsidRDefault="00490888" w:rsidP="00BC1CB5">
      <w:pPr>
        <w:rPr>
          <w:b/>
          <w:bCs/>
          <w:lang w:val="fr-FR"/>
        </w:rPr>
      </w:pPr>
    </w:p>
    <w:p w14:paraId="18DAD4A5" w14:textId="77777777" w:rsidR="00490888" w:rsidRPr="00C36413" w:rsidRDefault="00490888" w:rsidP="00BC1CB5">
      <w:pPr>
        <w:rPr>
          <w:b/>
          <w:bCs/>
          <w:lang w:val="fr-FR"/>
        </w:rPr>
      </w:pPr>
    </w:p>
    <w:p w14:paraId="26E6C223" w14:textId="77777777" w:rsidR="009C3A12" w:rsidRPr="00C36413" w:rsidRDefault="009C3A12" w:rsidP="00BC1CB5">
      <w:pPr>
        <w:rPr>
          <w:b/>
          <w:bCs/>
          <w:lang w:val="fr-FR"/>
        </w:rPr>
      </w:pPr>
    </w:p>
    <w:p w14:paraId="43E44355" w14:textId="736F3005" w:rsidR="009C3A12" w:rsidRPr="00C36413" w:rsidRDefault="00490888" w:rsidP="00490888">
      <w:pPr>
        <w:pStyle w:val="Heading2"/>
        <w:rPr>
          <w:rFonts w:asciiTheme="minorHAnsi" w:hAnsiTheme="minorHAnsi" w:cstheme="minorHAnsi"/>
          <w:i/>
          <w:iCs/>
          <w:sz w:val="28"/>
        </w:rPr>
      </w:pPr>
      <w:bookmarkStart w:id="20" w:name="_Toc139371257"/>
      <w:r w:rsidRPr="00C36413">
        <w:rPr>
          <w:rFonts w:asciiTheme="minorHAnsi" w:hAnsiTheme="minorHAnsi" w:cstheme="minorHAnsi"/>
          <w:i/>
          <w:iCs/>
          <w:sz w:val="28"/>
        </w:rPr>
        <w:lastRenderedPageBreak/>
        <w:t>Appendix F</w:t>
      </w:r>
      <w:bookmarkEnd w:id="20"/>
    </w:p>
    <w:p w14:paraId="0E4B15D5" w14:textId="0B922CBA" w:rsidR="009C3A12" w:rsidRDefault="00BE42C3" w:rsidP="00BC1CB5">
      <w:pPr>
        <w:rPr>
          <w:b/>
          <w:bCs/>
        </w:rPr>
      </w:pPr>
      <w:r w:rsidRPr="00490888">
        <w:rPr>
          <w:b/>
          <w:bCs/>
          <w:noProof/>
        </w:rPr>
        <w:drawing>
          <wp:anchor distT="0" distB="0" distL="114300" distR="114300" simplePos="0" relativeHeight="251666432" behindDoc="0" locked="0" layoutInCell="1" allowOverlap="1" wp14:anchorId="05BA001B" wp14:editId="05AA6A1E">
            <wp:simplePos x="0" y="0"/>
            <wp:positionH relativeFrom="column">
              <wp:posOffset>-742951</wp:posOffset>
            </wp:positionH>
            <wp:positionV relativeFrom="paragraph">
              <wp:posOffset>84773</wp:posOffset>
            </wp:positionV>
            <wp:extent cx="7214679" cy="6743700"/>
            <wp:effectExtent l="152400" t="152400" r="367665" b="361950"/>
            <wp:wrapNone/>
            <wp:docPr id="879916061" name="Picture 1" descr="A diagram of a company's company's company's company's company's company's company's company's company's company's company's compan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16061" name="Picture 1" descr="A diagram of a company's company's company's company's company's company's company's company's company's company's company's company'&#10;&#10;Description automatically generated with low confidence"/>
                    <pic:cNvPicPr/>
                  </pic:nvPicPr>
                  <pic:blipFill rotWithShape="1">
                    <a:blip r:embed="rId22">
                      <a:extLst>
                        <a:ext uri="{28A0092B-C50C-407E-A947-70E740481C1C}">
                          <a14:useLocalDpi xmlns:a14="http://schemas.microsoft.com/office/drawing/2010/main" val="0"/>
                        </a:ext>
                      </a:extLst>
                    </a:blip>
                    <a:srcRect r="38"/>
                    <a:stretch/>
                  </pic:blipFill>
                  <pic:spPr bwMode="auto">
                    <a:xfrm>
                      <a:off x="0" y="0"/>
                      <a:ext cx="7221176" cy="674977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59BA12" w14:textId="31C428F6" w:rsidR="009C3A12" w:rsidRDefault="009C3A12" w:rsidP="00BC1CB5">
      <w:pPr>
        <w:rPr>
          <w:b/>
          <w:bCs/>
        </w:rPr>
      </w:pPr>
    </w:p>
    <w:p w14:paraId="236D0604" w14:textId="1E63A6FE" w:rsidR="009C3A12" w:rsidRDefault="009C3A12" w:rsidP="00BC1CB5">
      <w:pPr>
        <w:rPr>
          <w:b/>
          <w:bCs/>
        </w:rPr>
      </w:pPr>
    </w:p>
    <w:p w14:paraId="3165E1D9" w14:textId="3760FAD0" w:rsidR="009C3A12" w:rsidRDefault="009C3A12" w:rsidP="00BC1CB5">
      <w:pPr>
        <w:rPr>
          <w:b/>
          <w:bCs/>
        </w:rPr>
      </w:pPr>
    </w:p>
    <w:p w14:paraId="14715584" w14:textId="77777777" w:rsidR="009C3A12" w:rsidRDefault="009C3A12" w:rsidP="00BC1CB5">
      <w:pPr>
        <w:rPr>
          <w:b/>
          <w:bCs/>
        </w:rPr>
      </w:pPr>
    </w:p>
    <w:p w14:paraId="4CE53EF4" w14:textId="36DDE370" w:rsidR="00AC061C" w:rsidRDefault="00AC061C" w:rsidP="00BC1CB5">
      <w:pPr>
        <w:rPr>
          <w:b/>
          <w:bCs/>
        </w:rPr>
      </w:pPr>
    </w:p>
    <w:p w14:paraId="5EA2CFE2" w14:textId="77777777" w:rsidR="00AC061C" w:rsidRDefault="00AC061C" w:rsidP="00BC1CB5">
      <w:pPr>
        <w:rPr>
          <w:b/>
          <w:bCs/>
        </w:rPr>
      </w:pPr>
    </w:p>
    <w:p w14:paraId="5F7EA8BE" w14:textId="7E5F729B" w:rsidR="00AC061C" w:rsidRDefault="00AC061C" w:rsidP="00BC1CB5">
      <w:pPr>
        <w:rPr>
          <w:b/>
          <w:bCs/>
        </w:rPr>
      </w:pPr>
    </w:p>
    <w:p w14:paraId="71F029C5" w14:textId="77777777" w:rsidR="00AC061C" w:rsidRDefault="00AC061C" w:rsidP="00BC1CB5">
      <w:pPr>
        <w:rPr>
          <w:b/>
          <w:bCs/>
        </w:rPr>
      </w:pPr>
    </w:p>
    <w:p w14:paraId="239D3FD6" w14:textId="29DE49D3" w:rsidR="00AC061C" w:rsidRDefault="00AC061C" w:rsidP="00BC1CB5">
      <w:pPr>
        <w:rPr>
          <w:b/>
          <w:bCs/>
        </w:rPr>
      </w:pPr>
    </w:p>
    <w:p w14:paraId="313F3F1C" w14:textId="554CFA2B" w:rsidR="00AC061C" w:rsidRDefault="00AC061C" w:rsidP="00BC1CB5">
      <w:pPr>
        <w:rPr>
          <w:b/>
          <w:bCs/>
        </w:rPr>
      </w:pPr>
    </w:p>
    <w:p w14:paraId="40F57AC7" w14:textId="1FA72264" w:rsidR="00F9699D" w:rsidRDefault="00F9699D" w:rsidP="00BC1CB5">
      <w:pPr>
        <w:rPr>
          <w:b/>
          <w:bCs/>
        </w:rPr>
      </w:pPr>
    </w:p>
    <w:p w14:paraId="0FEC3B68" w14:textId="3F285266" w:rsidR="00F9699D" w:rsidRDefault="00F9699D" w:rsidP="00BC1CB5">
      <w:pPr>
        <w:rPr>
          <w:b/>
          <w:bCs/>
        </w:rPr>
      </w:pPr>
    </w:p>
    <w:p w14:paraId="455432B7" w14:textId="4D6E8EB0" w:rsidR="00F9699D" w:rsidRDefault="00F9699D" w:rsidP="00BC1CB5">
      <w:pPr>
        <w:rPr>
          <w:b/>
          <w:bCs/>
        </w:rPr>
      </w:pPr>
    </w:p>
    <w:p w14:paraId="587D12F6" w14:textId="77777777" w:rsidR="00F9699D" w:rsidRDefault="00F9699D" w:rsidP="00BC1CB5">
      <w:pPr>
        <w:rPr>
          <w:b/>
          <w:bCs/>
        </w:rPr>
      </w:pPr>
    </w:p>
    <w:p w14:paraId="1D0D5172" w14:textId="4810D19A" w:rsidR="00F9699D" w:rsidRDefault="00F9699D" w:rsidP="00BC1CB5">
      <w:pPr>
        <w:rPr>
          <w:b/>
          <w:bCs/>
        </w:rPr>
      </w:pPr>
    </w:p>
    <w:p w14:paraId="73B30058" w14:textId="2872A682" w:rsidR="00F9699D" w:rsidRDefault="00F9699D" w:rsidP="00BC1CB5">
      <w:pPr>
        <w:rPr>
          <w:b/>
          <w:bCs/>
        </w:rPr>
      </w:pPr>
    </w:p>
    <w:p w14:paraId="518784AB" w14:textId="5C44A188" w:rsidR="00F9699D" w:rsidRDefault="00F9699D" w:rsidP="00BC1CB5">
      <w:pPr>
        <w:rPr>
          <w:b/>
          <w:bCs/>
        </w:rPr>
      </w:pPr>
    </w:p>
    <w:p w14:paraId="3907F308" w14:textId="6FA27FDA" w:rsidR="00F9699D" w:rsidRDefault="00F9699D" w:rsidP="00BC1CB5">
      <w:pPr>
        <w:rPr>
          <w:b/>
          <w:bCs/>
        </w:rPr>
      </w:pPr>
    </w:p>
    <w:p w14:paraId="785FF02B" w14:textId="1926866F" w:rsidR="00F9699D" w:rsidRDefault="00F9699D" w:rsidP="00BC1CB5">
      <w:pPr>
        <w:rPr>
          <w:b/>
          <w:bCs/>
        </w:rPr>
      </w:pPr>
    </w:p>
    <w:p w14:paraId="38473E3D" w14:textId="27B848DF" w:rsidR="00F9699D" w:rsidRDefault="00F9699D" w:rsidP="00BC1CB5">
      <w:pPr>
        <w:rPr>
          <w:b/>
          <w:bCs/>
        </w:rPr>
      </w:pPr>
    </w:p>
    <w:p w14:paraId="407C6549" w14:textId="61C641DB" w:rsidR="00F9699D" w:rsidRDefault="00F9699D" w:rsidP="00BC1CB5">
      <w:pPr>
        <w:rPr>
          <w:b/>
          <w:bCs/>
        </w:rPr>
      </w:pPr>
    </w:p>
    <w:p w14:paraId="4C0BC035" w14:textId="48A9F9FC" w:rsidR="00F9699D" w:rsidRDefault="00F9699D" w:rsidP="00BC1CB5">
      <w:pPr>
        <w:rPr>
          <w:b/>
          <w:bCs/>
        </w:rPr>
      </w:pPr>
    </w:p>
    <w:p w14:paraId="2BCAD199" w14:textId="10B28101" w:rsidR="00F9699D" w:rsidRDefault="00F9699D" w:rsidP="00BC1CB5">
      <w:pPr>
        <w:rPr>
          <w:b/>
          <w:bCs/>
        </w:rPr>
      </w:pPr>
    </w:p>
    <w:p w14:paraId="4FBF181E" w14:textId="6CF49474" w:rsidR="00F9699D" w:rsidRDefault="00F9699D" w:rsidP="00BC1CB5">
      <w:pPr>
        <w:rPr>
          <w:b/>
          <w:bCs/>
        </w:rPr>
      </w:pPr>
    </w:p>
    <w:p w14:paraId="270BAEFB" w14:textId="77777777" w:rsidR="00490888" w:rsidRDefault="00490888" w:rsidP="00BC1CB5">
      <w:pPr>
        <w:rPr>
          <w:b/>
          <w:bCs/>
        </w:rPr>
      </w:pPr>
    </w:p>
    <w:p w14:paraId="0F5EC284" w14:textId="77777777" w:rsidR="00490888" w:rsidRDefault="00490888" w:rsidP="00BC1CB5">
      <w:pPr>
        <w:rPr>
          <w:b/>
          <w:bCs/>
        </w:rPr>
      </w:pPr>
    </w:p>
    <w:p w14:paraId="4D27B4EA" w14:textId="77777777" w:rsidR="00BB5E73" w:rsidRDefault="00BB5E73">
      <w:pPr>
        <w:rPr>
          <w:b/>
          <w:bCs/>
        </w:rPr>
      </w:pPr>
    </w:p>
    <w:p w14:paraId="738ED8B3" w14:textId="77777777" w:rsidR="00490888" w:rsidRDefault="00490888"/>
    <w:p w14:paraId="283AD85E" w14:textId="77777777" w:rsidR="00BB5E73" w:rsidRDefault="00BB5E73"/>
    <w:p w14:paraId="59043BD4" w14:textId="144516D5" w:rsidR="002417CE" w:rsidRDefault="00BB1F73" w:rsidP="0096144F">
      <w:pPr>
        <w:pStyle w:val="Heading1"/>
        <w:spacing w:line="360" w:lineRule="auto"/>
        <w:rPr>
          <w:rFonts w:asciiTheme="minorHAnsi" w:hAnsiTheme="minorHAnsi" w:cstheme="minorHAnsi"/>
          <w:i/>
          <w:iCs/>
        </w:rPr>
      </w:pPr>
      <w:bookmarkStart w:id="21" w:name="_Toc139371258"/>
      <w:r w:rsidRPr="00BB1F73">
        <w:rPr>
          <w:rFonts w:asciiTheme="minorHAnsi" w:hAnsiTheme="minorHAnsi" w:cstheme="minorHAnsi"/>
          <w:i/>
          <w:iCs/>
        </w:rPr>
        <w:lastRenderedPageBreak/>
        <w:t>Reference List</w:t>
      </w:r>
      <w:bookmarkEnd w:id="21"/>
    </w:p>
    <w:p w14:paraId="326B67AA"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Ali, B.J. and Anwar, G. (2021). Porter’s Generic Competitive Strategies and Its Influence on the Competitive Advantage. </w:t>
      </w:r>
      <w:r>
        <w:rPr>
          <w:rFonts w:ascii="Times New Roman" w:hAnsi="Times New Roman" w:cs="Times New Roman"/>
          <w:i/>
          <w:iCs/>
          <w:sz w:val="24"/>
          <w:szCs w:val="24"/>
          <w:lang w:val="en-US"/>
        </w:rPr>
        <w:t>International Journal of Advanced Engineering, Management and Science</w:t>
      </w:r>
      <w:r>
        <w:rPr>
          <w:rFonts w:ascii="Times New Roman" w:hAnsi="Times New Roman" w:cs="Times New Roman"/>
          <w:sz w:val="24"/>
          <w:szCs w:val="24"/>
          <w:lang w:val="en-US"/>
        </w:rPr>
        <w:t>, 7(6), pp.42–51. doi:</w:t>
      </w:r>
      <w:hyperlink r:id="rId23" w:history="1">
        <w:r>
          <w:rPr>
            <w:rStyle w:val="Hyperlink"/>
            <w:rFonts w:ascii="Times New Roman" w:hAnsi="Times New Roman" w:cs="Times New Roman"/>
            <w:sz w:val="24"/>
            <w:szCs w:val="24"/>
            <w:lang w:val="en-US"/>
          </w:rPr>
          <w:t>https://doi.org/10.22161/ijaems.76.5</w:t>
        </w:r>
      </w:hyperlink>
      <w:r>
        <w:rPr>
          <w:rFonts w:ascii="Times New Roman" w:hAnsi="Times New Roman" w:cs="Times New Roman"/>
          <w:sz w:val="24"/>
          <w:szCs w:val="24"/>
          <w:lang w:val="en-US"/>
        </w:rPr>
        <w:t>.</w:t>
      </w:r>
    </w:p>
    <w:p w14:paraId="5D74C257" w14:textId="23374475"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Allan, R.A. (2001). </w:t>
      </w:r>
      <w:r>
        <w:rPr>
          <w:rFonts w:ascii="Times New Roman" w:hAnsi="Times New Roman" w:cs="Times New Roman"/>
          <w:i/>
          <w:iCs/>
          <w:sz w:val="24"/>
          <w:szCs w:val="24"/>
          <w:lang w:val="en-US"/>
        </w:rPr>
        <w:t>A History of the Personal Computer: the People and the Technology</w:t>
      </w:r>
      <w:r>
        <w:rPr>
          <w:rFonts w:ascii="Times New Roman" w:hAnsi="Times New Roman" w:cs="Times New Roman"/>
          <w:sz w:val="24"/>
          <w:szCs w:val="24"/>
          <w:lang w:val="en-US"/>
        </w:rPr>
        <w:t>. London, Ontario: Allan Pub.</w:t>
      </w:r>
    </w:p>
    <w:p w14:paraId="63507EC9" w14:textId="1A49FF58"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Bacchus, A. (2019). </w:t>
      </w:r>
      <w:r>
        <w:rPr>
          <w:rFonts w:ascii="Times New Roman" w:hAnsi="Times New Roman" w:cs="Times New Roman"/>
          <w:i/>
          <w:iCs/>
          <w:sz w:val="24"/>
          <w:szCs w:val="24"/>
          <w:lang w:val="en-US"/>
        </w:rPr>
        <w:t>Cortana’s Halo Has Grown Dim. Here’s What Happened</w:t>
      </w:r>
      <w:r>
        <w:rPr>
          <w:rFonts w:ascii="Times New Roman" w:hAnsi="Times New Roman" w:cs="Times New Roman"/>
          <w:sz w:val="24"/>
          <w:szCs w:val="24"/>
          <w:lang w:val="en-US"/>
        </w:rPr>
        <w:t xml:space="preserve">. [online] Digital Trends. Available at: </w:t>
      </w:r>
      <w:hyperlink r:id="rId24" w:history="1">
        <w:r>
          <w:rPr>
            <w:rStyle w:val="Hyperlink"/>
            <w:rFonts w:ascii="Times New Roman" w:hAnsi="Times New Roman" w:cs="Times New Roman"/>
            <w:sz w:val="24"/>
            <w:szCs w:val="24"/>
            <w:lang w:val="en-US"/>
          </w:rPr>
          <w:t>https://www.digitaltrends.com/computing/cortana-is-dead/</w:t>
        </w:r>
      </w:hyperlink>
      <w:r>
        <w:rPr>
          <w:rFonts w:ascii="Times New Roman" w:hAnsi="Times New Roman" w:cs="Times New Roman"/>
          <w:sz w:val="24"/>
          <w:szCs w:val="24"/>
          <w:lang w:val="en-US"/>
        </w:rPr>
        <w:t xml:space="preserve"> [Accessed 19 Jun. 2023].</w:t>
      </w:r>
    </w:p>
    <w:p w14:paraId="221CD68A"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Bary, E. (2023). </w:t>
      </w:r>
      <w:r>
        <w:rPr>
          <w:rFonts w:ascii="Times New Roman" w:hAnsi="Times New Roman" w:cs="Times New Roman"/>
          <w:i/>
          <w:iCs/>
          <w:sz w:val="24"/>
          <w:szCs w:val="24"/>
          <w:lang w:val="en-US"/>
        </w:rPr>
        <w:t>Bill Gates Becomes $2 Billion Richer as Microsoft’s Stock Logs Record Price Gain</w:t>
      </w:r>
      <w:r>
        <w:rPr>
          <w:rFonts w:ascii="Times New Roman" w:hAnsi="Times New Roman" w:cs="Times New Roman"/>
          <w:sz w:val="24"/>
          <w:szCs w:val="24"/>
          <w:lang w:val="en-US"/>
        </w:rPr>
        <w:t xml:space="preserve">. [online] MarketWatch. Available at: </w:t>
      </w:r>
      <w:hyperlink r:id="rId25" w:history="1">
        <w:r>
          <w:rPr>
            <w:rStyle w:val="Hyperlink"/>
            <w:rFonts w:ascii="Times New Roman" w:hAnsi="Times New Roman" w:cs="Times New Roman"/>
            <w:sz w:val="24"/>
            <w:szCs w:val="24"/>
            <w:lang w:val="en-US"/>
          </w:rPr>
          <w:t>https://www.marketwatch.com/story/bill-gates-will-be-2-billion-richer-as-microsofts-stock-heads-for-record-price-gain-e7754270</w:t>
        </w:r>
      </w:hyperlink>
      <w:r>
        <w:rPr>
          <w:rFonts w:ascii="Times New Roman" w:hAnsi="Times New Roman" w:cs="Times New Roman"/>
          <w:sz w:val="24"/>
          <w:szCs w:val="24"/>
          <w:lang w:val="en-US"/>
        </w:rPr>
        <w:t xml:space="preserve"> [Accessed 17 Jun. 2023].</w:t>
      </w:r>
    </w:p>
    <w:p w14:paraId="475F26BA"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BBC (2022). Microsoft’s Activision Blizzard deal: What You Need to Know.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9 Dec. Available at: </w:t>
      </w:r>
      <w:hyperlink r:id="rId26" w:history="1">
        <w:r>
          <w:rPr>
            <w:rStyle w:val="Hyperlink"/>
            <w:rFonts w:ascii="Times New Roman" w:hAnsi="Times New Roman" w:cs="Times New Roman"/>
            <w:sz w:val="24"/>
            <w:szCs w:val="24"/>
            <w:lang w:val="en-US"/>
          </w:rPr>
          <w:t>https://www.bbc.co.uk/news/newsbeat-63920033</w:t>
        </w:r>
      </w:hyperlink>
      <w:r>
        <w:rPr>
          <w:rFonts w:ascii="Times New Roman" w:hAnsi="Times New Roman" w:cs="Times New Roman"/>
          <w:sz w:val="24"/>
          <w:szCs w:val="24"/>
          <w:lang w:val="en-US"/>
        </w:rPr>
        <w:t xml:space="preserve"> [Accessed 13 May 2023].</w:t>
      </w:r>
    </w:p>
    <w:p w14:paraId="285D890F"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Bohn, D. (2019). </w:t>
      </w:r>
      <w:r>
        <w:rPr>
          <w:rFonts w:ascii="Times New Roman" w:hAnsi="Times New Roman" w:cs="Times New Roman"/>
          <w:i/>
          <w:iCs/>
          <w:sz w:val="24"/>
          <w:szCs w:val="24"/>
          <w:lang w:val="en-US"/>
        </w:rPr>
        <w:t>Microsoft Surface Pro X review: Heartbreaker</w:t>
      </w:r>
      <w:r>
        <w:rPr>
          <w:rFonts w:ascii="Times New Roman" w:hAnsi="Times New Roman" w:cs="Times New Roman"/>
          <w:sz w:val="24"/>
          <w:szCs w:val="24"/>
          <w:lang w:val="en-US"/>
        </w:rPr>
        <w:t xml:space="preserve">. [online] The Verge. Available at: </w:t>
      </w:r>
      <w:hyperlink r:id="rId27" w:history="1">
        <w:r>
          <w:rPr>
            <w:rStyle w:val="Hyperlink"/>
            <w:rFonts w:ascii="Times New Roman" w:hAnsi="Times New Roman" w:cs="Times New Roman"/>
            <w:sz w:val="24"/>
            <w:szCs w:val="24"/>
            <w:lang w:val="en-US"/>
          </w:rPr>
          <w:t>https://www.theverge.com/2019/11/5/20948092/microsoft-surface-pro-x-review-arm-windows-10-apps-features-specs-price</w:t>
        </w:r>
      </w:hyperlink>
      <w:r>
        <w:rPr>
          <w:rFonts w:ascii="Times New Roman" w:hAnsi="Times New Roman" w:cs="Times New Roman"/>
          <w:sz w:val="24"/>
          <w:szCs w:val="24"/>
          <w:lang w:val="en-US"/>
        </w:rPr>
        <w:t xml:space="preserve"> [Accessed 19 Jun. 2023].</w:t>
      </w:r>
    </w:p>
    <w:p w14:paraId="275FD5F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Bragg, S. (2022). </w:t>
      </w:r>
      <w:r>
        <w:rPr>
          <w:rFonts w:ascii="Times New Roman" w:hAnsi="Times New Roman" w:cs="Times New Roman"/>
          <w:i/>
          <w:iCs/>
          <w:sz w:val="24"/>
          <w:szCs w:val="24"/>
          <w:lang w:val="en-US"/>
        </w:rPr>
        <w:t>For-profit Organization Definition</w:t>
      </w:r>
      <w:r>
        <w:rPr>
          <w:rFonts w:ascii="Times New Roman" w:hAnsi="Times New Roman" w:cs="Times New Roman"/>
          <w:sz w:val="24"/>
          <w:szCs w:val="24"/>
          <w:lang w:val="en-US"/>
        </w:rPr>
        <w:t xml:space="preserve">. [online] AccountingTools. Available at: </w:t>
      </w:r>
      <w:hyperlink r:id="rId28" w:history="1">
        <w:r>
          <w:rPr>
            <w:rStyle w:val="Hyperlink"/>
            <w:rFonts w:ascii="Times New Roman" w:hAnsi="Times New Roman" w:cs="Times New Roman"/>
            <w:sz w:val="24"/>
            <w:szCs w:val="24"/>
            <w:lang w:val="en-US"/>
          </w:rPr>
          <w:t>https://www.accountingtools.com/articles/for-profit-organization</w:t>
        </w:r>
      </w:hyperlink>
      <w:r>
        <w:rPr>
          <w:rFonts w:ascii="Times New Roman" w:hAnsi="Times New Roman" w:cs="Times New Roman"/>
          <w:sz w:val="24"/>
          <w:szCs w:val="24"/>
          <w:lang w:val="en-US"/>
        </w:rPr>
        <w:t xml:space="preserve"> [Accessed 14 May 2023].</w:t>
      </w:r>
    </w:p>
    <w:p w14:paraId="22A07CE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Chittem, A. (2020). </w:t>
      </w:r>
      <w:r>
        <w:rPr>
          <w:rFonts w:ascii="Times New Roman" w:hAnsi="Times New Roman" w:cs="Times New Roman"/>
          <w:i/>
          <w:iCs/>
          <w:sz w:val="24"/>
          <w:szCs w:val="24"/>
          <w:lang w:val="en-US"/>
        </w:rPr>
        <w:t>The Downfall of Skype</w:t>
      </w:r>
      <w:r>
        <w:rPr>
          <w:rFonts w:ascii="Times New Roman" w:hAnsi="Times New Roman" w:cs="Times New Roman"/>
          <w:sz w:val="24"/>
          <w:szCs w:val="24"/>
          <w:lang w:val="en-US"/>
        </w:rPr>
        <w:t xml:space="preserve">. [online] www.linkedin.com. Available at: </w:t>
      </w:r>
      <w:hyperlink r:id="rId29" w:history="1">
        <w:r>
          <w:rPr>
            <w:rStyle w:val="Hyperlink"/>
            <w:rFonts w:ascii="Times New Roman" w:hAnsi="Times New Roman" w:cs="Times New Roman"/>
            <w:sz w:val="24"/>
            <w:szCs w:val="24"/>
            <w:lang w:val="en-US"/>
          </w:rPr>
          <w:t>https://www.linkedin.com/pulse/downfall-skype-adithya-chittem</w:t>
        </w:r>
      </w:hyperlink>
      <w:r>
        <w:rPr>
          <w:rFonts w:ascii="Times New Roman" w:hAnsi="Times New Roman" w:cs="Times New Roman"/>
          <w:sz w:val="24"/>
          <w:szCs w:val="24"/>
          <w:lang w:val="en-US"/>
        </w:rPr>
        <w:t xml:space="preserve"> [Accessed 19 Jun. 2023].</w:t>
      </w:r>
    </w:p>
    <w:p w14:paraId="01E4CD1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CNN Business (2023). </w:t>
      </w:r>
      <w:r>
        <w:rPr>
          <w:rFonts w:ascii="Times New Roman" w:hAnsi="Times New Roman" w:cs="Times New Roman"/>
          <w:i/>
          <w:iCs/>
          <w:sz w:val="24"/>
          <w:szCs w:val="24"/>
          <w:lang w:val="en-US"/>
        </w:rPr>
        <w:t>MSFT - Microsoft Corp Shareholders - CNNMoney.com</w:t>
      </w:r>
      <w:r>
        <w:rPr>
          <w:rFonts w:ascii="Times New Roman" w:hAnsi="Times New Roman" w:cs="Times New Roman"/>
          <w:sz w:val="24"/>
          <w:szCs w:val="24"/>
          <w:lang w:val="en-US"/>
        </w:rPr>
        <w:t xml:space="preserve">. [online] money.cnn.com. Available at: </w:t>
      </w:r>
      <w:hyperlink r:id="rId30" w:history="1">
        <w:r>
          <w:rPr>
            <w:rStyle w:val="Hyperlink"/>
            <w:rFonts w:ascii="Times New Roman" w:hAnsi="Times New Roman" w:cs="Times New Roman"/>
            <w:sz w:val="24"/>
            <w:szCs w:val="24"/>
            <w:lang w:val="en-US"/>
          </w:rPr>
          <w:t>https://money.cnn.com/quote/shareholders/shareholders.html?symb=MSFT&amp;subView=institutional</w:t>
        </w:r>
      </w:hyperlink>
      <w:r>
        <w:rPr>
          <w:rFonts w:ascii="Times New Roman" w:hAnsi="Times New Roman" w:cs="Times New Roman"/>
          <w:sz w:val="24"/>
          <w:szCs w:val="24"/>
          <w:lang w:val="en-US"/>
        </w:rPr>
        <w:t xml:space="preserve"> [Accessed 13 May 2023].</w:t>
      </w:r>
    </w:p>
    <w:p w14:paraId="6E9B0CF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p>
    <w:p w14:paraId="419D9C8A" w14:textId="2B101661"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Cornes, T. (2015). </w:t>
      </w:r>
      <w:r>
        <w:rPr>
          <w:rFonts w:ascii="Times New Roman" w:hAnsi="Times New Roman" w:cs="Times New Roman"/>
          <w:i/>
          <w:iCs/>
          <w:sz w:val="24"/>
          <w:szCs w:val="24"/>
          <w:lang w:val="en-US"/>
        </w:rPr>
        <w:t>Why Are Vision, Mission and Values so Important in Your Business?</w:t>
      </w:r>
      <w:r>
        <w:rPr>
          <w:rFonts w:ascii="Times New Roman" w:hAnsi="Times New Roman" w:cs="Times New Roman"/>
          <w:sz w:val="24"/>
          <w:szCs w:val="24"/>
          <w:lang w:val="en-US"/>
        </w:rPr>
        <w:t xml:space="preserve"> [online] www.linkedin.com. Available at: </w:t>
      </w:r>
      <w:hyperlink r:id="rId31" w:history="1">
        <w:r>
          <w:rPr>
            <w:rStyle w:val="Hyperlink"/>
            <w:rFonts w:ascii="Times New Roman" w:hAnsi="Times New Roman" w:cs="Times New Roman"/>
            <w:sz w:val="24"/>
            <w:szCs w:val="24"/>
            <w:lang w:val="en-US"/>
          </w:rPr>
          <w:t>https://www.linkedin.com/pulse/why-vision-mission-values-so-important-your-business-tim-cornes/</w:t>
        </w:r>
      </w:hyperlink>
      <w:r>
        <w:rPr>
          <w:rFonts w:ascii="Times New Roman" w:hAnsi="Times New Roman" w:cs="Times New Roman"/>
          <w:sz w:val="24"/>
          <w:szCs w:val="24"/>
          <w:lang w:val="en-US"/>
        </w:rPr>
        <w:t xml:space="preserve"> [Accessed 13 May 2023].</w:t>
      </w:r>
    </w:p>
    <w:p w14:paraId="568B2D2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Cuofano, G. (2019). </w:t>
      </w:r>
      <w:r>
        <w:rPr>
          <w:rFonts w:ascii="Times New Roman" w:hAnsi="Times New Roman" w:cs="Times New Roman"/>
          <w:i/>
          <w:iCs/>
          <w:sz w:val="24"/>
          <w:szCs w:val="24"/>
          <w:lang w:val="en-US"/>
        </w:rPr>
        <w:t>Microsoft Mission Statement in a Nutshell - FourWeekMBA</w:t>
      </w:r>
      <w:r>
        <w:rPr>
          <w:rFonts w:ascii="Times New Roman" w:hAnsi="Times New Roman" w:cs="Times New Roman"/>
          <w:sz w:val="24"/>
          <w:szCs w:val="24"/>
          <w:lang w:val="en-US"/>
        </w:rPr>
        <w:t xml:space="preserve">. [online] FourWeekMBA. Available at: </w:t>
      </w:r>
      <w:hyperlink r:id="rId32" w:history="1">
        <w:r>
          <w:rPr>
            <w:rStyle w:val="Hyperlink"/>
            <w:rFonts w:ascii="Times New Roman" w:hAnsi="Times New Roman" w:cs="Times New Roman"/>
            <w:sz w:val="24"/>
            <w:szCs w:val="24"/>
            <w:lang w:val="en-US"/>
          </w:rPr>
          <w:t>https://fourweekmba.com/microsoft-mission-statement/</w:t>
        </w:r>
      </w:hyperlink>
      <w:r>
        <w:rPr>
          <w:rFonts w:ascii="Times New Roman" w:hAnsi="Times New Roman" w:cs="Times New Roman"/>
          <w:sz w:val="24"/>
          <w:szCs w:val="24"/>
          <w:lang w:val="en-US"/>
        </w:rPr>
        <w:t xml:space="preserve"> [Accessed 13 May 2023].</w:t>
      </w:r>
    </w:p>
    <w:p w14:paraId="34502BE7"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Cuofano, G. (2023). </w:t>
      </w:r>
      <w:r>
        <w:rPr>
          <w:rFonts w:ascii="Times New Roman" w:hAnsi="Times New Roman" w:cs="Times New Roman"/>
          <w:i/>
          <w:iCs/>
          <w:sz w:val="24"/>
          <w:szCs w:val="24"/>
          <w:lang w:val="en-US"/>
        </w:rPr>
        <w:t>Who Owns Microsoft?</w:t>
      </w:r>
      <w:r>
        <w:rPr>
          <w:rFonts w:ascii="Times New Roman" w:hAnsi="Times New Roman" w:cs="Times New Roman"/>
          <w:sz w:val="24"/>
          <w:szCs w:val="24"/>
          <w:lang w:val="en-US"/>
        </w:rPr>
        <w:t xml:space="preserve"> [online] FourWeekMBA. Available at: </w:t>
      </w:r>
      <w:hyperlink r:id="rId33" w:history="1">
        <w:r>
          <w:rPr>
            <w:rStyle w:val="Hyperlink"/>
            <w:rFonts w:ascii="Times New Roman" w:hAnsi="Times New Roman" w:cs="Times New Roman"/>
            <w:sz w:val="24"/>
            <w:szCs w:val="24"/>
            <w:lang w:val="en-US"/>
          </w:rPr>
          <w:t>https://fourweekmba.com/who-owns-microsoft/</w:t>
        </w:r>
      </w:hyperlink>
      <w:r>
        <w:rPr>
          <w:rFonts w:ascii="Times New Roman" w:hAnsi="Times New Roman" w:cs="Times New Roman"/>
          <w:sz w:val="24"/>
          <w:szCs w:val="24"/>
          <w:lang w:val="en-US"/>
        </w:rPr>
        <w:t xml:space="preserve"> [Accessed 13 May 2023].</w:t>
      </w:r>
    </w:p>
    <w:p w14:paraId="02B104A1"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Dina Bass, D. (2023). Microsoft Profit Tops Estimates as Azure Cloud Unit Proves Resilient. </w:t>
      </w:r>
      <w:r>
        <w:rPr>
          <w:rFonts w:ascii="Times New Roman" w:hAnsi="Times New Roman" w:cs="Times New Roman"/>
          <w:i/>
          <w:iCs/>
          <w:sz w:val="24"/>
          <w:szCs w:val="24"/>
          <w:lang w:val="en-US"/>
        </w:rPr>
        <w:t>Bloomberg.com</w:t>
      </w:r>
      <w:r>
        <w:rPr>
          <w:rFonts w:ascii="Times New Roman" w:hAnsi="Times New Roman" w:cs="Times New Roman"/>
          <w:sz w:val="24"/>
          <w:szCs w:val="24"/>
          <w:lang w:val="en-US"/>
        </w:rPr>
        <w:t xml:space="preserve">. [online] 24 Jan. Available at: </w:t>
      </w:r>
      <w:hyperlink r:id="rId34" w:history="1">
        <w:r>
          <w:rPr>
            <w:rStyle w:val="Hyperlink"/>
            <w:rFonts w:ascii="Times New Roman" w:hAnsi="Times New Roman" w:cs="Times New Roman"/>
            <w:sz w:val="24"/>
            <w:szCs w:val="24"/>
            <w:lang w:val="en-US"/>
          </w:rPr>
          <w:t>https://www.bloomberg.com/news/articles/2023-01-24/microsoft-profit-tops-estimates-as-azure-cloud-proves-resilient?leadSource=uverify%20wall</w:t>
        </w:r>
      </w:hyperlink>
      <w:r>
        <w:rPr>
          <w:rFonts w:ascii="Times New Roman" w:hAnsi="Times New Roman" w:cs="Times New Roman"/>
          <w:sz w:val="24"/>
          <w:szCs w:val="24"/>
          <w:lang w:val="en-US"/>
        </w:rPr>
        <w:t xml:space="preserve"> [Accessed 13 May 2023].</w:t>
      </w:r>
    </w:p>
    <w:p w14:paraId="5C0B4172" w14:textId="51B61389"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Downie, R. (2021). </w:t>
      </w:r>
      <w:r>
        <w:rPr>
          <w:rFonts w:ascii="Times New Roman" w:hAnsi="Times New Roman" w:cs="Times New Roman"/>
          <w:i/>
          <w:iCs/>
          <w:sz w:val="24"/>
          <w:szCs w:val="24"/>
          <w:lang w:val="en-US"/>
        </w:rPr>
        <w:t>Microsoft’s Competitive Advantage: an Inside Look</w:t>
      </w:r>
      <w:r>
        <w:rPr>
          <w:rFonts w:ascii="Times New Roman" w:hAnsi="Times New Roman" w:cs="Times New Roman"/>
          <w:sz w:val="24"/>
          <w:szCs w:val="24"/>
          <w:lang w:val="en-US"/>
        </w:rPr>
        <w:t xml:space="preserve">. [online] Investopedia. Available at: </w:t>
      </w:r>
      <w:hyperlink r:id="rId35" w:history="1">
        <w:r>
          <w:rPr>
            <w:rStyle w:val="Hyperlink"/>
            <w:rFonts w:ascii="Times New Roman" w:hAnsi="Times New Roman" w:cs="Times New Roman"/>
            <w:sz w:val="24"/>
            <w:szCs w:val="24"/>
            <w:lang w:val="en-US"/>
          </w:rPr>
          <w:t>https://www.investopedia.com/articles/insights/072516/microsofts-competitive-advantage-inside-look.asp</w:t>
        </w:r>
      </w:hyperlink>
      <w:r>
        <w:rPr>
          <w:rFonts w:ascii="Times New Roman" w:hAnsi="Times New Roman" w:cs="Times New Roman"/>
          <w:sz w:val="24"/>
          <w:szCs w:val="24"/>
          <w:lang w:val="en-US"/>
        </w:rPr>
        <w:t xml:space="preserve"> [Accessed 19 Jun. 2023].</w:t>
      </w:r>
    </w:p>
    <w:p w14:paraId="36DA8BA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Dyck, J. (2019). </w:t>
      </w:r>
      <w:r>
        <w:rPr>
          <w:rFonts w:ascii="Times New Roman" w:hAnsi="Times New Roman" w:cs="Times New Roman"/>
          <w:i/>
          <w:iCs/>
          <w:sz w:val="24"/>
          <w:szCs w:val="24"/>
          <w:lang w:val="en-US"/>
        </w:rPr>
        <w:t>The Rebirth of Microsoft — How Satya Nadella Saved It (Or Did He?)</w:t>
      </w:r>
      <w:r>
        <w:rPr>
          <w:rFonts w:ascii="Times New Roman" w:hAnsi="Times New Roman" w:cs="Times New Roman"/>
          <w:sz w:val="24"/>
          <w:szCs w:val="24"/>
          <w:lang w:val="en-US"/>
        </w:rPr>
        <w:t xml:space="preserve">. [online] Medium. Available at: </w:t>
      </w:r>
      <w:hyperlink r:id="rId36" w:history="1">
        <w:r>
          <w:rPr>
            <w:rStyle w:val="Hyperlink"/>
            <w:rFonts w:ascii="Times New Roman" w:hAnsi="Times New Roman" w:cs="Times New Roman"/>
            <w:sz w:val="24"/>
            <w:szCs w:val="24"/>
            <w:lang w:val="en-US"/>
          </w:rPr>
          <w:t>https://medium.com/bc-digest/the-rebirth-of-microsoft-how-satya-nadella-saved-it-or-did-he-597ba57c6d9d</w:t>
        </w:r>
      </w:hyperlink>
      <w:r>
        <w:rPr>
          <w:rFonts w:ascii="Times New Roman" w:hAnsi="Times New Roman" w:cs="Times New Roman"/>
          <w:sz w:val="24"/>
          <w:szCs w:val="24"/>
          <w:lang w:val="en-US"/>
        </w:rPr>
        <w:t xml:space="preserve"> [Accessed 13 May 2023].</w:t>
      </w:r>
    </w:p>
    <w:p w14:paraId="792C8352"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Eckard, S. (2019). </w:t>
      </w:r>
      <w:r>
        <w:rPr>
          <w:rFonts w:ascii="Times New Roman" w:hAnsi="Times New Roman" w:cs="Times New Roman"/>
          <w:i/>
          <w:iCs/>
          <w:sz w:val="24"/>
          <w:szCs w:val="24"/>
          <w:lang w:val="en-US"/>
        </w:rPr>
        <w:t>Bill Gates : Biography of a Business Legend and Philanthropist</w:t>
      </w:r>
      <w:r>
        <w:rPr>
          <w:rFonts w:ascii="Times New Roman" w:hAnsi="Times New Roman" w:cs="Times New Roman"/>
          <w:sz w:val="24"/>
          <w:szCs w:val="24"/>
          <w:lang w:val="en-US"/>
        </w:rPr>
        <w:t>. United States: Independently Published.</w:t>
      </w:r>
    </w:p>
    <w:p w14:paraId="3BB6D215"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Foley, M. (2017). </w:t>
      </w:r>
      <w:r>
        <w:rPr>
          <w:rFonts w:ascii="Times New Roman" w:hAnsi="Times New Roman" w:cs="Times New Roman"/>
          <w:i/>
          <w:iCs/>
          <w:sz w:val="24"/>
          <w:szCs w:val="24"/>
          <w:lang w:val="en-US"/>
        </w:rPr>
        <w:t>Bill Gates’ Stake in Microsoft Is Now Just 1.3 Percent</w:t>
      </w:r>
      <w:r>
        <w:rPr>
          <w:rFonts w:ascii="Times New Roman" w:hAnsi="Times New Roman" w:cs="Times New Roman"/>
          <w:sz w:val="24"/>
          <w:szCs w:val="24"/>
          <w:lang w:val="en-US"/>
        </w:rPr>
        <w:t xml:space="preserve">. [online] ZDNet. Available at: </w:t>
      </w:r>
      <w:hyperlink r:id="rId37" w:history="1">
        <w:r>
          <w:rPr>
            <w:rStyle w:val="Hyperlink"/>
            <w:rFonts w:ascii="Times New Roman" w:hAnsi="Times New Roman" w:cs="Times New Roman"/>
            <w:sz w:val="24"/>
            <w:szCs w:val="24"/>
            <w:lang w:val="en-US"/>
          </w:rPr>
          <w:t>https://www.zdnet.com/article/bill-gates-stake-in-microsoft-is-now-just-1-3-percent/</w:t>
        </w:r>
      </w:hyperlink>
      <w:r>
        <w:rPr>
          <w:rFonts w:ascii="Times New Roman" w:hAnsi="Times New Roman" w:cs="Times New Roman"/>
          <w:sz w:val="24"/>
          <w:szCs w:val="24"/>
          <w:lang w:val="en-US"/>
        </w:rPr>
        <w:t xml:space="preserve"> [Accessed 14 May 2023].</w:t>
      </w:r>
    </w:p>
    <w:p w14:paraId="6FA63BA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Forbes (2002). </w:t>
      </w:r>
      <w:r>
        <w:rPr>
          <w:rFonts w:ascii="Times New Roman" w:hAnsi="Times New Roman" w:cs="Times New Roman"/>
          <w:i/>
          <w:iCs/>
          <w:sz w:val="24"/>
          <w:szCs w:val="24"/>
          <w:lang w:val="en-US"/>
        </w:rPr>
        <w:t>The $100,000 Monopoly</w:t>
      </w:r>
      <w:r>
        <w:rPr>
          <w:rFonts w:ascii="Times New Roman" w:hAnsi="Times New Roman" w:cs="Times New Roman"/>
          <w:sz w:val="24"/>
          <w:szCs w:val="24"/>
          <w:lang w:val="en-US"/>
        </w:rPr>
        <w:t xml:space="preserve">. [online] Forbes. Available at: </w:t>
      </w:r>
      <w:hyperlink r:id="rId38" w:history="1">
        <w:r>
          <w:rPr>
            <w:rStyle w:val="Hyperlink"/>
            <w:rFonts w:ascii="Times New Roman" w:hAnsi="Times New Roman" w:cs="Times New Roman"/>
            <w:sz w:val="24"/>
            <w:szCs w:val="24"/>
            <w:lang w:val="en-US"/>
          </w:rPr>
          <w:t>https://www.forbes.com/2002/05/10/0510msftdos.html?sh=6ba2e3f13556</w:t>
        </w:r>
      </w:hyperlink>
      <w:r>
        <w:rPr>
          <w:rFonts w:ascii="Times New Roman" w:hAnsi="Times New Roman" w:cs="Times New Roman"/>
          <w:sz w:val="24"/>
          <w:szCs w:val="24"/>
          <w:lang w:val="en-US"/>
        </w:rPr>
        <w:t xml:space="preserve"> [Accessed 13 May 2023].</w:t>
      </w:r>
    </w:p>
    <w:p w14:paraId="29EBAE43"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p>
    <w:p w14:paraId="574C6A0F" w14:textId="51183D12"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Freeman, R.E. (2010). </w:t>
      </w:r>
      <w:r>
        <w:rPr>
          <w:rFonts w:ascii="Times New Roman" w:hAnsi="Times New Roman" w:cs="Times New Roman"/>
          <w:i/>
          <w:iCs/>
          <w:sz w:val="24"/>
          <w:szCs w:val="24"/>
          <w:lang w:val="en-US"/>
        </w:rPr>
        <w:t>Strategic Management : a Stakeholder Approach</w:t>
      </w:r>
      <w:r>
        <w:rPr>
          <w:rFonts w:ascii="Times New Roman" w:hAnsi="Times New Roman" w:cs="Times New Roman"/>
          <w:sz w:val="24"/>
          <w:szCs w:val="24"/>
          <w:lang w:val="en-US"/>
        </w:rPr>
        <w:t>. Cambridge: Cambridge University Press.</w:t>
      </w:r>
    </w:p>
    <w:p w14:paraId="298DB85D"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Frue, K. (2018). </w:t>
      </w:r>
      <w:r>
        <w:rPr>
          <w:rFonts w:ascii="Times New Roman" w:hAnsi="Times New Roman" w:cs="Times New Roman"/>
          <w:i/>
          <w:iCs/>
          <w:sz w:val="24"/>
          <w:szCs w:val="24"/>
          <w:lang w:val="en-US"/>
        </w:rPr>
        <w:t>5 Surprising Disadvantages of SWOT Analysis</w:t>
      </w:r>
      <w:r>
        <w:rPr>
          <w:rFonts w:ascii="Times New Roman" w:hAnsi="Times New Roman" w:cs="Times New Roman"/>
          <w:sz w:val="24"/>
          <w:szCs w:val="24"/>
          <w:lang w:val="en-US"/>
        </w:rPr>
        <w:t xml:space="preserve">. [online] PESTLE Analysis. Available at: </w:t>
      </w:r>
      <w:hyperlink r:id="rId39" w:history="1">
        <w:r>
          <w:rPr>
            <w:rStyle w:val="Hyperlink"/>
            <w:rFonts w:ascii="Times New Roman" w:hAnsi="Times New Roman" w:cs="Times New Roman"/>
            <w:sz w:val="24"/>
            <w:szCs w:val="24"/>
            <w:lang w:val="en-US"/>
          </w:rPr>
          <w:t>https://pestleanalysis.com/5-surprising-disadvantages-of-swot-analysis/</w:t>
        </w:r>
      </w:hyperlink>
      <w:r>
        <w:rPr>
          <w:rFonts w:ascii="Times New Roman" w:hAnsi="Times New Roman" w:cs="Times New Roman"/>
          <w:sz w:val="24"/>
          <w:szCs w:val="24"/>
          <w:lang w:val="en-US"/>
        </w:rPr>
        <w:t xml:space="preserve"> [Accessed 3 Jul. 2023].</w:t>
      </w:r>
    </w:p>
    <w:p w14:paraId="3CE68560" w14:textId="6F9167A2"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Gamble, J., Thompson, A. and Peteraf, M.A. (2019). </w:t>
      </w:r>
      <w:r>
        <w:rPr>
          <w:rFonts w:ascii="Times New Roman" w:hAnsi="Times New Roman" w:cs="Times New Roman"/>
          <w:i/>
          <w:iCs/>
          <w:sz w:val="24"/>
          <w:szCs w:val="24"/>
          <w:lang w:val="en-US"/>
        </w:rPr>
        <w:t>Essentials of Strategic Management: The Quest for Competitive Advantage</w:t>
      </w:r>
      <w:r>
        <w:rPr>
          <w:rFonts w:ascii="Times New Roman" w:hAnsi="Times New Roman" w:cs="Times New Roman"/>
          <w:sz w:val="24"/>
          <w:szCs w:val="24"/>
          <w:lang w:val="en-US"/>
        </w:rPr>
        <w:t>. 6th ed. New York, NY: Mcgraw-Hill Education.</w:t>
      </w:r>
    </w:p>
    <w:p w14:paraId="7297998D" w14:textId="21E8400C"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Goel, S. (2023). </w:t>
      </w:r>
      <w:r>
        <w:rPr>
          <w:rFonts w:ascii="Times New Roman" w:hAnsi="Times New Roman" w:cs="Times New Roman"/>
          <w:i/>
          <w:iCs/>
          <w:sz w:val="24"/>
          <w:szCs w:val="24"/>
          <w:lang w:val="en-US"/>
        </w:rPr>
        <w:t>How Does Microsoft Make Money: Business Model &amp; Strategy</w:t>
      </w:r>
      <w:r>
        <w:rPr>
          <w:rFonts w:ascii="Times New Roman" w:hAnsi="Times New Roman" w:cs="Times New Roman"/>
          <w:sz w:val="24"/>
          <w:szCs w:val="24"/>
          <w:lang w:val="en-US"/>
        </w:rPr>
        <w:t xml:space="preserve">. [online] The Strategy Story. Available at: </w:t>
      </w:r>
      <w:hyperlink r:id="rId40" w:history="1">
        <w:r>
          <w:rPr>
            <w:rStyle w:val="Hyperlink"/>
            <w:rFonts w:ascii="Times New Roman" w:hAnsi="Times New Roman" w:cs="Times New Roman"/>
            <w:sz w:val="24"/>
            <w:szCs w:val="24"/>
            <w:lang w:val="en-US"/>
          </w:rPr>
          <w:t>https://thestrategystory.com/2023/02/02/how-does-microsoft-make-money-business-model-strategy/</w:t>
        </w:r>
      </w:hyperlink>
      <w:r>
        <w:rPr>
          <w:rFonts w:ascii="Times New Roman" w:hAnsi="Times New Roman" w:cs="Times New Roman"/>
          <w:sz w:val="24"/>
          <w:szCs w:val="24"/>
          <w:lang w:val="en-US"/>
        </w:rPr>
        <w:t xml:space="preserve"> [Accessed 16 Jun. 2023].</w:t>
      </w:r>
    </w:p>
    <w:p w14:paraId="3CEAA2B8" w14:textId="4A2453BF"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Good, D. (2020). </w:t>
      </w:r>
      <w:r>
        <w:rPr>
          <w:rFonts w:ascii="Times New Roman" w:hAnsi="Times New Roman" w:cs="Times New Roman"/>
          <w:i/>
          <w:iCs/>
          <w:sz w:val="24"/>
          <w:szCs w:val="24"/>
          <w:lang w:val="en-US"/>
        </w:rPr>
        <w:t>The Microsoft Story How the Tech Giant Rebooted Its Culture, Upgraded Its Strategy, and Found Success in the Cloud</w:t>
      </w:r>
      <w:r>
        <w:rPr>
          <w:rFonts w:ascii="Times New Roman" w:hAnsi="Times New Roman" w:cs="Times New Roman"/>
          <w:sz w:val="24"/>
          <w:szCs w:val="24"/>
          <w:lang w:val="en-US"/>
        </w:rPr>
        <w:t>. [S.l.]: HarperCollins Leadership.</w:t>
      </w:r>
    </w:p>
    <w:p w14:paraId="1071474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Goodwin, D. (2023). </w:t>
      </w:r>
      <w:r>
        <w:rPr>
          <w:rFonts w:ascii="Times New Roman" w:hAnsi="Times New Roman" w:cs="Times New Roman"/>
          <w:i/>
          <w:iCs/>
          <w:sz w:val="24"/>
          <w:szCs w:val="24"/>
          <w:lang w:val="en-US"/>
        </w:rPr>
        <w:t>These 2 Charts Show Microsoft Bing’s Search Market Share Problem</w:t>
      </w:r>
      <w:r>
        <w:rPr>
          <w:rFonts w:ascii="Times New Roman" w:hAnsi="Times New Roman" w:cs="Times New Roman"/>
          <w:sz w:val="24"/>
          <w:szCs w:val="24"/>
          <w:lang w:val="en-US"/>
        </w:rPr>
        <w:t xml:space="preserve">. [online] Search Engine Land. Available at: </w:t>
      </w:r>
      <w:hyperlink r:id="rId41" w:history="1">
        <w:r>
          <w:rPr>
            <w:rStyle w:val="Hyperlink"/>
            <w:rFonts w:ascii="Times New Roman" w:hAnsi="Times New Roman" w:cs="Times New Roman"/>
            <w:sz w:val="24"/>
            <w:szCs w:val="24"/>
            <w:lang w:val="en-US"/>
          </w:rPr>
          <w:t>https://searchengineland.com/microsoft-bing-search-market-share-problem-charts-417698</w:t>
        </w:r>
      </w:hyperlink>
      <w:r>
        <w:rPr>
          <w:rFonts w:ascii="Times New Roman" w:hAnsi="Times New Roman" w:cs="Times New Roman"/>
          <w:sz w:val="24"/>
          <w:szCs w:val="24"/>
          <w:lang w:val="en-US"/>
        </w:rPr>
        <w:t xml:space="preserve"> [Accessed 11 Jun. 2023].</w:t>
      </w:r>
    </w:p>
    <w:p w14:paraId="64C8783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Gregory, L. (2022). </w:t>
      </w:r>
      <w:r>
        <w:rPr>
          <w:rFonts w:ascii="Times New Roman" w:hAnsi="Times New Roman" w:cs="Times New Roman"/>
          <w:i/>
          <w:iCs/>
          <w:sz w:val="24"/>
          <w:szCs w:val="24"/>
          <w:lang w:val="en-US"/>
        </w:rPr>
        <w:t>Microsoft’s Mission Statement &amp; Vision Statement (An Analysis)</w:t>
      </w:r>
      <w:r>
        <w:rPr>
          <w:rFonts w:ascii="Times New Roman" w:hAnsi="Times New Roman" w:cs="Times New Roman"/>
          <w:sz w:val="24"/>
          <w:szCs w:val="24"/>
          <w:lang w:val="en-US"/>
        </w:rPr>
        <w:t xml:space="preserve">. [online] Panmore Institute. Available at: </w:t>
      </w:r>
      <w:hyperlink r:id="rId42" w:history="1">
        <w:r>
          <w:rPr>
            <w:rStyle w:val="Hyperlink"/>
            <w:rFonts w:ascii="Times New Roman" w:hAnsi="Times New Roman" w:cs="Times New Roman"/>
            <w:sz w:val="24"/>
            <w:szCs w:val="24"/>
            <w:lang w:val="en-US"/>
          </w:rPr>
          <w:t>https://panmore.com/microsoft-corporation-vision-statement-mission-statement-analysis</w:t>
        </w:r>
      </w:hyperlink>
      <w:r>
        <w:rPr>
          <w:rFonts w:ascii="Times New Roman" w:hAnsi="Times New Roman" w:cs="Times New Roman"/>
          <w:sz w:val="24"/>
          <w:szCs w:val="24"/>
          <w:lang w:val="en-US"/>
        </w:rPr>
        <w:t xml:space="preserve"> [Accessed 13 May 2023].</w:t>
      </w:r>
    </w:p>
    <w:p w14:paraId="79B88E6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Gregory, L. (2023). </w:t>
      </w:r>
      <w:r>
        <w:rPr>
          <w:rFonts w:ascii="Times New Roman" w:hAnsi="Times New Roman" w:cs="Times New Roman"/>
          <w:i/>
          <w:iCs/>
          <w:sz w:val="24"/>
          <w:szCs w:val="24"/>
          <w:lang w:val="en-US"/>
        </w:rPr>
        <w:t>Microsoft Corporation’s Generic &amp; Intensive Growth Strategies</w:t>
      </w:r>
      <w:r>
        <w:rPr>
          <w:rFonts w:ascii="Times New Roman" w:hAnsi="Times New Roman" w:cs="Times New Roman"/>
          <w:sz w:val="24"/>
          <w:szCs w:val="24"/>
          <w:lang w:val="en-US"/>
        </w:rPr>
        <w:t xml:space="preserve">. [online] Panmore Institute. Available at: </w:t>
      </w:r>
      <w:hyperlink r:id="rId43" w:history="1">
        <w:r>
          <w:rPr>
            <w:rStyle w:val="Hyperlink"/>
            <w:rFonts w:ascii="Times New Roman" w:hAnsi="Times New Roman" w:cs="Times New Roman"/>
            <w:sz w:val="24"/>
            <w:szCs w:val="24"/>
            <w:lang w:val="en-US"/>
          </w:rPr>
          <w:t>https://panmore.com/microsoft-corporation-generic-strategy-intensive-growth-strategies</w:t>
        </w:r>
      </w:hyperlink>
      <w:r>
        <w:rPr>
          <w:rFonts w:ascii="Times New Roman" w:hAnsi="Times New Roman" w:cs="Times New Roman"/>
          <w:sz w:val="24"/>
          <w:szCs w:val="24"/>
          <w:lang w:val="en-US"/>
        </w:rPr>
        <w:t xml:space="preserve"> [Accessed 17 Jun. 2023].</w:t>
      </w:r>
    </w:p>
    <w:p w14:paraId="383BD6A4"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Gupta, Y. (2020). </w:t>
      </w:r>
      <w:r>
        <w:rPr>
          <w:rFonts w:ascii="Times New Roman" w:hAnsi="Times New Roman" w:cs="Times New Roman"/>
          <w:i/>
          <w:iCs/>
          <w:sz w:val="24"/>
          <w:szCs w:val="24"/>
          <w:lang w:val="en-US"/>
        </w:rPr>
        <w:t>Evolution of Microsoft and Its Business Model</w:t>
      </w:r>
      <w:r>
        <w:rPr>
          <w:rFonts w:ascii="Times New Roman" w:hAnsi="Times New Roman" w:cs="Times New Roman"/>
          <w:sz w:val="24"/>
          <w:szCs w:val="24"/>
          <w:lang w:val="en-US"/>
        </w:rPr>
        <w:t xml:space="preserve">. [online] StartupTalky. Available at: </w:t>
      </w:r>
      <w:hyperlink r:id="rId44" w:history="1">
        <w:r>
          <w:rPr>
            <w:rStyle w:val="Hyperlink"/>
            <w:rFonts w:ascii="Times New Roman" w:hAnsi="Times New Roman" w:cs="Times New Roman"/>
            <w:sz w:val="24"/>
            <w:szCs w:val="24"/>
            <w:lang w:val="en-US"/>
          </w:rPr>
          <w:t>https://startuptalky.com/evolution-of-microsoft/</w:t>
        </w:r>
      </w:hyperlink>
      <w:r>
        <w:rPr>
          <w:rFonts w:ascii="Times New Roman" w:hAnsi="Times New Roman" w:cs="Times New Roman"/>
          <w:sz w:val="24"/>
          <w:szCs w:val="24"/>
          <w:lang w:val="en-US"/>
        </w:rPr>
        <w:t xml:space="preserve"> [Accessed 13 May 2023].</w:t>
      </w:r>
    </w:p>
    <w:p w14:paraId="6AA62785"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Harvey, C. (2023). </w:t>
      </w:r>
      <w:r>
        <w:rPr>
          <w:rFonts w:ascii="Times New Roman" w:hAnsi="Times New Roman" w:cs="Times New Roman"/>
          <w:i/>
          <w:iCs/>
          <w:sz w:val="24"/>
          <w:szCs w:val="24"/>
          <w:lang w:val="en-US"/>
        </w:rPr>
        <w:t>AWS Vs Azure Vs Google | 2021 Cloud Platform Comparison</w:t>
      </w:r>
      <w:r>
        <w:rPr>
          <w:rFonts w:ascii="Times New Roman" w:hAnsi="Times New Roman" w:cs="Times New Roman"/>
          <w:sz w:val="24"/>
          <w:szCs w:val="24"/>
          <w:lang w:val="en-US"/>
        </w:rPr>
        <w:t xml:space="preserve">. [online] Datamation. Available at: </w:t>
      </w:r>
      <w:hyperlink r:id="rId45" w:history="1">
        <w:r>
          <w:rPr>
            <w:rStyle w:val="Hyperlink"/>
            <w:rFonts w:ascii="Times New Roman" w:hAnsi="Times New Roman" w:cs="Times New Roman"/>
            <w:sz w:val="24"/>
            <w:szCs w:val="24"/>
            <w:lang w:val="en-US"/>
          </w:rPr>
          <w:t>https://www.datamation.com/cloud/aws-vs-azure-vs-google-cloud/</w:t>
        </w:r>
      </w:hyperlink>
      <w:r>
        <w:rPr>
          <w:rFonts w:ascii="Times New Roman" w:hAnsi="Times New Roman" w:cs="Times New Roman"/>
          <w:sz w:val="24"/>
          <w:szCs w:val="24"/>
          <w:lang w:val="en-US"/>
        </w:rPr>
        <w:t>.</w:t>
      </w:r>
    </w:p>
    <w:p w14:paraId="0347004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Hayes, A. (2020). </w:t>
      </w:r>
      <w:r>
        <w:rPr>
          <w:rFonts w:ascii="Times New Roman" w:hAnsi="Times New Roman" w:cs="Times New Roman"/>
          <w:i/>
          <w:iCs/>
          <w:sz w:val="24"/>
          <w:szCs w:val="24"/>
          <w:lang w:val="en-US"/>
        </w:rPr>
        <w:t>Retail Investor Definition</w:t>
      </w:r>
      <w:r>
        <w:rPr>
          <w:rFonts w:ascii="Times New Roman" w:hAnsi="Times New Roman" w:cs="Times New Roman"/>
          <w:sz w:val="24"/>
          <w:szCs w:val="24"/>
          <w:lang w:val="en-US"/>
        </w:rPr>
        <w:t xml:space="preserve">. [online] Investopedia. Available at: </w:t>
      </w:r>
      <w:hyperlink r:id="rId46" w:history="1">
        <w:r>
          <w:rPr>
            <w:rStyle w:val="Hyperlink"/>
            <w:rFonts w:ascii="Times New Roman" w:hAnsi="Times New Roman" w:cs="Times New Roman"/>
            <w:sz w:val="24"/>
            <w:szCs w:val="24"/>
            <w:lang w:val="en-US"/>
          </w:rPr>
          <w:t>https://www.investopedia.com/terms/r/retailinvestor.asp</w:t>
        </w:r>
      </w:hyperlink>
      <w:r>
        <w:rPr>
          <w:rFonts w:ascii="Times New Roman" w:hAnsi="Times New Roman" w:cs="Times New Roman"/>
          <w:sz w:val="24"/>
          <w:szCs w:val="24"/>
          <w:lang w:val="en-US"/>
        </w:rPr>
        <w:t xml:space="preserve"> [Accessed 13 May 2023].</w:t>
      </w:r>
    </w:p>
    <w:p w14:paraId="55E22092"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Hermas, K., Hendrawan, S. and Innocentius, B. (2021). Strategic Planning and Firm Performance: the Mediating Role of Strategic Maneuverability. </w:t>
      </w:r>
      <w:r>
        <w:rPr>
          <w:rFonts w:ascii="Times New Roman" w:hAnsi="Times New Roman" w:cs="Times New Roman"/>
          <w:i/>
          <w:iCs/>
          <w:sz w:val="24"/>
          <w:szCs w:val="24"/>
          <w:lang w:val="en-US"/>
        </w:rPr>
        <w:t>Anton Wachidin WIDJAJA / Journal of Asian Finance</w:t>
      </w:r>
      <w:r>
        <w:rPr>
          <w:rFonts w:ascii="Times New Roman" w:hAnsi="Times New Roman" w:cs="Times New Roman"/>
          <w:sz w:val="24"/>
          <w:szCs w:val="24"/>
          <w:lang w:val="en-US"/>
        </w:rPr>
        <w:t>, [online] 8(1), pp.479–486. doi:</w:t>
      </w:r>
      <w:hyperlink r:id="rId47" w:history="1">
        <w:r>
          <w:rPr>
            <w:rStyle w:val="Hyperlink"/>
            <w:rFonts w:ascii="Times New Roman" w:hAnsi="Times New Roman" w:cs="Times New Roman"/>
            <w:sz w:val="24"/>
            <w:szCs w:val="24"/>
            <w:lang w:val="en-US"/>
          </w:rPr>
          <w:t>https://doi.org/10.13106/jafeb.2021.vol8.no1.479</w:t>
        </w:r>
      </w:hyperlink>
      <w:r>
        <w:rPr>
          <w:rFonts w:ascii="Times New Roman" w:hAnsi="Times New Roman" w:cs="Times New Roman"/>
          <w:sz w:val="24"/>
          <w:szCs w:val="24"/>
          <w:lang w:val="en-US"/>
        </w:rPr>
        <w:t>.</w:t>
      </w:r>
    </w:p>
    <w:p w14:paraId="5F08622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History (2020). </w:t>
      </w:r>
      <w:r>
        <w:rPr>
          <w:rFonts w:ascii="Times New Roman" w:hAnsi="Times New Roman" w:cs="Times New Roman"/>
          <w:i/>
          <w:iCs/>
          <w:sz w:val="24"/>
          <w:szCs w:val="24"/>
          <w:lang w:val="en-US"/>
        </w:rPr>
        <w:t>Microsoft Founded</w:t>
      </w:r>
      <w:r>
        <w:rPr>
          <w:rFonts w:ascii="Times New Roman" w:hAnsi="Times New Roman" w:cs="Times New Roman"/>
          <w:sz w:val="24"/>
          <w:szCs w:val="24"/>
          <w:lang w:val="en-US"/>
        </w:rPr>
        <w:t xml:space="preserve">. [online] History. Available at: </w:t>
      </w:r>
      <w:hyperlink r:id="rId48" w:history="1">
        <w:r>
          <w:rPr>
            <w:rStyle w:val="Hyperlink"/>
            <w:rFonts w:ascii="Times New Roman" w:hAnsi="Times New Roman" w:cs="Times New Roman"/>
            <w:sz w:val="24"/>
            <w:szCs w:val="24"/>
            <w:lang w:val="en-US"/>
          </w:rPr>
          <w:t>https://www.history.com/this-day-in-history/microsoft-founded</w:t>
        </w:r>
      </w:hyperlink>
      <w:r>
        <w:rPr>
          <w:rFonts w:ascii="Times New Roman" w:hAnsi="Times New Roman" w:cs="Times New Roman"/>
          <w:sz w:val="24"/>
          <w:szCs w:val="24"/>
          <w:lang w:val="en-US"/>
        </w:rPr>
        <w:t xml:space="preserve"> [Accessed 11 May 2023].</w:t>
      </w:r>
    </w:p>
    <w:p w14:paraId="5FAA25D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Inside Track (2022). </w:t>
      </w:r>
      <w:r>
        <w:rPr>
          <w:rFonts w:ascii="Times New Roman" w:hAnsi="Times New Roman" w:cs="Times New Roman"/>
          <w:i/>
          <w:iCs/>
          <w:sz w:val="24"/>
          <w:szCs w:val="24"/>
          <w:lang w:val="en-US"/>
        </w:rPr>
        <w:t>Understanding Microsoft’s Digital Transformation</w:t>
      </w:r>
      <w:r>
        <w:rPr>
          <w:rFonts w:ascii="Times New Roman" w:hAnsi="Times New Roman" w:cs="Times New Roman"/>
          <w:sz w:val="24"/>
          <w:szCs w:val="24"/>
          <w:lang w:val="en-US"/>
        </w:rPr>
        <w:t xml:space="preserve">. [online] Inside Track Blog. Available at: </w:t>
      </w:r>
      <w:hyperlink r:id="rId49" w:history="1">
        <w:r>
          <w:rPr>
            <w:rStyle w:val="Hyperlink"/>
            <w:rFonts w:ascii="Times New Roman" w:hAnsi="Times New Roman" w:cs="Times New Roman"/>
            <w:sz w:val="24"/>
            <w:szCs w:val="24"/>
            <w:lang w:val="en-US"/>
          </w:rPr>
          <w:t>https://www.microsoft.com/insidetrack/blog/inside-the-transformation-of-it-and-operations-at-microsoft/</w:t>
        </w:r>
      </w:hyperlink>
      <w:r>
        <w:rPr>
          <w:rFonts w:ascii="Times New Roman" w:hAnsi="Times New Roman" w:cs="Times New Roman"/>
          <w:sz w:val="24"/>
          <w:szCs w:val="24"/>
          <w:lang w:val="en-US"/>
        </w:rPr>
        <w:t xml:space="preserve"> [Accessed 14 May 2023].</w:t>
      </w:r>
    </w:p>
    <w:p w14:paraId="1D7B9C3A" w14:textId="6EAD991B"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Kenton, W. (2022). </w:t>
      </w:r>
      <w:r>
        <w:rPr>
          <w:rFonts w:ascii="Times New Roman" w:hAnsi="Times New Roman" w:cs="Times New Roman"/>
          <w:i/>
          <w:iCs/>
          <w:sz w:val="24"/>
          <w:szCs w:val="24"/>
          <w:lang w:val="en-US"/>
        </w:rPr>
        <w:t>Who Is Steve Ballmer?</w:t>
      </w:r>
      <w:r>
        <w:rPr>
          <w:rFonts w:ascii="Times New Roman" w:hAnsi="Times New Roman" w:cs="Times New Roman"/>
          <w:sz w:val="24"/>
          <w:szCs w:val="24"/>
          <w:lang w:val="en-US"/>
        </w:rPr>
        <w:t xml:space="preserve"> [online] Investopedia. Available at: </w:t>
      </w:r>
      <w:hyperlink r:id="rId50" w:history="1">
        <w:r>
          <w:rPr>
            <w:rStyle w:val="Hyperlink"/>
            <w:rFonts w:ascii="Times New Roman" w:hAnsi="Times New Roman" w:cs="Times New Roman"/>
            <w:sz w:val="24"/>
            <w:szCs w:val="24"/>
            <w:lang w:val="en-US"/>
          </w:rPr>
          <w:t>https://www.investopedia.com/terms/s/steve-ballmer.asp</w:t>
        </w:r>
      </w:hyperlink>
      <w:r>
        <w:rPr>
          <w:rFonts w:ascii="Times New Roman" w:hAnsi="Times New Roman" w:cs="Times New Roman"/>
          <w:sz w:val="24"/>
          <w:szCs w:val="24"/>
          <w:lang w:val="en-US"/>
        </w:rPr>
        <w:t xml:space="preserve"> [Accessed 13 May 2023].</w:t>
      </w:r>
    </w:p>
    <w:p w14:paraId="2A252A1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and Armstrong, G. (2019). </w:t>
      </w:r>
      <w:r>
        <w:rPr>
          <w:rFonts w:ascii="Times New Roman" w:hAnsi="Times New Roman" w:cs="Times New Roman"/>
          <w:i/>
          <w:iCs/>
          <w:sz w:val="24"/>
          <w:szCs w:val="24"/>
          <w:lang w:val="en-US"/>
        </w:rPr>
        <w:t>Principles of Marketing</w:t>
      </w:r>
      <w:r>
        <w:rPr>
          <w:rFonts w:ascii="Times New Roman" w:hAnsi="Times New Roman" w:cs="Times New Roman"/>
          <w:sz w:val="24"/>
          <w:szCs w:val="24"/>
          <w:lang w:val="en-US"/>
        </w:rPr>
        <w:t>. 17th ed. Hoboken: Pearson Higher Education.</w:t>
      </w:r>
    </w:p>
    <w:p w14:paraId="6ECCD06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London, S. (2018). </w:t>
      </w:r>
      <w:r>
        <w:rPr>
          <w:rFonts w:ascii="Times New Roman" w:hAnsi="Times New Roman" w:cs="Times New Roman"/>
          <w:i/>
          <w:iCs/>
          <w:sz w:val="24"/>
          <w:szCs w:val="24"/>
          <w:lang w:val="en-US"/>
        </w:rPr>
        <w:t>Microsoft’s next Act</w:t>
      </w:r>
      <w:r>
        <w:rPr>
          <w:rFonts w:ascii="Times New Roman" w:hAnsi="Times New Roman" w:cs="Times New Roman"/>
          <w:sz w:val="24"/>
          <w:szCs w:val="24"/>
          <w:lang w:val="en-US"/>
        </w:rPr>
        <w:t xml:space="preserve">. [online] McKinsey &amp; Company. Available at: </w:t>
      </w:r>
      <w:hyperlink r:id="rId51" w:history="1">
        <w:r>
          <w:rPr>
            <w:rStyle w:val="Hyperlink"/>
            <w:rFonts w:ascii="Times New Roman" w:hAnsi="Times New Roman" w:cs="Times New Roman"/>
            <w:sz w:val="24"/>
            <w:szCs w:val="24"/>
            <w:lang w:val="en-US"/>
          </w:rPr>
          <w:t>https://www.mckinsey.com/industries/technology-media-and-telecommunications/our-insights/microsofts-next-act</w:t>
        </w:r>
      </w:hyperlink>
      <w:r>
        <w:rPr>
          <w:rFonts w:ascii="Times New Roman" w:hAnsi="Times New Roman" w:cs="Times New Roman"/>
          <w:sz w:val="24"/>
          <w:szCs w:val="24"/>
          <w:lang w:val="en-US"/>
        </w:rPr>
        <w:t xml:space="preserve"> [Accessed 13 May 2023].</w:t>
      </w:r>
    </w:p>
    <w:p w14:paraId="4264F383"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Lynch, R.L. (2021). </w:t>
      </w:r>
      <w:r>
        <w:rPr>
          <w:rFonts w:ascii="Times New Roman" w:hAnsi="Times New Roman" w:cs="Times New Roman"/>
          <w:i/>
          <w:iCs/>
          <w:sz w:val="24"/>
          <w:szCs w:val="24"/>
          <w:lang w:val="en-US"/>
        </w:rPr>
        <w:t>Strategic Management</w:t>
      </w:r>
      <w:r>
        <w:rPr>
          <w:rFonts w:ascii="Times New Roman" w:hAnsi="Times New Roman" w:cs="Times New Roman"/>
          <w:sz w:val="24"/>
          <w:szCs w:val="24"/>
          <w:lang w:val="en-US"/>
        </w:rPr>
        <w:t>. 9th ed. Los Angeles Sage.</w:t>
      </w:r>
    </w:p>
    <w:p w14:paraId="35DEC3A1" w14:textId="14D78F08"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Makuch, E. (2021). </w:t>
      </w:r>
      <w:r>
        <w:rPr>
          <w:rFonts w:ascii="Times New Roman" w:hAnsi="Times New Roman" w:cs="Times New Roman"/>
          <w:i/>
          <w:iCs/>
          <w:sz w:val="24"/>
          <w:szCs w:val="24"/>
          <w:lang w:val="en-US"/>
        </w:rPr>
        <w:t>Xbox Series X|S Tops PS5 in US June Sales, Best-Selling Games Revealed</w:t>
      </w:r>
      <w:r>
        <w:rPr>
          <w:rFonts w:ascii="Times New Roman" w:hAnsi="Times New Roman" w:cs="Times New Roman"/>
          <w:sz w:val="24"/>
          <w:szCs w:val="24"/>
          <w:lang w:val="en-US"/>
        </w:rPr>
        <w:t xml:space="preserve">. [online] GameSpot. Available at: </w:t>
      </w:r>
      <w:hyperlink r:id="rId52" w:history="1">
        <w:r>
          <w:rPr>
            <w:rStyle w:val="Hyperlink"/>
            <w:rFonts w:ascii="Times New Roman" w:hAnsi="Times New Roman" w:cs="Times New Roman"/>
            <w:sz w:val="24"/>
            <w:szCs w:val="24"/>
            <w:lang w:val="en-US"/>
          </w:rPr>
          <w:t>https://www.gamespot.com/articles/xbox-series-x-s-tops-ps5-in-us-june-sales-best-selling-games-revealed/1100-6494037/</w:t>
        </w:r>
      </w:hyperlink>
      <w:r>
        <w:rPr>
          <w:rFonts w:ascii="Times New Roman" w:hAnsi="Times New Roman" w:cs="Times New Roman"/>
          <w:sz w:val="24"/>
          <w:szCs w:val="24"/>
          <w:lang w:val="en-US"/>
        </w:rPr>
        <w:t xml:space="preserve"> [Accessed 13 May 2023].</w:t>
      </w:r>
    </w:p>
    <w:p w14:paraId="3E03C590"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Malik, Y., Lee, J.L. and Dastin, J. (2023). Microsoft’s Cloud Business Keeps Profits Flowing in Tougher Times. </w:t>
      </w:r>
      <w:r>
        <w:rPr>
          <w:rFonts w:ascii="Times New Roman" w:hAnsi="Times New Roman" w:cs="Times New Roman"/>
          <w:i/>
          <w:iCs/>
          <w:sz w:val="24"/>
          <w:szCs w:val="24"/>
          <w:lang w:val="en-US"/>
        </w:rPr>
        <w:t>Reuters</w:t>
      </w:r>
      <w:r>
        <w:rPr>
          <w:rFonts w:ascii="Times New Roman" w:hAnsi="Times New Roman" w:cs="Times New Roman"/>
          <w:sz w:val="24"/>
          <w:szCs w:val="24"/>
          <w:lang w:val="en-US"/>
        </w:rPr>
        <w:t xml:space="preserve">. [online] 25 Jan. Available at: </w:t>
      </w:r>
      <w:hyperlink r:id="rId53" w:history="1">
        <w:r>
          <w:rPr>
            <w:rStyle w:val="Hyperlink"/>
            <w:rFonts w:ascii="Times New Roman" w:hAnsi="Times New Roman" w:cs="Times New Roman"/>
            <w:sz w:val="24"/>
            <w:szCs w:val="24"/>
            <w:lang w:val="en-US"/>
          </w:rPr>
          <w:t>https://www.reuters.com/technology/microsoft-misses-quarterly-revenue-estimates-2023-01-24/</w:t>
        </w:r>
      </w:hyperlink>
      <w:r>
        <w:rPr>
          <w:rFonts w:ascii="Times New Roman" w:hAnsi="Times New Roman" w:cs="Times New Roman"/>
          <w:sz w:val="24"/>
          <w:szCs w:val="24"/>
          <w:lang w:val="en-US"/>
        </w:rPr>
        <w:t xml:space="preserve"> [Accessed 13 May 2023].</w:t>
      </w:r>
    </w:p>
    <w:p w14:paraId="31BF097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(2019). </w:t>
      </w:r>
      <w:r>
        <w:rPr>
          <w:rFonts w:ascii="Times New Roman" w:hAnsi="Times New Roman" w:cs="Times New Roman"/>
          <w:i/>
          <w:iCs/>
          <w:sz w:val="24"/>
          <w:szCs w:val="24"/>
          <w:lang w:val="en-US"/>
        </w:rPr>
        <w:t>Corporate Social Responsibility Governance – Microsoft CSR</w:t>
      </w:r>
      <w:r>
        <w:rPr>
          <w:rFonts w:ascii="Times New Roman" w:hAnsi="Times New Roman" w:cs="Times New Roman"/>
          <w:sz w:val="24"/>
          <w:szCs w:val="24"/>
          <w:lang w:val="en-US"/>
        </w:rPr>
        <w:t xml:space="preserve">. [online] Microsoft.com. Available at: </w:t>
      </w:r>
      <w:hyperlink r:id="rId54" w:history="1">
        <w:r>
          <w:rPr>
            <w:rStyle w:val="Hyperlink"/>
            <w:rFonts w:ascii="Times New Roman" w:hAnsi="Times New Roman" w:cs="Times New Roman"/>
            <w:sz w:val="24"/>
            <w:szCs w:val="24"/>
            <w:lang w:val="en-US"/>
          </w:rPr>
          <w:t>https://www.microsoft.com/en-us/corporate-responsibility/reporting-governance</w:t>
        </w:r>
      </w:hyperlink>
      <w:r>
        <w:rPr>
          <w:rFonts w:ascii="Times New Roman" w:hAnsi="Times New Roman" w:cs="Times New Roman"/>
          <w:sz w:val="24"/>
          <w:szCs w:val="24"/>
          <w:lang w:val="en-US"/>
        </w:rPr>
        <w:t xml:space="preserve"> [Accessed 17 Jun. 2023].</w:t>
      </w:r>
    </w:p>
    <w:p w14:paraId="08DBFAFF"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Microsoft (2023a). </w:t>
      </w:r>
      <w:r>
        <w:rPr>
          <w:rFonts w:ascii="Times New Roman" w:hAnsi="Times New Roman" w:cs="Times New Roman"/>
          <w:i/>
          <w:iCs/>
          <w:sz w:val="24"/>
          <w:szCs w:val="24"/>
          <w:lang w:val="en-US"/>
        </w:rPr>
        <w:t>Business Groups | Microsoft</w:t>
      </w:r>
      <w:r>
        <w:rPr>
          <w:rFonts w:ascii="Times New Roman" w:hAnsi="Times New Roman" w:cs="Times New Roman"/>
          <w:sz w:val="24"/>
          <w:szCs w:val="24"/>
          <w:lang w:val="en-US"/>
        </w:rPr>
        <w:t xml:space="preserve">. [online] www.microsoft.com. Available at: </w:t>
      </w:r>
      <w:hyperlink r:id="rId55" w:anchor=":~:text=Microsoft%20runs%20six%20major%20business" w:history="1">
        <w:r>
          <w:rPr>
            <w:rStyle w:val="Hyperlink"/>
            <w:rFonts w:ascii="Times New Roman" w:hAnsi="Times New Roman" w:cs="Times New Roman"/>
            <w:sz w:val="24"/>
            <w:szCs w:val="24"/>
            <w:lang w:val="en-US"/>
          </w:rPr>
          <w:t>https://www.microsoft.com/en-in/about/business-groups.aspx#:~:text=Microsoft%20runs%20six%20major%20business</w:t>
        </w:r>
      </w:hyperlink>
      <w:r>
        <w:rPr>
          <w:rFonts w:ascii="Times New Roman" w:hAnsi="Times New Roman" w:cs="Times New Roman"/>
          <w:sz w:val="24"/>
          <w:szCs w:val="24"/>
          <w:lang w:val="en-US"/>
        </w:rPr>
        <w:t xml:space="preserve"> [Accessed 13 May 2023].</w:t>
      </w:r>
    </w:p>
    <w:p w14:paraId="7A38C267"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(2023b). </w:t>
      </w:r>
      <w:r>
        <w:rPr>
          <w:rFonts w:ascii="Times New Roman" w:hAnsi="Times New Roman" w:cs="Times New Roman"/>
          <w:i/>
          <w:iCs/>
          <w:sz w:val="24"/>
          <w:szCs w:val="24"/>
          <w:lang w:val="en-US"/>
        </w:rPr>
        <w:t>End of Support for Cortana in Windows - Microsoft Support</w:t>
      </w:r>
      <w:r>
        <w:rPr>
          <w:rFonts w:ascii="Times New Roman" w:hAnsi="Times New Roman" w:cs="Times New Roman"/>
          <w:sz w:val="24"/>
          <w:szCs w:val="24"/>
          <w:lang w:val="en-US"/>
        </w:rPr>
        <w:t xml:space="preserve">. [online] support.microsoft.com. Available at: </w:t>
      </w:r>
      <w:hyperlink r:id="rId56" w:history="1">
        <w:r>
          <w:rPr>
            <w:rStyle w:val="Hyperlink"/>
            <w:rFonts w:ascii="Times New Roman" w:hAnsi="Times New Roman" w:cs="Times New Roman"/>
            <w:sz w:val="24"/>
            <w:szCs w:val="24"/>
            <w:lang w:val="en-US"/>
          </w:rPr>
          <w:t>https://support.microsoft.com/en-us/topic/end-of-support-for-cortana-in-windows-d025b39f-ee5b-4836-a954-0ab646ee1efa</w:t>
        </w:r>
      </w:hyperlink>
      <w:r>
        <w:rPr>
          <w:rFonts w:ascii="Times New Roman" w:hAnsi="Times New Roman" w:cs="Times New Roman"/>
          <w:sz w:val="24"/>
          <w:szCs w:val="24"/>
          <w:lang w:val="en-US"/>
        </w:rPr>
        <w:t xml:space="preserve"> [Accessed 19 Jun. 2023].</w:t>
      </w:r>
    </w:p>
    <w:p w14:paraId="6E86EB57"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(2023c). </w:t>
      </w:r>
      <w:r>
        <w:rPr>
          <w:rFonts w:ascii="Times New Roman" w:hAnsi="Times New Roman" w:cs="Times New Roman"/>
          <w:i/>
          <w:iCs/>
          <w:sz w:val="24"/>
          <w:szCs w:val="24"/>
          <w:lang w:val="en-US"/>
        </w:rPr>
        <w:t>Homepage</w:t>
      </w:r>
      <w:r>
        <w:rPr>
          <w:rFonts w:ascii="Times New Roman" w:hAnsi="Times New Roman" w:cs="Times New Roman"/>
          <w:sz w:val="24"/>
          <w:szCs w:val="24"/>
          <w:lang w:val="en-US"/>
        </w:rPr>
        <w:t xml:space="preserve">. [online] Source. Available at: </w:t>
      </w:r>
      <w:hyperlink r:id="rId57" w:history="1">
        <w:r>
          <w:rPr>
            <w:rStyle w:val="Hyperlink"/>
            <w:rFonts w:ascii="Times New Roman" w:hAnsi="Times New Roman" w:cs="Times New Roman"/>
            <w:sz w:val="24"/>
            <w:szCs w:val="24"/>
            <w:lang w:val="en-US"/>
          </w:rPr>
          <w:t>https://news.microsoft.com/source/</w:t>
        </w:r>
      </w:hyperlink>
      <w:r>
        <w:rPr>
          <w:rFonts w:ascii="Times New Roman" w:hAnsi="Times New Roman" w:cs="Times New Roman"/>
          <w:sz w:val="24"/>
          <w:szCs w:val="24"/>
          <w:lang w:val="en-US"/>
        </w:rPr>
        <w:t xml:space="preserve"> [Accessed 11 Jun. 2023].</w:t>
      </w:r>
    </w:p>
    <w:p w14:paraId="48FF679C"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(2023). </w:t>
      </w:r>
      <w:r>
        <w:rPr>
          <w:rFonts w:ascii="Times New Roman" w:hAnsi="Times New Roman" w:cs="Times New Roman"/>
          <w:i/>
          <w:iCs/>
          <w:sz w:val="24"/>
          <w:szCs w:val="24"/>
          <w:lang w:val="en-US"/>
        </w:rPr>
        <w:t>Open Source</w:t>
      </w:r>
      <w:r>
        <w:rPr>
          <w:rFonts w:ascii="Times New Roman" w:hAnsi="Times New Roman" w:cs="Times New Roman"/>
          <w:sz w:val="24"/>
          <w:szCs w:val="24"/>
          <w:lang w:val="en-US"/>
        </w:rPr>
        <w:t xml:space="preserve">. [online] Microsoft Legal. Available at: </w:t>
      </w:r>
      <w:hyperlink r:id="rId58" w:anchor=":~:text=About%20open%20source%20at%20Microsoft&amp;text=We%20believe%20that%20power%20of" w:history="1">
        <w:r>
          <w:rPr>
            <w:rStyle w:val="Hyperlink"/>
            <w:rFonts w:ascii="Times New Roman" w:hAnsi="Times New Roman" w:cs="Times New Roman"/>
            <w:sz w:val="24"/>
            <w:szCs w:val="24"/>
            <w:lang w:val="en-US"/>
          </w:rPr>
          <w:t>https://www.microsoft.com/en-us/legal/intellectualproperty/open-source#:~:text=About%20open%20source%20at%20Microsoft&amp;text=We%20believe%20that%20power%20of</w:t>
        </w:r>
      </w:hyperlink>
      <w:r>
        <w:rPr>
          <w:rFonts w:ascii="Times New Roman" w:hAnsi="Times New Roman" w:cs="Times New Roman"/>
          <w:sz w:val="24"/>
          <w:szCs w:val="24"/>
          <w:lang w:val="en-US"/>
        </w:rPr>
        <w:t xml:space="preserve"> [Accessed 13 May 2023].</w:t>
      </w:r>
    </w:p>
    <w:p w14:paraId="0936A105"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Corporation (2023). </w:t>
      </w:r>
      <w:r>
        <w:rPr>
          <w:rFonts w:ascii="Times New Roman" w:hAnsi="Times New Roman" w:cs="Times New Roman"/>
          <w:i/>
          <w:iCs/>
          <w:sz w:val="24"/>
          <w:szCs w:val="24"/>
          <w:lang w:val="en-US"/>
        </w:rPr>
        <w:t>FY23 Q3 - Press Releases - Investor Relations - Microsoft</w:t>
      </w:r>
      <w:r>
        <w:rPr>
          <w:rFonts w:ascii="Times New Roman" w:hAnsi="Times New Roman" w:cs="Times New Roman"/>
          <w:sz w:val="24"/>
          <w:szCs w:val="24"/>
          <w:lang w:val="en-US"/>
        </w:rPr>
        <w:t xml:space="preserve">. [online] www.microsoft.com. Available at: </w:t>
      </w:r>
      <w:hyperlink r:id="rId59" w:history="1">
        <w:r>
          <w:rPr>
            <w:rStyle w:val="Hyperlink"/>
            <w:rFonts w:ascii="Times New Roman" w:hAnsi="Times New Roman" w:cs="Times New Roman"/>
            <w:sz w:val="24"/>
            <w:szCs w:val="24"/>
            <w:lang w:val="en-US"/>
          </w:rPr>
          <w:t>https://www.microsoft.com/en-us/investor/earnings/fy-2023-q3/press-release-webcast</w:t>
        </w:r>
      </w:hyperlink>
      <w:r>
        <w:rPr>
          <w:rFonts w:ascii="Times New Roman" w:hAnsi="Times New Roman" w:cs="Times New Roman"/>
          <w:sz w:val="24"/>
          <w:szCs w:val="24"/>
          <w:lang w:val="en-US"/>
        </w:rPr>
        <w:t xml:space="preserve"> [Accessed 23 May 2023].</w:t>
      </w:r>
    </w:p>
    <w:p w14:paraId="0FCBEC0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Microsoft News Center (2022). </w:t>
      </w:r>
      <w:r>
        <w:rPr>
          <w:rFonts w:ascii="Times New Roman" w:hAnsi="Times New Roman" w:cs="Times New Roman"/>
          <w:i/>
          <w:iCs/>
          <w:sz w:val="24"/>
          <w:szCs w:val="24"/>
          <w:lang w:val="en-US"/>
        </w:rPr>
        <w:t>Microsoft Cloud Strength Drives Fourth Quarter Results</w:t>
      </w:r>
      <w:r>
        <w:rPr>
          <w:rFonts w:ascii="Times New Roman" w:hAnsi="Times New Roman" w:cs="Times New Roman"/>
          <w:sz w:val="24"/>
          <w:szCs w:val="24"/>
          <w:lang w:val="en-US"/>
        </w:rPr>
        <w:t xml:space="preserve">. [online] Stories. Available at: </w:t>
      </w:r>
      <w:hyperlink r:id="rId60" w:history="1">
        <w:r>
          <w:rPr>
            <w:rStyle w:val="Hyperlink"/>
            <w:rFonts w:ascii="Times New Roman" w:hAnsi="Times New Roman" w:cs="Times New Roman"/>
            <w:sz w:val="24"/>
            <w:szCs w:val="24"/>
            <w:lang w:val="en-US"/>
          </w:rPr>
          <w:t>https://news.microsoft.com/2022/07/26/microsoft-cloud-strength-drives-fourth-quarter-results-4/</w:t>
        </w:r>
      </w:hyperlink>
      <w:r>
        <w:rPr>
          <w:rFonts w:ascii="Times New Roman" w:hAnsi="Times New Roman" w:cs="Times New Roman"/>
          <w:sz w:val="24"/>
          <w:szCs w:val="24"/>
          <w:lang w:val="en-US"/>
        </w:rPr>
        <w:t xml:space="preserve"> [Accessed 13 May 2023].</w:t>
      </w:r>
    </w:p>
    <w:p w14:paraId="1D2A664B"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M. (2021). </w:t>
      </w:r>
      <w:r>
        <w:rPr>
          <w:rFonts w:ascii="Times New Roman" w:hAnsi="Times New Roman" w:cs="Times New Roman"/>
          <w:i/>
          <w:iCs/>
          <w:sz w:val="24"/>
          <w:szCs w:val="24"/>
          <w:lang w:val="en-US"/>
        </w:rPr>
        <w:t>The Rise of DOS: How Microsoft Got the IBM PC OS Contract</w:t>
      </w:r>
      <w:r>
        <w:rPr>
          <w:rFonts w:ascii="Times New Roman" w:hAnsi="Times New Roman" w:cs="Times New Roman"/>
          <w:sz w:val="24"/>
          <w:szCs w:val="24"/>
          <w:lang w:val="en-US"/>
        </w:rPr>
        <w:t xml:space="preserve">. [online] PCMag UK. Available at: </w:t>
      </w:r>
      <w:hyperlink r:id="rId61" w:history="1">
        <w:r>
          <w:rPr>
            <w:rStyle w:val="Hyperlink"/>
            <w:rFonts w:ascii="Times New Roman" w:hAnsi="Times New Roman" w:cs="Times New Roman"/>
            <w:sz w:val="24"/>
            <w:szCs w:val="24"/>
            <w:lang w:val="en-US"/>
          </w:rPr>
          <w:t>https://uk.pcmag.com/operating-systems/135023/the-rise-of-dos-how-microsoft-got-the-ibm-pc-os-contract</w:t>
        </w:r>
      </w:hyperlink>
      <w:r>
        <w:rPr>
          <w:rFonts w:ascii="Times New Roman" w:hAnsi="Times New Roman" w:cs="Times New Roman"/>
          <w:sz w:val="24"/>
          <w:szCs w:val="24"/>
          <w:lang w:val="en-US"/>
        </w:rPr>
        <w:t xml:space="preserve"> [Accessed 11 May 2023].</w:t>
      </w:r>
    </w:p>
    <w:p w14:paraId="7EA302FD"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Minsky, L. and Aron, D. (2021). </w:t>
      </w:r>
      <w:r>
        <w:rPr>
          <w:rFonts w:ascii="Times New Roman" w:hAnsi="Times New Roman" w:cs="Times New Roman"/>
          <w:i/>
          <w:iCs/>
          <w:sz w:val="24"/>
          <w:szCs w:val="24"/>
          <w:lang w:val="en-US"/>
        </w:rPr>
        <w:t>Are You Doing the SWOT Analysis Backwards?</w:t>
      </w:r>
      <w:r>
        <w:rPr>
          <w:rFonts w:ascii="Times New Roman" w:hAnsi="Times New Roman" w:cs="Times New Roman"/>
          <w:sz w:val="24"/>
          <w:szCs w:val="24"/>
          <w:lang w:val="en-US"/>
        </w:rPr>
        <w:t xml:space="preserve"> [online] Harvard Business Review. Available at: </w:t>
      </w:r>
      <w:hyperlink r:id="rId62" w:history="1">
        <w:r>
          <w:rPr>
            <w:rStyle w:val="Hyperlink"/>
            <w:rFonts w:ascii="Times New Roman" w:hAnsi="Times New Roman" w:cs="Times New Roman"/>
            <w:sz w:val="24"/>
            <w:szCs w:val="24"/>
            <w:lang w:val="en-US"/>
          </w:rPr>
          <w:t>https://hbr.org/2021/02/are-you-doing-the-swot-analysis-backwards</w:t>
        </w:r>
      </w:hyperlink>
      <w:r>
        <w:rPr>
          <w:rFonts w:ascii="Times New Roman" w:hAnsi="Times New Roman" w:cs="Times New Roman"/>
          <w:sz w:val="24"/>
          <w:szCs w:val="24"/>
          <w:lang w:val="en-US"/>
        </w:rPr>
        <w:t xml:space="preserve"> [Accessed 3 Jul. 2023].</w:t>
      </w:r>
    </w:p>
    <w:p w14:paraId="4EB6A982"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Mintzberg, H. (2014). </w:t>
      </w:r>
      <w:r>
        <w:rPr>
          <w:rFonts w:ascii="Times New Roman" w:hAnsi="Times New Roman" w:cs="Times New Roman"/>
          <w:i/>
          <w:iCs/>
          <w:sz w:val="24"/>
          <w:szCs w:val="24"/>
          <w:lang w:val="en-US"/>
        </w:rPr>
        <w:t>The Strategy Process : concepts, contexts, Cases</w:t>
      </w:r>
      <w:r>
        <w:rPr>
          <w:rFonts w:ascii="Times New Roman" w:hAnsi="Times New Roman" w:cs="Times New Roman"/>
          <w:sz w:val="24"/>
          <w:szCs w:val="24"/>
          <w:lang w:val="en-US"/>
        </w:rPr>
        <w:t>. New York: Pearson Education.</w:t>
      </w:r>
    </w:p>
    <w:p w14:paraId="5091B4F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Nadella, S. (2022). </w:t>
      </w:r>
      <w:r>
        <w:rPr>
          <w:rFonts w:ascii="Times New Roman" w:hAnsi="Times New Roman" w:cs="Times New Roman"/>
          <w:i/>
          <w:iCs/>
          <w:sz w:val="24"/>
          <w:szCs w:val="24"/>
          <w:lang w:val="en-US"/>
        </w:rPr>
        <w:t>Microsoft 2022 Annual Report</w:t>
      </w:r>
      <w:r>
        <w:rPr>
          <w:rFonts w:ascii="Times New Roman" w:hAnsi="Times New Roman" w:cs="Times New Roman"/>
          <w:sz w:val="24"/>
          <w:szCs w:val="24"/>
          <w:lang w:val="en-US"/>
        </w:rPr>
        <w:t xml:space="preserve">. [online] www.microsoft.com. Available at: </w:t>
      </w:r>
      <w:hyperlink r:id="rId63" w:history="1">
        <w:r>
          <w:rPr>
            <w:rStyle w:val="Hyperlink"/>
            <w:rFonts w:ascii="Times New Roman" w:hAnsi="Times New Roman" w:cs="Times New Roman"/>
            <w:sz w:val="24"/>
            <w:szCs w:val="24"/>
            <w:lang w:val="en-US"/>
          </w:rPr>
          <w:t>https://www.microsoft.com/investor/reports/ar22/#</w:t>
        </w:r>
      </w:hyperlink>
      <w:r>
        <w:rPr>
          <w:rFonts w:ascii="Times New Roman" w:hAnsi="Times New Roman" w:cs="Times New Roman"/>
          <w:sz w:val="24"/>
          <w:szCs w:val="24"/>
          <w:lang w:val="en-US"/>
        </w:rPr>
        <w:t xml:space="preserve"> [Accessed 13 May 2023].</w:t>
      </w:r>
    </w:p>
    <w:p w14:paraId="00D878A5"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Nasdaq (2023). </w:t>
      </w:r>
      <w:r>
        <w:rPr>
          <w:rFonts w:ascii="Times New Roman" w:hAnsi="Times New Roman" w:cs="Times New Roman"/>
          <w:i/>
          <w:iCs/>
          <w:sz w:val="24"/>
          <w:szCs w:val="24"/>
          <w:lang w:val="en-US"/>
        </w:rPr>
        <w:t>Microsoft Corporation (MSFT) Institutional Holdings | Nasdaq</w:t>
      </w:r>
      <w:r>
        <w:rPr>
          <w:rFonts w:ascii="Times New Roman" w:hAnsi="Times New Roman" w:cs="Times New Roman"/>
          <w:sz w:val="24"/>
          <w:szCs w:val="24"/>
          <w:lang w:val="en-US"/>
        </w:rPr>
        <w:t xml:space="preserve">. [online] Nasdaq.com. Available at: </w:t>
      </w:r>
      <w:hyperlink r:id="rId64" w:history="1">
        <w:r>
          <w:rPr>
            <w:rStyle w:val="Hyperlink"/>
            <w:rFonts w:ascii="Times New Roman" w:hAnsi="Times New Roman" w:cs="Times New Roman"/>
            <w:sz w:val="24"/>
            <w:szCs w:val="24"/>
            <w:lang w:val="en-US"/>
          </w:rPr>
          <w:t>https://www.nasdaq.com/market-activity/stocks/msft/institutional-holdings</w:t>
        </w:r>
      </w:hyperlink>
      <w:r>
        <w:rPr>
          <w:rFonts w:ascii="Times New Roman" w:hAnsi="Times New Roman" w:cs="Times New Roman"/>
          <w:sz w:val="24"/>
          <w:szCs w:val="24"/>
          <w:lang w:val="en-US"/>
        </w:rPr>
        <w:t xml:space="preserve"> [Accessed 14 May 2023].</w:t>
      </w:r>
    </w:p>
    <w:p w14:paraId="0B9910A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Norman, J. (2023). </w:t>
      </w:r>
      <w:r>
        <w:rPr>
          <w:rFonts w:ascii="Times New Roman" w:hAnsi="Times New Roman" w:cs="Times New Roman"/>
          <w:i/>
          <w:iCs/>
          <w:sz w:val="24"/>
          <w:szCs w:val="24"/>
          <w:lang w:val="en-US"/>
        </w:rPr>
        <w:t>Bill Gates &amp; Paul Allen Change the Name of 86-DOS or QDOS to MS-DOS : History of Information</w:t>
      </w:r>
      <w:r>
        <w:rPr>
          <w:rFonts w:ascii="Times New Roman" w:hAnsi="Times New Roman" w:cs="Times New Roman"/>
          <w:sz w:val="24"/>
          <w:szCs w:val="24"/>
          <w:lang w:val="en-US"/>
        </w:rPr>
        <w:t xml:space="preserve">. [online] historyofinformation.com. Available at: </w:t>
      </w:r>
      <w:hyperlink r:id="rId65" w:history="1">
        <w:r>
          <w:rPr>
            <w:rStyle w:val="Hyperlink"/>
            <w:rFonts w:ascii="Times New Roman" w:hAnsi="Times New Roman" w:cs="Times New Roman"/>
            <w:sz w:val="24"/>
            <w:szCs w:val="24"/>
            <w:lang w:val="en-US"/>
          </w:rPr>
          <w:t>https://historyofinformation.com/detail.php?id=99</w:t>
        </w:r>
      </w:hyperlink>
      <w:r>
        <w:rPr>
          <w:rFonts w:ascii="Times New Roman" w:hAnsi="Times New Roman" w:cs="Times New Roman"/>
          <w:sz w:val="24"/>
          <w:szCs w:val="24"/>
          <w:lang w:val="en-US"/>
        </w:rPr>
        <w:t xml:space="preserve"> [Accessed 11 May 2023].</w:t>
      </w:r>
    </w:p>
    <w:p w14:paraId="0A20D826" w14:textId="333DC958"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Novet, J. (2018). </w:t>
      </w:r>
      <w:r>
        <w:rPr>
          <w:rFonts w:ascii="Times New Roman" w:hAnsi="Times New Roman" w:cs="Times New Roman"/>
          <w:i/>
          <w:iCs/>
          <w:sz w:val="24"/>
          <w:szCs w:val="24"/>
          <w:lang w:val="en-US"/>
        </w:rPr>
        <w:t>How Satya Nadella Tripled Microsoft’s Stock Price in Just Over Four Years</w:t>
      </w:r>
      <w:r>
        <w:rPr>
          <w:rFonts w:ascii="Times New Roman" w:hAnsi="Times New Roman" w:cs="Times New Roman"/>
          <w:sz w:val="24"/>
          <w:szCs w:val="24"/>
          <w:lang w:val="en-US"/>
        </w:rPr>
        <w:t xml:space="preserve">. [online] CNBC. Available at: </w:t>
      </w:r>
      <w:hyperlink r:id="rId66" w:history="1">
        <w:r>
          <w:rPr>
            <w:rStyle w:val="Hyperlink"/>
            <w:rFonts w:ascii="Times New Roman" w:hAnsi="Times New Roman" w:cs="Times New Roman"/>
            <w:sz w:val="24"/>
            <w:szCs w:val="24"/>
            <w:lang w:val="en-US"/>
          </w:rPr>
          <w:t>https://www.cnbc.com/2018/07/17/how-microsoft-has-evolved-under-satya-nadella.html</w:t>
        </w:r>
      </w:hyperlink>
      <w:r>
        <w:rPr>
          <w:rFonts w:ascii="Times New Roman" w:hAnsi="Times New Roman" w:cs="Times New Roman"/>
          <w:sz w:val="24"/>
          <w:szCs w:val="24"/>
          <w:lang w:val="en-US"/>
        </w:rPr>
        <w:t xml:space="preserve"> [Accessed 13 May 2023].</w:t>
      </w:r>
    </w:p>
    <w:p w14:paraId="2910E3FD"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Novet, J. (2019). </w:t>
      </w:r>
      <w:r>
        <w:rPr>
          <w:rFonts w:ascii="Times New Roman" w:hAnsi="Times New Roman" w:cs="Times New Roman"/>
          <w:i/>
          <w:iCs/>
          <w:sz w:val="24"/>
          <w:szCs w:val="24"/>
          <w:lang w:val="en-US"/>
        </w:rPr>
        <w:t>Microsoft Paid $26 Billion for LinkedIn, Then Mostly Left It Alone—and CEO Jeff Weiner Is Good with That</w:t>
      </w:r>
      <w:r>
        <w:rPr>
          <w:rFonts w:ascii="Times New Roman" w:hAnsi="Times New Roman" w:cs="Times New Roman"/>
          <w:sz w:val="24"/>
          <w:szCs w:val="24"/>
          <w:lang w:val="en-US"/>
        </w:rPr>
        <w:t xml:space="preserve">. [online] CNBC. Available at: </w:t>
      </w:r>
      <w:hyperlink r:id="rId67" w:anchor=":~:text=Amy%20Hood%2C%20Microsoft" w:history="1">
        <w:r>
          <w:rPr>
            <w:rStyle w:val="Hyperlink"/>
            <w:rFonts w:ascii="Times New Roman" w:hAnsi="Times New Roman" w:cs="Times New Roman"/>
            <w:sz w:val="24"/>
            <w:szCs w:val="24"/>
            <w:lang w:val="en-US"/>
          </w:rPr>
          <w:t>https://www.cnbc.com/2019/12/27/linkedin-ceo-jeff-weiner-is-ok-with-microsofts-hands-off-approach.html#:~:text=Amy%20Hood%2C%20Microsoft</w:t>
        </w:r>
      </w:hyperlink>
      <w:r>
        <w:rPr>
          <w:rFonts w:ascii="Times New Roman" w:hAnsi="Times New Roman" w:cs="Times New Roman"/>
          <w:sz w:val="24"/>
          <w:szCs w:val="24"/>
          <w:lang w:val="en-US"/>
        </w:rPr>
        <w:t xml:space="preserve"> [Accessed 13 May 2023].</w:t>
      </w:r>
    </w:p>
    <w:p w14:paraId="08072942" w14:textId="57354F60"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O’Neill, S. (2009). </w:t>
      </w:r>
      <w:r>
        <w:rPr>
          <w:rFonts w:ascii="Times New Roman" w:hAnsi="Times New Roman" w:cs="Times New Roman"/>
          <w:i/>
          <w:iCs/>
          <w:sz w:val="24"/>
          <w:szCs w:val="24"/>
          <w:lang w:val="en-US"/>
        </w:rPr>
        <w:t>Microsoft’s Biggest Enemy Now: Apple, Linux or Itself?</w:t>
      </w:r>
      <w:r>
        <w:rPr>
          <w:rFonts w:ascii="Times New Roman" w:hAnsi="Times New Roman" w:cs="Times New Roman"/>
          <w:sz w:val="24"/>
          <w:szCs w:val="24"/>
          <w:lang w:val="en-US"/>
        </w:rPr>
        <w:t xml:space="preserve"> [online] Computerworld. Available at: </w:t>
      </w:r>
      <w:hyperlink r:id="rId68" w:history="1">
        <w:r>
          <w:rPr>
            <w:rStyle w:val="Hyperlink"/>
            <w:rFonts w:ascii="Times New Roman" w:hAnsi="Times New Roman" w:cs="Times New Roman"/>
            <w:sz w:val="24"/>
            <w:szCs w:val="24"/>
            <w:lang w:val="en-US"/>
          </w:rPr>
          <w:t>https://www.computerworld.com/article/2531422/microsoft-s-biggest-enemy-now--apple--linux-or-itself-.html</w:t>
        </w:r>
      </w:hyperlink>
      <w:r>
        <w:rPr>
          <w:rFonts w:ascii="Times New Roman" w:hAnsi="Times New Roman" w:cs="Times New Roman"/>
          <w:sz w:val="24"/>
          <w:szCs w:val="24"/>
          <w:lang w:val="en-US"/>
        </w:rPr>
        <w:t xml:space="preserve"> [Accessed 13 May 2023].</w:t>
      </w:r>
    </w:p>
    <w:p w14:paraId="15C6779F"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Puttaswamy, K. and Sisson, C. (2022). </w:t>
      </w:r>
      <w:r>
        <w:rPr>
          <w:rFonts w:ascii="Times New Roman" w:hAnsi="Times New Roman" w:cs="Times New Roman"/>
          <w:i/>
          <w:iCs/>
          <w:sz w:val="24"/>
          <w:szCs w:val="24"/>
          <w:lang w:val="en-US"/>
        </w:rPr>
        <w:t>Five Ways Microsoft Teams Has Transformed Microsoft</w:t>
      </w:r>
      <w:r>
        <w:rPr>
          <w:rFonts w:ascii="Times New Roman" w:hAnsi="Times New Roman" w:cs="Times New Roman"/>
          <w:sz w:val="24"/>
          <w:szCs w:val="24"/>
          <w:lang w:val="en-US"/>
        </w:rPr>
        <w:t xml:space="preserve">. [online] Inside Track Blog. Available at: </w:t>
      </w:r>
      <w:hyperlink r:id="rId69" w:anchor=":~:text=Fast%20forward%20to%20the%20onset" w:history="1">
        <w:r>
          <w:rPr>
            <w:rStyle w:val="Hyperlink"/>
            <w:rFonts w:ascii="Times New Roman" w:hAnsi="Times New Roman" w:cs="Times New Roman"/>
            <w:sz w:val="24"/>
            <w:szCs w:val="24"/>
            <w:lang w:val="en-US"/>
          </w:rPr>
          <w:t>https://www.microsoft.com/insidetrack/blog/five-ways-microsoft-teams-has-transformed-microsoft/#:~:text=Fast%20forward%20to%20the%20onset</w:t>
        </w:r>
      </w:hyperlink>
      <w:r>
        <w:rPr>
          <w:rFonts w:ascii="Times New Roman" w:hAnsi="Times New Roman" w:cs="Times New Roman"/>
          <w:sz w:val="24"/>
          <w:szCs w:val="24"/>
          <w:lang w:val="en-US"/>
        </w:rPr>
        <w:t xml:space="preserve"> [Accessed 13 May 2023].</w:t>
      </w:r>
    </w:p>
    <w:p w14:paraId="79E7D827"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Reiff, N. and James, M. (2019). </w:t>
      </w:r>
      <w:r>
        <w:rPr>
          <w:rFonts w:ascii="Times New Roman" w:hAnsi="Times New Roman" w:cs="Times New Roman"/>
          <w:i/>
          <w:iCs/>
          <w:sz w:val="24"/>
          <w:szCs w:val="24"/>
          <w:lang w:val="en-US"/>
        </w:rPr>
        <w:t>Top 5 Microsoft Shareholders (MSFT)</w:t>
      </w:r>
      <w:r>
        <w:rPr>
          <w:rFonts w:ascii="Times New Roman" w:hAnsi="Times New Roman" w:cs="Times New Roman"/>
          <w:sz w:val="24"/>
          <w:szCs w:val="24"/>
          <w:lang w:val="en-US"/>
        </w:rPr>
        <w:t xml:space="preserve">. [online] Investopedia. Available at: </w:t>
      </w:r>
      <w:hyperlink r:id="rId70" w:history="1">
        <w:r>
          <w:rPr>
            <w:rStyle w:val="Hyperlink"/>
            <w:rFonts w:ascii="Times New Roman" w:hAnsi="Times New Roman" w:cs="Times New Roman"/>
            <w:sz w:val="24"/>
            <w:szCs w:val="24"/>
            <w:lang w:val="en-US"/>
          </w:rPr>
          <w:t>https://www.investopedia.com/articles/investing/122215/top-4-microsoft-shareholders.asp</w:t>
        </w:r>
      </w:hyperlink>
      <w:r>
        <w:rPr>
          <w:rFonts w:ascii="Times New Roman" w:hAnsi="Times New Roman" w:cs="Times New Roman"/>
          <w:sz w:val="24"/>
          <w:szCs w:val="24"/>
          <w:lang w:val="en-US"/>
        </w:rPr>
        <w:t xml:space="preserve"> [Accessed 13 May 2023].</w:t>
      </w:r>
    </w:p>
    <w:p w14:paraId="4E5C3A01"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Richter, F. (2023). </w:t>
      </w:r>
      <w:r>
        <w:rPr>
          <w:rFonts w:ascii="Times New Roman" w:hAnsi="Times New Roman" w:cs="Times New Roman"/>
          <w:i/>
          <w:iCs/>
          <w:sz w:val="24"/>
          <w:szCs w:val="24"/>
          <w:lang w:val="en-US"/>
        </w:rPr>
        <w:t>Infographic: Amazon Dominates Public Cloud Market</w:t>
      </w:r>
      <w:r>
        <w:rPr>
          <w:rFonts w:ascii="Times New Roman" w:hAnsi="Times New Roman" w:cs="Times New Roman"/>
          <w:sz w:val="24"/>
          <w:szCs w:val="24"/>
          <w:lang w:val="en-US"/>
        </w:rPr>
        <w:t xml:space="preserve">. [online] Statista Infographics. Available at: </w:t>
      </w:r>
      <w:hyperlink r:id="rId71" w:history="1">
        <w:r>
          <w:rPr>
            <w:rStyle w:val="Hyperlink"/>
            <w:rFonts w:ascii="Times New Roman" w:hAnsi="Times New Roman" w:cs="Times New Roman"/>
            <w:sz w:val="24"/>
            <w:szCs w:val="24"/>
            <w:lang w:val="en-US"/>
          </w:rPr>
          <w:t>https://www.statista.com/chart/18819/worldwide-market-share-of-leading-cloud-infrastructure-service-providers/</w:t>
        </w:r>
      </w:hyperlink>
      <w:r>
        <w:rPr>
          <w:rFonts w:ascii="Times New Roman" w:hAnsi="Times New Roman" w:cs="Times New Roman"/>
          <w:sz w:val="24"/>
          <w:szCs w:val="24"/>
          <w:lang w:val="en-US"/>
        </w:rPr>
        <w:t xml:space="preserve"> [Accessed 13 May 2023].</w:t>
      </w:r>
    </w:p>
    <w:p w14:paraId="432A14E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Robinson, D. (2023). </w:t>
      </w:r>
      <w:r>
        <w:rPr>
          <w:rFonts w:ascii="Times New Roman" w:hAnsi="Times New Roman" w:cs="Times New Roman"/>
          <w:i/>
          <w:iCs/>
          <w:sz w:val="24"/>
          <w:szCs w:val="24"/>
          <w:lang w:val="en-US"/>
        </w:rPr>
        <w:t>Big Three Clouds Tighten Grip as Overall Spend Slows</w:t>
      </w:r>
      <w:r>
        <w:rPr>
          <w:rFonts w:ascii="Times New Roman" w:hAnsi="Times New Roman" w:cs="Times New Roman"/>
          <w:sz w:val="24"/>
          <w:szCs w:val="24"/>
          <w:lang w:val="en-US"/>
        </w:rPr>
        <w:t xml:space="preserve">. [online] www.theregister.com. Available at: </w:t>
      </w:r>
      <w:hyperlink r:id="rId72" w:history="1">
        <w:r>
          <w:rPr>
            <w:rStyle w:val="Hyperlink"/>
            <w:rFonts w:ascii="Times New Roman" w:hAnsi="Times New Roman" w:cs="Times New Roman"/>
            <w:sz w:val="24"/>
            <w:szCs w:val="24"/>
            <w:lang w:val="en-US"/>
          </w:rPr>
          <w:t>https://www.theregister.com/2023/02/07/big_three_cloud_market/</w:t>
        </w:r>
      </w:hyperlink>
      <w:r>
        <w:rPr>
          <w:rFonts w:ascii="Times New Roman" w:hAnsi="Times New Roman" w:cs="Times New Roman"/>
          <w:sz w:val="24"/>
          <w:szCs w:val="24"/>
          <w:lang w:val="en-US"/>
        </w:rPr>
        <w:t xml:space="preserve"> [Accessed 13 May 2023].</w:t>
      </w:r>
    </w:p>
    <w:p w14:paraId="4070A1E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Rojas, R. and Hashagen, U. (2002). </w:t>
      </w:r>
      <w:r>
        <w:rPr>
          <w:rFonts w:ascii="Times New Roman" w:hAnsi="Times New Roman" w:cs="Times New Roman"/>
          <w:i/>
          <w:iCs/>
          <w:sz w:val="24"/>
          <w:szCs w:val="24"/>
          <w:lang w:val="en-US"/>
        </w:rPr>
        <w:t>The First Computers : History and Architectures</w:t>
      </w:r>
      <w:r>
        <w:rPr>
          <w:rFonts w:ascii="Times New Roman" w:hAnsi="Times New Roman" w:cs="Times New Roman"/>
          <w:sz w:val="24"/>
          <w:szCs w:val="24"/>
          <w:lang w:val="en-US"/>
        </w:rPr>
        <w:t>. Cambridge, Mass.: Mit Press.</w:t>
      </w:r>
    </w:p>
    <w:p w14:paraId="3C001FC4" w14:textId="4484CCC1"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Rumelt, R.P. (2012). </w:t>
      </w:r>
      <w:r>
        <w:rPr>
          <w:rFonts w:ascii="Times New Roman" w:hAnsi="Times New Roman" w:cs="Times New Roman"/>
          <w:i/>
          <w:iCs/>
          <w:sz w:val="24"/>
          <w:szCs w:val="24"/>
          <w:lang w:val="en-US"/>
        </w:rPr>
        <w:t>Good Strategy, Bad Strategy : the Difference and Why It Matters</w:t>
      </w:r>
      <w:r>
        <w:rPr>
          <w:rFonts w:ascii="Times New Roman" w:hAnsi="Times New Roman" w:cs="Times New Roman"/>
          <w:sz w:val="24"/>
          <w:szCs w:val="24"/>
          <w:lang w:val="en-US"/>
        </w:rPr>
        <w:t>. London: Profile.</w:t>
      </w:r>
    </w:p>
    <w:p w14:paraId="6BCF7DEA" w14:textId="35AFEED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Saran, C. (2018). </w:t>
      </w:r>
      <w:r>
        <w:rPr>
          <w:rFonts w:ascii="Times New Roman" w:hAnsi="Times New Roman" w:cs="Times New Roman"/>
          <w:i/>
          <w:iCs/>
          <w:sz w:val="24"/>
          <w:szCs w:val="24"/>
          <w:lang w:val="en-US"/>
        </w:rPr>
        <w:t>Microsoft Takes over GitHub as It Expands Its Open Source Plan | Computer Weekly</w:t>
      </w:r>
      <w:r>
        <w:rPr>
          <w:rFonts w:ascii="Times New Roman" w:hAnsi="Times New Roman" w:cs="Times New Roman"/>
          <w:sz w:val="24"/>
          <w:szCs w:val="24"/>
          <w:lang w:val="en-US"/>
        </w:rPr>
        <w:t xml:space="preserve">. [online] ComputerWeekly.com. Available at: </w:t>
      </w:r>
      <w:hyperlink r:id="rId73" w:history="1">
        <w:r>
          <w:rPr>
            <w:rStyle w:val="Hyperlink"/>
            <w:rFonts w:ascii="Times New Roman" w:hAnsi="Times New Roman" w:cs="Times New Roman"/>
            <w:sz w:val="24"/>
            <w:szCs w:val="24"/>
            <w:lang w:val="en-US"/>
          </w:rPr>
          <w:t>https://www.computerweekly.com/news/252442435/Microsoft-takes-over-GitHub-as-it-expands-its-open-source-plan</w:t>
        </w:r>
      </w:hyperlink>
      <w:r>
        <w:rPr>
          <w:rFonts w:ascii="Times New Roman" w:hAnsi="Times New Roman" w:cs="Times New Roman"/>
          <w:sz w:val="24"/>
          <w:szCs w:val="24"/>
          <w:lang w:val="en-US"/>
        </w:rPr>
        <w:t xml:space="preserve"> [Accessed 11 Jun. 2023].</w:t>
      </w:r>
    </w:p>
    <w:p w14:paraId="121E6070"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Saul, D. (2023). </w:t>
      </w:r>
      <w:r>
        <w:rPr>
          <w:rFonts w:ascii="Times New Roman" w:hAnsi="Times New Roman" w:cs="Times New Roman"/>
          <w:i/>
          <w:iCs/>
          <w:sz w:val="24"/>
          <w:szCs w:val="24"/>
          <w:lang w:val="en-US"/>
        </w:rPr>
        <w:t>Microsoft Earnings: Stock Climbs as Company Rides AI Wave to Profit, Sales Beats</w:t>
      </w:r>
      <w:r>
        <w:rPr>
          <w:rFonts w:ascii="Times New Roman" w:hAnsi="Times New Roman" w:cs="Times New Roman"/>
          <w:sz w:val="24"/>
          <w:szCs w:val="24"/>
          <w:lang w:val="en-US"/>
        </w:rPr>
        <w:t xml:space="preserve">. [online] Forbes. Available at: </w:t>
      </w:r>
      <w:hyperlink r:id="rId74" w:history="1">
        <w:r>
          <w:rPr>
            <w:rStyle w:val="Hyperlink"/>
            <w:rFonts w:ascii="Times New Roman" w:hAnsi="Times New Roman" w:cs="Times New Roman"/>
            <w:sz w:val="24"/>
            <w:szCs w:val="24"/>
            <w:lang w:val="en-US"/>
          </w:rPr>
          <w:t>https://www.forbes.com/sites/dereksaul/2023/04/25/microsoft-earnings-stock-climbs-as-company-rides-ai-wave-to-profit-sales-beats/</w:t>
        </w:r>
      </w:hyperlink>
      <w:r>
        <w:rPr>
          <w:rFonts w:ascii="Times New Roman" w:hAnsi="Times New Roman" w:cs="Times New Roman"/>
          <w:sz w:val="24"/>
          <w:szCs w:val="24"/>
          <w:lang w:val="en-US"/>
        </w:rPr>
        <w:t xml:space="preserve"> [Accessed 23 May 2023].</w:t>
      </w:r>
    </w:p>
    <w:p w14:paraId="326667DA" w14:textId="47193EA5"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Scannell, E. (2019). </w:t>
      </w:r>
      <w:r>
        <w:rPr>
          <w:rFonts w:ascii="Times New Roman" w:hAnsi="Times New Roman" w:cs="Times New Roman"/>
          <w:i/>
          <w:iCs/>
          <w:sz w:val="24"/>
          <w:szCs w:val="24"/>
          <w:lang w:val="en-US"/>
        </w:rPr>
        <w:t>Microsoft’s History and Future Strategy Beyond 2020</w:t>
      </w:r>
      <w:r>
        <w:rPr>
          <w:rFonts w:ascii="Times New Roman" w:hAnsi="Times New Roman" w:cs="Times New Roman"/>
          <w:sz w:val="24"/>
          <w:szCs w:val="24"/>
          <w:lang w:val="en-US"/>
        </w:rPr>
        <w:t xml:space="preserve">. [online] SearchWindowsServer. Available at: </w:t>
      </w:r>
      <w:hyperlink r:id="rId75" w:history="1">
        <w:r>
          <w:rPr>
            <w:rStyle w:val="Hyperlink"/>
            <w:rFonts w:ascii="Times New Roman" w:hAnsi="Times New Roman" w:cs="Times New Roman"/>
            <w:sz w:val="24"/>
            <w:szCs w:val="24"/>
            <w:lang w:val="en-US"/>
          </w:rPr>
          <w:t>https://www.techtarget.com/searchwindowsserver/feature/Microsofts-history-and-future-strategy-beyond-2020</w:t>
        </w:r>
      </w:hyperlink>
      <w:r>
        <w:rPr>
          <w:rFonts w:ascii="Times New Roman" w:hAnsi="Times New Roman" w:cs="Times New Roman"/>
          <w:sz w:val="24"/>
          <w:szCs w:val="24"/>
          <w:lang w:val="en-US"/>
        </w:rPr>
        <w:t xml:space="preserve"> [Accessed 13 May 2023].</w:t>
      </w:r>
    </w:p>
    <w:p w14:paraId="1DAAF4C2" w14:textId="4565A65E"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Staff, A. (2015). </w:t>
      </w:r>
      <w:r>
        <w:rPr>
          <w:rFonts w:ascii="Times New Roman" w:hAnsi="Times New Roman" w:cs="Times New Roman"/>
          <w:i/>
          <w:iCs/>
          <w:sz w:val="24"/>
          <w:szCs w:val="24"/>
          <w:lang w:val="en-US"/>
        </w:rPr>
        <w:t>Microsoft Has a New Mission Statement, and It’s Basically the Same as Its Old One</w:t>
      </w:r>
      <w:r>
        <w:rPr>
          <w:rFonts w:ascii="Times New Roman" w:hAnsi="Times New Roman" w:cs="Times New Roman"/>
          <w:sz w:val="24"/>
          <w:szCs w:val="24"/>
          <w:lang w:val="en-US"/>
        </w:rPr>
        <w:t xml:space="preserve">. [online] Ars Technica. Available at: </w:t>
      </w:r>
      <w:hyperlink r:id="rId76" w:history="1">
        <w:r>
          <w:rPr>
            <w:rStyle w:val="Hyperlink"/>
            <w:rFonts w:ascii="Times New Roman" w:hAnsi="Times New Roman" w:cs="Times New Roman"/>
            <w:sz w:val="24"/>
            <w:szCs w:val="24"/>
            <w:lang w:val="en-US"/>
          </w:rPr>
          <w:t>https://arstechnica.com/information-technology/2015/06/microsoft-has-a-new-mission-statement-and-its-basically-the-same-as-its-old-one/</w:t>
        </w:r>
      </w:hyperlink>
      <w:r>
        <w:rPr>
          <w:rFonts w:ascii="Times New Roman" w:hAnsi="Times New Roman" w:cs="Times New Roman"/>
          <w:sz w:val="24"/>
          <w:szCs w:val="24"/>
          <w:lang w:val="en-US"/>
        </w:rPr>
        <w:t xml:space="preserve"> [Accessed 13 May 2023].</w:t>
      </w:r>
    </w:p>
    <w:p w14:paraId="427C72CB"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Starks, R. (2022). </w:t>
      </w:r>
      <w:r>
        <w:rPr>
          <w:rFonts w:ascii="Times New Roman" w:hAnsi="Times New Roman" w:cs="Times New Roman"/>
          <w:i/>
          <w:iCs/>
          <w:sz w:val="24"/>
          <w:szCs w:val="24"/>
          <w:lang w:val="en-US"/>
        </w:rPr>
        <w:t>1 Big Reason Microsoft’s Vision for Mixed Reality Failed</w:t>
      </w:r>
      <w:r>
        <w:rPr>
          <w:rFonts w:ascii="Times New Roman" w:hAnsi="Times New Roman" w:cs="Times New Roman"/>
          <w:sz w:val="24"/>
          <w:szCs w:val="24"/>
          <w:lang w:val="en-US"/>
        </w:rPr>
        <w:t xml:space="preserve">. [online] The Motley Fool. Available at: </w:t>
      </w:r>
      <w:hyperlink r:id="rId77" w:history="1">
        <w:r>
          <w:rPr>
            <w:rStyle w:val="Hyperlink"/>
            <w:rFonts w:ascii="Times New Roman" w:hAnsi="Times New Roman" w:cs="Times New Roman"/>
            <w:sz w:val="24"/>
            <w:szCs w:val="24"/>
            <w:lang w:val="en-US"/>
          </w:rPr>
          <w:t>https://www.fool.com/investing/2022/10/11/1-big-reason-microsofts-vision-mixed-reality/</w:t>
        </w:r>
      </w:hyperlink>
      <w:r>
        <w:rPr>
          <w:rFonts w:ascii="Times New Roman" w:hAnsi="Times New Roman" w:cs="Times New Roman"/>
          <w:sz w:val="24"/>
          <w:szCs w:val="24"/>
          <w:lang w:val="en-US"/>
        </w:rPr>
        <w:t xml:space="preserve"> [Accessed 19 Jun. 2023].</w:t>
      </w:r>
    </w:p>
    <w:p w14:paraId="3B4CB80D"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Sukhadeve, A. (2019). </w:t>
      </w:r>
      <w:r>
        <w:rPr>
          <w:rFonts w:ascii="Times New Roman" w:hAnsi="Times New Roman" w:cs="Times New Roman"/>
          <w:i/>
          <w:iCs/>
          <w:sz w:val="24"/>
          <w:szCs w:val="24"/>
          <w:lang w:val="en-US"/>
        </w:rPr>
        <w:t>Unveiling Business Strategy: Microsoft</w:t>
      </w:r>
      <w:r>
        <w:rPr>
          <w:rFonts w:ascii="Times New Roman" w:hAnsi="Times New Roman" w:cs="Times New Roman"/>
          <w:sz w:val="24"/>
          <w:szCs w:val="24"/>
          <w:lang w:val="en-US"/>
        </w:rPr>
        <w:t xml:space="preserve">. [online] Analytics Insight. Available at: </w:t>
      </w:r>
      <w:hyperlink r:id="rId78" w:history="1">
        <w:r>
          <w:rPr>
            <w:rStyle w:val="Hyperlink"/>
            <w:rFonts w:ascii="Times New Roman" w:hAnsi="Times New Roman" w:cs="Times New Roman"/>
            <w:sz w:val="24"/>
            <w:szCs w:val="24"/>
            <w:lang w:val="en-US"/>
          </w:rPr>
          <w:t>https://www.analyticsinsight.net/unveiling-business-strategy-microsoft/</w:t>
        </w:r>
      </w:hyperlink>
      <w:r>
        <w:rPr>
          <w:rFonts w:ascii="Times New Roman" w:hAnsi="Times New Roman" w:cs="Times New Roman"/>
          <w:sz w:val="24"/>
          <w:szCs w:val="24"/>
          <w:lang w:val="en-US"/>
        </w:rPr>
        <w:t xml:space="preserve"> [Accessed 13 May 2023].</w:t>
      </w:r>
    </w:p>
    <w:p w14:paraId="093DB08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Taylor, P. (2023). </w:t>
      </w:r>
      <w:r>
        <w:rPr>
          <w:rFonts w:ascii="Times New Roman" w:hAnsi="Times New Roman" w:cs="Times New Roman"/>
          <w:i/>
          <w:iCs/>
          <w:sz w:val="24"/>
          <w:szCs w:val="24"/>
          <w:lang w:val="en-US"/>
        </w:rPr>
        <w:t>Desktop Operating System Market Share 2013-2023</w:t>
      </w:r>
      <w:r>
        <w:rPr>
          <w:rFonts w:ascii="Times New Roman" w:hAnsi="Times New Roman" w:cs="Times New Roman"/>
          <w:sz w:val="24"/>
          <w:szCs w:val="24"/>
          <w:lang w:val="en-US"/>
        </w:rPr>
        <w:t xml:space="preserve">. [online] Statista. Available at: </w:t>
      </w:r>
      <w:hyperlink r:id="rId79" w:anchor=":~:text=Microsoft%20Windows%20was%20the%20dominant" w:history="1">
        <w:r>
          <w:rPr>
            <w:rStyle w:val="Hyperlink"/>
            <w:rFonts w:ascii="Times New Roman" w:hAnsi="Times New Roman" w:cs="Times New Roman"/>
            <w:sz w:val="24"/>
            <w:szCs w:val="24"/>
            <w:lang w:val="en-US"/>
          </w:rPr>
          <w:t>https://www.statista.com/statistics/218089/global-market-share-of-windows-7/#:~:text=Microsoft%20Windows%20was%20the%20dominant</w:t>
        </w:r>
      </w:hyperlink>
      <w:r>
        <w:rPr>
          <w:rFonts w:ascii="Times New Roman" w:hAnsi="Times New Roman" w:cs="Times New Roman"/>
          <w:sz w:val="24"/>
          <w:szCs w:val="24"/>
          <w:lang w:val="en-US"/>
        </w:rPr>
        <w:t xml:space="preserve"> [Accessed 14 May 2023].</w:t>
      </w:r>
    </w:p>
    <w:p w14:paraId="1EAAE54B" w14:textId="574B73A4"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Economist (2020). </w:t>
      </w:r>
      <w:r>
        <w:rPr>
          <w:rFonts w:ascii="Times New Roman" w:hAnsi="Times New Roman" w:cs="Times New Roman"/>
          <w:i/>
          <w:iCs/>
          <w:sz w:val="24"/>
          <w:szCs w:val="24"/>
          <w:lang w:val="en-US"/>
        </w:rPr>
        <w:t>How Satya Nadella Turned Microsoft Around</w:t>
      </w:r>
      <w:r>
        <w:rPr>
          <w:rFonts w:ascii="Times New Roman" w:hAnsi="Times New Roman" w:cs="Times New Roman"/>
          <w:sz w:val="24"/>
          <w:szCs w:val="24"/>
          <w:lang w:val="en-US"/>
        </w:rPr>
        <w:t xml:space="preserve">. [online] The Economist. Available at: </w:t>
      </w:r>
      <w:hyperlink r:id="rId80" w:history="1">
        <w:r>
          <w:rPr>
            <w:rStyle w:val="Hyperlink"/>
            <w:rFonts w:ascii="Times New Roman" w:hAnsi="Times New Roman" w:cs="Times New Roman"/>
            <w:sz w:val="24"/>
            <w:szCs w:val="24"/>
            <w:lang w:val="en-US"/>
          </w:rPr>
          <w:t>https://www.economist.com/briefing/2020/10/22/how-satya-nadella-turned-microsoft-around</w:t>
        </w:r>
      </w:hyperlink>
      <w:r>
        <w:rPr>
          <w:rFonts w:ascii="Times New Roman" w:hAnsi="Times New Roman" w:cs="Times New Roman"/>
          <w:sz w:val="24"/>
          <w:szCs w:val="24"/>
          <w:lang w:val="en-US"/>
        </w:rPr>
        <w:t xml:space="preserve"> [Accessed 13 May 2023].</w:t>
      </w:r>
    </w:p>
    <w:p w14:paraId="1D2B4072"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U.S. Department of Commerce (2022). </w:t>
      </w:r>
      <w:r>
        <w:rPr>
          <w:rFonts w:ascii="Times New Roman" w:hAnsi="Times New Roman" w:cs="Times New Roman"/>
          <w:i/>
          <w:iCs/>
          <w:sz w:val="24"/>
          <w:szCs w:val="24"/>
          <w:lang w:val="en-US"/>
        </w:rPr>
        <w:t>msft-10k_20220630.htm</w:t>
      </w:r>
      <w:r>
        <w:rPr>
          <w:rFonts w:ascii="Times New Roman" w:hAnsi="Times New Roman" w:cs="Times New Roman"/>
          <w:sz w:val="24"/>
          <w:szCs w:val="24"/>
          <w:lang w:val="en-US"/>
        </w:rPr>
        <w:t xml:space="preserve">. [online] www.sec.gov. Available at: </w:t>
      </w:r>
      <w:hyperlink r:id="rId81" w:history="1">
        <w:r>
          <w:rPr>
            <w:rStyle w:val="Hyperlink"/>
            <w:rFonts w:ascii="Times New Roman" w:hAnsi="Times New Roman" w:cs="Times New Roman"/>
            <w:sz w:val="24"/>
            <w:szCs w:val="24"/>
            <w:lang w:val="en-US"/>
          </w:rPr>
          <w:t>https://www.sec.gov/Archives/edgar/data/789019/000156459022026876/msft-10k_20220630.htm</w:t>
        </w:r>
      </w:hyperlink>
      <w:r>
        <w:rPr>
          <w:rFonts w:ascii="Times New Roman" w:hAnsi="Times New Roman" w:cs="Times New Roman"/>
          <w:sz w:val="24"/>
          <w:szCs w:val="24"/>
          <w:lang w:val="en-US"/>
        </w:rPr>
        <w:t xml:space="preserve"> [Accessed 17 Jun. 2023].</w:t>
      </w:r>
    </w:p>
    <w:p w14:paraId="1F5412DC"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Vailshery, L. (2022a). </w:t>
      </w:r>
      <w:r>
        <w:rPr>
          <w:rFonts w:ascii="Times New Roman" w:hAnsi="Times New Roman" w:cs="Times New Roman"/>
          <w:i/>
          <w:iCs/>
          <w:sz w:val="24"/>
          <w:szCs w:val="24"/>
          <w:lang w:val="en-US"/>
        </w:rPr>
        <w:t>Microsoft Corporation R&amp;D Expenditure 2002-2022 | Statista</w:t>
      </w:r>
      <w:r>
        <w:rPr>
          <w:rFonts w:ascii="Times New Roman" w:hAnsi="Times New Roman" w:cs="Times New Roman"/>
          <w:sz w:val="24"/>
          <w:szCs w:val="24"/>
          <w:lang w:val="en-US"/>
        </w:rPr>
        <w:t xml:space="preserve">. [online] Statista. Available at: </w:t>
      </w:r>
      <w:hyperlink r:id="rId82" w:history="1">
        <w:r>
          <w:rPr>
            <w:rStyle w:val="Hyperlink"/>
            <w:rFonts w:ascii="Times New Roman" w:hAnsi="Times New Roman" w:cs="Times New Roman"/>
            <w:sz w:val="24"/>
            <w:szCs w:val="24"/>
            <w:lang w:val="en-US"/>
          </w:rPr>
          <w:t>https://www.statista.com/statistics/267806/expenditure-on-research-and-development-by-the-microsoft-corporation/</w:t>
        </w:r>
      </w:hyperlink>
      <w:r>
        <w:rPr>
          <w:rFonts w:ascii="Times New Roman" w:hAnsi="Times New Roman" w:cs="Times New Roman"/>
          <w:sz w:val="24"/>
          <w:szCs w:val="24"/>
          <w:lang w:val="en-US"/>
        </w:rPr>
        <w:t xml:space="preserve"> [Accessed 19 Jun. 2023].</w:t>
      </w:r>
    </w:p>
    <w:p w14:paraId="7764334C" w14:textId="04A03133"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Vailshery, L. (2023a). </w:t>
      </w:r>
      <w:r>
        <w:rPr>
          <w:rFonts w:ascii="Times New Roman" w:hAnsi="Times New Roman" w:cs="Times New Roman"/>
          <w:i/>
          <w:iCs/>
          <w:sz w:val="24"/>
          <w:szCs w:val="24"/>
          <w:lang w:val="en-US"/>
        </w:rPr>
        <w:t>Microsoft Revenue Breakdown by Segment</w:t>
      </w:r>
      <w:r>
        <w:rPr>
          <w:rFonts w:ascii="Times New Roman" w:hAnsi="Times New Roman" w:cs="Times New Roman"/>
          <w:sz w:val="24"/>
          <w:szCs w:val="24"/>
          <w:lang w:val="en-US"/>
        </w:rPr>
        <w:t xml:space="preserve">. [online] Statista. Available at: </w:t>
      </w:r>
      <w:hyperlink r:id="rId83" w:history="1">
        <w:r>
          <w:rPr>
            <w:rStyle w:val="Hyperlink"/>
            <w:rFonts w:ascii="Times New Roman" w:hAnsi="Times New Roman" w:cs="Times New Roman"/>
            <w:sz w:val="24"/>
            <w:szCs w:val="24"/>
            <w:lang w:val="en-US"/>
          </w:rPr>
          <w:t>https://www.statista.com/statistics/273482/segment-revenue-of-microsoft/</w:t>
        </w:r>
      </w:hyperlink>
      <w:r>
        <w:rPr>
          <w:rFonts w:ascii="Times New Roman" w:hAnsi="Times New Roman" w:cs="Times New Roman"/>
          <w:sz w:val="24"/>
          <w:szCs w:val="24"/>
          <w:lang w:val="en-US"/>
        </w:rPr>
        <w:t xml:space="preserve"> [Accessed 13 May 2023].</w:t>
      </w:r>
    </w:p>
    <w:p w14:paraId="5A10DF59"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Vailshery, L. (2023b). </w:t>
      </w:r>
      <w:r>
        <w:rPr>
          <w:rFonts w:ascii="Times New Roman" w:hAnsi="Times New Roman" w:cs="Times New Roman"/>
          <w:i/>
          <w:iCs/>
          <w:sz w:val="24"/>
          <w:szCs w:val="24"/>
          <w:lang w:val="en-US"/>
        </w:rPr>
        <w:t>Office Productivity Software Global Market Share 2020</w:t>
      </w:r>
      <w:r>
        <w:rPr>
          <w:rFonts w:ascii="Times New Roman" w:hAnsi="Times New Roman" w:cs="Times New Roman"/>
          <w:sz w:val="24"/>
          <w:szCs w:val="24"/>
          <w:lang w:val="en-US"/>
        </w:rPr>
        <w:t xml:space="preserve">. [online] Statista. Available at: </w:t>
      </w:r>
      <w:hyperlink r:id="rId84" w:history="1">
        <w:r>
          <w:rPr>
            <w:rStyle w:val="Hyperlink"/>
            <w:rFonts w:ascii="Times New Roman" w:hAnsi="Times New Roman" w:cs="Times New Roman"/>
            <w:sz w:val="24"/>
            <w:szCs w:val="24"/>
            <w:lang w:val="en-US"/>
          </w:rPr>
          <w:t>https://www.statista.com/statistics/983299/worldwide-market-share-of-office-productivity-software/</w:t>
        </w:r>
      </w:hyperlink>
      <w:r>
        <w:rPr>
          <w:rFonts w:ascii="Times New Roman" w:hAnsi="Times New Roman" w:cs="Times New Roman"/>
          <w:sz w:val="24"/>
          <w:szCs w:val="24"/>
          <w:lang w:val="en-US"/>
        </w:rPr>
        <w:t xml:space="preserve"> [Accessed 14 May 2023].</w:t>
      </w:r>
    </w:p>
    <w:p w14:paraId="5455332C"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Vailshery, L.S. (2022b). </w:t>
      </w:r>
      <w:r>
        <w:rPr>
          <w:rFonts w:ascii="Times New Roman" w:hAnsi="Times New Roman" w:cs="Times New Roman"/>
          <w:i/>
          <w:iCs/>
          <w:sz w:val="24"/>
          <w:szCs w:val="24"/>
          <w:lang w:val="en-US"/>
        </w:rPr>
        <w:t>Videoconferencing Software Market Share 2022</w:t>
      </w:r>
      <w:r>
        <w:rPr>
          <w:rFonts w:ascii="Times New Roman" w:hAnsi="Times New Roman" w:cs="Times New Roman"/>
          <w:sz w:val="24"/>
          <w:szCs w:val="24"/>
          <w:lang w:val="en-US"/>
        </w:rPr>
        <w:t xml:space="preserve">. [online] Statista. Available at: </w:t>
      </w:r>
      <w:hyperlink r:id="rId85" w:history="1">
        <w:r>
          <w:rPr>
            <w:rStyle w:val="Hyperlink"/>
            <w:rFonts w:ascii="Times New Roman" w:hAnsi="Times New Roman" w:cs="Times New Roman"/>
            <w:sz w:val="24"/>
            <w:szCs w:val="24"/>
            <w:lang w:val="en-US"/>
          </w:rPr>
          <w:t>https://www.statista.com/statistics/1331323/videoconferencing-market-share/</w:t>
        </w:r>
      </w:hyperlink>
      <w:r>
        <w:rPr>
          <w:rFonts w:ascii="Times New Roman" w:hAnsi="Times New Roman" w:cs="Times New Roman"/>
          <w:sz w:val="24"/>
          <w:szCs w:val="24"/>
          <w:lang w:val="en-US"/>
        </w:rPr>
        <w:t xml:space="preserve"> [Accessed 19 Jun. 2023].</w:t>
      </w:r>
    </w:p>
    <w:p w14:paraId="6398F0A8"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Vincent, J. (2013). </w:t>
      </w:r>
      <w:r>
        <w:rPr>
          <w:rFonts w:ascii="Times New Roman" w:hAnsi="Times New Roman" w:cs="Times New Roman"/>
          <w:i/>
          <w:iCs/>
          <w:sz w:val="24"/>
          <w:szCs w:val="24"/>
          <w:lang w:val="en-US"/>
        </w:rPr>
        <w:t>Four Reasons Why Microsoft Had to Buy Nokia</w:t>
      </w:r>
      <w:r>
        <w:rPr>
          <w:rFonts w:ascii="Times New Roman" w:hAnsi="Times New Roman" w:cs="Times New Roman"/>
          <w:sz w:val="24"/>
          <w:szCs w:val="24"/>
          <w:lang w:val="en-US"/>
        </w:rPr>
        <w:t xml:space="preserve">. [online] The Independent. Available at: </w:t>
      </w:r>
      <w:hyperlink r:id="rId86" w:history="1">
        <w:r>
          <w:rPr>
            <w:rStyle w:val="Hyperlink"/>
            <w:rFonts w:ascii="Times New Roman" w:hAnsi="Times New Roman" w:cs="Times New Roman"/>
            <w:sz w:val="24"/>
            <w:szCs w:val="24"/>
            <w:lang w:val="en-US"/>
          </w:rPr>
          <w:t>https://www.independent.co.uk/tech/four-reasons-why-microsoft-had-to-buy-nokia-8796638.html</w:t>
        </w:r>
      </w:hyperlink>
      <w:r>
        <w:rPr>
          <w:rFonts w:ascii="Times New Roman" w:hAnsi="Times New Roman" w:cs="Times New Roman"/>
          <w:sz w:val="24"/>
          <w:szCs w:val="24"/>
          <w:lang w:val="en-US"/>
        </w:rPr>
        <w:t xml:space="preserve"> [Accessed 13 May 2023].</w:t>
      </w:r>
    </w:p>
    <w:p w14:paraId="7D55366B"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Weinstein, P. (2018). </w:t>
      </w:r>
      <w:r>
        <w:rPr>
          <w:rFonts w:ascii="Times New Roman" w:hAnsi="Times New Roman" w:cs="Times New Roman"/>
          <w:i/>
          <w:iCs/>
          <w:sz w:val="24"/>
          <w:szCs w:val="24"/>
          <w:lang w:val="en-US"/>
        </w:rPr>
        <w:t>Why Microsoft Is Willing to Pay so Much for GitHub</w:t>
      </w:r>
      <w:r>
        <w:rPr>
          <w:rFonts w:ascii="Times New Roman" w:hAnsi="Times New Roman" w:cs="Times New Roman"/>
          <w:sz w:val="24"/>
          <w:szCs w:val="24"/>
          <w:lang w:val="en-US"/>
        </w:rPr>
        <w:t xml:space="preserve">. [online] Harvard Business Review. Available at: </w:t>
      </w:r>
      <w:hyperlink r:id="rId87" w:history="1">
        <w:r>
          <w:rPr>
            <w:rStyle w:val="Hyperlink"/>
            <w:rFonts w:ascii="Times New Roman" w:hAnsi="Times New Roman" w:cs="Times New Roman"/>
            <w:sz w:val="24"/>
            <w:szCs w:val="24"/>
            <w:lang w:val="en-US"/>
          </w:rPr>
          <w:t>https://hbr.org/2018/06/why-microsoft-is-willing-to-pay-so-much-for-github</w:t>
        </w:r>
      </w:hyperlink>
      <w:r>
        <w:rPr>
          <w:rFonts w:ascii="Times New Roman" w:hAnsi="Times New Roman" w:cs="Times New Roman"/>
          <w:sz w:val="24"/>
          <w:szCs w:val="24"/>
          <w:lang w:val="en-US"/>
        </w:rPr>
        <w:t xml:space="preserve"> [Accessed 13 May 2023].</w:t>
      </w:r>
    </w:p>
    <w:p w14:paraId="6B51EA96"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p>
    <w:p w14:paraId="49159B76" w14:textId="108C241B"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Whittington, R. (2019). </w:t>
      </w:r>
      <w:r>
        <w:rPr>
          <w:rFonts w:ascii="Times New Roman" w:hAnsi="Times New Roman" w:cs="Times New Roman"/>
          <w:i/>
          <w:iCs/>
          <w:sz w:val="24"/>
          <w:szCs w:val="24"/>
          <w:lang w:val="en-US"/>
        </w:rPr>
        <w:t>Opening Strategy</w:t>
      </w:r>
      <w:r>
        <w:rPr>
          <w:rFonts w:ascii="Times New Roman" w:hAnsi="Times New Roman" w:cs="Times New Roman"/>
          <w:sz w:val="24"/>
          <w:szCs w:val="24"/>
          <w:lang w:val="en-US"/>
        </w:rPr>
        <w:t>. Oxford University Press.</w:t>
      </w:r>
    </w:p>
    <w:p w14:paraId="5CF9C99E"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Yu, J. (2022). </w:t>
      </w:r>
      <w:r>
        <w:rPr>
          <w:rFonts w:ascii="Times New Roman" w:hAnsi="Times New Roman" w:cs="Times New Roman"/>
          <w:i/>
          <w:iCs/>
          <w:sz w:val="24"/>
          <w:szCs w:val="24"/>
          <w:lang w:val="en-US"/>
        </w:rPr>
        <w:t>Top 4 Mutual Fund Holders of Microsoft (MSFT)</w:t>
      </w:r>
      <w:r>
        <w:rPr>
          <w:rFonts w:ascii="Times New Roman" w:hAnsi="Times New Roman" w:cs="Times New Roman"/>
          <w:sz w:val="24"/>
          <w:szCs w:val="24"/>
          <w:lang w:val="en-US"/>
        </w:rPr>
        <w:t xml:space="preserve">. [online] Investopedia. Available at: </w:t>
      </w:r>
      <w:hyperlink r:id="rId88" w:history="1">
        <w:r>
          <w:rPr>
            <w:rStyle w:val="Hyperlink"/>
            <w:rFonts w:ascii="Times New Roman" w:hAnsi="Times New Roman" w:cs="Times New Roman"/>
            <w:sz w:val="24"/>
            <w:szCs w:val="24"/>
            <w:lang w:val="en-US"/>
          </w:rPr>
          <w:t>https://www.investopedia.com/articles/investing/031816/top-4-mutual-fund-holders-microsoft-msft-vtsmx.asp</w:t>
        </w:r>
      </w:hyperlink>
      <w:r>
        <w:rPr>
          <w:rFonts w:ascii="Times New Roman" w:hAnsi="Times New Roman" w:cs="Times New Roman"/>
          <w:sz w:val="24"/>
          <w:szCs w:val="24"/>
          <w:lang w:val="en-US"/>
        </w:rPr>
        <w:t xml:space="preserve"> [Accessed 14 May 2023].</w:t>
      </w:r>
    </w:p>
    <w:p w14:paraId="75B8A4BC" w14:textId="77777777" w:rsidR="009404F4" w:rsidRDefault="009404F4" w:rsidP="009404F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Zandt, F. (2021). </w:t>
      </w:r>
      <w:r>
        <w:rPr>
          <w:rFonts w:ascii="Times New Roman" w:hAnsi="Times New Roman" w:cs="Times New Roman"/>
          <w:i/>
          <w:iCs/>
          <w:sz w:val="24"/>
          <w:szCs w:val="24"/>
          <w:lang w:val="en-US"/>
        </w:rPr>
        <w:t>Infographic: How Big Tech Contributes to Open Source</w:t>
      </w:r>
      <w:r>
        <w:rPr>
          <w:rFonts w:ascii="Times New Roman" w:hAnsi="Times New Roman" w:cs="Times New Roman"/>
          <w:sz w:val="24"/>
          <w:szCs w:val="24"/>
          <w:lang w:val="en-US"/>
        </w:rPr>
        <w:t xml:space="preserve">. [online] Statista Infographics. Available at: </w:t>
      </w:r>
      <w:hyperlink r:id="rId89" w:history="1">
        <w:r>
          <w:rPr>
            <w:rStyle w:val="Hyperlink"/>
            <w:rFonts w:ascii="Times New Roman" w:hAnsi="Times New Roman" w:cs="Times New Roman"/>
            <w:sz w:val="24"/>
            <w:szCs w:val="24"/>
            <w:lang w:val="en-US"/>
          </w:rPr>
          <w:t>https://www.statista.com/chart/25795/active-github-contributors-by-employer/</w:t>
        </w:r>
      </w:hyperlink>
      <w:r>
        <w:rPr>
          <w:rFonts w:ascii="Times New Roman" w:hAnsi="Times New Roman" w:cs="Times New Roman"/>
          <w:sz w:val="24"/>
          <w:szCs w:val="24"/>
          <w:lang w:val="en-US"/>
        </w:rPr>
        <w:t xml:space="preserve"> [Accessed 13 May 2023].</w:t>
      </w:r>
    </w:p>
    <w:p w14:paraId="5EBF091D" w14:textId="77777777" w:rsidR="0096144F" w:rsidRPr="009404F4" w:rsidRDefault="0096144F" w:rsidP="0096144F">
      <w:pPr>
        <w:rPr>
          <w:lang w:val="en-US"/>
        </w:rPr>
      </w:pPr>
    </w:p>
    <w:sectPr w:rsidR="0096144F" w:rsidRPr="009404F4" w:rsidSect="00884BC4">
      <w:headerReference w:type="default" r:id="rId90"/>
      <w:footerReference w:type="default" r:id="rId9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96FB9" w14:textId="77777777" w:rsidR="00B82991" w:rsidRDefault="00B82991" w:rsidP="00884BC4">
      <w:pPr>
        <w:spacing w:after="0" w:line="240" w:lineRule="auto"/>
      </w:pPr>
      <w:r>
        <w:separator/>
      </w:r>
    </w:p>
  </w:endnote>
  <w:endnote w:type="continuationSeparator" w:id="0">
    <w:p w14:paraId="41553272" w14:textId="77777777" w:rsidR="00B82991" w:rsidRDefault="00B82991"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9DC26" w14:textId="77777777" w:rsidR="007148AA" w:rsidRDefault="007148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5348EEEE" w:rsidR="0024547B" w:rsidRDefault="00690CAE">
    <w:pPr>
      <w:pStyle w:val="Footer"/>
    </w:pPr>
    <w:r>
      <w:rPr>
        <w:noProof/>
      </w:rPr>
      <mc:AlternateContent>
        <mc:Choice Requires="wps">
          <w:drawing>
            <wp:anchor distT="0" distB="0" distL="114300" distR="114300" simplePos="0" relativeHeight="251668480" behindDoc="0" locked="0" layoutInCell="1" allowOverlap="1" wp14:anchorId="019E149F" wp14:editId="42C02846">
              <wp:simplePos x="0" y="0"/>
              <wp:positionH relativeFrom="column">
                <wp:posOffset>4622800</wp:posOffset>
              </wp:positionH>
              <wp:positionV relativeFrom="paragraph">
                <wp:posOffset>-267335</wp:posOffset>
              </wp:positionV>
              <wp:extent cx="489822" cy="377893"/>
              <wp:effectExtent l="0" t="0" r="0" b="0"/>
              <wp:wrapNone/>
              <wp:docPr id="3" name="Text Box 3"/>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25EBE4A8" w14:textId="77777777" w:rsidR="00690CAE" w:rsidRDefault="00690CAE" w:rsidP="00690CAE">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019E149F" id="_x0000_t202" coordsize="21600,21600" o:spt="202" path="m,l,21600r21600,l21600,xe">
              <v:stroke joinstyle="miter"/>
              <v:path gradientshapeok="t" o:connecttype="rect"/>
            </v:shapetype>
            <v:shape id="Text Box 3" o:spid="_x0000_s1027" type="#_x0000_t202" style="position:absolute;margin-left:364pt;margin-top:-21.05pt;width:38.55pt;height:29.75pt;flip:x;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" filled="f" stroked="f" strokeweight=".5pt">
              <v:textbox inset=",7.2pt,,7.2pt">
                <w:txbxContent>
                  <w:p w14:paraId="25EBE4A8" w14:textId="77777777" w:rsidR="00690CAE" w:rsidRDefault="00690CAE" w:rsidP="00690CAE">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pict>
        </mc:Fallback>
      </mc:AlternateContent>
    </w:r>
    <w:r w:rsidR="0024547B" w:rsidRPr="0024547B">
      <w:rPr>
        <w:noProof/>
      </w:rPr>
      <w:drawing>
        <wp:anchor distT="0" distB="0" distL="114300" distR="114300" simplePos="0" relativeHeight="251664384" behindDoc="0" locked="0" layoutInCell="1" allowOverlap="1" wp14:anchorId="121432A5" wp14:editId="37C540F3">
          <wp:simplePos x="0" y="0"/>
          <wp:positionH relativeFrom="column">
            <wp:posOffset>4624070</wp:posOffset>
          </wp:positionH>
          <wp:positionV relativeFrom="paragraph">
            <wp:posOffset>-265430</wp:posOffset>
          </wp:positionV>
          <wp:extent cx="2043127" cy="942982"/>
          <wp:effectExtent l="0" t="0" r="0" b="0"/>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8436C" w14:textId="77777777" w:rsidR="007148AA" w:rsidRDefault="007148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8"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xegGog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">
              <v:group id="Group 11" o:spid="_x0000_s1029"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1"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2"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3"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2B50A" w14:textId="77777777" w:rsidR="00B82991" w:rsidRDefault="00B82991" w:rsidP="00884BC4">
      <w:pPr>
        <w:spacing w:after="0" w:line="240" w:lineRule="auto"/>
      </w:pPr>
      <w:r>
        <w:separator/>
      </w:r>
    </w:p>
  </w:footnote>
  <w:footnote w:type="continuationSeparator" w:id="0">
    <w:p w14:paraId="6DF2E210" w14:textId="77777777" w:rsidR="00B82991" w:rsidRDefault="00B82991"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DA77F" w14:textId="77777777" w:rsidR="007148AA" w:rsidRDefault="007148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413109C1" w:rsidR="000208C5" w:rsidRPr="000208C5" w:rsidRDefault="006E0504">
    <w:pPr>
      <w:pStyle w:val="Header"/>
      <w:rPr>
        <w:b/>
        <w:i/>
      </w:rPr>
    </w:pPr>
    <w:r w:rsidRPr="0024547B">
      <w:rPr>
        <w:noProof/>
      </w:rPr>
      <w:drawing>
        <wp:anchor distT="0" distB="0" distL="114300" distR="114300" simplePos="0" relativeHeight="251666432" behindDoc="0" locked="0" layoutInCell="1" allowOverlap="1" wp14:anchorId="7A1C14E0" wp14:editId="4412662C">
          <wp:simplePos x="0" y="0"/>
          <wp:positionH relativeFrom="column">
            <wp:posOffset>-952500</wp:posOffset>
          </wp:positionH>
          <wp:positionV relativeFrom="paragraph">
            <wp:posOffset>-482917</wp:posOffset>
          </wp:positionV>
          <wp:extent cx="2043127" cy="942982"/>
          <wp:effectExtent l="0" t="0" r="0" b="0"/>
          <wp:wrapNone/>
          <wp:docPr id="2050193596" name="Picture 205019359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227EC" w14:textId="77777777" w:rsidR="007148AA" w:rsidRDefault="007148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357F8883" w:rsidR="000208C5" w:rsidRPr="000208C5" w:rsidRDefault="00490888" w:rsidP="000208C5">
    <w:pPr>
      <w:pStyle w:val="Header"/>
      <w:rPr>
        <w:b/>
        <w:i/>
      </w:rPr>
    </w:pPr>
    <w:r w:rsidRPr="0024547B">
      <w:rPr>
        <w:noProof/>
      </w:rPr>
      <w:drawing>
        <wp:anchor distT="0" distB="0" distL="114300" distR="114300" simplePos="0" relativeHeight="251670528" behindDoc="0" locked="0" layoutInCell="1" allowOverlap="1" wp14:anchorId="78A4DF14" wp14:editId="5532C9F0">
          <wp:simplePos x="0" y="0"/>
          <wp:positionH relativeFrom="column">
            <wp:posOffset>-942975</wp:posOffset>
          </wp:positionH>
          <wp:positionV relativeFrom="paragraph">
            <wp:posOffset>-472122</wp:posOffset>
          </wp:positionV>
          <wp:extent cx="2043127" cy="942982"/>
          <wp:effectExtent l="0" t="0" r="0" b="0"/>
          <wp:wrapNone/>
          <wp:docPr id="1625657622" name="Picture 162565762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74692"/>
    <w:multiLevelType w:val="hybridMultilevel"/>
    <w:tmpl w:val="74A662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F950A9"/>
    <w:multiLevelType w:val="hybridMultilevel"/>
    <w:tmpl w:val="31841E6A"/>
    <w:lvl w:ilvl="0" w:tplc="37D2FC4C">
      <w:start w:val="1"/>
      <w:numFmt w:val="bullet"/>
      <w:lvlText w:val="•"/>
      <w:lvlJc w:val="left"/>
      <w:pPr>
        <w:tabs>
          <w:tab w:val="num" w:pos="720"/>
        </w:tabs>
        <w:ind w:left="720" w:hanging="360"/>
      </w:pPr>
      <w:rPr>
        <w:rFonts w:ascii="Arial" w:hAnsi="Arial" w:hint="default"/>
      </w:rPr>
    </w:lvl>
    <w:lvl w:ilvl="1" w:tplc="9B64FA80" w:tentative="1">
      <w:start w:val="1"/>
      <w:numFmt w:val="bullet"/>
      <w:lvlText w:val="•"/>
      <w:lvlJc w:val="left"/>
      <w:pPr>
        <w:tabs>
          <w:tab w:val="num" w:pos="1440"/>
        </w:tabs>
        <w:ind w:left="1440" w:hanging="360"/>
      </w:pPr>
      <w:rPr>
        <w:rFonts w:ascii="Arial" w:hAnsi="Arial" w:hint="default"/>
      </w:rPr>
    </w:lvl>
    <w:lvl w:ilvl="2" w:tplc="945AD706" w:tentative="1">
      <w:start w:val="1"/>
      <w:numFmt w:val="bullet"/>
      <w:lvlText w:val="•"/>
      <w:lvlJc w:val="left"/>
      <w:pPr>
        <w:tabs>
          <w:tab w:val="num" w:pos="2160"/>
        </w:tabs>
        <w:ind w:left="2160" w:hanging="360"/>
      </w:pPr>
      <w:rPr>
        <w:rFonts w:ascii="Arial" w:hAnsi="Arial" w:hint="default"/>
      </w:rPr>
    </w:lvl>
    <w:lvl w:ilvl="3" w:tplc="B4521ACC" w:tentative="1">
      <w:start w:val="1"/>
      <w:numFmt w:val="bullet"/>
      <w:lvlText w:val="•"/>
      <w:lvlJc w:val="left"/>
      <w:pPr>
        <w:tabs>
          <w:tab w:val="num" w:pos="2880"/>
        </w:tabs>
        <w:ind w:left="2880" w:hanging="360"/>
      </w:pPr>
      <w:rPr>
        <w:rFonts w:ascii="Arial" w:hAnsi="Arial" w:hint="default"/>
      </w:rPr>
    </w:lvl>
    <w:lvl w:ilvl="4" w:tplc="5C98B96E" w:tentative="1">
      <w:start w:val="1"/>
      <w:numFmt w:val="bullet"/>
      <w:lvlText w:val="•"/>
      <w:lvlJc w:val="left"/>
      <w:pPr>
        <w:tabs>
          <w:tab w:val="num" w:pos="3600"/>
        </w:tabs>
        <w:ind w:left="3600" w:hanging="360"/>
      </w:pPr>
      <w:rPr>
        <w:rFonts w:ascii="Arial" w:hAnsi="Arial" w:hint="default"/>
      </w:rPr>
    </w:lvl>
    <w:lvl w:ilvl="5" w:tplc="26C268F8" w:tentative="1">
      <w:start w:val="1"/>
      <w:numFmt w:val="bullet"/>
      <w:lvlText w:val="•"/>
      <w:lvlJc w:val="left"/>
      <w:pPr>
        <w:tabs>
          <w:tab w:val="num" w:pos="4320"/>
        </w:tabs>
        <w:ind w:left="4320" w:hanging="360"/>
      </w:pPr>
      <w:rPr>
        <w:rFonts w:ascii="Arial" w:hAnsi="Arial" w:hint="default"/>
      </w:rPr>
    </w:lvl>
    <w:lvl w:ilvl="6" w:tplc="55CE5514" w:tentative="1">
      <w:start w:val="1"/>
      <w:numFmt w:val="bullet"/>
      <w:lvlText w:val="•"/>
      <w:lvlJc w:val="left"/>
      <w:pPr>
        <w:tabs>
          <w:tab w:val="num" w:pos="5040"/>
        </w:tabs>
        <w:ind w:left="5040" w:hanging="360"/>
      </w:pPr>
      <w:rPr>
        <w:rFonts w:ascii="Arial" w:hAnsi="Arial" w:hint="default"/>
      </w:rPr>
    </w:lvl>
    <w:lvl w:ilvl="7" w:tplc="4EE64A3E" w:tentative="1">
      <w:start w:val="1"/>
      <w:numFmt w:val="bullet"/>
      <w:lvlText w:val="•"/>
      <w:lvlJc w:val="left"/>
      <w:pPr>
        <w:tabs>
          <w:tab w:val="num" w:pos="5760"/>
        </w:tabs>
        <w:ind w:left="5760" w:hanging="360"/>
      </w:pPr>
      <w:rPr>
        <w:rFonts w:ascii="Arial" w:hAnsi="Arial" w:hint="default"/>
      </w:rPr>
    </w:lvl>
    <w:lvl w:ilvl="8" w:tplc="B6D8F3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8E1EC2"/>
    <w:multiLevelType w:val="hybridMultilevel"/>
    <w:tmpl w:val="74A66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072C9"/>
    <w:multiLevelType w:val="hybridMultilevel"/>
    <w:tmpl w:val="CAC09C52"/>
    <w:lvl w:ilvl="0" w:tplc="79FE9EE6">
      <w:start w:val="1"/>
      <w:numFmt w:val="bullet"/>
      <w:lvlText w:val="•"/>
      <w:lvlJc w:val="left"/>
      <w:pPr>
        <w:tabs>
          <w:tab w:val="num" w:pos="720"/>
        </w:tabs>
        <w:ind w:left="720" w:hanging="360"/>
      </w:pPr>
      <w:rPr>
        <w:rFonts w:ascii="Arial" w:hAnsi="Arial" w:hint="default"/>
      </w:rPr>
    </w:lvl>
    <w:lvl w:ilvl="1" w:tplc="4B2EB2C2" w:tentative="1">
      <w:start w:val="1"/>
      <w:numFmt w:val="bullet"/>
      <w:lvlText w:val="•"/>
      <w:lvlJc w:val="left"/>
      <w:pPr>
        <w:tabs>
          <w:tab w:val="num" w:pos="1440"/>
        </w:tabs>
        <w:ind w:left="1440" w:hanging="360"/>
      </w:pPr>
      <w:rPr>
        <w:rFonts w:ascii="Arial" w:hAnsi="Arial" w:hint="default"/>
      </w:rPr>
    </w:lvl>
    <w:lvl w:ilvl="2" w:tplc="32E274A2" w:tentative="1">
      <w:start w:val="1"/>
      <w:numFmt w:val="bullet"/>
      <w:lvlText w:val="•"/>
      <w:lvlJc w:val="left"/>
      <w:pPr>
        <w:tabs>
          <w:tab w:val="num" w:pos="2160"/>
        </w:tabs>
        <w:ind w:left="2160" w:hanging="360"/>
      </w:pPr>
      <w:rPr>
        <w:rFonts w:ascii="Arial" w:hAnsi="Arial" w:hint="default"/>
      </w:rPr>
    </w:lvl>
    <w:lvl w:ilvl="3" w:tplc="08343812" w:tentative="1">
      <w:start w:val="1"/>
      <w:numFmt w:val="bullet"/>
      <w:lvlText w:val="•"/>
      <w:lvlJc w:val="left"/>
      <w:pPr>
        <w:tabs>
          <w:tab w:val="num" w:pos="2880"/>
        </w:tabs>
        <w:ind w:left="2880" w:hanging="360"/>
      </w:pPr>
      <w:rPr>
        <w:rFonts w:ascii="Arial" w:hAnsi="Arial" w:hint="default"/>
      </w:rPr>
    </w:lvl>
    <w:lvl w:ilvl="4" w:tplc="6388CC22" w:tentative="1">
      <w:start w:val="1"/>
      <w:numFmt w:val="bullet"/>
      <w:lvlText w:val="•"/>
      <w:lvlJc w:val="left"/>
      <w:pPr>
        <w:tabs>
          <w:tab w:val="num" w:pos="3600"/>
        </w:tabs>
        <w:ind w:left="3600" w:hanging="360"/>
      </w:pPr>
      <w:rPr>
        <w:rFonts w:ascii="Arial" w:hAnsi="Arial" w:hint="default"/>
      </w:rPr>
    </w:lvl>
    <w:lvl w:ilvl="5" w:tplc="BB7E7168" w:tentative="1">
      <w:start w:val="1"/>
      <w:numFmt w:val="bullet"/>
      <w:lvlText w:val="•"/>
      <w:lvlJc w:val="left"/>
      <w:pPr>
        <w:tabs>
          <w:tab w:val="num" w:pos="4320"/>
        </w:tabs>
        <w:ind w:left="4320" w:hanging="360"/>
      </w:pPr>
      <w:rPr>
        <w:rFonts w:ascii="Arial" w:hAnsi="Arial" w:hint="default"/>
      </w:rPr>
    </w:lvl>
    <w:lvl w:ilvl="6" w:tplc="3FD40E0E" w:tentative="1">
      <w:start w:val="1"/>
      <w:numFmt w:val="bullet"/>
      <w:lvlText w:val="•"/>
      <w:lvlJc w:val="left"/>
      <w:pPr>
        <w:tabs>
          <w:tab w:val="num" w:pos="5040"/>
        </w:tabs>
        <w:ind w:left="5040" w:hanging="360"/>
      </w:pPr>
      <w:rPr>
        <w:rFonts w:ascii="Arial" w:hAnsi="Arial" w:hint="default"/>
      </w:rPr>
    </w:lvl>
    <w:lvl w:ilvl="7" w:tplc="9C5ACB50" w:tentative="1">
      <w:start w:val="1"/>
      <w:numFmt w:val="bullet"/>
      <w:lvlText w:val="•"/>
      <w:lvlJc w:val="left"/>
      <w:pPr>
        <w:tabs>
          <w:tab w:val="num" w:pos="5760"/>
        </w:tabs>
        <w:ind w:left="5760" w:hanging="360"/>
      </w:pPr>
      <w:rPr>
        <w:rFonts w:ascii="Arial" w:hAnsi="Arial" w:hint="default"/>
      </w:rPr>
    </w:lvl>
    <w:lvl w:ilvl="8" w:tplc="556A37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AD1BB3"/>
    <w:multiLevelType w:val="multilevel"/>
    <w:tmpl w:val="96B06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30245A"/>
    <w:multiLevelType w:val="multilevel"/>
    <w:tmpl w:val="96B0659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CFD110C"/>
    <w:multiLevelType w:val="hybridMultilevel"/>
    <w:tmpl w:val="78FE3370"/>
    <w:lvl w:ilvl="0" w:tplc="9BAEDA28">
      <w:start w:val="1"/>
      <w:numFmt w:val="bullet"/>
      <w:lvlText w:val="•"/>
      <w:lvlJc w:val="left"/>
      <w:pPr>
        <w:tabs>
          <w:tab w:val="num" w:pos="720"/>
        </w:tabs>
        <w:ind w:left="720" w:hanging="360"/>
      </w:pPr>
      <w:rPr>
        <w:rFonts w:ascii="Arial" w:hAnsi="Arial" w:hint="default"/>
      </w:rPr>
    </w:lvl>
    <w:lvl w:ilvl="1" w:tplc="D1789CF6" w:tentative="1">
      <w:start w:val="1"/>
      <w:numFmt w:val="bullet"/>
      <w:lvlText w:val="•"/>
      <w:lvlJc w:val="left"/>
      <w:pPr>
        <w:tabs>
          <w:tab w:val="num" w:pos="1440"/>
        </w:tabs>
        <w:ind w:left="1440" w:hanging="360"/>
      </w:pPr>
      <w:rPr>
        <w:rFonts w:ascii="Arial" w:hAnsi="Arial" w:hint="default"/>
      </w:rPr>
    </w:lvl>
    <w:lvl w:ilvl="2" w:tplc="0F00F8AE" w:tentative="1">
      <w:start w:val="1"/>
      <w:numFmt w:val="bullet"/>
      <w:lvlText w:val="•"/>
      <w:lvlJc w:val="left"/>
      <w:pPr>
        <w:tabs>
          <w:tab w:val="num" w:pos="2160"/>
        </w:tabs>
        <w:ind w:left="2160" w:hanging="360"/>
      </w:pPr>
      <w:rPr>
        <w:rFonts w:ascii="Arial" w:hAnsi="Arial" w:hint="default"/>
      </w:rPr>
    </w:lvl>
    <w:lvl w:ilvl="3" w:tplc="D964749E" w:tentative="1">
      <w:start w:val="1"/>
      <w:numFmt w:val="bullet"/>
      <w:lvlText w:val="•"/>
      <w:lvlJc w:val="left"/>
      <w:pPr>
        <w:tabs>
          <w:tab w:val="num" w:pos="2880"/>
        </w:tabs>
        <w:ind w:left="2880" w:hanging="360"/>
      </w:pPr>
      <w:rPr>
        <w:rFonts w:ascii="Arial" w:hAnsi="Arial" w:hint="default"/>
      </w:rPr>
    </w:lvl>
    <w:lvl w:ilvl="4" w:tplc="3FD2D17E" w:tentative="1">
      <w:start w:val="1"/>
      <w:numFmt w:val="bullet"/>
      <w:lvlText w:val="•"/>
      <w:lvlJc w:val="left"/>
      <w:pPr>
        <w:tabs>
          <w:tab w:val="num" w:pos="3600"/>
        </w:tabs>
        <w:ind w:left="3600" w:hanging="360"/>
      </w:pPr>
      <w:rPr>
        <w:rFonts w:ascii="Arial" w:hAnsi="Arial" w:hint="default"/>
      </w:rPr>
    </w:lvl>
    <w:lvl w:ilvl="5" w:tplc="4F54E126" w:tentative="1">
      <w:start w:val="1"/>
      <w:numFmt w:val="bullet"/>
      <w:lvlText w:val="•"/>
      <w:lvlJc w:val="left"/>
      <w:pPr>
        <w:tabs>
          <w:tab w:val="num" w:pos="4320"/>
        </w:tabs>
        <w:ind w:left="4320" w:hanging="360"/>
      </w:pPr>
      <w:rPr>
        <w:rFonts w:ascii="Arial" w:hAnsi="Arial" w:hint="default"/>
      </w:rPr>
    </w:lvl>
    <w:lvl w:ilvl="6" w:tplc="EC82E45A" w:tentative="1">
      <w:start w:val="1"/>
      <w:numFmt w:val="bullet"/>
      <w:lvlText w:val="•"/>
      <w:lvlJc w:val="left"/>
      <w:pPr>
        <w:tabs>
          <w:tab w:val="num" w:pos="5040"/>
        </w:tabs>
        <w:ind w:left="5040" w:hanging="360"/>
      </w:pPr>
      <w:rPr>
        <w:rFonts w:ascii="Arial" w:hAnsi="Arial" w:hint="default"/>
      </w:rPr>
    </w:lvl>
    <w:lvl w:ilvl="7" w:tplc="E1F89212" w:tentative="1">
      <w:start w:val="1"/>
      <w:numFmt w:val="bullet"/>
      <w:lvlText w:val="•"/>
      <w:lvlJc w:val="left"/>
      <w:pPr>
        <w:tabs>
          <w:tab w:val="num" w:pos="5760"/>
        </w:tabs>
        <w:ind w:left="5760" w:hanging="360"/>
      </w:pPr>
      <w:rPr>
        <w:rFonts w:ascii="Arial" w:hAnsi="Arial" w:hint="default"/>
      </w:rPr>
    </w:lvl>
    <w:lvl w:ilvl="8" w:tplc="221A81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FC0CE3"/>
    <w:multiLevelType w:val="multilevel"/>
    <w:tmpl w:val="0FBC1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9F6645"/>
    <w:multiLevelType w:val="hybridMultilevel"/>
    <w:tmpl w:val="89564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B45087"/>
    <w:multiLevelType w:val="multilevel"/>
    <w:tmpl w:val="FCDC1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8C4F59"/>
    <w:multiLevelType w:val="hybridMultilevel"/>
    <w:tmpl w:val="B30C5F70"/>
    <w:lvl w:ilvl="0" w:tplc="A87AC7D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8434141">
    <w:abstractNumId w:val="2"/>
  </w:num>
  <w:num w:numId="2" w16cid:durableId="1348019030">
    <w:abstractNumId w:val="0"/>
  </w:num>
  <w:num w:numId="3" w16cid:durableId="900678598">
    <w:abstractNumId w:val="8"/>
  </w:num>
  <w:num w:numId="4" w16cid:durableId="1348169119">
    <w:abstractNumId w:val="10"/>
  </w:num>
  <w:num w:numId="5" w16cid:durableId="735589880">
    <w:abstractNumId w:val="3"/>
  </w:num>
  <w:num w:numId="6" w16cid:durableId="56784816">
    <w:abstractNumId w:val="6"/>
  </w:num>
  <w:num w:numId="7" w16cid:durableId="1514883170">
    <w:abstractNumId w:val="1"/>
  </w:num>
  <w:num w:numId="8" w16cid:durableId="1734616922">
    <w:abstractNumId w:val="9"/>
  </w:num>
  <w:num w:numId="9" w16cid:durableId="936910974">
    <w:abstractNumId w:val="4"/>
    <w:lvlOverride w:ilvl="0">
      <w:startOverride w:val="3"/>
    </w:lvlOverride>
  </w:num>
  <w:num w:numId="10" w16cid:durableId="182790775">
    <w:abstractNumId w:val="5"/>
  </w:num>
  <w:num w:numId="11" w16cid:durableId="1022317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NqgFAE6xczstAAAA"/>
  </w:docVars>
  <w:rsids>
    <w:rsidRoot w:val="008A0F33"/>
    <w:rsid w:val="000046AC"/>
    <w:rsid w:val="0000578B"/>
    <w:rsid w:val="00005B73"/>
    <w:rsid w:val="00013D4B"/>
    <w:rsid w:val="000208C5"/>
    <w:rsid w:val="00022122"/>
    <w:rsid w:val="00025A98"/>
    <w:rsid w:val="0003054D"/>
    <w:rsid w:val="0003271F"/>
    <w:rsid w:val="00032A43"/>
    <w:rsid w:val="00037F45"/>
    <w:rsid w:val="000465EB"/>
    <w:rsid w:val="00054751"/>
    <w:rsid w:val="00055791"/>
    <w:rsid w:val="00055DAC"/>
    <w:rsid w:val="00073EF9"/>
    <w:rsid w:val="00087A1A"/>
    <w:rsid w:val="00092C30"/>
    <w:rsid w:val="00093795"/>
    <w:rsid w:val="000A00BD"/>
    <w:rsid w:val="000A0BAC"/>
    <w:rsid w:val="000A399D"/>
    <w:rsid w:val="000A6807"/>
    <w:rsid w:val="000B11C7"/>
    <w:rsid w:val="00106E84"/>
    <w:rsid w:val="00111A4C"/>
    <w:rsid w:val="00117473"/>
    <w:rsid w:val="0012080A"/>
    <w:rsid w:val="001218E5"/>
    <w:rsid w:val="001346BE"/>
    <w:rsid w:val="00135C98"/>
    <w:rsid w:val="00143347"/>
    <w:rsid w:val="001643B7"/>
    <w:rsid w:val="001655E2"/>
    <w:rsid w:val="00170717"/>
    <w:rsid w:val="001A2407"/>
    <w:rsid w:val="001A692C"/>
    <w:rsid w:val="001A6D21"/>
    <w:rsid w:val="001B2957"/>
    <w:rsid w:val="001B73A9"/>
    <w:rsid w:val="001D7761"/>
    <w:rsid w:val="001E45F8"/>
    <w:rsid w:val="001E6B62"/>
    <w:rsid w:val="001F4423"/>
    <w:rsid w:val="001F4584"/>
    <w:rsid w:val="00214F29"/>
    <w:rsid w:val="00217B5C"/>
    <w:rsid w:val="002218D6"/>
    <w:rsid w:val="00224F82"/>
    <w:rsid w:val="002417CE"/>
    <w:rsid w:val="0024547B"/>
    <w:rsid w:val="002465DA"/>
    <w:rsid w:val="00265553"/>
    <w:rsid w:val="0026582F"/>
    <w:rsid w:val="002706E4"/>
    <w:rsid w:val="00287DEA"/>
    <w:rsid w:val="00293A33"/>
    <w:rsid w:val="002A10C4"/>
    <w:rsid w:val="002A32EA"/>
    <w:rsid w:val="002A579A"/>
    <w:rsid w:val="002C5638"/>
    <w:rsid w:val="002D6D56"/>
    <w:rsid w:val="0031214B"/>
    <w:rsid w:val="00334D79"/>
    <w:rsid w:val="00335D41"/>
    <w:rsid w:val="00337B52"/>
    <w:rsid w:val="003432A5"/>
    <w:rsid w:val="00344177"/>
    <w:rsid w:val="003448CE"/>
    <w:rsid w:val="0035026C"/>
    <w:rsid w:val="00352F4F"/>
    <w:rsid w:val="00354852"/>
    <w:rsid w:val="00363BF6"/>
    <w:rsid w:val="003C3668"/>
    <w:rsid w:val="003C65E7"/>
    <w:rsid w:val="003D5EE5"/>
    <w:rsid w:val="003E28BB"/>
    <w:rsid w:val="003E791B"/>
    <w:rsid w:val="004114CD"/>
    <w:rsid w:val="00434CBB"/>
    <w:rsid w:val="004376AC"/>
    <w:rsid w:val="004438A3"/>
    <w:rsid w:val="00446FE7"/>
    <w:rsid w:val="00457643"/>
    <w:rsid w:val="00457D41"/>
    <w:rsid w:val="004774AB"/>
    <w:rsid w:val="00490888"/>
    <w:rsid w:val="00497A6C"/>
    <w:rsid w:val="004A227E"/>
    <w:rsid w:val="004A31D1"/>
    <w:rsid w:val="004A6E15"/>
    <w:rsid w:val="004C352C"/>
    <w:rsid w:val="004C618A"/>
    <w:rsid w:val="004D79A7"/>
    <w:rsid w:val="00532F2F"/>
    <w:rsid w:val="00534293"/>
    <w:rsid w:val="005347DF"/>
    <w:rsid w:val="005523AE"/>
    <w:rsid w:val="00553C84"/>
    <w:rsid w:val="005677BC"/>
    <w:rsid w:val="00574F7E"/>
    <w:rsid w:val="00585A4A"/>
    <w:rsid w:val="005A2651"/>
    <w:rsid w:val="005A44AC"/>
    <w:rsid w:val="005A74AD"/>
    <w:rsid w:val="005C4240"/>
    <w:rsid w:val="005E79D0"/>
    <w:rsid w:val="005F6C5F"/>
    <w:rsid w:val="0060011A"/>
    <w:rsid w:val="00603557"/>
    <w:rsid w:val="00611D43"/>
    <w:rsid w:val="00616F8B"/>
    <w:rsid w:val="006203F8"/>
    <w:rsid w:val="006305E8"/>
    <w:rsid w:val="00633896"/>
    <w:rsid w:val="00650374"/>
    <w:rsid w:val="00651586"/>
    <w:rsid w:val="00667BEC"/>
    <w:rsid w:val="00671AA6"/>
    <w:rsid w:val="006756E1"/>
    <w:rsid w:val="006867E1"/>
    <w:rsid w:val="00686802"/>
    <w:rsid w:val="00690CAE"/>
    <w:rsid w:val="006937D7"/>
    <w:rsid w:val="006A7BB7"/>
    <w:rsid w:val="006B0E1A"/>
    <w:rsid w:val="006C4649"/>
    <w:rsid w:val="006C6EE0"/>
    <w:rsid w:val="006D471A"/>
    <w:rsid w:val="006D5379"/>
    <w:rsid w:val="006E0504"/>
    <w:rsid w:val="006E6F5F"/>
    <w:rsid w:val="006F1825"/>
    <w:rsid w:val="006F4E48"/>
    <w:rsid w:val="00707441"/>
    <w:rsid w:val="00713E12"/>
    <w:rsid w:val="007148AA"/>
    <w:rsid w:val="007365D7"/>
    <w:rsid w:val="0075245B"/>
    <w:rsid w:val="00766EC3"/>
    <w:rsid w:val="00781136"/>
    <w:rsid w:val="00793BF0"/>
    <w:rsid w:val="007A1A96"/>
    <w:rsid w:val="007B1417"/>
    <w:rsid w:val="007B7769"/>
    <w:rsid w:val="007C5541"/>
    <w:rsid w:val="007D6C86"/>
    <w:rsid w:val="007D749A"/>
    <w:rsid w:val="007F0DF5"/>
    <w:rsid w:val="00801FC3"/>
    <w:rsid w:val="008215AB"/>
    <w:rsid w:val="008308AE"/>
    <w:rsid w:val="00837A27"/>
    <w:rsid w:val="0085387E"/>
    <w:rsid w:val="008606F4"/>
    <w:rsid w:val="008611E2"/>
    <w:rsid w:val="00865BA0"/>
    <w:rsid w:val="00884BC4"/>
    <w:rsid w:val="008918AD"/>
    <w:rsid w:val="00893221"/>
    <w:rsid w:val="00897087"/>
    <w:rsid w:val="008A0F33"/>
    <w:rsid w:val="008A768D"/>
    <w:rsid w:val="008A7BBF"/>
    <w:rsid w:val="008B397D"/>
    <w:rsid w:val="008F7E45"/>
    <w:rsid w:val="00902400"/>
    <w:rsid w:val="00910013"/>
    <w:rsid w:val="00914393"/>
    <w:rsid w:val="0091676A"/>
    <w:rsid w:val="00923D63"/>
    <w:rsid w:val="009404F4"/>
    <w:rsid w:val="00953B1C"/>
    <w:rsid w:val="0096144F"/>
    <w:rsid w:val="009842C9"/>
    <w:rsid w:val="009A7E1C"/>
    <w:rsid w:val="009B7824"/>
    <w:rsid w:val="009C1298"/>
    <w:rsid w:val="009C1381"/>
    <w:rsid w:val="009C3A12"/>
    <w:rsid w:val="009E4A64"/>
    <w:rsid w:val="009E51C6"/>
    <w:rsid w:val="009F22BB"/>
    <w:rsid w:val="009F2CFF"/>
    <w:rsid w:val="00A019EA"/>
    <w:rsid w:val="00A162C5"/>
    <w:rsid w:val="00A24281"/>
    <w:rsid w:val="00A5542A"/>
    <w:rsid w:val="00A813DA"/>
    <w:rsid w:val="00A84141"/>
    <w:rsid w:val="00A85FA0"/>
    <w:rsid w:val="00A90D35"/>
    <w:rsid w:val="00AA2886"/>
    <w:rsid w:val="00AC061C"/>
    <w:rsid w:val="00AC5376"/>
    <w:rsid w:val="00AC6507"/>
    <w:rsid w:val="00AE0C11"/>
    <w:rsid w:val="00AE0F73"/>
    <w:rsid w:val="00AE7568"/>
    <w:rsid w:val="00B01605"/>
    <w:rsid w:val="00B24B9C"/>
    <w:rsid w:val="00B339CA"/>
    <w:rsid w:val="00B3644C"/>
    <w:rsid w:val="00B410A3"/>
    <w:rsid w:val="00B72690"/>
    <w:rsid w:val="00B7469F"/>
    <w:rsid w:val="00B80C59"/>
    <w:rsid w:val="00B82991"/>
    <w:rsid w:val="00B855F8"/>
    <w:rsid w:val="00B914A0"/>
    <w:rsid w:val="00BA7CC6"/>
    <w:rsid w:val="00BB122D"/>
    <w:rsid w:val="00BB1F73"/>
    <w:rsid w:val="00BB5BD8"/>
    <w:rsid w:val="00BB5E73"/>
    <w:rsid w:val="00BB605A"/>
    <w:rsid w:val="00BC1CB5"/>
    <w:rsid w:val="00BC3BF4"/>
    <w:rsid w:val="00BC7CF3"/>
    <w:rsid w:val="00BE42C3"/>
    <w:rsid w:val="00BF5414"/>
    <w:rsid w:val="00BF6493"/>
    <w:rsid w:val="00BF7A67"/>
    <w:rsid w:val="00C12A1E"/>
    <w:rsid w:val="00C12AA2"/>
    <w:rsid w:val="00C24306"/>
    <w:rsid w:val="00C36413"/>
    <w:rsid w:val="00C53B49"/>
    <w:rsid w:val="00C60ED6"/>
    <w:rsid w:val="00C65D57"/>
    <w:rsid w:val="00C828D9"/>
    <w:rsid w:val="00C85988"/>
    <w:rsid w:val="00C90EF9"/>
    <w:rsid w:val="00C93F81"/>
    <w:rsid w:val="00C9499E"/>
    <w:rsid w:val="00CA0711"/>
    <w:rsid w:val="00CA310B"/>
    <w:rsid w:val="00CB569F"/>
    <w:rsid w:val="00CC3CE5"/>
    <w:rsid w:val="00CD536E"/>
    <w:rsid w:val="00D016F3"/>
    <w:rsid w:val="00D25605"/>
    <w:rsid w:val="00D270F2"/>
    <w:rsid w:val="00D307B9"/>
    <w:rsid w:val="00D36103"/>
    <w:rsid w:val="00D36DC5"/>
    <w:rsid w:val="00D610E9"/>
    <w:rsid w:val="00D673CA"/>
    <w:rsid w:val="00D733CF"/>
    <w:rsid w:val="00D763A1"/>
    <w:rsid w:val="00D84E6A"/>
    <w:rsid w:val="00D91D46"/>
    <w:rsid w:val="00D94922"/>
    <w:rsid w:val="00DB11C1"/>
    <w:rsid w:val="00DC073F"/>
    <w:rsid w:val="00DC0AD8"/>
    <w:rsid w:val="00DC24B2"/>
    <w:rsid w:val="00E16CEB"/>
    <w:rsid w:val="00E54513"/>
    <w:rsid w:val="00E6246A"/>
    <w:rsid w:val="00E670BD"/>
    <w:rsid w:val="00E706B0"/>
    <w:rsid w:val="00E91B80"/>
    <w:rsid w:val="00E93D2E"/>
    <w:rsid w:val="00E97893"/>
    <w:rsid w:val="00EA50E5"/>
    <w:rsid w:val="00EB69E7"/>
    <w:rsid w:val="00EC01CB"/>
    <w:rsid w:val="00EC22CE"/>
    <w:rsid w:val="00EC2C43"/>
    <w:rsid w:val="00EC63A1"/>
    <w:rsid w:val="00ED1071"/>
    <w:rsid w:val="00ED6738"/>
    <w:rsid w:val="00EF3793"/>
    <w:rsid w:val="00F00A59"/>
    <w:rsid w:val="00F169A4"/>
    <w:rsid w:val="00F24EC3"/>
    <w:rsid w:val="00F56E63"/>
    <w:rsid w:val="00F64BAD"/>
    <w:rsid w:val="00F65FD3"/>
    <w:rsid w:val="00F84C44"/>
    <w:rsid w:val="00F96838"/>
    <w:rsid w:val="00F9699D"/>
    <w:rsid w:val="00FB7A1A"/>
    <w:rsid w:val="00FC0E86"/>
    <w:rsid w:val="00FC30A9"/>
    <w:rsid w:val="00FF44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4A0"/>
  </w:style>
  <w:style w:type="paragraph" w:styleId="Heading1">
    <w:name w:val="heading 1"/>
    <w:basedOn w:val="Normal"/>
    <w:next w:val="Normal"/>
    <w:link w:val="Heading1Char"/>
    <w:uiPriority w:val="9"/>
    <w:qFormat/>
    <w:rsid w:val="006E05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05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B1F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6E05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050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E0504"/>
    <w:pPr>
      <w:outlineLvl w:val="9"/>
    </w:pPr>
    <w:rPr>
      <w:lang w:val="en-US"/>
    </w:rPr>
  </w:style>
  <w:style w:type="paragraph" w:styleId="TOC1">
    <w:name w:val="toc 1"/>
    <w:basedOn w:val="Normal"/>
    <w:next w:val="Normal"/>
    <w:autoRedefine/>
    <w:uiPriority w:val="39"/>
    <w:unhideWhenUsed/>
    <w:rsid w:val="00BB1F73"/>
    <w:pPr>
      <w:tabs>
        <w:tab w:val="right" w:leader="dot" w:pos="9016"/>
      </w:tabs>
      <w:spacing w:after="100"/>
    </w:pPr>
    <w:rPr>
      <w:rFonts w:cstheme="minorHAnsi"/>
      <w:i/>
      <w:iCs/>
      <w:noProof/>
      <w:color w:val="000000" w:themeColor="text1"/>
    </w:rPr>
  </w:style>
  <w:style w:type="paragraph" w:styleId="TOC2">
    <w:name w:val="toc 2"/>
    <w:basedOn w:val="Normal"/>
    <w:next w:val="Normal"/>
    <w:autoRedefine/>
    <w:uiPriority w:val="39"/>
    <w:unhideWhenUsed/>
    <w:rsid w:val="006E0504"/>
    <w:pPr>
      <w:spacing w:after="100"/>
      <w:ind w:left="220"/>
    </w:pPr>
  </w:style>
  <w:style w:type="character" w:styleId="Hyperlink">
    <w:name w:val="Hyperlink"/>
    <w:basedOn w:val="DefaultParagraphFont"/>
    <w:uiPriority w:val="99"/>
    <w:unhideWhenUsed/>
    <w:rsid w:val="006E0504"/>
    <w:rPr>
      <w:color w:val="0563C1" w:themeColor="hyperlink"/>
      <w:u w:val="single"/>
    </w:rPr>
  </w:style>
  <w:style w:type="character" w:customStyle="1" w:styleId="Heading3Char">
    <w:name w:val="Heading 3 Char"/>
    <w:basedOn w:val="DefaultParagraphFont"/>
    <w:link w:val="Heading3"/>
    <w:uiPriority w:val="9"/>
    <w:semiHidden/>
    <w:rsid w:val="00BB1F7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C1CB5"/>
    <w:pPr>
      <w:ind w:left="720"/>
      <w:contextualSpacing/>
    </w:pPr>
  </w:style>
  <w:style w:type="character" w:styleId="UnresolvedMention">
    <w:name w:val="Unresolved Mention"/>
    <w:basedOn w:val="DefaultParagraphFont"/>
    <w:uiPriority w:val="99"/>
    <w:semiHidden/>
    <w:unhideWhenUsed/>
    <w:rsid w:val="0012080A"/>
    <w:rPr>
      <w:color w:val="605E5C"/>
      <w:shd w:val="clear" w:color="auto" w:fill="E1DFDD"/>
    </w:rPr>
  </w:style>
  <w:style w:type="paragraph" w:styleId="NormalWeb">
    <w:name w:val="Normal (Web)"/>
    <w:basedOn w:val="Normal"/>
    <w:uiPriority w:val="99"/>
    <w:unhideWhenUsed/>
    <w:rsid w:val="005677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460">
      <w:bodyDiv w:val="1"/>
      <w:marLeft w:val="0"/>
      <w:marRight w:val="0"/>
      <w:marTop w:val="0"/>
      <w:marBottom w:val="0"/>
      <w:divBdr>
        <w:top w:val="none" w:sz="0" w:space="0" w:color="auto"/>
        <w:left w:val="none" w:sz="0" w:space="0" w:color="auto"/>
        <w:bottom w:val="none" w:sz="0" w:space="0" w:color="auto"/>
        <w:right w:val="none" w:sz="0" w:space="0" w:color="auto"/>
      </w:divBdr>
    </w:div>
    <w:div w:id="284771729">
      <w:bodyDiv w:val="1"/>
      <w:marLeft w:val="0"/>
      <w:marRight w:val="0"/>
      <w:marTop w:val="0"/>
      <w:marBottom w:val="0"/>
      <w:divBdr>
        <w:top w:val="none" w:sz="0" w:space="0" w:color="auto"/>
        <w:left w:val="none" w:sz="0" w:space="0" w:color="auto"/>
        <w:bottom w:val="none" w:sz="0" w:space="0" w:color="auto"/>
        <w:right w:val="none" w:sz="0" w:space="0" w:color="auto"/>
      </w:divBdr>
    </w:div>
    <w:div w:id="436750294">
      <w:bodyDiv w:val="1"/>
      <w:marLeft w:val="0"/>
      <w:marRight w:val="0"/>
      <w:marTop w:val="0"/>
      <w:marBottom w:val="0"/>
      <w:divBdr>
        <w:top w:val="none" w:sz="0" w:space="0" w:color="auto"/>
        <w:left w:val="none" w:sz="0" w:space="0" w:color="auto"/>
        <w:bottom w:val="none" w:sz="0" w:space="0" w:color="auto"/>
        <w:right w:val="none" w:sz="0" w:space="0" w:color="auto"/>
      </w:divBdr>
      <w:divsChild>
        <w:div w:id="738747347">
          <w:marLeft w:val="360"/>
          <w:marRight w:val="0"/>
          <w:marTop w:val="200"/>
          <w:marBottom w:val="0"/>
          <w:divBdr>
            <w:top w:val="none" w:sz="0" w:space="0" w:color="auto"/>
            <w:left w:val="none" w:sz="0" w:space="0" w:color="auto"/>
            <w:bottom w:val="none" w:sz="0" w:space="0" w:color="auto"/>
            <w:right w:val="none" w:sz="0" w:space="0" w:color="auto"/>
          </w:divBdr>
        </w:div>
        <w:div w:id="80376574">
          <w:marLeft w:val="360"/>
          <w:marRight w:val="0"/>
          <w:marTop w:val="200"/>
          <w:marBottom w:val="0"/>
          <w:divBdr>
            <w:top w:val="none" w:sz="0" w:space="0" w:color="auto"/>
            <w:left w:val="none" w:sz="0" w:space="0" w:color="auto"/>
            <w:bottom w:val="none" w:sz="0" w:space="0" w:color="auto"/>
            <w:right w:val="none" w:sz="0" w:space="0" w:color="auto"/>
          </w:divBdr>
        </w:div>
        <w:div w:id="888302286">
          <w:marLeft w:val="360"/>
          <w:marRight w:val="0"/>
          <w:marTop w:val="200"/>
          <w:marBottom w:val="0"/>
          <w:divBdr>
            <w:top w:val="none" w:sz="0" w:space="0" w:color="auto"/>
            <w:left w:val="none" w:sz="0" w:space="0" w:color="auto"/>
            <w:bottom w:val="none" w:sz="0" w:space="0" w:color="auto"/>
            <w:right w:val="none" w:sz="0" w:space="0" w:color="auto"/>
          </w:divBdr>
        </w:div>
      </w:divsChild>
    </w:div>
    <w:div w:id="497423295">
      <w:bodyDiv w:val="1"/>
      <w:marLeft w:val="0"/>
      <w:marRight w:val="0"/>
      <w:marTop w:val="0"/>
      <w:marBottom w:val="0"/>
      <w:divBdr>
        <w:top w:val="none" w:sz="0" w:space="0" w:color="auto"/>
        <w:left w:val="none" w:sz="0" w:space="0" w:color="auto"/>
        <w:bottom w:val="none" w:sz="0" w:space="0" w:color="auto"/>
        <w:right w:val="none" w:sz="0" w:space="0" w:color="auto"/>
      </w:divBdr>
      <w:divsChild>
        <w:div w:id="1336423418">
          <w:marLeft w:val="0"/>
          <w:marRight w:val="0"/>
          <w:marTop w:val="0"/>
          <w:marBottom w:val="0"/>
          <w:divBdr>
            <w:top w:val="none" w:sz="0" w:space="0" w:color="auto"/>
            <w:left w:val="none" w:sz="0" w:space="0" w:color="auto"/>
            <w:bottom w:val="none" w:sz="0" w:space="0" w:color="auto"/>
            <w:right w:val="none" w:sz="0" w:space="0" w:color="auto"/>
          </w:divBdr>
          <w:divsChild>
            <w:div w:id="748577527">
              <w:marLeft w:val="0"/>
              <w:marRight w:val="0"/>
              <w:marTop w:val="0"/>
              <w:marBottom w:val="0"/>
              <w:divBdr>
                <w:top w:val="none" w:sz="0" w:space="0" w:color="auto"/>
                <w:left w:val="none" w:sz="0" w:space="0" w:color="auto"/>
                <w:bottom w:val="none" w:sz="0" w:space="0" w:color="auto"/>
                <w:right w:val="none" w:sz="0" w:space="0" w:color="auto"/>
              </w:divBdr>
              <w:divsChild>
                <w:div w:id="56310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15398">
      <w:bodyDiv w:val="1"/>
      <w:marLeft w:val="0"/>
      <w:marRight w:val="0"/>
      <w:marTop w:val="0"/>
      <w:marBottom w:val="0"/>
      <w:divBdr>
        <w:top w:val="none" w:sz="0" w:space="0" w:color="auto"/>
        <w:left w:val="none" w:sz="0" w:space="0" w:color="auto"/>
        <w:bottom w:val="none" w:sz="0" w:space="0" w:color="auto"/>
        <w:right w:val="none" w:sz="0" w:space="0" w:color="auto"/>
      </w:divBdr>
    </w:div>
    <w:div w:id="654141733">
      <w:bodyDiv w:val="1"/>
      <w:marLeft w:val="0"/>
      <w:marRight w:val="0"/>
      <w:marTop w:val="0"/>
      <w:marBottom w:val="0"/>
      <w:divBdr>
        <w:top w:val="none" w:sz="0" w:space="0" w:color="auto"/>
        <w:left w:val="none" w:sz="0" w:space="0" w:color="auto"/>
        <w:bottom w:val="none" w:sz="0" w:space="0" w:color="auto"/>
        <w:right w:val="none" w:sz="0" w:space="0" w:color="auto"/>
      </w:divBdr>
    </w:div>
    <w:div w:id="701899897">
      <w:bodyDiv w:val="1"/>
      <w:marLeft w:val="0"/>
      <w:marRight w:val="0"/>
      <w:marTop w:val="0"/>
      <w:marBottom w:val="0"/>
      <w:divBdr>
        <w:top w:val="none" w:sz="0" w:space="0" w:color="auto"/>
        <w:left w:val="none" w:sz="0" w:space="0" w:color="auto"/>
        <w:bottom w:val="none" w:sz="0" w:space="0" w:color="auto"/>
        <w:right w:val="none" w:sz="0" w:space="0" w:color="auto"/>
      </w:divBdr>
    </w:div>
    <w:div w:id="802892325">
      <w:bodyDiv w:val="1"/>
      <w:marLeft w:val="0"/>
      <w:marRight w:val="0"/>
      <w:marTop w:val="0"/>
      <w:marBottom w:val="0"/>
      <w:divBdr>
        <w:top w:val="none" w:sz="0" w:space="0" w:color="auto"/>
        <w:left w:val="none" w:sz="0" w:space="0" w:color="auto"/>
        <w:bottom w:val="none" w:sz="0" w:space="0" w:color="auto"/>
        <w:right w:val="none" w:sz="0" w:space="0" w:color="auto"/>
      </w:divBdr>
      <w:divsChild>
        <w:div w:id="1790855809">
          <w:marLeft w:val="360"/>
          <w:marRight w:val="0"/>
          <w:marTop w:val="200"/>
          <w:marBottom w:val="0"/>
          <w:divBdr>
            <w:top w:val="none" w:sz="0" w:space="0" w:color="auto"/>
            <w:left w:val="none" w:sz="0" w:space="0" w:color="auto"/>
            <w:bottom w:val="none" w:sz="0" w:space="0" w:color="auto"/>
            <w:right w:val="none" w:sz="0" w:space="0" w:color="auto"/>
          </w:divBdr>
        </w:div>
        <w:div w:id="648368635">
          <w:marLeft w:val="360"/>
          <w:marRight w:val="0"/>
          <w:marTop w:val="200"/>
          <w:marBottom w:val="0"/>
          <w:divBdr>
            <w:top w:val="none" w:sz="0" w:space="0" w:color="auto"/>
            <w:left w:val="none" w:sz="0" w:space="0" w:color="auto"/>
            <w:bottom w:val="none" w:sz="0" w:space="0" w:color="auto"/>
            <w:right w:val="none" w:sz="0" w:space="0" w:color="auto"/>
          </w:divBdr>
        </w:div>
        <w:div w:id="1719818829">
          <w:marLeft w:val="360"/>
          <w:marRight w:val="0"/>
          <w:marTop w:val="200"/>
          <w:marBottom w:val="0"/>
          <w:divBdr>
            <w:top w:val="none" w:sz="0" w:space="0" w:color="auto"/>
            <w:left w:val="none" w:sz="0" w:space="0" w:color="auto"/>
            <w:bottom w:val="none" w:sz="0" w:space="0" w:color="auto"/>
            <w:right w:val="none" w:sz="0" w:space="0" w:color="auto"/>
          </w:divBdr>
        </w:div>
        <w:div w:id="1566255887">
          <w:marLeft w:val="360"/>
          <w:marRight w:val="0"/>
          <w:marTop w:val="200"/>
          <w:marBottom w:val="0"/>
          <w:divBdr>
            <w:top w:val="none" w:sz="0" w:space="0" w:color="auto"/>
            <w:left w:val="none" w:sz="0" w:space="0" w:color="auto"/>
            <w:bottom w:val="none" w:sz="0" w:space="0" w:color="auto"/>
            <w:right w:val="none" w:sz="0" w:space="0" w:color="auto"/>
          </w:divBdr>
        </w:div>
        <w:div w:id="831335014">
          <w:marLeft w:val="360"/>
          <w:marRight w:val="0"/>
          <w:marTop w:val="200"/>
          <w:marBottom w:val="0"/>
          <w:divBdr>
            <w:top w:val="none" w:sz="0" w:space="0" w:color="auto"/>
            <w:left w:val="none" w:sz="0" w:space="0" w:color="auto"/>
            <w:bottom w:val="none" w:sz="0" w:space="0" w:color="auto"/>
            <w:right w:val="none" w:sz="0" w:space="0" w:color="auto"/>
          </w:divBdr>
        </w:div>
      </w:divsChild>
    </w:div>
    <w:div w:id="977615706">
      <w:bodyDiv w:val="1"/>
      <w:marLeft w:val="0"/>
      <w:marRight w:val="0"/>
      <w:marTop w:val="0"/>
      <w:marBottom w:val="0"/>
      <w:divBdr>
        <w:top w:val="none" w:sz="0" w:space="0" w:color="auto"/>
        <w:left w:val="none" w:sz="0" w:space="0" w:color="auto"/>
        <w:bottom w:val="none" w:sz="0" w:space="0" w:color="auto"/>
        <w:right w:val="none" w:sz="0" w:space="0" w:color="auto"/>
      </w:divBdr>
    </w:div>
    <w:div w:id="1237591206">
      <w:bodyDiv w:val="1"/>
      <w:marLeft w:val="0"/>
      <w:marRight w:val="0"/>
      <w:marTop w:val="0"/>
      <w:marBottom w:val="0"/>
      <w:divBdr>
        <w:top w:val="none" w:sz="0" w:space="0" w:color="auto"/>
        <w:left w:val="none" w:sz="0" w:space="0" w:color="auto"/>
        <w:bottom w:val="none" w:sz="0" w:space="0" w:color="auto"/>
        <w:right w:val="none" w:sz="0" w:space="0" w:color="auto"/>
      </w:divBdr>
    </w:div>
    <w:div w:id="1314986345">
      <w:bodyDiv w:val="1"/>
      <w:marLeft w:val="0"/>
      <w:marRight w:val="0"/>
      <w:marTop w:val="0"/>
      <w:marBottom w:val="0"/>
      <w:divBdr>
        <w:top w:val="none" w:sz="0" w:space="0" w:color="auto"/>
        <w:left w:val="none" w:sz="0" w:space="0" w:color="auto"/>
        <w:bottom w:val="none" w:sz="0" w:space="0" w:color="auto"/>
        <w:right w:val="none" w:sz="0" w:space="0" w:color="auto"/>
      </w:divBdr>
      <w:divsChild>
        <w:div w:id="670331751">
          <w:marLeft w:val="0"/>
          <w:marRight w:val="0"/>
          <w:marTop w:val="0"/>
          <w:marBottom w:val="0"/>
          <w:divBdr>
            <w:top w:val="none" w:sz="0" w:space="0" w:color="auto"/>
            <w:left w:val="none" w:sz="0" w:space="0" w:color="auto"/>
            <w:bottom w:val="none" w:sz="0" w:space="0" w:color="auto"/>
            <w:right w:val="none" w:sz="0" w:space="0" w:color="auto"/>
          </w:divBdr>
        </w:div>
      </w:divsChild>
    </w:div>
    <w:div w:id="1491945324">
      <w:bodyDiv w:val="1"/>
      <w:marLeft w:val="0"/>
      <w:marRight w:val="0"/>
      <w:marTop w:val="0"/>
      <w:marBottom w:val="0"/>
      <w:divBdr>
        <w:top w:val="none" w:sz="0" w:space="0" w:color="auto"/>
        <w:left w:val="none" w:sz="0" w:space="0" w:color="auto"/>
        <w:bottom w:val="none" w:sz="0" w:space="0" w:color="auto"/>
        <w:right w:val="none" w:sz="0" w:space="0" w:color="auto"/>
      </w:divBdr>
      <w:divsChild>
        <w:div w:id="1962690130">
          <w:marLeft w:val="0"/>
          <w:marRight w:val="0"/>
          <w:marTop w:val="0"/>
          <w:marBottom w:val="0"/>
          <w:divBdr>
            <w:top w:val="none" w:sz="0" w:space="0" w:color="auto"/>
            <w:left w:val="none" w:sz="0" w:space="0" w:color="auto"/>
            <w:bottom w:val="none" w:sz="0" w:space="0" w:color="auto"/>
            <w:right w:val="none" w:sz="0" w:space="0" w:color="auto"/>
          </w:divBdr>
          <w:divsChild>
            <w:div w:id="269246200">
              <w:marLeft w:val="0"/>
              <w:marRight w:val="0"/>
              <w:marTop w:val="0"/>
              <w:marBottom w:val="0"/>
              <w:divBdr>
                <w:top w:val="none" w:sz="0" w:space="0" w:color="auto"/>
                <w:left w:val="none" w:sz="0" w:space="0" w:color="auto"/>
                <w:bottom w:val="none" w:sz="0" w:space="0" w:color="auto"/>
                <w:right w:val="none" w:sz="0" w:space="0" w:color="auto"/>
              </w:divBdr>
              <w:divsChild>
                <w:div w:id="97907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25965">
      <w:bodyDiv w:val="1"/>
      <w:marLeft w:val="0"/>
      <w:marRight w:val="0"/>
      <w:marTop w:val="0"/>
      <w:marBottom w:val="0"/>
      <w:divBdr>
        <w:top w:val="none" w:sz="0" w:space="0" w:color="auto"/>
        <w:left w:val="none" w:sz="0" w:space="0" w:color="auto"/>
        <w:bottom w:val="none" w:sz="0" w:space="0" w:color="auto"/>
        <w:right w:val="none" w:sz="0" w:space="0" w:color="auto"/>
      </w:divBdr>
    </w:div>
    <w:div w:id="1980527329">
      <w:bodyDiv w:val="1"/>
      <w:marLeft w:val="0"/>
      <w:marRight w:val="0"/>
      <w:marTop w:val="0"/>
      <w:marBottom w:val="0"/>
      <w:divBdr>
        <w:top w:val="none" w:sz="0" w:space="0" w:color="auto"/>
        <w:left w:val="none" w:sz="0" w:space="0" w:color="auto"/>
        <w:bottom w:val="none" w:sz="0" w:space="0" w:color="auto"/>
        <w:right w:val="none" w:sz="0" w:space="0" w:color="auto"/>
      </w:divBdr>
      <w:divsChild>
        <w:div w:id="1293711420">
          <w:marLeft w:val="360"/>
          <w:marRight w:val="0"/>
          <w:marTop w:val="200"/>
          <w:marBottom w:val="0"/>
          <w:divBdr>
            <w:top w:val="none" w:sz="0" w:space="0" w:color="auto"/>
            <w:left w:val="none" w:sz="0" w:space="0" w:color="auto"/>
            <w:bottom w:val="none" w:sz="0" w:space="0" w:color="auto"/>
            <w:right w:val="none" w:sz="0" w:space="0" w:color="auto"/>
          </w:divBdr>
        </w:div>
        <w:div w:id="1281062401">
          <w:marLeft w:val="360"/>
          <w:marRight w:val="0"/>
          <w:marTop w:val="200"/>
          <w:marBottom w:val="0"/>
          <w:divBdr>
            <w:top w:val="none" w:sz="0" w:space="0" w:color="auto"/>
            <w:left w:val="none" w:sz="0" w:space="0" w:color="auto"/>
            <w:bottom w:val="none" w:sz="0" w:space="0" w:color="auto"/>
            <w:right w:val="none" w:sz="0" w:space="0" w:color="auto"/>
          </w:divBdr>
        </w:div>
        <w:div w:id="818348606">
          <w:marLeft w:val="360"/>
          <w:marRight w:val="0"/>
          <w:marTop w:val="200"/>
          <w:marBottom w:val="0"/>
          <w:divBdr>
            <w:top w:val="none" w:sz="0" w:space="0" w:color="auto"/>
            <w:left w:val="none" w:sz="0" w:space="0" w:color="auto"/>
            <w:bottom w:val="none" w:sz="0" w:space="0" w:color="auto"/>
            <w:right w:val="none" w:sz="0" w:space="0" w:color="auto"/>
          </w:divBdr>
        </w:div>
        <w:div w:id="75859815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newsbeat-63920033" TargetMode="External"/><Relationship Id="rId21" Type="http://schemas.openxmlformats.org/officeDocument/2006/relationships/image" Target="media/image8.png"/><Relationship Id="rId42" Type="http://schemas.openxmlformats.org/officeDocument/2006/relationships/hyperlink" Target="https://panmore.com/microsoft-corporation-vision-statement-mission-statement-analysis" TargetMode="External"/><Relationship Id="rId47" Type="http://schemas.openxmlformats.org/officeDocument/2006/relationships/hyperlink" Target="https://doi.org/10.13106/jafeb.2021.vol8.no1.479" TargetMode="External"/><Relationship Id="rId63" Type="http://schemas.openxmlformats.org/officeDocument/2006/relationships/hyperlink" Target="https://www.microsoft.com/investor/reports/ar22/" TargetMode="External"/><Relationship Id="rId68" Type="http://schemas.openxmlformats.org/officeDocument/2006/relationships/hyperlink" Target="https://www.computerworld.com/article/2531422/microsoft-s-biggest-enemy-now--apple--linux-or-itself-.html" TargetMode="External"/><Relationship Id="rId84" Type="http://schemas.openxmlformats.org/officeDocument/2006/relationships/hyperlink" Target="https://www.statista.com/statistics/983299/worldwide-market-share-of-office-productivity-software/" TargetMode="External"/><Relationship Id="rId89" Type="http://schemas.openxmlformats.org/officeDocument/2006/relationships/hyperlink" Target="https://www.statista.com/chart/25795/active-github-contributors-by-employer/" TargetMode="External"/><Relationship Id="rId16" Type="http://schemas.openxmlformats.org/officeDocument/2006/relationships/footer" Target="footer3.xml"/><Relationship Id="rId11" Type="http://schemas.openxmlformats.org/officeDocument/2006/relationships/header" Target="header1.xml"/><Relationship Id="rId32" Type="http://schemas.openxmlformats.org/officeDocument/2006/relationships/hyperlink" Target="https://fourweekmba.com/microsoft-mission-statement/" TargetMode="External"/><Relationship Id="rId37" Type="http://schemas.openxmlformats.org/officeDocument/2006/relationships/hyperlink" Target="https://www.zdnet.com/article/bill-gates-stake-in-microsoft-is-now-just-1-3-percent/" TargetMode="External"/><Relationship Id="rId53" Type="http://schemas.openxmlformats.org/officeDocument/2006/relationships/hyperlink" Target="https://www.reuters.com/technology/microsoft-misses-quarterly-revenue-estimates-2023-01-24/" TargetMode="External"/><Relationship Id="rId58" Type="http://schemas.openxmlformats.org/officeDocument/2006/relationships/hyperlink" Target="https://www.microsoft.com/en-us/legal/intellectualproperty/open-source" TargetMode="External"/><Relationship Id="rId74" Type="http://schemas.openxmlformats.org/officeDocument/2006/relationships/hyperlink" Target="https://www.forbes.com/sites/dereksaul/2023/04/25/microsoft-earnings-stock-climbs-as-company-rides-ai-wave-to-profit-sales-beats/" TargetMode="External"/><Relationship Id="rId79" Type="http://schemas.openxmlformats.org/officeDocument/2006/relationships/hyperlink" Target="https://www.statista.com/statistics/218089/global-market-share-of-windows-7/" TargetMode="External"/><Relationship Id="rId5" Type="http://schemas.openxmlformats.org/officeDocument/2006/relationships/webSettings" Target="webSettings.xml"/><Relationship Id="rId90" Type="http://schemas.openxmlformats.org/officeDocument/2006/relationships/header" Target="header4.xml"/><Relationship Id="rId22" Type="http://schemas.openxmlformats.org/officeDocument/2006/relationships/image" Target="media/image9.png"/><Relationship Id="rId27" Type="http://schemas.openxmlformats.org/officeDocument/2006/relationships/hyperlink" Target="https://www.theverge.com/2019/11/5/20948092/microsoft-surface-pro-x-review-arm-windows-10-apps-features-specs-price" TargetMode="External"/><Relationship Id="rId43" Type="http://schemas.openxmlformats.org/officeDocument/2006/relationships/hyperlink" Target="https://panmore.com/microsoft-corporation-generic-strategy-intensive-growth-strategies" TargetMode="External"/><Relationship Id="rId48" Type="http://schemas.openxmlformats.org/officeDocument/2006/relationships/hyperlink" Target="https://www.history.com/this-day-in-history/microsoft-founded" TargetMode="External"/><Relationship Id="rId64" Type="http://schemas.openxmlformats.org/officeDocument/2006/relationships/hyperlink" Target="https://www.nasdaq.com/market-activity/stocks/msft/institutional-holdings" TargetMode="External"/><Relationship Id="rId69" Type="http://schemas.openxmlformats.org/officeDocument/2006/relationships/hyperlink" Target="https://www.microsoft.com/insidetrack/blog/five-ways-microsoft-teams-has-transformed-microsoft/" TargetMode="External"/><Relationship Id="rId8" Type="http://schemas.openxmlformats.org/officeDocument/2006/relationships/image" Target="media/image1.tiff"/><Relationship Id="rId51" Type="http://schemas.openxmlformats.org/officeDocument/2006/relationships/hyperlink" Target="https://www.mckinsey.com/industries/technology-media-and-telecommunications/our-insights/microsofts-next-act" TargetMode="External"/><Relationship Id="rId72" Type="http://schemas.openxmlformats.org/officeDocument/2006/relationships/hyperlink" Target="https://www.theregister.com/2023/02/07/big_three_cloud_market/" TargetMode="External"/><Relationship Id="rId80" Type="http://schemas.openxmlformats.org/officeDocument/2006/relationships/hyperlink" Target="https://www.economist.com/briefing/2020/10/22/how-satya-nadella-turned-microsoft-around" TargetMode="External"/><Relationship Id="rId85" Type="http://schemas.openxmlformats.org/officeDocument/2006/relationships/hyperlink" Target="https://www.statista.com/statistics/1331323/videoconferencing-market-share/"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hyperlink" Target="https://www.marketwatch.com/story/bill-gates-will-be-2-billion-richer-as-microsofts-stock-heads-for-record-price-gain-e7754270" TargetMode="External"/><Relationship Id="rId33" Type="http://schemas.openxmlformats.org/officeDocument/2006/relationships/hyperlink" Target="https://fourweekmba.com/who-owns-microsoft/" TargetMode="External"/><Relationship Id="rId38" Type="http://schemas.openxmlformats.org/officeDocument/2006/relationships/hyperlink" Target="https://www.forbes.com/2002/05/10/0510msftdos.html?sh=6ba2e3f13556" TargetMode="External"/><Relationship Id="rId46" Type="http://schemas.openxmlformats.org/officeDocument/2006/relationships/hyperlink" Target="https://www.investopedia.com/terms/r/retailinvestor.asp" TargetMode="External"/><Relationship Id="rId59" Type="http://schemas.openxmlformats.org/officeDocument/2006/relationships/hyperlink" Target="https://www.microsoft.com/en-us/investor/earnings/fy-2023-q3/press-release-webcast" TargetMode="External"/><Relationship Id="rId67" Type="http://schemas.openxmlformats.org/officeDocument/2006/relationships/hyperlink" Target="https://www.cnbc.com/2019/12/27/linkedin-ceo-jeff-weiner-is-ok-with-microsofts-hands-off-approach.html" TargetMode="External"/><Relationship Id="rId20" Type="http://schemas.openxmlformats.org/officeDocument/2006/relationships/image" Target="media/image7.png"/><Relationship Id="rId41" Type="http://schemas.openxmlformats.org/officeDocument/2006/relationships/hyperlink" Target="https://searchengineland.com/microsoft-bing-search-market-share-problem-charts-417698" TargetMode="External"/><Relationship Id="rId54" Type="http://schemas.openxmlformats.org/officeDocument/2006/relationships/hyperlink" Target="https://www.microsoft.com/en-us/corporate-responsibility/reporting-governance" TargetMode="External"/><Relationship Id="rId62" Type="http://schemas.openxmlformats.org/officeDocument/2006/relationships/hyperlink" Target="https://hbr.org/2021/02/are-you-doing-the-swot-analysis-backwards" TargetMode="External"/><Relationship Id="rId70" Type="http://schemas.openxmlformats.org/officeDocument/2006/relationships/hyperlink" Target="https://www.investopedia.com/articles/investing/122215/top-4-microsoft-shareholders.asp" TargetMode="External"/><Relationship Id="rId75" Type="http://schemas.openxmlformats.org/officeDocument/2006/relationships/hyperlink" Target="https://www.techtarget.com/searchwindowsserver/feature/Microsofts-history-and-future-strategy-beyond-2020" TargetMode="External"/><Relationship Id="rId83" Type="http://schemas.openxmlformats.org/officeDocument/2006/relationships/hyperlink" Target="https://www.statista.com/statistics/273482/segment-revenue-of-microsoft/" TargetMode="External"/><Relationship Id="rId88" Type="http://schemas.openxmlformats.org/officeDocument/2006/relationships/hyperlink" Target="https://www.investopedia.com/articles/investing/031816/top-4-mutual-fund-holders-microsoft-msft-vtsmx.asp" TargetMode="External"/><Relationship Id="rId9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doi.org/10.22161/ijaems.76.5" TargetMode="External"/><Relationship Id="rId28" Type="http://schemas.openxmlformats.org/officeDocument/2006/relationships/hyperlink" Target="https://www.accountingtools.com/articles/for-profit-organization" TargetMode="External"/><Relationship Id="rId36" Type="http://schemas.openxmlformats.org/officeDocument/2006/relationships/hyperlink" Target="https://medium.com/bc-digest/the-rebirth-of-microsoft-how-satya-nadella-saved-it-or-did-he-597ba57c6d9d" TargetMode="External"/><Relationship Id="rId49" Type="http://schemas.openxmlformats.org/officeDocument/2006/relationships/hyperlink" Target="https://www.microsoft.com/insidetrack/blog/inside-the-transformation-of-it-and-operations-at-microsoft/" TargetMode="External"/><Relationship Id="rId57" Type="http://schemas.openxmlformats.org/officeDocument/2006/relationships/hyperlink" Target="https://news.microsoft.com/source/" TargetMode="External"/><Relationship Id="rId10" Type="http://schemas.openxmlformats.org/officeDocument/2006/relationships/image" Target="media/image2.png"/><Relationship Id="rId31" Type="http://schemas.openxmlformats.org/officeDocument/2006/relationships/hyperlink" Target="https://www.linkedin.com/pulse/why-vision-mission-values-so-important-your-business-tim-cornes/" TargetMode="External"/><Relationship Id="rId44" Type="http://schemas.openxmlformats.org/officeDocument/2006/relationships/hyperlink" Target="https://startuptalky.com/evolution-of-microsoft/" TargetMode="External"/><Relationship Id="rId52" Type="http://schemas.openxmlformats.org/officeDocument/2006/relationships/hyperlink" Target="https://www.gamespot.com/articles/xbox-series-x-s-tops-ps5-in-us-june-sales-best-selling-games-revealed/1100-6494037/" TargetMode="External"/><Relationship Id="rId60" Type="http://schemas.openxmlformats.org/officeDocument/2006/relationships/hyperlink" Target="https://news.microsoft.com/2022/07/26/microsoft-cloud-strength-drives-fourth-quarter-results-4/" TargetMode="External"/><Relationship Id="rId65" Type="http://schemas.openxmlformats.org/officeDocument/2006/relationships/hyperlink" Target="https://historyofinformation.com/detail.php?id=99" TargetMode="External"/><Relationship Id="rId73" Type="http://schemas.openxmlformats.org/officeDocument/2006/relationships/hyperlink" Target="https://www.computerweekly.com/news/252442435/Microsoft-takes-over-GitHub-as-it-expands-its-open-source-plan" TargetMode="External"/><Relationship Id="rId78" Type="http://schemas.openxmlformats.org/officeDocument/2006/relationships/hyperlink" Target="https://www.analyticsinsight.net/unveiling-business-strategy-microsoft/" TargetMode="External"/><Relationship Id="rId81" Type="http://schemas.openxmlformats.org/officeDocument/2006/relationships/hyperlink" Target="https://www.sec.gov/Archives/edgar/data/789019/000156459022026876/msft-10k_20220630.htm" TargetMode="External"/><Relationship Id="rId86" Type="http://schemas.openxmlformats.org/officeDocument/2006/relationships/hyperlink" Target="https://www.independent.co.uk/tech/four-reasons-why-microsoft-had-to-buy-nokia-8796638.html"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footer" Target="footer1.xml"/><Relationship Id="rId18" Type="http://schemas.openxmlformats.org/officeDocument/2006/relationships/image" Target="media/image5.png"/><Relationship Id="rId39" Type="http://schemas.openxmlformats.org/officeDocument/2006/relationships/hyperlink" Target="https://pestleanalysis.com/5-surprising-disadvantages-of-swot-analysis/" TargetMode="External"/><Relationship Id="rId34" Type="http://schemas.openxmlformats.org/officeDocument/2006/relationships/hyperlink" Target="https://www.bloomberg.com/news/articles/2023-01-24/microsoft-profit-tops-estimates-as-azure-cloud-proves-resilient?leadSource=uverify%20wall" TargetMode="External"/><Relationship Id="rId50" Type="http://schemas.openxmlformats.org/officeDocument/2006/relationships/hyperlink" Target="https://www.investopedia.com/terms/s/steve-ballmer.asp" TargetMode="External"/><Relationship Id="rId55" Type="http://schemas.openxmlformats.org/officeDocument/2006/relationships/hyperlink" Target="https://www.microsoft.com/en-in/about/business-groups.aspx" TargetMode="External"/><Relationship Id="rId76" Type="http://schemas.openxmlformats.org/officeDocument/2006/relationships/hyperlink" Target="https://arstechnica.com/information-technology/2015/06/microsoft-has-a-new-mission-statement-and-its-basically-the-same-as-its-old-one/" TargetMode="External"/><Relationship Id="rId7" Type="http://schemas.openxmlformats.org/officeDocument/2006/relationships/endnotes" Target="endnotes.xml"/><Relationship Id="rId71" Type="http://schemas.openxmlformats.org/officeDocument/2006/relationships/hyperlink" Target="https://www.statista.com/chart/18819/worldwide-market-share-of-leading-cloud-infrastructure-service-providers/"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www.linkedin.com/pulse/downfall-skype-adithya-chittem" TargetMode="External"/><Relationship Id="rId24" Type="http://schemas.openxmlformats.org/officeDocument/2006/relationships/hyperlink" Target="https://www.digitaltrends.com/computing/cortana-is-dead/" TargetMode="External"/><Relationship Id="rId40" Type="http://schemas.openxmlformats.org/officeDocument/2006/relationships/hyperlink" Target="https://thestrategystory.com/2023/02/02/how-does-microsoft-make-money-business-model-strategy/" TargetMode="External"/><Relationship Id="rId45" Type="http://schemas.openxmlformats.org/officeDocument/2006/relationships/hyperlink" Target="https://www.datamation.com/cloud/aws-vs-azure-vs-google-cloud/" TargetMode="External"/><Relationship Id="rId66" Type="http://schemas.openxmlformats.org/officeDocument/2006/relationships/hyperlink" Target="https://www.cnbc.com/2018/07/17/how-microsoft-has-evolved-under-satya-nadella.html" TargetMode="External"/><Relationship Id="rId87" Type="http://schemas.openxmlformats.org/officeDocument/2006/relationships/hyperlink" Target="https://hbr.org/2018/06/why-microsoft-is-willing-to-pay-so-much-for-github" TargetMode="External"/><Relationship Id="rId61" Type="http://schemas.openxmlformats.org/officeDocument/2006/relationships/hyperlink" Target="https://uk.pcmag.com/operating-systems/135023/the-rise-of-dos-how-microsoft-got-the-ibm-pc-os-contract" TargetMode="External"/><Relationship Id="rId82" Type="http://schemas.openxmlformats.org/officeDocument/2006/relationships/hyperlink" Target="https://www.statista.com/statistics/267806/expenditure-on-research-and-development-by-the-microsoft-corporation/" TargetMode="External"/><Relationship Id="rId19" Type="http://schemas.openxmlformats.org/officeDocument/2006/relationships/image" Target="media/image6.png"/><Relationship Id="rId14" Type="http://schemas.openxmlformats.org/officeDocument/2006/relationships/footer" Target="footer2.xml"/><Relationship Id="rId30" Type="http://schemas.openxmlformats.org/officeDocument/2006/relationships/hyperlink" Target="https://money.cnn.com/quote/shareholders/shareholders.html?symb=MSFT&amp;subView=institutional" TargetMode="External"/><Relationship Id="rId35" Type="http://schemas.openxmlformats.org/officeDocument/2006/relationships/hyperlink" Target="https://www.investopedia.com/articles/insights/072516/microsofts-competitive-advantage-inside-look.asp" TargetMode="External"/><Relationship Id="rId56" Type="http://schemas.openxmlformats.org/officeDocument/2006/relationships/hyperlink" Target="https://support.microsoft.com/en-us/topic/end-of-support-for-cortana-in-windows-d025b39f-ee5b-4836-a954-0ab646ee1efa" TargetMode="External"/><Relationship Id="rId77" Type="http://schemas.openxmlformats.org/officeDocument/2006/relationships/hyperlink" Target="https://www.fool.com/investing/2022/10/11/1-big-reason-microsofts-vision-mixed-reality/"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footer4.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4.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23:23:31.069"/>
    </inkml:context>
    <inkml:brush xml:id="br0">
      <inkml:brushProperty name="width" value="0.05" units="cm"/>
      <inkml:brushProperty name="height" value="0.05" units="cm"/>
    </inkml:brush>
  </inkml:definitions>
  <inkml:trace contextRef="#ctx0" brushRef="#br0">221 4929 2303,'-6'-5'19,"0"0"-1,0 0 0,1 0 0,-1-1 0,1 0 1,-5-8-1,-9-10-2,8 10 291,0 0-1,1-1 1,-9-17-1,15 24-145,1 1 0,1-1 0,-1 0 0,1 0 0,1 0 0,0 0 0,-1-16 0,5-118 499,-2 105-554,11-94 256,-3 37-148,6-94-4,25-501 972,-35 271-772,6-268 284,8-384-558,-16 983-112,3-233-129,-16 2 54,3 260 68,-1 1 0,-4-1 0,-28-85 0,31 118-67,-1 0-1,-17-28 0,21 43 51,5 9 6,-1-1-1,1 1 0,0-1 1,-1 1-1,1 0 0,-1 0 1,1 0-1,-1 0 0,1 0 1,-1 0-1,-1-1 0,-1 1 6,-2-2 43,-10 3-1,7-1-85,6 0 64,2 1-34,-12-4-8,2-3-165,10 6 84,2-1-169,0 0 191,1 0 1,-1 0-1,0 0 1,1 0-1,0 0 1,-1 0-1,1 0 1,0 1-1,0-1 1,0 1-1,4-3 1,34-23-1824,-27 18-238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174BA-7F20-462E-B235-D162583BD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9478</Words>
  <Characters>54028</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63380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43</cp:revision>
  <dcterms:created xsi:type="dcterms:W3CDTF">2023-06-27T10:36:00Z</dcterms:created>
  <dcterms:modified xsi:type="dcterms:W3CDTF">2023-07-04T12:57:00Z</dcterms:modified>
</cp:coreProperties>
</file>