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A6A1399" w14:textId="2B61436A" w:rsidR="003E10CD" w:rsidRPr="001E1697" w:rsidRDefault="00A86EA4" w:rsidP="001E1697">
      <w:pPr>
        <w:spacing w:line="360" w:lineRule="auto"/>
        <w:jc w:val="both"/>
        <w:rPr>
          <w:rFonts w:ascii="Arial" w:hAnsi="Arial" w:cs="Arial"/>
          <w:b/>
          <w:bCs/>
          <w:u w:val="single"/>
        </w:rPr>
      </w:pPr>
      <w:r w:rsidRPr="001E1697">
        <w:rPr>
          <w:rFonts w:ascii="Arial" w:hAnsi="Arial" w:cs="Arial"/>
          <w:b/>
          <w:bCs/>
          <w:u w:val="single"/>
        </w:rPr>
        <w:t xml:space="preserve">Reference List for Analysis </w:t>
      </w:r>
    </w:p>
    <w:p w14:paraId="4D64143F" w14:textId="13698D74" w:rsidR="00A86EA4" w:rsidRPr="001E1697" w:rsidRDefault="00A86EA4" w:rsidP="001E1697">
      <w:pPr>
        <w:spacing w:line="360" w:lineRule="auto"/>
        <w:jc w:val="both"/>
        <w:rPr>
          <w:rFonts w:ascii="Arial" w:hAnsi="Arial" w:cs="Arial"/>
        </w:rPr>
      </w:pPr>
    </w:p>
    <w:p w14:paraId="7A05A920" w14:textId="77777777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Baker, C. and Wright, W. (2017) </w:t>
      </w:r>
      <w:r w:rsidRPr="001E1697">
        <w:rPr>
          <w:rFonts w:ascii="Arial" w:hAnsi="Arial" w:cs="Arial"/>
          <w:i/>
        </w:rPr>
        <w:t xml:space="preserve">Foundations of Bilingual Education and Bilingualism. </w:t>
      </w:r>
      <w:r w:rsidRPr="001E1697">
        <w:rPr>
          <w:rFonts w:ascii="Arial" w:hAnsi="Arial" w:cs="Arial"/>
        </w:rPr>
        <w:t xml:space="preserve">Bristol: Blue Ridge Summit. </w:t>
      </w:r>
    </w:p>
    <w:p w14:paraId="5DA1F71E" w14:textId="77777777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</w:p>
    <w:p w14:paraId="26BA1540" w14:textId="7E249CD8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>Bandura, A. (1971). ‘Social Learning Theory’</w:t>
      </w:r>
      <w:r w:rsidRPr="001E1697">
        <w:rPr>
          <w:rFonts w:ascii="Arial" w:hAnsi="Arial" w:cs="Arial"/>
          <w:i/>
        </w:rPr>
        <w:t>, General Learning Press</w:t>
      </w:r>
      <w:r w:rsidRPr="001E1697">
        <w:rPr>
          <w:rFonts w:ascii="Arial" w:hAnsi="Arial" w:cs="Arial"/>
        </w:rPr>
        <w:t xml:space="preserve">. Available at: </w:t>
      </w:r>
      <w:hyperlink r:id="rId4" w:history="1">
        <w:r w:rsidRPr="001E1697">
          <w:rPr>
            <w:rStyle w:val="Hyperlink"/>
            <w:rFonts w:ascii="Arial" w:hAnsi="Arial" w:cs="Arial"/>
          </w:rPr>
          <w:t>http://www.asecib.ase.ro/mps/Bandura_SocialLearningTheory.pdf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 </w:t>
      </w:r>
    </w:p>
    <w:p w14:paraId="4BCDF371" w14:textId="77777777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</w:p>
    <w:p w14:paraId="075E6B1F" w14:textId="02F14D06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Bialystok, E. (2011) ‘Coordination of Executive Functions in Monolingual and Bilingual Children’, </w:t>
      </w:r>
      <w:r w:rsidRPr="001E1697">
        <w:rPr>
          <w:rFonts w:ascii="Arial" w:hAnsi="Arial" w:cs="Arial"/>
          <w:i/>
        </w:rPr>
        <w:t xml:space="preserve">US National Library of Medicine National Institutes of Health. </w:t>
      </w:r>
      <w:r w:rsidRPr="001E1697">
        <w:rPr>
          <w:rFonts w:ascii="Arial" w:hAnsi="Arial" w:cs="Arial"/>
        </w:rPr>
        <w:t>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March 2020). </w:t>
      </w:r>
    </w:p>
    <w:p w14:paraId="739D7104" w14:textId="77777777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</w:p>
    <w:p w14:paraId="013EA5F4" w14:textId="15661247" w:rsidR="00A86EA4" w:rsidRPr="001E1697" w:rsidRDefault="00A86EA4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E1697">
        <w:rPr>
          <w:rFonts w:ascii="Arial" w:hAnsi="Arial" w:cs="Arial"/>
        </w:rPr>
        <w:t xml:space="preserve">Bland, J. (2015) </w:t>
      </w:r>
      <w:r w:rsidRPr="001E1697">
        <w:rPr>
          <w:rFonts w:ascii="Arial" w:eastAsia="Times New Roman" w:hAnsi="Arial" w:cs="Arial"/>
          <w:lang w:eastAsia="en-GB"/>
        </w:rPr>
        <w:t xml:space="preserve">Oral Storytelling in the Primary English Classroom. Available at: </w:t>
      </w:r>
      <w:hyperlink r:id="rId5" w:history="1">
        <w:r w:rsidRPr="001E1697">
          <w:rPr>
            <w:rFonts w:ascii="Arial" w:eastAsia="Times New Roman" w:hAnsi="Arial" w:cs="Arial"/>
            <w:color w:val="0000FF"/>
            <w:u w:val="single"/>
            <w:lang w:eastAsia="en-GB"/>
          </w:rPr>
          <w:t>https://www.researchgate.net/profile/Janice_Bland/publication/334491219_Teaching_English_to_Young_Learners_Critical_Issues_Ed_Bland_Chapter_10/links/5d2dceef299bf1547cbc8501/Teaching-English-to-Young-Learners-Critical-Issues-Ed-Bland-Chapter-10.pdf</w:t>
        </w:r>
      </w:hyperlink>
      <w:r w:rsidRPr="001E1697">
        <w:rPr>
          <w:rFonts w:ascii="Arial" w:eastAsia="Times New Roman" w:hAnsi="Arial" w:cs="Arial"/>
          <w:lang w:eastAsia="en-GB"/>
        </w:rPr>
        <w:t xml:space="preserve"> (Accessed: </w:t>
      </w:r>
      <w:r w:rsidR="008D30E7" w:rsidRPr="001E1697">
        <w:rPr>
          <w:rFonts w:ascii="Arial" w:eastAsia="Times New Roman" w:hAnsi="Arial" w:cs="Arial"/>
          <w:lang w:eastAsia="en-GB"/>
        </w:rPr>
        <w:t xml:space="preserve">30th March </w:t>
      </w:r>
      <w:r w:rsidRPr="001E1697">
        <w:rPr>
          <w:rFonts w:ascii="Arial" w:eastAsia="Times New Roman" w:hAnsi="Arial" w:cs="Arial"/>
          <w:lang w:eastAsia="en-GB"/>
        </w:rPr>
        <w:t>20</w:t>
      </w:r>
      <w:r w:rsidR="008D30E7" w:rsidRPr="001E1697">
        <w:rPr>
          <w:rFonts w:ascii="Arial" w:eastAsia="Times New Roman" w:hAnsi="Arial" w:cs="Arial"/>
          <w:lang w:eastAsia="en-GB"/>
        </w:rPr>
        <w:t>20</w:t>
      </w:r>
      <w:r w:rsidRPr="001E1697">
        <w:rPr>
          <w:rFonts w:ascii="Arial" w:eastAsia="Times New Roman" w:hAnsi="Arial" w:cs="Arial"/>
          <w:lang w:eastAsia="en-GB"/>
        </w:rPr>
        <w:t xml:space="preserve">). </w:t>
      </w:r>
    </w:p>
    <w:p w14:paraId="07D7DF53" w14:textId="7F9F2919" w:rsidR="00961885" w:rsidRPr="001E1697" w:rsidRDefault="00961885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4BE0BCE5" w14:textId="376123B2" w:rsidR="0070296C" w:rsidRPr="001E1697" w:rsidRDefault="00961885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eastAsia="Times New Roman" w:hAnsi="Arial" w:cs="Arial"/>
          <w:lang w:eastAsia="en-GB"/>
        </w:rPr>
        <w:t xml:space="preserve">Chomsky, N. </w:t>
      </w:r>
      <w:r w:rsidR="00187CF1" w:rsidRPr="001E1697">
        <w:rPr>
          <w:rFonts w:ascii="Arial" w:eastAsia="Times New Roman" w:hAnsi="Arial" w:cs="Arial"/>
          <w:lang w:eastAsia="en-GB"/>
        </w:rPr>
        <w:t xml:space="preserve">(1955) ‘Logical Syntax and Semantics: Their Linguistic Relevance’, </w:t>
      </w:r>
      <w:r w:rsidR="0070296C" w:rsidRPr="001E1697">
        <w:rPr>
          <w:rFonts w:ascii="Arial" w:eastAsia="Times New Roman" w:hAnsi="Arial" w:cs="Arial"/>
          <w:i/>
          <w:iCs/>
          <w:lang w:eastAsia="en-GB"/>
        </w:rPr>
        <w:t xml:space="preserve">JSTOR. </w:t>
      </w:r>
      <w:r w:rsidR="0070296C" w:rsidRPr="001E1697">
        <w:rPr>
          <w:rFonts w:ascii="Arial" w:eastAsia="Times New Roman" w:hAnsi="Arial" w:cs="Arial"/>
          <w:lang w:eastAsia="en-GB"/>
        </w:rPr>
        <w:t xml:space="preserve">31(1) pp. 36-45. Available at: </w:t>
      </w:r>
      <w:hyperlink r:id="rId6" w:history="1">
        <w:r w:rsidR="0070296C" w:rsidRPr="001E1697">
          <w:rPr>
            <w:rStyle w:val="Hyperlink"/>
            <w:rFonts w:ascii="Arial" w:hAnsi="Arial" w:cs="Arial"/>
          </w:rPr>
          <w:t>https://chomsky.info/wp-content/uploads/195503-.pdf</w:t>
        </w:r>
      </w:hyperlink>
      <w:r w:rsidR="0070296C" w:rsidRPr="001E1697">
        <w:rPr>
          <w:rFonts w:ascii="Arial" w:hAnsi="Arial" w:cs="Arial"/>
        </w:rPr>
        <w:t xml:space="preserve"> (Accessed: 8</w:t>
      </w:r>
      <w:r w:rsidR="0070296C" w:rsidRPr="001E1697">
        <w:rPr>
          <w:rFonts w:ascii="Arial" w:hAnsi="Arial" w:cs="Arial"/>
          <w:vertAlign w:val="superscript"/>
        </w:rPr>
        <w:t>th</w:t>
      </w:r>
      <w:r w:rsidR="0070296C" w:rsidRPr="001E1697">
        <w:rPr>
          <w:rFonts w:ascii="Arial" w:hAnsi="Arial" w:cs="Arial"/>
        </w:rPr>
        <w:t xml:space="preserve"> April 2020). </w:t>
      </w:r>
    </w:p>
    <w:p w14:paraId="17F89BE5" w14:textId="07BB72C3" w:rsidR="00961885" w:rsidRPr="001E1697" w:rsidRDefault="00961885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A052AB8" w14:textId="443FA714" w:rsidR="008D30E7" w:rsidRPr="001E1697" w:rsidRDefault="008D30E7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E1697">
        <w:rPr>
          <w:rFonts w:ascii="Arial" w:eastAsia="Times New Roman" w:hAnsi="Arial" w:cs="Arial"/>
          <w:lang w:eastAsia="en-GB"/>
        </w:rPr>
        <w:t xml:space="preserve">Crowley, K. (2017) </w:t>
      </w:r>
      <w:r w:rsidRPr="001E1697">
        <w:rPr>
          <w:rFonts w:ascii="Arial" w:eastAsia="Times New Roman" w:hAnsi="Arial" w:cs="Arial"/>
          <w:i/>
          <w:iCs/>
          <w:lang w:eastAsia="en-GB"/>
        </w:rPr>
        <w:t xml:space="preserve">Child development: A practical introduction. </w:t>
      </w:r>
      <w:r w:rsidRPr="001E1697">
        <w:rPr>
          <w:rFonts w:ascii="Arial" w:eastAsia="Times New Roman" w:hAnsi="Arial" w:cs="Arial"/>
          <w:lang w:eastAsia="en-GB"/>
        </w:rPr>
        <w:t>London: Sage Publications Ltd.</w:t>
      </w:r>
    </w:p>
    <w:p w14:paraId="58F9745E" w14:textId="74F22CA3" w:rsidR="00486FB2" w:rsidRPr="001E1697" w:rsidRDefault="00486FB2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346FEDB3" w14:textId="438858B5" w:rsidR="0070296C" w:rsidRPr="001E1697" w:rsidRDefault="00486FB2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eastAsia="Times New Roman" w:hAnsi="Arial" w:cs="Arial"/>
          <w:lang w:eastAsia="en-GB"/>
        </w:rPr>
        <w:t xml:space="preserve">Crystal, D. (1998) </w:t>
      </w:r>
      <w:r w:rsidRPr="001E1697">
        <w:rPr>
          <w:rFonts w:ascii="Arial" w:eastAsia="Times New Roman" w:hAnsi="Arial" w:cs="Arial"/>
          <w:i/>
          <w:iCs/>
          <w:lang w:eastAsia="en-GB"/>
        </w:rPr>
        <w:t xml:space="preserve">Language Play. </w:t>
      </w:r>
      <w:r w:rsidRPr="001E1697">
        <w:rPr>
          <w:rFonts w:ascii="Arial" w:eastAsia="Times New Roman" w:hAnsi="Arial" w:cs="Arial"/>
          <w:lang w:eastAsia="en-GB"/>
        </w:rPr>
        <w:t>London: Penguin Books Ltd.</w:t>
      </w:r>
      <w:r w:rsidR="0070296C" w:rsidRPr="001E1697">
        <w:rPr>
          <w:rFonts w:ascii="Arial" w:eastAsia="Times New Roman" w:hAnsi="Arial" w:cs="Arial"/>
          <w:lang w:eastAsia="en-GB"/>
        </w:rPr>
        <w:t xml:space="preserve"> Available at: </w:t>
      </w:r>
      <w:hyperlink r:id="rId7" w:history="1">
        <w:r w:rsidR="0070296C" w:rsidRPr="001E1697">
          <w:rPr>
            <w:rStyle w:val="Hyperlink"/>
            <w:rFonts w:ascii="Arial" w:hAnsi="Arial" w:cs="Arial"/>
          </w:rPr>
          <w:t>https://www.amazon.co.uk/Language-Play-David-Crystal/dp/0140273859</w:t>
        </w:r>
      </w:hyperlink>
      <w:r w:rsidR="0070296C" w:rsidRPr="001E1697">
        <w:rPr>
          <w:rFonts w:ascii="Arial" w:hAnsi="Arial" w:cs="Arial"/>
        </w:rPr>
        <w:t xml:space="preserve"> (Accessed: 8</w:t>
      </w:r>
      <w:r w:rsidR="0070296C" w:rsidRPr="001E1697">
        <w:rPr>
          <w:rFonts w:ascii="Arial" w:hAnsi="Arial" w:cs="Arial"/>
          <w:vertAlign w:val="superscript"/>
        </w:rPr>
        <w:t>th</w:t>
      </w:r>
      <w:r w:rsidR="0070296C" w:rsidRPr="001E1697">
        <w:rPr>
          <w:rFonts w:ascii="Arial" w:hAnsi="Arial" w:cs="Arial"/>
        </w:rPr>
        <w:t xml:space="preserve"> April 2020). </w:t>
      </w:r>
    </w:p>
    <w:p w14:paraId="6F9B032C" w14:textId="44FEC3FE" w:rsidR="00486FB2" w:rsidRPr="001E1697" w:rsidRDefault="00486FB2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3BE4C60D" w14:textId="77777777" w:rsidR="00E434C5" w:rsidRPr="001E1697" w:rsidRDefault="00E434C5" w:rsidP="001E1697">
      <w:pPr>
        <w:spacing w:line="360" w:lineRule="auto"/>
        <w:jc w:val="both"/>
        <w:rPr>
          <w:rFonts w:ascii="Arial" w:hAnsi="Arial" w:cs="Arial"/>
        </w:rPr>
      </w:pPr>
      <w:proofErr w:type="spellStart"/>
      <w:r w:rsidRPr="001E1697">
        <w:rPr>
          <w:rFonts w:ascii="Arial" w:hAnsi="Arial" w:cs="Arial"/>
        </w:rPr>
        <w:t>Devarakonda</w:t>
      </w:r>
      <w:proofErr w:type="spellEnd"/>
      <w:r w:rsidRPr="001E1697">
        <w:rPr>
          <w:rFonts w:ascii="Arial" w:hAnsi="Arial" w:cs="Arial"/>
        </w:rPr>
        <w:t xml:space="preserve">, C. (2014) </w:t>
      </w:r>
      <w:r w:rsidRPr="001E1697">
        <w:rPr>
          <w:rFonts w:ascii="Arial" w:hAnsi="Arial" w:cs="Arial"/>
          <w:i/>
        </w:rPr>
        <w:t xml:space="preserve">Diversity and Inclusion in Early Childhood: An Introduction. </w:t>
      </w:r>
      <w:r w:rsidRPr="001E1697">
        <w:rPr>
          <w:rFonts w:ascii="Arial" w:hAnsi="Arial" w:cs="Arial"/>
        </w:rPr>
        <w:t xml:space="preserve">London: SAGE Ltd. </w:t>
      </w:r>
    </w:p>
    <w:p w14:paraId="489FF773" w14:textId="77777777" w:rsidR="00E434C5" w:rsidRPr="001E1697" w:rsidRDefault="00E434C5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0A71EC32" w14:textId="4F7F0371" w:rsidR="00A44194" w:rsidRPr="001E1697" w:rsidRDefault="00A44194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247B7B0C" w14:textId="77777777" w:rsidR="0070296C" w:rsidRPr="001E1697" w:rsidRDefault="0070296C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56B3F89D" w14:textId="24A336D6" w:rsidR="00A44194" w:rsidRPr="001E1697" w:rsidRDefault="00A44194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  <w:r w:rsidRPr="001E1697">
        <w:rPr>
          <w:rFonts w:ascii="Arial" w:eastAsia="Times New Roman" w:hAnsi="Arial" w:cs="Arial"/>
          <w:lang w:eastAsia="en-GB"/>
        </w:rPr>
        <w:t xml:space="preserve">Donaldson, J. and Currey, A. (2006) </w:t>
      </w:r>
      <w:r w:rsidRPr="001E1697">
        <w:rPr>
          <w:rFonts w:ascii="Arial" w:eastAsia="Times New Roman" w:hAnsi="Arial" w:cs="Arial"/>
          <w:i/>
          <w:iCs/>
          <w:lang w:eastAsia="en-GB"/>
        </w:rPr>
        <w:t xml:space="preserve">Un </w:t>
      </w:r>
      <w:proofErr w:type="spellStart"/>
      <w:r w:rsidRPr="001E1697">
        <w:rPr>
          <w:rFonts w:ascii="Arial" w:eastAsia="Times New Roman" w:hAnsi="Arial" w:cs="Arial"/>
          <w:i/>
          <w:iCs/>
          <w:lang w:eastAsia="en-GB"/>
        </w:rPr>
        <w:t>Tedi</w:t>
      </w:r>
      <w:proofErr w:type="spellEnd"/>
      <w:r w:rsidRPr="001E1697">
        <w:rPr>
          <w:rFonts w:ascii="Arial" w:eastAsia="Times New Roman" w:hAnsi="Arial" w:cs="Arial"/>
          <w:i/>
          <w:iCs/>
          <w:lang w:eastAsia="en-GB"/>
        </w:rPr>
        <w:t xml:space="preserve"> Mas </w:t>
      </w:r>
      <w:proofErr w:type="spellStart"/>
      <w:r w:rsidRPr="001E1697">
        <w:rPr>
          <w:rFonts w:ascii="Arial" w:eastAsia="Times New Roman" w:hAnsi="Arial" w:cs="Arial"/>
          <w:i/>
          <w:iCs/>
          <w:lang w:eastAsia="en-GB"/>
        </w:rPr>
        <w:t>o’r</w:t>
      </w:r>
      <w:proofErr w:type="spellEnd"/>
      <w:r w:rsidRPr="001E1697">
        <w:rPr>
          <w:rFonts w:ascii="Arial" w:eastAsia="Times New Roman" w:hAnsi="Arial" w:cs="Arial"/>
          <w:i/>
          <w:iCs/>
          <w:lang w:eastAsia="en-GB"/>
        </w:rPr>
        <w:t xml:space="preserve"> </w:t>
      </w:r>
      <w:proofErr w:type="spellStart"/>
      <w:r w:rsidRPr="001E1697">
        <w:rPr>
          <w:rFonts w:ascii="Arial" w:eastAsia="Times New Roman" w:hAnsi="Arial" w:cs="Arial"/>
          <w:i/>
          <w:iCs/>
          <w:lang w:eastAsia="en-GB"/>
        </w:rPr>
        <w:t>Gwely</w:t>
      </w:r>
      <w:proofErr w:type="spellEnd"/>
      <w:r w:rsidRPr="001E1697">
        <w:rPr>
          <w:rFonts w:ascii="Arial" w:eastAsia="Times New Roman" w:hAnsi="Arial" w:cs="Arial"/>
          <w:i/>
          <w:iCs/>
          <w:lang w:eastAsia="en-GB"/>
        </w:rPr>
        <w:t xml:space="preserve">/One Ted Falls Out of Bed. </w:t>
      </w:r>
      <w:r w:rsidRPr="001E1697">
        <w:rPr>
          <w:rFonts w:ascii="Arial" w:eastAsia="Times New Roman" w:hAnsi="Arial" w:cs="Arial"/>
          <w:lang w:eastAsia="en-GB"/>
        </w:rPr>
        <w:t xml:space="preserve">Gomer. </w:t>
      </w:r>
    </w:p>
    <w:p w14:paraId="50C6FAEC" w14:textId="7C94FD35" w:rsidR="00B36A38" w:rsidRPr="001E1697" w:rsidRDefault="00B36A38" w:rsidP="001E1697">
      <w:pPr>
        <w:spacing w:line="360" w:lineRule="auto"/>
        <w:jc w:val="both"/>
        <w:rPr>
          <w:rFonts w:ascii="Arial" w:eastAsia="Times New Roman" w:hAnsi="Arial" w:cs="Arial"/>
          <w:lang w:eastAsia="en-GB"/>
        </w:rPr>
      </w:pPr>
    </w:p>
    <w:p w14:paraId="1F355869" w14:textId="60F257E8" w:rsidR="00B36A38" w:rsidRPr="001E1697" w:rsidRDefault="00B36A38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Dunst, C. J et al. (2012) ‘Children’s story retelling as a literacy and language enhancement strategy’, </w:t>
      </w:r>
      <w:proofErr w:type="spellStart"/>
      <w:r w:rsidRPr="001E1697">
        <w:rPr>
          <w:rFonts w:ascii="Arial" w:hAnsi="Arial" w:cs="Arial"/>
          <w:i/>
        </w:rPr>
        <w:t>Center</w:t>
      </w:r>
      <w:proofErr w:type="spellEnd"/>
      <w:r w:rsidRPr="001E1697">
        <w:rPr>
          <w:rFonts w:ascii="Arial" w:hAnsi="Arial" w:cs="Arial"/>
          <w:i/>
        </w:rPr>
        <w:t xml:space="preserve"> for Early Literacy Learning,</w:t>
      </w:r>
      <w:r w:rsidRPr="001E1697">
        <w:rPr>
          <w:rFonts w:ascii="Arial" w:hAnsi="Arial" w:cs="Arial"/>
        </w:rPr>
        <w:t xml:space="preserve"> 5</w:t>
      </w:r>
      <w:r w:rsidR="0070296C" w:rsidRPr="001E1697">
        <w:rPr>
          <w:rFonts w:ascii="Arial" w:hAnsi="Arial" w:cs="Arial"/>
        </w:rPr>
        <w:t>(</w:t>
      </w:r>
      <w:r w:rsidRPr="001E1697">
        <w:rPr>
          <w:rFonts w:ascii="Arial" w:hAnsi="Arial" w:cs="Arial"/>
        </w:rPr>
        <w:t>2</w:t>
      </w:r>
      <w:r w:rsidR="0070296C" w:rsidRPr="001E1697">
        <w:rPr>
          <w:rFonts w:ascii="Arial" w:hAnsi="Arial" w:cs="Arial"/>
        </w:rPr>
        <w:t>)</w:t>
      </w:r>
      <w:r w:rsidRPr="001E1697">
        <w:rPr>
          <w:rFonts w:ascii="Arial" w:hAnsi="Arial" w:cs="Arial"/>
        </w:rPr>
        <w:t xml:space="preserve">, pp.1-14. Available at: </w:t>
      </w:r>
      <w:hyperlink r:id="rId8" w:history="1">
        <w:r w:rsidRPr="001E1697">
          <w:rPr>
            <w:rStyle w:val="Hyperlink"/>
            <w:rFonts w:ascii="Arial" w:hAnsi="Arial" w:cs="Arial"/>
          </w:rPr>
          <w:t>http://www.earlyliteracylearning.org/cellreviews/cellreviews_v5_n2.pdf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</w:t>
      </w:r>
    </w:p>
    <w:p w14:paraId="797719DC" w14:textId="692811EB" w:rsidR="00486FB2" w:rsidRPr="001E1697" w:rsidRDefault="00486FB2" w:rsidP="001E1697">
      <w:pPr>
        <w:spacing w:line="360" w:lineRule="auto"/>
        <w:jc w:val="both"/>
        <w:rPr>
          <w:rFonts w:ascii="Arial" w:hAnsi="Arial" w:cs="Arial"/>
        </w:rPr>
      </w:pPr>
    </w:p>
    <w:p w14:paraId="48926C77" w14:textId="34537336" w:rsidR="00486FB2" w:rsidRPr="001E1697" w:rsidRDefault="00486FB2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Estyn (2017) Active and experiential learning. Cardiff: Welsh Government. </w:t>
      </w:r>
    </w:p>
    <w:p w14:paraId="41444E18" w14:textId="77777777" w:rsidR="00486FB2" w:rsidRPr="001E1697" w:rsidRDefault="00486FB2" w:rsidP="001E1697">
      <w:pPr>
        <w:spacing w:line="360" w:lineRule="auto"/>
        <w:jc w:val="both"/>
        <w:rPr>
          <w:rFonts w:ascii="Arial" w:hAnsi="Arial" w:cs="Arial"/>
        </w:rPr>
      </w:pPr>
    </w:p>
    <w:p w14:paraId="769E75F7" w14:textId="14CDB875" w:rsidR="00A86EA4" w:rsidRPr="001E1697" w:rsidRDefault="00A86EA4" w:rsidP="001E1697">
      <w:pPr>
        <w:spacing w:line="360" w:lineRule="auto"/>
        <w:jc w:val="both"/>
        <w:rPr>
          <w:rFonts w:ascii="Arial" w:hAnsi="Arial" w:cs="Arial"/>
        </w:rPr>
      </w:pPr>
      <w:proofErr w:type="spellStart"/>
      <w:r w:rsidRPr="001E1697">
        <w:rPr>
          <w:rFonts w:ascii="Arial" w:hAnsi="Arial" w:cs="Arial"/>
        </w:rPr>
        <w:t>Grugeon</w:t>
      </w:r>
      <w:proofErr w:type="spellEnd"/>
      <w:r w:rsidRPr="001E1697">
        <w:rPr>
          <w:rFonts w:ascii="Arial" w:hAnsi="Arial" w:cs="Arial"/>
        </w:rPr>
        <w:t xml:space="preserve">, E. and Gardener, P. (2012) </w:t>
      </w:r>
      <w:r w:rsidRPr="001E1697">
        <w:rPr>
          <w:rFonts w:ascii="Arial" w:hAnsi="Arial" w:cs="Arial"/>
          <w:i/>
          <w:iCs/>
        </w:rPr>
        <w:t>The Art of Storytelling for Teachers and Pupils – Using Stories to Develop Literacy in Primary Classrooms</w:t>
      </w:r>
      <w:r w:rsidRPr="001E1697">
        <w:rPr>
          <w:rFonts w:ascii="Arial" w:hAnsi="Arial" w:cs="Arial"/>
        </w:rPr>
        <w:t xml:space="preserve">. Oxon: Routledge. </w:t>
      </w:r>
    </w:p>
    <w:p w14:paraId="332A2F68" w14:textId="74696685" w:rsidR="008C16C7" w:rsidRPr="001E1697" w:rsidRDefault="008C16C7" w:rsidP="001E1697">
      <w:pPr>
        <w:spacing w:line="360" w:lineRule="auto"/>
        <w:jc w:val="both"/>
        <w:rPr>
          <w:rFonts w:ascii="Arial" w:hAnsi="Arial" w:cs="Arial"/>
        </w:rPr>
      </w:pPr>
    </w:p>
    <w:p w14:paraId="208950FF" w14:textId="77777777" w:rsidR="008C16C7" w:rsidRPr="001E1697" w:rsidRDefault="008C16C7" w:rsidP="001E1697">
      <w:pPr>
        <w:spacing w:line="360" w:lineRule="auto"/>
        <w:jc w:val="both"/>
        <w:rPr>
          <w:rFonts w:ascii="Arial" w:hAnsi="Arial" w:cs="Arial"/>
        </w:rPr>
      </w:pPr>
      <w:proofErr w:type="spellStart"/>
      <w:r w:rsidRPr="001E1697">
        <w:rPr>
          <w:rFonts w:ascii="Arial" w:hAnsi="Arial" w:cs="Arial"/>
        </w:rPr>
        <w:t>Kucirkova</w:t>
      </w:r>
      <w:proofErr w:type="spellEnd"/>
      <w:r w:rsidRPr="001E1697">
        <w:rPr>
          <w:rFonts w:ascii="Arial" w:hAnsi="Arial" w:cs="Arial"/>
        </w:rPr>
        <w:t xml:space="preserve">, N. et al. (2016) ‘Parents reading with their 10-month-old babies: key predictors for high-quality reading styles’, </w:t>
      </w:r>
      <w:r w:rsidRPr="001E1697">
        <w:rPr>
          <w:rFonts w:ascii="Arial" w:hAnsi="Arial" w:cs="Arial"/>
          <w:i/>
          <w:iCs/>
        </w:rPr>
        <w:t xml:space="preserve">Early Child Development and Care. </w:t>
      </w:r>
      <w:r w:rsidRPr="001E1697">
        <w:rPr>
          <w:rFonts w:ascii="Arial" w:hAnsi="Arial" w:cs="Arial"/>
        </w:rPr>
        <w:t xml:space="preserve">Available at: </w:t>
      </w:r>
      <w:hyperlink r:id="rId9" w:history="1">
        <w:r w:rsidRPr="001E1697">
          <w:rPr>
            <w:rStyle w:val="Hyperlink"/>
            <w:rFonts w:ascii="Arial" w:hAnsi="Arial" w:cs="Arial"/>
          </w:rPr>
          <w:t>https://www.tandfonline.com/doi/abs/10.1080/03004430.2016.1211117</w:t>
        </w:r>
      </w:hyperlink>
    </w:p>
    <w:p w14:paraId="0A8EEFEF" w14:textId="79F50082" w:rsidR="008C16C7" w:rsidRPr="001E1697" w:rsidRDefault="008C16C7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>(Accessed: 1</w:t>
      </w:r>
      <w:r w:rsidRPr="001E1697">
        <w:rPr>
          <w:rFonts w:ascii="Arial" w:hAnsi="Arial" w:cs="Arial"/>
          <w:vertAlign w:val="superscript"/>
        </w:rPr>
        <w:t>st</w:t>
      </w:r>
      <w:r w:rsidRPr="001E1697">
        <w:rPr>
          <w:rFonts w:ascii="Arial" w:hAnsi="Arial" w:cs="Arial"/>
        </w:rPr>
        <w:t xml:space="preserve"> April 2020). </w:t>
      </w:r>
    </w:p>
    <w:p w14:paraId="472181B9" w14:textId="6B7A7D62" w:rsidR="00721570" w:rsidRPr="001E1697" w:rsidRDefault="00721570" w:rsidP="001E1697">
      <w:pPr>
        <w:spacing w:line="360" w:lineRule="auto"/>
        <w:jc w:val="both"/>
        <w:rPr>
          <w:rFonts w:ascii="Arial" w:hAnsi="Arial" w:cs="Arial"/>
        </w:rPr>
      </w:pPr>
    </w:p>
    <w:p w14:paraId="1F9902D6" w14:textId="5D0878E6" w:rsidR="00721570" w:rsidRPr="001E1697" w:rsidRDefault="00721570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Marian, V. and Shook, A. (2012) ‘The Cognitive Benefits of Being Bilingual’, </w:t>
      </w:r>
      <w:r w:rsidRPr="001E1697">
        <w:rPr>
          <w:rFonts w:ascii="Arial" w:hAnsi="Arial" w:cs="Arial"/>
          <w:i/>
        </w:rPr>
        <w:t xml:space="preserve">US National Library of Medicine National Institutes of Health. </w:t>
      </w:r>
      <w:r w:rsidRPr="001E1697">
        <w:rPr>
          <w:rFonts w:ascii="Arial" w:hAnsi="Arial" w:cs="Arial"/>
        </w:rPr>
        <w:t xml:space="preserve">Available at: </w:t>
      </w:r>
      <w:hyperlink r:id="rId10" w:history="1">
        <w:r w:rsidRPr="001E1697">
          <w:rPr>
            <w:rFonts w:ascii="Arial" w:hAnsi="Arial" w:cs="Arial"/>
            <w:color w:val="0000FF"/>
            <w:u w:val="single"/>
          </w:rPr>
          <w:t>https://www.ncbi.nlm.nih.gov/pmc/articles/PMC3583091/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</w:t>
      </w:r>
    </w:p>
    <w:p w14:paraId="5528F703" w14:textId="77777777" w:rsidR="00721570" w:rsidRPr="001E1697" w:rsidRDefault="00721570" w:rsidP="001E1697">
      <w:pPr>
        <w:spacing w:line="360" w:lineRule="auto"/>
        <w:jc w:val="both"/>
        <w:rPr>
          <w:rFonts w:ascii="Arial" w:hAnsi="Arial" w:cs="Arial"/>
        </w:rPr>
      </w:pPr>
    </w:p>
    <w:p w14:paraId="2BF2B1FB" w14:textId="49D5FB63" w:rsidR="00961885" w:rsidRPr="001E1697" w:rsidRDefault="00961885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National Literacy Trust (2017) </w:t>
      </w:r>
      <w:r w:rsidRPr="001E1697">
        <w:rPr>
          <w:rFonts w:ascii="Arial" w:hAnsi="Arial" w:cs="Arial"/>
          <w:i/>
          <w:iCs/>
        </w:rPr>
        <w:t>Read on. Get on.</w:t>
      </w:r>
      <w:r w:rsidRPr="001E1697">
        <w:rPr>
          <w:rFonts w:ascii="Arial" w:hAnsi="Arial" w:cs="Arial"/>
        </w:rPr>
        <w:t xml:space="preserve"> Available at: </w:t>
      </w:r>
      <w:hyperlink r:id="rId11" w:history="1">
        <w:r w:rsidRPr="001E1697">
          <w:rPr>
            <w:rStyle w:val="Hyperlink"/>
            <w:rFonts w:ascii="Arial" w:hAnsi="Arial" w:cs="Arial"/>
          </w:rPr>
          <w:t>https://literacytrust.org.uk/news/read-get-partners-ladybird-get-children-ready-read/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 </w:t>
      </w:r>
    </w:p>
    <w:p w14:paraId="622023C7" w14:textId="18A2C2FA" w:rsidR="00961885" w:rsidRPr="001E1697" w:rsidRDefault="00961885" w:rsidP="001E1697">
      <w:pPr>
        <w:spacing w:line="360" w:lineRule="auto"/>
        <w:jc w:val="both"/>
        <w:rPr>
          <w:rFonts w:ascii="Arial" w:hAnsi="Arial" w:cs="Arial"/>
        </w:rPr>
      </w:pPr>
    </w:p>
    <w:p w14:paraId="53646971" w14:textId="75A7119E" w:rsidR="00A86EA4" w:rsidRPr="001E1697" w:rsidRDefault="00A86EA4" w:rsidP="001E1697">
      <w:pPr>
        <w:spacing w:line="360" w:lineRule="auto"/>
        <w:jc w:val="both"/>
        <w:rPr>
          <w:rFonts w:ascii="Arial" w:hAnsi="Arial" w:cs="Arial"/>
        </w:rPr>
      </w:pPr>
      <w:proofErr w:type="spellStart"/>
      <w:r w:rsidRPr="001E1697">
        <w:rPr>
          <w:rFonts w:ascii="Arial" w:hAnsi="Arial" w:cs="Arial"/>
        </w:rPr>
        <w:t>Neaum</w:t>
      </w:r>
      <w:proofErr w:type="spellEnd"/>
      <w:r w:rsidRPr="001E1697">
        <w:rPr>
          <w:rFonts w:ascii="Arial" w:hAnsi="Arial" w:cs="Arial"/>
        </w:rPr>
        <w:t xml:space="preserve">, S. (2012) </w:t>
      </w:r>
      <w:r w:rsidRPr="001E1697">
        <w:rPr>
          <w:rFonts w:ascii="Arial" w:hAnsi="Arial" w:cs="Arial"/>
          <w:i/>
          <w:iCs/>
        </w:rPr>
        <w:t xml:space="preserve">Language and Literacy for the Early Years. </w:t>
      </w:r>
      <w:r w:rsidRPr="001E1697">
        <w:rPr>
          <w:rFonts w:ascii="Arial" w:hAnsi="Arial" w:cs="Arial"/>
        </w:rPr>
        <w:t xml:space="preserve">London: SAGE. </w:t>
      </w:r>
    </w:p>
    <w:p w14:paraId="255BBE81" w14:textId="4BA8281D" w:rsidR="00474D0E" w:rsidRPr="001E1697" w:rsidRDefault="00474D0E" w:rsidP="001E1697">
      <w:pPr>
        <w:spacing w:line="360" w:lineRule="auto"/>
        <w:jc w:val="both"/>
        <w:rPr>
          <w:rFonts w:ascii="Arial" w:hAnsi="Arial" w:cs="Arial"/>
        </w:rPr>
      </w:pPr>
    </w:p>
    <w:p w14:paraId="17F31E7C" w14:textId="77777777" w:rsidR="0070296C" w:rsidRPr="001E1697" w:rsidRDefault="0070296C" w:rsidP="001E1697">
      <w:pPr>
        <w:spacing w:line="360" w:lineRule="auto"/>
        <w:jc w:val="both"/>
        <w:rPr>
          <w:rFonts w:ascii="Arial" w:hAnsi="Arial" w:cs="Arial"/>
        </w:rPr>
      </w:pPr>
    </w:p>
    <w:p w14:paraId="483F1074" w14:textId="77777777" w:rsidR="0070296C" w:rsidRPr="001E1697" w:rsidRDefault="0070296C" w:rsidP="001E1697">
      <w:pPr>
        <w:spacing w:line="360" w:lineRule="auto"/>
        <w:jc w:val="both"/>
        <w:rPr>
          <w:rFonts w:ascii="Arial" w:hAnsi="Arial" w:cs="Arial"/>
        </w:rPr>
      </w:pPr>
    </w:p>
    <w:p w14:paraId="2ADEA6E0" w14:textId="77777777" w:rsidR="0070296C" w:rsidRPr="001E1697" w:rsidRDefault="0070296C" w:rsidP="001E1697">
      <w:pPr>
        <w:spacing w:line="360" w:lineRule="auto"/>
        <w:jc w:val="both"/>
        <w:rPr>
          <w:rFonts w:ascii="Arial" w:hAnsi="Arial" w:cs="Arial"/>
        </w:rPr>
      </w:pPr>
    </w:p>
    <w:p w14:paraId="3D867A74" w14:textId="77777777" w:rsidR="0070296C" w:rsidRPr="001E1697" w:rsidRDefault="0070296C" w:rsidP="001E1697">
      <w:pPr>
        <w:spacing w:line="360" w:lineRule="auto"/>
        <w:jc w:val="both"/>
        <w:rPr>
          <w:rFonts w:ascii="Arial" w:hAnsi="Arial" w:cs="Arial"/>
        </w:rPr>
      </w:pPr>
    </w:p>
    <w:p w14:paraId="0CBA7D54" w14:textId="77777777" w:rsidR="0070296C" w:rsidRPr="001E1697" w:rsidRDefault="0070296C" w:rsidP="001E1697">
      <w:pPr>
        <w:spacing w:line="360" w:lineRule="auto"/>
        <w:jc w:val="both"/>
        <w:rPr>
          <w:rFonts w:ascii="Arial" w:hAnsi="Arial" w:cs="Arial"/>
        </w:rPr>
      </w:pPr>
    </w:p>
    <w:p w14:paraId="63E55492" w14:textId="63F71964" w:rsidR="00474D0E" w:rsidRPr="001E1697" w:rsidRDefault="00474D0E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lastRenderedPageBreak/>
        <w:t>Neumann, M.M. and Neumann, D.L. (2010) ‘Parental strategies to scaffold emergent writing skills in the pre</w:t>
      </w:r>
      <w:r w:rsidRPr="001E1697">
        <w:rPr>
          <w:rFonts w:ascii="Cambria Math" w:hAnsi="Cambria Math" w:cs="Cambria Math"/>
        </w:rPr>
        <w:t>‐</w:t>
      </w:r>
      <w:r w:rsidRPr="001E1697">
        <w:rPr>
          <w:rFonts w:ascii="Arial" w:hAnsi="Arial" w:cs="Arial"/>
        </w:rPr>
        <w:t xml:space="preserve">school child within the home environment’, </w:t>
      </w:r>
      <w:r w:rsidRPr="001E1697">
        <w:rPr>
          <w:rFonts w:ascii="Arial" w:hAnsi="Arial" w:cs="Arial"/>
          <w:i/>
        </w:rPr>
        <w:t>Early Years,</w:t>
      </w:r>
      <w:r w:rsidRPr="001E1697">
        <w:rPr>
          <w:rFonts w:ascii="Arial" w:hAnsi="Arial" w:cs="Arial"/>
        </w:rPr>
        <w:t xml:space="preserve"> 30</w:t>
      </w:r>
      <w:r w:rsidR="0070296C" w:rsidRPr="001E1697">
        <w:rPr>
          <w:rFonts w:ascii="Arial" w:hAnsi="Arial" w:cs="Arial"/>
        </w:rPr>
        <w:t>(</w:t>
      </w:r>
      <w:r w:rsidRPr="001E1697">
        <w:rPr>
          <w:rFonts w:ascii="Arial" w:hAnsi="Arial" w:cs="Arial"/>
        </w:rPr>
        <w:t>1</w:t>
      </w:r>
      <w:r w:rsidR="0070296C" w:rsidRPr="001E1697">
        <w:rPr>
          <w:rFonts w:ascii="Arial" w:hAnsi="Arial" w:cs="Arial"/>
        </w:rPr>
        <w:t>)</w:t>
      </w:r>
      <w:r w:rsidRPr="001E1697">
        <w:rPr>
          <w:rFonts w:ascii="Arial" w:hAnsi="Arial" w:cs="Arial"/>
        </w:rPr>
        <w:t xml:space="preserve">, pp.79-94. [On-line]. Available at: </w:t>
      </w:r>
      <w:hyperlink r:id="rId12" w:history="1">
        <w:r w:rsidRPr="001E1697">
          <w:rPr>
            <w:rStyle w:val="Hyperlink"/>
            <w:rFonts w:ascii="Arial" w:hAnsi="Arial" w:cs="Arial"/>
          </w:rPr>
          <w:t>https://www.tandfonline.com/doi/full/10.1080/09575140903196715?casa_token=5OpJwRuy2scAAAAA:EJKSqhMTiRkpyvJm2RWhVO5C31hpb6YKnlay1QDqOfAga2nLh-TDAUGpqeoLVjFA0sQotR-aFHUz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 </w:t>
      </w:r>
    </w:p>
    <w:p w14:paraId="0D17C4CB" w14:textId="77777777" w:rsidR="00474D0E" w:rsidRPr="001E1697" w:rsidRDefault="00474D0E" w:rsidP="001E1697">
      <w:pPr>
        <w:spacing w:line="360" w:lineRule="auto"/>
        <w:jc w:val="both"/>
        <w:rPr>
          <w:rFonts w:ascii="Arial" w:hAnsi="Arial" w:cs="Arial"/>
        </w:rPr>
      </w:pPr>
    </w:p>
    <w:p w14:paraId="37937283" w14:textId="163C9E8A" w:rsidR="008D30E7" w:rsidRPr="001E1697" w:rsidRDefault="008D30E7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Novak, B. J. (2014) </w:t>
      </w:r>
      <w:r w:rsidRPr="001E1697">
        <w:rPr>
          <w:rFonts w:ascii="Arial" w:hAnsi="Arial" w:cs="Arial"/>
          <w:i/>
          <w:iCs/>
        </w:rPr>
        <w:t>The Book with No Pictures.</w:t>
      </w:r>
      <w:r w:rsidRPr="001E1697">
        <w:rPr>
          <w:rFonts w:ascii="Arial" w:hAnsi="Arial" w:cs="Arial"/>
        </w:rPr>
        <w:t xml:space="preserve"> Available at: </w:t>
      </w:r>
      <w:hyperlink r:id="rId13" w:history="1">
        <w:r w:rsidRPr="001E1697">
          <w:rPr>
            <w:rStyle w:val="Hyperlink"/>
            <w:rFonts w:ascii="Arial" w:hAnsi="Arial" w:cs="Arial"/>
          </w:rPr>
          <w:t>https://www.youtube.com/watch?v=EZwY5BeYcyo</w:t>
        </w:r>
      </w:hyperlink>
      <w:r w:rsidRPr="001E1697">
        <w:rPr>
          <w:rFonts w:ascii="Arial" w:hAnsi="Arial" w:cs="Arial"/>
        </w:rPr>
        <w:t xml:space="preserve"> (Accessed: 31</w:t>
      </w:r>
      <w:r w:rsidRPr="001E1697">
        <w:rPr>
          <w:rFonts w:ascii="Arial" w:hAnsi="Arial" w:cs="Arial"/>
          <w:vertAlign w:val="superscript"/>
        </w:rPr>
        <w:t>st</w:t>
      </w:r>
      <w:r w:rsidRPr="001E1697">
        <w:rPr>
          <w:rFonts w:ascii="Arial" w:hAnsi="Arial" w:cs="Arial"/>
        </w:rPr>
        <w:t xml:space="preserve"> March 2020). </w:t>
      </w:r>
    </w:p>
    <w:p w14:paraId="2E9ACCA1" w14:textId="03A914AF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</w:p>
    <w:p w14:paraId="5DB1FF3B" w14:textId="454EDD2B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  <w:proofErr w:type="spellStart"/>
      <w:r w:rsidRPr="001E1697">
        <w:rPr>
          <w:rFonts w:ascii="Arial" w:hAnsi="Arial" w:cs="Arial"/>
        </w:rPr>
        <w:t>Ouzia</w:t>
      </w:r>
      <w:proofErr w:type="spellEnd"/>
      <w:r w:rsidRPr="001E1697">
        <w:rPr>
          <w:rFonts w:ascii="Arial" w:hAnsi="Arial" w:cs="Arial"/>
        </w:rPr>
        <w:t xml:space="preserve">, J. et al. (2016) ‘There are drawbacks to being bilingual’, </w:t>
      </w:r>
      <w:r w:rsidRPr="001E1697">
        <w:rPr>
          <w:rFonts w:ascii="Arial" w:hAnsi="Arial" w:cs="Arial"/>
          <w:i/>
        </w:rPr>
        <w:t xml:space="preserve">University of Cambridge. </w:t>
      </w:r>
      <w:r w:rsidRPr="001E1697">
        <w:rPr>
          <w:rFonts w:ascii="Arial" w:hAnsi="Arial" w:cs="Arial"/>
        </w:rPr>
        <w:t xml:space="preserve">Available at: </w:t>
      </w:r>
      <w:hyperlink r:id="rId14" w:history="1">
        <w:r w:rsidRPr="001E1697">
          <w:rPr>
            <w:rStyle w:val="Hyperlink"/>
            <w:rFonts w:ascii="Arial" w:hAnsi="Arial" w:cs="Arial"/>
          </w:rPr>
          <w:t>https://www.cam.ac.uk/research/discussion/opinion-there-are-also-drawbacks-to-being-bilingual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 xml:space="preserve">th </w:t>
      </w:r>
      <w:r w:rsidRPr="001E1697">
        <w:rPr>
          <w:rFonts w:ascii="Arial" w:hAnsi="Arial" w:cs="Arial"/>
        </w:rPr>
        <w:t xml:space="preserve">April 2020). </w:t>
      </w:r>
    </w:p>
    <w:p w14:paraId="088B2909" w14:textId="77777777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</w:p>
    <w:p w14:paraId="4C8CE4D1" w14:textId="7DF30223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Piaget, J. (1953) </w:t>
      </w:r>
      <w:r w:rsidRPr="001E1697">
        <w:rPr>
          <w:rFonts w:ascii="Arial" w:hAnsi="Arial" w:cs="Arial"/>
          <w:i/>
        </w:rPr>
        <w:t xml:space="preserve">The Origins of Intelligence in Children. </w:t>
      </w:r>
      <w:r w:rsidRPr="001E1697">
        <w:rPr>
          <w:rFonts w:ascii="Arial" w:hAnsi="Arial" w:cs="Arial"/>
        </w:rPr>
        <w:t xml:space="preserve">New York: International Universities Press, INC. Available at: </w:t>
      </w:r>
      <w:hyperlink r:id="rId15" w:history="1">
        <w:r w:rsidRPr="001E1697">
          <w:rPr>
            <w:rStyle w:val="Hyperlink"/>
            <w:rFonts w:ascii="Arial" w:hAnsi="Arial" w:cs="Arial"/>
          </w:rPr>
          <w:t>https://www.pitt.edu/~strauss/origins_r.pdf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 </w:t>
      </w:r>
    </w:p>
    <w:p w14:paraId="6EA6038E" w14:textId="71E34EC0" w:rsidR="005B5124" w:rsidRPr="001E1697" w:rsidRDefault="005B5124" w:rsidP="001E1697">
      <w:pPr>
        <w:spacing w:line="360" w:lineRule="auto"/>
        <w:jc w:val="both"/>
        <w:rPr>
          <w:rFonts w:ascii="Arial" w:hAnsi="Arial" w:cs="Arial"/>
        </w:rPr>
      </w:pPr>
    </w:p>
    <w:p w14:paraId="1A3176D2" w14:textId="3CAC12E1" w:rsidR="005B5124" w:rsidRPr="001E1697" w:rsidRDefault="005B5124" w:rsidP="001E1697">
      <w:pPr>
        <w:spacing w:line="360" w:lineRule="auto"/>
        <w:jc w:val="both"/>
        <w:rPr>
          <w:rFonts w:ascii="Arial" w:hAnsi="Arial" w:cs="Arial"/>
        </w:rPr>
      </w:pPr>
      <w:proofErr w:type="spellStart"/>
      <w:r w:rsidRPr="001E1697">
        <w:rPr>
          <w:rFonts w:ascii="Arial" w:hAnsi="Arial" w:cs="Arial"/>
        </w:rPr>
        <w:t>Reutzel</w:t>
      </w:r>
      <w:proofErr w:type="spellEnd"/>
      <w:r w:rsidRPr="001E1697">
        <w:rPr>
          <w:rFonts w:ascii="Arial" w:hAnsi="Arial" w:cs="Arial"/>
        </w:rPr>
        <w:t xml:space="preserve">, D., (2015) Early Literacy Research. </w:t>
      </w:r>
      <w:r w:rsidRPr="001E1697">
        <w:rPr>
          <w:rFonts w:ascii="Arial" w:hAnsi="Arial" w:cs="Arial"/>
          <w:i/>
        </w:rPr>
        <w:t>The Reading Teacher</w:t>
      </w:r>
      <w:r w:rsidRPr="001E1697">
        <w:rPr>
          <w:rFonts w:ascii="Arial" w:hAnsi="Arial" w:cs="Arial"/>
        </w:rPr>
        <w:t xml:space="preserve">, 69(1), pp.14-24. [On-line]. Available at: </w:t>
      </w:r>
      <w:hyperlink r:id="rId16" w:history="1">
        <w:r w:rsidRPr="001E1697">
          <w:rPr>
            <w:rStyle w:val="Hyperlink"/>
            <w:rFonts w:ascii="Arial" w:hAnsi="Arial" w:cs="Arial"/>
          </w:rPr>
          <w:t>http://www.uwyo.edu/wsup/_files/docs/esl_conference/reutzel-2015-the_reading_teacher.pdf</w:t>
        </w:r>
      </w:hyperlink>
      <w:r w:rsidRPr="001E1697">
        <w:rPr>
          <w:rFonts w:ascii="Arial" w:hAnsi="Arial" w:cs="Arial"/>
        </w:rPr>
        <w:t xml:space="preserve"> (Accessed: 8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</w:t>
      </w:r>
    </w:p>
    <w:p w14:paraId="385118CE" w14:textId="77777777" w:rsidR="005B5124" w:rsidRPr="001E1697" w:rsidRDefault="005B5124" w:rsidP="001E1697">
      <w:pPr>
        <w:spacing w:line="360" w:lineRule="auto"/>
        <w:jc w:val="both"/>
        <w:rPr>
          <w:rFonts w:ascii="Arial" w:hAnsi="Arial" w:cs="Arial"/>
        </w:rPr>
      </w:pPr>
    </w:p>
    <w:p w14:paraId="469F2D79" w14:textId="2711048C" w:rsidR="008D30E7" w:rsidRPr="001E1697" w:rsidRDefault="008D30E7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Saxton, M. (2014) </w:t>
      </w:r>
      <w:r w:rsidRPr="001E1697">
        <w:rPr>
          <w:rFonts w:ascii="Arial" w:hAnsi="Arial" w:cs="Arial"/>
          <w:i/>
          <w:iCs/>
        </w:rPr>
        <w:t xml:space="preserve">Child language: Acquisition and development. </w:t>
      </w:r>
      <w:r w:rsidRPr="001E1697">
        <w:rPr>
          <w:rFonts w:ascii="Arial" w:hAnsi="Arial" w:cs="Arial"/>
        </w:rPr>
        <w:t>2</w:t>
      </w:r>
      <w:r w:rsidRPr="001E1697">
        <w:rPr>
          <w:rFonts w:ascii="Arial" w:hAnsi="Arial" w:cs="Arial"/>
          <w:vertAlign w:val="superscript"/>
        </w:rPr>
        <w:t>nd</w:t>
      </w:r>
      <w:r w:rsidRPr="001E1697">
        <w:rPr>
          <w:rFonts w:ascii="Arial" w:hAnsi="Arial" w:cs="Arial"/>
        </w:rPr>
        <w:t xml:space="preserve"> ed. London: Sage Publications Ltd.</w:t>
      </w:r>
    </w:p>
    <w:p w14:paraId="52E828EE" w14:textId="77777777" w:rsidR="00C20C54" w:rsidRPr="001E1697" w:rsidRDefault="00C20C54" w:rsidP="001E1697">
      <w:pPr>
        <w:spacing w:line="360" w:lineRule="auto"/>
        <w:jc w:val="both"/>
        <w:rPr>
          <w:rFonts w:ascii="Arial" w:hAnsi="Arial" w:cs="Arial"/>
        </w:rPr>
      </w:pPr>
    </w:p>
    <w:p w14:paraId="00254E3F" w14:textId="6E1F9225" w:rsidR="008B017E" w:rsidRPr="001E1697" w:rsidRDefault="00E6270E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Strasser, K. et al. (2013) ‘Effects of Storybook reading style on comprehension: the role of word elaboration and coherence questions’, </w:t>
      </w:r>
      <w:r w:rsidRPr="001E1697">
        <w:rPr>
          <w:rFonts w:ascii="Arial" w:hAnsi="Arial" w:cs="Arial"/>
          <w:i/>
          <w:iCs/>
        </w:rPr>
        <w:t xml:space="preserve">Early Education and Development. </w:t>
      </w:r>
      <w:r w:rsidRPr="001E1697">
        <w:rPr>
          <w:rFonts w:ascii="Arial" w:hAnsi="Arial" w:cs="Arial"/>
        </w:rPr>
        <w:t xml:space="preserve">24(4), pp. </w:t>
      </w:r>
      <w:r w:rsidR="008B017E" w:rsidRPr="001E1697">
        <w:rPr>
          <w:rFonts w:ascii="Arial" w:hAnsi="Arial" w:cs="Arial"/>
        </w:rPr>
        <w:t xml:space="preserve">616-639. Available at: </w:t>
      </w:r>
      <w:hyperlink r:id="rId17" w:history="1">
        <w:r w:rsidR="008B017E" w:rsidRPr="001E1697">
          <w:rPr>
            <w:rStyle w:val="Hyperlink"/>
            <w:rFonts w:ascii="Arial" w:hAnsi="Arial" w:cs="Arial"/>
          </w:rPr>
          <w:t>https://www.tandfonline.com/doi/abs/10.1080/10409289.2012.715570</w:t>
        </w:r>
      </w:hyperlink>
      <w:r w:rsidR="008B017E" w:rsidRPr="001E1697">
        <w:rPr>
          <w:rFonts w:ascii="Arial" w:hAnsi="Arial" w:cs="Arial"/>
        </w:rPr>
        <w:t xml:space="preserve"> (Accessed: 1</w:t>
      </w:r>
      <w:r w:rsidR="008B017E" w:rsidRPr="001E1697">
        <w:rPr>
          <w:rFonts w:ascii="Arial" w:hAnsi="Arial" w:cs="Arial"/>
          <w:vertAlign w:val="superscript"/>
        </w:rPr>
        <w:t>st</w:t>
      </w:r>
      <w:r w:rsidR="008B017E" w:rsidRPr="001E1697">
        <w:rPr>
          <w:rFonts w:ascii="Arial" w:hAnsi="Arial" w:cs="Arial"/>
        </w:rPr>
        <w:t xml:space="preserve"> April 2020). </w:t>
      </w:r>
    </w:p>
    <w:p w14:paraId="6A948E1A" w14:textId="3119E21A" w:rsidR="00E6270E" w:rsidRPr="001E1697" w:rsidRDefault="00E6270E" w:rsidP="001E1697">
      <w:pPr>
        <w:spacing w:line="360" w:lineRule="auto"/>
        <w:jc w:val="both"/>
        <w:rPr>
          <w:rFonts w:ascii="Arial" w:hAnsi="Arial" w:cs="Arial"/>
        </w:rPr>
      </w:pPr>
    </w:p>
    <w:p w14:paraId="7329F280" w14:textId="77777777" w:rsidR="001E1697" w:rsidRDefault="001E1697" w:rsidP="001E1697">
      <w:pPr>
        <w:spacing w:line="360" w:lineRule="auto"/>
        <w:jc w:val="both"/>
        <w:rPr>
          <w:rFonts w:ascii="Arial" w:hAnsi="Arial" w:cs="Arial"/>
        </w:rPr>
      </w:pPr>
    </w:p>
    <w:p w14:paraId="2ABEEBBF" w14:textId="77777777" w:rsidR="001E1697" w:rsidRDefault="001E1697" w:rsidP="001E1697">
      <w:pPr>
        <w:spacing w:line="360" w:lineRule="auto"/>
        <w:jc w:val="both"/>
        <w:rPr>
          <w:rFonts w:ascii="Arial" w:hAnsi="Arial" w:cs="Arial"/>
        </w:rPr>
      </w:pPr>
    </w:p>
    <w:p w14:paraId="4C0BD24C" w14:textId="2B49012D" w:rsidR="00A44194" w:rsidRPr="001E1697" w:rsidRDefault="00A44194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lastRenderedPageBreak/>
        <w:t xml:space="preserve">Vygotsky, L. (1978) Mind in Society: ‘The Development of Higher Psychological Processes’, </w:t>
      </w:r>
      <w:r w:rsidRPr="001E1697">
        <w:rPr>
          <w:rFonts w:ascii="Arial" w:hAnsi="Arial" w:cs="Arial"/>
          <w:i/>
        </w:rPr>
        <w:t>Cambridge: Harvard University Press.</w:t>
      </w:r>
      <w:r w:rsidRPr="001E1697">
        <w:rPr>
          <w:rFonts w:ascii="Arial" w:hAnsi="Arial" w:cs="Arial"/>
        </w:rPr>
        <w:t xml:space="preserve"> Available at: </w:t>
      </w:r>
      <w:hyperlink r:id="rId18" w:history="1">
        <w:r w:rsidRPr="001E1697">
          <w:rPr>
            <w:rStyle w:val="Hyperlink"/>
            <w:rFonts w:ascii="Arial" w:hAnsi="Arial" w:cs="Arial"/>
          </w:rPr>
          <w:t>http://www.unilibre.edu.co/bogota/pdfs/2016/mc16.pdf</w:t>
        </w:r>
      </w:hyperlink>
      <w:r w:rsidRPr="001E1697">
        <w:rPr>
          <w:rFonts w:ascii="Arial" w:hAnsi="Arial" w:cs="Arial"/>
        </w:rPr>
        <w:t xml:space="preserve"> (Accessed:1</w:t>
      </w:r>
      <w:r w:rsidRPr="001E1697">
        <w:rPr>
          <w:rFonts w:ascii="Arial" w:hAnsi="Arial" w:cs="Arial"/>
          <w:vertAlign w:val="superscript"/>
        </w:rPr>
        <w:t>st</w:t>
      </w:r>
      <w:r w:rsidRPr="001E1697">
        <w:rPr>
          <w:rFonts w:ascii="Arial" w:hAnsi="Arial" w:cs="Arial"/>
        </w:rPr>
        <w:t xml:space="preserve"> April 2020). </w:t>
      </w:r>
    </w:p>
    <w:p w14:paraId="4903D0D1" w14:textId="7C8F8B91" w:rsidR="00961885" w:rsidRPr="001E1697" w:rsidRDefault="00961885" w:rsidP="001E1697">
      <w:pPr>
        <w:spacing w:line="360" w:lineRule="auto"/>
        <w:jc w:val="both"/>
        <w:rPr>
          <w:rFonts w:ascii="Arial" w:hAnsi="Arial" w:cs="Arial"/>
        </w:rPr>
      </w:pPr>
    </w:p>
    <w:p w14:paraId="5659F9A1" w14:textId="16ED92AD" w:rsidR="00E6270E" w:rsidRPr="001E1697" w:rsidRDefault="00E6270E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>Wang, W. (2018) ‘Book Handling Behaviours in Early Childhood’,</w:t>
      </w:r>
      <w:r w:rsidR="0070296C" w:rsidRPr="001E1697">
        <w:rPr>
          <w:rFonts w:ascii="Arial" w:hAnsi="Arial" w:cs="Arial"/>
        </w:rPr>
        <w:t xml:space="preserve"> </w:t>
      </w:r>
      <w:r w:rsidR="0070296C" w:rsidRPr="001E1697">
        <w:rPr>
          <w:rFonts w:ascii="Arial" w:hAnsi="Arial" w:cs="Arial"/>
          <w:i/>
          <w:iCs/>
        </w:rPr>
        <w:t>Vanderbilt University</w:t>
      </w:r>
      <w:r w:rsidR="0070296C" w:rsidRPr="001E1697">
        <w:rPr>
          <w:rFonts w:ascii="Arial" w:hAnsi="Arial" w:cs="Arial"/>
        </w:rPr>
        <w:t xml:space="preserve">. </w:t>
      </w:r>
      <w:r w:rsidRPr="001E1697">
        <w:rPr>
          <w:rFonts w:ascii="Arial" w:hAnsi="Arial" w:cs="Arial"/>
        </w:rPr>
        <w:t xml:space="preserve">Available at: </w:t>
      </w:r>
      <w:hyperlink r:id="rId19" w:history="1">
        <w:r w:rsidRPr="001E1697">
          <w:rPr>
            <w:rStyle w:val="Hyperlink"/>
            <w:rFonts w:ascii="Arial" w:hAnsi="Arial" w:cs="Arial"/>
          </w:rPr>
          <w:t>https://pdfs.semanticscholar.org/8c38/b716a062fbdc928d4f080dbab1e470a7cdea.pdf</w:t>
        </w:r>
      </w:hyperlink>
      <w:r w:rsidRPr="001E1697">
        <w:rPr>
          <w:rFonts w:ascii="Arial" w:hAnsi="Arial" w:cs="Arial"/>
        </w:rPr>
        <w:t xml:space="preserve"> (Accessed: 1</w:t>
      </w:r>
      <w:r w:rsidRPr="001E1697">
        <w:rPr>
          <w:rFonts w:ascii="Arial" w:hAnsi="Arial" w:cs="Arial"/>
          <w:vertAlign w:val="superscript"/>
        </w:rPr>
        <w:t>st</w:t>
      </w:r>
      <w:r w:rsidRPr="001E1697">
        <w:rPr>
          <w:rFonts w:ascii="Arial" w:hAnsi="Arial" w:cs="Arial"/>
        </w:rPr>
        <w:t xml:space="preserve"> April 2020). </w:t>
      </w:r>
    </w:p>
    <w:p w14:paraId="3320B723" w14:textId="091E8DB7" w:rsidR="001E1697" w:rsidRPr="001E1697" w:rsidRDefault="001E1697" w:rsidP="001E1697">
      <w:pPr>
        <w:spacing w:line="360" w:lineRule="auto"/>
        <w:jc w:val="both"/>
        <w:rPr>
          <w:rFonts w:ascii="Arial" w:hAnsi="Arial" w:cs="Arial"/>
        </w:rPr>
      </w:pPr>
    </w:p>
    <w:p w14:paraId="5B31106C" w14:textId="5E6B90E3" w:rsidR="001E1697" w:rsidRPr="001E1697" w:rsidRDefault="001E1697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Welsh Government (2015) </w:t>
      </w:r>
      <w:r w:rsidRPr="001E1697">
        <w:rPr>
          <w:rFonts w:ascii="Arial" w:hAnsi="Arial" w:cs="Arial"/>
          <w:i/>
          <w:iCs/>
        </w:rPr>
        <w:t>Foundation Phase Framework.</w:t>
      </w:r>
      <w:r w:rsidRPr="001E1697">
        <w:rPr>
          <w:rFonts w:ascii="Arial" w:hAnsi="Arial" w:cs="Arial"/>
        </w:rPr>
        <w:t xml:space="preserve"> Available at: </w:t>
      </w:r>
      <w:hyperlink r:id="rId20" w:history="1">
        <w:r w:rsidRPr="001E1697">
          <w:rPr>
            <w:rStyle w:val="Hyperlink"/>
            <w:rFonts w:ascii="Arial" w:hAnsi="Arial" w:cs="Arial"/>
          </w:rPr>
          <w:t>https://hwb.gov.wales/storage/d5d8e39c-b534-40cb-a3f5-7e2e126d8077/foundation-phase-framework.pdf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 </w:t>
      </w:r>
    </w:p>
    <w:p w14:paraId="742F4A58" w14:textId="044FD5C8" w:rsidR="001E1697" w:rsidRPr="001E1697" w:rsidRDefault="001E1697" w:rsidP="001E1697">
      <w:pPr>
        <w:spacing w:line="360" w:lineRule="auto"/>
        <w:jc w:val="both"/>
        <w:rPr>
          <w:rFonts w:ascii="Arial" w:hAnsi="Arial" w:cs="Arial"/>
        </w:rPr>
      </w:pPr>
    </w:p>
    <w:p w14:paraId="70D83A8F" w14:textId="1AFE5ED3" w:rsidR="00961885" w:rsidRPr="001E1697" w:rsidRDefault="00961885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Welsh Government (2018) </w:t>
      </w:r>
      <w:r w:rsidRPr="001E1697">
        <w:rPr>
          <w:rFonts w:ascii="Arial" w:hAnsi="Arial" w:cs="Arial"/>
          <w:i/>
          <w:iCs/>
        </w:rPr>
        <w:t>How is my child doing in the Foundation Phase?</w:t>
      </w:r>
      <w:r w:rsidRPr="001E1697">
        <w:rPr>
          <w:rFonts w:ascii="Arial" w:hAnsi="Arial" w:cs="Arial"/>
        </w:rPr>
        <w:t xml:space="preserve"> Available at: </w:t>
      </w:r>
      <w:hyperlink r:id="rId21" w:history="1">
        <w:r w:rsidRPr="001E1697">
          <w:rPr>
            <w:rStyle w:val="Hyperlink"/>
            <w:rFonts w:ascii="Arial" w:hAnsi="Arial" w:cs="Arial"/>
          </w:rPr>
          <w:t>https://gov.wales/sites/default/files/publications/2018-06/how-is-my-child-doing-in-the-foundation-phase-a-guide-for-parents-and-carers.pdf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 </w:t>
      </w:r>
    </w:p>
    <w:p w14:paraId="2B889773" w14:textId="3226E59A" w:rsidR="00C43A4A" w:rsidRPr="001E1697" w:rsidRDefault="00C43A4A" w:rsidP="001E1697">
      <w:pPr>
        <w:spacing w:line="360" w:lineRule="auto"/>
        <w:jc w:val="both"/>
        <w:rPr>
          <w:rFonts w:ascii="Arial" w:hAnsi="Arial" w:cs="Arial"/>
        </w:rPr>
      </w:pPr>
    </w:p>
    <w:p w14:paraId="4BD21037" w14:textId="0FC2FCC8" w:rsidR="00090913" w:rsidRPr="001E1697" w:rsidRDefault="00090913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Welsh Government (2019) ‘Draft Curriculum for Wales 2022: Languages, Literacy and Communication’, </w:t>
      </w:r>
      <w:r w:rsidRPr="001E1697">
        <w:rPr>
          <w:rFonts w:ascii="Arial" w:hAnsi="Arial" w:cs="Arial"/>
          <w:i/>
          <w:iCs/>
        </w:rPr>
        <w:t>Welsh Government</w:t>
      </w:r>
      <w:r w:rsidRPr="001E1697">
        <w:rPr>
          <w:rFonts w:ascii="Arial" w:hAnsi="Arial" w:cs="Arial"/>
        </w:rPr>
        <w:t xml:space="preserve">. Available at: </w:t>
      </w:r>
      <w:hyperlink r:id="rId22" w:history="1">
        <w:r w:rsidRPr="001E1697">
          <w:rPr>
            <w:rStyle w:val="Hyperlink"/>
            <w:rFonts w:ascii="Arial" w:hAnsi="Arial" w:cs="Arial"/>
          </w:rPr>
          <w:t>https://hwb.gov.wales/storage/4373f5ea-f77e-4b10-a20f-4b06eb02f6a0/draft-statutory-guidance-languages-literacy-and-communication.pdf</w:t>
        </w:r>
      </w:hyperlink>
      <w:r w:rsidRPr="001E1697">
        <w:rPr>
          <w:rFonts w:ascii="Arial" w:hAnsi="Arial" w:cs="Arial"/>
        </w:rPr>
        <w:t xml:space="preserve"> (Accessed: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 </w:t>
      </w:r>
    </w:p>
    <w:p w14:paraId="1C9D69E9" w14:textId="54C4EE43" w:rsidR="00090913" w:rsidRPr="001E1697" w:rsidRDefault="00090913" w:rsidP="001E1697">
      <w:pPr>
        <w:spacing w:line="360" w:lineRule="auto"/>
        <w:jc w:val="both"/>
        <w:rPr>
          <w:rFonts w:ascii="Arial" w:hAnsi="Arial" w:cs="Arial"/>
        </w:rPr>
      </w:pPr>
    </w:p>
    <w:p w14:paraId="742B7FB9" w14:textId="72AD1178" w:rsidR="004413CB" w:rsidRPr="001E1697" w:rsidRDefault="00C43A4A" w:rsidP="001E1697">
      <w:pPr>
        <w:spacing w:line="360" w:lineRule="auto"/>
        <w:jc w:val="both"/>
        <w:rPr>
          <w:rFonts w:ascii="Arial" w:hAnsi="Arial" w:cs="Arial"/>
        </w:rPr>
      </w:pPr>
      <w:r w:rsidRPr="001E1697">
        <w:rPr>
          <w:rFonts w:ascii="Arial" w:hAnsi="Arial" w:cs="Arial"/>
        </w:rPr>
        <w:t xml:space="preserve">Whitehead, M. (2002) ‘Dylan’s Routes to Literacy: </w:t>
      </w:r>
      <w:r w:rsidR="00E16A9D" w:rsidRPr="001E1697">
        <w:rPr>
          <w:rFonts w:ascii="Arial" w:hAnsi="Arial" w:cs="Arial"/>
        </w:rPr>
        <w:t>The</w:t>
      </w:r>
      <w:r w:rsidRPr="001E1697">
        <w:rPr>
          <w:rFonts w:ascii="Arial" w:hAnsi="Arial" w:cs="Arial"/>
        </w:rPr>
        <w:t xml:space="preserve"> First Three Years with Picture Books’, </w:t>
      </w:r>
      <w:r w:rsidRPr="001E1697">
        <w:rPr>
          <w:rFonts w:ascii="Arial" w:hAnsi="Arial" w:cs="Arial"/>
          <w:i/>
          <w:iCs/>
        </w:rPr>
        <w:t xml:space="preserve">Journal of Early Childhood Literacy. </w:t>
      </w:r>
      <w:r w:rsidRPr="001E1697">
        <w:rPr>
          <w:rFonts w:ascii="Arial" w:hAnsi="Arial" w:cs="Arial"/>
        </w:rPr>
        <w:t xml:space="preserve">Available at: </w:t>
      </w:r>
      <w:hyperlink r:id="rId23" w:history="1">
        <w:r w:rsidR="004413CB" w:rsidRPr="001E1697">
          <w:rPr>
            <w:rStyle w:val="Hyperlink"/>
            <w:rFonts w:ascii="Arial" w:hAnsi="Arial" w:cs="Arial"/>
          </w:rPr>
          <w:t>https://moodle.uwtsd.ac.uk/pluginfile.php/217147/mod_resource/content/1/Marian%20whitehead.pdf</w:t>
        </w:r>
      </w:hyperlink>
      <w:r w:rsidR="004413CB" w:rsidRPr="001E1697">
        <w:rPr>
          <w:rFonts w:ascii="Arial" w:hAnsi="Arial" w:cs="Arial"/>
        </w:rPr>
        <w:t xml:space="preserve"> (Available at: </w:t>
      </w:r>
      <w:hyperlink r:id="rId24" w:history="1">
        <w:r w:rsidR="004413CB" w:rsidRPr="001E1697">
          <w:rPr>
            <w:rStyle w:val="Hyperlink"/>
            <w:rFonts w:ascii="Arial" w:hAnsi="Arial" w:cs="Arial"/>
          </w:rPr>
          <w:t>https://moodle.uwtsd.ac.uk/pluginfile.php/217147/mod_resource/content/1/Marian%20whitehead.pdf</w:t>
        </w:r>
      </w:hyperlink>
      <w:r w:rsidR="004413CB" w:rsidRPr="001E1697">
        <w:rPr>
          <w:rFonts w:ascii="Arial" w:hAnsi="Arial" w:cs="Arial"/>
        </w:rPr>
        <w:t xml:space="preserve"> (Accessed: 7</w:t>
      </w:r>
      <w:r w:rsidR="004413CB" w:rsidRPr="001E1697">
        <w:rPr>
          <w:rFonts w:ascii="Arial" w:hAnsi="Arial" w:cs="Arial"/>
          <w:vertAlign w:val="superscript"/>
        </w:rPr>
        <w:t>th</w:t>
      </w:r>
      <w:r w:rsidR="004413CB" w:rsidRPr="001E1697">
        <w:rPr>
          <w:rFonts w:ascii="Arial" w:hAnsi="Arial" w:cs="Arial"/>
        </w:rPr>
        <w:t xml:space="preserve"> April 2020). </w:t>
      </w:r>
    </w:p>
    <w:p w14:paraId="63A5F82E" w14:textId="144D5A6E" w:rsidR="004413CB" w:rsidRPr="001E1697" w:rsidRDefault="004413CB" w:rsidP="001E1697">
      <w:pPr>
        <w:spacing w:line="360" w:lineRule="auto"/>
        <w:jc w:val="both"/>
        <w:rPr>
          <w:rFonts w:ascii="Arial" w:hAnsi="Arial" w:cs="Arial"/>
        </w:rPr>
      </w:pPr>
    </w:p>
    <w:p w14:paraId="70B6BFE1" w14:textId="77777777" w:rsidR="001E1697" w:rsidRDefault="001E1697" w:rsidP="001E1697">
      <w:pPr>
        <w:spacing w:line="360" w:lineRule="auto"/>
        <w:jc w:val="both"/>
        <w:rPr>
          <w:rFonts w:ascii="Arial" w:hAnsi="Arial" w:cs="Arial"/>
        </w:rPr>
      </w:pPr>
    </w:p>
    <w:p w14:paraId="78EF6156" w14:textId="77777777" w:rsidR="001E1697" w:rsidRDefault="001E1697" w:rsidP="001E1697">
      <w:pPr>
        <w:spacing w:line="360" w:lineRule="auto"/>
        <w:jc w:val="both"/>
        <w:rPr>
          <w:rFonts w:ascii="Arial" w:hAnsi="Arial" w:cs="Arial"/>
        </w:rPr>
      </w:pPr>
    </w:p>
    <w:p w14:paraId="55B9AA56" w14:textId="77777777" w:rsidR="001E1697" w:rsidRDefault="001E1697" w:rsidP="001E1697">
      <w:pPr>
        <w:spacing w:line="360" w:lineRule="auto"/>
        <w:jc w:val="both"/>
        <w:rPr>
          <w:rFonts w:ascii="Arial" w:hAnsi="Arial" w:cs="Arial"/>
        </w:rPr>
      </w:pPr>
    </w:p>
    <w:p w14:paraId="20C6337D" w14:textId="12760C11" w:rsidR="004413CB" w:rsidRPr="001E1697" w:rsidRDefault="004413CB" w:rsidP="001E1697">
      <w:pPr>
        <w:spacing w:line="360" w:lineRule="auto"/>
        <w:jc w:val="both"/>
        <w:rPr>
          <w:rFonts w:ascii="Arial" w:hAnsi="Arial" w:cs="Arial"/>
        </w:rPr>
      </w:pPr>
      <w:proofErr w:type="spellStart"/>
      <w:r w:rsidRPr="001E1697">
        <w:rPr>
          <w:rFonts w:ascii="Arial" w:hAnsi="Arial" w:cs="Arial"/>
        </w:rPr>
        <w:lastRenderedPageBreak/>
        <w:t>Yakota</w:t>
      </w:r>
      <w:proofErr w:type="spellEnd"/>
      <w:r w:rsidRPr="001E1697">
        <w:rPr>
          <w:rFonts w:ascii="Arial" w:hAnsi="Arial" w:cs="Arial"/>
        </w:rPr>
        <w:t xml:space="preserve">, J. and Teale, W. (2014) ‘Picture Books and the Digital World’, </w:t>
      </w:r>
      <w:r w:rsidRPr="001E1697">
        <w:rPr>
          <w:rFonts w:ascii="Arial" w:hAnsi="Arial" w:cs="Arial"/>
          <w:i/>
          <w:iCs/>
        </w:rPr>
        <w:t xml:space="preserve">The Reading Teacher. </w:t>
      </w:r>
      <w:r w:rsidRPr="001E1697">
        <w:rPr>
          <w:rFonts w:ascii="Arial" w:hAnsi="Arial" w:cs="Arial"/>
        </w:rPr>
        <w:t xml:space="preserve">67(8). Available at: </w:t>
      </w:r>
      <w:hyperlink r:id="rId25" w:history="1">
        <w:r w:rsidRPr="001E1697">
          <w:rPr>
            <w:rStyle w:val="Hyperlink"/>
            <w:rFonts w:ascii="Arial" w:hAnsi="Arial" w:cs="Arial"/>
          </w:rPr>
          <w:t>https://ila.onlinelibrary.wiley.com/doi/abs/10.1002/trtr.1262</w:t>
        </w:r>
      </w:hyperlink>
      <w:r w:rsidRPr="001E1697">
        <w:rPr>
          <w:rFonts w:ascii="Arial" w:hAnsi="Arial" w:cs="Arial"/>
        </w:rPr>
        <w:t xml:space="preserve"> (</w:t>
      </w:r>
      <w:proofErr w:type="spellStart"/>
      <w:r w:rsidRPr="001E1697">
        <w:rPr>
          <w:rFonts w:ascii="Arial" w:hAnsi="Arial" w:cs="Arial"/>
        </w:rPr>
        <w:t>Acccessed</w:t>
      </w:r>
      <w:proofErr w:type="spellEnd"/>
      <w:r w:rsidRPr="001E1697">
        <w:rPr>
          <w:rFonts w:ascii="Arial" w:hAnsi="Arial" w:cs="Arial"/>
        </w:rPr>
        <w:t>: 7</w:t>
      </w:r>
      <w:r w:rsidRPr="001E1697">
        <w:rPr>
          <w:rFonts w:ascii="Arial" w:hAnsi="Arial" w:cs="Arial"/>
          <w:vertAlign w:val="superscript"/>
        </w:rPr>
        <w:t>th</w:t>
      </w:r>
      <w:r w:rsidRPr="001E1697">
        <w:rPr>
          <w:rFonts w:ascii="Arial" w:hAnsi="Arial" w:cs="Arial"/>
        </w:rPr>
        <w:t xml:space="preserve"> April 2020). </w:t>
      </w:r>
    </w:p>
    <w:p w14:paraId="7692F4EA" w14:textId="6EB20A44" w:rsidR="004413CB" w:rsidRPr="004413CB" w:rsidRDefault="004413CB" w:rsidP="004413CB"/>
    <w:p w14:paraId="19432215" w14:textId="712EE156" w:rsidR="00C43A4A" w:rsidRPr="00C43A4A" w:rsidRDefault="00C43A4A" w:rsidP="00A44194">
      <w:pPr>
        <w:spacing w:line="360" w:lineRule="auto"/>
        <w:jc w:val="both"/>
        <w:rPr>
          <w:rFonts w:cstheme="minorHAnsi"/>
        </w:rPr>
      </w:pPr>
    </w:p>
    <w:p w14:paraId="5AFAE622" w14:textId="324B755D" w:rsidR="00961885" w:rsidRPr="008D30E7" w:rsidRDefault="00961885" w:rsidP="008D30E7">
      <w:pPr>
        <w:jc w:val="both"/>
        <w:rPr>
          <w:rFonts w:ascii="Arial" w:hAnsi="Arial" w:cs="Arial"/>
        </w:rPr>
      </w:pPr>
    </w:p>
    <w:p w14:paraId="6B6AA636" w14:textId="2E9CD505" w:rsidR="008D30E7" w:rsidRPr="00A86EA4" w:rsidRDefault="008D30E7">
      <w:pPr>
        <w:rPr>
          <w:rFonts w:ascii="Arial" w:hAnsi="Arial" w:cs="Arial"/>
        </w:rPr>
      </w:pPr>
    </w:p>
    <w:p w14:paraId="26AB1538" w14:textId="0C59C3B0" w:rsidR="00A86EA4" w:rsidRDefault="00A86EA4"/>
    <w:p w14:paraId="6AB4EF35" w14:textId="3820780C" w:rsidR="00A86EA4" w:rsidRPr="00A86EA4" w:rsidRDefault="00A86EA4"/>
    <w:sectPr w:rsidR="00A86EA4" w:rsidRPr="00A86EA4" w:rsidSect="005013C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6EA4"/>
    <w:rsid w:val="00090913"/>
    <w:rsid w:val="000E3DF2"/>
    <w:rsid w:val="00187CF1"/>
    <w:rsid w:val="001E1697"/>
    <w:rsid w:val="00345021"/>
    <w:rsid w:val="003E10CD"/>
    <w:rsid w:val="004413CB"/>
    <w:rsid w:val="00474D0E"/>
    <w:rsid w:val="00486FB2"/>
    <w:rsid w:val="005013C9"/>
    <w:rsid w:val="005B5124"/>
    <w:rsid w:val="0070296C"/>
    <w:rsid w:val="00721570"/>
    <w:rsid w:val="008B017E"/>
    <w:rsid w:val="008C16C7"/>
    <w:rsid w:val="008D30E7"/>
    <w:rsid w:val="00961885"/>
    <w:rsid w:val="00A44194"/>
    <w:rsid w:val="00A86EA4"/>
    <w:rsid w:val="00AB0BA0"/>
    <w:rsid w:val="00B36A38"/>
    <w:rsid w:val="00C20C54"/>
    <w:rsid w:val="00C43A4A"/>
    <w:rsid w:val="00E16A9D"/>
    <w:rsid w:val="00E434C5"/>
    <w:rsid w:val="00E6270E"/>
    <w:rsid w:val="00F82A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D97833"/>
  <w15:chartTrackingRefBased/>
  <w15:docId w15:val="{0C5BC609-40CE-384B-959C-31945865320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961885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A86EA4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6188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36A3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87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381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750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08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000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19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6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8221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2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06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9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124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30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77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91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39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216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44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3362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89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05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earlyliteracylearning.org/cellreviews/cellreviews_v5_n2.pdf" TargetMode="External"/><Relationship Id="rId13" Type="http://schemas.openxmlformats.org/officeDocument/2006/relationships/hyperlink" Target="https://www.youtube.com/watch?v=EZwY5BeYcyo" TargetMode="External"/><Relationship Id="rId18" Type="http://schemas.openxmlformats.org/officeDocument/2006/relationships/hyperlink" Target="http://www.unilibre.edu.co/bogota/pdfs/2016/mc16.pdf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gov.wales/sites/default/files/publications/2018-06/how-is-my-child-doing-in-the-foundation-phase-a-guide-for-parents-and-carers.pdf" TargetMode="External"/><Relationship Id="rId7" Type="http://schemas.openxmlformats.org/officeDocument/2006/relationships/hyperlink" Target="https://www.amazon.co.uk/Language-Play-David-Crystal/dp/0140273859" TargetMode="External"/><Relationship Id="rId12" Type="http://schemas.openxmlformats.org/officeDocument/2006/relationships/hyperlink" Target="https://www.tandfonline.com/doi/full/10.1080/09575140903196715?casa_token=5OpJwRuy2scAAAAA:EJKSqhMTiRkpyvJm2RWhVO5C31hpb6YKnlay1QDqOfAga2nLh-TDAUGpqeoLVjFA0sQotR-aFHUz" TargetMode="External"/><Relationship Id="rId17" Type="http://schemas.openxmlformats.org/officeDocument/2006/relationships/hyperlink" Target="https://www.tandfonline.com/doi/abs/10.1080/10409289.2012.715570" TargetMode="External"/><Relationship Id="rId25" Type="http://schemas.openxmlformats.org/officeDocument/2006/relationships/hyperlink" Target="https://ila.onlinelibrary.wiley.com/doi/abs/10.1002/trtr.1262" TargetMode="External"/><Relationship Id="rId2" Type="http://schemas.openxmlformats.org/officeDocument/2006/relationships/settings" Target="settings.xml"/><Relationship Id="rId16" Type="http://schemas.openxmlformats.org/officeDocument/2006/relationships/hyperlink" Target="http://www.uwyo.edu/wsup/_files/docs/esl_conference/reutzel-2015-the_reading_teacher.pdf" TargetMode="External"/><Relationship Id="rId20" Type="http://schemas.openxmlformats.org/officeDocument/2006/relationships/hyperlink" Target="https://hwb.gov.wales/storage/d5d8e39c-b534-40cb-a3f5-7e2e126d8077/foundation-phase-framework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chomsky.info/wp-content/uploads/195503-.pdf" TargetMode="External"/><Relationship Id="rId11" Type="http://schemas.openxmlformats.org/officeDocument/2006/relationships/hyperlink" Target="https://literacytrust.org.uk/news/read-get-partners-ladybird-get-children-ready-read/" TargetMode="External"/><Relationship Id="rId24" Type="http://schemas.openxmlformats.org/officeDocument/2006/relationships/hyperlink" Target="https://moodle.uwtsd.ac.uk/pluginfile.php/217147/mod_resource/content/1/Marian%20whitehead.pdf" TargetMode="External"/><Relationship Id="rId5" Type="http://schemas.openxmlformats.org/officeDocument/2006/relationships/hyperlink" Target="https://www.researchgate.net/profile/Janice_Bland/publication/334491219_Teaching_English_to_Young_Learners_Critical_Issues_Ed_Bland_Chapter_10/links/5d2dceef299bf1547cbc8501/Teaching-English-to-Young-Learners-Critical-Issues-Ed-Bland-Chapter-10.pdf" TargetMode="External"/><Relationship Id="rId15" Type="http://schemas.openxmlformats.org/officeDocument/2006/relationships/hyperlink" Target="https://www.pitt.edu/~strauss/origins_r.pdf" TargetMode="External"/><Relationship Id="rId23" Type="http://schemas.openxmlformats.org/officeDocument/2006/relationships/hyperlink" Target="https://moodle.uwtsd.ac.uk/pluginfile.php/217147/mod_resource/content/1/Marian%20whitehead.pdf" TargetMode="External"/><Relationship Id="rId10" Type="http://schemas.openxmlformats.org/officeDocument/2006/relationships/hyperlink" Target="https://www.ncbi.nlm.nih.gov/pmc/articles/PMC3583091/" TargetMode="External"/><Relationship Id="rId19" Type="http://schemas.openxmlformats.org/officeDocument/2006/relationships/hyperlink" Target="https://pdfs.semanticscholar.org/8c38/b716a062fbdc928d4f080dbab1e470a7cdea.pdf" TargetMode="External"/><Relationship Id="rId4" Type="http://schemas.openxmlformats.org/officeDocument/2006/relationships/hyperlink" Target="http://www.asecib.ase.ro/mps/Bandura_SocialLearningTheory.pdf" TargetMode="External"/><Relationship Id="rId9" Type="http://schemas.openxmlformats.org/officeDocument/2006/relationships/hyperlink" Target="https://www.tandfonline.com/doi/abs/10.1080/03004430.2016.1211117" TargetMode="External"/><Relationship Id="rId14" Type="http://schemas.openxmlformats.org/officeDocument/2006/relationships/hyperlink" Target="https://www.cam.ac.uk/research/discussion/opinion-there-are-also-drawbacks-to-being-bilingual" TargetMode="External"/><Relationship Id="rId22" Type="http://schemas.openxmlformats.org/officeDocument/2006/relationships/hyperlink" Target="https://hwb.gov.wales/storage/4373f5ea-f77e-4b10-a20f-4b06eb02f6a0/draft-statutory-guidance-languages-literacy-and-communication.pdf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5</Pages>
  <Words>1267</Words>
  <Characters>7225</Characters>
  <Application>Microsoft Office Word</Application>
  <DocSecurity>0</DocSecurity>
  <Lines>60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Megan Roberts (1800001)</dc:creator>
  <cp:keywords/>
  <dc:description/>
  <cp:lastModifiedBy>Megan Roberts (1800001)</cp:lastModifiedBy>
  <cp:revision>2</cp:revision>
  <dcterms:created xsi:type="dcterms:W3CDTF">2020-04-16T12:51:00Z</dcterms:created>
  <dcterms:modified xsi:type="dcterms:W3CDTF">2020-04-16T12:51:00Z</dcterms:modified>
</cp:coreProperties>
</file>