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9E902" w14:textId="77777777" w:rsidR="00680AC6" w:rsidRDefault="00680AC6" w:rsidP="00516475">
      <w:pPr>
        <w:spacing w:line="360" w:lineRule="auto"/>
        <w:rPr>
          <w:b/>
          <w:bCs/>
        </w:rPr>
      </w:pPr>
    </w:p>
    <w:p w14:paraId="2D0F07EE" w14:textId="77777777" w:rsidR="00680AC6" w:rsidRDefault="00680AC6" w:rsidP="00516475">
      <w:pPr>
        <w:spacing w:line="360" w:lineRule="auto"/>
        <w:rPr>
          <w:b/>
          <w:bCs/>
        </w:rPr>
      </w:pPr>
    </w:p>
    <w:p w14:paraId="5FBB207D" w14:textId="77777777" w:rsidR="00680AC6" w:rsidRDefault="00680AC6" w:rsidP="00516475">
      <w:pPr>
        <w:spacing w:line="360" w:lineRule="auto"/>
        <w:rPr>
          <w:b/>
          <w:bCs/>
        </w:rPr>
      </w:pPr>
    </w:p>
    <w:p w14:paraId="5AE5741F" w14:textId="77777777" w:rsidR="00680AC6" w:rsidRPr="00A57F7B" w:rsidRDefault="00680AC6" w:rsidP="00516475">
      <w:pPr>
        <w:spacing w:line="360" w:lineRule="auto"/>
        <w:rPr>
          <w:rFonts w:ascii="Arial" w:hAnsi="Arial" w:cs="Arial"/>
          <w:b/>
          <w:bCs/>
        </w:rPr>
      </w:pPr>
    </w:p>
    <w:p w14:paraId="1ED1D4CE" w14:textId="77777777" w:rsidR="00A57F7B" w:rsidRPr="00726007" w:rsidRDefault="00A57F7B" w:rsidP="00A57F7B">
      <w:pPr>
        <w:jc w:val="center"/>
        <w:rPr>
          <w:rFonts w:ascii="Arial" w:hAnsi="Arial" w:cs="Arial"/>
          <w:b/>
          <w:bCs/>
          <w:sz w:val="44"/>
          <w:szCs w:val="44"/>
        </w:rPr>
      </w:pPr>
      <w:r w:rsidRPr="00726007">
        <w:rPr>
          <w:rFonts w:ascii="Arial" w:hAnsi="Arial" w:cs="Arial"/>
          <w:b/>
          <w:bCs/>
          <w:sz w:val="44"/>
          <w:szCs w:val="44"/>
        </w:rPr>
        <w:t>(BMHP501</w:t>
      </w:r>
      <w:r>
        <w:rPr>
          <w:rFonts w:ascii="Arial" w:hAnsi="Arial" w:cs="Arial"/>
          <w:b/>
          <w:bCs/>
          <w:sz w:val="44"/>
          <w:szCs w:val="44"/>
        </w:rPr>
        <w:t>5</w:t>
      </w:r>
      <w:r w:rsidRPr="00726007">
        <w:rPr>
          <w:rFonts w:ascii="Arial" w:hAnsi="Arial" w:cs="Arial"/>
          <w:b/>
          <w:bCs/>
          <w:sz w:val="44"/>
          <w:szCs w:val="44"/>
        </w:rPr>
        <w:t xml:space="preserve">_BIRM) </w:t>
      </w:r>
      <w:r>
        <w:rPr>
          <w:rFonts w:ascii="Arial" w:hAnsi="Arial" w:cs="Arial"/>
          <w:b/>
          <w:bCs/>
          <w:sz w:val="44"/>
          <w:szCs w:val="44"/>
        </w:rPr>
        <w:t>Changemakers: Building Your Personal Brand for Sustainable Employment</w:t>
      </w:r>
    </w:p>
    <w:p w14:paraId="72DDB315" w14:textId="77777777" w:rsidR="00A57F7B" w:rsidRPr="00726007" w:rsidRDefault="00A57F7B" w:rsidP="00A57F7B">
      <w:pPr>
        <w:jc w:val="center"/>
        <w:rPr>
          <w:rFonts w:ascii="Arial" w:hAnsi="Arial" w:cs="Arial"/>
          <w:b/>
          <w:bCs/>
          <w:sz w:val="44"/>
          <w:szCs w:val="44"/>
        </w:rPr>
      </w:pPr>
      <w:r w:rsidRPr="00726007">
        <w:rPr>
          <w:rFonts w:ascii="Arial" w:hAnsi="Arial" w:cs="Arial"/>
          <w:b/>
          <w:bCs/>
          <w:sz w:val="44"/>
          <w:szCs w:val="44"/>
        </w:rPr>
        <w:t>Student Number: 2328226</w:t>
      </w:r>
    </w:p>
    <w:p w14:paraId="3E2C1B13" w14:textId="77777777" w:rsidR="00A57F7B" w:rsidRPr="00726007" w:rsidRDefault="00A57F7B" w:rsidP="00A57F7B">
      <w:pPr>
        <w:jc w:val="center"/>
        <w:rPr>
          <w:rFonts w:ascii="Arial" w:hAnsi="Arial" w:cs="Arial"/>
          <w:b/>
          <w:bCs/>
          <w:sz w:val="44"/>
          <w:szCs w:val="44"/>
        </w:rPr>
      </w:pPr>
      <w:r w:rsidRPr="00726007">
        <w:rPr>
          <w:rFonts w:ascii="Arial" w:hAnsi="Arial" w:cs="Arial"/>
          <w:b/>
          <w:bCs/>
          <w:sz w:val="44"/>
          <w:szCs w:val="44"/>
        </w:rPr>
        <w:t>Student Name: Cherelle Moran</w:t>
      </w:r>
    </w:p>
    <w:p w14:paraId="3D1777DA" w14:textId="77777777" w:rsidR="00A57F7B" w:rsidRPr="00726007" w:rsidRDefault="00A57F7B" w:rsidP="00A57F7B">
      <w:pPr>
        <w:jc w:val="center"/>
        <w:rPr>
          <w:rFonts w:ascii="Arial" w:hAnsi="Arial" w:cs="Arial"/>
          <w:b/>
          <w:bCs/>
          <w:sz w:val="44"/>
          <w:szCs w:val="44"/>
        </w:rPr>
      </w:pPr>
      <w:r w:rsidRPr="00726007">
        <w:rPr>
          <w:rFonts w:ascii="Arial" w:hAnsi="Arial" w:cs="Arial"/>
          <w:b/>
          <w:bCs/>
          <w:sz w:val="44"/>
          <w:szCs w:val="44"/>
        </w:rPr>
        <w:t xml:space="preserve">Tutor Details: </w:t>
      </w:r>
      <w:r w:rsidRPr="00215842">
        <w:rPr>
          <w:rFonts w:ascii="Arial" w:hAnsi="Arial" w:cs="Arial"/>
          <w:b/>
          <w:bCs/>
          <w:sz w:val="44"/>
          <w:szCs w:val="44"/>
        </w:rPr>
        <w:t>Olufemi Oluranti</w:t>
      </w:r>
    </w:p>
    <w:p w14:paraId="485DB8C4" w14:textId="5DE03E55" w:rsidR="00A57F7B" w:rsidRPr="00CF4E91" w:rsidRDefault="00A57F7B" w:rsidP="00A57F7B">
      <w:pPr>
        <w:jc w:val="center"/>
        <w:rPr>
          <w:rFonts w:ascii="Arial" w:hAnsi="Arial" w:cs="Arial"/>
          <w:b/>
          <w:bCs/>
          <w:sz w:val="44"/>
          <w:szCs w:val="44"/>
        </w:rPr>
      </w:pPr>
      <w:r w:rsidRPr="00726007">
        <w:rPr>
          <w:rFonts w:ascii="Arial" w:hAnsi="Arial" w:cs="Arial"/>
          <w:b/>
          <w:bCs/>
          <w:sz w:val="44"/>
          <w:szCs w:val="44"/>
        </w:rPr>
        <w:t xml:space="preserve">Submission Date: </w:t>
      </w:r>
      <w:r>
        <w:rPr>
          <w:rFonts w:ascii="Arial" w:hAnsi="Arial" w:cs="Arial"/>
          <w:b/>
          <w:bCs/>
          <w:sz w:val="44"/>
          <w:szCs w:val="44"/>
        </w:rPr>
        <w:t>2</w:t>
      </w:r>
      <w:r w:rsidRPr="00A57F7B">
        <w:rPr>
          <w:rFonts w:ascii="Arial" w:hAnsi="Arial" w:cs="Arial"/>
          <w:b/>
          <w:bCs/>
          <w:sz w:val="44"/>
          <w:szCs w:val="44"/>
          <w:vertAlign w:val="superscript"/>
        </w:rPr>
        <w:t>nd</w:t>
      </w:r>
      <w:r>
        <w:rPr>
          <w:rFonts w:ascii="Arial" w:hAnsi="Arial" w:cs="Arial"/>
          <w:b/>
          <w:bCs/>
          <w:sz w:val="44"/>
          <w:szCs w:val="44"/>
        </w:rPr>
        <w:t xml:space="preserve"> April</w:t>
      </w:r>
      <w:r w:rsidRPr="00726007">
        <w:rPr>
          <w:rFonts w:ascii="Arial" w:hAnsi="Arial" w:cs="Arial"/>
          <w:b/>
          <w:bCs/>
          <w:sz w:val="44"/>
          <w:szCs w:val="44"/>
        </w:rPr>
        <w:t xml:space="preserve"> 2026</w:t>
      </w:r>
    </w:p>
    <w:p w14:paraId="5BCC9A33" w14:textId="77777777" w:rsidR="00680AC6" w:rsidRDefault="00680AC6" w:rsidP="00516475">
      <w:pPr>
        <w:spacing w:line="360" w:lineRule="auto"/>
        <w:rPr>
          <w:b/>
          <w:bCs/>
        </w:rPr>
      </w:pPr>
    </w:p>
    <w:p w14:paraId="0626FA56" w14:textId="77777777" w:rsidR="00680AC6" w:rsidRDefault="00680AC6" w:rsidP="00516475">
      <w:pPr>
        <w:spacing w:line="360" w:lineRule="auto"/>
        <w:rPr>
          <w:b/>
          <w:bCs/>
        </w:rPr>
      </w:pPr>
    </w:p>
    <w:p w14:paraId="63BE4BAA" w14:textId="77777777" w:rsidR="00680AC6" w:rsidRDefault="00680AC6" w:rsidP="00516475">
      <w:pPr>
        <w:spacing w:line="360" w:lineRule="auto"/>
        <w:rPr>
          <w:b/>
          <w:bCs/>
        </w:rPr>
      </w:pPr>
    </w:p>
    <w:p w14:paraId="6F349AB2" w14:textId="77777777" w:rsidR="00680AC6" w:rsidRDefault="00680AC6" w:rsidP="00516475">
      <w:pPr>
        <w:spacing w:line="360" w:lineRule="auto"/>
        <w:rPr>
          <w:b/>
          <w:bCs/>
        </w:rPr>
      </w:pPr>
    </w:p>
    <w:p w14:paraId="643069A8" w14:textId="77777777" w:rsidR="00680AC6" w:rsidRDefault="00680AC6" w:rsidP="00516475">
      <w:pPr>
        <w:spacing w:line="360" w:lineRule="auto"/>
        <w:rPr>
          <w:b/>
          <w:bCs/>
        </w:rPr>
      </w:pPr>
    </w:p>
    <w:p w14:paraId="5FD388DB" w14:textId="77777777" w:rsidR="00680AC6" w:rsidRDefault="00680AC6" w:rsidP="00516475">
      <w:pPr>
        <w:spacing w:line="360" w:lineRule="auto"/>
        <w:rPr>
          <w:b/>
          <w:bCs/>
        </w:rPr>
      </w:pPr>
    </w:p>
    <w:p w14:paraId="27026EA5" w14:textId="77777777" w:rsidR="00680AC6" w:rsidRDefault="00680AC6" w:rsidP="00516475">
      <w:pPr>
        <w:spacing w:line="360" w:lineRule="auto"/>
        <w:rPr>
          <w:b/>
          <w:bCs/>
        </w:rPr>
      </w:pPr>
    </w:p>
    <w:p w14:paraId="07350CB0" w14:textId="77777777" w:rsidR="00680AC6" w:rsidRDefault="00680AC6" w:rsidP="00516475">
      <w:pPr>
        <w:spacing w:line="360" w:lineRule="auto"/>
        <w:rPr>
          <w:b/>
          <w:bCs/>
        </w:rPr>
      </w:pPr>
    </w:p>
    <w:p w14:paraId="0DC80E7B" w14:textId="77777777" w:rsidR="00680AC6" w:rsidRDefault="00680AC6" w:rsidP="00516475">
      <w:pPr>
        <w:spacing w:line="360" w:lineRule="auto"/>
        <w:rPr>
          <w:b/>
          <w:bCs/>
        </w:rPr>
      </w:pPr>
    </w:p>
    <w:p w14:paraId="0D8C0F67" w14:textId="77777777" w:rsidR="00680AC6" w:rsidRDefault="00680AC6" w:rsidP="00516475">
      <w:pPr>
        <w:spacing w:line="360" w:lineRule="auto"/>
        <w:rPr>
          <w:b/>
          <w:bCs/>
        </w:rPr>
      </w:pPr>
    </w:p>
    <w:p w14:paraId="085D884E" w14:textId="77777777" w:rsidR="004213F0" w:rsidRDefault="004213F0" w:rsidP="004213F0">
      <w:pPr>
        <w:spacing w:line="360" w:lineRule="auto"/>
        <w:rPr>
          <w:b/>
          <w:bCs/>
        </w:rPr>
      </w:pPr>
    </w:p>
    <w:p w14:paraId="34A09FD0" w14:textId="10542D60" w:rsidR="004213F0" w:rsidRPr="004213F0" w:rsidRDefault="004213F0" w:rsidP="004213F0">
      <w:pPr>
        <w:spacing w:line="360" w:lineRule="auto"/>
        <w:rPr>
          <w:rFonts w:ascii="Arial" w:hAnsi="Arial" w:cs="Arial"/>
          <w:b/>
          <w:bCs/>
          <w:sz w:val="22"/>
          <w:szCs w:val="22"/>
        </w:rPr>
      </w:pPr>
      <w:r w:rsidRPr="004213F0">
        <w:rPr>
          <w:rFonts w:ascii="Arial" w:hAnsi="Arial" w:cs="Arial"/>
          <w:b/>
          <w:bCs/>
          <w:sz w:val="22"/>
          <w:szCs w:val="22"/>
        </w:rPr>
        <w:lastRenderedPageBreak/>
        <w:t>Contents</w:t>
      </w:r>
    </w:p>
    <w:p w14:paraId="111FCDF3" w14:textId="02FA8C56"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1.0 Introduction</w:t>
      </w:r>
      <w:r w:rsidRPr="004213F0">
        <w:rPr>
          <w:rFonts w:ascii="Arial" w:hAnsi="Arial" w:cs="Arial"/>
          <w:sz w:val="22"/>
          <w:szCs w:val="22"/>
        </w:rPr>
        <w:t xml:space="preserve"> ............................................................................................................ </w:t>
      </w:r>
      <w:r w:rsidR="000938E4">
        <w:rPr>
          <w:rFonts w:ascii="Arial" w:hAnsi="Arial" w:cs="Arial"/>
          <w:sz w:val="22"/>
          <w:szCs w:val="22"/>
        </w:rPr>
        <w:t>3</w:t>
      </w:r>
    </w:p>
    <w:p w14:paraId="0C2C9F86" w14:textId="0486A61E"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2.0 Job Advertisement</w:t>
      </w:r>
      <w:r w:rsidRPr="004213F0">
        <w:rPr>
          <w:rFonts w:ascii="Arial" w:hAnsi="Arial" w:cs="Arial"/>
          <w:sz w:val="22"/>
          <w:szCs w:val="22"/>
        </w:rPr>
        <w:t xml:space="preserve"> .................................................................................................. </w:t>
      </w:r>
      <w:r w:rsidR="000938E4">
        <w:rPr>
          <w:rFonts w:ascii="Arial" w:hAnsi="Arial" w:cs="Arial"/>
          <w:sz w:val="22"/>
          <w:szCs w:val="22"/>
        </w:rPr>
        <w:t>3</w:t>
      </w:r>
    </w:p>
    <w:p w14:paraId="529388DE" w14:textId="4BC80EAC" w:rsidR="00E715AE" w:rsidRDefault="004213F0" w:rsidP="004213F0">
      <w:pPr>
        <w:spacing w:line="360" w:lineRule="auto"/>
        <w:rPr>
          <w:rFonts w:ascii="Arial" w:hAnsi="Arial" w:cs="Arial"/>
          <w:sz w:val="22"/>
          <w:szCs w:val="22"/>
        </w:rPr>
      </w:pPr>
      <w:r w:rsidRPr="004213F0">
        <w:rPr>
          <w:rFonts w:ascii="Arial" w:hAnsi="Arial" w:cs="Arial"/>
          <w:b/>
          <w:bCs/>
          <w:sz w:val="22"/>
          <w:szCs w:val="22"/>
        </w:rPr>
        <w:t>3.0 Job Role and Employability Skills</w:t>
      </w:r>
      <w:r w:rsidRPr="004213F0">
        <w:rPr>
          <w:rFonts w:ascii="Arial" w:hAnsi="Arial" w:cs="Arial"/>
          <w:sz w:val="22"/>
          <w:szCs w:val="22"/>
        </w:rPr>
        <w:t xml:space="preserve"> .......................................................................... </w:t>
      </w:r>
      <w:r w:rsidR="000938E4">
        <w:rPr>
          <w:rFonts w:ascii="Arial" w:hAnsi="Arial" w:cs="Arial"/>
          <w:sz w:val="22"/>
          <w:szCs w:val="22"/>
        </w:rPr>
        <w:t>4</w:t>
      </w:r>
      <w:r w:rsidRPr="004213F0">
        <w:rPr>
          <w:rFonts w:ascii="Arial" w:hAnsi="Arial" w:cs="Arial"/>
          <w:sz w:val="22"/>
          <w:szCs w:val="22"/>
        </w:rPr>
        <w:t xml:space="preserve"> </w:t>
      </w:r>
    </w:p>
    <w:p w14:paraId="102731D5" w14:textId="567E7484"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3.1 Emotional Intelligence and Self-Regulation ............................................................. </w:t>
      </w:r>
      <w:r w:rsidR="000938E4">
        <w:rPr>
          <w:rFonts w:ascii="Arial" w:hAnsi="Arial" w:cs="Arial"/>
          <w:sz w:val="22"/>
          <w:szCs w:val="22"/>
        </w:rPr>
        <w:t>4</w:t>
      </w:r>
      <w:r w:rsidRPr="004213F0">
        <w:rPr>
          <w:rFonts w:ascii="Arial" w:hAnsi="Arial" w:cs="Arial"/>
          <w:sz w:val="22"/>
          <w:szCs w:val="22"/>
        </w:rPr>
        <w:t xml:space="preserve"> </w:t>
      </w:r>
    </w:p>
    <w:p w14:paraId="452E803A" w14:textId="77777777"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3.2 Trauma-Informed Engagement ............................................................................... 4 </w:t>
      </w:r>
    </w:p>
    <w:p w14:paraId="26F08CA8" w14:textId="4AAF6124" w:rsidR="004213F0" w:rsidRPr="004213F0" w:rsidRDefault="004213F0" w:rsidP="004213F0">
      <w:pPr>
        <w:spacing w:line="360" w:lineRule="auto"/>
        <w:rPr>
          <w:rFonts w:ascii="Arial" w:hAnsi="Arial" w:cs="Arial"/>
          <w:sz w:val="22"/>
          <w:szCs w:val="22"/>
        </w:rPr>
      </w:pPr>
      <w:r w:rsidRPr="004213F0">
        <w:rPr>
          <w:rFonts w:ascii="Arial" w:hAnsi="Arial" w:cs="Arial"/>
          <w:sz w:val="22"/>
          <w:szCs w:val="22"/>
        </w:rPr>
        <w:t>3.3 Statutory Knowledge and Analytical Writing ........................................................... 4</w:t>
      </w:r>
    </w:p>
    <w:p w14:paraId="6F55AEBF" w14:textId="77777777" w:rsidR="00E715AE" w:rsidRDefault="004213F0" w:rsidP="004213F0">
      <w:pPr>
        <w:spacing w:line="360" w:lineRule="auto"/>
        <w:rPr>
          <w:rFonts w:ascii="Arial" w:hAnsi="Arial" w:cs="Arial"/>
          <w:sz w:val="22"/>
          <w:szCs w:val="22"/>
        </w:rPr>
      </w:pPr>
      <w:r w:rsidRPr="004213F0">
        <w:rPr>
          <w:rFonts w:ascii="Arial" w:hAnsi="Arial" w:cs="Arial"/>
          <w:b/>
          <w:bCs/>
          <w:sz w:val="22"/>
          <w:szCs w:val="22"/>
        </w:rPr>
        <w:t>4.0 Evaluation of Personal Skills</w:t>
      </w:r>
      <w:r w:rsidRPr="004213F0">
        <w:rPr>
          <w:rFonts w:ascii="Arial" w:hAnsi="Arial" w:cs="Arial"/>
          <w:sz w:val="22"/>
          <w:szCs w:val="22"/>
        </w:rPr>
        <w:t xml:space="preserve"> ................................................................................... 5 4.1 Self-Assessment of Core Competencies ................................................................ 5 </w:t>
      </w:r>
    </w:p>
    <w:p w14:paraId="1FF788E3" w14:textId="4334F26C"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4.2 The Unique Selling Point (USP): The Reflective Toolkit .......................................... </w:t>
      </w:r>
      <w:r w:rsidR="000938E4">
        <w:rPr>
          <w:rFonts w:ascii="Arial" w:hAnsi="Arial" w:cs="Arial"/>
          <w:sz w:val="22"/>
          <w:szCs w:val="22"/>
        </w:rPr>
        <w:t>5</w:t>
      </w:r>
    </w:p>
    <w:p w14:paraId="3D8AB5E7" w14:textId="77777777"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4.3 Areas for Development and Gaps ........................................................................... 6 </w:t>
      </w:r>
    </w:p>
    <w:p w14:paraId="7550CC9D" w14:textId="1A0FE33B" w:rsidR="004213F0" w:rsidRPr="004213F0" w:rsidRDefault="004213F0" w:rsidP="004213F0">
      <w:pPr>
        <w:spacing w:line="360" w:lineRule="auto"/>
        <w:rPr>
          <w:rFonts w:ascii="Arial" w:hAnsi="Arial" w:cs="Arial"/>
          <w:sz w:val="22"/>
          <w:szCs w:val="22"/>
        </w:rPr>
      </w:pPr>
      <w:r w:rsidRPr="004213F0">
        <w:rPr>
          <w:rFonts w:ascii="Arial" w:hAnsi="Arial" w:cs="Arial"/>
          <w:sz w:val="22"/>
          <w:szCs w:val="22"/>
        </w:rPr>
        <w:t xml:space="preserve">4.4 Who Can Help? ....................................................................................................... </w:t>
      </w:r>
      <w:r w:rsidR="00C93C9D">
        <w:rPr>
          <w:rFonts w:ascii="Arial" w:hAnsi="Arial" w:cs="Arial"/>
          <w:sz w:val="22"/>
          <w:szCs w:val="22"/>
        </w:rPr>
        <w:t>6</w:t>
      </w:r>
    </w:p>
    <w:p w14:paraId="7DFD0F87" w14:textId="77777777" w:rsidR="00C93C9D" w:rsidRDefault="004213F0" w:rsidP="004213F0">
      <w:pPr>
        <w:spacing w:line="360" w:lineRule="auto"/>
        <w:rPr>
          <w:rFonts w:ascii="Arial" w:hAnsi="Arial" w:cs="Arial"/>
          <w:sz w:val="22"/>
          <w:szCs w:val="22"/>
        </w:rPr>
      </w:pPr>
      <w:r w:rsidRPr="004213F0">
        <w:rPr>
          <w:rFonts w:ascii="Arial" w:hAnsi="Arial" w:cs="Arial"/>
          <w:b/>
          <w:bCs/>
          <w:sz w:val="22"/>
          <w:szCs w:val="22"/>
        </w:rPr>
        <w:t>5.0 Experience and Qualifications</w:t>
      </w:r>
      <w:r w:rsidRPr="004213F0">
        <w:rPr>
          <w:rFonts w:ascii="Arial" w:hAnsi="Arial" w:cs="Arial"/>
          <w:sz w:val="22"/>
          <w:szCs w:val="22"/>
        </w:rPr>
        <w:t xml:space="preserve"> ................................................................................. </w:t>
      </w:r>
      <w:r w:rsidR="00C93C9D">
        <w:rPr>
          <w:rFonts w:ascii="Arial" w:hAnsi="Arial" w:cs="Arial"/>
          <w:sz w:val="22"/>
          <w:szCs w:val="22"/>
        </w:rPr>
        <w:t>6</w:t>
      </w:r>
    </w:p>
    <w:p w14:paraId="48879F95" w14:textId="43433EA1"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5.1 Academic Foundation ............................................................................................. </w:t>
      </w:r>
      <w:r w:rsidR="00C93C9D">
        <w:rPr>
          <w:rFonts w:ascii="Arial" w:hAnsi="Arial" w:cs="Arial"/>
          <w:sz w:val="22"/>
          <w:szCs w:val="22"/>
        </w:rPr>
        <w:t>6</w:t>
      </w:r>
    </w:p>
    <w:p w14:paraId="65F30FD4" w14:textId="2D71EE74" w:rsidR="00E715AE" w:rsidRDefault="004213F0" w:rsidP="004213F0">
      <w:pPr>
        <w:spacing w:line="360" w:lineRule="auto"/>
        <w:rPr>
          <w:rFonts w:ascii="Arial" w:hAnsi="Arial" w:cs="Arial"/>
          <w:sz w:val="22"/>
          <w:szCs w:val="22"/>
        </w:rPr>
      </w:pPr>
      <w:r w:rsidRPr="004213F0">
        <w:rPr>
          <w:rFonts w:ascii="Arial" w:hAnsi="Arial" w:cs="Arial"/>
          <w:sz w:val="22"/>
          <w:szCs w:val="22"/>
        </w:rPr>
        <w:t xml:space="preserve">5.2 Professional Versatility: Self-Employment and Agency ........................................... </w:t>
      </w:r>
      <w:r w:rsidR="00C93C9D">
        <w:rPr>
          <w:rFonts w:ascii="Arial" w:hAnsi="Arial" w:cs="Arial"/>
          <w:sz w:val="22"/>
          <w:szCs w:val="22"/>
        </w:rPr>
        <w:t>7</w:t>
      </w:r>
    </w:p>
    <w:p w14:paraId="37C69D18" w14:textId="1440E703" w:rsidR="004213F0" w:rsidRPr="004213F0" w:rsidRDefault="004213F0" w:rsidP="004213F0">
      <w:pPr>
        <w:spacing w:line="360" w:lineRule="auto"/>
        <w:rPr>
          <w:rFonts w:ascii="Arial" w:hAnsi="Arial" w:cs="Arial"/>
          <w:sz w:val="22"/>
          <w:szCs w:val="22"/>
        </w:rPr>
      </w:pPr>
      <w:r w:rsidRPr="004213F0">
        <w:rPr>
          <w:rFonts w:ascii="Arial" w:hAnsi="Arial" w:cs="Arial"/>
          <w:sz w:val="22"/>
          <w:szCs w:val="22"/>
        </w:rPr>
        <w:t xml:space="preserve">5.3 Health and Social Care Exposure ........................................................................... </w:t>
      </w:r>
      <w:r w:rsidR="006A0FC0">
        <w:rPr>
          <w:rFonts w:ascii="Arial" w:hAnsi="Arial" w:cs="Arial"/>
          <w:sz w:val="22"/>
          <w:szCs w:val="22"/>
        </w:rPr>
        <w:t>7</w:t>
      </w:r>
    </w:p>
    <w:p w14:paraId="59857783" w14:textId="36A3DC80"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6.0 Personal Brand and Identity</w:t>
      </w:r>
      <w:r w:rsidRPr="004213F0">
        <w:rPr>
          <w:rFonts w:ascii="Arial" w:hAnsi="Arial" w:cs="Arial"/>
          <w:sz w:val="22"/>
          <w:szCs w:val="22"/>
        </w:rPr>
        <w:t xml:space="preserve"> ................................................................................. </w:t>
      </w:r>
      <w:r w:rsidR="006A0FC0">
        <w:rPr>
          <w:rFonts w:ascii="Arial" w:hAnsi="Arial" w:cs="Arial"/>
          <w:sz w:val="22"/>
          <w:szCs w:val="22"/>
        </w:rPr>
        <w:t>7</w:t>
      </w:r>
    </w:p>
    <w:p w14:paraId="48F79009" w14:textId="41C17FC0" w:rsidR="00E715AE" w:rsidRDefault="004213F0" w:rsidP="004213F0">
      <w:pPr>
        <w:spacing w:line="360" w:lineRule="auto"/>
        <w:rPr>
          <w:rFonts w:ascii="Arial" w:hAnsi="Arial" w:cs="Arial"/>
          <w:sz w:val="22"/>
          <w:szCs w:val="22"/>
        </w:rPr>
      </w:pPr>
      <w:r w:rsidRPr="004213F0">
        <w:rPr>
          <w:rFonts w:ascii="Arial" w:hAnsi="Arial" w:cs="Arial"/>
          <w:b/>
          <w:bCs/>
          <w:sz w:val="22"/>
          <w:szCs w:val="22"/>
        </w:rPr>
        <w:t>7.0 Action Plan and Timeline</w:t>
      </w:r>
      <w:r w:rsidRPr="004213F0">
        <w:rPr>
          <w:rFonts w:ascii="Arial" w:hAnsi="Arial" w:cs="Arial"/>
          <w:sz w:val="22"/>
          <w:szCs w:val="22"/>
        </w:rPr>
        <w:t xml:space="preserve"> ...................................................................................... </w:t>
      </w:r>
      <w:r w:rsidR="006A0FC0">
        <w:rPr>
          <w:rFonts w:ascii="Arial" w:hAnsi="Arial" w:cs="Arial"/>
          <w:sz w:val="22"/>
          <w:szCs w:val="22"/>
        </w:rPr>
        <w:t>8</w:t>
      </w:r>
    </w:p>
    <w:p w14:paraId="2E0E8F49" w14:textId="64B11F56" w:rsidR="00D2056A" w:rsidRDefault="004213F0" w:rsidP="004213F0">
      <w:pPr>
        <w:spacing w:line="360" w:lineRule="auto"/>
        <w:rPr>
          <w:rFonts w:ascii="Arial" w:hAnsi="Arial" w:cs="Arial"/>
          <w:sz w:val="22"/>
          <w:szCs w:val="22"/>
        </w:rPr>
      </w:pPr>
      <w:r w:rsidRPr="004213F0">
        <w:rPr>
          <w:rFonts w:ascii="Arial" w:hAnsi="Arial" w:cs="Arial"/>
          <w:sz w:val="22"/>
          <w:szCs w:val="22"/>
        </w:rPr>
        <w:t xml:space="preserve">7.1 Phase One: The Preparatory Year (0–12 Months) ............................................... </w:t>
      </w:r>
      <w:r w:rsidR="006A0FC0">
        <w:rPr>
          <w:rFonts w:ascii="Arial" w:hAnsi="Arial" w:cs="Arial"/>
          <w:sz w:val="22"/>
          <w:szCs w:val="22"/>
        </w:rPr>
        <w:t>8</w:t>
      </w:r>
      <w:r w:rsidRPr="004213F0">
        <w:rPr>
          <w:rFonts w:ascii="Arial" w:hAnsi="Arial" w:cs="Arial"/>
          <w:sz w:val="22"/>
          <w:szCs w:val="22"/>
        </w:rPr>
        <w:t xml:space="preserve"> </w:t>
      </w:r>
    </w:p>
    <w:p w14:paraId="134974C8" w14:textId="3999F53B" w:rsidR="00D2056A" w:rsidRDefault="004213F0" w:rsidP="004213F0">
      <w:pPr>
        <w:spacing w:line="360" w:lineRule="auto"/>
        <w:rPr>
          <w:rFonts w:ascii="Arial" w:hAnsi="Arial" w:cs="Arial"/>
          <w:sz w:val="22"/>
          <w:szCs w:val="22"/>
        </w:rPr>
      </w:pPr>
      <w:r w:rsidRPr="004213F0">
        <w:rPr>
          <w:rFonts w:ascii="Arial" w:hAnsi="Arial" w:cs="Arial"/>
          <w:sz w:val="22"/>
          <w:szCs w:val="22"/>
        </w:rPr>
        <w:t xml:space="preserve">7.2 Phase Two: The Formalisation Phase (1–3 Years) ............................................... </w:t>
      </w:r>
      <w:r w:rsidR="006A0FC0">
        <w:rPr>
          <w:rFonts w:ascii="Arial" w:hAnsi="Arial" w:cs="Arial"/>
          <w:sz w:val="22"/>
          <w:szCs w:val="22"/>
        </w:rPr>
        <w:t>8</w:t>
      </w:r>
      <w:r w:rsidRPr="004213F0">
        <w:rPr>
          <w:rFonts w:ascii="Arial" w:hAnsi="Arial" w:cs="Arial"/>
          <w:sz w:val="22"/>
          <w:szCs w:val="22"/>
        </w:rPr>
        <w:t xml:space="preserve"> </w:t>
      </w:r>
    </w:p>
    <w:p w14:paraId="7046B59A" w14:textId="5A9366FF" w:rsidR="004213F0" w:rsidRPr="004213F0" w:rsidRDefault="004213F0" w:rsidP="004213F0">
      <w:pPr>
        <w:spacing w:line="360" w:lineRule="auto"/>
        <w:rPr>
          <w:rFonts w:ascii="Arial" w:hAnsi="Arial" w:cs="Arial"/>
          <w:sz w:val="22"/>
          <w:szCs w:val="22"/>
        </w:rPr>
      </w:pPr>
      <w:r w:rsidRPr="004213F0">
        <w:rPr>
          <w:rFonts w:ascii="Arial" w:hAnsi="Arial" w:cs="Arial"/>
          <w:sz w:val="22"/>
          <w:szCs w:val="22"/>
        </w:rPr>
        <w:t xml:space="preserve">7.3 Phase Three: The Expert Practitioner (3–5 Years) ............................................... </w:t>
      </w:r>
      <w:r w:rsidR="006A0FC0">
        <w:rPr>
          <w:rFonts w:ascii="Arial" w:hAnsi="Arial" w:cs="Arial"/>
          <w:sz w:val="22"/>
          <w:szCs w:val="22"/>
        </w:rPr>
        <w:t>8</w:t>
      </w:r>
    </w:p>
    <w:p w14:paraId="63B1CD0E" w14:textId="15BA2AB3"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8.0 Promoting Your Professional Identity</w:t>
      </w:r>
      <w:r w:rsidRPr="004213F0">
        <w:rPr>
          <w:rFonts w:ascii="Arial" w:hAnsi="Arial" w:cs="Arial"/>
          <w:sz w:val="22"/>
          <w:szCs w:val="22"/>
        </w:rPr>
        <w:t xml:space="preserve"> ................................................................... </w:t>
      </w:r>
      <w:r w:rsidR="00E95B48">
        <w:rPr>
          <w:rFonts w:ascii="Arial" w:hAnsi="Arial" w:cs="Arial"/>
          <w:sz w:val="22"/>
          <w:szCs w:val="22"/>
        </w:rPr>
        <w:t>8</w:t>
      </w:r>
    </w:p>
    <w:p w14:paraId="37147285" w14:textId="30BA1E6D"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9.0 Building a Network for Success</w:t>
      </w:r>
      <w:r w:rsidRPr="004213F0">
        <w:rPr>
          <w:rFonts w:ascii="Arial" w:hAnsi="Arial" w:cs="Arial"/>
          <w:sz w:val="22"/>
          <w:szCs w:val="22"/>
        </w:rPr>
        <w:t xml:space="preserve"> ............................................................................ </w:t>
      </w:r>
      <w:r w:rsidR="00E95B48">
        <w:rPr>
          <w:rFonts w:ascii="Arial" w:hAnsi="Arial" w:cs="Arial"/>
          <w:sz w:val="22"/>
          <w:szCs w:val="22"/>
        </w:rPr>
        <w:t>9</w:t>
      </w:r>
    </w:p>
    <w:p w14:paraId="267A2964" w14:textId="5621798C"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10.0 Conclusion</w:t>
      </w:r>
      <w:r w:rsidRPr="004213F0">
        <w:rPr>
          <w:rFonts w:ascii="Arial" w:hAnsi="Arial" w:cs="Arial"/>
          <w:sz w:val="22"/>
          <w:szCs w:val="22"/>
        </w:rPr>
        <w:t xml:space="preserve"> ........................................................................................................... </w:t>
      </w:r>
      <w:r w:rsidR="00E95B48">
        <w:rPr>
          <w:rFonts w:ascii="Arial" w:hAnsi="Arial" w:cs="Arial"/>
          <w:sz w:val="22"/>
          <w:szCs w:val="22"/>
        </w:rPr>
        <w:t>9</w:t>
      </w:r>
    </w:p>
    <w:p w14:paraId="3792A956" w14:textId="325FA64D" w:rsidR="004213F0" w:rsidRPr="004213F0" w:rsidRDefault="004213F0" w:rsidP="004213F0">
      <w:pPr>
        <w:spacing w:line="360" w:lineRule="auto"/>
        <w:rPr>
          <w:rFonts w:ascii="Arial" w:hAnsi="Arial" w:cs="Arial"/>
          <w:sz w:val="22"/>
          <w:szCs w:val="22"/>
        </w:rPr>
      </w:pPr>
      <w:r w:rsidRPr="004213F0">
        <w:rPr>
          <w:rFonts w:ascii="Arial" w:hAnsi="Arial" w:cs="Arial"/>
          <w:b/>
          <w:bCs/>
          <w:sz w:val="22"/>
          <w:szCs w:val="22"/>
        </w:rPr>
        <w:t>Reference List</w:t>
      </w:r>
      <w:r w:rsidRPr="004213F0">
        <w:rPr>
          <w:rFonts w:ascii="Arial" w:hAnsi="Arial" w:cs="Arial"/>
          <w:sz w:val="22"/>
          <w:szCs w:val="22"/>
        </w:rPr>
        <w:t xml:space="preserve"> .............................................................................................................. </w:t>
      </w:r>
      <w:r w:rsidR="00E95B48">
        <w:rPr>
          <w:rFonts w:ascii="Arial" w:hAnsi="Arial" w:cs="Arial"/>
          <w:sz w:val="22"/>
          <w:szCs w:val="22"/>
        </w:rPr>
        <w:t>10</w:t>
      </w:r>
    </w:p>
    <w:p w14:paraId="5EE37264" w14:textId="77777777" w:rsidR="00D2056A" w:rsidRDefault="00D2056A" w:rsidP="00516475">
      <w:pPr>
        <w:spacing w:line="360" w:lineRule="auto"/>
        <w:rPr>
          <w:b/>
          <w:bCs/>
        </w:rPr>
      </w:pPr>
    </w:p>
    <w:p w14:paraId="7BE845F4" w14:textId="041CC5F8" w:rsidR="00F3168C" w:rsidRPr="00F3168C" w:rsidRDefault="00F3168C" w:rsidP="00516475">
      <w:pPr>
        <w:spacing w:line="360" w:lineRule="auto"/>
        <w:rPr>
          <w:b/>
          <w:bCs/>
        </w:rPr>
      </w:pPr>
      <w:r w:rsidRPr="00F3168C">
        <w:rPr>
          <w:b/>
          <w:bCs/>
        </w:rPr>
        <w:lastRenderedPageBreak/>
        <w:t>1.0 Introduction</w:t>
      </w:r>
    </w:p>
    <w:p w14:paraId="701E52D1" w14:textId="77777777" w:rsidR="00226285" w:rsidRDefault="00226285" w:rsidP="00516475">
      <w:pPr>
        <w:spacing w:line="360" w:lineRule="auto"/>
        <w:rPr>
          <w:rFonts w:ascii="Arial" w:hAnsi="Arial" w:cs="Arial"/>
          <w:sz w:val="22"/>
          <w:szCs w:val="22"/>
        </w:rPr>
      </w:pPr>
      <w:r w:rsidRPr="00226285">
        <w:rPr>
          <w:rFonts w:ascii="Arial" w:hAnsi="Arial" w:cs="Arial"/>
          <w:sz w:val="22"/>
          <w:szCs w:val="22"/>
        </w:rPr>
        <w:t xml:space="preserve">In this report, I will evaluate my current employability and professional identity in relation to the Targeted Family Help Lead Practitioner (Trainee) role at Birmingham Children’s Trust (BCT). This position is a vital component of the Early Help strategy in the UK, requiring the development of multi-agency Family Help plans for children and families supported under Section 17 of the Children Act 1989 (Birmingham Children’s Trust, 2026). </w:t>
      </w:r>
    </w:p>
    <w:p w14:paraId="6E9395C9" w14:textId="77777777" w:rsidR="00226285" w:rsidRDefault="00226285" w:rsidP="00516475">
      <w:pPr>
        <w:spacing w:line="360" w:lineRule="auto"/>
        <w:rPr>
          <w:rFonts w:ascii="Arial" w:hAnsi="Arial" w:cs="Arial"/>
          <w:sz w:val="22"/>
          <w:szCs w:val="22"/>
        </w:rPr>
      </w:pPr>
      <w:r w:rsidRPr="00226285">
        <w:rPr>
          <w:rFonts w:ascii="Arial" w:hAnsi="Arial" w:cs="Arial"/>
          <w:sz w:val="22"/>
          <w:szCs w:val="22"/>
        </w:rPr>
        <w:t xml:space="preserve">My interest in this role is driven by BCT’s commitment to the Connections Count framework (2024). This approach prioritises trauma-informed, relationship-based practice, which aligns with my own professional brand of radical accountability and my focus on emotional regulation. </w:t>
      </w:r>
    </w:p>
    <w:p w14:paraId="52181E01" w14:textId="3D069AAE" w:rsidR="00226285" w:rsidRDefault="00226285" w:rsidP="00516475">
      <w:pPr>
        <w:spacing w:line="360" w:lineRule="auto"/>
        <w:rPr>
          <w:rFonts w:ascii="Arial" w:hAnsi="Arial" w:cs="Arial"/>
          <w:sz w:val="22"/>
          <w:szCs w:val="22"/>
        </w:rPr>
      </w:pPr>
      <w:r w:rsidRPr="00226285">
        <w:rPr>
          <w:rFonts w:ascii="Arial" w:hAnsi="Arial" w:cs="Arial"/>
          <w:sz w:val="22"/>
          <w:szCs w:val="22"/>
        </w:rPr>
        <w:t>Throughout this report, I will analyse the core employability skills demanded by the Trust, evaluate my current strengths and areas for development against the person specification, and present a structured five-year action plan. My goal is to demonstrate how my unique combination of lived experience and academic training at Level 5 prepares me to facilitate positive, lasting change for vulnerable families in Birmingham</w:t>
      </w:r>
      <w:r w:rsidR="004D3147">
        <w:rPr>
          <w:rFonts w:ascii="Arial" w:hAnsi="Arial" w:cs="Arial"/>
          <w:sz w:val="22"/>
          <w:szCs w:val="22"/>
        </w:rPr>
        <w:t>.</w:t>
      </w:r>
    </w:p>
    <w:p w14:paraId="6C1A0BBC" w14:textId="77777777" w:rsidR="004D3147" w:rsidRDefault="004D3147" w:rsidP="00516475">
      <w:pPr>
        <w:spacing w:line="360" w:lineRule="auto"/>
        <w:rPr>
          <w:rFonts w:ascii="Arial" w:hAnsi="Arial" w:cs="Arial"/>
          <w:sz w:val="22"/>
          <w:szCs w:val="22"/>
        </w:rPr>
      </w:pPr>
    </w:p>
    <w:p w14:paraId="1B58195F" w14:textId="2DC1DF4C" w:rsidR="00516475" w:rsidRPr="00516475" w:rsidRDefault="00D2056A" w:rsidP="00516475">
      <w:pPr>
        <w:spacing w:line="360" w:lineRule="auto"/>
        <w:rPr>
          <w:rFonts w:ascii="Arial" w:hAnsi="Arial" w:cs="Arial"/>
          <w:b/>
          <w:bCs/>
          <w:sz w:val="22"/>
          <w:szCs w:val="22"/>
        </w:rPr>
      </w:pPr>
      <w:r>
        <w:rPr>
          <w:rFonts w:ascii="Arial" w:hAnsi="Arial" w:cs="Arial"/>
          <w:b/>
          <w:bCs/>
          <w:noProof/>
          <w:sz w:val="22"/>
          <w:szCs w:val="22"/>
        </w:rPr>
        <w:drawing>
          <wp:anchor distT="0" distB="0" distL="114300" distR="114300" simplePos="0" relativeHeight="251660288" behindDoc="1" locked="0" layoutInCell="1" allowOverlap="1" wp14:anchorId="388A0593" wp14:editId="01A03D15">
            <wp:simplePos x="0" y="0"/>
            <wp:positionH relativeFrom="margin">
              <wp:align>right</wp:align>
            </wp:positionH>
            <wp:positionV relativeFrom="paragraph">
              <wp:posOffset>270685</wp:posOffset>
            </wp:positionV>
            <wp:extent cx="3114675" cy="3880485"/>
            <wp:effectExtent l="0" t="0" r="9525" b="5715"/>
            <wp:wrapTight wrapText="bothSides">
              <wp:wrapPolygon edited="0">
                <wp:start x="0" y="0"/>
                <wp:lineTo x="0" y="21526"/>
                <wp:lineTo x="21534" y="21526"/>
                <wp:lineTo x="21534" y="0"/>
                <wp:lineTo x="0" y="0"/>
              </wp:wrapPolygon>
            </wp:wrapTight>
            <wp:docPr id="1549605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05223" name="Picture 1549605223"/>
                    <pic:cNvPicPr/>
                  </pic:nvPicPr>
                  <pic:blipFill>
                    <a:blip r:embed="rId9">
                      <a:extLst>
                        <a:ext uri="{28A0092B-C50C-407E-A947-70E740481C1C}">
                          <a14:useLocalDpi xmlns:a14="http://schemas.microsoft.com/office/drawing/2010/main" val="0"/>
                        </a:ext>
                      </a:extLst>
                    </a:blip>
                    <a:stretch>
                      <a:fillRect/>
                    </a:stretch>
                  </pic:blipFill>
                  <pic:spPr>
                    <a:xfrm>
                      <a:off x="0" y="0"/>
                      <a:ext cx="3114675" cy="388048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8240" behindDoc="1" locked="0" layoutInCell="1" allowOverlap="1" wp14:anchorId="2179B10A" wp14:editId="5288E808">
            <wp:simplePos x="0" y="0"/>
            <wp:positionH relativeFrom="margin">
              <wp:posOffset>-131221</wp:posOffset>
            </wp:positionH>
            <wp:positionV relativeFrom="margin">
              <wp:posOffset>4642247</wp:posOffset>
            </wp:positionV>
            <wp:extent cx="2602230" cy="3898265"/>
            <wp:effectExtent l="0" t="0" r="7620" b="6985"/>
            <wp:wrapTight wrapText="bothSides">
              <wp:wrapPolygon edited="0">
                <wp:start x="0" y="0"/>
                <wp:lineTo x="0" y="21533"/>
                <wp:lineTo x="21505" y="21533"/>
                <wp:lineTo x="21505" y="0"/>
                <wp:lineTo x="0" y="0"/>
              </wp:wrapPolygon>
            </wp:wrapTight>
            <wp:docPr id="94822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21280" name="Picture 948221280"/>
                    <pic:cNvPicPr/>
                  </pic:nvPicPr>
                  <pic:blipFill>
                    <a:blip r:embed="rId10">
                      <a:extLst>
                        <a:ext uri="{28A0092B-C50C-407E-A947-70E740481C1C}">
                          <a14:useLocalDpi xmlns:a14="http://schemas.microsoft.com/office/drawing/2010/main" val="0"/>
                        </a:ext>
                      </a:extLst>
                    </a:blip>
                    <a:stretch>
                      <a:fillRect/>
                    </a:stretch>
                  </pic:blipFill>
                  <pic:spPr>
                    <a:xfrm>
                      <a:off x="0" y="0"/>
                      <a:ext cx="2602230" cy="3898265"/>
                    </a:xfrm>
                    <a:prstGeom prst="rect">
                      <a:avLst/>
                    </a:prstGeom>
                  </pic:spPr>
                </pic:pic>
              </a:graphicData>
            </a:graphic>
            <wp14:sizeRelH relativeFrom="margin">
              <wp14:pctWidth>0</wp14:pctWidth>
            </wp14:sizeRelH>
            <wp14:sizeRelV relativeFrom="margin">
              <wp14:pctHeight>0</wp14:pctHeight>
            </wp14:sizeRelV>
          </wp:anchor>
        </w:drawing>
      </w:r>
      <w:r w:rsidR="00B21825" w:rsidRPr="00B21825">
        <w:rPr>
          <w:rFonts w:ascii="Arial" w:hAnsi="Arial" w:cs="Arial"/>
          <w:b/>
          <w:bCs/>
          <w:sz w:val="22"/>
          <w:szCs w:val="22"/>
        </w:rPr>
        <w:t>2.0: Job Advertisement</w:t>
      </w:r>
    </w:p>
    <w:p w14:paraId="610A4EA2" w14:textId="324575B8" w:rsidR="007A6D11" w:rsidRDefault="004D3147" w:rsidP="00516475">
      <w:pPr>
        <w:spacing w:line="360" w:lineRule="auto"/>
        <w:rPr>
          <w:rFonts w:ascii="Arial" w:hAnsi="Arial" w:cs="Arial"/>
          <w:b/>
          <w:bCs/>
          <w:sz w:val="22"/>
          <w:szCs w:val="22"/>
        </w:rPr>
      </w:pPr>
      <w:r>
        <w:rPr>
          <w:noProof/>
        </w:rPr>
        <mc:AlternateContent>
          <mc:Choice Requires="wps">
            <w:drawing>
              <wp:anchor distT="0" distB="0" distL="114300" distR="114300" simplePos="0" relativeHeight="251659264" behindDoc="0" locked="0" layoutInCell="1" allowOverlap="1" wp14:anchorId="0390D9E8" wp14:editId="295084B3">
                <wp:simplePos x="0" y="0"/>
                <wp:positionH relativeFrom="margin">
                  <wp:posOffset>346863</wp:posOffset>
                </wp:positionH>
                <wp:positionV relativeFrom="paragraph">
                  <wp:posOffset>3863849</wp:posOffset>
                </wp:positionV>
                <wp:extent cx="5229225" cy="371475"/>
                <wp:effectExtent l="0" t="0" r="9525" b="9525"/>
                <wp:wrapNone/>
                <wp:docPr id="1485497023" name="Text Box 2"/>
                <wp:cNvGraphicFramePr/>
                <a:graphic xmlns:a="http://schemas.openxmlformats.org/drawingml/2006/main">
                  <a:graphicData uri="http://schemas.microsoft.com/office/word/2010/wordprocessingShape">
                    <wps:wsp>
                      <wps:cNvSpPr txBox="1"/>
                      <wps:spPr>
                        <a:xfrm>
                          <a:off x="0" y="0"/>
                          <a:ext cx="5229225" cy="371475"/>
                        </a:xfrm>
                        <a:prstGeom prst="rect">
                          <a:avLst/>
                        </a:prstGeom>
                        <a:solidFill>
                          <a:schemeClr val="lt1"/>
                        </a:solidFill>
                        <a:ln w="6350">
                          <a:noFill/>
                        </a:ln>
                      </wps:spPr>
                      <wps:txbx>
                        <w:txbxContent>
                          <w:p w14:paraId="1A39CB6E" w14:textId="2C233BA7" w:rsidR="00B21825" w:rsidRPr="00B21825" w:rsidRDefault="00B21825">
                            <w:pPr>
                              <w:rPr>
                                <w:rFonts w:ascii="Arial" w:hAnsi="Arial" w:cs="Arial"/>
                                <w:sz w:val="16"/>
                                <w:szCs w:val="16"/>
                              </w:rPr>
                            </w:pPr>
                            <w:r w:rsidRPr="00B21825">
                              <w:rPr>
                                <w:rFonts w:ascii="Arial" w:hAnsi="Arial" w:cs="Arial"/>
                                <w:sz w:val="16"/>
                                <w:szCs w:val="16"/>
                              </w:rPr>
                              <w:t>Figure</w:t>
                            </w:r>
                            <w:r w:rsidR="00E82B30">
                              <w:rPr>
                                <w:rFonts w:ascii="Arial" w:hAnsi="Arial" w:cs="Arial"/>
                                <w:sz w:val="16"/>
                                <w:szCs w:val="16"/>
                              </w:rPr>
                              <w:t>s</w:t>
                            </w:r>
                            <w:r w:rsidRPr="00B21825">
                              <w:rPr>
                                <w:rFonts w:ascii="Arial" w:hAnsi="Arial" w:cs="Arial"/>
                                <w:sz w:val="16"/>
                                <w:szCs w:val="16"/>
                              </w:rPr>
                              <w:t xml:space="preserve"> 1</w:t>
                            </w:r>
                            <w:r w:rsidR="00E82B30">
                              <w:rPr>
                                <w:rFonts w:ascii="Arial" w:hAnsi="Arial" w:cs="Arial"/>
                                <w:sz w:val="16"/>
                                <w:szCs w:val="16"/>
                              </w:rPr>
                              <w:t xml:space="preserve"> &amp; 2</w:t>
                            </w:r>
                            <w:r w:rsidRPr="00B21825">
                              <w:rPr>
                                <w:rFonts w:ascii="Arial" w:hAnsi="Arial" w:cs="Arial"/>
                                <w:sz w:val="16"/>
                                <w:szCs w:val="16"/>
                              </w:rPr>
                              <w:t>: Job Advertisement for Targeted Family</w:t>
                            </w:r>
                            <w:r>
                              <w:rPr>
                                <w:rFonts w:ascii="Arial" w:hAnsi="Arial" w:cs="Arial"/>
                                <w:sz w:val="16"/>
                                <w:szCs w:val="16"/>
                              </w:rPr>
                              <w:t xml:space="preserve"> Help Lead Practitioner (Trainee) (Birmingham Children’s Trust,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0D9E8" id="_x0000_t202" coordsize="21600,21600" o:spt="202" path="m,l,21600r21600,l21600,xe">
                <v:stroke joinstyle="miter"/>
                <v:path gradientshapeok="t" o:connecttype="rect"/>
              </v:shapetype>
              <v:shape id="Text Box 2" o:spid="_x0000_s1026" type="#_x0000_t202" style="position:absolute;margin-left:27.3pt;margin-top:304.25pt;width:411.75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" fillcolor="white [3201]" stroked="f" strokeweight=".5pt">
                <v:textbox>
                  <w:txbxContent>
                    <w:p w14:paraId="1A39CB6E" w14:textId="2C233BA7" w:rsidR="00B21825" w:rsidRPr="00B21825" w:rsidRDefault="00B21825">
                      <w:pPr>
                        <w:rPr>
                          <w:rFonts w:ascii="Arial" w:hAnsi="Arial" w:cs="Arial"/>
                          <w:sz w:val="16"/>
                          <w:szCs w:val="16"/>
                        </w:rPr>
                      </w:pPr>
                      <w:r w:rsidRPr="00B21825">
                        <w:rPr>
                          <w:rFonts w:ascii="Arial" w:hAnsi="Arial" w:cs="Arial"/>
                          <w:sz w:val="16"/>
                          <w:szCs w:val="16"/>
                        </w:rPr>
                        <w:t>Figure</w:t>
                      </w:r>
                      <w:r w:rsidR="00E82B30">
                        <w:rPr>
                          <w:rFonts w:ascii="Arial" w:hAnsi="Arial" w:cs="Arial"/>
                          <w:sz w:val="16"/>
                          <w:szCs w:val="16"/>
                        </w:rPr>
                        <w:t>s</w:t>
                      </w:r>
                      <w:r w:rsidRPr="00B21825">
                        <w:rPr>
                          <w:rFonts w:ascii="Arial" w:hAnsi="Arial" w:cs="Arial"/>
                          <w:sz w:val="16"/>
                          <w:szCs w:val="16"/>
                        </w:rPr>
                        <w:t xml:space="preserve"> 1</w:t>
                      </w:r>
                      <w:r w:rsidR="00E82B30">
                        <w:rPr>
                          <w:rFonts w:ascii="Arial" w:hAnsi="Arial" w:cs="Arial"/>
                          <w:sz w:val="16"/>
                          <w:szCs w:val="16"/>
                        </w:rPr>
                        <w:t xml:space="preserve"> &amp; 2</w:t>
                      </w:r>
                      <w:r w:rsidRPr="00B21825">
                        <w:rPr>
                          <w:rFonts w:ascii="Arial" w:hAnsi="Arial" w:cs="Arial"/>
                          <w:sz w:val="16"/>
                          <w:szCs w:val="16"/>
                        </w:rPr>
                        <w:t>: Job Advertisement for Targeted Family</w:t>
                      </w:r>
                      <w:r>
                        <w:rPr>
                          <w:rFonts w:ascii="Arial" w:hAnsi="Arial" w:cs="Arial"/>
                          <w:sz w:val="16"/>
                          <w:szCs w:val="16"/>
                        </w:rPr>
                        <w:t xml:space="preserve"> Help Lead Practitioner (Trainee) (Birmingham Children’s Trust, 2026)</w:t>
                      </w:r>
                    </w:p>
                  </w:txbxContent>
                </v:textbox>
                <w10:wrap anchorx="margin"/>
              </v:shape>
            </w:pict>
          </mc:Fallback>
        </mc:AlternateContent>
      </w:r>
    </w:p>
    <w:p w14:paraId="7E01FD11" w14:textId="7AF9AC02" w:rsidR="007A6D11" w:rsidRDefault="007A6D11" w:rsidP="00516475">
      <w:pPr>
        <w:spacing w:line="360" w:lineRule="auto"/>
        <w:rPr>
          <w:rFonts w:ascii="Arial" w:hAnsi="Arial" w:cs="Arial"/>
          <w:b/>
          <w:bCs/>
          <w:sz w:val="22"/>
          <w:szCs w:val="22"/>
        </w:rPr>
      </w:pPr>
    </w:p>
    <w:p w14:paraId="1ED97B48" w14:textId="5B6C3D28" w:rsidR="00516475" w:rsidRPr="00516475" w:rsidRDefault="00E82B30" w:rsidP="00516475">
      <w:pPr>
        <w:spacing w:line="360" w:lineRule="auto"/>
        <w:rPr>
          <w:rFonts w:ascii="Arial" w:hAnsi="Arial" w:cs="Arial"/>
          <w:b/>
          <w:bCs/>
          <w:sz w:val="22"/>
          <w:szCs w:val="22"/>
        </w:rPr>
      </w:pPr>
      <w:r>
        <w:rPr>
          <w:rFonts w:ascii="Arial" w:hAnsi="Arial" w:cs="Arial"/>
          <w:b/>
          <w:bCs/>
          <w:sz w:val="22"/>
          <w:szCs w:val="22"/>
        </w:rPr>
        <w:t>3.0 Job Role and Employability Skills</w:t>
      </w:r>
    </w:p>
    <w:p w14:paraId="38CEA97B" w14:textId="334142E3" w:rsidR="00516475" w:rsidRPr="00516475" w:rsidRDefault="00516475" w:rsidP="00516475">
      <w:pPr>
        <w:spacing w:line="360" w:lineRule="auto"/>
        <w:rPr>
          <w:rFonts w:ascii="Arial" w:hAnsi="Arial" w:cs="Arial"/>
          <w:b/>
          <w:bCs/>
          <w:sz w:val="22"/>
          <w:szCs w:val="22"/>
        </w:rPr>
      </w:pPr>
      <w:r w:rsidRPr="00516475">
        <w:rPr>
          <w:rFonts w:ascii="Arial" w:hAnsi="Arial" w:cs="Arial"/>
          <w:b/>
          <w:bCs/>
          <w:sz w:val="22"/>
          <w:szCs w:val="22"/>
        </w:rPr>
        <w:t>3.1 Emotional Intelligence and Self-Regulation</w:t>
      </w:r>
    </w:p>
    <w:p w14:paraId="607E63AB" w14:textId="77777777" w:rsidR="002B74B0" w:rsidRDefault="00994FCF" w:rsidP="007A6D11">
      <w:pPr>
        <w:spacing w:line="360" w:lineRule="auto"/>
        <w:rPr>
          <w:rFonts w:ascii="Arial" w:hAnsi="Arial" w:cs="Arial"/>
          <w:sz w:val="22"/>
          <w:szCs w:val="22"/>
        </w:rPr>
      </w:pPr>
      <w:r w:rsidRPr="00994FCF">
        <w:rPr>
          <w:rFonts w:ascii="Arial" w:hAnsi="Arial" w:cs="Arial"/>
          <w:sz w:val="22"/>
          <w:szCs w:val="22"/>
        </w:rPr>
        <w:t xml:space="preserve">The BCT job specification emphasises trauma-informed relationship-based skills, which requires a high degree of Emotional Intelligence (EI). As my research highlights, practitioners often encounter intense emotions, such as anger from fathers or distress from mothers. Without developed EI, a practitioner may react with fear rather than curiosity, failing to identify the frustration beneath a parent's anger (Herland, 2021). </w:t>
      </w:r>
    </w:p>
    <w:p w14:paraId="0A6FDE87" w14:textId="2C0BEC8B" w:rsidR="00E82B30" w:rsidRDefault="00994FCF" w:rsidP="007A6D11">
      <w:pPr>
        <w:spacing w:line="360" w:lineRule="auto"/>
        <w:rPr>
          <w:rFonts w:ascii="Arial" w:hAnsi="Arial" w:cs="Arial"/>
          <w:sz w:val="22"/>
          <w:szCs w:val="22"/>
        </w:rPr>
      </w:pPr>
      <w:r w:rsidRPr="00994FCF">
        <w:rPr>
          <w:rFonts w:ascii="Arial" w:hAnsi="Arial" w:cs="Arial"/>
          <w:sz w:val="22"/>
          <w:szCs w:val="22"/>
        </w:rPr>
        <w:t>Furthermore, Herland (2021) discusses the mirroring effect mentioned in current literature, which suggests that practitioners are at high risk of secondary trauma and burnout because the brain naturally reflects the distress of the families they serve. Therefore, EI is not merely a soft skill but a vital protective factor; it allows a Lead Practitioner to remain a critical practitioner who can empathise without becoming overwhelmed by the family's crisis (Chinchilla et al., 2024).</w:t>
      </w:r>
    </w:p>
    <w:p w14:paraId="1EB9306D" w14:textId="77777777" w:rsidR="002B74B0" w:rsidRPr="002B74B0" w:rsidRDefault="002B74B0" w:rsidP="007A6D11">
      <w:pPr>
        <w:spacing w:line="360" w:lineRule="auto"/>
        <w:rPr>
          <w:rFonts w:ascii="Arial" w:hAnsi="Arial" w:cs="Arial"/>
          <w:sz w:val="22"/>
          <w:szCs w:val="22"/>
        </w:rPr>
      </w:pPr>
    </w:p>
    <w:p w14:paraId="105437E9" w14:textId="0323AB50" w:rsidR="007A6D11" w:rsidRPr="007A6D11" w:rsidRDefault="007A6D11" w:rsidP="007A6D11">
      <w:pPr>
        <w:spacing w:line="360" w:lineRule="auto"/>
        <w:rPr>
          <w:rFonts w:ascii="Arial" w:hAnsi="Arial" w:cs="Arial"/>
          <w:b/>
          <w:bCs/>
          <w:sz w:val="22"/>
          <w:szCs w:val="22"/>
        </w:rPr>
      </w:pPr>
      <w:r w:rsidRPr="007A6D11">
        <w:rPr>
          <w:rFonts w:ascii="Arial" w:hAnsi="Arial" w:cs="Arial"/>
          <w:b/>
          <w:bCs/>
          <w:sz w:val="22"/>
          <w:szCs w:val="22"/>
        </w:rPr>
        <w:t>3.2 Trauma-Informed Engagement</w:t>
      </w:r>
    </w:p>
    <w:p w14:paraId="44D0335A" w14:textId="7F412A6A" w:rsidR="00E82B30" w:rsidRDefault="00E83B1F" w:rsidP="007A6D11">
      <w:pPr>
        <w:spacing w:line="360" w:lineRule="auto"/>
        <w:rPr>
          <w:rFonts w:ascii="Arial" w:hAnsi="Arial" w:cs="Arial"/>
          <w:sz w:val="22"/>
          <w:szCs w:val="22"/>
        </w:rPr>
      </w:pPr>
      <w:r w:rsidRPr="00E83B1F">
        <w:rPr>
          <w:rFonts w:ascii="Arial" w:hAnsi="Arial" w:cs="Arial"/>
          <w:sz w:val="22"/>
          <w:szCs w:val="22"/>
        </w:rPr>
        <w:t>To meet the requirements of the Connections Count framework, a Lead Practitioner must practise reflexivity. Current social work research indicates that emotions can expand one's awareness of personal biases (Herland, 2021). In practice, this means identifying when my own preconceived ideas are interfering with a family assessment. By mastering emotional regulation, I can ensure that even when met with hostility, I remain focused on purposeful engagement and identifying strengths within the family unit, as mandated by the BCT job description (2026).</w:t>
      </w:r>
    </w:p>
    <w:p w14:paraId="693B831B" w14:textId="77777777" w:rsidR="00E83B1F" w:rsidRDefault="00E83B1F" w:rsidP="007A6D11">
      <w:pPr>
        <w:spacing w:line="360" w:lineRule="auto"/>
        <w:rPr>
          <w:rFonts w:ascii="Arial" w:hAnsi="Arial" w:cs="Arial"/>
          <w:b/>
          <w:bCs/>
          <w:sz w:val="22"/>
          <w:szCs w:val="22"/>
        </w:rPr>
      </w:pPr>
    </w:p>
    <w:p w14:paraId="5D0B272D" w14:textId="00B898F2" w:rsidR="007A6D11" w:rsidRPr="007A6D11" w:rsidRDefault="007A6D11" w:rsidP="007A6D11">
      <w:pPr>
        <w:spacing w:line="360" w:lineRule="auto"/>
        <w:rPr>
          <w:rFonts w:ascii="Arial" w:hAnsi="Arial" w:cs="Arial"/>
          <w:b/>
          <w:bCs/>
          <w:sz w:val="22"/>
          <w:szCs w:val="22"/>
        </w:rPr>
      </w:pPr>
      <w:r w:rsidRPr="007A6D11">
        <w:rPr>
          <w:rFonts w:ascii="Arial" w:hAnsi="Arial" w:cs="Arial"/>
          <w:b/>
          <w:bCs/>
          <w:sz w:val="22"/>
          <w:szCs w:val="22"/>
        </w:rPr>
        <w:t>3.3 Statutory Knowledge and Analytical Writing</w:t>
      </w:r>
    </w:p>
    <w:p w14:paraId="3671D6E6" w14:textId="61D4EEE8" w:rsidR="00F308CE" w:rsidRDefault="00AD7EC4" w:rsidP="0095427D">
      <w:pPr>
        <w:spacing w:line="360" w:lineRule="auto"/>
        <w:rPr>
          <w:rFonts w:ascii="Arial" w:hAnsi="Arial" w:cs="Arial"/>
          <w:sz w:val="22"/>
          <w:szCs w:val="22"/>
        </w:rPr>
      </w:pPr>
      <w:r w:rsidRPr="00AD7EC4">
        <w:rPr>
          <w:rFonts w:ascii="Arial" w:hAnsi="Arial" w:cs="Arial"/>
          <w:sz w:val="22"/>
          <w:szCs w:val="22"/>
        </w:rPr>
        <w:t>Finally, the role requires a sophisticated technical understanding of the Children Act 1989 (Section 17) and the recently updated statutory guidance, Working Together to Safeguard Children (202</w:t>
      </w:r>
      <w:r w:rsidR="008C1032">
        <w:rPr>
          <w:rFonts w:ascii="Arial" w:hAnsi="Arial" w:cs="Arial"/>
          <w:sz w:val="22"/>
          <w:szCs w:val="22"/>
        </w:rPr>
        <w:t>6</w:t>
      </w:r>
      <w:r w:rsidRPr="00AD7EC4">
        <w:rPr>
          <w:rFonts w:ascii="Arial" w:hAnsi="Arial" w:cs="Arial"/>
          <w:sz w:val="22"/>
          <w:szCs w:val="22"/>
        </w:rPr>
        <w:t>). This guidance emphasises that Early Help is not a single service but a collaborative approach to identifying needs as soon as they emerge.</w:t>
      </w:r>
    </w:p>
    <w:p w14:paraId="5EF1837D" w14:textId="77777777" w:rsidR="0066455D" w:rsidRDefault="00AD7EC4" w:rsidP="0095427D">
      <w:pPr>
        <w:spacing w:line="360" w:lineRule="auto"/>
        <w:rPr>
          <w:rFonts w:ascii="Arial" w:hAnsi="Arial" w:cs="Arial"/>
          <w:sz w:val="22"/>
          <w:szCs w:val="22"/>
        </w:rPr>
      </w:pPr>
      <w:r w:rsidRPr="00AD7EC4">
        <w:rPr>
          <w:rFonts w:ascii="Arial" w:hAnsi="Arial" w:cs="Arial"/>
          <w:sz w:val="22"/>
          <w:szCs w:val="22"/>
        </w:rPr>
        <w:t xml:space="preserve">As a Lead Practitioner, the required employability skill is the ability to translate complex, often non-linear family histories into impactful assessments. This involves high-level critical analysis: the capacity to gather data from multiple sources, identify specific risks and </w:t>
      </w:r>
      <w:r w:rsidRPr="00AD7EC4">
        <w:rPr>
          <w:rFonts w:ascii="Arial" w:hAnsi="Arial" w:cs="Arial"/>
          <w:sz w:val="22"/>
          <w:szCs w:val="22"/>
        </w:rPr>
        <w:lastRenderedPageBreak/>
        <w:t xml:space="preserve">protective factors, and make professional judgements about the support required to achieve positive outcomes. </w:t>
      </w:r>
    </w:p>
    <w:p w14:paraId="38B8F49D" w14:textId="22FBB7D5" w:rsidR="0095427D" w:rsidRDefault="00AD7EC4" w:rsidP="0095427D">
      <w:pPr>
        <w:spacing w:line="360" w:lineRule="auto"/>
        <w:rPr>
          <w:rFonts w:ascii="Arial" w:hAnsi="Arial" w:cs="Arial"/>
          <w:sz w:val="22"/>
          <w:szCs w:val="22"/>
        </w:rPr>
      </w:pPr>
      <w:r w:rsidRPr="00AD7EC4">
        <w:rPr>
          <w:rFonts w:ascii="Arial" w:hAnsi="Arial" w:cs="Arial"/>
          <w:sz w:val="22"/>
          <w:szCs w:val="22"/>
        </w:rPr>
        <w:t>By adhering to the 202</w:t>
      </w:r>
      <w:r w:rsidR="008C1032">
        <w:rPr>
          <w:rFonts w:ascii="Arial" w:hAnsi="Arial" w:cs="Arial"/>
          <w:sz w:val="22"/>
          <w:szCs w:val="22"/>
        </w:rPr>
        <w:t>6</w:t>
      </w:r>
      <w:r w:rsidRPr="00AD7EC4">
        <w:rPr>
          <w:rFonts w:ascii="Arial" w:hAnsi="Arial" w:cs="Arial"/>
          <w:sz w:val="22"/>
          <w:szCs w:val="22"/>
        </w:rPr>
        <w:t xml:space="preserve"> standards, I can ensure that the voice of the child is central to every decision, fulfilling the Trust’s mandate to keep children safe, happy, and healthy while maintaining the rigorous administrative standards required for social care IT systems and multi-agency conferences.</w:t>
      </w:r>
    </w:p>
    <w:p w14:paraId="3CB69CE7" w14:textId="77777777" w:rsidR="0066455D" w:rsidRDefault="0066455D" w:rsidP="0095427D">
      <w:pPr>
        <w:spacing w:line="360" w:lineRule="auto"/>
        <w:rPr>
          <w:rFonts w:ascii="Arial" w:hAnsi="Arial" w:cs="Arial"/>
          <w:b/>
          <w:bCs/>
          <w:sz w:val="22"/>
          <w:szCs w:val="22"/>
        </w:rPr>
      </w:pPr>
    </w:p>
    <w:p w14:paraId="39D6958B" w14:textId="65779C6D" w:rsidR="0095427D" w:rsidRPr="0095427D" w:rsidRDefault="0095427D" w:rsidP="0095427D">
      <w:pPr>
        <w:spacing w:line="360" w:lineRule="auto"/>
        <w:rPr>
          <w:rFonts w:ascii="Arial" w:hAnsi="Arial" w:cs="Arial"/>
          <w:b/>
          <w:bCs/>
          <w:sz w:val="22"/>
          <w:szCs w:val="22"/>
        </w:rPr>
      </w:pPr>
      <w:r w:rsidRPr="0095427D">
        <w:rPr>
          <w:rFonts w:ascii="Arial" w:hAnsi="Arial" w:cs="Arial"/>
          <w:b/>
          <w:bCs/>
          <w:sz w:val="22"/>
          <w:szCs w:val="22"/>
        </w:rPr>
        <w:t>4.0 Evaluation of Personal Skills</w:t>
      </w:r>
    </w:p>
    <w:p w14:paraId="3F49C76C" w14:textId="77777777" w:rsidR="00D17A6F" w:rsidRDefault="0095427D" w:rsidP="0095427D">
      <w:pPr>
        <w:spacing w:line="360" w:lineRule="auto"/>
        <w:rPr>
          <w:rFonts w:ascii="Arial" w:hAnsi="Arial" w:cs="Arial"/>
          <w:b/>
          <w:bCs/>
          <w:sz w:val="22"/>
          <w:szCs w:val="22"/>
        </w:rPr>
      </w:pPr>
      <w:r w:rsidRPr="0095427D">
        <w:rPr>
          <w:rFonts w:ascii="Arial" w:hAnsi="Arial" w:cs="Arial"/>
          <w:b/>
          <w:bCs/>
          <w:sz w:val="22"/>
          <w:szCs w:val="22"/>
        </w:rPr>
        <w:t>4.1 Self-Assessment of Core Competencies</w:t>
      </w:r>
    </w:p>
    <w:p w14:paraId="018E6BC8" w14:textId="607FCD4D" w:rsidR="00F00BA3" w:rsidRPr="00F00BA3" w:rsidRDefault="00F00BA3" w:rsidP="00F00BA3">
      <w:pPr>
        <w:spacing w:line="360" w:lineRule="auto"/>
        <w:rPr>
          <w:rFonts w:ascii="Arial" w:hAnsi="Arial" w:cs="Arial"/>
          <w:sz w:val="22"/>
          <w:szCs w:val="22"/>
        </w:rPr>
      </w:pPr>
      <w:r w:rsidRPr="00F00BA3">
        <w:rPr>
          <w:rFonts w:ascii="Arial" w:hAnsi="Arial" w:cs="Arial"/>
          <w:sz w:val="22"/>
          <w:szCs w:val="22"/>
        </w:rPr>
        <w:t xml:space="preserve">My skill set is defined by a combination of high-level academic achievement and extensive lived experience. Currently, I am on track to achieve a Distinction at Level 5, following a previous Distinction at Level 4. This academic rigour ensures I have the theoretical grounding in psychology and social policy required for the Lead Practitioner role. Furthermore, my background in domiciliary care provided early exposure to complex family dynamics. While I reflectively acknowledge that, eleven years ago, I felt frustration toward disengaged families, my development since has replaced </w:t>
      </w:r>
      <w:r w:rsidR="005A6482">
        <w:rPr>
          <w:rFonts w:ascii="Arial" w:hAnsi="Arial" w:cs="Arial"/>
          <w:sz w:val="22"/>
          <w:szCs w:val="22"/>
        </w:rPr>
        <w:t>judgment</w:t>
      </w:r>
      <w:r w:rsidRPr="00F00BA3">
        <w:rPr>
          <w:rFonts w:ascii="Arial" w:hAnsi="Arial" w:cs="Arial"/>
          <w:sz w:val="22"/>
          <w:szCs w:val="22"/>
        </w:rPr>
        <w:t xml:space="preserve"> with professional curiosity. I now understand that disengagement is often a survival mechanism or a symptom of systemic overwhelm, an insight that allows me to remain objective and empathetic in high-pressure environments.</w:t>
      </w:r>
    </w:p>
    <w:p w14:paraId="4FC99805" w14:textId="69B47D72" w:rsidR="00F00BA3" w:rsidRDefault="00F00BA3" w:rsidP="00F00BA3">
      <w:pPr>
        <w:spacing w:line="360" w:lineRule="auto"/>
        <w:rPr>
          <w:rFonts w:ascii="Arial" w:hAnsi="Arial" w:cs="Arial"/>
          <w:sz w:val="22"/>
          <w:szCs w:val="22"/>
        </w:rPr>
      </w:pPr>
      <w:r w:rsidRPr="00F00BA3">
        <w:rPr>
          <w:rFonts w:ascii="Arial" w:hAnsi="Arial" w:cs="Arial"/>
          <w:sz w:val="22"/>
          <w:szCs w:val="22"/>
        </w:rPr>
        <w:t xml:space="preserve">This aligns with what O’Sullivan et al. (2022) describe as anchoring practice in reflection. They argue that without a structured reflective space, the intensity of social care can disrupt our capacity to think. By recognising my past frustrations as a younger worker, I am now able to provide the emotional containment necessary to navigate complex family anxieties without retreating into defensive </w:t>
      </w:r>
      <w:r w:rsidR="009B6054">
        <w:rPr>
          <w:rFonts w:ascii="Arial" w:hAnsi="Arial" w:cs="Arial"/>
          <w:sz w:val="22"/>
          <w:szCs w:val="22"/>
        </w:rPr>
        <w:t>judgment</w:t>
      </w:r>
      <w:r w:rsidRPr="00F00BA3">
        <w:rPr>
          <w:rFonts w:ascii="Arial" w:hAnsi="Arial" w:cs="Arial"/>
          <w:sz w:val="22"/>
          <w:szCs w:val="22"/>
        </w:rPr>
        <w:t>.</w:t>
      </w:r>
    </w:p>
    <w:p w14:paraId="60968AAE" w14:textId="77777777" w:rsidR="006E67EA" w:rsidRPr="00F00BA3" w:rsidRDefault="006E67EA" w:rsidP="00F00BA3">
      <w:pPr>
        <w:spacing w:line="360" w:lineRule="auto"/>
        <w:rPr>
          <w:rFonts w:ascii="Arial" w:hAnsi="Arial" w:cs="Arial"/>
          <w:sz w:val="22"/>
          <w:szCs w:val="22"/>
        </w:rPr>
      </w:pPr>
    </w:p>
    <w:p w14:paraId="537B8218" w14:textId="77777777" w:rsidR="00D1332C" w:rsidRDefault="0095427D" w:rsidP="0095427D">
      <w:pPr>
        <w:spacing w:line="360" w:lineRule="auto"/>
        <w:rPr>
          <w:rFonts w:ascii="Arial" w:hAnsi="Arial" w:cs="Arial"/>
          <w:sz w:val="22"/>
          <w:szCs w:val="22"/>
        </w:rPr>
      </w:pPr>
      <w:r w:rsidRPr="0095427D">
        <w:rPr>
          <w:rFonts w:ascii="Arial" w:hAnsi="Arial" w:cs="Arial"/>
          <w:b/>
          <w:bCs/>
          <w:sz w:val="22"/>
          <w:szCs w:val="22"/>
        </w:rPr>
        <w:t>4.2 The Unique Selling Point (USP): The Reflective Toolkit</w:t>
      </w:r>
      <w:r w:rsidRPr="0095427D">
        <w:rPr>
          <w:rFonts w:ascii="Arial" w:hAnsi="Arial" w:cs="Arial"/>
          <w:sz w:val="22"/>
          <w:szCs w:val="22"/>
        </w:rPr>
        <w:t xml:space="preserve"> </w:t>
      </w:r>
    </w:p>
    <w:p w14:paraId="2A051980" w14:textId="77777777" w:rsidR="009F4F97" w:rsidRDefault="007C20E0" w:rsidP="0095427D">
      <w:pPr>
        <w:spacing w:line="360" w:lineRule="auto"/>
        <w:rPr>
          <w:rFonts w:ascii="Arial" w:hAnsi="Arial" w:cs="Arial"/>
          <w:sz w:val="22"/>
          <w:szCs w:val="22"/>
        </w:rPr>
      </w:pPr>
      <w:r w:rsidRPr="007C20E0">
        <w:rPr>
          <w:rFonts w:ascii="Arial" w:hAnsi="Arial" w:cs="Arial"/>
          <w:sz w:val="22"/>
          <w:szCs w:val="22"/>
        </w:rPr>
        <w:t xml:space="preserve">My primary USP is the development of a 30-Day Reflective Wellbeing Journal designed for dysregulated mothers. This tool is born from my own experience navigating motherhood with zero external emotional support. As Dore, Teverson, and Wilkins (2024) argue, personal vulnerabilities often act as a motivator and a source of wisdom that allows practitioners to connect more deeply with service users. By integrating this journal into my practice, I am utilising what researchers call the integrated, holistic self to foster empathetic </w:t>
      </w:r>
      <w:r w:rsidR="009F4F97" w:rsidRPr="007C20E0">
        <w:rPr>
          <w:rFonts w:ascii="Arial" w:hAnsi="Arial" w:cs="Arial"/>
          <w:sz w:val="22"/>
          <w:szCs w:val="22"/>
        </w:rPr>
        <w:t>atonement</w:t>
      </w:r>
      <w:r w:rsidRPr="007C20E0">
        <w:rPr>
          <w:rFonts w:ascii="Arial" w:hAnsi="Arial" w:cs="Arial"/>
          <w:sz w:val="22"/>
          <w:szCs w:val="22"/>
        </w:rPr>
        <w:t>.</w:t>
      </w:r>
    </w:p>
    <w:p w14:paraId="5FFC75BB" w14:textId="20B01686" w:rsidR="00780345" w:rsidRDefault="007C20E0" w:rsidP="0095427D">
      <w:pPr>
        <w:spacing w:line="360" w:lineRule="auto"/>
        <w:rPr>
          <w:rFonts w:ascii="Arial" w:hAnsi="Arial" w:cs="Arial"/>
          <w:sz w:val="22"/>
          <w:szCs w:val="22"/>
        </w:rPr>
      </w:pPr>
      <w:r w:rsidRPr="007C20E0">
        <w:rPr>
          <w:rFonts w:ascii="Arial" w:hAnsi="Arial" w:cs="Arial"/>
          <w:sz w:val="22"/>
          <w:szCs w:val="22"/>
        </w:rPr>
        <w:lastRenderedPageBreak/>
        <w:t>This allows me to bridge the gap between statutory monitoring and genuine healing, using my own history of overcoming overwhelm as an enabler within the practitioner-client relationship (Dore, Teverson and Wilkins, 2024). Unlike a standard practitioner, I offer families a tangible, evidence-based course that facilitates emotional co-regulation, adding unique value to BCT’s mission.</w:t>
      </w:r>
    </w:p>
    <w:p w14:paraId="57026E0D" w14:textId="77777777" w:rsidR="00C71963" w:rsidRDefault="00C71963" w:rsidP="0095427D">
      <w:pPr>
        <w:spacing w:line="360" w:lineRule="auto"/>
        <w:rPr>
          <w:rFonts w:ascii="Arial" w:hAnsi="Arial" w:cs="Arial"/>
          <w:b/>
          <w:bCs/>
          <w:sz w:val="22"/>
          <w:szCs w:val="22"/>
        </w:rPr>
      </w:pPr>
    </w:p>
    <w:p w14:paraId="7A1CCCD3" w14:textId="77777777" w:rsidR="003B3C9B" w:rsidRDefault="0095427D" w:rsidP="0095427D">
      <w:pPr>
        <w:spacing w:line="360" w:lineRule="auto"/>
        <w:rPr>
          <w:rFonts w:ascii="Arial" w:hAnsi="Arial" w:cs="Arial"/>
          <w:sz w:val="22"/>
          <w:szCs w:val="22"/>
        </w:rPr>
      </w:pPr>
      <w:r w:rsidRPr="0095427D">
        <w:rPr>
          <w:rFonts w:ascii="Arial" w:hAnsi="Arial" w:cs="Arial"/>
          <w:b/>
          <w:bCs/>
          <w:sz w:val="22"/>
          <w:szCs w:val="22"/>
        </w:rPr>
        <w:t>4.3 Areas for Development and Gaps</w:t>
      </w:r>
      <w:r w:rsidRPr="0095427D">
        <w:rPr>
          <w:rFonts w:ascii="Arial" w:hAnsi="Arial" w:cs="Arial"/>
          <w:sz w:val="22"/>
          <w:szCs w:val="22"/>
        </w:rPr>
        <w:t xml:space="preserve"> </w:t>
      </w:r>
    </w:p>
    <w:p w14:paraId="5B88D419" w14:textId="77777777" w:rsidR="003B3C9B" w:rsidRDefault="003B3C9B" w:rsidP="0095427D">
      <w:pPr>
        <w:spacing w:line="360" w:lineRule="auto"/>
        <w:rPr>
          <w:rFonts w:ascii="Arial" w:hAnsi="Arial" w:cs="Arial"/>
          <w:sz w:val="22"/>
          <w:szCs w:val="22"/>
        </w:rPr>
      </w:pPr>
      <w:r w:rsidRPr="003B3C9B">
        <w:rPr>
          <w:rFonts w:ascii="Arial" w:hAnsi="Arial" w:cs="Arial"/>
          <w:sz w:val="22"/>
          <w:szCs w:val="22"/>
        </w:rPr>
        <w:t xml:space="preserve">While I possess strong informal experience, such as managing open-door crisis support for a vulnerable child and liaising with the police, clinics, and social workers, I lack formal experience within a Multidisciplinary Team (MDT). I have not yet operated within the formal Lead Professional framework or navigated the specific social care IT systems used by BCT. </w:t>
      </w:r>
    </w:p>
    <w:p w14:paraId="174B7FDC" w14:textId="6E7D369D" w:rsidR="00780345" w:rsidRDefault="003B3C9B" w:rsidP="0095427D">
      <w:pPr>
        <w:spacing w:line="360" w:lineRule="auto"/>
        <w:rPr>
          <w:rFonts w:ascii="Arial" w:hAnsi="Arial" w:cs="Arial"/>
          <w:b/>
          <w:bCs/>
          <w:sz w:val="22"/>
          <w:szCs w:val="22"/>
        </w:rPr>
      </w:pPr>
      <w:r w:rsidRPr="003B3C9B">
        <w:rPr>
          <w:rFonts w:ascii="Arial" w:hAnsi="Arial" w:cs="Arial"/>
          <w:sz w:val="22"/>
          <w:szCs w:val="22"/>
        </w:rPr>
        <w:t>However, my successful informal coordination of care for a child in crisis demonstrates a natural aptitude for multi-agency liaison. I recognise the need to transition from crisis-led support to the needs-led statutory framework outlined in Working Together to Safeguard Children (202</w:t>
      </w:r>
      <w:r w:rsidR="00505570">
        <w:rPr>
          <w:rFonts w:ascii="Arial" w:hAnsi="Arial" w:cs="Arial"/>
          <w:sz w:val="22"/>
          <w:szCs w:val="22"/>
        </w:rPr>
        <w:t>6</w:t>
      </w:r>
      <w:r w:rsidRPr="003B3C9B">
        <w:rPr>
          <w:rFonts w:ascii="Arial" w:hAnsi="Arial" w:cs="Arial"/>
          <w:sz w:val="22"/>
          <w:szCs w:val="22"/>
        </w:rPr>
        <w:t>).</w:t>
      </w:r>
    </w:p>
    <w:p w14:paraId="7177B529" w14:textId="77777777" w:rsidR="00453A8D" w:rsidRDefault="0095427D" w:rsidP="0095427D">
      <w:pPr>
        <w:spacing w:line="360" w:lineRule="auto"/>
        <w:rPr>
          <w:rFonts w:ascii="Arial" w:hAnsi="Arial" w:cs="Arial"/>
          <w:sz w:val="22"/>
          <w:szCs w:val="22"/>
        </w:rPr>
      </w:pPr>
      <w:r w:rsidRPr="0095427D">
        <w:rPr>
          <w:rFonts w:ascii="Arial" w:hAnsi="Arial" w:cs="Arial"/>
          <w:b/>
          <w:bCs/>
          <w:sz w:val="22"/>
          <w:szCs w:val="22"/>
        </w:rPr>
        <w:t>4.4 Who Can Help?</w:t>
      </w:r>
      <w:r w:rsidRPr="0095427D">
        <w:rPr>
          <w:rFonts w:ascii="Arial" w:hAnsi="Arial" w:cs="Arial"/>
          <w:sz w:val="22"/>
          <w:szCs w:val="22"/>
        </w:rPr>
        <w:t xml:space="preserve"> </w:t>
      </w:r>
    </w:p>
    <w:p w14:paraId="40E9F3F8" w14:textId="6629AC8E" w:rsidR="0095427D" w:rsidRDefault="00453A8D" w:rsidP="0095427D">
      <w:pPr>
        <w:spacing w:line="360" w:lineRule="auto"/>
        <w:rPr>
          <w:rFonts w:ascii="Arial" w:hAnsi="Arial" w:cs="Arial"/>
          <w:sz w:val="22"/>
          <w:szCs w:val="22"/>
        </w:rPr>
      </w:pPr>
      <w:r w:rsidRPr="00453A8D">
        <w:rPr>
          <w:rFonts w:ascii="Arial" w:hAnsi="Arial" w:cs="Arial"/>
          <w:sz w:val="22"/>
          <w:szCs w:val="22"/>
        </w:rPr>
        <w:t>To bridge these gaps, I will utilise the mentorship of my Level 6 tutors and seek a placement or volunteer role within an Early Help setting. Engaging with the Birmingham Children’s Trust trainee programme itself is my primary strategy for improvement, as it provides the structured City &amp; Guilds Level 4 training required to formalise my existing intuitive skills into recognised professional competencies.</w:t>
      </w:r>
    </w:p>
    <w:p w14:paraId="27669217" w14:textId="77777777" w:rsidR="001F3874" w:rsidRDefault="001F3874" w:rsidP="001F3874">
      <w:pPr>
        <w:spacing w:line="360" w:lineRule="auto"/>
        <w:rPr>
          <w:rFonts w:ascii="Arial" w:hAnsi="Arial" w:cs="Arial"/>
          <w:b/>
          <w:bCs/>
          <w:sz w:val="22"/>
          <w:szCs w:val="22"/>
        </w:rPr>
      </w:pPr>
    </w:p>
    <w:p w14:paraId="2822A16A" w14:textId="57710F58" w:rsidR="001F3874" w:rsidRPr="001F3874" w:rsidRDefault="001F3874" w:rsidP="001F3874">
      <w:pPr>
        <w:spacing w:line="360" w:lineRule="auto"/>
        <w:rPr>
          <w:rFonts w:ascii="Arial" w:hAnsi="Arial" w:cs="Arial"/>
          <w:b/>
          <w:bCs/>
          <w:sz w:val="22"/>
          <w:szCs w:val="22"/>
        </w:rPr>
      </w:pPr>
      <w:r w:rsidRPr="001F3874">
        <w:rPr>
          <w:rFonts w:ascii="Arial" w:hAnsi="Arial" w:cs="Arial"/>
          <w:b/>
          <w:bCs/>
          <w:sz w:val="22"/>
          <w:szCs w:val="22"/>
        </w:rPr>
        <w:t>5.0 Experience and Qualifications</w:t>
      </w:r>
    </w:p>
    <w:p w14:paraId="7FB17F64" w14:textId="77777777" w:rsidR="001F3874" w:rsidRDefault="001F3874" w:rsidP="001F3874">
      <w:pPr>
        <w:spacing w:line="360" w:lineRule="auto"/>
        <w:rPr>
          <w:rFonts w:ascii="Arial" w:hAnsi="Arial" w:cs="Arial"/>
          <w:b/>
          <w:bCs/>
          <w:sz w:val="22"/>
          <w:szCs w:val="22"/>
        </w:rPr>
      </w:pPr>
      <w:r w:rsidRPr="001F3874">
        <w:rPr>
          <w:rFonts w:ascii="Arial" w:hAnsi="Arial" w:cs="Arial"/>
          <w:b/>
          <w:bCs/>
          <w:sz w:val="22"/>
          <w:szCs w:val="22"/>
        </w:rPr>
        <w:t>5.1 Academic Foundation</w:t>
      </w:r>
    </w:p>
    <w:p w14:paraId="70F8C66D" w14:textId="71C9E9EB" w:rsidR="00166099" w:rsidRDefault="00F847AE" w:rsidP="001F3874">
      <w:pPr>
        <w:spacing w:line="360" w:lineRule="auto"/>
        <w:rPr>
          <w:rFonts w:ascii="Arial" w:hAnsi="Arial" w:cs="Arial"/>
          <w:sz w:val="22"/>
          <w:szCs w:val="22"/>
        </w:rPr>
      </w:pPr>
      <w:r w:rsidRPr="00F847AE">
        <w:rPr>
          <w:rFonts w:ascii="Arial" w:hAnsi="Arial" w:cs="Arial"/>
          <w:sz w:val="22"/>
          <w:szCs w:val="22"/>
        </w:rPr>
        <w:t>My academic profile demonstrates a consistent trajectory of excellence. This academic rigour has provided me with the theoretical framework necessary to understand child development and the sociological factors impacting family stability in the UK. I have purposefully based my assignments around children, families, dysregulation, and mental health to ensure I am theoretically prepared to support the BCT demographic.</w:t>
      </w:r>
    </w:p>
    <w:p w14:paraId="0F4DABEB" w14:textId="77777777" w:rsidR="001B408A" w:rsidRDefault="001B408A" w:rsidP="001F3874">
      <w:pPr>
        <w:spacing w:line="360" w:lineRule="auto"/>
        <w:rPr>
          <w:rFonts w:ascii="Arial" w:hAnsi="Arial" w:cs="Arial"/>
          <w:b/>
          <w:bCs/>
          <w:sz w:val="22"/>
          <w:szCs w:val="22"/>
        </w:rPr>
      </w:pPr>
    </w:p>
    <w:p w14:paraId="350BA068" w14:textId="77777777" w:rsidR="009E4F75" w:rsidRDefault="009E4F75" w:rsidP="001F3874">
      <w:pPr>
        <w:spacing w:line="360" w:lineRule="auto"/>
        <w:rPr>
          <w:rFonts w:ascii="Arial" w:hAnsi="Arial" w:cs="Arial"/>
          <w:b/>
          <w:bCs/>
          <w:sz w:val="22"/>
          <w:szCs w:val="22"/>
        </w:rPr>
      </w:pPr>
    </w:p>
    <w:p w14:paraId="2EB571C8" w14:textId="093E45E2" w:rsidR="001F3874" w:rsidRDefault="001F3874" w:rsidP="001F3874">
      <w:pPr>
        <w:spacing w:line="360" w:lineRule="auto"/>
        <w:rPr>
          <w:rFonts w:ascii="Arial" w:hAnsi="Arial" w:cs="Arial"/>
          <w:sz w:val="22"/>
          <w:szCs w:val="22"/>
        </w:rPr>
      </w:pPr>
      <w:r w:rsidRPr="001F3874">
        <w:rPr>
          <w:rFonts w:ascii="Arial" w:hAnsi="Arial" w:cs="Arial"/>
          <w:b/>
          <w:bCs/>
          <w:sz w:val="22"/>
          <w:szCs w:val="22"/>
        </w:rPr>
        <w:lastRenderedPageBreak/>
        <w:t>5.2 Professional Versatility</w:t>
      </w:r>
      <w:r>
        <w:rPr>
          <w:rFonts w:ascii="Arial" w:hAnsi="Arial" w:cs="Arial"/>
          <w:b/>
          <w:bCs/>
          <w:sz w:val="22"/>
          <w:szCs w:val="22"/>
        </w:rPr>
        <w:t>:</w:t>
      </w:r>
      <w:r w:rsidRPr="001F3874">
        <w:rPr>
          <w:rFonts w:ascii="Arial" w:hAnsi="Arial" w:cs="Arial"/>
          <w:sz w:val="22"/>
          <w:szCs w:val="22"/>
        </w:rPr>
        <w:t xml:space="preserve"> </w:t>
      </w:r>
      <w:r w:rsidRPr="001F3874">
        <w:rPr>
          <w:rFonts w:ascii="Arial" w:hAnsi="Arial" w:cs="Arial"/>
          <w:b/>
          <w:bCs/>
          <w:sz w:val="22"/>
          <w:szCs w:val="22"/>
        </w:rPr>
        <w:t>Self-Employment and Agency</w:t>
      </w:r>
      <w:r w:rsidRPr="001F3874">
        <w:rPr>
          <w:rFonts w:ascii="Arial" w:hAnsi="Arial" w:cs="Arial"/>
          <w:sz w:val="22"/>
          <w:szCs w:val="22"/>
        </w:rPr>
        <w:t xml:space="preserve"> </w:t>
      </w:r>
    </w:p>
    <w:p w14:paraId="09F3510C" w14:textId="77777777" w:rsidR="00764CC9" w:rsidRDefault="00764CC9" w:rsidP="001F3874">
      <w:pPr>
        <w:spacing w:line="360" w:lineRule="auto"/>
        <w:rPr>
          <w:rFonts w:ascii="Arial" w:hAnsi="Arial" w:cs="Arial"/>
          <w:sz w:val="22"/>
          <w:szCs w:val="22"/>
        </w:rPr>
      </w:pPr>
      <w:r w:rsidRPr="00764CC9">
        <w:rPr>
          <w:rFonts w:ascii="Arial" w:hAnsi="Arial" w:cs="Arial"/>
          <w:sz w:val="22"/>
          <w:szCs w:val="22"/>
        </w:rPr>
        <w:t xml:space="preserve">For the past nine years, I have operated as a self-employed professional, first as a beautician and currently as a vocalist. These roles have cultivated a high degree of autonomy and time management, both of which are essential for managing a complex caseload. </w:t>
      </w:r>
    </w:p>
    <w:p w14:paraId="0D530480" w14:textId="5DDD32D0" w:rsidR="00674767" w:rsidRDefault="00764CC9" w:rsidP="001F3874">
      <w:pPr>
        <w:spacing w:line="360" w:lineRule="auto"/>
        <w:rPr>
          <w:rFonts w:ascii="Arial" w:hAnsi="Arial" w:cs="Arial"/>
          <w:sz w:val="22"/>
          <w:szCs w:val="22"/>
        </w:rPr>
      </w:pPr>
      <w:r w:rsidRPr="00764CC9">
        <w:rPr>
          <w:rFonts w:ascii="Arial" w:hAnsi="Arial" w:cs="Arial"/>
          <w:sz w:val="22"/>
          <w:szCs w:val="22"/>
        </w:rPr>
        <w:t>Being self-employed requires accountability for my own professional reputation, administrative compliance, and client retention. As a beautician, I developed a unique ability to build rapid rapport and provide emotional containment for clients in a one-to-one setting, often acting as an informal support system.</w:t>
      </w:r>
    </w:p>
    <w:p w14:paraId="52155B2D" w14:textId="77777777" w:rsidR="00EB3E2F" w:rsidRPr="001F3874" w:rsidRDefault="00EB3E2F" w:rsidP="001F3874">
      <w:pPr>
        <w:spacing w:line="360" w:lineRule="auto"/>
        <w:rPr>
          <w:rFonts w:ascii="Arial" w:hAnsi="Arial" w:cs="Arial"/>
          <w:sz w:val="22"/>
          <w:szCs w:val="22"/>
        </w:rPr>
      </w:pPr>
    </w:p>
    <w:p w14:paraId="24B110E2" w14:textId="77777777" w:rsidR="00674767" w:rsidRDefault="001F3874" w:rsidP="001F3874">
      <w:pPr>
        <w:spacing w:line="360" w:lineRule="auto"/>
        <w:rPr>
          <w:rFonts w:ascii="Arial" w:hAnsi="Arial" w:cs="Arial"/>
          <w:sz w:val="22"/>
          <w:szCs w:val="22"/>
        </w:rPr>
      </w:pPr>
      <w:r w:rsidRPr="001F3874">
        <w:rPr>
          <w:rFonts w:ascii="Arial" w:hAnsi="Arial" w:cs="Arial"/>
          <w:b/>
          <w:bCs/>
          <w:sz w:val="22"/>
          <w:szCs w:val="22"/>
        </w:rPr>
        <w:t>5.3 Health and Social Care Exposure</w:t>
      </w:r>
      <w:r w:rsidRPr="001F3874">
        <w:rPr>
          <w:rFonts w:ascii="Arial" w:hAnsi="Arial" w:cs="Arial"/>
          <w:sz w:val="22"/>
          <w:szCs w:val="22"/>
        </w:rPr>
        <w:t xml:space="preserve"> </w:t>
      </w:r>
    </w:p>
    <w:p w14:paraId="1B1B2FF4" w14:textId="2615F2D6" w:rsidR="00A04041" w:rsidRDefault="00EB3E2F" w:rsidP="001F3874">
      <w:pPr>
        <w:spacing w:line="360" w:lineRule="auto"/>
        <w:rPr>
          <w:rFonts w:ascii="Arial" w:hAnsi="Arial" w:cs="Arial"/>
          <w:sz w:val="22"/>
          <w:szCs w:val="22"/>
        </w:rPr>
      </w:pPr>
      <w:r w:rsidRPr="00EB3E2F">
        <w:rPr>
          <w:rFonts w:ascii="Arial" w:hAnsi="Arial" w:cs="Arial"/>
          <w:sz w:val="22"/>
          <w:szCs w:val="22"/>
        </w:rPr>
        <w:t>My background in domiciliary care provided foundational front-line experience of working within private family homes. This role taught me the importance of professional boundaries and the ability to adapt my communication style to meet diverse needs. Furthermore, my informal experience acting as a coordinator for a vulnerable child serves as a practical pilot for the multi-agency collaboration required by BCT. This lived experience of the system creates a robust professional profile that is both practical and academically informed.</w:t>
      </w:r>
    </w:p>
    <w:p w14:paraId="2860676C" w14:textId="77777777" w:rsidR="00287B20" w:rsidRDefault="00287B20" w:rsidP="001F3874">
      <w:pPr>
        <w:spacing w:line="360" w:lineRule="auto"/>
        <w:rPr>
          <w:rFonts w:ascii="Arial" w:hAnsi="Arial" w:cs="Arial"/>
          <w:sz w:val="22"/>
          <w:szCs w:val="22"/>
        </w:rPr>
      </w:pPr>
    </w:p>
    <w:p w14:paraId="4EAB7554" w14:textId="5BB24DDC" w:rsidR="00EE5589" w:rsidRDefault="00EE5589" w:rsidP="00EE5589">
      <w:pPr>
        <w:spacing w:line="360" w:lineRule="auto"/>
        <w:rPr>
          <w:rFonts w:ascii="Arial" w:hAnsi="Arial" w:cs="Arial"/>
          <w:b/>
          <w:bCs/>
          <w:sz w:val="22"/>
          <w:szCs w:val="22"/>
        </w:rPr>
      </w:pPr>
      <w:r w:rsidRPr="00EE5589">
        <w:rPr>
          <w:rFonts w:ascii="Arial" w:hAnsi="Arial" w:cs="Arial"/>
          <w:b/>
          <w:bCs/>
          <w:sz w:val="22"/>
          <w:szCs w:val="22"/>
        </w:rPr>
        <w:t xml:space="preserve">6.0: Personal Brand </w:t>
      </w:r>
      <w:r w:rsidR="00287B20">
        <w:rPr>
          <w:rFonts w:ascii="Arial" w:hAnsi="Arial" w:cs="Arial"/>
          <w:b/>
          <w:bCs/>
          <w:sz w:val="22"/>
          <w:szCs w:val="22"/>
        </w:rPr>
        <w:t>and Identity</w:t>
      </w:r>
    </w:p>
    <w:p w14:paraId="136992D2" w14:textId="75609B54" w:rsidR="003B6292" w:rsidRDefault="00316417" w:rsidP="00EE5589">
      <w:pPr>
        <w:spacing w:line="360" w:lineRule="auto"/>
        <w:rPr>
          <w:rFonts w:ascii="Arial" w:hAnsi="Arial" w:cs="Arial"/>
          <w:sz w:val="22"/>
          <w:szCs w:val="22"/>
        </w:rPr>
      </w:pPr>
      <w:r w:rsidRPr="00316417">
        <w:rPr>
          <w:rFonts w:ascii="Arial" w:hAnsi="Arial" w:cs="Arial"/>
          <w:sz w:val="22"/>
          <w:szCs w:val="22"/>
        </w:rPr>
        <w:t>My personal brand is defined by the concept of being Person First, Practitioner Second (Dore</w:t>
      </w:r>
      <w:r w:rsidR="00474A1A">
        <w:rPr>
          <w:rFonts w:ascii="Arial" w:hAnsi="Arial" w:cs="Arial"/>
          <w:sz w:val="22"/>
          <w:szCs w:val="22"/>
        </w:rPr>
        <w:t>, Teverson and Wilkins</w:t>
      </w:r>
      <w:r w:rsidRPr="00316417">
        <w:rPr>
          <w:rFonts w:ascii="Arial" w:hAnsi="Arial" w:cs="Arial"/>
          <w:sz w:val="22"/>
          <w:szCs w:val="22"/>
        </w:rPr>
        <w:t xml:space="preserve">, 2024). I do not view my professional identity as a mask that hides my humanity; rather, I promote a brand of radical accountability where my lived experience is a transparent resource. This aligns with current findings that being human and showing vulnerability can reposition the power dynamic in family help, moving it toward a human-to-human connection. By promoting this identity on platforms like LinkedIn, I signal to BCT that I possess the self of a reflexive worker who can use </w:t>
      </w:r>
      <w:r w:rsidR="0078694B">
        <w:rPr>
          <w:rFonts w:ascii="Arial" w:hAnsi="Arial" w:cs="Arial"/>
          <w:sz w:val="22"/>
          <w:szCs w:val="22"/>
        </w:rPr>
        <w:t>my</w:t>
      </w:r>
      <w:r w:rsidRPr="00316417">
        <w:rPr>
          <w:rFonts w:ascii="Arial" w:hAnsi="Arial" w:cs="Arial"/>
          <w:sz w:val="22"/>
          <w:szCs w:val="22"/>
        </w:rPr>
        <w:t xml:space="preserve"> own woundedness to provide additional insight into the needs of dysregulated families.</w:t>
      </w:r>
    </w:p>
    <w:p w14:paraId="11D05EEA" w14:textId="77777777" w:rsidR="0078694B" w:rsidRPr="00EE5589" w:rsidRDefault="0078694B" w:rsidP="00EE5589">
      <w:pPr>
        <w:spacing w:line="360" w:lineRule="auto"/>
        <w:rPr>
          <w:rFonts w:ascii="Arial" w:hAnsi="Arial" w:cs="Arial"/>
          <w:sz w:val="22"/>
          <w:szCs w:val="22"/>
        </w:rPr>
      </w:pPr>
    </w:p>
    <w:p w14:paraId="08FB6CEB" w14:textId="77777777" w:rsidR="0078694B" w:rsidRDefault="0078694B" w:rsidP="001F3874">
      <w:pPr>
        <w:spacing w:line="360" w:lineRule="auto"/>
        <w:rPr>
          <w:rFonts w:ascii="Arial" w:hAnsi="Arial" w:cs="Arial"/>
          <w:b/>
          <w:bCs/>
          <w:sz w:val="22"/>
          <w:szCs w:val="22"/>
        </w:rPr>
      </w:pPr>
    </w:p>
    <w:p w14:paraId="57D7229C" w14:textId="77777777" w:rsidR="0078694B" w:rsidRDefault="0078694B" w:rsidP="001F3874">
      <w:pPr>
        <w:spacing w:line="360" w:lineRule="auto"/>
        <w:rPr>
          <w:rFonts w:ascii="Arial" w:hAnsi="Arial" w:cs="Arial"/>
          <w:b/>
          <w:bCs/>
          <w:sz w:val="22"/>
          <w:szCs w:val="22"/>
        </w:rPr>
      </w:pPr>
    </w:p>
    <w:p w14:paraId="036BD5D5" w14:textId="77777777" w:rsidR="0078694B" w:rsidRDefault="0078694B" w:rsidP="001F3874">
      <w:pPr>
        <w:spacing w:line="360" w:lineRule="auto"/>
        <w:rPr>
          <w:rFonts w:ascii="Arial" w:hAnsi="Arial" w:cs="Arial"/>
          <w:b/>
          <w:bCs/>
          <w:sz w:val="22"/>
          <w:szCs w:val="22"/>
        </w:rPr>
      </w:pPr>
    </w:p>
    <w:p w14:paraId="0DE486F0" w14:textId="73579E96" w:rsidR="00EE5589" w:rsidRDefault="003B6292" w:rsidP="001F3874">
      <w:pPr>
        <w:spacing w:line="360" w:lineRule="auto"/>
        <w:rPr>
          <w:rFonts w:ascii="Arial" w:hAnsi="Arial" w:cs="Arial"/>
          <w:b/>
          <w:bCs/>
          <w:sz w:val="22"/>
          <w:szCs w:val="22"/>
        </w:rPr>
      </w:pPr>
      <w:r w:rsidRPr="003B6292">
        <w:rPr>
          <w:rFonts w:ascii="Arial" w:hAnsi="Arial" w:cs="Arial"/>
          <w:b/>
          <w:bCs/>
          <w:sz w:val="22"/>
          <w:szCs w:val="22"/>
        </w:rPr>
        <w:lastRenderedPageBreak/>
        <w:t xml:space="preserve">7.0 Action Plan and </w:t>
      </w:r>
      <w:r>
        <w:rPr>
          <w:rFonts w:ascii="Arial" w:hAnsi="Arial" w:cs="Arial"/>
          <w:b/>
          <w:bCs/>
          <w:sz w:val="22"/>
          <w:szCs w:val="22"/>
        </w:rPr>
        <w:t>Timeline</w:t>
      </w:r>
    </w:p>
    <w:p w14:paraId="5ADD6121" w14:textId="77777777" w:rsidR="001845EE" w:rsidRDefault="001845EE" w:rsidP="001845EE">
      <w:pPr>
        <w:spacing w:line="360" w:lineRule="auto"/>
        <w:rPr>
          <w:rFonts w:ascii="Arial" w:hAnsi="Arial" w:cs="Arial"/>
          <w:sz w:val="22"/>
          <w:szCs w:val="22"/>
        </w:rPr>
      </w:pPr>
      <w:r w:rsidRPr="001845EE">
        <w:rPr>
          <w:rFonts w:ascii="Arial" w:hAnsi="Arial" w:cs="Arial"/>
          <w:b/>
          <w:bCs/>
          <w:sz w:val="22"/>
          <w:szCs w:val="22"/>
        </w:rPr>
        <w:t>7.1 Phase One: The Preparatory Year (0–12 Months)</w:t>
      </w:r>
      <w:r w:rsidRPr="001845EE">
        <w:rPr>
          <w:rFonts w:ascii="Arial" w:hAnsi="Arial" w:cs="Arial"/>
          <w:sz w:val="22"/>
          <w:szCs w:val="22"/>
        </w:rPr>
        <w:t xml:space="preserve"> </w:t>
      </w:r>
    </w:p>
    <w:p w14:paraId="6CA4C0DF" w14:textId="176D5FF6" w:rsidR="001845EE" w:rsidRDefault="00DC1795" w:rsidP="001845EE">
      <w:pPr>
        <w:spacing w:line="360" w:lineRule="auto"/>
        <w:rPr>
          <w:rFonts w:ascii="Arial" w:hAnsi="Arial" w:cs="Arial"/>
          <w:sz w:val="22"/>
          <w:szCs w:val="22"/>
        </w:rPr>
      </w:pPr>
      <w:r w:rsidRPr="00DC1795">
        <w:rPr>
          <w:rFonts w:ascii="Arial" w:hAnsi="Arial" w:cs="Arial"/>
          <w:sz w:val="22"/>
          <w:szCs w:val="22"/>
        </w:rPr>
        <w:t>My immediate focus is the completion of my Level 6 studies. During this phase, I will finalise the 30-Day Reflective Wellbeing Journal, moving it from a conceptual tool to a pilot-ready resource. My primary goal is to secure the Trainee Lead Practitioner (Grade B) role, utilising my lived experience and vulnerability as a driver (Dor</w:t>
      </w:r>
      <w:r w:rsidR="00474A1A">
        <w:rPr>
          <w:rFonts w:ascii="Arial" w:hAnsi="Arial" w:cs="Arial"/>
          <w:sz w:val="22"/>
          <w:szCs w:val="22"/>
        </w:rPr>
        <w:t>e, Teverson and Wilkins</w:t>
      </w:r>
      <w:r w:rsidRPr="00DC1795">
        <w:rPr>
          <w:rFonts w:ascii="Arial" w:hAnsi="Arial" w:cs="Arial"/>
          <w:sz w:val="22"/>
          <w:szCs w:val="22"/>
        </w:rPr>
        <w:t>, 2024) to stand out during the April 2026 interview window.</w:t>
      </w:r>
    </w:p>
    <w:p w14:paraId="41B82216" w14:textId="77777777" w:rsidR="00DC1795" w:rsidRPr="001845EE" w:rsidRDefault="00DC1795" w:rsidP="001845EE">
      <w:pPr>
        <w:spacing w:line="360" w:lineRule="auto"/>
        <w:rPr>
          <w:rFonts w:ascii="Arial" w:hAnsi="Arial" w:cs="Arial"/>
          <w:sz w:val="22"/>
          <w:szCs w:val="22"/>
        </w:rPr>
      </w:pPr>
    </w:p>
    <w:p w14:paraId="5FF7BFD3" w14:textId="77777777" w:rsidR="001845EE" w:rsidRDefault="001845EE" w:rsidP="001845EE">
      <w:pPr>
        <w:spacing w:line="360" w:lineRule="auto"/>
        <w:rPr>
          <w:rFonts w:ascii="Arial" w:hAnsi="Arial" w:cs="Arial"/>
          <w:b/>
          <w:bCs/>
          <w:sz w:val="22"/>
          <w:szCs w:val="22"/>
        </w:rPr>
      </w:pPr>
      <w:r w:rsidRPr="001845EE">
        <w:rPr>
          <w:rFonts w:ascii="Arial" w:hAnsi="Arial" w:cs="Arial"/>
          <w:b/>
          <w:bCs/>
          <w:sz w:val="22"/>
          <w:szCs w:val="22"/>
        </w:rPr>
        <w:t>7.2 Phase Two: The Formalisation Phase (1–3 Years)</w:t>
      </w:r>
    </w:p>
    <w:p w14:paraId="11248314" w14:textId="52304D68" w:rsidR="000B0760" w:rsidRDefault="00D045BA" w:rsidP="001845EE">
      <w:pPr>
        <w:spacing w:line="360" w:lineRule="auto"/>
        <w:rPr>
          <w:rFonts w:ascii="Arial" w:hAnsi="Arial" w:cs="Arial"/>
          <w:sz w:val="22"/>
          <w:szCs w:val="22"/>
        </w:rPr>
      </w:pPr>
      <w:r w:rsidRPr="00D045BA">
        <w:rPr>
          <w:rFonts w:ascii="Arial" w:hAnsi="Arial" w:cs="Arial"/>
          <w:sz w:val="22"/>
          <w:szCs w:val="22"/>
        </w:rPr>
        <w:t>Upon securing a position with BCT, the next eighteen months will focus on achieving the City &amp; Guilds Level 4 Award in Work with Parents (WWP). This is a critical milestone that will bridge my current informal experience with statutory Lead Professional requirements. I plan to pilot my reflective journal with a small cohort of mothers under supervision, gathering qualitative feedback to refine the intervention. This phase culminates in my progression to Grade C (Lead Practitioner), where I will manage a full caseload of families with complex needs.</w:t>
      </w:r>
    </w:p>
    <w:p w14:paraId="61D46676" w14:textId="77777777" w:rsidR="005172DB" w:rsidRPr="001845EE" w:rsidRDefault="005172DB" w:rsidP="001845EE">
      <w:pPr>
        <w:spacing w:line="360" w:lineRule="auto"/>
        <w:rPr>
          <w:rFonts w:ascii="Arial" w:hAnsi="Arial" w:cs="Arial"/>
          <w:b/>
          <w:bCs/>
          <w:sz w:val="22"/>
          <w:szCs w:val="22"/>
        </w:rPr>
      </w:pPr>
    </w:p>
    <w:p w14:paraId="79F1F8F8" w14:textId="77777777" w:rsidR="001845EE" w:rsidRPr="001845EE" w:rsidRDefault="001845EE" w:rsidP="001845EE">
      <w:pPr>
        <w:spacing w:line="360" w:lineRule="auto"/>
        <w:rPr>
          <w:rFonts w:ascii="Arial" w:hAnsi="Arial" w:cs="Arial"/>
          <w:b/>
          <w:bCs/>
          <w:sz w:val="22"/>
          <w:szCs w:val="22"/>
        </w:rPr>
      </w:pPr>
      <w:r w:rsidRPr="001845EE">
        <w:rPr>
          <w:rFonts w:ascii="Arial" w:hAnsi="Arial" w:cs="Arial"/>
          <w:b/>
          <w:bCs/>
          <w:sz w:val="22"/>
          <w:szCs w:val="22"/>
        </w:rPr>
        <w:t>7.3 Phase Three: The Expert Practitioner (3–5 Years)</w:t>
      </w:r>
    </w:p>
    <w:p w14:paraId="17DB5DF1" w14:textId="6B6DFFC8" w:rsidR="003B6292" w:rsidRDefault="00E22D03" w:rsidP="001F3874">
      <w:pPr>
        <w:spacing w:line="360" w:lineRule="auto"/>
        <w:rPr>
          <w:rFonts w:ascii="Arial" w:hAnsi="Arial" w:cs="Arial"/>
          <w:sz w:val="22"/>
          <w:szCs w:val="22"/>
        </w:rPr>
      </w:pPr>
      <w:r w:rsidRPr="00E22D03">
        <w:rPr>
          <w:rFonts w:ascii="Arial" w:hAnsi="Arial" w:cs="Arial"/>
          <w:sz w:val="22"/>
          <w:szCs w:val="22"/>
        </w:rPr>
        <w:t>In the long term, I aim to move into a Practice Supervisor or Senior Lead Practitioner role. By this stage, I will have established a reputation for trauma-informed excellence. My objective is to propose the 30-Day Reflective Wellbeing Journal as a formal, Trust-wide intervention within the Connections Count framework. This aligns with the Reflective Functioning theories of Fonagy</w:t>
      </w:r>
      <w:r w:rsidR="00175C87">
        <w:rPr>
          <w:rFonts w:ascii="Arial" w:hAnsi="Arial" w:cs="Arial"/>
          <w:sz w:val="22"/>
          <w:szCs w:val="22"/>
        </w:rPr>
        <w:t xml:space="preserve"> et al</w:t>
      </w:r>
      <w:r w:rsidR="00AB58AF">
        <w:rPr>
          <w:rFonts w:ascii="Arial" w:hAnsi="Arial" w:cs="Arial"/>
          <w:sz w:val="22"/>
          <w:szCs w:val="22"/>
        </w:rPr>
        <w:t xml:space="preserve">. </w:t>
      </w:r>
      <w:r w:rsidRPr="00E22D03">
        <w:rPr>
          <w:rFonts w:ascii="Arial" w:hAnsi="Arial" w:cs="Arial"/>
          <w:sz w:val="22"/>
          <w:szCs w:val="22"/>
        </w:rPr>
        <w:t>(199</w:t>
      </w:r>
      <w:r w:rsidR="00175C87">
        <w:rPr>
          <w:rFonts w:ascii="Arial" w:hAnsi="Arial" w:cs="Arial"/>
          <w:sz w:val="22"/>
          <w:szCs w:val="22"/>
        </w:rPr>
        <w:t>6</w:t>
      </w:r>
      <w:r w:rsidRPr="00E22D03">
        <w:rPr>
          <w:rFonts w:ascii="Arial" w:hAnsi="Arial" w:cs="Arial"/>
          <w:sz w:val="22"/>
          <w:szCs w:val="22"/>
        </w:rPr>
        <w:t>), ensuring that my practice actively changes the emotional architecture of the home.</w:t>
      </w:r>
    </w:p>
    <w:p w14:paraId="317E3F37" w14:textId="77777777" w:rsidR="00826158" w:rsidRPr="001F3874" w:rsidRDefault="00826158" w:rsidP="001F3874">
      <w:pPr>
        <w:spacing w:line="360" w:lineRule="auto"/>
        <w:rPr>
          <w:rFonts w:ascii="Arial" w:hAnsi="Arial" w:cs="Arial"/>
          <w:sz w:val="22"/>
          <w:szCs w:val="22"/>
        </w:rPr>
      </w:pPr>
    </w:p>
    <w:p w14:paraId="2D5585BF" w14:textId="06024B86" w:rsidR="00236DAB" w:rsidRPr="00236DAB" w:rsidRDefault="00826158" w:rsidP="00236DAB">
      <w:pPr>
        <w:spacing w:line="360" w:lineRule="auto"/>
        <w:rPr>
          <w:rFonts w:ascii="Arial" w:hAnsi="Arial" w:cs="Arial"/>
          <w:b/>
          <w:bCs/>
          <w:sz w:val="22"/>
          <w:szCs w:val="22"/>
        </w:rPr>
      </w:pPr>
      <w:r>
        <w:rPr>
          <w:rFonts w:ascii="Arial" w:hAnsi="Arial" w:cs="Arial"/>
          <w:b/>
          <w:bCs/>
          <w:sz w:val="22"/>
          <w:szCs w:val="22"/>
        </w:rPr>
        <w:t>8</w:t>
      </w:r>
      <w:r w:rsidR="00236DAB" w:rsidRPr="00236DAB">
        <w:rPr>
          <w:rFonts w:ascii="Arial" w:hAnsi="Arial" w:cs="Arial"/>
          <w:b/>
          <w:bCs/>
          <w:sz w:val="22"/>
          <w:szCs w:val="22"/>
        </w:rPr>
        <w:t xml:space="preserve">.0 Promoting Your Professional Identity </w:t>
      </w:r>
    </w:p>
    <w:p w14:paraId="6385F538" w14:textId="77777777" w:rsidR="008526FB" w:rsidRDefault="008526FB" w:rsidP="00236DAB">
      <w:pPr>
        <w:spacing w:line="360" w:lineRule="auto"/>
        <w:rPr>
          <w:rFonts w:ascii="Arial" w:hAnsi="Arial" w:cs="Arial"/>
          <w:sz w:val="22"/>
          <w:szCs w:val="22"/>
        </w:rPr>
      </w:pPr>
      <w:r w:rsidRPr="008526FB">
        <w:rPr>
          <w:rFonts w:ascii="Arial" w:hAnsi="Arial" w:cs="Arial"/>
          <w:sz w:val="22"/>
          <w:szCs w:val="22"/>
        </w:rPr>
        <w:t>Effectively communicating my skills to BCT requires a tailored approach. My CV and Cover Letter are designed to highlight translatable skills from my self-employment, specifically high-level rapport building and accountability. Furthermore, my online presence acts as a living portfolio. I maintain an updated LinkedIn profile where I display my academic research and Distinction marks. This transparency signals to potential employers that I possess both the heart for family support and the head for rigorous statutory reporting.</w:t>
      </w:r>
    </w:p>
    <w:p w14:paraId="71E4D384" w14:textId="77777777" w:rsidR="008526FB" w:rsidRDefault="008526FB" w:rsidP="00236DAB">
      <w:pPr>
        <w:spacing w:line="360" w:lineRule="auto"/>
        <w:rPr>
          <w:rFonts w:ascii="Arial" w:hAnsi="Arial" w:cs="Arial"/>
          <w:sz w:val="22"/>
          <w:szCs w:val="22"/>
        </w:rPr>
      </w:pPr>
    </w:p>
    <w:p w14:paraId="1342B4FC" w14:textId="65D930D9" w:rsidR="00236DAB" w:rsidRPr="00236DAB" w:rsidRDefault="00826158" w:rsidP="00236DAB">
      <w:pPr>
        <w:spacing w:line="360" w:lineRule="auto"/>
        <w:rPr>
          <w:rFonts w:ascii="Arial" w:hAnsi="Arial" w:cs="Arial"/>
          <w:b/>
          <w:bCs/>
          <w:sz w:val="22"/>
          <w:szCs w:val="22"/>
        </w:rPr>
      </w:pPr>
      <w:r>
        <w:rPr>
          <w:rFonts w:ascii="Arial" w:hAnsi="Arial" w:cs="Arial"/>
          <w:b/>
          <w:bCs/>
          <w:sz w:val="22"/>
          <w:szCs w:val="22"/>
        </w:rPr>
        <w:t>9.0</w:t>
      </w:r>
      <w:r w:rsidR="00236DAB" w:rsidRPr="00236DAB">
        <w:rPr>
          <w:rFonts w:ascii="Arial" w:hAnsi="Arial" w:cs="Arial"/>
          <w:b/>
          <w:bCs/>
          <w:sz w:val="22"/>
          <w:szCs w:val="22"/>
        </w:rPr>
        <w:t xml:space="preserve"> Building a Network for Success</w:t>
      </w:r>
    </w:p>
    <w:p w14:paraId="0926CB3B" w14:textId="77777777" w:rsidR="00DA5B43" w:rsidRDefault="00E8339E" w:rsidP="00236DAB">
      <w:pPr>
        <w:spacing w:line="360" w:lineRule="auto"/>
        <w:rPr>
          <w:rFonts w:ascii="Arial" w:hAnsi="Arial" w:cs="Arial"/>
          <w:sz w:val="22"/>
          <w:szCs w:val="22"/>
        </w:rPr>
      </w:pPr>
      <w:r w:rsidRPr="00E8339E">
        <w:rPr>
          <w:rFonts w:ascii="Arial" w:hAnsi="Arial" w:cs="Arial"/>
          <w:sz w:val="22"/>
          <w:szCs w:val="22"/>
        </w:rPr>
        <w:t xml:space="preserve">Networking is vital in the social care sector for building linking capital and professional resilience. My strategy involves engaging with the West Midlands Social Work Teaching Partnership by attending their open practitioners' forums and utilising their regional research resources to align my practice with local standards. </w:t>
      </w:r>
    </w:p>
    <w:p w14:paraId="5A2586BC" w14:textId="7D627141" w:rsidR="006E1385" w:rsidRDefault="00E8339E" w:rsidP="00236DAB">
      <w:pPr>
        <w:spacing w:line="360" w:lineRule="auto"/>
        <w:rPr>
          <w:rFonts w:ascii="Arial" w:hAnsi="Arial" w:cs="Arial"/>
          <w:sz w:val="22"/>
          <w:szCs w:val="22"/>
        </w:rPr>
      </w:pPr>
      <w:r w:rsidRPr="00E8339E">
        <w:rPr>
          <w:rFonts w:ascii="Arial" w:hAnsi="Arial" w:cs="Arial"/>
          <w:sz w:val="22"/>
          <w:szCs w:val="22"/>
        </w:rPr>
        <w:t xml:space="preserve">Additionally, I will seek to connect with practitioners at Home-Start Birmingham to gain grassroots insights into the challenges facing local families. By attending BCT-led webinars and professional networking events, I gain deeper knowledge of the practical requirements of the Lead Practitioner role. As </w:t>
      </w:r>
      <w:r w:rsidR="00FA7A8D">
        <w:rPr>
          <w:rFonts w:ascii="Arial" w:hAnsi="Arial" w:cs="Arial"/>
          <w:sz w:val="22"/>
          <w:szCs w:val="22"/>
        </w:rPr>
        <w:t xml:space="preserve">Davys and </w:t>
      </w:r>
      <w:r w:rsidRPr="00E8339E">
        <w:rPr>
          <w:rFonts w:ascii="Arial" w:hAnsi="Arial" w:cs="Arial"/>
          <w:sz w:val="22"/>
          <w:szCs w:val="22"/>
        </w:rPr>
        <w:t>Beddoe (202</w:t>
      </w:r>
      <w:r w:rsidR="001D332C">
        <w:rPr>
          <w:rFonts w:ascii="Arial" w:hAnsi="Arial" w:cs="Arial"/>
          <w:sz w:val="22"/>
          <w:szCs w:val="22"/>
        </w:rPr>
        <w:t>1</w:t>
      </w:r>
      <w:r w:rsidRPr="00E8339E">
        <w:rPr>
          <w:rFonts w:ascii="Arial" w:hAnsi="Arial" w:cs="Arial"/>
          <w:sz w:val="22"/>
          <w:szCs w:val="22"/>
        </w:rPr>
        <w:t>) suggests, a robust professional network acts as a critical community of practice, providing the external support necessary to maintain high standards of care in complex environments. These connections provide a support system that mirrors the emotional containment described by O'Sullivan et al. (2022). Networking ensures that my brand is recognised by the multi-agency teams I will eventually lead, facilitating a smooth transition from student to professional peer.</w:t>
      </w:r>
    </w:p>
    <w:p w14:paraId="243523BC" w14:textId="77777777" w:rsidR="00E95B48" w:rsidRPr="00236DAB" w:rsidRDefault="00E95B48" w:rsidP="00236DAB">
      <w:pPr>
        <w:spacing w:line="360" w:lineRule="auto"/>
        <w:rPr>
          <w:rFonts w:ascii="Arial" w:hAnsi="Arial" w:cs="Arial"/>
          <w:sz w:val="22"/>
          <w:szCs w:val="22"/>
        </w:rPr>
      </w:pPr>
    </w:p>
    <w:p w14:paraId="24A3A31A" w14:textId="05276615" w:rsidR="00236DAB" w:rsidRPr="00236DAB" w:rsidRDefault="00236DAB" w:rsidP="00236DAB">
      <w:pPr>
        <w:spacing w:line="360" w:lineRule="auto"/>
        <w:rPr>
          <w:rFonts w:ascii="Arial" w:hAnsi="Arial" w:cs="Arial"/>
          <w:b/>
          <w:bCs/>
          <w:sz w:val="22"/>
          <w:szCs w:val="22"/>
        </w:rPr>
      </w:pPr>
      <w:r w:rsidRPr="00236DAB">
        <w:rPr>
          <w:rFonts w:ascii="Arial" w:hAnsi="Arial" w:cs="Arial"/>
          <w:b/>
          <w:bCs/>
          <w:sz w:val="22"/>
          <w:szCs w:val="22"/>
        </w:rPr>
        <w:t xml:space="preserve">11.0 Conclusion </w:t>
      </w:r>
    </w:p>
    <w:p w14:paraId="6CCD1AB7" w14:textId="77777777" w:rsidR="008F10A9" w:rsidRDefault="008F10A9" w:rsidP="0095427D">
      <w:pPr>
        <w:spacing w:line="360" w:lineRule="auto"/>
        <w:rPr>
          <w:rFonts w:ascii="Arial" w:hAnsi="Arial" w:cs="Arial"/>
          <w:sz w:val="22"/>
          <w:szCs w:val="22"/>
        </w:rPr>
      </w:pPr>
      <w:r w:rsidRPr="008F10A9">
        <w:rPr>
          <w:rFonts w:ascii="Arial" w:hAnsi="Arial" w:cs="Arial"/>
          <w:sz w:val="22"/>
          <w:szCs w:val="22"/>
        </w:rPr>
        <w:t>This report has evaluated my current employability against the Targeted Family Help Lead Practitioner (Trainee) role at Birmingham Children’s Trust. Through a detailed analysis of the job role and a self-assessment of my core competencies, I have demonstrated that my blend of academic excellence and lived experience makes me a high-value candidate.</w:t>
      </w:r>
    </w:p>
    <w:p w14:paraId="2C15B802" w14:textId="77777777" w:rsidR="000A25AF" w:rsidRDefault="008F10A9" w:rsidP="0095427D">
      <w:pPr>
        <w:spacing w:line="360" w:lineRule="auto"/>
        <w:rPr>
          <w:rFonts w:ascii="Arial" w:hAnsi="Arial" w:cs="Arial"/>
          <w:sz w:val="22"/>
          <w:szCs w:val="22"/>
        </w:rPr>
      </w:pPr>
      <w:r w:rsidRPr="008F10A9">
        <w:rPr>
          <w:rFonts w:ascii="Arial" w:hAnsi="Arial" w:cs="Arial"/>
          <w:sz w:val="22"/>
          <w:szCs w:val="22"/>
        </w:rPr>
        <w:t xml:space="preserve"> My action plan outlines a clear five-year trajectory, moving from a Grade B Trainee to a Grade C Lead Practitioner and beyond. I remain deeply motivated by the Connections Count framework and am committed to using my unique reflective tools to support dysregulated mothers. </w:t>
      </w:r>
    </w:p>
    <w:p w14:paraId="3A01DC19" w14:textId="765EC0C2" w:rsidR="001F3874" w:rsidRPr="001845EE" w:rsidRDefault="008F10A9" w:rsidP="0095427D">
      <w:pPr>
        <w:spacing w:line="360" w:lineRule="auto"/>
        <w:rPr>
          <w:rFonts w:ascii="Arial" w:hAnsi="Arial" w:cs="Arial"/>
          <w:sz w:val="22"/>
          <w:szCs w:val="22"/>
        </w:rPr>
      </w:pPr>
      <w:r w:rsidRPr="008F10A9">
        <w:rPr>
          <w:rFonts w:ascii="Arial" w:hAnsi="Arial" w:cs="Arial"/>
          <w:sz w:val="22"/>
          <w:szCs w:val="22"/>
        </w:rPr>
        <w:t>By aligning my personal brand with the statutory requirements of the Children Act 1989 and Working Together to Safeguard Children (2023), I am prepared to deliver impactful, evidence-based support that ensures the children of Birmingham are safe, happy, and healthy.</w:t>
      </w:r>
    </w:p>
    <w:p w14:paraId="0BBCDE1B" w14:textId="77777777" w:rsidR="00780345" w:rsidRPr="0095427D" w:rsidRDefault="00780345" w:rsidP="0095427D">
      <w:pPr>
        <w:spacing w:line="360" w:lineRule="auto"/>
        <w:rPr>
          <w:rFonts w:ascii="Arial" w:hAnsi="Arial" w:cs="Arial"/>
          <w:sz w:val="22"/>
          <w:szCs w:val="22"/>
        </w:rPr>
      </w:pPr>
    </w:p>
    <w:p w14:paraId="0A8D2289" w14:textId="77777777" w:rsidR="0095427D" w:rsidRDefault="0095427D" w:rsidP="007A6D11">
      <w:pPr>
        <w:spacing w:line="360" w:lineRule="auto"/>
        <w:rPr>
          <w:rFonts w:ascii="Arial" w:hAnsi="Arial" w:cs="Arial"/>
          <w:sz w:val="22"/>
          <w:szCs w:val="22"/>
        </w:rPr>
      </w:pPr>
    </w:p>
    <w:p w14:paraId="68B5BABA" w14:textId="77777777" w:rsidR="007A6D11" w:rsidRPr="007A6D11" w:rsidRDefault="007A6D11" w:rsidP="007A6D11">
      <w:pPr>
        <w:spacing w:line="360" w:lineRule="auto"/>
        <w:rPr>
          <w:rFonts w:ascii="Arial" w:hAnsi="Arial" w:cs="Arial"/>
          <w:sz w:val="22"/>
          <w:szCs w:val="22"/>
        </w:rPr>
      </w:pPr>
    </w:p>
    <w:p w14:paraId="7CAFF405" w14:textId="7430F484" w:rsidR="00EA0F1B" w:rsidRDefault="00EA0F1B" w:rsidP="00F3168C">
      <w:pPr>
        <w:rPr>
          <w:rFonts w:ascii="Arial" w:hAnsi="Arial" w:cs="Arial"/>
          <w:b/>
          <w:bCs/>
          <w:sz w:val="22"/>
          <w:szCs w:val="22"/>
        </w:rPr>
      </w:pPr>
      <w:r>
        <w:rPr>
          <w:rFonts w:ascii="Arial" w:hAnsi="Arial" w:cs="Arial"/>
          <w:b/>
          <w:bCs/>
          <w:sz w:val="22"/>
          <w:szCs w:val="22"/>
        </w:rPr>
        <w:lastRenderedPageBreak/>
        <w:t>References</w:t>
      </w:r>
    </w:p>
    <w:p w14:paraId="5AC8F340" w14:textId="77777777" w:rsidR="00EA0F1B" w:rsidRDefault="00EA0F1B" w:rsidP="00F3168C">
      <w:pPr>
        <w:rPr>
          <w:rFonts w:ascii="Arial" w:hAnsi="Arial" w:cs="Arial"/>
          <w:b/>
          <w:bCs/>
          <w:sz w:val="22"/>
          <w:szCs w:val="22"/>
        </w:rPr>
      </w:pPr>
    </w:p>
    <w:p w14:paraId="5BB03655" w14:textId="77777777" w:rsidR="00680AC6" w:rsidRDefault="00680AC6" w:rsidP="00F3168C">
      <w:pPr>
        <w:rPr>
          <w:rFonts w:ascii="Arial" w:hAnsi="Arial" w:cs="Arial"/>
          <w:sz w:val="22"/>
          <w:szCs w:val="22"/>
        </w:rPr>
      </w:pPr>
      <w:r>
        <w:rPr>
          <w:rFonts w:ascii="Arial" w:hAnsi="Arial" w:cs="Arial"/>
          <w:sz w:val="22"/>
          <w:szCs w:val="22"/>
        </w:rPr>
        <w:t xml:space="preserve">Birmingham Children’s Trust (2024). </w:t>
      </w:r>
      <w:r w:rsidRPr="000629C4">
        <w:rPr>
          <w:rFonts w:ascii="Arial" w:hAnsi="Arial" w:cs="Arial"/>
          <w:i/>
          <w:iCs/>
          <w:sz w:val="22"/>
          <w:szCs w:val="22"/>
        </w:rPr>
        <w:t xml:space="preserve">Children in our Care, Sufficiency Strategy 2024 – 2026. </w:t>
      </w:r>
      <w:r>
        <w:rPr>
          <w:rFonts w:ascii="Arial" w:hAnsi="Arial" w:cs="Arial"/>
          <w:sz w:val="22"/>
          <w:szCs w:val="22"/>
        </w:rPr>
        <w:t xml:space="preserve">Available at: </w:t>
      </w:r>
      <w:hyperlink r:id="rId11" w:history="1">
        <w:r w:rsidRPr="000629C4">
          <w:rPr>
            <w:rStyle w:val="Hyperlink"/>
            <w:rFonts w:ascii="Arial" w:hAnsi="Arial" w:cs="Arial"/>
            <w:sz w:val="22"/>
            <w:szCs w:val="22"/>
          </w:rPr>
          <w:t>Birmingham_Children_s_Trust_Sufficiency_Strategy_2024___2026.pdf</w:t>
        </w:r>
      </w:hyperlink>
      <w:r>
        <w:rPr>
          <w:rFonts w:ascii="Arial" w:hAnsi="Arial" w:cs="Arial"/>
          <w:sz w:val="22"/>
          <w:szCs w:val="22"/>
        </w:rPr>
        <w:t>. Accessed on: 27</w:t>
      </w:r>
      <w:r w:rsidRPr="000629C4">
        <w:rPr>
          <w:rFonts w:ascii="Arial" w:hAnsi="Arial" w:cs="Arial"/>
          <w:sz w:val="22"/>
          <w:szCs w:val="22"/>
          <w:vertAlign w:val="superscript"/>
        </w:rPr>
        <w:t>th</w:t>
      </w:r>
      <w:r>
        <w:rPr>
          <w:rFonts w:ascii="Arial" w:hAnsi="Arial" w:cs="Arial"/>
          <w:sz w:val="22"/>
          <w:szCs w:val="22"/>
        </w:rPr>
        <w:t xml:space="preserve"> March 2026.</w:t>
      </w:r>
    </w:p>
    <w:p w14:paraId="12213206" w14:textId="77777777" w:rsidR="00680AC6" w:rsidRDefault="00680AC6" w:rsidP="00F3168C">
      <w:pPr>
        <w:rPr>
          <w:rFonts w:ascii="Arial" w:hAnsi="Arial" w:cs="Arial"/>
          <w:sz w:val="22"/>
          <w:szCs w:val="22"/>
        </w:rPr>
      </w:pPr>
      <w:r>
        <w:rPr>
          <w:rFonts w:ascii="Arial" w:hAnsi="Arial" w:cs="Arial"/>
          <w:sz w:val="22"/>
          <w:szCs w:val="22"/>
        </w:rPr>
        <w:t xml:space="preserve">Birmingham Children’s Trust (2026) </w:t>
      </w:r>
      <w:r w:rsidRPr="000370C6">
        <w:rPr>
          <w:rFonts w:ascii="Arial" w:hAnsi="Arial" w:cs="Arial"/>
          <w:i/>
          <w:iCs/>
          <w:sz w:val="22"/>
          <w:szCs w:val="22"/>
        </w:rPr>
        <w:t>Targeted Family Help (Formally Early Help) – Lead Practitioner Trainee</w:t>
      </w:r>
      <w:r>
        <w:rPr>
          <w:rFonts w:ascii="Arial" w:hAnsi="Arial" w:cs="Arial"/>
          <w:sz w:val="22"/>
          <w:szCs w:val="22"/>
        </w:rPr>
        <w:t xml:space="preserve">. Vacancies. Available at: </w:t>
      </w:r>
      <w:hyperlink r:id="rId12" w:history="1">
        <w:r w:rsidRPr="00995C22">
          <w:rPr>
            <w:rStyle w:val="Hyperlink"/>
            <w:rFonts w:ascii="Arial" w:hAnsi="Arial" w:cs="Arial"/>
            <w:sz w:val="22"/>
            <w:szCs w:val="22"/>
          </w:rPr>
          <w:t>Targeted Family Help (Formerly Early Help) - Lead Practitioner Trainee in Birmingham - Birmingham Children's Trust</w:t>
        </w:r>
      </w:hyperlink>
      <w:r>
        <w:rPr>
          <w:rFonts w:ascii="Arial" w:hAnsi="Arial" w:cs="Arial"/>
          <w:sz w:val="22"/>
          <w:szCs w:val="22"/>
        </w:rPr>
        <w:t>. Accessed on: 27</w:t>
      </w:r>
      <w:r w:rsidRPr="000370C6">
        <w:rPr>
          <w:rFonts w:ascii="Arial" w:hAnsi="Arial" w:cs="Arial"/>
          <w:sz w:val="22"/>
          <w:szCs w:val="22"/>
          <w:vertAlign w:val="superscript"/>
        </w:rPr>
        <w:t>th</w:t>
      </w:r>
      <w:r>
        <w:rPr>
          <w:rFonts w:ascii="Arial" w:hAnsi="Arial" w:cs="Arial"/>
          <w:sz w:val="22"/>
          <w:szCs w:val="22"/>
        </w:rPr>
        <w:t xml:space="preserve"> March 2026.</w:t>
      </w:r>
    </w:p>
    <w:p w14:paraId="1E88CD2C" w14:textId="77777777" w:rsidR="00680AC6" w:rsidRDefault="00680AC6" w:rsidP="00F3168C">
      <w:pPr>
        <w:rPr>
          <w:rFonts w:ascii="Arial" w:hAnsi="Arial" w:cs="Arial"/>
          <w:sz w:val="22"/>
          <w:szCs w:val="22"/>
        </w:rPr>
      </w:pPr>
      <w:r>
        <w:rPr>
          <w:rFonts w:ascii="Arial" w:hAnsi="Arial" w:cs="Arial"/>
          <w:sz w:val="22"/>
          <w:szCs w:val="22"/>
        </w:rPr>
        <w:t xml:space="preserve">Children’s Act (1989). Section 17, UK Public General Acts. Available at: </w:t>
      </w:r>
      <w:hyperlink r:id="rId13" w:history="1">
        <w:r w:rsidRPr="001C683C">
          <w:rPr>
            <w:rStyle w:val="Hyperlink"/>
            <w:rFonts w:ascii="Arial" w:hAnsi="Arial" w:cs="Arial"/>
            <w:sz w:val="22"/>
            <w:szCs w:val="22"/>
          </w:rPr>
          <w:t>Children Act 1989</w:t>
        </w:r>
      </w:hyperlink>
      <w:r>
        <w:rPr>
          <w:rFonts w:ascii="Arial" w:hAnsi="Arial" w:cs="Arial"/>
          <w:sz w:val="22"/>
          <w:szCs w:val="22"/>
        </w:rPr>
        <w:t>. Accessed on: 29</w:t>
      </w:r>
      <w:r w:rsidRPr="002B6B9F">
        <w:rPr>
          <w:rFonts w:ascii="Arial" w:hAnsi="Arial" w:cs="Arial"/>
          <w:sz w:val="22"/>
          <w:szCs w:val="22"/>
          <w:vertAlign w:val="superscript"/>
        </w:rPr>
        <w:t>th</w:t>
      </w:r>
      <w:r>
        <w:rPr>
          <w:rFonts w:ascii="Arial" w:hAnsi="Arial" w:cs="Arial"/>
          <w:sz w:val="22"/>
          <w:szCs w:val="22"/>
        </w:rPr>
        <w:t xml:space="preserve"> March 2026.</w:t>
      </w:r>
    </w:p>
    <w:p w14:paraId="0133E548" w14:textId="77777777" w:rsidR="00680AC6" w:rsidRDefault="00680AC6" w:rsidP="00F3168C">
      <w:pPr>
        <w:rPr>
          <w:rFonts w:ascii="Arial" w:hAnsi="Arial" w:cs="Arial"/>
          <w:sz w:val="22"/>
          <w:szCs w:val="22"/>
        </w:rPr>
      </w:pPr>
      <w:r>
        <w:rPr>
          <w:rFonts w:ascii="Arial" w:hAnsi="Arial" w:cs="Arial"/>
          <w:sz w:val="22"/>
          <w:szCs w:val="22"/>
        </w:rPr>
        <w:t xml:space="preserve">Chinchilla, FL., Fernandez, NB., Queiruga, DA., and Muro, M. (2024). </w:t>
      </w:r>
      <w:r w:rsidRPr="0031131B">
        <w:rPr>
          <w:rFonts w:ascii="Arial" w:hAnsi="Arial" w:cs="Arial"/>
          <w:i/>
          <w:iCs/>
          <w:sz w:val="22"/>
          <w:szCs w:val="22"/>
        </w:rPr>
        <w:t>The Importance of Emotional Intelligence in Social Work Students and Its Relation to Perceived Efficacy</w:t>
      </w:r>
      <w:r>
        <w:rPr>
          <w:rFonts w:ascii="Arial" w:hAnsi="Arial" w:cs="Arial"/>
          <w:sz w:val="22"/>
          <w:szCs w:val="22"/>
        </w:rPr>
        <w:t xml:space="preserve">, Social Work. Oxford Academic. Available at: </w:t>
      </w:r>
      <w:hyperlink r:id="rId14" w:anchor="no-access-message#no-access-message" w:history="1">
        <w:r w:rsidRPr="0031131B">
          <w:rPr>
            <w:rStyle w:val="Hyperlink"/>
            <w:rFonts w:ascii="Arial" w:hAnsi="Arial" w:cs="Arial"/>
            <w:sz w:val="22"/>
            <w:szCs w:val="22"/>
          </w:rPr>
          <w:t>Importance of Emotional Intelligence in Social Work Students and Its Relation to Perceived Efficacy | Social Work | Oxford Academic</w:t>
        </w:r>
      </w:hyperlink>
      <w:r>
        <w:rPr>
          <w:rFonts w:ascii="Arial" w:hAnsi="Arial" w:cs="Arial"/>
          <w:sz w:val="22"/>
          <w:szCs w:val="22"/>
        </w:rPr>
        <w:t>. Accessed on: 30</w:t>
      </w:r>
      <w:r w:rsidRPr="0031131B">
        <w:rPr>
          <w:rFonts w:ascii="Arial" w:hAnsi="Arial" w:cs="Arial"/>
          <w:sz w:val="22"/>
          <w:szCs w:val="22"/>
          <w:vertAlign w:val="superscript"/>
        </w:rPr>
        <w:t>th</w:t>
      </w:r>
      <w:r>
        <w:rPr>
          <w:rFonts w:ascii="Arial" w:hAnsi="Arial" w:cs="Arial"/>
          <w:sz w:val="22"/>
          <w:szCs w:val="22"/>
        </w:rPr>
        <w:t xml:space="preserve"> March 2026.</w:t>
      </w:r>
    </w:p>
    <w:p w14:paraId="3EEFBBE5" w14:textId="77777777" w:rsidR="00680AC6" w:rsidRDefault="00680AC6" w:rsidP="00F3168C">
      <w:pPr>
        <w:rPr>
          <w:rFonts w:ascii="Arial" w:hAnsi="Arial" w:cs="Arial"/>
          <w:sz w:val="22"/>
          <w:szCs w:val="22"/>
        </w:rPr>
      </w:pPr>
      <w:r>
        <w:rPr>
          <w:rFonts w:ascii="Arial" w:hAnsi="Arial" w:cs="Arial"/>
          <w:sz w:val="22"/>
          <w:szCs w:val="22"/>
        </w:rPr>
        <w:t xml:space="preserve">Davys and Beddoe (2021). </w:t>
      </w:r>
      <w:r w:rsidRPr="00680AC6">
        <w:rPr>
          <w:rFonts w:ascii="Arial" w:hAnsi="Arial" w:cs="Arial"/>
          <w:i/>
          <w:iCs/>
          <w:sz w:val="22"/>
          <w:szCs w:val="22"/>
        </w:rPr>
        <w:t>Best Practice in Professional Supervision, Second Edition: A Guide for the Helping Professions</w:t>
      </w:r>
      <w:r>
        <w:rPr>
          <w:rFonts w:ascii="Arial" w:hAnsi="Arial" w:cs="Arial"/>
          <w:sz w:val="22"/>
          <w:szCs w:val="22"/>
        </w:rPr>
        <w:t xml:space="preserve">. Available at: </w:t>
      </w:r>
      <w:hyperlink r:id="rId15" w:anchor="v=onepage&amp;q&amp;f=false" w:history="1">
        <w:r w:rsidRPr="00EC4D8A">
          <w:rPr>
            <w:rStyle w:val="Hyperlink"/>
            <w:rFonts w:ascii="Arial" w:hAnsi="Arial" w:cs="Arial"/>
            <w:sz w:val="22"/>
            <w:szCs w:val="22"/>
          </w:rPr>
          <w:t>Best Practice in Professional Supervision, Second Edition: A Guide for the ... - Allyson Davys, Liz Beddoe - Google Books</w:t>
        </w:r>
      </w:hyperlink>
      <w:r>
        <w:rPr>
          <w:rFonts w:ascii="Arial" w:hAnsi="Arial" w:cs="Arial"/>
          <w:sz w:val="22"/>
          <w:szCs w:val="22"/>
        </w:rPr>
        <w:t>. Accessed on: 30</w:t>
      </w:r>
      <w:r w:rsidRPr="00680AC6">
        <w:rPr>
          <w:rFonts w:ascii="Arial" w:hAnsi="Arial" w:cs="Arial"/>
          <w:sz w:val="22"/>
          <w:szCs w:val="22"/>
          <w:vertAlign w:val="superscript"/>
        </w:rPr>
        <w:t>th</w:t>
      </w:r>
      <w:r>
        <w:rPr>
          <w:rFonts w:ascii="Arial" w:hAnsi="Arial" w:cs="Arial"/>
          <w:sz w:val="22"/>
          <w:szCs w:val="22"/>
        </w:rPr>
        <w:t xml:space="preserve"> March 2026.</w:t>
      </w:r>
    </w:p>
    <w:p w14:paraId="0E0817A3" w14:textId="77777777" w:rsidR="00680AC6" w:rsidRDefault="00680AC6" w:rsidP="00F3168C">
      <w:pPr>
        <w:rPr>
          <w:rFonts w:ascii="Arial" w:hAnsi="Arial" w:cs="Arial"/>
          <w:sz w:val="22"/>
          <w:szCs w:val="22"/>
        </w:rPr>
      </w:pPr>
      <w:r>
        <w:rPr>
          <w:rFonts w:ascii="Arial" w:hAnsi="Arial" w:cs="Arial"/>
          <w:sz w:val="22"/>
          <w:szCs w:val="22"/>
        </w:rPr>
        <w:t xml:space="preserve">Dore, I., Teverson, P. and Wilkins, S. (2023). </w:t>
      </w:r>
      <w:r w:rsidRPr="00B85434">
        <w:rPr>
          <w:rFonts w:ascii="Arial" w:hAnsi="Arial" w:cs="Arial"/>
          <w:i/>
          <w:iCs/>
          <w:sz w:val="22"/>
          <w:szCs w:val="22"/>
        </w:rPr>
        <w:t>Practitioner Vulnerability in Children and Families Social Work - Identity, Impact and Implications</w:t>
      </w:r>
      <w:r>
        <w:rPr>
          <w:rFonts w:ascii="Arial" w:hAnsi="Arial" w:cs="Arial"/>
          <w:sz w:val="22"/>
          <w:szCs w:val="22"/>
        </w:rPr>
        <w:t xml:space="preserve">, The British Journal of Social Work. Oxford Academic. Available at: </w:t>
      </w:r>
      <w:hyperlink r:id="rId16" w:history="1">
        <w:r w:rsidRPr="00B85434">
          <w:rPr>
            <w:rStyle w:val="Hyperlink"/>
            <w:rFonts w:ascii="Arial" w:hAnsi="Arial" w:cs="Arial"/>
            <w:sz w:val="22"/>
            <w:szCs w:val="22"/>
          </w:rPr>
          <w:t>Practitioner Vulnerability in Children and Families Social Work—Identity, Impact and Implications | The British Journal of Social Work | Oxford Academic</w:t>
        </w:r>
      </w:hyperlink>
      <w:r>
        <w:rPr>
          <w:rFonts w:ascii="Arial" w:hAnsi="Arial" w:cs="Arial"/>
          <w:sz w:val="22"/>
          <w:szCs w:val="22"/>
        </w:rPr>
        <w:t>. Accessed on: 29</w:t>
      </w:r>
      <w:r w:rsidRPr="00B85434">
        <w:rPr>
          <w:rFonts w:ascii="Arial" w:hAnsi="Arial" w:cs="Arial"/>
          <w:sz w:val="22"/>
          <w:szCs w:val="22"/>
          <w:vertAlign w:val="superscript"/>
        </w:rPr>
        <w:t>th</w:t>
      </w:r>
      <w:r>
        <w:rPr>
          <w:rFonts w:ascii="Arial" w:hAnsi="Arial" w:cs="Arial"/>
          <w:sz w:val="22"/>
          <w:szCs w:val="22"/>
        </w:rPr>
        <w:t xml:space="preserve"> March 2026.</w:t>
      </w:r>
    </w:p>
    <w:p w14:paraId="677F862E" w14:textId="77777777" w:rsidR="00680AC6" w:rsidRDefault="00680AC6" w:rsidP="00F3168C">
      <w:pPr>
        <w:rPr>
          <w:rFonts w:ascii="Arial" w:hAnsi="Arial" w:cs="Arial"/>
          <w:sz w:val="22"/>
          <w:szCs w:val="22"/>
        </w:rPr>
      </w:pPr>
      <w:r w:rsidRPr="007C0F09">
        <w:rPr>
          <w:rFonts w:ascii="Arial" w:hAnsi="Arial" w:cs="Arial"/>
          <w:sz w:val="22"/>
          <w:szCs w:val="22"/>
        </w:rPr>
        <w:t xml:space="preserve">Fonagy, P., Leigh, T., Steele, M., Steele, H., Kennedy, R., Mattoon, G., Target, M., &amp; Gerber, A. (1996). </w:t>
      </w:r>
      <w:r w:rsidRPr="007C0F09">
        <w:rPr>
          <w:rFonts w:ascii="Arial" w:hAnsi="Arial" w:cs="Arial"/>
          <w:i/>
          <w:iCs/>
          <w:sz w:val="22"/>
          <w:szCs w:val="22"/>
        </w:rPr>
        <w:t>The relation of attachment status, psychiatric classification, and response to psychotherapy.</w:t>
      </w:r>
      <w:r w:rsidRPr="007C0F09">
        <w:rPr>
          <w:rFonts w:ascii="Arial" w:hAnsi="Arial" w:cs="Arial"/>
          <w:sz w:val="22"/>
          <w:szCs w:val="22"/>
        </w:rPr>
        <w:t> Journal of Consulting and Clinical Psychology,</w:t>
      </w:r>
      <w:r w:rsidRPr="007C0F09">
        <w:rPr>
          <w:rFonts w:ascii="Arial" w:hAnsi="Arial" w:cs="Arial"/>
          <w:i/>
          <w:iCs/>
          <w:sz w:val="22"/>
          <w:szCs w:val="22"/>
        </w:rPr>
        <w:t xml:space="preserve"> 64</w:t>
      </w:r>
      <w:r w:rsidRPr="007C0F09">
        <w:rPr>
          <w:rFonts w:ascii="Arial" w:hAnsi="Arial" w:cs="Arial"/>
          <w:sz w:val="22"/>
          <w:szCs w:val="22"/>
        </w:rPr>
        <w:t>(1), 22–31.</w:t>
      </w:r>
      <w:r>
        <w:rPr>
          <w:rFonts w:ascii="Arial" w:hAnsi="Arial" w:cs="Arial"/>
          <w:sz w:val="22"/>
          <w:szCs w:val="22"/>
        </w:rPr>
        <w:t xml:space="preserve"> Available at: </w:t>
      </w:r>
      <w:hyperlink r:id="rId17" w:history="1">
        <w:r w:rsidRPr="0069737E">
          <w:rPr>
            <w:rStyle w:val="Hyperlink"/>
            <w:rFonts w:ascii="Arial" w:hAnsi="Arial" w:cs="Arial"/>
            <w:sz w:val="22"/>
            <w:szCs w:val="22"/>
          </w:rPr>
          <w:t>The relation of attachment status, psychiatric classification, and response to psychotherapy.</w:t>
        </w:r>
      </w:hyperlink>
      <w:r>
        <w:rPr>
          <w:rFonts w:ascii="Arial" w:hAnsi="Arial" w:cs="Arial"/>
          <w:sz w:val="22"/>
          <w:szCs w:val="22"/>
        </w:rPr>
        <w:t>. Accessed on: 30</w:t>
      </w:r>
      <w:r w:rsidRPr="0069737E">
        <w:rPr>
          <w:rFonts w:ascii="Arial" w:hAnsi="Arial" w:cs="Arial"/>
          <w:sz w:val="22"/>
          <w:szCs w:val="22"/>
          <w:vertAlign w:val="superscript"/>
        </w:rPr>
        <w:t>th</w:t>
      </w:r>
      <w:r>
        <w:rPr>
          <w:rFonts w:ascii="Arial" w:hAnsi="Arial" w:cs="Arial"/>
          <w:sz w:val="22"/>
          <w:szCs w:val="22"/>
        </w:rPr>
        <w:t xml:space="preserve"> March 2026.</w:t>
      </w:r>
    </w:p>
    <w:p w14:paraId="224B74DE" w14:textId="77777777" w:rsidR="00680AC6" w:rsidRDefault="00680AC6" w:rsidP="00F3168C">
      <w:pPr>
        <w:rPr>
          <w:rFonts w:ascii="Arial" w:hAnsi="Arial" w:cs="Arial"/>
          <w:sz w:val="22"/>
          <w:szCs w:val="22"/>
        </w:rPr>
      </w:pPr>
      <w:r>
        <w:rPr>
          <w:rFonts w:ascii="Arial" w:hAnsi="Arial" w:cs="Arial"/>
          <w:sz w:val="22"/>
          <w:szCs w:val="22"/>
        </w:rPr>
        <w:t xml:space="preserve">Herland, MD. (2021). </w:t>
      </w:r>
      <w:r w:rsidRPr="000431BE">
        <w:rPr>
          <w:rFonts w:ascii="Arial" w:hAnsi="Arial" w:cs="Arial"/>
          <w:i/>
          <w:iCs/>
          <w:sz w:val="22"/>
          <w:szCs w:val="22"/>
        </w:rPr>
        <w:t>Emotional Intelligence as a Part of Critical Reflection in Social Work Practice and Research</w:t>
      </w:r>
      <w:r>
        <w:rPr>
          <w:rFonts w:ascii="Arial" w:hAnsi="Arial" w:cs="Arial"/>
          <w:sz w:val="22"/>
          <w:szCs w:val="22"/>
        </w:rPr>
        <w:t xml:space="preserve">, Qualitative Social Work. Available at: </w:t>
      </w:r>
      <w:hyperlink r:id="rId18" w:history="1">
        <w:r w:rsidRPr="00CD6384">
          <w:rPr>
            <w:rStyle w:val="Hyperlink"/>
            <w:rFonts w:ascii="Arial" w:hAnsi="Arial" w:cs="Arial"/>
            <w:sz w:val="22"/>
            <w:szCs w:val="22"/>
          </w:rPr>
          <w:t>Emotional intelligence as a part of critical reflection in social work practice and research - Mari D Herland, 2022</w:t>
        </w:r>
      </w:hyperlink>
      <w:r>
        <w:rPr>
          <w:rFonts w:ascii="Arial" w:hAnsi="Arial" w:cs="Arial"/>
          <w:sz w:val="22"/>
          <w:szCs w:val="22"/>
        </w:rPr>
        <w:t>. Accessed on: 27</w:t>
      </w:r>
      <w:r w:rsidRPr="00CD6384">
        <w:rPr>
          <w:rFonts w:ascii="Arial" w:hAnsi="Arial" w:cs="Arial"/>
          <w:sz w:val="22"/>
          <w:szCs w:val="22"/>
          <w:vertAlign w:val="superscript"/>
        </w:rPr>
        <w:t>th</w:t>
      </w:r>
      <w:r>
        <w:rPr>
          <w:rFonts w:ascii="Arial" w:hAnsi="Arial" w:cs="Arial"/>
          <w:sz w:val="22"/>
          <w:szCs w:val="22"/>
        </w:rPr>
        <w:t xml:space="preserve"> March 2026.</w:t>
      </w:r>
    </w:p>
    <w:p w14:paraId="43CF408A" w14:textId="77777777" w:rsidR="00680AC6" w:rsidRDefault="00680AC6" w:rsidP="00F3168C">
      <w:pPr>
        <w:rPr>
          <w:rFonts w:ascii="Arial" w:hAnsi="Arial" w:cs="Arial"/>
          <w:sz w:val="22"/>
          <w:szCs w:val="22"/>
        </w:rPr>
      </w:pPr>
      <w:r>
        <w:rPr>
          <w:rFonts w:ascii="Arial" w:hAnsi="Arial" w:cs="Arial"/>
          <w:sz w:val="22"/>
          <w:szCs w:val="22"/>
        </w:rPr>
        <w:t xml:space="preserve">O’Sullivan, N., Patterson, D. and Kennedy, A. (2022). </w:t>
      </w:r>
      <w:r w:rsidRPr="003A244F">
        <w:rPr>
          <w:rFonts w:ascii="Arial" w:hAnsi="Arial" w:cs="Arial"/>
          <w:i/>
          <w:iCs/>
          <w:sz w:val="22"/>
          <w:szCs w:val="22"/>
        </w:rPr>
        <w:t>Anchoring Social Care and Social Work Practice in Structured Reflection: Introducing a Model of Group Reflective Practice,</w:t>
      </w:r>
      <w:r>
        <w:rPr>
          <w:rFonts w:ascii="Arial" w:hAnsi="Arial" w:cs="Arial"/>
          <w:sz w:val="22"/>
          <w:szCs w:val="22"/>
        </w:rPr>
        <w:t xml:space="preserve"> Journal of Social Work Practice. Available at: </w:t>
      </w:r>
      <w:hyperlink r:id="rId19" w:history="1">
        <w:r w:rsidRPr="003A244F">
          <w:rPr>
            <w:rStyle w:val="Hyperlink"/>
            <w:rFonts w:ascii="Arial" w:hAnsi="Arial" w:cs="Arial"/>
            <w:sz w:val="22"/>
            <w:szCs w:val="22"/>
          </w:rPr>
          <w:t>Anchoring social care and social work practice in structured reflection: introducing a model of group reflective practice. - EBSCO</w:t>
        </w:r>
      </w:hyperlink>
      <w:r>
        <w:rPr>
          <w:rFonts w:ascii="Arial" w:hAnsi="Arial" w:cs="Arial"/>
          <w:sz w:val="22"/>
          <w:szCs w:val="22"/>
        </w:rPr>
        <w:t>. Accessed on: 28</w:t>
      </w:r>
      <w:r w:rsidRPr="003A244F">
        <w:rPr>
          <w:rFonts w:ascii="Arial" w:hAnsi="Arial" w:cs="Arial"/>
          <w:sz w:val="22"/>
          <w:szCs w:val="22"/>
          <w:vertAlign w:val="superscript"/>
        </w:rPr>
        <w:t>th</w:t>
      </w:r>
      <w:r>
        <w:rPr>
          <w:rFonts w:ascii="Arial" w:hAnsi="Arial" w:cs="Arial"/>
          <w:sz w:val="22"/>
          <w:szCs w:val="22"/>
        </w:rPr>
        <w:t xml:space="preserve"> March 2026.</w:t>
      </w:r>
    </w:p>
    <w:p w14:paraId="00EBCA73" w14:textId="77777777" w:rsidR="00680AC6" w:rsidRDefault="00680AC6" w:rsidP="00F3168C">
      <w:pPr>
        <w:rPr>
          <w:rFonts w:ascii="Arial" w:hAnsi="Arial" w:cs="Arial"/>
          <w:sz w:val="22"/>
          <w:szCs w:val="22"/>
        </w:rPr>
      </w:pPr>
      <w:r>
        <w:rPr>
          <w:rFonts w:ascii="Arial" w:hAnsi="Arial" w:cs="Arial"/>
          <w:sz w:val="22"/>
          <w:szCs w:val="22"/>
        </w:rPr>
        <w:t>Working Together to Safeguard Children (2026</w:t>
      </w:r>
      <w:r w:rsidRPr="00D203A9">
        <w:rPr>
          <w:rFonts w:ascii="Arial" w:hAnsi="Arial" w:cs="Arial"/>
          <w:i/>
          <w:iCs/>
          <w:sz w:val="22"/>
          <w:szCs w:val="22"/>
        </w:rPr>
        <w:t>). A Guide to Multi-Agency Working to Help, Protect and Promote the Welfare of Children</w:t>
      </w:r>
      <w:r>
        <w:rPr>
          <w:rFonts w:ascii="Arial" w:hAnsi="Arial" w:cs="Arial"/>
          <w:sz w:val="22"/>
          <w:szCs w:val="22"/>
        </w:rPr>
        <w:t xml:space="preserve">. Available at: </w:t>
      </w:r>
      <w:hyperlink r:id="rId20" w:history="1">
        <w:r w:rsidRPr="00D203A9">
          <w:rPr>
            <w:rStyle w:val="Hyperlink"/>
            <w:rFonts w:ascii="Arial" w:hAnsi="Arial" w:cs="Arial"/>
            <w:sz w:val="22"/>
            <w:szCs w:val="22"/>
          </w:rPr>
          <w:t xml:space="preserve">Working together to safeguard </w:t>
        </w:r>
        <w:r w:rsidRPr="00D203A9">
          <w:rPr>
            <w:rStyle w:val="Hyperlink"/>
            <w:rFonts w:ascii="Arial" w:hAnsi="Arial" w:cs="Arial"/>
            <w:sz w:val="22"/>
            <w:szCs w:val="22"/>
          </w:rPr>
          <w:lastRenderedPageBreak/>
          <w:t>children 2026: a guide to multi-agency working to help, protect and promote the welfare of children</w:t>
        </w:r>
      </w:hyperlink>
      <w:r>
        <w:rPr>
          <w:rFonts w:ascii="Arial" w:hAnsi="Arial" w:cs="Arial"/>
          <w:sz w:val="22"/>
          <w:szCs w:val="22"/>
        </w:rPr>
        <w:t>. Accessed on: 28</w:t>
      </w:r>
      <w:r w:rsidRPr="00D203A9">
        <w:rPr>
          <w:rFonts w:ascii="Arial" w:hAnsi="Arial" w:cs="Arial"/>
          <w:sz w:val="22"/>
          <w:szCs w:val="22"/>
          <w:vertAlign w:val="superscript"/>
        </w:rPr>
        <w:t>th</w:t>
      </w:r>
      <w:r>
        <w:rPr>
          <w:rFonts w:ascii="Arial" w:hAnsi="Arial" w:cs="Arial"/>
          <w:sz w:val="22"/>
          <w:szCs w:val="22"/>
        </w:rPr>
        <w:t xml:space="preserve"> March 2026.</w:t>
      </w:r>
    </w:p>
    <w:p w14:paraId="7F0FC7C8" w14:textId="77777777" w:rsidR="00B85434" w:rsidRDefault="00B85434" w:rsidP="00F3168C">
      <w:pPr>
        <w:rPr>
          <w:rFonts w:ascii="Arial" w:hAnsi="Arial" w:cs="Arial"/>
          <w:sz w:val="22"/>
          <w:szCs w:val="22"/>
        </w:rPr>
      </w:pPr>
    </w:p>
    <w:p w14:paraId="3929BE14" w14:textId="77777777" w:rsidR="000370C6" w:rsidRDefault="000370C6" w:rsidP="00F3168C">
      <w:pPr>
        <w:rPr>
          <w:rFonts w:ascii="Arial" w:hAnsi="Arial" w:cs="Arial"/>
          <w:sz w:val="22"/>
          <w:szCs w:val="22"/>
        </w:rPr>
      </w:pPr>
    </w:p>
    <w:p w14:paraId="67AE7561" w14:textId="77777777" w:rsidR="000370C6" w:rsidRPr="00EA0F1B" w:rsidRDefault="000370C6" w:rsidP="00F3168C">
      <w:pPr>
        <w:rPr>
          <w:rFonts w:ascii="Arial" w:hAnsi="Arial" w:cs="Arial"/>
          <w:sz w:val="22"/>
          <w:szCs w:val="22"/>
        </w:rPr>
      </w:pPr>
    </w:p>
    <w:sectPr w:rsidR="000370C6" w:rsidRPr="00EA0F1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08B4D" w14:textId="77777777" w:rsidR="00463C01" w:rsidRDefault="00463C01" w:rsidP="00D2056A">
      <w:pPr>
        <w:spacing w:after="0" w:line="240" w:lineRule="auto"/>
      </w:pPr>
      <w:r>
        <w:separator/>
      </w:r>
    </w:p>
  </w:endnote>
  <w:endnote w:type="continuationSeparator" w:id="0">
    <w:p w14:paraId="70621DA5" w14:textId="77777777" w:rsidR="00463C01" w:rsidRDefault="00463C01" w:rsidP="00D20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873802"/>
      <w:docPartObj>
        <w:docPartGallery w:val="Page Numbers (Bottom of Page)"/>
        <w:docPartUnique/>
      </w:docPartObj>
    </w:sdtPr>
    <w:sdtEndPr>
      <w:rPr>
        <w:noProof/>
      </w:rPr>
    </w:sdtEndPr>
    <w:sdtContent>
      <w:p w14:paraId="1900116B" w14:textId="1662DD9E" w:rsidR="00D2056A" w:rsidRDefault="00D205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278D28" w14:textId="77777777" w:rsidR="00D2056A" w:rsidRDefault="00D20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4D05F" w14:textId="77777777" w:rsidR="00463C01" w:rsidRDefault="00463C01" w:rsidP="00D2056A">
      <w:pPr>
        <w:spacing w:after="0" w:line="240" w:lineRule="auto"/>
      </w:pPr>
      <w:r>
        <w:separator/>
      </w:r>
    </w:p>
  </w:footnote>
  <w:footnote w:type="continuationSeparator" w:id="0">
    <w:p w14:paraId="7B735B04" w14:textId="77777777" w:rsidR="00463C01" w:rsidRDefault="00463C01" w:rsidP="00D205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FC2"/>
    <w:rsid w:val="000370C6"/>
    <w:rsid w:val="000431BE"/>
    <w:rsid w:val="000629C4"/>
    <w:rsid w:val="0007610C"/>
    <w:rsid w:val="00084E54"/>
    <w:rsid w:val="000938E4"/>
    <w:rsid w:val="00096323"/>
    <w:rsid w:val="000A25AF"/>
    <w:rsid w:val="000B0760"/>
    <w:rsid w:val="00166099"/>
    <w:rsid w:val="00175C87"/>
    <w:rsid w:val="001845EE"/>
    <w:rsid w:val="001B408A"/>
    <w:rsid w:val="001C683C"/>
    <w:rsid w:val="001D332C"/>
    <w:rsid w:val="001F3874"/>
    <w:rsid w:val="00200F21"/>
    <w:rsid w:val="00226285"/>
    <w:rsid w:val="00236DAB"/>
    <w:rsid w:val="00237FC2"/>
    <w:rsid w:val="00287B20"/>
    <w:rsid w:val="002B1541"/>
    <w:rsid w:val="002B6B9F"/>
    <w:rsid w:val="002B74B0"/>
    <w:rsid w:val="0031131B"/>
    <w:rsid w:val="00316417"/>
    <w:rsid w:val="003327CB"/>
    <w:rsid w:val="003A244F"/>
    <w:rsid w:val="003B3C9B"/>
    <w:rsid w:val="003B6292"/>
    <w:rsid w:val="0040390F"/>
    <w:rsid w:val="004111AA"/>
    <w:rsid w:val="004213F0"/>
    <w:rsid w:val="00431A00"/>
    <w:rsid w:val="00441B57"/>
    <w:rsid w:val="00453A8D"/>
    <w:rsid w:val="00463C01"/>
    <w:rsid w:val="00474A1A"/>
    <w:rsid w:val="004C1EBA"/>
    <w:rsid w:val="004C5801"/>
    <w:rsid w:val="004D3147"/>
    <w:rsid w:val="00505570"/>
    <w:rsid w:val="00516475"/>
    <w:rsid w:val="005172DB"/>
    <w:rsid w:val="0058001A"/>
    <w:rsid w:val="005A6482"/>
    <w:rsid w:val="0066455D"/>
    <w:rsid w:val="00674767"/>
    <w:rsid w:val="00680AC6"/>
    <w:rsid w:val="0069737E"/>
    <w:rsid w:val="006A0FC0"/>
    <w:rsid w:val="006E1385"/>
    <w:rsid w:val="006E67EA"/>
    <w:rsid w:val="006E74A3"/>
    <w:rsid w:val="006F1CBB"/>
    <w:rsid w:val="00733C92"/>
    <w:rsid w:val="00764CC9"/>
    <w:rsid w:val="00780345"/>
    <w:rsid w:val="0078276F"/>
    <w:rsid w:val="0078694B"/>
    <w:rsid w:val="007A6D11"/>
    <w:rsid w:val="007B0B24"/>
    <w:rsid w:val="007C0F09"/>
    <w:rsid w:val="007C20E0"/>
    <w:rsid w:val="007C6482"/>
    <w:rsid w:val="007E4D53"/>
    <w:rsid w:val="0080220D"/>
    <w:rsid w:val="00815C54"/>
    <w:rsid w:val="00826158"/>
    <w:rsid w:val="00836587"/>
    <w:rsid w:val="008526FB"/>
    <w:rsid w:val="00870DCF"/>
    <w:rsid w:val="008C1032"/>
    <w:rsid w:val="008F06B8"/>
    <w:rsid w:val="008F10A9"/>
    <w:rsid w:val="0095427D"/>
    <w:rsid w:val="00994FCF"/>
    <w:rsid w:val="00995C22"/>
    <w:rsid w:val="009B6054"/>
    <w:rsid w:val="009C785F"/>
    <w:rsid w:val="009E4F75"/>
    <w:rsid w:val="009F4F97"/>
    <w:rsid w:val="00A04041"/>
    <w:rsid w:val="00A12E72"/>
    <w:rsid w:val="00A57F7B"/>
    <w:rsid w:val="00A71B1D"/>
    <w:rsid w:val="00AB58AF"/>
    <w:rsid w:val="00AD7EC4"/>
    <w:rsid w:val="00B21825"/>
    <w:rsid w:val="00B85434"/>
    <w:rsid w:val="00BD62AB"/>
    <w:rsid w:val="00C03500"/>
    <w:rsid w:val="00C71963"/>
    <w:rsid w:val="00C7758B"/>
    <w:rsid w:val="00C81B2C"/>
    <w:rsid w:val="00C93C9D"/>
    <w:rsid w:val="00CD6384"/>
    <w:rsid w:val="00D045BA"/>
    <w:rsid w:val="00D1332C"/>
    <w:rsid w:val="00D17A6F"/>
    <w:rsid w:val="00D203A9"/>
    <w:rsid w:val="00D2056A"/>
    <w:rsid w:val="00D33917"/>
    <w:rsid w:val="00DA5B43"/>
    <w:rsid w:val="00DC1795"/>
    <w:rsid w:val="00E22D03"/>
    <w:rsid w:val="00E715AE"/>
    <w:rsid w:val="00E82B30"/>
    <w:rsid w:val="00E8339E"/>
    <w:rsid w:val="00E83B1F"/>
    <w:rsid w:val="00E95B48"/>
    <w:rsid w:val="00EA0F1B"/>
    <w:rsid w:val="00EA1336"/>
    <w:rsid w:val="00EB3E2F"/>
    <w:rsid w:val="00EC4D8A"/>
    <w:rsid w:val="00EC6FE7"/>
    <w:rsid w:val="00EE4010"/>
    <w:rsid w:val="00EE5589"/>
    <w:rsid w:val="00F00BA3"/>
    <w:rsid w:val="00F308CE"/>
    <w:rsid w:val="00F3168C"/>
    <w:rsid w:val="00F375B4"/>
    <w:rsid w:val="00F847AE"/>
    <w:rsid w:val="00FA7A8D"/>
    <w:rsid w:val="00FB6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B0E9"/>
  <w15:chartTrackingRefBased/>
  <w15:docId w15:val="{A306150E-0085-44C8-9F5D-910DDE33B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F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F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F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F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FC2"/>
    <w:rPr>
      <w:rFonts w:eastAsiaTheme="majorEastAsia" w:cstheme="majorBidi"/>
      <w:color w:val="272727" w:themeColor="text1" w:themeTint="D8"/>
    </w:rPr>
  </w:style>
  <w:style w:type="paragraph" w:styleId="Title">
    <w:name w:val="Title"/>
    <w:basedOn w:val="Normal"/>
    <w:next w:val="Normal"/>
    <w:link w:val="TitleChar"/>
    <w:uiPriority w:val="10"/>
    <w:qFormat/>
    <w:rsid w:val="00237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F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FC2"/>
    <w:pPr>
      <w:spacing w:before="160"/>
      <w:jc w:val="center"/>
    </w:pPr>
    <w:rPr>
      <w:i/>
      <w:iCs/>
      <w:color w:val="404040" w:themeColor="text1" w:themeTint="BF"/>
    </w:rPr>
  </w:style>
  <w:style w:type="character" w:customStyle="1" w:styleId="QuoteChar">
    <w:name w:val="Quote Char"/>
    <w:basedOn w:val="DefaultParagraphFont"/>
    <w:link w:val="Quote"/>
    <w:uiPriority w:val="29"/>
    <w:rsid w:val="00237FC2"/>
    <w:rPr>
      <w:i/>
      <w:iCs/>
      <w:color w:val="404040" w:themeColor="text1" w:themeTint="BF"/>
    </w:rPr>
  </w:style>
  <w:style w:type="paragraph" w:styleId="ListParagraph">
    <w:name w:val="List Paragraph"/>
    <w:basedOn w:val="Normal"/>
    <w:uiPriority w:val="34"/>
    <w:qFormat/>
    <w:rsid w:val="00237FC2"/>
    <w:pPr>
      <w:ind w:left="720"/>
      <w:contextualSpacing/>
    </w:pPr>
  </w:style>
  <w:style w:type="character" w:styleId="IntenseEmphasis">
    <w:name w:val="Intense Emphasis"/>
    <w:basedOn w:val="DefaultParagraphFont"/>
    <w:uiPriority w:val="21"/>
    <w:qFormat/>
    <w:rsid w:val="00237FC2"/>
    <w:rPr>
      <w:i/>
      <w:iCs/>
      <w:color w:val="0F4761" w:themeColor="accent1" w:themeShade="BF"/>
    </w:rPr>
  </w:style>
  <w:style w:type="paragraph" w:styleId="IntenseQuote">
    <w:name w:val="Intense Quote"/>
    <w:basedOn w:val="Normal"/>
    <w:next w:val="Normal"/>
    <w:link w:val="IntenseQuoteChar"/>
    <w:uiPriority w:val="30"/>
    <w:qFormat/>
    <w:rsid w:val="00237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FC2"/>
    <w:rPr>
      <w:i/>
      <w:iCs/>
      <w:color w:val="0F4761" w:themeColor="accent1" w:themeShade="BF"/>
    </w:rPr>
  </w:style>
  <w:style w:type="character" w:styleId="IntenseReference">
    <w:name w:val="Intense Reference"/>
    <w:basedOn w:val="DefaultParagraphFont"/>
    <w:uiPriority w:val="32"/>
    <w:qFormat/>
    <w:rsid w:val="00237FC2"/>
    <w:rPr>
      <w:b/>
      <w:bCs/>
      <w:smallCaps/>
      <w:color w:val="0F4761" w:themeColor="accent1" w:themeShade="BF"/>
      <w:spacing w:val="5"/>
    </w:rPr>
  </w:style>
  <w:style w:type="character" w:styleId="Hyperlink">
    <w:name w:val="Hyperlink"/>
    <w:basedOn w:val="DefaultParagraphFont"/>
    <w:uiPriority w:val="99"/>
    <w:unhideWhenUsed/>
    <w:rsid w:val="00995C22"/>
    <w:rPr>
      <w:color w:val="467886" w:themeColor="hyperlink"/>
      <w:u w:val="single"/>
    </w:rPr>
  </w:style>
  <w:style w:type="character" w:styleId="UnresolvedMention">
    <w:name w:val="Unresolved Mention"/>
    <w:basedOn w:val="DefaultParagraphFont"/>
    <w:uiPriority w:val="99"/>
    <w:semiHidden/>
    <w:unhideWhenUsed/>
    <w:rsid w:val="00995C22"/>
    <w:rPr>
      <w:color w:val="605E5C"/>
      <w:shd w:val="clear" w:color="auto" w:fill="E1DFDD"/>
    </w:rPr>
  </w:style>
  <w:style w:type="paragraph" w:styleId="Header">
    <w:name w:val="header"/>
    <w:basedOn w:val="Normal"/>
    <w:link w:val="HeaderChar"/>
    <w:uiPriority w:val="99"/>
    <w:unhideWhenUsed/>
    <w:rsid w:val="00D20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56A"/>
  </w:style>
  <w:style w:type="paragraph" w:styleId="Footer">
    <w:name w:val="footer"/>
    <w:basedOn w:val="Normal"/>
    <w:link w:val="FooterChar"/>
    <w:uiPriority w:val="99"/>
    <w:unhideWhenUsed/>
    <w:rsid w:val="00D20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1989/41/section/17" TargetMode="External"/><Relationship Id="rId18" Type="http://schemas.openxmlformats.org/officeDocument/2006/relationships/hyperlink" Target="https://journals.sagepub.com/doi/full/10.1177/14733250211024734"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joinus.birminghamchildrenstrust.co.uk/vacancies/914/targeted-family-help-formerly-early-help--lead-practitioner-trainee.html" TargetMode="External"/><Relationship Id="rId17" Type="http://schemas.openxmlformats.org/officeDocument/2006/relationships/hyperlink" Target="https://psycnet.apa.org/record/1996-02770-002" TargetMode="External"/><Relationship Id="rId2" Type="http://schemas.openxmlformats.org/officeDocument/2006/relationships/customXml" Target="../customXml/item2.xml"/><Relationship Id="rId16" Type="http://schemas.openxmlformats.org/officeDocument/2006/relationships/hyperlink" Target="https://academic.oup.com/bjsw/article/54/1/40/7236005?login=true&amp;guestAccessKey=" TargetMode="External"/><Relationship Id="rId20" Type="http://schemas.openxmlformats.org/officeDocument/2006/relationships/hyperlink" Target="https://assets.publishing.service.gov.uk/media/69c2c4ce380a2a73a7cf9df4/Working_together_to_safeguard_children_202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chere\Downloads\Birmingham_Children_s_Trust_Sufficiency_Strategy_2024___2026.pdf" TargetMode="External"/><Relationship Id="rId5" Type="http://schemas.openxmlformats.org/officeDocument/2006/relationships/settings" Target="settings.xml"/><Relationship Id="rId15" Type="http://schemas.openxmlformats.org/officeDocument/2006/relationships/hyperlink" Target="https://books.google.co.uk/books?hl=en&amp;lr=&amp;id=86f7DwAAQBAJ&amp;oi=fnd&amp;pg=PP1&amp;dq=beddoe+2020&amp;ots=vcING6_BMC&amp;sig=lj4ztZbex4_KWwhrQ7FaWXg0r28&amp;redir_esc=y"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research-ebsco-com.uwtsd.idm.oclc.org/c/onvpsy/viewer/pdf/sn7t6ril5b?route=details&amp;auth-callid=672ab9fd-ae23-4128-a0ae-5b255178de3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cademic.oup.com/sw/article/69/4/387/7724305?login=true&amp;guestAccessKe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7a85f05058ebae9dc3ebb42f739d553c">
  <xsd:schema xmlns:xsd="http://www.w3.org/2001/XMLSchema" xmlns:xs="http://www.w3.org/2001/XMLSchema" xmlns:p="http://schemas.microsoft.com/office/2006/metadata/properties" xmlns:ns3="6642d537-5170-4cd9-a3f2-9ec198ee3eac" targetNamespace="http://schemas.microsoft.com/office/2006/metadata/properties" ma:root="true" ma:fieldsID="080e2e472cb913ab1342d54ef682653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0D209791-403A-43EA-800F-FEA27032D39F}">
  <ds:schemaRefs>
    <ds:schemaRef ds:uri="http://schemas.microsoft.com/sharepoint/v3/contenttype/forms"/>
  </ds:schemaRefs>
</ds:datastoreItem>
</file>

<file path=customXml/itemProps2.xml><?xml version="1.0" encoding="utf-8"?>
<ds:datastoreItem xmlns:ds="http://schemas.openxmlformats.org/officeDocument/2006/customXml" ds:itemID="{80F8E5FA-9A1E-4033-98BA-3CF70EF5F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89DC71-CE9D-4F5A-B4B8-52DAF6028F38}">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11</Pages>
  <Words>3120</Words>
  <Characters>18102</Characters>
  <Application>Microsoft Office Word</Application>
  <DocSecurity>0</DocSecurity>
  <Lines>670</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Cherelle Moran (2328226)</dc:creator>
  <cp:keywords/>
  <dc:description/>
  <cp:lastModifiedBy>Cherelle Moran (2328226)</cp:lastModifiedBy>
  <cp:revision>107</cp:revision>
  <dcterms:created xsi:type="dcterms:W3CDTF">2026-04-01T10:54:00Z</dcterms:created>
  <dcterms:modified xsi:type="dcterms:W3CDTF">2026-04-01T17:21:00Z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a905546e-b34b-4d06-8ecd-ac15105c8aaf</vt:lpwstr>
  </property>
  <property fmtid="{D5CDD505-2E9C-101B-9397-08002B2CF9AE}" pid="3" name="ContentTypeId">
    <vt:lpwstr>0x010100E3345881D5A19F4FA532CBA535E9E684</vt:lpwstr>
  </property>
</Properties>
</file>