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1016401"/>
        <w:docPartObj>
          <w:docPartGallery w:val="Cover Pages"/>
          <w:docPartUnique/>
        </w:docPartObj>
      </w:sdtPr>
      <w:sdtEndPr>
        <w:rPr>
          <w:rFonts w:ascii="Times New Roman" w:hAnsi="Times New Roman" w:cs="Times New Roman"/>
          <w:b/>
          <w:bCs/>
        </w:rPr>
      </w:sdtEndPr>
      <w:sdtContent>
        <w:p w14:paraId="3E174A1B" w14:textId="21CCF4F2" w:rsidR="00832BF1" w:rsidRPr="00832BF1" w:rsidRDefault="00832BF1" w:rsidP="00832BF1">
          <w:pPr>
            <w:rPr>
              <w:rFonts w:ascii="Times New Roman" w:hAnsi="Times New Roman" w:cs="Times New Roman"/>
              <w:b/>
              <w:bCs/>
            </w:rPr>
          </w:pPr>
          <w:r w:rsidRPr="00832BF1">
            <w:rPr>
              <w:rFonts w:ascii="Times New Roman" w:hAnsi="Times New Roman" w:cs="Times New Roman"/>
              <w:b/>
              <w:bCs/>
            </w:rPr>
            <w:t>Student name:</w:t>
          </w:r>
          <w:r w:rsidRPr="00832BF1">
            <w:rPr>
              <w:rFonts w:ascii="Times New Roman" w:hAnsi="Times New Roman" w:cs="Times New Roman"/>
              <w:b/>
              <w:bCs/>
            </w:rPr>
            <w:t xml:space="preserve"> Florin Mateus Dumitru</w:t>
          </w:r>
          <w:r w:rsidRPr="00832BF1">
            <w:rPr>
              <w:rFonts w:ascii="Times New Roman" w:hAnsi="Times New Roman" w:cs="Times New Roman"/>
              <w:b/>
              <w:bCs/>
            </w:rPr>
            <w:tab/>
            <w:t xml:space="preserve">     </w:t>
          </w:r>
        </w:p>
        <w:p w14:paraId="1E82D463" w14:textId="3FEBBD9A" w:rsidR="00832BF1" w:rsidRPr="00832BF1" w:rsidRDefault="00832BF1" w:rsidP="00832BF1">
          <w:pPr>
            <w:rPr>
              <w:rFonts w:ascii="Times New Roman" w:hAnsi="Times New Roman" w:cs="Times New Roman"/>
              <w:b/>
              <w:bCs/>
            </w:rPr>
          </w:pPr>
          <w:r w:rsidRPr="00832BF1">
            <w:rPr>
              <w:rFonts w:ascii="Times New Roman" w:hAnsi="Times New Roman" w:cs="Times New Roman"/>
              <w:b/>
              <w:bCs/>
            </w:rPr>
            <w:t>Programme:</w:t>
          </w:r>
          <w:r w:rsidRPr="00832BF1">
            <w:rPr>
              <w:rFonts w:ascii="Times New Roman" w:hAnsi="Times New Roman" w:cs="Times New Roman"/>
              <w:b/>
              <w:bCs/>
            </w:rPr>
            <w:t xml:space="preserve"> </w:t>
          </w:r>
          <w:r w:rsidRPr="00832BF1">
            <w:rPr>
              <w:rFonts w:ascii="Times New Roman" w:hAnsi="Times New Roman" w:cs="Times New Roman"/>
              <w:b/>
              <w:bCs/>
            </w:rPr>
            <w:t xml:space="preserve">BA Business and Management </w:t>
          </w:r>
        </w:p>
        <w:p w14:paraId="1C1AA6FE" w14:textId="5588DE93" w:rsidR="00832BF1" w:rsidRPr="00832BF1" w:rsidRDefault="00832BF1" w:rsidP="00832BF1">
          <w:pPr>
            <w:rPr>
              <w:rFonts w:ascii="Times New Roman" w:hAnsi="Times New Roman" w:cs="Times New Roman"/>
              <w:b/>
              <w:bCs/>
            </w:rPr>
          </w:pPr>
          <w:r w:rsidRPr="00832BF1">
            <w:rPr>
              <w:rFonts w:ascii="Times New Roman" w:hAnsi="Times New Roman" w:cs="Times New Roman"/>
              <w:b/>
              <w:bCs/>
            </w:rPr>
            <w:t>Module:</w:t>
          </w:r>
          <w:r w:rsidRPr="00832BF1">
            <w:rPr>
              <w:rFonts w:ascii="Times New Roman" w:hAnsi="Times New Roman" w:cs="Times New Roman"/>
              <w:b/>
              <w:bCs/>
            </w:rPr>
            <w:t xml:space="preserve"> </w:t>
          </w:r>
          <w:r w:rsidRPr="00832BF1">
            <w:rPr>
              <w:rFonts w:ascii="Times New Roman" w:hAnsi="Times New Roman" w:cs="Times New Roman"/>
              <w:b/>
              <w:bCs/>
            </w:rPr>
            <w:t>Distinctiveness and Regeneration</w:t>
          </w:r>
        </w:p>
        <w:p w14:paraId="45852D9F" w14:textId="77777777" w:rsidR="00832BF1" w:rsidRPr="00832BF1" w:rsidRDefault="00832BF1" w:rsidP="00832BF1">
          <w:pPr>
            <w:rPr>
              <w:rFonts w:ascii="Times New Roman" w:hAnsi="Times New Roman" w:cs="Times New Roman"/>
              <w:b/>
              <w:bCs/>
            </w:rPr>
          </w:pPr>
          <w:r w:rsidRPr="00832BF1">
            <w:rPr>
              <w:rFonts w:ascii="Times New Roman" w:hAnsi="Times New Roman" w:cs="Times New Roman"/>
              <w:b/>
              <w:bCs/>
            </w:rPr>
            <w:t>Module code:</w:t>
          </w:r>
          <w:r w:rsidRPr="00832BF1">
            <w:rPr>
              <w:rFonts w:ascii="Times New Roman" w:hAnsi="Times New Roman" w:cs="Times New Roman"/>
              <w:b/>
              <w:bCs/>
            </w:rPr>
            <w:tab/>
            <w:t>BMSP4016D</w:t>
          </w:r>
        </w:p>
        <w:p w14:paraId="79464DE5" w14:textId="7DF0DFBF" w:rsidR="00832BF1" w:rsidRPr="00832BF1" w:rsidRDefault="00832BF1" w:rsidP="00832BF1">
          <w:pPr>
            <w:rPr>
              <w:rFonts w:ascii="Times New Roman" w:hAnsi="Times New Roman" w:cs="Times New Roman"/>
              <w:b/>
              <w:bCs/>
            </w:rPr>
          </w:pPr>
          <w:r w:rsidRPr="00832BF1">
            <w:rPr>
              <w:rFonts w:ascii="Times New Roman" w:hAnsi="Times New Roman" w:cs="Times New Roman"/>
              <w:b/>
              <w:bCs/>
            </w:rPr>
            <w:t>Lecturer:</w:t>
          </w:r>
          <w:r w:rsidRPr="00832BF1">
            <w:rPr>
              <w:rFonts w:ascii="Times New Roman" w:hAnsi="Times New Roman" w:cs="Times New Roman"/>
              <w:b/>
              <w:bCs/>
            </w:rPr>
            <w:t xml:space="preserve"> </w:t>
          </w:r>
          <w:r w:rsidRPr="00832BF1">
            <w:rPr>
              <w:rFonts w:ascii="Times New Roman" w:hAnsi="Times New Roman" w:cs="Times New Roman"/>
              <w:b/>
              <w:bCs/>
            </w:rPr>
            <w:t>Jessica Shore</w:t>
          </w:r>
        </w:p>
        <w:p w14:paraId="1FDF32EA" w14:textId="72A6626C" w:rsidR="00832BF1" w:rsidRDefault="00832BF1">
          <w:pPr>
            <w:rPr>
              <w:rFonts w:ascii="Times New Roman" w:hAnsi="Times New Roman" w:cs="Times New Roman"/>
              <w:b/>
              <w:bCs/>
            </w:rPr>
          </w:pPr>
          <w:r>
            <w:rPr>
              <w:noProof/>
            </w:rPr>
            <mc:AlternateContent>
              <mc:Choice Requires="wps">
                <w:drawing>
                  <wp:anchor distT="0" distB="0" distL="182880" distR="182880" simplePos="0" relativeHeight="251661312" behindDoc="0" locked="0" layoutInCell="1" allowOverlap="1" wp14:anchorId="102D7B2C" wp14:editId="3BDAEE1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F7D790" w14:textId="77858E23" w:rsidR="00832BF1" w:rsidRPr="00832BF1" w:rsidRDefault="00832BF1" w:rsidP="00832BF1">
                                <w:pPr>
                                  <w:pStyle w:val="NoSpacing"/>
                                  <w:spacing w:before="40" w:after="560" w:line="216" w:lineRule="auto"/>
                                  <w:jc w:val="center"/>
                                  <w:rPr>
                                    <w:rFonts w:ascii="Times New Roman" w:hAnsi="Times New Roman" w:cs="Times New Roman"/>
                                    <w:b/>
                                    <w:bCs/>
                                    <w:color w:val="156082" w:themeColor="accent1"/>
                                    <w:sz w:val="72"/>
                                    <w:szCs w:val="72"/>
                                    <w:u w:val="single"/>
                                    <w:lang w:val="en-GB"/>
                                  </w:rPr>
                                </w:pPr>
                                <w:r w:rsidRPr="00832BF1">
                                  <w:rPr>
                                    <w:rFonts w:ascii="Times New Roman" w:hAnsi="Times New Roman" w:cs="Times New Roman"/>
                                    <w:b/>
                                    <w:bCs/>
                                    <w:color w:val="156082" w:themeColor="accent1"/>
                                    <w:sz w:val="72"/>
                                    <w:szCs w:val="72"/>
                                    <w:u w:val="single"/>
                                    <w:lang w:val="en-GB"/>
                                  </w:rPr>
                                  <w:t>Report on the regeneration of the Cardiff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02D7B2C" id="_x0000_t202" coordsize="21600,21600" o:spt="202" path="m,l,21600r21600,l21600,xe">
                    <v:stroke joinstyle="miter"/>
                    <v:path gradientshapeok="t" o:connecttype="rect"/>
                  </v:shapetype>
                  <v:shape id="Text Box 131" o:spid="_x0000_s1026"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2F7D790" w14:textId="77858E23" w:rsidR="00832BF1" w:rsidRPr="00832BF1" w:rsidRDefault="00832BF1" w:rsidP="00832BF1">
                          <w:pPr>
                            <w:pStyle w:val="NoSpacing"/>
                            <w:spacing w:before="40" w:after="560" w:line="216" w:lineRule="auto"/>
                            <w:jc w:val="center"/>
                            <w:rPr>
                              <w:rFonts w:ascii="Times New Roman" w:hAnsi="Times New Roman" w:cs="Times New Roman"/>
                              <w:b/>
                              <w:bCs/>
                              <w:color w:val="156082" w:themeColor="accent1"/>
                              <w:sz w:val="72"/>
                              <w:szCs w:val="72"/>
                              <w:u w:val="single"/>
                              <w:lang w:val="en-GB"/>
                            </w:rPr>
                          </w:pPr>
                          <w:r w:rsidRPr="00832BF1">
                            <w:rPr>
                              <w:rFonts w:ascii="Times New Roman" w:hAnsi="Times New Roman" w:cs="Times New Roman"/>
                              <w:b/>
                              <w:bCs/>
                              <w:color w:val="156082" w:themeColor="accent1"/>
                              <w:sz w:val="72"/>
                              <w:szCs w:val="72"/>
                              <w:u w:val="single"/>
                              <w:lang w:val="en-GB"/>
                            </w:rPr>
                            <w:t>Report on the regeneration of the Cardiff area</w:t>
                          </w: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58ED07E0" wp14:editId="1854119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3-20T00:00:00Z">
                                    <w:dateFormat w:val="yyyy"/>
                                    <w:lid w:val="en-US"/>
                                    <w:storeMappedDataAs w:val="dateTime"/>
                                    <w:calendar w:val="gregorian"/>
                                  </w:date>
                                </w:sdtPr>
                                <w:sdtContent>
                                  <w:p w14:paraId="19277B42" w14:textId="3573CE0A" w:rsidR="00832BF1" w:rsidRPr="00832BF1" w:rsidRDefault="00832BF1">
                                    <w:pPr>
                                      <w:pStyle w:val="NoSpacing"/>
                                      <w:jc w:val="right"/>
                                      <w:rPr>
                                        <w:rFonts w:ascii="Times New Roman" w:hAnsi="Times New Roman" w:cs="Times New Roman"/>
                                        <w:b/>
                                        <w:bCs/>
                                        <w:color w:val="FFFFFF" w:themeColor="background1"/>
                                        <w:sz w:val="24"/>
                                        <w:szCs w:val="24"/>
                                      </w:rPr>
                                    </w:pPr>
                                    <w:r w:rsidRPr="00832BF1">
                                      <w:rPr>
                                        <w:rFonts w:ascii="Times New Roman" w:hAnsi="Times New Roman" w:cs="Times New Roman"/>
                                        <w:b/>
                                        <w:bCs/>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8ED07E0"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3-20T00:00:00Z">
                              <w:dateFormat w:val="yyyy"/>
                              <w:lid w:val="en-US"/>
                              <w:storeMappedDataAs w:val="dateTime"/>
                              <w:calendar w:val="gregorian"/>
                            </w:date>
                          </w:sdtPr>
                          <w:sdtContent>
                            <w:p w14:paraId="19277B42" w14:textId="3573CE0A" w:rsidR="00832BF1" w:rsidRPr="00832BF1" w:rsidRDefault="00832BF1">
                              <w:pPr>
                                <w:pStyle w:val="NoSpacing"/>
                                <w:jc w:val="right"/>
                                <w:rPr>
                                  <w:rFonts w:ascii="Times New Roman" w:hAnsi="Times New Roman" w:cs="Times New Roman"/>
                                  <w:b/>
                                  <w:bCs/>
                                  <w:color w:val="FFFFFF" w:themeColor="background1"/>
                                  <w:sz w:val="24"/>
                                  <w:szCs w:val="24"/>
                                </w:rPr>
                              </w:pPr>
                              <w:r w:rsidRPr="00832BF1">
                                <w:rPr>
                                  <w:rFonts w:ascii="Times New Roman" w:hAnsi="Times New Roman" w:cs="Times New Roman"/>
                                  <w:b/>
                                  <w:bCs/>
                                  <w:color w:val="FFFFFF" w:themeColor="background1"/>
                                  <w:sz w:val="24"/>
                                  <w:szCs w:val="24"/>
                                </w:rPr>
                                <w:t>2026</w:t>
                              </w:r>
                            </w:p>
                          </w:sdtContent>
                        </w:sdt>
                      </w:txbxContent>
                    </v:textbox>
                    <w10:wrap anchorx="margin" anchory="page"/>
                  </v:rect>
                </w:pict>
              </mc:Fallback>
            </mc:AlternateContent>
          </w:r>
          <w:r>
            <w:rPr>
              <w:rFonts w:ascii="Times New Roman" w:hAnsi="Times New Roman" w:cs="Times New Roman"/>
              <w:b/>
              <w:bCs/>
            </w:rPr>
            <w:br w:type="page"/>
          </w:r>
        </w:p>
      </w:sdtContent>
    </w:sdt>
    <w:p w14:paraId="169F2BFF" w14:textId="63611E95" w:rsidR="00832BF1" w:rsidRDefault="00832BF1" w:rsidP="00EE431E">
      <w:pPr>
        <w:spacing w:line="480" w:lineRule="auto"/>
        <w:rPr>
          <w:rFonts w:ascii="Times New Roman" w:hAnsi="Times New Roman" w:cs="Times New Roman"/>
          <w:b/>
          <w:bCs/>
        </w:rPr>
      </w:pPr>
      <w:r>
        <w:rPr>
          <w:rFonts w:ascii="Times New Roman" w:hAnsi="Times New Roman" w:cs="Times New Roman"/>
          <w:b/>
          <w:bCs/>
        </w:rPr>
        <w:lastRenderedPageBreak/>
        <w:t xml:space="preserve">Table of Contents </w:t>
      </w:r>
    </w:p>
    <w:p w14:paraId="05FC1CA7" w14:textId="221A8A3A" w:rsidR="00832BF1" w:rsidRDefault="00832BF1" w:rsidP="00EE431E">
      <w:pPr>
        <w:spacing w:line="480" w:lineRule="auto"/>
        <w:rPr>
          <w:rFonts w:ascii="Times New Roman" w:hAnsi="Times New Roman" w:cs="Times New Roman"/>
          <w:b/>
          <w:bCs/>
        </w:rPr>
      </w:pPr>
      <w:r>
        <w:rPr>
          <w:rFonts w:ascii="Times New Roman" w:hAnsi="Times New Roman" w:cs="Times New Roman"/>
          <w:b/>
          <w:bCs/>
        </w:rPr>
        <w:t>Introduction----------------------------------------------------------------------------------------------2</w:t>
      </w:r>
    </w:p>
    <w:p w14:paraId="25F54BE0" w14:textId="55B6BEF1" w:rsidR="00832BF1" w:rsidRDefault="00832BF1" w:rsidP="00EE431E">
      <w:pPr>
        <w:spacing w:line="480" w:lineRule="auto"/>
        <w:rPr>
          <w:rFonts w:ascii="Times New Roman" w:hAnsi="Times New Roman" w:cs="Times New Roman"/>
          <w:b/>
          <w:bCs/>
        </w:rPr>
      </w:pPr>
      <w:r w:rsidRPr="00832BF1">
        <w:rPr>
          <w:rFonts w:ascii="Times New Roman" w:hAnsi="Times New Roman" w:cs="Times New Roman"/>
          <w:b/>
          <w:bCs/>
        </w:rPr>
        <w:t>Changes in Identity</w:t>
      </w:r>
      <w:r>
        <w:rPr>
          <w:rFonts w:ascii="Times New Roman" w:hAnsi="Times New Roman" w:cs="Times New Roman"/>
          <w:b/>
          <w:bCs/>
        </w:rPr>
        <w:t>-------------------------------------------------------------------------------------2</w:t>
      </w:r>
    </w:p>
    <w:p w14:paraId="4268C02F" w14:textId="6A968845" w:rsidR="00832BF1" w:rsidRDefault="00832BF1" w:rsidP="00EE431E">
      <w:pPr>
        <w:spacing w:line="480" w:lineRule="auto"/>
        <w:rPr>
          <w:rFonts w:ascii="Times New Roman" w:hAnsi="Times New Roman" w:cs="Times New Roman"/>
          <w:b/>
          <w:bCs/>
        </w:rPr>
      </w:pPr>
      <w:r w:rsidRPr="00832BF1">
        <w:rPr>
          <w:rFonts w:ascii="Times New Roman" w:hAnsi="Times New Roman" w:cs="Times New Roman"/>
          <w:b/>
          <w:bCs/>
        </w:rPr>
        <w:t>Existing assets, structures and economic character</w:t>
      </w:r>
      <w:r>
        <w:rPr>
          <w:rFonts w:ascii="Times New Roman" w:hAnsi="Times New Roman" w:cs="Times New Roman"/>
          <w:b/>
          <w:bCs/>
        </w:rPr>
        <w:t>----------------------------------------------3</w:t>
      </w:r>
    </w:p>
    <w:p w14:paraId="7D0E1814" w14:textId="705D6B25" w:rsidR="00832BF1" w:rsidRDefault="00832BF1" w:rsidP="00EE431E">
      <w:pPr>
        <w:spacing w:line="480" w:lineRule="auto"/>
        <w:rPr>
          <w:rFonts w:ascii="Times New Roman" w:hAnsi="Times New Roman" w:cs="Times New Roman"/>
          <w:b/>
          <w:bCs/>
        </w:rPr>
      </w:pPr>
      <w:r w:rsidRPr="00832BF1">
        <w:rPr>
          <w:rFonts w:ascii="Times New Roman" w:hAnsi="Times New Roman" w:cs="Times New Roman"/>
          <w:b/>
          <w:bCs/>
        </w:rPr>
        <w:t>Key stakeholders and interest groups</w:t>
      </w:r>
      <w:r>
        <w:rPr>
          <w:rFonts w:ascii="Times New Roman" w:hAnsi="Times New Roman" w:cs="Times New Roman"/>
          <w:b/>
          <w:bCs/>
        </w:rPr>
        <w:t>---------------------------------------------------------------3</w:t>
      </w:r>
    </w:p>
    <w:p w14:paraId="59CB47C4" w14:textId="4AE453DD" w:rsidR="00832BF1" w:rsidRDefault="00832BF1" w:rsidP="00EE431E">
      <w:pPr>
        <w:spacing w:line="480" w:lineRule="auto"/>
        <w:rPr>
          <w:rFonts w:ascii="Times New Roman" w:hAnsi="Times New Roman" w:cs="Times New Roman"/>
          <w:b/>
          <w:bCs/>
        </w:rPr>
      </w:pPr>
      <w:r w:rsidRPr="00832BF1">
        <w:rPr>
          <w:rFonts w:ascii="Times New Roman" w:hAnsi="Times New Roman" w:cs="Times New Roman"/>
          <w:b/>
          <w:bCs/>
        </w:rPr>
        <w:t>Previous development strategies, and what they mean</w:t>
      </w:r>
      <w:r>
        <w:rPr>
          <w:rFonts w:ascii="Times New Roman" w:hAnsi="Times New Roman" w:cs="Times New Roman"/>
          <w:b/>
          <w:bCs/>
        </w:rPr>
        <w:t>------------------------------------------6</w:t>
      </w:r>
    </w:p>
    <w:p w14:paraId="263966A2" w14:textId="33C61AC1" w:rsidR="00832BF1" w:rsidRDefault="00832BF1" w:rsidP="00EE431E">
      <w:pPr>
        <w:spacing w:line="480" w:lineRule="auto"/>
        <w:rPr>
          <w:rFonts w:ascii="Times New Roman" w:hAnsi="Times New Roman" w:cs="Times New Roman"/>
          <w:b/>
          <w:bCs/>
        </w:rPr>
      </w:pPr>
      <w:r>
        <w:rPr>
          <w:rFonts w:ascii="Times New Roman" w:hAnsi="Times New Roman" w:cs="Times New Roman"/>
          <w:b/>
          <w:bCs/>
        </w:rPr>
        <w:t>Conclusion------------------------------------------------------------------------------------------------9</w:t>
      </w:r>
    </w:p>
    <w:p w14:paraId="1C683A89" w14:textId="201CE92A" w:rsidR="00832BF1" w:rsidRDefault="00832BF1" w:rsidP="00EE431E">
      <w:pPr>
        <w:spacing w:line="480" w:lineRule="auto"/>
        <w:rPr>
          <w:rFonts w:ascii="Times New Roman" w:hAnsi="Times New Roman" w:cs="Times New Roman"/>
          <w:b/>
          <w:bCs/>
        </w:rPr>
      </w:pPr>
      <w:r>
        <w:rPr>
          <w:rFonts w:ascii="Times New Roman" w:hAnsi="Times New Roman" w:cs="Times New Roman"/>
          <w:b/>
          <w:bCs/>
        </w:rPr>
        <w:t>References-----------------------------------------------------------------------------------------------10</w:t>
      </w:r>
    </w:p>
    <w:p w14:paraId="77B4DBB3" w14:textId="77777777" w:rsidR="00832BF1" w:rsidRDefault="00832BF1" w:rsidP="00EE431E">
      <w:pPr>
        <w:spacing w:line="480" w:lineRule="auto"/>
        <w:rPr>
          <w:rFonts w:ascii="Times New Roman" w:hAnsi="Times New Roman" w:cs="Times New Roman"/>
          <w:b/>
          <w:bCs/>
        </w:rPr>
      </w:pPr>
    </w:p>
    <w:p w14:paraId="3D41A99B" w14:textId="77777777" w:rsidR="00832BF1" w:rsidRDefault="00832BF1" w:rsidP="00EE431E">
      <w:pPr>
        <w:spacing w:line="480" w:lineRule="auto"/>
        <w:rPr>
          <w:rFonts w:ascii="Times New Roman" w:hAnsi="Times New Roman" w:cs="Times New Roman"/>
          <w:b/>
          <w:bCs/>
        </w:rPr>
      </w:pPr>
    </w:p>
    <w:p w14:paraId="775A0DC8" w14:textId="77777777" w:rsidR="00832BF1" w:rsidRDefault="00832BF1" w:rsidP="00EE431E">
      <w:pPr>
        <w:spacing w:line="480" w:lineRule="auto"/>
        <w:rPr>
          <w:rFonts w:ascii="Times New Roman" w:hAnsi="Times New Roman" w:cs="Times New Roman"/>
          <w:b/>
          <w:bCs/>
        </w:rPr>
      </w:pPr>
    </w:p>
    <w:p w14:paraId="69178BC5" w14:textId="77777777" w:rsidR="00832BF1" w:rsidRDefault="00832BF1">
      <w:pPr>
        <w:rPr>
          <w:rFonts w:ascii="Times New Roman" w:hAnsi="Times New Roman" w:cs="Times New Roman"/>
          <w:b/>
          <w:bCs/>
        </w:rPr>
      </w:pPr>
      <w:r>
        <w:rPr>
          <w:rFonts w:ascii="Times New Roman" w:hAnsi="Times New Roman" w:cs="Times New Roman"/>
          <w:b/>
          <w:bCs/>
        </w:rPr>
        <w:br w:type="page"/>
      </w:r>
    </w:p>
    <w:p w14:paraId="4D7503CD" w14:textId="73679DA4" w:rsidR="00EE431E" w:rsidRPr="00EE431E" w:rsidRDefault="00EE431E" w:rsidP="00EE431E">
      <w:pPr>
        <w:spacing w:line="480" w:lineRule="auto"/>
        <w:rPr>
          <w:rFonts w:ascii="Times New Roman" w:hAnsi="Times New Roman" w:cs="Times New Roman"/>
          <w:b/>
          <w:bCs/>
        </w:rPr>
      </w:pPr>
      <w:r w:rsidRPr="00EE431E">
        <w:rPr>
          <w:rFonts w:ascii="Times New Roman" w:hAnsi="Times New Roman" w:cs="Times New Roman"/>
          <w:b/>
          <w:bCs/>
        </w:rPr>
        <w:lastRenderedPageBreak/>
        <w:t xml:space="preserve">Introduction </w:t>
      </w:r>
    </w:p>
    <w:p w14:paraId="1D1FB1A2" w14:textId="6B6B0771"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This re</w:t>
      </w:r>
      <w:r w:rsidR="00832BF1">
        <w:rPr>
          <w:rFonts w:ascii="Times New Roman" w:hAnsi="Times New Roman" w:cs="Times New Roman"/>
        </w:rPr>
        <w:t>port</w:t>
      </w:r>
      <w:r w:rsidRPr="00EE431E">
        <w:rPr>
          <w:rFonts w:ascii="Times New Roman" w:hAnsi="Times New Roman" w:cs="Times New Roman"/>
        </w:rPr>
        <w:t xml:space="preserve"> examines Cardiff's role as a site of urban regeneration due to Cardiff's history of moving from an </w:t>
      </w:r>
      <w:r>
        <w:rPr>
          <w:rFonts w:ascii="Times New Roman" w:hAnsi="Times New Roman" w:cs="Times New Roman"/>
        </w:rPr>
        <w:t>industrial-based</w:t>
      </w:r>
      <w:r w:rsidRPr="00EE431E">
        <w:rPr>
          <w:rFonts w:ascii="Times New Roman" w:hAnsi="Times New Roman" w:cs="Times New Roman"/>
        </w:rPr>
        <w:t xml:space="preserve"> port city towards a multi-faceted capital city focused on public administration, higher education, tourism, culture and development driven by real estate investments. Cardiff is an excellent example of flagship urban regeneration because, while there has been significant visual </w:t>
      </w:r>
      <w:r>
        <w:rPr>
          <w:rFonts w:ascii="Times New Roman" w:hAnsi="Times New Roman" w:cs="Times New Roman"/>
        </w:rPr>
        <w:t xml:space="preserve">and </w:t>
      </w:r>
      <w:r w:rsidRPr="00EE431E">
        <w:rPr>
          <w:rFonts w:ascii="Times New Roman" w:hAnsi="Times New Roman" w:cs="Times New Roman"/>
        </w:rPr>
        <w:t xml:space="preserve">physical change in both the Bay area and the city centre, it remains to be seen whether the regeneration of Cardiff has benefited many in equal measure to the investment made into the area. Rather than looking at Cardiff as an example of success or failure, the report identifies Cardiff as a city where urban regeneration is now the </w:t>
      </w:r>
      <w:r w:rsidRPr="00EE431E">
        <w:rPr>
          <w:rFonts w:ascii="Times New Roman" w:hAnsi="Times New Roman" w:cs="Times New Roman"/>
        </w:rPr>
        <w:t>norm,</w:t>
      </w:r>
      <w:r w:rsidRPr="00EE431E">
        <w:rPr>
          <w:rFonts w:ascii="Times New Roman" w:hAnsi="Times New Roman" w:cs="Times New Roman"/>
        </w:rPr>
        <w:t xml:space="preserve"> and the next stage of regeneration must progressively move from creating an image to collaboratively creating a place for all residents and businesses.</w:t>
      </w:r>
    </w:p>
    <w:p w14:paraId="46E8768D" w14:textId="77777777" w:rsidR="00EE431E" w:rsidRPr="00EE431E" w:rsidRDefault="00EE431E" w:rsidP="00EE431E">
      <w:pPr>
        <w:spacing w:line="480" w:lineRule="auto"/>
        <w:rPr>
          <w:rFonts w:ascii="Times New Roman" w:hAnsi="Times New Roman" w:cs="Times New Roman"/>
          <w:b/>
          <w:bCs/>
        </w:rPr>
      </w:pPr>
      <w:r w:rsidRPr="00EE431E">
        <w:rPr>
          <w:rFonts w:ascii="Times New Roman" w:hAnsi="Times New Roman" w:cs="Times New Roman"/>
          <w:b/>
          <w:bCs/>
        </w:rPr>
        <w:t>Changes in Identity</w:t>
      </w:r>
    </w:p>
    <w:p w14:paraId="560A1AF8" w14:textId="54AE2FE3"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The economy of Cardiff evolved significantly during the 19th century and early 20th century due to the city's close link to the coal industry and the commerce in shipbuilding and shipping, with the sea and the importance of the port as a transport modality. By the late 20th century, however, these economic foundations were declining significantly and left with not only many under-utilised and environmentally degraded areas to be redeveloped but also many socially disadvantaged residents. In this context, the modern urban regeneration movement began as an attempt to find a new, post-industrial function for cities such as Cardiff</w:t>
      </w:r>
      <w:r>
        <w:rPr>
          <w:rFonts w:ascii="Times New Roman" w:hAnsi="Times New Roman" w:cs="Times New Roman"/>
        </w:rPr>
        <w:t>,</w:t>
      </w:r>
      <w:r w:rsidRPr="00EE431E">
        <w:rPr>
          <w:rFonts w:ascii="Times New Roman" w:hAnsi="Times New Roman" w:cs="Times New Roman"/>
        </w:rPr>
        <w:t xml:space="preserve"> where culture, office development, tourism, housing and new infrastructure could be developed to replace fading and declining </w:t>
      </w:r>
      <w:r w:rsidRPr="00EE431E">
        <w:rPr>
          <w:rFonts w:ascii="Times New Roman" w:hAnsi="Times New Roman" w:cs="Times New Roman"/>
        </w:rPr>
        <w:t>industries. Urban</w:t>
      </w:r>
      <w:r w:rsidRPr="00EE431E">
        <w:rPr>
          <w:rFonts w:ascii="Times New Roman" w:hAnsi="Times New Roman" w:cs="Times New Roman"/>
        </w:rPr>
        <w:t xml:space="preserve"> regeneration is described by Roberts and Sykes (2000) as an integrated and holistic approach to address urban issues. A city that embodies this shift more clearly than any other is Cardiff, where physical </w:t>
      </w:r>
      <w:r w:rsidRPr="00EE431E">
        <w:rPr>
          <w:rFonts w:ascii="Times New Roman" w:hAnsi="Times New Roman" w:cs="Times New Roman"/>
        </w:rPr>
        <w:lastRenderedPageBreak/>
        <w:t>redevelopment is paired with efforts to redefine the city's status within its regional, national and international economic contexts.</w:t>
      </w:r>
    </w:p>
    <w:p w14:paraId="5CB976AE" w14:textId="2235BD8F" w:rsidR="00EE431E" w:rsidRPr="00832BF1" w:rsidRDefault="00832BF1" w:rsidP="00EE431E">
      <w:pPr>
        <w:spacing w:line="480" w:lineRule="auto"/>
        <w:rPr>
          <w:rFonts w:ascii="Times New Roman" w:hAnsi="Times New Roman" w:cs="Times New Roman"/>
          <w:b/>
          <w:bCs/>
        </w:rPr>
      </w:pPr>
      <w:r w:rsidRPr="00832BF1">
        <w:rPr>
          <w:rFonts w:ascii="Times New Roman" w:hAnsi="Times New Roman" w:cs="Times New Roman"/>
          <w:b/>
          <w:bCs/>
        </w:rPr>
        <w:t>Existing assets, structures and economic character</w:t>
      </w:r>
    </w:p>
    <w:p w14:paraId="520AE234" w14:textId="02B5E8ED"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Cardiff Bay's physical transformation from previously declining port-related activities into a vibrant, high-profile, mixed-use waterfront (housing, leisure, tourism activities</w:t>
      </w:r>
      <w:r w:rsidR="001310BD">
        <w:rPr>
          <w:rFonts w:ascii="Times New Roman" w:hAnsi="Times New Roman" w:cs="Times New Roman"/>
        </w:rPr>
        <w:t>,</w:t>
      </w:r>
      <w:r w:rsidRPr="00EE431E">
        <w:rPr>
          <w:rFonts w:ascii="Times New Roman" w:hAnsi="Times New Roman" w:cs="Times New Roman"/>
        </w:rPr>
        <w:t xml:space="preserve"> as well as high-quality public space) is perhaps the most visible example of an urban regeneration effort. Ongoing local regeneration initiatives continue to identify Cardiff Bay as a major growth region, and recent initiatives will focus on the preservation of historic buildings, supporting the growth of tourism, and sharing the story of regeneration with adjacent sites, such as Atlantic Wharf and the Dumballs Road corridor. However, there is considerable critical literature that indicates large-scale urban renewal projects can disproportionately distribute their benefits. For example, a study completed by Zhang and Fang (2004) indicates that urban redevelopment can repeat historical mistakes in urban renewal by placing </w:t>
      </w:r>
      <w:r w:rsidR="00832BF1">
        <w:rPr>
          <w:rFonts w:ascii="Times New Roman" w:hAnsi="Times New Roman" w:cs="Times New Roman"/>
        </w:rPr>
        <w:t xml:space="preserve">a </w:t>
      </w:r>
      <w:r w:rsidRPr="00EE431E">
        <w:rPr>
          <w:rFonts w:ascii="Times New Roman" w:hAnsi="Times New Roman" w:cs="Times New Roman"/>
        </w:rPr>
        <w:t>higher priority on increasing land values than creating social benefits for the community. A second source of critical literature (Geva and Rosen, 2021) suggests that urban revitali</w:t>
      </w:r>
      <w:r w:rsidR="001310BD">
        <w:rPr>
          <w:rFonts w:ascii="Times New Roman" w:hAnsi="Times New Roman" w:cs="Times New Roman"/>
        </w:rPr>
        <w:t>s</w:t>
      </w:r>
      <w:r w:rsidRPr="00EE431E">
        <w:rPr>
          <w:rFonts w:ascii="Times New Roman" w:hAnsi="Times New Roman" w:cs="Times New Roman"/>
        </w:rPr>
        <w:t>ation can increase the values and physical environments of a neighbourhood and create pressures to displace existing residents from the area. Therefore, the trajectory of Cardiff Bay has created a dual legacy in relation to urban renewal, in part by creating a stronger urban identity for the city and an improved investment story, and in part by continuing to raise issues related to housing affordability, local displacement and who benefits from land appreciation.</w:t>
      </w:r>
    </w:p>
    <w:p w14:paraId="0694BB70" w14:textId="240F401E" w:rsidR="00EE431E" w:rsidRPr="00832BF1" w:rsidRDefault="00832BF1" w:rsidP="00EE431E">
      <w:pPr>
        <w:spacing w:line="480" w:lineRule="auto"/>
        <w:rPr>
          <w:rFonts w:ascii="Times New Roman" w:hAnsi="Times New Roman" w:cs="Times New Roman"/>
          <w:b/>
          <w:bCs/>
        </w:rPr>
      </w:pPr>
      <w:r w:rsidRPr="00832BF1">
        <w:rPr>
          <w:rFonts w:ascii="Times New Roman" w:hAnsi="Times New Roman" w:cs="Times New Roman"/>
          <w:b/>
          <w:bCs/>
        </w:rPr>
        <w:t>Key stakeholders and interest groups</w:t>
      </w:r>
    </w:p>
    <w:p w14:paraId="52ED133D" w14:textId="77777777" w:rsidR="00832BF1" w:rsidRDefault="00EE431E" w:rsidP="00EE431E">
      <w:pPr>
        <w:spacing w:line="480" w:lineRule="auto"/>
        <w:rPr>
          <w:rFonts w:ascii="Times New Roman" w:hAnsi="Times New Roman" w:cs="Times New Roman"/>
        </w:rPr>
      </w:pPr>
      <w:r w:rsidRPr="00EE431E">
        <w:rPr>
          <w:rFonts w:ascii="Times New Roman" w:hAnsi="Times New Roman" w:cs="Times New Roman"/>
        </w:rPr>
        <w:t xml:space="preserve">The designation of Cardiff as the capital city of Wales further increased the scope of urban regeneration in the area, as it is now developing into a city that is more than just a city for producing goods; it is also an administrative centre, an educational centre, and a centre for </w:t>
      </w:r>
      <w:r w:rsidRPr="00EE431E">
        <w:rPr>
          <w:rFonts w:ascii="Times New Roman" w:hAnsi="Times New Roman" w:cs="Times New Roman"/>
        </w:rPr>
        <w:lastRenderedPageBreak/>
        <w:t xml:space="preserve">hosting </w:t>
      </w:r>
      <w:r w:rsidR="001310BD" w:rsidRPr="00EE431E">
        <w:rPr>
          <w:rFonts w:ascii="Times New Roman" w:hAnsi="Times New Roman" w:cs="Times New Roman"/>
        </w:rPr>
        <w:t>events. The</w:t>
      </w:r>
      <w:r w:rsidRPr="00EE431E">
        <w:rPr>
          <w:rFonts w:ascii="Times New Roman" w:hAnsi="Times New Roman" w:cs="Times New Roman"/>
        </w:rPr>
        <w:t xml:space="preserve"> transformation of Cardiff has resulted in job creation, capital investment and increased visibility</w:t>
      </w:r>
      <w:r w:rsidR="00832BF1">
        <w:rPr>
          <w:rFonts w:ascii="Times New Roman" w:hAnsi="Times New Roman" w:cs="Times New Roman"/>
        </w:rPr>
        <w:t>;</w:t>
      </w:r>
      <w:r w:rsidRPr="00EE431E">
        <w:rPr>
          <w:rFonts w:ascii="Times New Roman" w:hAnsi="Times New Roman" w:cs="Times New Roman"/>
        </w:rPr>
        <w:t xml:space="preserve"> </w:t>
      </w:r>
      <w:r w:rsidR="00832BF1" w:rsidRPr="00EE431E">
        <w:rPr>
          <w:rFonts w:ascii="Times New Roman" w:hAnsi="Times New Roman" w:cs="Times New Roman"/>
        </w:rPr>
        <w:t>however,</w:t>
      </w:r>
      <w:r w:rsidRPr="00EE431E">
        <w:rPr>
          <w:rFonts w:ascii="Times New Roman" w:hAnsi="Times New Roman" w:cs="Times New Roman"/>
        </w:rPr>
        <w:t xml:space="preserve"> it has also created greater dependence on the property cycle, public spending and consumer spending. Jenkins (n.d.) notes that while media and governmental discussions have been devoted to celebrating the transformation of Cardiff, it is critical to assess Cardiff's development; urban boosterism tends to underestimate the high levels of inequality that continue to exist within neighbourhoods. Therefore, the transformation of Cardiff has resulted in multiple legacies by creating uneven spatial inequalities; the City Centre and Bay have the highest concentrations of renewal activity</w:t>
      </w:r>
      <w:r w:rsidR="001310BD">
        <w:rPr>
          <w:rFonts w:ascii="Times New Roman" w:hAnsi="Times New Roman" w:cs="Times New Roman"/>
        </w:rPr>
        <w:t>,</w:t>
      </w:r>
      <w:r w:rsidRPr="00EE431E">
        <w:rPr>
          <w:rFonts w:ascii="Times New Roman" w:hAnsi="Times New Roman" w:cs="Times New Roman"/>
        </w:rPr>
        <w:t xml:space="preserve"> with various neighbourhoods still requiring improvement for social and environmental stability.</w:t>
      </w:r>
    </w:p>
    <w:p w14:paraId="131A4455" w14:textId="34664836"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Cardiff currently has one of the strongest asset bases in Wales. Cardiff contains the capital city's governmental functions, dense City Centre retail and office employment, key transportation infrastructure, an array of universities, stadiums, waterfront property, cultural organisations and mixed-use neighbourhoods still providing a base to support day-to-day activities. Recent consultation on Cardiff's regeneration indicates that future policy will focus on establishing walkable mixed-use community centres, improving green and blue infrastructure, and improving neighbourhoods through safer and cleaner environments, signifying an end to singular megaprojects and a shift towards establishing an integrated network of urban spaces that can better connect high-profile areas with lower-profile neighbourhoods.</w:t>
      </w:r>
    </w:p>
    <w:p w14:paraId="16632235" w14:textId="77777777" w:rsidR="00832BF1" w:rsidRDefault="00EE431E" w:rsidP="00EE431E">
      <w:pPr>
        <w:spacing w:line="480" w:lineRule="auto"/>
        <w:rPr>
          <w:rFonts w:ascii="Times New Roman" w:hAnsi="Times New Roman" w:cs="Times New Roman"/>
        </w:rPr>
      </w:pPr>
      <w:r w:rsidRPr="00EE431E">
        <w:rPr>
          <w:rFonts w:ascii="Times New Roman" w:hAnsi="Times New Roman" w:cs="Times New Roman"/>
        </w:rPr>
        <w:t>Cardiff's economy is mixed; although Cardiff remains a leading office, service, and visitor economy in Wales, there are also a considerable number of areas in Cardiff with high levels of poverty, a stressed housing system and local high streets, which will be structurally changed through the decline of retail.</w:t>
      </w:r>
      <w:r w:rsidR="001310BD">
        <w:rPr>
          <w:rFonts w:ascii="Times New Roman" w:hAnsi="Times New Roman" w:cs="Times New Roman"/>
        </w:rPr>
        <w:t xml:space="preserve"> </w:t>
      </w:r>
      <w:r w:rsidRPr="00EE431E">
        <w:rPr>
          <w:rFonts w:ascii="Times New Roman" w:hAnsi="Times New Roman" w:cs="Times New Roman"/>
        </w:rPr>
        <w:t xml:space="preserve">There are many ways in which The Bay is </w:t>
      </w:r>
      <w:proofErr w:type="gramStart"/>
      <w:r w:rsidRPr="00EE431E">
        <w:rPr>
          <w:rFonts w:ascii="Times New Roman" w:hAnsi="Times New Roman" w:cs="Times New Roman"/>
        </w:rPr>
        <w:t>a valuable asset</w:t>
      </w:r>
      <w:proofErr w:type="gramEnd"/>
      <w:r w:rsidRPr="00EE431E">
        <w:rPr>
          <w:rFonts w:ascii="Times New Roman" w:hAnsi="Times New Roman" w:cs="Times New Roman"/>
        </w:rPr>
        <w:t xml:space="preserve"> for the City of Cardiff because it provides opportunities to develop new land, creates an area of strong place identity, and supports a visitor economy as well.</w:t>
      </w:r>
    </w:p>
    <w:p w14:paraId="34D38EDF" w14:textId="043F95D1"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lastRenderedPageBreak/>
        <w:t xml:space="preserve">In addition to The Bay's significance, the rest of Cardiff is made up of numerous District Centres, Local Centres, Community Hubs (where people can go for things like employment), Schools, Parks, and Local Transport Connections. According to Yigitcanlar and </w:t>
      </w:r>
      <w:proofErr w:type="spellStart"/>
      <w:r w:rsidRPr="00EE431E">
        <w:rPr>
          <w:rFonts w:ascii="Times New Roman" w:hAnsi="Times New Roman" w:cs="Times New Roman"/>
        </w:rPr>
        <w:t>Teriman</w:t>
      </w:r>
      <w:proofErr w:type="spellEnd"/>
      <w:r w:rsidRPr="00EE431E">
        <w:rPr>
          <w:rFonts w:ascii="Times New Roman" w:hAnsi="Times New Roman" w:cs="Times New Roman"/>
        </w:rPr>
        <w:t xml:space="preserve"> (2015), sustainable urban development should be achieved through connected activities rather than isolated projects, and this principle is important for Cardiff because it already has the fundamental elements necessary for integrated regeneration: Anchor Institutions, Transport Flows, Cultural Assets, and Neighbourhood Networks.</w:t>
      </w:r>
    </w:p>
    <w:p w14:paraId="7418F978" w14:textId="74241654"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 xml:space="preserve">There are many key stakeholders and interest groups related to asset development in Cardiff, with Cardiff Council being the key coordinating body because they control </w:t>
      </w:r>
      <w:r w:rsidR="001310BD">
        <w:rPr>
          <w:rFonts w:ascii="Times New Roman" w:hAnsi="Times New Roman" w:cs="Times New Roman"/>
        </w:rPr>
        <w:t>p</w:t>
      </w:r>
      <w:r w:rsidRPr="00EE431E">
        <w:rPr>
          <w:rFonts w:ascii="Times New Roman" w:hAnsi="Times New Roman" w:cs="Times New Roman"/>
        </w:rPr>
        <w:t xml:space="preserve">lanning, </w:t>
      </w:r>
      <w:r w:rsidR="001310BD">
        <w:rPr>
          <w:rFonts w:ascii="Times New Roman" w:hAnsi="Times New Roman" w:cs="Times New Roman"/>
        </w:rPr>
        <w:t>r</w:t>
      </w:r>
      <w:r w:rsidRPr="00EE431E">
        <w:rPr>
          <w:rFonts w:ascii="Times New Roman" w:hAnsi="Times New Roman" w:cs="Times New Roman"/>
        </w:rPr>
        <w:t xml:space="preserve">egeneration funding priorities, </w:t>
      </w:r>
      <w:r w:rsidR="001310BD">
        <w:rPr>
          <w:rFonts w:ascii="Times New Roman" w:hAnsi="Times New Roman" w:cs="Times New Roman"/>
        </w:rPr>
        <w:t>h</w:t>
      </w:r>
      <w:r w:rsidRPr="00EE431E">
        <w:rPr>
          <w:rFonts w:ascii="Times New Roman" w:hAnsi="Times New Roman" w:cs="Times New Roman"/>
        </w:rPr>
        <w:t xml:space="preserve">ousing </w:t>
      </w:r>
      <w:r w:rsidR="001310BD">
        <w:rPr>
          <w:rFonts w:ascii="Times New Roman" w:hAnsi="Times New Roman" w:cs="Times New Roman"/>
        </w:rPr>
        <w:t>i</w:t>
      </w:r>
      <w:r w:rsidRPr="00EE431E">
        <w:rPr>
          <w:rFonts w:ascii="Times New Roman" w:hAnsi="Times New Roman" w:cs="Times New Roman"/>
        </w:rPr>
        <w:t xml:space="preserve">nterventions, and many </w:t>
      </w:r>
      <w:r w:rsidR="001310BD">
        <w:rPr>
          <w:rFonts w:ascii="Times New Roman" w:hAnsi="Times New Roman" w:cs="Times New Roman"/>
        </w:rPr>
        <w:t>p</w:t>
      </w:r>
      <w:r w:rsidRPr="00EE431E">
        <w:rPr>
          <w:rFonts w:ascii="Times New Roman" w:hAnsi="Times New Roman" w:cs="Times New Roman"/>
        </w:rPr>
        <w:t xml:space="preserve">ublic </w:t>
      </w:r>
      <w:r w:rsidR="001310BD">
        <w:rPr>
          <w:rFonts w:ascii="Times New Roman" w:hAnsi="Times New Roman" w:cs="Times New Roman"/>
        </w:rPr>
        <w:t>a</w:t>
      </w:r>
      <w:r w:rsidRPr="00EE431E">
        <w:rPr>
          <w:rFonts w:ascii="Times New Roman" w:hAnsi="Times New Roman" w:cs="Times New Roman"/>
        </w:rPr>
        <w:t xml:space="preserve">ssets. The Welsh Government is also a key partner, as Cardiff is the Capital of Wales and receives benefits from National Policy, Transport Investment, and Place-Based Funding. Additionally, Private Developers, </w:t>
      </w:r>
      <w:r w:rsidR="001310BD" w:rsidRPr="00EE431E">
        <w:rPr>
          <w:rFonts w:ascii="Times New Roman" w:hAnsi="Times New Roman" w:cs="Times New Roman"/>
        </w:rPr>
        <w:t>Landowners</w:t>
      </w:r>
      <w:r w:rsidRPr="00EE431E">
        <w:rPr>
          <w:rFonts w:ascii="Times New Roman" w:hAnsi="Times New Roman" w:cs="Times New Roman"/>
        </w:rPr>
        <w:t xml:space="preserve">, and Institutional Investors have significant input and influence in The Bay, Central Station and other </w:t>
      </w:r>
      <w:r w:rsidR="001310BD">
        <w:rPr>
          <w:rFonts w:ascii="Times New Roman" w:hAnsi="Times New Roman" w:cs="Times New Roman"/>
        </w:rPr>
        <w:t>m</w:t>
      </w:r>
      <w:r w:rsidRPr="00EE431E">
        <w:rPr>
          <w:rFonts w:ascii="Times New Roman" w:hAnsi="Times New Roman" w:cs="Times New Roman"/>
        </w:rPr>
        <w:t>ixed-</w:t>
      </w:r>
      <w:r w:rsidR="001310BD">
        <w:rPr>
          <w:rFonts w:ascii="Times New Roman" w:hAnsi="Times New Roman" w:cs="Times New Roman"/>
        </w:rPr>
        <w:t>u</w:t>
      </w:r>
      <w:r w:rsidRPr="00EE431E">
        <w:rPr>
          <w:rFonts w:ascii="Times New Roman" w:hAnsi="Times New Roman" w:cs="Times New Roman"/>
        </w:rPr>
        <w:t xml:space="preserve">se </w:t>
      </w:r>
      <w:r w:rsidR="001310BD" w:rsidRPr="00EE431E">
        <w:rPr>
          <w:rFonts w:ascii="Times New Roman" w:hAnsi="Times New Roman" w:cs="Times New Roman"/>
        </w:rPr>
        <w:t>developments. The</w:t>
      </w:r>
      <w:r w:rsidRPr="00EE431E">
        <w:rPr>
          <w:rFonts w:ascii="Times New Roman" w:hAnsi="Times New Roman" w:cs="Times New Roman"/>
        </w:rPr>
        <w:t xml:space="preserve"> design and feasibility of a project are significantly impacted by major consultants and master planners. Universities, cultural operators, tourism bodies and transport agencies also influence the economic identity and rationale for investment in a city.</w:t>
      </w:r>
    </w:p>
    <w:p w14:paraId="6BF4214E" w14:textId="74F678A3"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Community organi</w:t>
      </w:r>
      <w:r w:rsidR="001310BD">
        <w:rPr>
          <w:rFonts w:ascii="Times New Roman" w:hAnsi="Times New Roman" w:cs="Times New Roman"/>
        </w:rPr>
        <w:t>s</w:t>
      </w:r>
      <w:r w:rsidRPr="00EE431E">
        <w:rPr>
          <w:rFonts w:ascii="Times New Roman" w:hAnsi="Times New Roman" w:cs="Times New Roman"/>
        </w:rPr>
        <w:t xml:space="preserve">ations and residents are equally significant, although they typically have less formal power in decision-making. Researchers have concluded through their studies on social mobility in situ that regeneration is a function of expanding the opportunities to access networks, gain skills, and have a secure home as opposed to upgrading the physical environment (Levine and Aharon-Gutman, 2022). Therefore, Cardiff’s neighbourhood renewal framework plays an essential role in providing a means by which both councillors and communities can influence the smaller projects that will directly impact their daily lives, </w:t>
      </w:r>
      <w:r w:rsidRPr="00EE431E">
        <w:rPr>
          <w:rFonts w:ascii="Times New Roman" w:hAnsi="Times New Roman" w:cs="Times New Roman"/>
        </w:rPr>
        <w:lastRenderedPageBreak/>
        <w:t>such as public spaces, safety, and local amenities, while helping to rebalance Cardiff's model towards co-produced regeneration rather than developer-led regeneration.</w:t>
      </w:r>
    </w:p>
    <w:p w14:paraId="377E8455" w14:textId="01DDBC96"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 xml:space="preserve">Other stakeholder groups include businesses in Cardiff’s city centre and bay areas; heritage interests in the historic docklands; transport agencies advocating for a shift in modes of transport; and social justice </w:t>
      </w:r>
      <w:r w:rsidR="001310BD">
        <w:rPr>
          <w:rFonts w:ascii="Times New Roman" w:hAnsi="Times New Roman" w:cs="Times New Roman"/>
        </w:rPr>
        <w:t>organisations</w:t>
      </w:r>
      <w:r w:rsidRPr="00EE431E">
        <w:rPr>
          <w:rFonts w:ascii="Times New Roman" w:hAnsi="Times New Roman" w:cs="Times New Roman"/>
        </w:rPr>
        <w:t xml:space="preserve"> that focus on affordability and exclusion. In the literature relating to Cardiff Bay, there is a recurring question about who benefits from redevelopment</w:t>
      </w:r>
      <w:r w:rsidR="001310BD">
        <w:rPr>
          <w:rFonts w:ascii="Times New Roman" w:hAnsi="Times New Roman" w:cs="Times New Roman"/>
        </w:rPr>
        <w:t>,</w:t>
      </w:r>
      <w:r w:rsidRPr="00EE431E">
        <w:rPr>
          <w:rFonts w:ascii="Times New Roman" w:hAnsi="Times New Roman" w:cs="Times New Roman"/>
        </w:rPr>
        <w:t xml:space="preserve"> which continues to be a good evaluative measure. From a stakeholder perspective, therefore, Cardiff is not solely a partnership city; it is a site of negotiation where growth, heritage, tourism, mobility and social equity compete with one another when it comes to </w:t>
      </w:r>
      <w:r w:rsidR="001310BD">
        <w:rPr>
          <w:rFonts w:ascii="Times New Roman" w:hAnsi="Times New Roman" w:cs="Times New Roman"/>
        </w:rPr>
        <w:t>prioritisation</w:t>
      </w:r>
      <w:r w:rsidRPr="00EE431E">
        <w:rPr>
          <w:rFonts w:ascii="Times New Roman" w:hAnsi="Times New Roman" w:cs="Times New Roman"/>
        </w:rPr>
        <w:t>.</w:t>
      </w:r>
    </w:p>
    <w:p w14:paraId="3705950F" w14:textId="004C9023" w:rsidR="00EE431E" w:rsidRPr="001310BD" w:rsidRDefault="00EE431E" w:rsidP="00EE431E">
      <w:pPr>
        <w:spacing w:line="480" w:lineRule="auto"/>
        <w:rPr>
          <w:rFonts w:ascii="Times New Roman" w:hAnsi="Times New Roman" w:cs="Times New Roman"/>
          <w:b/>
          <w:bCs/>
        </w:rPr>
      </w:pPr>
      <w:r w:rsidRPr="001310BD">
        <w:rPr>
          <w:rFonts w:ascii="Times New Roman" w:hAnsi="Times New Roman" w:cs="Times New Roman"/>
          <w:b/>
          <w:bCs/>
        </w:rPr>
        <w:t>Previous development strategies, and what they mean</w:t>
      </w:r>
    </w:p>
    <w:p w14:paraId="6D622D26" w14:textId="77777777" w:rsidR="001310BD" w:rsidRDefault="00EE431E" w:rsidP="00EE431E">
      <w:pPr>
        <w:spacing w:line="480" w:lineRule="auto"/>
        <w:rPr>
          <w:rFonts w:ascii="Times New Roman" w:hAnsi="Times New Roman" w:cs="Times New Roman"/>
        </w:rPr>
      </w:pPr>
      <w:r w:rsidRPr="00EE431E">
        <w:rPr>
          <w:rFonts w:ascii="Times New Roman" w:hAnsi="Times New Roman" w:cs="Times New Roman"/>
        </w:rPr>
        <w:t xml:space="preserve">The emphasis on integrated, liveable, </w:t>
      </w:r>
      <w:r w:rsidR="001310BD">
        <w:rPr>
          <w:rFonts w:ascii="Times New Roman" w:hAnsi="Times New Roman" w:cs="Times New Roman"/>
        </w:rPr>
        <w:t>low-carbon</w:t>
      </w:r>
      <w:r w:rsidRPr="00EE431E">
        <w:rPr>
          <w:rFonts w:ascii="Times New Roman" w:hAnsi="Times New Roman" w:cs="Times New Roman"/>
        </w:rPr>
        <w:t xml:space="preserve"> regeneration is becoming increasingly dominant </w:t>
      </w:r>
      <w:r w:rsidR="001310BD">
        <w:rPr>
          <w:rFonts w:ascii="Times New Roman" w:hAnsi="Times New Roman" w:cs="Times New Roman"/>
        </w:rPr>
        <w:t>in</w:t>
      </w:r>
      <w:r w:rsidRPr="00EE431E">
        <w:rPr>
          <w:rFonts w:ascii="Times New Roman" w:hAnsi="Times New Roman" w:cs="Times New Roman"/>
        </w:rPr>
        <w:t xml:space="preserve"> Cardiff’s current strategy. For example, the draft Regeneration Strategy 2025-2030 encourages vibrant centres, walkable neighbourhoods, improved green and blue infrastructure, and enhanced economic inclusion through a greater degree of economic growth </w:t>
      </w:r>
      <w:r w:rsidR="001310BD" w:rsidRPr="00EE431E">
        <w:rPr>
          <w:rFonts w:ascii="Times New Roman" w:hAnsi="Times New Roman" w:cs="Times New Roman"/>
        </w:rPr>
        <w:t xml:space="preserve">overall. </w:t>
      </w:r>
      <w:r w:rsidR="001310BD">
        <w:rPr>
          <w:rFonts w:ascii="Times New Roman" w:hAnsi="Times New Roman" w:cs="Times New Roman"/>
        </w:rPr>
        <w:t xml:space="preserve"> </w:t>
      </w:r>
      <w:r w:rsidR="001310BD" w:rsidRPr="00EE431E">
        <w:rPr>
          <w:rFonts w:ascii="Times New Roman" w:hAnsi="Times New Roman" w:cs="Times New Roman"/>
        </w:rPr>
        <w:t>Also</w:t>
      </w:r>
      <w:r w:rsidRPr="00EE431E">
        <w:rPr>
          <w:rFonts w:ascii="Times New Roman" w:hAnsi="Times New Roman" w:cs="Times New Roman"/>
        </w:rPr>
        <w:t xml:space="preserve">, there are </w:t>
      </w:r>
      <w:r w:rsidR="001310BD">
        <w:rPr>
          <w:rFonts w:ascii="Times New Roman" w:hAnsi="Times New Roman" w:cs="Times New Roman"/>
        </w:rPr>
        <w:t>several</w:t>
      </w:r>
      <w:r w:rsidRPr="00EE431E">
        <w:rPr>
          <w:rFonts w:ascii="Times New Roman" w:hAnsi="Times New Roman" w:cs="Times New Roman"/>
        </w:rPr>
        <w:t xml:space="preserve"> other future opportunities for regeneration:</w:t>
      </w:r>
    </w:p>
    <w:p w14:paraId="1511CC78" w14:textId="77777777" w:rsidR="00B00166" w:rsidRPr="00B00166" w:rsidRDefault="00EE431E" w:rsidP="00B00166">
      <w:pPr>
        <w:pStyle w:val="ListParagraph"/>
        <w:numPr>
          <w:ilvl w:val="0"/>
          <w:numId w:val="1"/>
        </w:numPr>
        <w:spacing w:line="480" w:lineRule="auto"/>
        <w:rPr>
          <w:rFonts w:ascii="Times New Roman" w:hAnsi="Times New Roman" w:cs="Times New Roman"/>
        </w:rPr>
      </w:pPr>
      <w:r w:rsidRPr="00B00166">
        <w:rPr>
          <w:rFonts w:ascii="Times New Roman" w:hAnsi="Times New Roman" w:cs="Times New Roman"/>
        </w:rPr>
        <w:t xml:space="preserve">The creation of an inclusive mixed-use corridor linking Cardiff city centre to Cardiff Bay. Regeneration can enhance the </w:t>
      </w:r>
      <w:proofErr w:type="spellStart"/>
      <w:r w:rsidRPr="00B00166">
        <w:rPr>
          <w:rFonts w:ascii="Times New Roman" w:hAnsi="Times New Roman" w:cs="Times New Roman"/>
        </w:rPr>
        <w:t>Dumballs</w:t>
      </w:r>
      <w:proofErr w:type="spellEnd"/>
      <w:r w:rsidRPr="00B00166">
        <w:rPr>
          <w:rFonts w:ascii="Times New Roman" w:hAnsi="Times New Roman" w:cs="Times New Roman"/>
        </w:rPr>
        <w:t xml:space="preserve"> Road - Atlantic Wharf axis to create a stitched urban district that provides a variety of uses, including affordable and market housing, flexible workspace, community facilities, active ground floors and resilient public spaces for climate change. Rather than being viewed as two separate areas, a corridor will promote cohesion and connectivity. </w:t>
      </w:r>
    </w:p>
    <w:p w14:paraId="6883DEE0" w14:textId="77777777" w:rsidR="00B00166" w:rsidRPr="00B00166" w:rsidRDefault="00EE431E" w:rsidP="00B00166">
      <w:pPr>
        <w:pStyle w:val="ListParagraph"/>
        <w:numPr>
          <w:ilvl w:val="0"/>
          <w:numId w:val="1"/>
        </w:numPr>
        <w:spacing w:line="480" w:lineRule="auto"/>
        <w:rPr>
          <w:rFonts w:ascii="Times New Roman" w:hAnsi="Times New Roman" w:cs="Times New Roman"/>
        </w:rPr>
      </w:pPr>
      <w:r w:rsidRPr="00B00166">
        <w:rPr>
          <w:rFonts w:ascii="Times New Roman" w:hAnsi="Times New Roman" w:cs="Times New Roman"/>
        </w:rPr>
        <w:t xml:space="preserve">Regeneration can provide a range of high-value job opportunities by creating a significant quality employment area within the Bay and </w:t>
      </w:r>
      <w:r w:rsidR="00B00166" w:rsidRPr="00B00166">
        <w:rPr>
          <w:rFonts w:ascii="Times New Roman" w:hAnsi="Times New Roman" w:cs="Times New Roman"/>
        </w:rPr>
        <w:t xml:space="preserve">the </w:t>
      </w:r>
      <w:r w:rsidRPr="00B00166">
        <w:rPr>
          <w:rFonts w:ascii="Times New Roman" w:hAnsi="Times New Roman" w:cs="Times New Roman"/>
        </w:rPr>
        <w:t xml:space="preserve">city centre. This will </w:t>
      </w:r>
      <w:r w:rsidRPr="00B00166">
        <w:rPr>
          <w:rFonts w:ascii="Times New Roman" w:hAnsi="Times New Roman" w:cs="Times New Roman"/>
        </w:rPr>
        <w:lastRenderedPageBreak/>
        <w:t xml:space="preserve">enable local procurement practices to provide the opportunity for residents to access these jobs. </w:t>
      </w:r>
    </w:p>
    <w:p w14:paraId="785A6457" w14:textId="77777777" w:rsidR="00B00166" w:rsidRPr="00B00166" w:rsidRDefault="00EE431E" w:rsidP="00B00166">
      <w:pPr>
        <w:pStyle w:val="ListParagraph"/>
        <w:numPr>
          <w:ilvl w:val="0"/>
          <w:numId w:val="1"/>
        </w:numPr>
        <w:spacing w:line="480" w:lineRule="auto"/>
        <w:rPr>
          <w:rFonts w:ascii="Times New Roman" w:hAnsi="Times New Roman" w:cs="Times New Roman"/>
        </w:rPr>
      </w:pPr>
      <w:r w:rsidRPr="00B00166">
        <w:rPr>
          <w:rFonts w:ascii="Times New Roman" w:hAnsi="Times New Roman" w:cs="Times New Roman"/>
        </w:rPr>
        <w:t xml:space="preserve">A successful regeneration will positively affect affordability in the Bay and city centre and provide opportunities for residents to move into these areas. </w:t>
      </w:r>
    </w:p>
    <w:p w14:paraId="14BA57A8" w14:textId="77777777" w:rsidR="00B00166" w:rsidRDefault="00EE431E" w:rsidP="00EE431E">
      <w:pPr>
        <w:pStyle w:val="ListParagraph"/>
        <w:numPr>
          <w:ilvl w:val="0"/>
          <w:numId w:val="1"/>
        </w:numPr>
        <w:spacing w:line="480" w:lineRule="auto"/>
        <w:rPr>
          <w:rFonts w:ascii="Times New Roman" w:hAnsi="Times New Roman" w:cs="Times New Roman"/>
        </w:rPr>
      </w:pPr>
      <w:r w:rsidRPr="00B00166">
        <w:rPr>
          <w:rFonts w:ascii="Times New Roman" w:hAnsi="Times New Roman" w:cs="Times New Roman"/>
        </w:rPr>
        <w:t xml:space="preserve">The establishment of regional connections will improve the sustainability of Cardiff Bay and </w:t>
      </w:r>
      <w:r w:rsidR="00B00166" w:rsidRPr="00B00166">
        <w:rPr>
          <w:rFonts w:ascii="Times New Roman" w:hAnsi="Times New Roman" w:cs="Times New Roman"/>
        </w:rPr>
        <w:t xml:space="preserve">the </w:t>
      </w:r>
      <w:r w:rsidRPr="00B00166">
        <w:rPr>
          <w:rFonts w:ascii="Times New Roman" w:hAnsi="Times New Roman" w:cs="Times New Roman"/>
        </w:rPr>
        <w:t xml:space="preserve">city centre and enable the provision of friendships based on proximity rather than vehicular distance. This will also enable residents living in the surrounding areas to access the Bay and city centre using alternative modes of transport. </w:t>
      </w:r>
    </w:p>
    <w:p w14:paraId="5C3CB4B4" w14:textId="77777777" w:rsidR="00B00166" w:rsidRDefault="00EE431E" w:rsidP="00EE431E">
      <w:pPr>
        <w:pStyle w:val="ListParagraph"/>
        <w:numPr>
          <w:ilvl w:val="0"/>
          <w:numId w:val="1"/>
        </w:numPr>
        <w:spacing w:line="480" w:lineRule="auto"/>
        <w:rPr>
          <w:rFonts w:ascii="Times New Roman" w:hAnsi="Times New Roman" w:cs="Times New Roman"/>
        </w:rPr>
      </w:pPr>
      <w:r w:rsidRPr="00B00166">
        <w:rPr>
          <w:rFonts w:ascii="Times New Roman" w:hAnsi="Times New Roman" w:cs="Times New Roman"/>
        </w:rPr>
        <w:t xml:space="preserve">The potential to sustain regeneration may take time to become a reality; however, it will require a collective effort from all sectors of society, communities, policymakers, local businesses and stakeholders. </w:t>
      </w:r>
    </w:p>
    <w:p w14:paraId="6804988C" w14:textId="32B81CFC" w:rsidR="00EE431E" w:rsidRPr="00B00166" w:rsidRDefault="00EE431E" w:rsidP="00B00166">
      <w:pPr>
        <w:spacing w:line="480" w:lineRule="auto"/>
        <w:rPr>
          <w:rFonts w:ascii="Times New Roman" w:hAnsi="Times New Roman" w:cs="Times New Roman"/>
        </w:rPr>
      </w:pPr>
      <w:r w:rsidRPr="00B00166">
        <w:rPr>
          <w:rFonts w:ascii="Times New Roman" w:hAnsi="Times New Roman" w:cs="Times New Roman"/>
        </w:rPr>
        <w:t>Regenerating the Bay and city centre will require a commitment from all to work collaboratively to create and maintain an environment that builds upon the current strengths of the areas.</w:t>
      </w:r>
      <w:r w:rsidR="00B00166" w:rsidRPr="00B00166">
        <w:rPr>
          <w:rFonts w:ascii="Times New Roman" w:hAnsi="Times New Roman" w:cs="Times New Roman"/>
        </w:rPr>
        <w:t xml:space="preserve"> </w:t>
      </w:r>
      <w:r w:rsidRPr="00B00166">
        <w:rPr>
          <w:rFonts w:ascii="Times New Roman" w:hAnsi="Times New Roman" w:cs="Times New Roman"/>
        </w:rPr>
        <w:t xml:space="preserve">Taking further advantage of past investments and eliminating the glaring difference in symbolism between central Cardiff and the waterfront through the establishment of an affordable housing and anti-displacement strategy, which includes support for local businesses as well as community infrastructure, would reduce the risk of falling into the trap identified by Zhang &amp; Fang (2004) and Geva &amp; Rosen (2021). </w:t>
      </w:r>
    </w:p>
    <w:p w14:paraId="547FE709" w14:textId="7E50E854" w:rsidR="00B00166" w:rsidRDefault="00EE431E" w:rsidP="00EE431E">
      <w:pPr>
        <w:spacing w:line="480" w:lineRule="auto"/>
        <w:rPr>
          <w:rFonts w:ascii="Times New Roman" w:hAnsi="Times New Roman" w:cs="Times New Roman"/>
        </w:rPr>
      </w:pPr>
      <w:r w:rsidRPr="00EE431E">
        <w:rPr>
          <w:rFonts w:ascii="Times New Roman" w:hAnsi="Times New Roman" w:cs="Times New Roman"/>
        </w:rPr>
        <w:t xml:space="preserve">The second opportunity exists in the delivery of a neighbourhood renewal/local centre project as a retrofit programme for southern/eastern areas that have not </w:t>
      </w:r>
      <w:r w:rsidR="00B00166">
        <w:rPr>
          <w:rFonts w:ascii="Times New Roman" w:hAnsi="Times New Roman" w:cs="Times New Roman"/>
        </w:rPr>
        <w:t>benefited</w:t>
      </w:r>
      <w:r w:rsidRPr="00EE431E">
        <w:rPr>
          <w:rFonts w:ascii="Times New Roman" w:hAnsi="Times New Roman" w:cs="Times New Roman"/>
        </w:rPr>
        <w:t xml:space="preserve"> equally from past flagship investments. Cardiff's existing community &amp; wellbeing hub network represents an ongoing institutional platform in which to develop and deliver small-scale neighbourhood regeneration (i.e. housing retrofits, creating safer streets, supporting local high streets, youth &amp; jobs services, and workspace in community or social enterprise ownership). Creating an avenue for the residents of Cardiff to build liveable communities and improving local </w:t>
      </w:r>
      <w:r w:rsidRPr="00EE431E">
        <w:rPr>
          <w:rFonts w:ascii="Times New Roman" w:hAnsi="Times New Roman" w:cs="Times New Roman"/>
        </w:rPr>
        <w:lastRenderedPageBreak/>
        <w:t xml:space="preserve">infrastructure </w:t>
      </w:r>
      <w:r w:rsidR="00B00166">
        <w:rPr>
          <w:rFonts w:ascii="Times New Roman" w:hAnsi="Times New Roman" w:cs="Times New Roman"/>
        </w:rPr>
        <w:t>daily</w:t>
      </w:r>
      <w:r w:rsidRPr="00EE431E">
        <w:rPr>
          <w:rFonts w:ascii="Times New Roman" w:hAnsi="Times New Roman" w:cs="Times New Roman"/>
        </w:rPr>
        <w:t xml:space="preserve"> aligns with the viewpoint that successful regeneration requires not only the successful enhancement of urban image but also greater access to opportunity (Levine &amp; Aharon-Gutman, 2022).</w:t>
      </w:r>
    </w:p>
    <w:p w14:paraId="29A62B23" w14:textId="1A23D129" w:rsidR="00B00166" w:rsidRPr="00EE431E" w:rsidRDefault="00B00166" w:rsidP="00EE431E">
      <w:pPr>
        <w:spacing w:line="480" w:lineRule="auto"/>
        <w:rPr>
          <w:rFonts w:ascii="Times New Roman" w:hAnsi="Times New Roman" w:cs="Times New Roman"/>
        </w:rPr>
      </w:pPr>
      <w:r w:rsidRPr="00B00166">
        <w:rPr>
          <w:rFonts w:ascii="Times New Roman" w:hAnsi="Times New Roman" w:cs="Times New Roman"/>
        </w:rPr>
        <w:drawing>
          <wp:anchor distT="0" distB="0" distL="114300" distR="114300" simplePos="0" relativeHeight="251658240" behindDoc="1" locked="0" layoutInCell="1" allowOverlap="1" wp14:anchorId="6B1BBF26" wp14:editId="34F7E728">
            <wp:simplePos x="0" y="0"/>
            <wp:positionH relativeFrom="column">
              <wp:posOffset>0</wp:posOffset>
            </wp:positionH>
            <wp:positionV relativeFrom="paragraph">
              <wp:posOffset>0</wp:posOffset>
            </wp:positionV>
            <wp:extent cx="5731510" cy="1678940"/>
            <wp:effectExtent l="0" t="0" r="2540" b="0"/>
            <wp:wrapTight wrapText="bothSides">
              <wp:wrapPolygon edited="0">
                <wp:start x="0" y="0"/>
                <wp:lineTo x="0" y="21322"/>
                <wp:lineTo x="21538" y="21322"/>
                <wp:lineTo x="21538" y="0"/>
                <wp:lineTo x="0" y="0"/>
              </wp:wrapPolygon>
            </wp:wrapTight>
            <wp:docPr id="445026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026447"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678940"/>
                    </a:xfrm>
                    <a:prstGeom prst="rect">
                      <a:avLst/>
                    </a:prstGeom>
                  </pic:spPr>
                </pic:pic>
              </a:graphicData>
            </a:graphic>
          </wp:anchor>
        </w:drawing>
      </w:r>
    </w:p>
    <w:p w14:paraId="15F07F02" w14:textId="5FE2EB7F" w:rsidR="00EE431E" w:rsidRPr="00EE431E" w:rsidRDefault="00EE431E" w:rsidP="00EE431E">
      <w:pPr>
        <w:spacing w:line="480" w:lineRule="auto"/>
        <w:rPr>
          <w:rFonts w:ascii="Times New Roman" w:hAnsi="Times New Roman" w:cs="Times New Roman"/>
        </w:rPr>
      </w:pPr>
      <w:r w:rsidRPr="00EE431E">
        <w:rPr>
          <w:rFonts w:ascii="Times New Roman" w:hAnsi="Times New Roman" w:cs="Times New Roman"/>
        </w:rPr>
        <w:t>The third opportunity for connectivity through a green-blue mobility strategy linking the City Centre, the Bay, local communities and the waterfront's open space. The draft regeneration strategy's emphasis on improving walkability and providing ecological connectivity will provide an excellent foundation for this effort. The ability to create new and/or improved routes for walking, cycling and public transit will connect communities for tourism, commuting and recreational purposes, while enhancing resiliency and public health outcomes. As a strategy, this same type of interconnectedness will enable Cardiff's geography to be viewed as an integrated asset system rather than a collection of unconnected single project efforts, thus providing a more mature form of urban regeneration in which quality of life, access and environmental restoration will be considered as economic development tools rather than as add-ons to other uses.</w:t>
      </w:r>
    </w:p>
    <w:p w14:paraId="464535B6" w14:textId="77777777" w:rsidR="00EE431E" w:rsidRPr="00EE431E" w:rsidRDefault="00EE431E" w:rsidP="00EE431E">
      <w:pPr>
        <w:spacing w:line="480" w:lineRule="auto"/>
        <w:rPr>
          <w:rFonts w:ascii="Times New Roman" w:hAnsi="Times New Roman" w:cs="Times New Roman"/>
        </w:rPr>
      </w:pPr>
    </w:p>
    <w:p w14:paraId="0DF0E17E" w14:textId="77777777" w:rsidR="00B00166" w:rsidRDefault="00B00166" w:rsidP="00EE431E">
      <w:pPr>
        <w:spacing w:line="480" w:lineRule="auto"/>
        <w:rPr>
          <w:rFonts w:ascii="Times New Roman" w:hAnsi="Times New Roman" w:cs="Times New Roman"/>
          <w:b/>
          <w:bCs/>
        </w:rPr>
      </w:pPr>
    </w:p>
    <w:p w14:paraId="4BFF7D87" w14:textId="77777777" w:rsidR="00B00166" w:rsidRDefault="00B00166" w:rsidP="00EE431E">
      <w:pPr>
        <w:spacing w:line="480" w:lineRule="auto"/>
        <w:rPr>
          <w:rFonts w:ascii="Times New Roman" w:hAnsi="Times New Roman" w:cs="Times New Roman"/>
          <w:b/>
          <w:bCs/>
        </w:rPr>
      </w:pPr>
    </w:p>
    <w:p w14:paraId="4043ED7E" w14:textId="77777777" w:rsidR="00832BF1" w:rsidRDefault="00832BF1" w:rsidP="00EE431E">
      <w:pPr>
        <w:spacing w:line="480" w:lineRule="auto"/>
        <w:rPr>
          <w:rFonts w:ascii="Times New Roman" w:hAnsi="Times New Roman" w:cs="Times New Roman"/>
          <w:b/>
          <w:bCs/>
        </w:rPr>
      </w:pPr>
    </w:p>
    <w:p w14:paraId="682A539E" w14:textId="00EDDD00" w:rsidR="00EE431E" w:rsidRPr="00B00166" w:rsidRDefault="00EE431E" w:rsidP="00EE431E">
      <w:pPr>
        <w:spacing w:line="480" w:lineRule="auto"/>
        <w:rPr>
          <w:rFonts w:ascii="Times New Roman" w:hAnsi="Times New Roman" w:cs="Times New Roman"/>
          <w:b/>
          <w:bCs/>
        </w:rPr>
      </w:pPr>
      <w:r w:rsidRPr="00B00166">
        <w:rPr>
          <w:rFonts w:ascii="Times New Roman" w:hAnsi="Times New Roman" w:cs="Times New Roman"/>
          <w:b/>
          <w:bCs/>
        </w:rPr>
        <w:lastRenderedPageBreak/>
        <w:t>Conclusion</w:t>
      </w:r>
    </w:p>
    <w:p w14:paraId="3AD6BFB2" w14:textId="77777777" w:rsidR="00EE431E" w:rsidRPr="00EE431E" w:rsidRDefault="00EE431E" w:rsidP="00EE431E">
      <w:pPr>
        <w:spacing w:line="480" w:lineRule="auto"/>
        <w:rPr>
          <w:rFonts w:ascii="Times New Roman" w:hAnsi="Times New Roman" w:cs="Times New Roman"/>
        </w:rPr>
      </w:pPr>
    </w:p>
    <w:p w14:paraId="56C40C5B" w14:textId="6317CE6A" w:rsidR="008A501E" w:rsidRDefault="00EE431E" w:rsidP="00EE431E">
      <w:pPr>
        <w:spacing w:line="480" w:lineRule="auto"/>
        <w:rPr>
          <w:rFonts w:ascii="Times New Roman" w:hAnsi="Times New Roman" w:cs="Times New Roman"/>
        </w:rPr>
      </w:pPr>
      <w:r w:rsidRPr="00EE431E">
        <w:rPr>
          <w:rFonts w:ascii="Times New Roman" w:hAnsi="Times New Roman" w:cs="Times New Roman"/>
        </w:rPr>
        <w:t>Through their long-term investments and their place-based approach, Cardiff illustrates how Welsh cities can transition over a long period of time toward urban regeneration. It should be noted</w:t>
      </w:r>
      <w:r w:rsidR="00B00166">
        <w:rPr>
          <w:rFonts w:ascii="Times New Roman" w:hAnsi="Times New Roman" w:cs="Times New Roman"/>
        </w:rPr>
        <w:t>,</w:t>
      </w:r>
      <w:r w:rsidRPr="00EE431E">
        <w:rPr>
          <w:rFonts w:ascii="Times New Roman" w:hAnsi="Times New Roman" w:cs="Times New Roman"/>
        </w:rPr>
        <w:t xml:space="preserve"> however</w:t>
      </w:r>
      <w:r w:rsidR="00B00166">
        <w:rPr>
          <w:rFonts w:ascii="Times New Roman" w:hAnsi="Times New Roman" w:cs="Times New Roman"/>
        </w:rPr>
        <w:t>,</w:t>
      </w:r>
      <w:r w:rsidRPr="00EE431E">
        <w:rPr>
          <w:rFonts w:ascii="Times New Roman" w:hAnsi="Times New Roman" w:cs="Times New Roman"/>
        </w:rPr>
        <w:t xml:space="preserve"> that although the physical aspects of regeneration have been achieved, the social question of how to fairly allocate the benefits of physical regeneration will still need to be answered. Cardiff has transitioned from being an industrial port community to a capital city through its waterfront redevelopment and continued growth in the service sector (both private and public) and increasingly effective place-based marketing strategies. Through the development of over twenty centre pieces, Cardiff has developed a large inventory of high-quality assets, developed exceptional experience in producing successful projects, and has a policy vocabulary and set of actions to ensure sustainable and equitable urban development. The next step will be to utilise these strengths in a manner that ensures equitable resource allocation and provides for equitable opportunities for all residents. A regeneration strategy that incorporates the concepts of corridor-stitching, neighbourhood retrofits, and green-blue mobility in Cardiff may shift urban regeneration in Cardiff from an emphasis on "shine" projects to an emphasis on urban renewal through a "people-centric", </w:t>
      </w:r>
      <w:r w:rsidR="00B00166" w:rsidRPr="00EE431E">
        <w:rPr>
          <w:rFonts w:ascii="Times New Roman" w:hAnsi="Times New Roman" w:cs="Times New Roman"/>
        </w:rPr>
        <w:t>socially responsible</w:t>
      </w:r>
      <w:r w:rsidRPr="00EE431E">
        <w:rPr>
          <w:rFonts w:ascii="Times New Roman" w:hAnsi="Times New Roman" w:cs="Times New Roman"/>
        </w:rPr>
        <w:t xml:space="preserve"> approach to renewal.</w:t>
      </w:r>
    </w:p>
    <w:p w14:paraId="4E470ED4" w14:textId="77777777" w:rsidR="00B00166" w:rsidRDefault="00B00166" w:rsidP="00EE431E">
      <w:pPr>
        <w:spacing w:line="480" w:lineRule="auto"/>
        <w:rPr>
          <w:rFonts w:ascii="Times New Roman" w:hAnsi="Times New Roman" w:cs="Times New Roman"/>
        </w:rPr>
      </w:pPr>
    </w:p>
    <w:p w14:paraId="75A3D67D" w14:textId="77777777" w:rsidR="00B00166" w:rsidRDefault="00B00166" w:rsidP="00EE431E">
      <w:pPr>
        <w:spacing w:line="480" w:lineRule="auto"/>
        <w:rPr>
          <w:rFonts w:ascii="Times New Roman" w:hAnsi="Times New Roman" w:cs="Times New Roman"/>
        </w:rPr>
      </w:pPr>
    </w:p>
    <w:p w14:paraId="261FE407" w14:textId="77777777" w:rsidR="00B00166" w:rsidRDefault="00B00166" w:rsidP="00EE431E">
      <w:pPr>
        <w:spacing w:line="480" w:lineRule="auto"/>
        <w:rPr>
          <w:rFonts w:ascii="Times New Roman" w:hAnsi="Times New Roman" w:cs="Times New Roman"/>
        </w:rPr>
      </w:pPr>
    </w:p>
    <w:p w14:paraId="13A1CAAF" w14:textId="77777777" w:rsidR="00B00166" w:rsidRDefault="00B00166" w:rsidP="00EE431E">
      <w:pPr>
        <w:spacing w:line="480" w:lineRule="auto"/>
        <w:rPr>
          <w:rFonts w:ascii="Times New Roman" w:hAnsi="Times New Roman" w:cs="Times New Roman"/>
        </w:rPr>
      </w:pPr>
    </w:p>
    <w:p w14:paraId="4680D650" w14:textId="77777777" w:rsidR="00B00166" w:rsidRDefault="00B00166" w:rsidP="00EE431E">
      <w:pPr>
        <w:spacing w:line="480" w:lineRule="auto"/>
        <w:rPr>
          <w:rFonts w:ascii="Times New Roman" w:hAnsi="Times New Roman" w:cs="Times New Roman"/>
        </w:rPr>
      </w:pPr>
    </w:p>
    <w:p w14:paraId="6174E1E0" w14:textId="3AD63375" w:rsidR="00B00166" w:rsidRPr="005069A7" w:rsidRDefault="00B00166" w:rsidP="00EE431E">
      <w:pPr>
        <w:spacing w:line="480" w:lineRule="auto"/>
        <w:rPr>
          <w:rFonts w:ascii="Times New Roman" w:hAnsi="Times New Roman" w:cs="Times New Roman"/>
          <w:b/>
          <w:bCs/>
        </w:rPr>
      </w:pPr>
      <w:r w:rsidRPr="005069A7">
        <w:rPr>
          <w:rFonts w:ascii="Times New Roman" w:hAnsi="Times New Roman" w:cs="Times New Roman"/>
          <w:b/>
          <w:bCs/>
        </w:rPr>
        <w:lastRenderedPageBreak/>
        <w:t xml:space="preserve">References </w:t>
      </w:r>
    </w:p>
    <w:p w14:paraId="43A5A7F1" w14:textId="6F23B003" w:rsidR="005069A7" w:rsidRDefault="005069A7" w:rsidP="005069A7">
      <w:pPr>
        <w:spacing w:line="480" w:lineRule="auto"/>
        <w:rPr>
          <w:rFonts w:ascii="Times New Roman" w:hAnsi="Times New Roman" w:cs="Times New Roman"/>
        </w:rPr>
      </w:pPr>
      <w:r w:rsidRPr="005069A7">
        <w:rPr>
          <w:rFonts w:ascii="Times New Roman" w:hAnsi="Times New Roman" w:cs="Times New Roman"/>
        </w:rPr>
        <w:t>AECOM. (n.d.). Cardiff regeneration.</w:t>
      </w:r>
      <w:r>
        <w:rPr>
          <w:rFonts w:ascii="Times New Roman" w:hAnsi="Times New Roman" w:cs="Times New Roman"/>
        </w:rPr>
        <w:t xml:space="preserve"> Available at: </w:t>
      </w:r>
      <w:hyperlink r:id="rId9" w:history="1">
        <w:r w:rsidRPr="000A21C1">
          <w:rPr>
            <w:rStyle w:val="Hyperlink"/>
            <w:rFonts w:ascii="Times New Roman" w:hAnsi="Times New Roman" w:cs="Times New Roman"/>
          </w:rPr>
          <w:t>https://aecom.com/projects/cardiff-regeneration/</w:t>
        </w:r>
      </w:hyperlink>
      <w:r>
        <w:rPr>
          <w:rFonts w:ascii="Times New Roman" w:hAnsi="Times New Roman" w:cs="Times New Roman"/>
        </w:rPr>
        <w:t xml:space="preserve"> </w:t>
      </w:r>
    </w:p>
    <w:p w14:paraId="300D26A3" w14:textId="4FC53B89"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 xml:space="preserve">Amri, U. H., Putri, N. A., &amp; </w:t>
      </w:r>
      <w:proofErr w:type="spellStart"/>
      <w:r w:rsidRPr="005069A7">
        <w:rPr>
          <w:rFonts w:ascii="Times New Roman" w:hAnsi="Times New Roman" w:cs="Times New Roman"/>
        </w:rPr>
        <w:t>Wahjono</w:t>
      </w:r>
      <w:proofErr w:type="spellEnd"/>
      <w:r w:rsidRPr="005069A7">
        <w:rPr>
          <w:rFonts w:ascii="Times New Roman" w:hAnsi="Times New Roman" w:cs="Times New Roman"/>
        </w:rPr>
        <w:t xml:space="preserve">, S. I. (2023, November). Performance appraisal and performance appraisal methods. In </w:t>
      </w:r>
      <w:r>
        <w:rPr>
          <w:rFonts w:ascii="Times New Roman" w:hAnsi="Times New Roman" w:cs="Times New Roman"/>
          <w:i/>
          <w:iCs/>
        </w:rPr>
        <w:t>Proceedings</w:t>
      </w:r>
      <w:r w:rsidRPr="005069A7">
        <w:rPr>
          <w:rFonts w:ascii="Times New Roman" w:hAnsi="Times New Roman" w:cs="Times New Roman"/>
          <w:i/>
          <w:iCs/>
        </w:rPr>
        <w:t xml:space="preserve"> International Conference on Economy, Management, and Business</w:t>
      </w:r>
      <w:r w:rsidRPr="005069A7">
        <w:rPr>
          <w:rFonts w:ascii="Times New Roman" w:hAnsi="Times New Roman" w:cs="Times New Roman"/>
        </w:rPr>
        <w:t xml:space="preserve"> (Volume 1, 2023) (Vol. 1, No. 1, pp. 1338-1342).</w:t>
      </w:r>
    </w:p>
    <w:p w14:paraId="42C269D0" w14:textId="428171A1"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Cardiff Council. (2025). Draft regeneration strategy 2025 to 2030.</w:t>
      </w:r>
      <w:r>
        <w:rPr>
          <w:rFonts w:ascii="Times New Roman" w:hAnsi="Times New Roman" w:cs="Times New Roman"/>
        </w:rPr>
        <w:t xml:space="preserve"> Available at: </w:t>
      </w:r>
      <w:hyperlink r:id="rId10" w:history="1">
        <w:r w:rsidRPr="000A21C1">
          <w:rPr>
            <w:rStyle w:val="Hyperlink"/>
            <w:rFonts w:ascii="Times New Roman" w:hAnsi="Times New Roman" w:cs="Times New Roman"/>
          </w:rPr>
          <w:t>https://www.cardiff.gov.uk/ENG/Your-Council/Have-your-say/Live-Consultations/Regeneration-Strategy-consultation/Documents/Draft-Regeneration-Strategy-2025-to-2030.pdf</w:t>
        </w:r>
      </w:hyperlink>
      <w:r>
        <w:rPr>
          <w:rFonts w:ascii="Times New Roman" w:hAnsi="Times New Roman" w:cs="Times New Roman"/>
        </w:rPr>
        <w:t xml:space="preserve"> </w:t>
      </w:r>
    </w:p>
    <w:p w14:paraId="491624B7" w14:textId="375CEB43"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Cardiff Council. (n.d.-a). Investment and development commitments</w:t>
      </w:r>
      <w:r>
        <w:rPr>
          <w:rFonts w:ascii="Times New Roman" w:hAnsi="Times New Roman" w:cs="Times New Roman"/>
        </w:rPr>
        <w:t xml:space="preserve">. Available at: </w:t>
      </w:r>
      <w:hyperlink r:id="rId11" w:history="1">
        <w:r w:rsidRPr="000A21C1">
          <w:rPr>
            <w:rStyle w:val="Hyperlink"/>
            <w:rFonts w:ascii="Times New Roman" w:hAnsi="Times New Roman" w:cs="Times New Roman"/>
          </w:rPr>
          <w:t>https://www.cardiff.gov.uk/ENG/Your-Council/Strategies-plans-and-policies/stronger-fairer-greener/investment-development-commitments/Pages/default.aspx</w:t>
        </w:r>
      </w:hyperlink>
      <w:r>
        <w:rPr>
          <w:rFonts w:ascii="Times New Roman" w:hAnsi="Times New Roman" w:cs="Times New Roman"/>
        </w:rPr>
        <w:t xml:space="preserve"> </w:t>
      </w:r>
    </w:p>
    <w:p w14:paraId="099C12E5" w14:textId="633698FE"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Cardiff Council. (n.d.-b). Neighbourhood renewal schemes.</w:t>
      </w:r>
      <w:r>
        <w:rPr>
          <w:rFonts w:ascii="Times New Roman" w:hAnsi="Times New Roman" w:cs="Times New Roman"/>
        </w:rPr>
        <w:t xml:space="preserve"> Available at: </w:t>
      </w:r>
      <w:hyperlink r:id="rId12" w:history="1">
        <w:r w:rsidRPr="000A21C1">
          <w:rPr>
            <w:rStyle w:val="Hyperlink"/>
            <w:rFonts w:ascii="Times New Roman" w:hAnsi="Times New Roman" w:cs="Times New Roman"/>
          </w:rPr>
          <w:t>https://www.cardiff.gov.uk/ENG/resident/Neighbourhood-regeneration/Pages/Neighbourhood-Renewal-Schemes.aspx</w:t>
        </w:r>
      </w:hyperlink>
      <w:r>
        <w:rPr>
          <w:rFonts w:ascii="Times New Roman" w:hAnsi="Times New Roman" w:cs="Times New Roman"/>
        </w:rPr>
        <w:t xml:space="preserve"> </w:t>
      </w:r>
    </w:p>
    <w:p w14:paraId="2B86E6B0" w14:textId="716E2AA1"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Cardiff Council. (n.d.-c). Regeneration strategy consultation.</w:t>
      </w:r>
      <w:r>
        <w:rPr>
          <w:rFonts w:ascii="Times New Roman" w:hAnsi="Times New Roman" w:cs="Times New Roman"/>
        </w:rPr>
        <w:t xml:space="preserve"> Available at: </w:t>
      </w:r>
      <w:hyperlink r:id="rId13" w:history="1">
        <w:r w:rsidRPr="000A21C1">
          <w:rPr>
            <w:rStyle w:val="Hyperlink"/>
            <w:rFonts w:ascii="Times New Roman" w:hAnsi="Times New Roman" w:cs="Times New Roman"/>
          </w:rPr>
          <w:t>https://www.cardiff.gov.uk/ENG/Your-Council/Have-your-say/Live-Consultations/Regeneration-Strategy-consultation/Pages/default.aspx</w:t>
        </w:r>
      </w:hyperlink>
      <w:r>
        <w:rPr>
          <w:rFonts w:ascii="Times New Roman" w:hAnsi="Times New Roman" w:cs="Times New Roman"/>
        </w:rPr>
        <w:t xml:space="preserve"> </w:t>
      </w:r>
    </w:p>
    <w:p w14:paraId="26A7D0DA" w14:textId="2EA23885" w:rsidR="005069A7" w:rsidRPr="005069A7" w:rsidRDefault="005069A7" w:rsidP="005069A7">
      <w:pPr>
        <w:spacing w:line="480" w:lineRule="auto"/>
        <w:rPr>
          <w:rFonts w:ascii="Times New Roman" w:hAnsi="Times New Roman" w:cs="Times New Roman"/>
        </w:rPr>
      </w:pPr>
      <w:r>
        <w:rPr>
          <w:rFonts w:ascii="Times New Roman" w:hAnsi="Times New Roman" w:cs="Times New Roman"/>
        </w:rPr>
        <w:t xml:space="preserve"> </w:t>
      </w:r>
      <w:r w:rsidRPr="005069A7">
        <w:rPr>
          <w:rFonts w:ascii="Times New Roman" w:hAnsi="Times New Roman" w:cs="Times New Roman"/>
        </w:rPr>
        <w:t>Cardiff Development and Regeneration. (n.d.). About us.</w:t>
      </w:r>
      <w:r>
        <w:rPr>
          <w:rFonts w:ascii="Times New Roman" w:hAnsi="Times New Roman" w:cs="Times New Roman"/>
        </w:rPr>
        <w:t xml:space="preserve"> Available at:</w:t>
      </w:r>
      <w:r w:rsidRPr="005069A7">
        <w:t xml:space="preserve"> </w:t>
      </w:r>
      <w:hyperlink r:id="rId14" w:history="1">
        <w:r w:rsidRPr="000A21C1">
          <w:rPr>
            <w:rStyle w:val="Hyperlink"/>
            <w:rFonts w:ascii="Times New Roman" w:hAnsi="Times New Roman" w:cs="Times New Roman"/>
          </w:rPr>
          <w:t>https://www.devandregencardiff.co.uk/about-us/</w:t>
        </w:r>
      </w:hyperlink>
      <w:r>
        <w:rPr>
          <w:rFonts w:ascii="Times New Roman" w:hAnsi="Times New Roman" w:cs="Times New Roman"/>
        </w:rPr>
        <w:t xml:space="preserve">  </w:t>
      </w:r>
    </w:p>
    <w:p w14:paraId="25AB855D" w14:textId="77777777" w:rsidR="005069A7" w:rsidRDefault="005069A7" w:rsidP="005069A7">
      <w:pPr>
        <w:spacing w:line="480" w:lineRule="auto"/>
        <w:rPr>
          <w:rFonts w:ascii="Times New Roman" w:hAnsi="Times New Roman" w:cs="Times New Roman"/>
        </w:rPr>
      </w:pPr>
      <w:r w:rsidRPr="005069A7">
        <w:rPr>
          <w:rFonts w:ascii="Times New Roman" w:hAnsi="Times New Roman" w:cs="Times New Roman"/>
        </w:rPr>
        <w:t xml:space="preserve">Geva, Y., &amp; Rosen, G. (2021). A win-win situation? Urban regeneration and the paradox of homeowner displacement. </w:t>
      </w:r>
      <w:r w:rsidRPr="005069A7">
        <w:rPr>
          <w:rFonts w:ascii="Times New Roman" w:hAnsi="Times New Roman" w:cs="Times New Roman"/>
          <w:i/>
          <w:iCs/>
        </w:rPr>
        <w:t>Environment and Planning A: Economy and Space, 54</w:t>
      </w:r>
      <w:r w:rsidRPr="005069A7">
        <w:rPr>
          <w:rFonts w:ascii="Times New Roman" w:hAnsi="Times New Roman" w:cs="Times New Roman"/>
        </w:rPr>
        <w:t>(1), 67–83.</w:t>
      </w:r>
    </w:p>
    <w:p w14:paraId="5DDA89FC" w14:textId="4BD70F60"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lastRenderedPageBreak/>
        <w:t xml:space="preserve">Hehir, A., </w:t>
      </w:r>
      <w:proofErr w:type="spellStart"/>
      <w:r w:rsidRPr="005069A7">
        <w:rPr>
          <w:rFonts w:ascii="Times New Roman" w:hAnsi="Times New Roman" w:cs="Times New Roman"/>
        </w:rPr>
        <w:t>Warnaby</w:t>
      </w:r>
      <w:proofErr w:type="spellEnd"/>
      <w:r w:rsidRPr="005069A7">
        <w:rPr>
          <w:rFonts w:ascii="Times New Roman" w:hAnsi="Times New Roman" w:cs="Times New Roman"/>
        </w:rPr>
        <w:t xml:space="preserve">, G., &amp; Theodoridis, C. (2023). Exploring the concept of town centre paradigms and how they impact town centre retail landscapes. </w:t>
      </w:r>
      <w:r w:rsidRPr="005069A7">
        <w:rPr>
          <w:rFonts w:ascii="Times New Roman" w:hAnsi="Times New Roman" w:cs="Times New Roman"/>
          <w:i/>
          <w:iCs/>
        </w:rPr>
        <w:t>Environment and Planning C: Politics and Space, 41</w:t>
      </w:r>
      <w:r w:rsidRPr="005069A7">
        <w:rPr>
          <w:rFonts w:ascii="Times New Roman" w:hAnsi="Times New Roman" w:cs="Times New Roman"/>
        </w:rPr>
        <w:t>(1), 37-55.</w:t>
      </w:r>
    </w:p>
    <w:p w14:paraId="4757FFE0" w14:textId="77777777"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 xml:space="preserve">Levine, D., &amp; Aharon-Gutman, M. (2022). The social deal: Urban regeneration as an opportunity for in-place social mobility. </w:t>
      </w:r>
      <w:r w:rsidRPr="005069A7">
        <w:rPr>
          <w:rFonts w:ascii="Times New Roman" w:hAnsi="Times New Roman" w:cs="Times New Roman"/>
          <w:i/>
          <w:iCs/>
        </w:rPr>
        <w:t>Planning Theory, 22</w:t>
      </w:r>
      <w:r w:rsidRPr="005069A7">
        <w:rPr>
          <w:rFonts w:ascii="Times New Roman" w:hAnsi="Times New Roman" w:cs="Times New Roman"/>
        </w:rPr>
        <w:t>(2), 154–176.</w:t>
      </w:r>
    </w:p>
    <w:p w14:paraId="51387F2D" w14:textId="77777777" w:rsidR="005069A7" w:rsidRDefault="005069A7" w:rsidP="005069A7">
      <w:pPr>
        <w:spacing w:line="480" w:lineRule="auto"/>
        <w:rPr>
          <w:rFonts w:ascii="Times New Roman" w:hAnsi="Times New Roman" w:cs="Times New Roman"/>
        </w:rPr>
      </w:pPr>
      <w:r w:rsidRPr="005069A7">
        <w:rPr>
          <w:rFonts w:ascii="Times New Roman" w:hAnsi="Times New Roman" w:cs="Times New Roman"/>
        </w:rPr>
        <w:t xml:space="preserve">Natarajan, N., Newsham, A., Rigg, J., &amp; </w:t>
      </w:r>
      <w:proofErr w:type="spellStart"/>
      <w:r w:rsidRPr="005069A7">
        <w:rPr>
          <w:rFonts w:ascii="Times New Roman" w:hAnsi="Times New Roman" w:cs="Times New Roman"/>
        </w:rPr>
        <w:t>Suhardiman</w:t>
      </w:r>
      <w:proofErr w:type="spellEnd"/>
      <w:r w:rsidRPr="005069A7">
        <w:rPr>
          <w:rFonts w:ascii="Times New Roman" w:hAnsi="Times New Roman" w:cs="Times New Roman"/>
        </w:rPr>
        <w:t xml:space="preserve">, D. (2022). </w:t>
      </w:r>
      <w:r w:rsidRPr="005069A7">
        <w:rPr>
          <w:rFonts w:ascii="Times New Roman" w:hAnsi="Times New Roman" w:cs="Times New Roman"/>
          <w:i/>
          <w:iCs/>
        </w:rPr>
        <w:t>A sustainable livelihoods framework for the 21st century.</w:t>
      </w:r>
      <w:r w:rsidRPr="005069A7">
        <w:rPr>
          <w:rFonts w:ascii="Times New Roman" w:hAnsi="Times New Roman" w:cs="Times New Roman"/>
        </w:rPr>
        <w:t xml:space="preserve"> World Development, 155, 105898.</w:t>
      </w:r>
    </w:p>
    <w:p w14:paraId="6D864EFC" w14:textId="1773D17E" w:rsidR="005069A7" w:rsidRPr="005069A7" w:rsidRDefault="005069A7" w:rsidP="005069A7">
      <w:pPr>
        <w:spacing w:line="480" w:lineRule="auto"/>
        <w:rPr>
          <w:rFonts w:ascii="Times New Roman" w:hAnsi="Times New Roman" w:cs="Times New Roman"/>
        </w:rPr>
      </w:pPr>
      <w:r w:rsidRPr="005069A7">
        <w:rPr>
          <w:rFonts w:ascii="Times New Roman" w:hAnsi="Times New Roman" w:cs="Times New Roman"/>
        </w:rPr>
        <w:t xml:space="preserve">Yigitcanlar, T., &amp; </w:t>
      </w:r>
      <w:proofErr w:type="spellStart"/>
      <w:r w:rsidRPr="005069A7">
        <w:rPr>
          <w:rFonts w:ascii="Times New Roman" w:hAnsi="Times New Roman" w:cs="Times New Roman"/>
        </w:rPr>
        <w:t>Teriman</w:t>
      </w:r>
      <w:proofErr w:type="spellEnd"/>
      <w:r w:rsidRPr="005069A7">
        <w:rPr>
          <w:rFonts w:ascii="Times New Roman" w:hAnsi="Times New Roman" w:cs="Times New Roman"/>
        </w:rPr>
        <w:t xml:space="preserve">, S. (2015). Rethinking sustainable urban development: Towards an integrated planning and development process. </w:t>
      </w:r>
      <w:r w:rsidRPr="005069A7">
        <w:rPr>
          <w:rFonts w:ascii="Times New Roman" w:hAnsi="Times New Roman" w:cs="Times New Roman"/>
          <w:i/>
          <w:iCs/>
        </w:rPr>
        <w:t>International Journal of Environmental Science and Technology, 12</w:t>
      </w:r>
      <w:r w:rsidRPr="005069A7">
        <w:rPr>
          <w:rFonts w:ascii="Times New Roman" w:hAnsi="Times New Roman" w:cs="Times New Roman"/>
        </w:rPr>
        <w:t>(1), 341–352.</w:t>
      </w:r>
    </w:p>
    <w:p w14:paraId="0180528E" w14:textId="5D50AF99" w:rsidR="005069A7" w:rsidRDefault="005069A7" w:rsidP="005069A7">
      <w:pPr>
        <w:spacing w:line="480" w:lineRule="auto"/>
        <w:rPr>
          <w:rFonts w:ascii="Times New Roman" w:hAnsi="Times New Roman" w:cs="Times New Roman"/>
        </w:rPr>
      </w:pPr>
      <w:r w:rsidRPr="005069A7">
        <w:rPr>
          <w:rFonts w:ascii="Times New Roman" w:hAnsi="Times New Roman" w:cs="Times New Roman"/>
        </w:rPr>
        <w:t xml:space="preserve">Zhang, Y., &amp; Fang, K. (2004). Is history repeating itself? From urban renewal in the United States to inner-city redevelopment in China. </w:t>
      </w:r>
      <w:r w:rsidRPr="005069A7">
        <w:rPr>
          <w:rFonts w:ascii="Times New Roman" w:hAnsi="Times New Roman" w:cs="Times New Roman"/>
          <w:i/>
          <w:iCs/>
        </w:rPr>
        <w:t>Journal of Planning Education and Research, 23</w:t>
      </w:r>
      <w:r w:rsidRPr="005069A7">
        <w:rPr>
          <w:rFonts w:ascii="Times New Roman" w:hAnsi="Times New Roman" w:cs="Times New Roman"/>
        </w:rPr>
        <w:t>(3), 286–298.</w:t>
      </w:r>
    </w:p>
    <w:p w14:paraId="508BA10C" w14:textId="77777777" w:rsidR="00B00166" w:rsidRPr="00EE431E" w:rsidRDefault="00B00166" w:rsidP="00EE431E">
      <w:pPr>
        <w:spacing w:line="480" w:lineRule="auto"/>
        <w:rPr>
          <w:rFonts w:ascii="Times New Roman" w:hAnsi="Times New Roman" w:cs="Times New Roman"/>
        </w:rPr>
      </w:pPr>
    </w:p>
    <w:sectPr w:rsidR="00B00166" w:rsidRPr="00EE431E" w:rsidSect="00832BF1">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7D1D4" w14:textId="77777777" w:rsidR="002F2B74" w:rsidRDefault="002F2B74" w:rsidP="005069A7">
      <w:pPr>
        <w:spacing w:after="0" w:line="240" w:lineRule="auto"/>
      </w:pPr>
      <w:r>
        <w:separator/>
      </w:r>
    </w:p>
  </w:endnote>
  <w:endnote w:type="continuationSeparator" w:id="0">
    <w:p w14:paraId="75281AFC" w14:textId="77777777" w:rsidR="002F2B74" w:rsidRDefault="002F2B74" w:rsidP="00506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596B7" w14:textId="77777777" w:rsidR="002F2B74" w:rsidRDefault="002F2B74" w:rsidP="005069A7">
      <w:pPr>
        <w:spacing w:after="0" w:line="240" w:lineRule="auto"/>
      </w:pPr>
      <w:r>
        <w:separator/>
      </w:r>
    </w:p>
  </w:footnote>
  <w:footnote w:type="continuationSeparator" w:id="0">
    <w:p w14:paraId="381B04DB" w14:textId="77777777" w:rsidR="002F2B74" w:rsidRDefault="002F2B74" w:rsidP="005069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71284760"/>
      <w:docPartObj>
        <w:docPartGallery w:val="Page Numbers (Top of Page)"/>
        <w:docPartUnique/>
      </w:docPartObj>
    </w:sdtPr>
    <w:sdtEndPr>
      <w:rPr>
        <w:b/>
        <w:bCs/>
        <w:noProof/>
        <w:color w:val="auto"/>
        <w:spacing w:val="0"/>
      </w:rPr>
    </w:sdtEndPr>
    <w:sdtContent>
      <w:p w14:paraId="48404C0B" w14:textId="3113229E" w:rsidR="005069A7" w:rsidRDefault="005069A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44832CD" w14:textId="77777777" w:rsidR="005069A7" w:rsidRDefault="005069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CB7E5B"/>
    <w:multiLevelType w:val="hybridMultilevel"/>
    <w:tmpl w:val="72860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05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01E"/>
    <w:rsid w:val="001310BD"/>
    <w:rsid w:val="00247BE0"/>
    <w:rsid w:val="002F2B74"/>
    <w:rsid w:val="005069A7"/>
    <w:rsid w:val="005D4D71"/>
    <w:rsid w:val="00832BF1"/>
    <w:rsid w:val="008A501E"/>
    <w:rsid w:val="00956A70"/>
    <w:rsid w:val="00B00166"/>
    <w:rsid w:val="00EE4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37520"/>
  <w15:chartTrackingRefBased/>
  <w15:docId w15:val="{022F8809-BBB8-4907-8C1A-FB53EF9AC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5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01E"/>
    <w:rPr>
      <w:rFonts w:eastAsiaTheme="majorEastAsia" w:cstheme="majorBidi"/>
      <w:color w:val="272727" w:themeColor="text1" w:themeTint="D8"/>
    </w:rPr>
  </w:style>
  <w:style w:type="paragraph" w:styleId="Title">
    <w:name w:val="Title"/>
    <w:basedOn w:val="Normal"/>
    <w:next w:val="Normal"/>
    <w:link w:val="TitleChar"/>
    <w:uiPriority w:val="10"/>
    <w:qFormat/>
    <w:rsid w:val="008A5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01E"/>
    <w:pPr>
      <w:spacing w:before="160"/>
      <w:jc w:val="center"/>
    </w:pPr>
    <w:rPr>
      <w:i/>
      <w:iCs/>
      <w:color w:val="404040" w:themeColor="text1" w:themeTint="BF"/>
    </w:rPr>
  </w:style>
  <w:style w:type="character" w:customStyle="1" w:styleId="QuoteChar">
    <w:name w:val="Quote Char"/>
    <w:basedOn w:val="DefaultParagraphFont"/>
    <w:link w:val="Quote"/>
    <w:uiPriority w:val="29"/>
    <w:rsid w:val="008A501E"/>
    <w:rPr>
      <w:i/>
      <w:iCs/>
      <w:color w:val="404040" w:themeColor="text1" w:themeTint="BF"/>
    </w:rPr>
  </w:style>
  <w:style w:type="paragraph" w:styleId="ListParagraph">
    <w:name w:val="List Paragraph"/>
    <w:basedOn w:val="Normal"/>
    <w:uiPriority w:val="34"/>
    <w:qFormat/>
    <w:rsid w:val="008A501E"/>
    <w:pPr>
      <w:ind w:left="720"/>
      <w:contextualSpacing/>
    </w:pPr>
  </w:style>
  <w:style w:type="character" w:styleId="IntenseEmphasis">
    <w:name w:val="Intense Emphasis"/>
    <w:basedOn w:val="DefaultParagraphFont"/>
    <w:uiPriority w:val="21"/>
    <w:qFormat/>
    <w:rsid w:val="008A501E"/>
    <w:rPr>
      <w:i/>
      <w:iCs/>
      <w:color w:val="0F4761" w:themeColor="accent1" w:themeShade="BF"/>
    </w:rPr>
  </w:style>
  <w:style w:type="paragraph" w:styleId="IntenseQuote">
    <w:name w:val="Intense Quote"/>
    <w:basedOn w:val="Normal"/>
    <w:next w:val="Normal"/>
    <w:link w:val="IntenseQuoteChar"/>
    <w:uiPriority w:val="30"/>
    <w:qFormat/>
    <w:rsid w:val="008A5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01E"/>
    <w:rPr>
      <w:i/>
      <w:iCs/>
      <w:color w:val="0F4761" w:themeColor="accent1" w:themeShade="BF"/>
    </w:rPr>
  </w:style>
  <w:style w:type="character" w:styleId="IntenseReference">
    <w:name w:val="Intense Reference"/>
    <w:basedOn w:val="DefaultParagraphFont"/>
    <w:uiPriority w:val="32"/>
    <w:qFormat/>
    <w:rsid w:val="008A501E"/>
    <w:rPr>
      <w:b/>
      <w:bCs/>
      <w:smallCaps/>
      <w:color w:val="0F4761" w:themeColor="accent1" w:themeShade="BF"/>
      <w:spacing w:val="5"/>
    </w:rPr>
  </w:style>
  <w:style w:type="character" w:styleId="Hyperlink">
    <w:name w:val="Hyperlink"/>
    <w:basedOn w:val="DefaultParagraphFont"/>
    <w:uiPriority w:val="99"/>
    <w:unhideWhenUsed/>
    <w:rsid w:val="005069A7"/>
    <w:rPr>
      <w:color w:val="467886" w:themeColor="hyperlink"/>
      <w:u w:val="single"/>
    </w:rPr>
  </w:style>
  <w:style w:type="character" w:styleId="UnresolvedMention">
    <w:name w:val="Unresolved Mention"/>
    <w:basedOn w:val="DefaultParagraphFont"/>
    <w:uiPriority w:val="99"/>
    <w:semiHidden/>
    <w:unhideWhenUsed/>
    <w:rsid w:val="005069A7"/>
    <w:rPr>
      <w:color w:val="605E5C"/>
      <w:shd w:val="clear" w:color="auto" w:fill="E1DFDD"/>
    </w:rPr>
  </w:style>
  <w:style w:type="paragraph" w:styleId="Header">
    <w:name w:val="header"/>
    <w:basedOn w:val="Normal"/>
    <w:link w:val="HeaderChar"/>
    <w:uiPriority w:val="99"/>
    <w:unhideWhenUsed/>
    <w:rsid w:val="00506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9A7"/>
  </w:style>
  <w:style w:type="paragraph" w:styleId="Footer">
    <w:name w:val="footer"/>
    <w:basedOn w:val="Normal"/>
    <w:link w:val="FooterChar"/>
    <w:uiPriority w:val="99"/>
    <w:unhideWhenUsed/>
    <w:rsid w:val="00506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9A7"/>
  </w:style>
  <w:style w:type="paragraph" w:styleId="NoSpacing">
    <w:name w:val="No Spacing"/>
    <w:link w:val="NoSpacingChar"/>
    <w:uiPriority w:val="1"/>
    <w:qFormat/>
    <w:rsid w:val="00832BF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32BF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diff.gov.uk/ENG/Your-Council/Have-your-say/Live-Consultations/Regeneration-Strategy-consultation/Pages/default.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rdiff.gov.uk/ENG/resident/Neighbourhood-regeneration/Pages/Neighbourhood-Renewal-Schemes.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diff.gov.uk/ENG/Your-Council/Strategies-plans-and-policies/stronger-fairer-greener/investment-development-commitments/Pages/default.aspx"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ardiff.gov.uk/ENG/Your-Council/Have-your-say/Live-Consultations/Regeneration-Strategy-consultation/Documents/Draft-Regeneration-Strategy-2025-to-2030.pdf" TargetMode="External"/><Relationship Id="rId4" Type="http://schemas.openxmlformats.org/officeDocument/2006/relationships/settings" Target="settings.xml"/><Relationship Id="rId9" Type="http://schemas.openxmlformats.org/officeDocument/2006/relationships/hyperlink" Target="https://aecom.com/projects/cardiff-regeneration/" TargetMode="External"/><Relationship Id="rId14" Type="http://schemas.openxmlformats.org/officeDocument/2006/relationships/hyperlink" Target="https://www.devandregencardiff.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12</Pages>
  <Words>2824</Words>
  <Characters>16098</Characters>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cp:keywords/>
  <dc:description/>
  <dcterms:created xsi:type="dcterms:W3CDTF">2026-03-19T20:58:00Z</dcterms:created>
  <dcterms:modified xsi:type="dcterms:W3CDTF">2026-03-19T22:13:00Z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52297390-47b7-4732-95c4-65dce3d22af1</vt:lpwstr>
  </property>
</Properties>
</file>