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8606E" w14:textId="77777777" w:rsidR="00905226" w:rsidRDefault="00905226" w:rsidP="00B5647A">
      <w:pPr>
        <w:spacing w:before="0" w:after="200" w:line="276" w:lineRule="auto"/>
        <w:rPr>
          <w:sz w:val="48"/>
          <w:szCs w:val="48"/>
        </w:rPr>
      </w:pPr>
    </w:p>
    <w:p w14:paraId="7C407505" w14:textId="77777777" w:rsidR="00DF3412" w:rsidRDefault="00DF3412" w:rsidP="00DF3412">
      <w:pPr>
        <w:spacing w:before="0" w:after="200" w:line="276" w:lineRule="auto"/>
        <w:jc w:val="center"/>
        <w:rPr>
          <w:sz w:val="48"/>
          <w:szCs w:val="48"/>
        </w:rPr>
      </w:pPr>
    </w:p>
    <w:p w14:paraId="6655F37E" w14:textId="77777777" w:rsidR="00DF3412" w:rsidRDefault="00DF3412" w:rsidP="00DF3412">
      <w:pPr>
        <w:spacing w:before="0" w:after="200" w:line="276" w:lineRule="auto"/>
        <w:jc w:val="center"/>
        <w:rPr>
          <w:sz w:val="48"/>
          <w:szCs w:val="48"/>
        </w:rPr>
      </w:pPr>
    </w:p>
    <w:p w14:paraId="3731C85E" w14:textId="4FD62BAA" w:rsidR="00DF3412" w:rsidRPr="00DF3412" w:rsidRDefault="00DF3412" w:rsidP="00DF3412">
      <w:pPr>
        <w:spacing w:before="0" w:after="200" w:line="276" w:lineRule="auto"/>
        <w:jc w:val="center"/>
        <w:rPr>
          <w:sz w:val="48"/>
          <w:szCs w:val="48"/>
        </w:rPr>
      </w:pPr>
      <w:r w:rsidRPr="00DF3412">
        <w:rPr>
          <w:sz w:val="48"/>
          <w:szCs w:val="48"/>
        </w:rPr>
        <w:t>SUSTAINABLE HOSPITALITY &amp; TOURISM MANAGEMENT</w:t>
      </w:r>
    </w:p>
    <w:p w14:paraId="6A64ABF0" w14:textId="77777777" w:rsidR="00905226" w:rsidRDefault="00905226" w:rsidP="00905226">
      <w:pPr>
        <w:spacing w:before="0" w:after="200" w:line="276" w:lineRule="auto"/>
        <w:jc w:val="center"/>
        <w:rPr>
          <w:sz w:val="48"/>
          <w:szCs w:val="48"/>
        </w:rPr>
      </w:pPr>
    </w:p>
    <w:p w14:paraId="620BFAE2" w14:textId="62081042" w:rsidR="00905226" w:rsidRDefault="00905226" w:rsidP="00905226">
      <w:pPr>
        <w:spacing w:before="0" w:after="200" w:line="276" w:lineRule="auto"/>
        <w:jc w:val="center"/>
        <w:rPr>
          <w:sz w:val="48"/>
          <w:szCs w:val="48"/>
        </w:rPr>
      </w:pPr>
      <w:r w:rsidRPr="00905226">
        <w:rPr>
          <w:sz w:val="48"/>
          <w:szCs w:val="48"/>
        </w:rPr>
        <w:t>A Vision of Change</w:t>
      </w:r>
    </w:p>
    <w:p w14:paraId="4ACABD00" w14:textId="77777777" w:rsidR="00905226" w:rsidRDefault="00905226" w:rsidP="00905226">
      <w:pPr>
        <w:spacing w:before="0" w:after="200" w:line="276" w:lineRule="auto"/>
        <w:jc w:val="left"/>
        <w:rPr>
          <w:sz w:val="48"/>
          <w:szCs w:val="48"/>
        </w:rPr>
      </w:pPr>
    </w:p>
    <w:p w14:paraId="2D6EF351" w14:textId="77777777" w:rsidR="00905226" w:rsidRDefault="00905226" w:rsidP="00905226">
      <w:pPr>
        <w:spacing w:before="0" w:after="200" w:line="276" w:lineRule="auto"/>
        <w:jc w:val="left"/>
        <w:rPr>
          <w:sz w:val="32"/>
          <w:szCs w:val="32"/>
        </w:rPr>
      </w:pPr>
    </w:p>
    <w:p w14:paraId="09318DEA" w14:textId="77777777" w:rsidR="00905226" w:rsidRDefault="00905226" w:rsidP="00905226">
      <w:pPr>
        <w:spacing w:before="0" w:after="200" w:line="276" w:lineRule="auto"/>
        <w:jc w:val="left"/>
        <w:rPr>
          <w:sz w:val="32"/>
          <w:szCs w:val="32"/>
        </w:rPr>
      </w:pPr>
    </w:p>
    <w:p w14:paraId="15ABAC07" w14:textId="77777777" w:rsidR="00905226" w:rsidRDefault="00905226" w:rsidP="00905226">
      <w:pPr>
        <w:spacing w:before="0" w:after="200" w:line="276" w:lineRule="auto"/>
        <w:jc w:val="left"/>
        <w:rPr>
          <w:sz w:val="32"/>
          <w:szCs w:val="32"/>
        </w:rPr>
      </w:pPr>
    </w:p>
    <w:p w14:paraId="472F8C92" w14:textId="347076B1" w:rsidR="00905226" w:rsidRDefault="00905226" w:rsidP="00905226">
      <w:pPr>
        <w:spacing w:before="0" w:after="200" w:line="276" w:lineRule="auto"/>
        <w:jc w:val="left"/>
        <w:rPr>
          <w:sz w:val="32"/>
          <w:szCs w:val="32"/>
        </w:rPr>
      </w:pPr>
      <w:r>
        <w:rPr>
          <w:sz w:val="32"/>
          <w:szCs w:val="32"/>
        </w:rPr>
        <w:t xml:space="preserve">Name: </w:t>
      </w:r>
      <w:r w:rsidR="00B5647A">
        <w:rPr>
          <w:sz w:val="32"/>
          <w:szCs w:val="32"/>
        </w:rPr>
        <w:t>Ana</w:t>
      </w:r>
      <w:r>
        <w:rPr>
          <w:sz w:val="32"/>
          <w:szCs w:val="32"/>
        </w:rPr>
        <w:t xml:space="preserve"> Cimpoes</w:t>
      </w:r>
    </w:p>
    <w:p w14:paraId="62BACFA8" w14:textId="0E6F583A" w:rsidR="00905226" w:rsidRDefault="00905226" w:rsidP="00905226">
      <w:pPr>
        <w:spacing w:before="0" w:after="200" w:line="276" w:lineRule="auto"/>
        <w:jc w:val="left"/>
        <w:rPr>
          <w:sz w:val="32"/>
          <w:szCs w:val="32"/>
        </w:rPr>
      </w:pPr>
      <w:r>
        <w:rPr>
          <w:sz w:val="32"/>
          <w:szCs w:val="32"/>
        </w:rPr>
        <w:t>Student ID: 212010</w:t>
      </w:r>
      <w:r w:rsidR="00B5647A">
        <w:rPr>
          <w:sz w:val="32"/>
          <w:szCs w:val="32"/>
        </w:rPr>
        <w:t>4</w:t>
      </w:r>
    </w:p>
    <w:p w14:paraId="5FBFECD2" w14:textId="69E4FA94" w:rsidR="00905226" w:rsidRDefault="00905226" w:rsidP="00905226">
      <w:pPr>
        <w:spacing w:before="0" w:after="200" w:line="276" w:lineRule="auto"/>
        <w:jc w:val="left"/>
        <w:rPr>
          <w:sz w:val="32"/>
          <w:szCs w:val="32"/>
        </w:rPr>
      </w:pPr>
      <w:r>
        <w:rPr>
          <w:sz w:val="32"/>
          <w:szCs w:val="32"/>
        </w:rPr>
        <w:t>Module code: BMIH5006</w:t>
      </w:r>
    </w:p>
    <w:p w14:paraId="6697438C" w14:textId="082CC2EB" w:rsidR="00905226" w:rsidRPr="00905226" w:rsidRDefault="00905226" w:rsidP="00905226">
      <w:pPr>
        <w:spacing w:before="0" w:after="200" w:line="276" w:lineRule="auto"/>
        <w:jc w:val="left"/>
        <w:rPr>
          <w:sz w:val="32"/>
          <w:szCs w:val="32"/>
        </w:rPr>
      </w:pPr>
      <w:r>
        <w:rPr>
          <w:sz w:val="32"/>
          <w:szCs w:val="32"/>
        </w:rPr>
        <w:t xml:space="preserve">Lecturer: </w:t>
      </w:r>
      <w:r w:rsidR="00B5647A">
        <w:rPr>
          <w:sz w:val="32"/>
          <w:szCs w:val="32"/>
        </w:rPr>
        <w:t>Ruth Taylor-Davies</w:t>
      </w:r>
    </w:p>
    <w:p w14:paraId="40FBE152" w14:textId="77777777" w:rsidR="00905226" w:rsidRPr="00905226" w:rsidRDefault="00905226" w:rsidP="00905226">
      <w:pPr>
        <w:spacing w:before="0" w:after="200" w:line="276" w:lineRule="auto"/>
        <w:jc w:val="center"/>
        <w:rPr>
          <w:rFonts w:asciiTheme="majorHAnsi" w:eastAsiaTheme="majorEastAsia" w:hAnsiTheme="majorHAnsi" w:cstheme="majorBidi"/>
          <w:b/>
          <w:bCs/>
          <w:color w:val="365F91" w:themeColor="accent1" w:themeShade="BF"/>
          <w:sz w:val="48"/>
          <w:szCs w:val="48"/>
        </w:rPr>
      </w:pPr>
    </w:p>
    <w:p w14:paraId="52888D9D" w14:textId="0399F7C8" w:rsidR="00BD3AAB" w:rsidRDefault="00BD3AAB" w:rsidP="00BD3AAB">
      <w:pPr>
        <w:pStyle w:val="Heading1"/>
      </w:pPr>
      <w:r>
        <w:lastRenderedPageBreak/>
        <w:t xml:space="preserve">Introduction </w:t>
      </w:r>
    </w:p>
    <w:p w14:paraId="31C92BF3" w14:textId="69661296" w:rsidR="00B964AA" w:rsidRDefault="00B964AA" w:rsidP="00B964AA">
      <w:r w:rsidRPr="00B964AA">
        <w:t xml:space="preserve">The hospitality industry has historically had adverse effects on the natural environment despite being long viewed as an indicator of luxury and comfort. The industry, which includes well-known multinational companies that include the </w:t>
      </w:r>
      <w:r w:rsidRPr="00B96121">
        <w:rPr>
          <w:b/>
          <w:bCs/>
        </w:rPr>
        <w:t>InterContinental Group of Hotels (IHG),</w:t>
      </w:r>
      <w:r w:rsidRPr="00B964AA">
        <w:t xml:space="preserve"> has made an impact because of how much consumable goods, water, and electricity it uses. The hospitality sector's role in minimising these consequences has taken on crucial significance as conversations regarding environmental sustainability gain popularity on a global basis.</w:t>
      </w:r>
      <w:r w:rsidR="00CD0FEA">
        <w:t xml:space="preserve"> </w:t>
      </w:r>
      <w:r>
        <w:t>One of the biggest hotel chains in the world, IHG, has a big impact on how the sector perceives sustainable business practises. Due to its wide range of organisations that span continents, IHG has a significant impact on hospitality tre</w:t>
      </w:r>
      <w:r w:rsidR="00EA0A6D">
        <w:t>nds that go beyond just housing (</w:t>
      </w:r>
      <w:r w:rsidR="00EA0A6D" w:rsidRPr="00AE0CEE">
        <w:rPr>
          <w:rFonts w:cs="Times New Roman"/>
          <w:szCs w:val="24"/>
        </w:rPr>
        <w:t>InterContinental Hotels Group</w:t>
      </w:r>
      <w:r w:rsidR="00EA0A6D">
        <w:rPr>
          <w:rFonts w:cs="Times New Roman"/>
          <w:szCs w:val="24"/>
        </w:rPr>
        <w:t>, 2023).</w:t>
      </w:r>
      <w:r>
        <w:t xml:space="preserve"> Understanding the historical impact on the environment of the business and IHG's engagement in it is crucial for comprehending the regulatory environment inside which corporate social responsibility, or C</w:t>
      </w:r>
      <w:r w:rsidR="00CC1548">
        <w:t xml:space="preserve">SR, </w:t>
      </w:r>
      <w:r w:rsidR="001F77A5">
        <w:t>programme’s</w:t>
      </w:r>
      <w:r w:rsidR="00CC1548">
        <w:t xml:space="preserve"> function.</w:t>
      </w:r>
    </w:p>
    <w:p w14:paraId="0DA7CA78" w14:textId="77777777" w:rsidR="00BA013F" w:rsidRDefault="00B964AA" w:rsidP="00BA013F">
      <w:r>
        <w:t>The term sustainable growth itself conveys a thorough commitment to both environmental preservation, responsibility for society, as well as economic viability in the environment of the hospitality and tourism sectors. In this scenario, sustainability for hospitality industry businesses becomes both a moral and a strategic need.</w:t>
      </w:r>
      <w:r w:rsidR="00BA013F">
        <w:t xml:space="preserve"> The introduction sets the stage for a critical analysis of IHG's CSR strategy that concentrates on its initiatives for sustainable development and how they align with the broader industry and overall sustainability goals. This essay aims to study and evaluate the extent to which IHG's CSR initiatives have improved sustainability throughout the context of contemporary hospitality practises.</w:t>
      </w:r>
    </w:p>
    <w:p w14:paraId="790F121E" w14:textId="77777777" w:rsidR="00BA013F" w:rsidRDefault="00BA013F" w:rsidP="00BA013F">
      <w:pPr>
        <w:pStyle w:val="Heading1"/>
      </w:pPr>
      <w:r>
        <w:t xml:space="preserve">Main Body </w:t>
      </w:r>
    </w:p>
    <w:p w14:paraId="10D103CB" w14:textId="080BB5A8" w:rsidR="00FC2FED" w:rsidRDefault="00BA013F" w:rsidP="00FC2FED">
      <w:r>
        <w:t>IHG, which stands for InterContinental Hotels Group, has established itself as an established leader in the hospitality industry thanks to the implementation of an extensive CSR (Corporate Social Responsibility) policy that underlines its commitment to sustainability. In the larger framework of its economic operations, IHG's CSR projects address an extensive number of sustainability and social problems.</w:t>
      </w:r>
      <w:r w:rsidR="00FC2FED">
        <w:t xml:space="preserve"> One of the </w:t>
      </w:r>
      <w:r w:rsidR="005207B8">
        <w:t>main</w:t>
      </w:r>
      <w:r w:rsidR="00FC2FED">
        <w:t xml:space="preserve"> areas of IHG's corporate social responsibility (CSR) plan is energy </w:t>
      </w:r>
      <w:r w:rsidR="005207B8">
        <w:t>competence</w:t>
      </w:r>
      <w:r w:rsidR="00FC2FED">
        <w:t xml:space="preserve">. The </w:t>
      </w:r>
      <w:r w:rsidR="005207B8">
        <w:t>business</w:t>
      </w:r>
      <w:r w:rsidR="00FC2FED">
        <w:t xml:space="preserve"> has </w:t>
      </w:r>
      <w:r w:rsidR="005207B8">
        <w:t>applied</w:t>
      </w:r>
      <w:r w:rsidR="00FC2FED">
        <w:t xml:space="preserve"> energy-saving </w:t>
      </w:r>
      <w:r w:rsidR="005207B8">
        <w:t>knowledge</w:t>
      </w:r>
      <w:r w:rsidR="00FC2FED">
        <w:t xml:space="preserve"> into </w:t>
      </w:r>
      <w:r w:rsidR="00905226">
        <w:t>all</w:t>
      </w:r>
      <w:r w:rsidR="00FC2FED">
        <w:t xml:space="preserve"> its </w:t>
      </w:r>
      <w:r w:rsidR="005207B8">
        <w:t>amenities</w:t>
      </w:r>
      <w:r w:rsidR="00FC2FED">
        <w:t xml:space="preserve"> as </w:t>
      </w:r>
      <w:r w:rsidR="00FC2FED">
        <w:lastRenderedPageBreak/>
        <w:t xml:space="preserve">one of the </w:t>
      </w:r>
      <w:r w:rsidR="005207B8">
        <w:t>actions</w:t>
      </w:r>
      <w:r w:rsidR="00FC2FED">
        <w:t xml:space="preserve"> it has taken to </w:t>
      </w:r>
      <w:r w:rsidR="005207B8">
        <w:t>decrease</w:t>
      </w:r>
      <w:r w:rsidR="00CC1548">
        <w:t xml:space="preserve"> its carbon footprint (</w:t>
      </w:r>
      <w:r w:rsidR="00CC1548" w:rsidRPr="000C37A7">
        <w:rPr>
          <w:rFonts w:cs="Times New Roman"/>
          <w:color w:val="222222"/>
          <w:szCs w:val="24"/>
          <w:shd w:val="clear" w:color="auto" w:fill="FFFFFF"/>
        </w:rPr>
        <w:t>Fatima</w:t>
      </w:r>
      <w:r w:rsidR="00CC1548">
        <w:rPr>
          <w:rFonts w:cs="Times New Roman"/>
          <w:color w:val="222222"/>
          <w:szCs w:val="24"/>
          <w:shd w:val="clear" w:color="auto" w:fill="FFFFFF"/>
        </w:rPr>
        <w:t xml:space="preserve"> </w:t>
      </w:r>
      <w:r w:rsidR="00CC1548" w:rsidRPr="000C37A7">
        <w:rPr>
          <w:rFonts w:cs="Times New Roman"/>
          <w:color w:val="222222"/>
          <w:szCs w:val="24"/>
          <w:shd w:val="clear" w:color="auto" w:fill="FFFFFF"/>
        </w:rPr>
        <w:t>and Elbanna</w:t>
      </w:r>
      <w:r w:rsidR="00CC1548">
        <w:rPr>
          <w:rFonts w:cs="Times New Roman"/>
          <w:color w:val="222222"/>
          <w:szCs w:val="24"/>
          <w:shd w:val="clear" w:color="auto" w:fill="FFFFFF"/>
        </w:rPr>
        <w:t xml:space="preserve">, </w:t>
      </w:r>
      <w:r w:rsidR="00CC1548" w:rsidRPr="000C37A7">
        <w:rPr>
          <w:rFonts w:cs="Times New Roman"/>
          <w:color w:val="222222"/>
          <w:szCs w:val="24"/>
          <w:shd w:val="clear" w:color="auto" w:fill="FFFFFF"/>
        </w:rPr>
        <w:t>2020</w:t>
      </w:r>
      <w:r w:rsidR="00CC1548">
        <w:rPr>
          <w:rFonts w:cs="Times New Roman"/>
          <w:color w:val="222222"/>
          <w:szCs w:val="24"/>
          <w:shd w:val="clear" w:color="auto" w:fill="FFFFFF"/>
        </w:rPr>
        <w:t>).</w:t>
      </w:r>
      <w:r w:rsidR="00FC2FED">
        <w:t xml:space="preserve"> IHG has made significant expenditures in energy management technologies, such as solar power, intelligent lighting, as well as HVAC (air conditioning, ventilation, and heating) technologies. IHG considerably lowers its environmental impact while realising significant operating cost reductions.</w:t>
      </w:r>
    </w:p>
    <w:p w14:paraId="22ABA35C" w14:textId="7BE85188" w:rsidR="00F322AB" w:rsidRDefault="00FC2FED" w:rsidP="00F322AB">
      <w:r>
        <w:t>Waste reduction is a key component of IHG's sustainability strategy. With the intention of lowering landfill contributions, the organisation has implemented substantial waste management strategies. IHG locations commonly implement recycling initiatives, waste sorting procedures, and single-use plastics reduction strategies.</w:t>
      </w:r>
      <w:r w:rsidR="00F322AB">
        <w:t xml:space="preserve"> This commitment to minimising rubbish is consistent with global measures to solve environmental problems caused by excessive and improperly managed waste.</w:t>
      </w:r>
      <w:r w:rsidR="007A4D48">
        <w:t xml:space="preserve"> </w:t>
      </w:r>
      <w:r w:rsidR="00F322AB">
        <w:t>IHG's CSR programmes go beyond operational considerations to address community involvement. The corporation recognises its duties as a global business citizen and actively works to have a positive impact in the communities in which it operates. IHG takes involved in a variety of programmes aimed at fostering local economic develop</w:t>
      </w:r>
      <w:r w:rsidR="00D63C3C">
        <w:t>ment, healthcare, and education (</w:t>
      </w:r>
      <w:r w:rsidR="00D63C3C" w:rsidRPr="000C37A7">
        <w:rPr>
          <w:rFonts w:cs="Times New Roman"/>
          <w:color w:val="222222"/>
          <w:szCs w:val="24"/>
          <w:shd w:val="clear" w:color="auto" w:fill="FFFFFF"/>
        </w:rPr>
        <w:t>Khatter</w:t>
      </w:r>
      <w:r w:rsidR="00D63C3C">
        <w:rPr>
          <w:rFonts w:cs="Times New Roman"/>
          <w:color w:val="222222"/>
          <w:szCs w:val="24"/>
          <w:shd w:val="clear" w:color="auto" w:fill="FFFFFF"/>
        </w:rPr>
        <w:t xml:space="preserve"> et al., </w:t>
      </w:r>
      <w:r w:rsidR="00D63C3C" w:rsidRPr="000C37A7">
        <w:rPr>
          <w:rFonts w:cs="Times New Roman"/>
          <w:color w:val="222222"/>
          <w:szCs w:val="24"/>
          <w:shd w:val="clear" w:color="auto" w:fill="FFFFFF"/>
        </w:rPr>
        <w:t>2019</w:t>
      </w:r>
      <w:r w:rsidR="00D63C3C">
        <w:rPr>
          <w:rFonts w:cs="Times New Roman"/>
          <w:color w:val="222222"/>
          <w:szCs w:val="24"/>
          <w:shd w:val="clear" w:color="auto" w:fill="FFFFFF"/>
        </w:rPr>
        <w:t>).</w:t>
      </w:r>
      <w:r w:rsidR="00F322AB">
        <w:t xml:space="preserve"> This broadens the group's social influence and fosters a positive relationship with neighbourhood stakeholders.</w:t>
      </w:r>
    </w:p>
    <w:p w14:paraId="2DA6D52B" w14:textId="77777777" w:rsidR="008927C6" w:rsidRDefault="008927C6" w:rsidP="008927C6">
      <w:r>
        <w:t xml:space="preserve">IHG places a heavy focus on the necessity of ethical sourcing within its supplier network. The company maintains close ties with suppliers to ensure moral and ethical business practises that follow the tenets of the circular economy. This calls for sourcing environmentally friendly products, supporting local businesses, and minimising supply chain environmental impact. IHG's CSR policy exemplifies a comprehensive approach to environmental sustainability including cutting down on waste, community involvement, and energy efficiency. By concentrating on these crucial areas, IHG significantly reduces its environmental effect but also raises the standard of living in the neighbourhoods it serves. IHG is well-positioned to take lead role in the hotel and hospitality sector's changes to a more ecologically friendly and responsible future because </w:t>
      </w:r>
      <w:r w:rsidR="00D63C3C">
        <w:t>to its commitment to this cause (</w:t>
      </w:r>
      <w:r w:rsidR="00D63C3C" w:rsidRPr="000C37A7">
        <w:rPr>
          <w:rFonts w:cs="Times New Roman"/>
          <w:color w:val="222222"/>
          <w:szCs w:val="24"/>
          <w:shd w:val="clear" w:color="auto" w:fill="FFFFFF"/>
        </w:rPr>
        <w:t>Higgins-</w:t>
      </w:r>
      <w:proofErr w:type="spellStart"/>
      <w:r w:rsidR="00D63C3C" w:rsidRPr="000C37A7">
        <w:rPr>
          <w:rFonts w:cs="Times New Roman"/>
          <w:color w:val="222222"/>
          <w:szCs w:val="24"/>
          <w:shd w:val="clear" w:color="auto" w:fill="FFFFFF"/>
        </w:rPr>
        <w:t>Desbiolles</w:t>
      </w:r>
      <w:proofErr w:type="spellEnd"/>
      <w:r w:rsidR="00D63C3C">
        <w:rPr>
          <w:rFonts w:cs="Times New Roman"/>
          <w:color w:val="222222"/>
          <w:szCs w:val="24"/>
          <w:shd w:val="clear" w:color="auto" w:fill="FFFFFF"/>
        </w:rPr>
        <w:t xml:space="preserve"> et al., </w:t>
      </w:r>
      <w:r w:rsidR="00D63C3C" w:rsidRPr="000C37A7">
        <w:rPr>
          <w:rFonts w:cs="Times New Roman"/>
          <w:color w:val="222222"/>
          <w:szCs w:val="24"/>
          <w:shd w:val="clear" w:color="auto" w:fill="FFFFFF"/>
        </w:rPr>
        <w:t>2019</w:t>
      </w:r>
      <w:r w:rsidR="00D63C3C">
        <w:rPr>
          <w:rFonts w:cs="Times New Roman"/>
          <w:color w:val="222222"/>
          <w:szCs w:val="24"/>
          <w:shd w:val="clear" w:color="auto" w:fill="FFFFFF"/>
        </w:rPr>
        <w:t>).</w:t>
      </w:r>
    </w:p>
    <w:p w14:paraId="394241EA" w14:textId="77777777" w:rsidR="00692CCF" w:rsidRDefault="00692CCF" w:rsidP="00692CCF">
      <w:r>
        <w:t>IHG, the InterContinental Hotels Group, has committed significantly to sustainability. Both external as well as internal variables influenced this strategic choice. The intersection of national regulations, rising consumer expectations, and global concerns about environmental damage forced IHG to make practises that are sustainable a critical component of its business strategy.</w:t>
      </w:r>
    </w:p>
    <w:p w14:paraId="76871F2C" w14:textId="242F3611" w:rsidR="00BC7B8A" w:rsidRDefault="00692CCF" w:rsidP="00BC7B8A">
      <w:r>
        <w:lastRenderedPageBreak/>
        <w:t xml:space="preserve">One of the main external reasons driving IHG's adoption of sustainability is the increasingly severe regulatory framework overseeing environmental practises. Governments </w:t>
      </w:r>
      <w:r w:rsidR="0062606A">
        <w:t>across</w:t>
      </w:r>
      <w:r>
        <w:t xml:space="preserve"> the world are passing and tightening rules that control energy use, waste management, and carbon emissions. IHG, which operates in numerous nations, is aware of the importance of abiding by these regulations both </w:t>
      </w:r>
      <w:r w:rsidR="0062606A">
        <w:t>because of</w:t>
      </w:r>
      <w:r>
        <w:t xml:space="preserve"> law as well as a means of advancing the cause of sustainable development worldwid</w:t>
      </w:r>
      <w:r w:rsidR="00CC4E5E">
        <w:t>e (</w:t>
      </w:r>
      <w:r w:rsidR="00CC4E5E" w:rsidRPr="000C37A7">
        <w:rPr>
          <w:rFonts w:cs="Times New Roman"/>
          <w:color w:val="222222"/>
          <w:szCs w:val="24"/>
          <w:shd w:val="clear" w:color="auto" w:fill="FFFFFF"/>
        </w:rPr>
        <w:t>Roxas</w:t>
      </w:r>
      <w:r w:rsidR="00CC4E5E">
        <w:rPr>
          <w:rFonts w:cs="Times New Roman"/>
          <w:color w:val="222222"/>
          <w:szCs w:val="24"/>
          <w:shd w:val="clear" w:color="auto" w:fill="FFFFFF"/>
        </w:rPr>
        <w:t xml:space="preserve"> et al., </w:t>
      </w:r>
      <w:r w:rsidR="00CC4E5E" w:rsidRPr="000C37A7">
        <w:rPr>
          <w:rFonts w:cs="Times New Roman"/>
          <w:color w:val="222222"/>
          <w:szCs w:val="24"/>
          <w:shd w:val="clear" w:color="auto" w:fill="FFFFFF"/>
        </w:rPr>
        <w:t>2020</w:t>
      </w:r>
      <w:r w:rsidR="00CC4E5E">
        <w:rPr>
          <w:rFonts w:cs="Times New Roman"/>
          <w:color w:val="222222"/>
          <w:szCs w:val="24"/>
          <w:shd w:val="clear" w:color="auto" w:fill="FFFFFF"/>
        </w:rPr>
        <w:t>).</w:t>
      </w:r>
      <w:r w:rsidR="00655B5C">
        <w:t xml:space="preserve"> </w:t>
      </w:r>
      <w:r w:rsidR="00BC7B8A">
        <w:t>Today's consumer</w:t>
      </w:r>
      <w:r w:rsidR="00CA42D3">
        <w:t xml:space="preserve"> expectation as they</w:t>
      </w:r>
      <w:r w:rsidR="00BC7B8A">
        <w:t xml:space="preserve"> </w:t>
      </w:r>
      <w:r w:rsidR="0062606A">
        <w:t>want</w:t>
      </w:r>
      <w:r w:rsidR="00BC7B8A">
        <w:t xml:space="preserve"> products and experiences that align with their values and is growing more ecologically conscious. IHG has responded to consumer demands for ethical and ecological practises proactively because it understands the impact of customer preferences. By integrating sustainability into its business practises, IHG builds on its reputation and serves the needs of an expanding customer base who is concerned about social and environmental issues.</w:t>
      </w:r>
    </w:p>
    <w:p w14:paraId="4D0D0E90" w14:textId="1675556E" w:rsidR="00C82DDA" w:rsidRDefault="00CA42D3" w:rsidP="00C82DDA">
      <w:r>
        <w:t>The internal motivations for IHG are</w:t>
      </w:r>
      <w:r w:rsidR="00BC7B8A">
        <w:t xml:space="preserve"> aware that sustainability is both a moral imperative and an important source of competitive advantage. Thanks to its commitment to sustainability, IHG separates itself from rivals in a highly competitive industry where consumer purchases are affect</w:t>
      </w:r>
      <w:r w:rsidR="00CC4E5E">
        <w:t>ed by corporate responsibility (</w:t>
      </w:r>
      <w:r w:rsidR="00CC4E5E" w:rsidRPr="000C37A7">
        <w:rPr>
          <w:rFonts w:cs="Times New Roman"/>
          <w:color w:val="222222"/>
          <w:szCs w:val="24"/>
          <w:shd w:val="clear" w:color="auto" w:fill="FFFFFF"/>
        </w:rPr>
        <w:t>Franzoni</w:t>
      </w:r>
      <w:r w:rsidR="00CC4E5E">
        <w:rPr>
          <w:rFonts w:cs="Times New Roman"/>
          <w:color w:val="222222"/>
          <w:szCs w:val="24"/>
          <w:shd w:val="clear" w:color="auto" w:fill="FFFFFF"/>
        </w:rPr>
        <w:t xml:space="preserve"> et al., </w:t>
      </w:r>
      <w:r w:rsidR="00CC4E5E" w:rsidRPr="000C37A7">
        <w:rPr>
          <w:rFonts w:cs="Times New Roman"/>
          <w:color w:val="222222"/>
          <w:szCs w:val="24"/>
          <w:shd w:val="clear" w:color="auto" w:fill="FFFFFF"/>
        </w:rPr>
        <w:t>2021</w:t>
      </w:r>
      <w:r w:rsidR="00CC4E5E">
        <w:rPr>
          <w:rFonts w:cs="Times New Roman"/>
          <w:color w:val="222222"/>
          <w:szCs w:val="24"/>
          <w:shd w:val="clear" w:color="auto" w:fill="FFFFFF"/>
        </w:rPr>
        <w:t xml:space="preserve">). </w:t>
      </w:r>
      <w:r w:rsidR="00BC7B8A">
        <w:t>The company is recognised as a leader because of its innovative approach, which draws both environmentall</w:t>
      </w:r>
      <w:r w:rsidR="00C82DDA">
        <w:t>y aware tourists and investors.</w:t>
      </w:r>
      <w:r w:rsidR="00DA56A9">
        <w:t xml:space="preserve"> The foundation for IHG's adoption of sustainable practises is an overall strategic plan for long-term viability. The company is conscious that using ethical company practises is essential for lowering the risks caused by resource scarcities, climate change, and changing consumer preferences. IHG is embracing sustainability to future-proof its operations and provide resilience in the face of evolving environmental and socioeconomic issues.</w:t>
      </w:r>
      <w:r w:rsidR="00E54184">
        <w:t xml:space="preserve"> </w:t>
      </w:r>
      <w:r w:rsidR="00C82DDA">
        <w:t>A</w:t>
      </w:r>
      <w:r w:rsidR="00DA56A9">
        <w:t xml:space="preserve"> complex mix of internal strategic requirements and external restrictions accounts for IHG's decision to embrace sustainability. The business nevertheless complies with legal standards and the demands of customers, but it also takes advantage of opportunities to create its own competitive advantage and ensure the company's continued existence in</w:t>
      </w:r>
      <w:r w:rsidR="00CC4E5E">
        <w:t xml:space="preserve"> a rapidly evolving environment (</w:t>
      </w:r>
      <w:r w:rsidR="00CC4E5E" w:rsidRPr="000C37A7">
        <w:rPr>
          <w:rFonts w:cs="Times New Roman"/>
          <w:color w:val="222222"/>
          <w:szCs w:val="24"/>
          <w:shd w:val="clear" w:color="auto" w:fill="FFFFFF"/>
        </w:rPr>
        <w:t>Ruiz Molina</w:t>
      </w:r>
      <w:r w:rsidR="00CC4E5E">
        <w:rPr>
          <w:rFonts w:cs="Times New Roman"/>
          <w:color w:val="222222"/>
          <w:szCs w:val="24"/>
          <w:shd w:val="clear" w:color="auto" w:fill="FFFFFF"/>
        </w:rPr>
        <w:t xml:space="preserve"> et al., </w:t>
      </w:r>
      <w:r w:rsidR="00CC4E5E" w:rsidRPr="000C37A7">
        <w:rPr>
          <w:rFonts w:cs="Times New Roman"/>
          <w:color w:val="222222"/>
          <w:szCs w:val="24"/>
          <w:shd w:val="clear" w:color="auto" w:fill="FFFFFF"/>
        </w:rPr>
        <w:t>2022</w:t>
      </w:r>
      <w:r w:rsidR="00CC4E5E">
        <w:rPr>
          <w:rFonts w:cs="Times New Roman"/>
          <w:color w:val="222222"/>
          <w:szCs w:val="24"/>
          <w:shd w:val="clear" w:color="auto" w:fill="FFFFFF"/>
        </w:rPr>
        <w:t>).</w:t>
      </w:r>
      <w:r w:rsidR="00C82DDA">
        <w:t xml:space="preserve"> IHG's commitment to sustainability is an illustration of a visionary approach that balances ethical considerations with economic objectives and reflects a paradigm shift in the hotel industry towards responsible and environmentally friendly practises.</w:t>
      </w:r>
    </w:p>
    <w:p w14:paraId="004E6F6D" w14:textId="4155540A" w:rsidR="008E62ED" w:rsidRDefault="00C82DDA" w:rsidP="008E62ED">
      <w:r>
        <w:t xml:space="preserve">The circular economy has been purposefully included into InterContinental Hotels Group's (IHG) Corporate Social Responsibility, or CSR, practises, demonstrating a commitment to sustainability </w:t>
      </w:r>
      <w:r>
        <w:lastRenderedPageBreak/>
        <w:t>the fact that goes beyond conventional commercial tactics. In accordance with the principles of the circular economy, IHG's efforts emphasise efficient use of resources, waste reduction, as well as the development of environmentally sustainable procedures acr</w:t>
      </w:r>
      <w:r w:rsidR="003D4950">
        <w:t>oss all parts of its operations (</w:t>
      </w:r>
      <w:r w:rsidR="003D4950" w:rsidRPr="000C37A7">
        <w:rPr>
          <w:rFonts w:cs="Times New Roman"/>
          <w:color w:val="222222"/>
          <w:szCs w:val="24"/>
          <w:shd w:val="clear" w:color="auto" w:fill="FFFFFF"/>
        </w:rPr>
        <w:t>Rodríguez-Antón</w:t>
      </w:r>
      <w:r w:rsidR="003D4950">
        <w:rPr>
          <w:rFonts w:cs="Times New Roman"/>
          <w:color w:val="222222"/>
          <w:szCs w:val="24"/>
          <w:shd w:val="clear" w:color="auto" w:fill="FFFFFF"/>
        </w:rPr>
        <w:t xml:space="preserve"> et al., </w:t>
      </w:r>
      <w:r w:rsidR="003D4950" w:rsidRPr="000C37A7">
        <w:rPr>
          <w:rFonts w:cs="Times New Roman"/>
          <w:color w:val="222222"/>
          <w:szCs w:val="24"/>
          <w:shd w:val="clear" w:color="auto" w:fill="FFFFFF"/>
        </w:rPr>
        <w:t>2019</w:t>
      </w:r>
      <w:r w:rsidR="003D4950">
        <w:rPr>
          <w:rFonts w:cs="Times New Roman"/>
          <w:color w:val="222222"/>
          <w:szCs w:val="24"/>
          <w:shd w:val="clear" w:color="auto" w:fill="FFFFFF"/>
        </w:rPr>
        <w:t>).</w:t>
      </w:r>
      <w:r w:rsidR="00E54184">
        <w:t xml:space="preserve"> </w:t>
      </w:r>
      <w:r w:rsidR="008E62ED">
        <w:t xml:space="preserve">IHG's persistent attempts to increase resource effectiveness show how committed it is to </w:t>
      </w:r>
      <w:r w:rsidR="00905226">
        <w:t>support</w:t>
      </w:r>
      <w:r w:rsidR="008E62ED">
        <w:t xml:space="preserve"> the circular </w:t>
      </w:r>
      <w:proofErr w:type="gramStart"/>
      <w:r w:rsidR="008E62ED">
        <w:t>economy as a whole</w:t>
      </w:r>
      <w:proofErr w:type="gramEnd"/>
      <w:r w:rsidR="008E62ED">
        <w:t>. The company makes developments in cutting-edge technological resources and infrastructure to lower energy consumption in its hotels. Energy-efficient lighting, intelligent management of structures systems, as well as renewable energy sources are important components of IHG's approach that support the circular economy's goal of maximising resource use.</w:t>
      </w:r>
    </w:p>
    <w:p w14:paraId="5C154931" w14:textId="42DC0B9D" w:rsidR="00DF5B42" w:rsidRDefault="008E62ED" w:rsidP="00DF5B42">
      <w:r>
        <w:t>IHG employs a variety of waste reduction strategies to minimise its</w:t>
      </w:r>
      <w:r w:rsidR="003D4950">
        <w:t xml:space="preserve"> negative environmental effects (</w:t>
      </w:r>
      <w:r w:rsidR="003D4950" w:rsidRPr="000C37A7">
        <w:rPr>
          <w:rFonts w:cs="Times New Roman"/>
          <w:color w:val="222222"/>
          <w:szCs w:val="24"/>
          <w:shd w:val="clear" w:color="auto" w:fill="FFFFFF"/>
        </w:rPr>
        <w:t>Cao</w:t>
      </w:r>
      <w:r w:rsidR="003D4950">
        <w:rPr>
          <w:rFonts w:cs="Times New Roman"/>
          <w:color w:val="222222"/>
          <w:szCs w:val="24"/>
          <w:shd w:val="clear" w:color="auto" w:fill="FFFFFF"/>
        </w:rPr>
        <w:t xml:space="preserve"> et al., 2022).</w:t>
      </w:r>
      <w:r>
        <w:t xml:space="preserve"> Many IHG hotels have developed rubbish sorting and recycling initiatives to keep stuff out of landfills. The firm also employs sustainable resources in its operations and constantly searches for replacement to single-use plastics. IHG is committed to the fundamental principles of the sustainable economic model through promoting interconnected material flows and the sources of waste decreasing. </w:t>
      </w:r>
      <w:r w:rsidR="00DF5B42">
        <w:t xml:space="preserve">IHG places a major emphasis on sustainable purchasing as the cornerstone of circularity as part of its CSR practises, which extend within its supply chain. The organisation collaborates with suppliers to guarantee the sourcing of ethical goods and materials. IHG chooses suppliers with strong environmentally and ethical practises </w:t>
      </w:r>
      <w:r w:rsidR="0062606A">
        <w:t>to</w:t>
      </w:r>
      <w:r w:rsidR="00DF5B42">
        <w:t xml:space="preserve"> assist the creation of a system with closed loops where resources are constantly recycled and put to various uses. This commitment is in line along with the circular in shape economy's emphasis </w:t>
      </w:r>
      <w:r w:rsidR="003D4950">
        <w:t>on creating robust value chains (</w:t>
      </w:r>
      <w:r w:rsidR="003D4950" w:rsidRPr="000C37A7">
        <w:rPr>
          <w:rFonts w:cs="Times New Roman"/>
          <w:color w:val="222222"/>
          <w:szCs w:val="24"/>
          <w:shd w:val="clear" w:color="auto" w:fill="FFFFFF"/>
        </w:rPr>
        <w:t>Camilleri, 2021</w:t>
      </w:r>
      <w:r w:rsidR="003D4950">
        <w:rPr>
          <w:rFonts w:cs="Times New Roman"/>
          <w:color w:val="222222"/>
          <w:szCs w:val="24"/>
          <w:shd w:val="clear" w:color="auto" w:fill="FFFFFF"/>
        </w:rPr>
        <w:t>).</w:t>
      </w:r>
    </w:p>
    <w:p w14:paraId="37A5B72B" w14:textId="77777777" w:rsidR="008927C6" w:rsidRDefault="00DF5B42" w:rsidP="00DF5B42">
      <w:r>
        <w:t>The IHG CSR projects support the sustainable development of society, which is crucial to the circular economy, in addition to environmental issues. The organisation promotes efforts in the areas of growth in economy, healthcare, and education while collaborating with neighbouring communities. IHG fosters social progress by investing in local communities, which generates a positive feedback cycle that may promote the advances and resilience for the larger goal to develop the regenerative systems and comprehension in terms of circular economy. </w:t>
      </w:r>
    </w:p>
    <w:p w14:paraId="682B893A" w14:textId="1B8165EA" w:rsidR="00355C24" w:rsidRDefault="006C023F" w:rsidP="00355C24">
      <w:r>
        <w:t xml:space="preserve">IHG uses the examples of its circular economy practises are </w:t>
      </w:r>
      <w:r w:rsidR="0062606A">
        <w:t>to</w:t>
      </w:r>
      <w:r>
        <w:t xml:space="preserve"> cut waste and promote circular material reuse, IHG hotels worldwide the world </w:t>
      </w:r>
      <w:r w:rsidR="00580A87">
        <w:t>operates</w:t>
      </w:r>
      <w:r>
        <w:t xml:space="preserve"> successful recycling programmes. </w:t>
      </w:r>
      <w:r>
        <w:lastRenderedPageBreak/>
        <w:t xml:space="preserve">Energy-efficient technology: IHG invests in environmentally friendly technology, such as smart lighting and HVAC systems, </w:t>
      </w:r>
      <w:r w:rsidR="00905226">
        <w:t>to</w:t>
      </w:r>
      <w:r>
        <w:t xml:space="preserve"> optimise energy use while encouraging a circular strategy when i</w:t>
      </w:r>
      <w:r w:rsidR="00E42E2F">
        <w:t>t comes to resource management (</w:t>
      </w:r>
      <w:r w:rsidR="00E42E2F" w:rsidRPr="000C37A7">
        <w:rPr>
          <w:rFonts w:cs="Times New Roman"/>
          <w:color w:val="222222"/>
          <w:szCs w:val="24"/>
          <w:shd w:val="clear" w:color="auto" w:fill="FFFFFF"/>
        </w:rPr>
        <w:t>Pereira-Moliner</w:t>
      </w:r>
      <w:r w:rsidR="00E42E2F">
        <w:rPr>
          <w:rFonts w:cs="Times New Roman"/>
          <w:color w:val="222222"/>
          <w:szCs w:val="24"/>
          <w:shd w:val="clear" w:color="auto" w:fill="FFFFFF"/>
        </w:rPr>
        <w:t xml:space="preserve"> et al., </w:t>
      </w:r>
      <w:r w:rsidR="00E42E2F" w:rsidRPr="000C37A7">
        <w:rPr>
          <w:rFonts w:cs="Times New Roman"/>
          <w:color w:val="222222"/>
          <w:szCs w:val="24"/>
          <w:shd w:val="clear" w:color="auto" w:fill="FFFFFF"/>
        </w:rPr>
        <w:t>2021</w:t>
      </w:r>
      <w:r w:rsidR="00E42E2F">
        <w:rPr>
          <w:rFonts w:cs="Times New Roman"/>
          <w:color w:val="222222"/>
          <w:szCs w:val="24"/>
          <w:shd w:val="clear" w:color="auto" w:fill="FFFFFF"/>
        </w:rPr>
        <w:t>).</w:t>
      </w:r>
      <w:r>
        <w:t xml:space="preserve"> Reduction of Single-Use Plastics: The International Hotel Group is actively attempting to reduce single-use plastics by utilising sustainable alternatives that have little negative environmental impact and encourage a circular economy.</w:t>
      </w:r>
      <w:r w:rsidR="00E54184">
        <w:t xml:space="preserve"> </w:t>
      </w:r>
      <w:r w:rsidR="00355C24">
        <w:t xml:space="preserve">IHG, which stands for InterContinental Hotels Group, demonstrates an unwavering dedication towards the Triple Bottom Line (TBL), implementing into account the economy, society, and the environment factors, by conducting Corporate Social Responsibility, or CSR, activities. This all-encompassing strategy demonstrates IHG's dedication to creating value not just for the owners of the company but also to stay society and the environment, and it seamlessly fits in </w:t>
      </w:r>
      <w:r w:rsidR="00E42E2F">
        <w:t>with the sustainability pillars (</w:t>
      </w:r>
      <w:proofErr w:type="spellStart"/>
      <w:r w:rsidR="00E42E2F" w:rsidRPr="000C37A7">
        <w:rPr>
          <w:rFonts w:cs="Times New Roman"/>
          <w:color w:val="222222"/>
          <w:szCs w:val="24"/>
          <w:shd w:val="clear" w:color="auto" w:fill="FFFFFF"/>
        </w:rPr>
        <w:t>Solovida</w:t>
      </w:r>
      <w:proofErr w:type="spellEnd"/>
      <w:r w:rsidR="00E42E2F">
        <w:rPr>
          <w:rFonts w:cs="Times New Roman"/>
          <w:color w:val="222222"/>
          <w:szCs w:val="24"/>
          <w:shd w:val="clear" w:color="auto" w:fill="FFFFFF"/>
        </w:rPr>
        <w:t xml:space="preserve"> </w:t>
      </w:r>
      <w:r w:rsidR="00E42E2F" w:rsidRPr="000C37A7">
        <w:rPr>
          <w:rFonts w:cs="Times New Roman"/>
          <w:color w:val="222222"/>
          <w:szCs w:val="24"/>
          <w:shd w:val="clear" w:color="auto" w:fill="FFFFFF"/>
        </w:rPr>
        <w:t>and Latan, 2021</w:t>
      </w:r>
      <w:r w:rsidR="00E42E2F">
        <w:rPr>
          <w:rFonts w:cs="Times New Roman"/>
          <w:color w:val="222222"/>
          <w:szCs w:val="24"/>
          <w:shd w:val="clear" w:color="auto" w:fill="FFFFFF"/>
        </w:rPr>
        <w:t>).</w:t>
      </w:r>
    </w:p>
    <w:p w14:paraId="693C711A" w14:textId="77777777" w:rsidR="002071E5" w:rsidRDefault="00355C24" w:rsidP="002071E5">
      <w:r>
        <w:t>The economic factors of IHG's CSR initiatives are specifically designed to assist long-term economic success. With this investment, IHG not only cuts its operating costs, but also better prepares itself for over a long period economic survival. The emphasis on moral and environmentally friendly business practises supports supply chain resilience and is c</w:t>
      </w:r>
      <w:r w:rsidR="001A653F">
        <w:t>onsistent with economic factors (</w:t>
      </w:r>
      <w:r w:rsidR="001A653F" w:rsidRPr="000C37A7">
        <w:rPr>
          <w:rFonts w:cs="Times New Roman"/>
          <w:color w:val="222222"/>
          <w:szCs w:val="24"/>
          <w:shd w:val="clear" w:color="auto" w:fill="FFFFFF"/>
        </w:rPr>
        <w:t>Pereira-Moliner</w:t>
      </w:r>
      <w:r w:rsidR="001A653F">
        <w:rPr>
          <w:rFonts w:cs="Times New Roman"/>
          <w:color w:val="222222"/>
          <w:szCs w:val="24"/>
          <w:shd w:val="clear" w:color="auto" w:fill="FFFFFF"/>
        </w:rPr>
        <w:t xml:space="preserve"> et al., 2021).</w:t>
      </w:r>
      <w:r>
        <w:t xml:space="preserve"> Additionally, it aids businesses that keep these criteria.</w:t>
      </w:r>
      <w:r w:rsidR="002071E5">
        <w:t xml:space="preserve"> Another illustration of the economic success pillar of environmentally friendly development in action is IHG's commitment to community involvement. Through supporting education and economic development, the group's projects support economic growth and stability in nearby areas.</w:t>
      </w:r>
    </w:p>
    <w:p w14:paraId="7CDE8D60" w14:textId="1159E175" w:rsidR="002071E5" w:rsidRPr="00A45C2B" w:rsidRDefault="002071E5" w:rsidP="002071E5">
      <w:r>
        <w:t>The social factor that is a cornerstone of environmental sustainability is actively su</w:t>
      </w:r>
      <w:r w:rsidR="00A45C2B">
        <w:t>pported by IHG's CSR programmes (</w:t>
      </w:r>
      <w:r w:rsidR="00A45C2B" w:rsidRPr="000C37A7">
        <w:rPr>
          <w:rFonts w:cs="Times New Roman"/>
          <w:color w:val="222222"/>
          <w:szCs w:val="24"/>
          <w:shd w:val="clear" w:color="auto" w:fill="FFFFFF"/>
        </w:rPr>
        <w:t xml:space="preserve">Bui and </w:t>
      </w:r>
      <w:proofErr w:type="spellStart"/>
      <w:r w:rsidR="00A45C2B" w:rsidRPr="000C37A7">
        <w:rPr>
          <w:rFonts w:cs="Times New Roman"/>
          <w:color w:val="222222"/>
          <w:szCs w:val="24"/>
          <w:shd w:val="clear" w:color="auto" w:fill="FFFFFF"/>
        </w:rPr>
        <w:t>Filimonau</w:t>
      </w:r>
      <w:proofErr w:type="spellEnd"/>
      <w:r w:rsidR="00A45C2B">
        <w:rPr>
          <w:rFonts w:cs="Times New Roman"/>
          <w:color w:val="222222"/>
          <w:szCs w:val="24"/>
          <w:shd w:val="clear" w:color="auto" w:fill="FFFFFF"/>
        </w:rPr>
        <w:t xml:space="preserve">, </w:t>
      </w:r>
      <w:r w:rsidR="00A45C2B" w:rsidRPr="000C37A7">
        <w:rPr>
          <w:rFonts w:cs="Times New Roman"/>
          <w:color w:val="222222"/>
          <w:szCs w:val="24"/>
          <w:shd w:val="clear" w:color="auto" w:fill="FFFFFF"/>
        </w:rPr>
        <w:t>2021</w:t>
      </w:r>
      <w:r w:rsidR="00A45C2B">
        <w:rPr>
          <w:rFonts w:cs="Times New Roman"/>
          <w:color w:val="222222"/>
          <w:szCs w:val="24"/>
          <w:shd w:val="clear" w:color="auto" w:fill="FFFFFF"/>
        </w:rPr>
        <w:t>).</w:t>
      </w:r>
      <w:r>
        <w:t xml:space="preserve"> The business is </w:t>
      </w:r>
      <w:r w:rsidR="0094364D">
        <w:t>knowing</w:t>
      </w:r>
      <w:r>
        <w:t xml:space="preserve"> of its duty as a corporate citizen and takes part in community development programmes all around the world. By supporting social sustainability and investing in healthcare and education, IHG enhances community well-being. IHG is committed to social responsibility, and as part of that commitment, it places a high focus on fair work practises and employee well-being.</w:t>
      </w:r>
      <w:r w:rsidR="00E54184">
        <w:t xml:space="preserve"> </w:t>
      </w:r>
      <w:r>
        <w:t xml:space="preserve">The IHG environmental sustainability activities, a crucial component of its CSR strategy, are in line with its commitment to the environmental element of sustainability. By investing in waste reduction programmes, technologies that save energy, and ethical sourcing practises, IHG actively reduces its environmental impact. The group's initiatives to cut back on single-use plastics and establish </w:t>
      </w:r>
      <w:r>
        <w:lastRenderedPageBreak/>
        <w:t>recycling programmes serve as a testament to its concern f</w:t>
      </w:r>
      <w:r w:rsidR="00A45C2B">
        <w:t>or environmental sustainability (</w:t>
      </w:r>
      <w:r w:rsidR="00A45C2B" w:rsidRPr="000C37A7">
        <w:rPr>
          <w:rFonts w:cs="Times New Roman"/>
          <w:color w:val="222222"/>
          <w:szCs w:val="24"/>
          <w:shd w:val="clear" w:color="auto" w:fill="FFFFFF"/>
        </w:rPr>
        <w:t xml:space="preserve">Bui and </w:t>
      </w:r>
      <w:proofErr w:type="spellStart"/>
      <w:r w:rsidR="00A45C2B" w:rsidRPr="000C37A7">
        <w:rPr>
          <w:rFonts w:cs="Times New Roman"/>
          <w:color w:val="222222"/>
          <w:szCs w:val="24"/>
          <w:shd w:val="clear" w:color="auto" w:fill="FFFFFF"/>
        </w:rPr>
        <w:t>Filimonau</w:t>
      </w:r>
      <w:proofErr w:type="spellEnd"/>
      <w:r w:rsidR="00A45C2B">
        <w:rPr>
          <w:rFonts w:cs="Times New Roman"/>
          <w:color w:val="222222"/>
          <w:szCs w:val="24"/>
          <w:shd w:val="clear" w:color="auto" w:fill="FFFFFF"/>
        </w:rPr>
        <w:t xml:space="preserve">, </w:t>
      </w:r>
      <w:r w:rsidR="00A45C2B" w:rsidRPr="000C37A7">
        <w:rPr>
          <w:rFonts w:cs="Times New Roman"/>
          <w:color w:val="222222"/>
          <w:szCs w:val="24"/>
          <w:shd w:val="clear" w:color="auto" w:fill="FFFFFF"/>
        </w:rPr>
        <w:t>2021</w:t>
      </w:r>
      <w:r w:rsidR="00A45C2B">
        <w:rPr>
          <w:rFonts w:cs="Times New Roman"/>
          <w:color w:val="222222"/>
          <w:szCs w:val="24"/>
          <w:shd w:val="clear" w:color="auto" w:fill="FFFFFF"/>
        </w:rPr>
        <w:t>).</w:t>
      </w:r>
    </w:p>
    <w:p w14:paraId="00E29CFB" w14:textId="77777777" w:rsidR="00E212C5" w:rsidRDefault="00C15469" w:rsidP="00E212C5">
      <w:r>
        <w:t>The</w:t>
      </w:r>
      <w:r w:rsidR="002071E5">
        <w:t xml:space="preserve"> Sustainability Pillars as a Connector</w:t>
      </w:r>
      <w:r>
        <w:t xml:space="preserve"> used in which </w:t>
      </w:r>
      <w:r w:rsidR="002071E5">
        <w:t>Economic Pillar: IHG's investment in environmentally friendly methods and practises is consistent with the economic pillar because it results in long-term cost savings, encourages resilient distribution networks, and supports community economic growth.</w:t>
      </w:r>
      <w:r w:rsidR="00E212C5">
        <w:t xml:space="preserve"> Social Pillar: By enhancing belonging quality of life, promoting sustainable business practises, and fostering an inclusive workplace, IHG's engagement with the community, employee well-being initiatives, as well as inclusive and diverse employment programm</w:t>
      </w:r>
      <w:r w:rsidR="00A45C2B">
        <w:t>es all serve the social pillar (</w:t>
      </w:r>
      <w:proofErr w:type="spellStart"/>
      <w:r w:rsidR="00A45C2B" w:rsidRPr="000C37A7">
        <w:rPr>
          <w:rFonts w:cs="Times New Roman"/>
          <w:color w:val="222222"/>
          <w:szCs w:val="24"/>
          <w:shd w:val="clear" w:color="auto" w:fill="FFFFFF"/>
        </w:rPr>
        <w:t>Solovida</w:t>
      </w:r>
      <w:proofErr w:type="spellEnd"/>
      <w:r w:rsidR="00A45C2B">
        <w:rPr>
          <w:rFonts w:cs="Times New Roman"/>
          <w:color w:val="222222"/>
          <w:szCs w:val="24"/>
          <w:shd w:val="clear" w:color="auto" w:fill="FFFFFF"/>
        </w:rPr>
        <w:t xml:space="preserve"> </w:t>
      </w:r>
      <w:r w:rsidR="00A45C2B" w:rsidRPr="000C37A7">
        <w:rPr>
          <w:rFonts w:cs="Times New Roman"/>
          <w:color w:val="222222"/>
          <w:szCs w:val="24"/>
          <w:shd w:val="clear" w:color="auto" w:fill="FFFFFF"/>
        </w:rPr>
        <w:t>and Latan, 2021</w:t>
      </w:r>
      <w:r w:rsidR="00A45C2B">
        <w:rPr>
          <w:rFonts w:cs="Times New Roman"/>
          <w:color w:val="222222"/>
          <w:szCs w:val="24"/>
          <w:shd w:val="clear" w:color="auto" w:fill="FFFFFF"/>
        </w:rPr>
        <w:t>).</w:t>
      </w:r>
      <w:r w:rsidR="00E212C5">
        <w:t xml:space="preserve"> Environmental pillar: IHG's commitment to environmental responsibility is shown in the environmental pillar's efforts to minimise ecological effect, promote a sustainable economy that is circular, as well as to use energy efficiently, reduce waste, and source responsibly.</w:t>
      </w:r>
    </w:p>
    <w:p w14:paraId="10ACFB77" w14:textId="77777777" w:rsidR="002071E5" w:rsidRDefault="00421F31" w:rsidP="00421F31">
      <w:pPr>
        <w:pStyle w:val="Heading1"/>
      </w:pPr>
      <w:r>
        <w:t xml:space="preserve">Conclusion </w:t>
      </w:r>
    </w:p>
    <w:p w14:paraId="0EE01FD2" w14:textId="3810FE1A" w:rsidR="00421F31" w:rsidRDefault="004E171B" w:rsidP="004E171B">
      <w:r>
        <w:t>In conclusion the essay discussed about a closer examination of the CSR (Corporate Social Responsibility) policy of InterContinental Hotels Group (IHG) reveals a commitment that goes above and beyond merely conforming, positioning IHG as a pioneer in environmentally responsible practises inside of the hospitality industry. IHG's CSR initiatives show a variety of sustainability strategies that mesh well with the principles of a circular economy. These initiatives deal with responsible sourcing, waste reduction, involvement of the community, and energy efficiency.</w:t>
      </w:r>
      <w:r w:rsidR="00A06F49">
        <w:t xml:space="preserve"> </w:t>
      </w:r>
      <w:r>
        <w:t>Additionally</w:t>
      </w:r>
      <w:r w:rsidR="00285FBF">
        <w:t>,</w:t>
      </w:r>
      <w:r>
        <w:t xml:space="preserve"> to be considered a titan of the hotel business, IHG now appears as a leader who is bringing about positive change. The company's comprehensive interaction with the Triple Bottom Line as well as the sustainability pillars demonstrates its dedication to delivering value across the social, environmental, and economic dimensions. The initiatives of IHG go above and beyond operational efficiency; they engage local communities and encourage the conduction of ethical corporate culture. </w:t>
      </w:r>
    </w:p>
    <w:p w14:paraId="47316BD8" w14:textId="051B98D3" w:rsidR="006049B5" w:rsidRDefault="004E171B" w:rsidP="006049B5">
      <w:r w:rsidRPr="004E171B">
        <w:t xml:space="preserve">IHG has benefited greatly from its environmental efforts. IHG's commitment to sustainable business practises has led to observable improvements in brand reputation, loyalty among customers, and long-term commercial success. In addition to being an industry leader, IHG's </w:t>
      </w:r>
      <w:r w:rsidRPr="004E171B">
        <w:lastRenderedPageBreak/>
        <w:t xml:space="preserve">position makes it a role model for businesses negotiating the complexities of 21st-century business in a society that values like ethics increasingly. As it builds sustainable paths, IHG offers an example during others to follow, underlining the critical necessity to integrate sustainability into business planning </w:t>
      </w:r>
      <w:r w:rsidR="00905226" w:rsidRPr="004E171B">
        <w:t>to</w:t>
      </w:r>
      <w:r w:rsidRPr="004E171B">
        <w:t xml:space="preserve"> create a resilient responsible and sustainable future.</w:t>
      </w:r>
    </w:p>
    <w:p w14:paraId="6440B7E0" w14:textId="77777777" w:rsidR="00DF6E07" w:rsidRDefault="00DF6E07">
      <w:pPr>
        <w:spacing w:before="0" w:after="200" w:line="276" w:lineRule="auto"/>
        <w:jc w:val="left"/>
        <w:rPr>
          <w:rFonts w:asciiTheme="majorHAnsi" w:eastAsiaTheme="majorEastAsia" w:hAnsiTheme="majorHAnsi" w:cstheme="majorBidi"/>
          <w:b/>
          <w:bCs/>
          <w:color w:val="365F91" w:themeColor="accent1" w:themeShade="BF"/>
          <w:sz w:val="28"/>
          <w:szCs w:val="28"/>
        </w:rPr>
      </w:pPr>
      <w:r>
        <w:br w:type="page"/>
      </w:r>
    </w:p>
    <w:p w14:paraId="4E030BEB" w14:textId="15C5E722" w:rsidR="00BD3AAB" w:rsidRDefault="009673B1" w:rsidP="006049B5">
      <w:pPr>
        <w:pStyle w:val="Heading1"/>
      </w:pPr>
      <w:r>
        <w:lastRenderedPageBreak/>
        <w:t xml:space="preserve">References </w:t>
      </w:r>
    </w:p>
    <w:p w14:paraId="72F389B1"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Bui, H.T. and </w:t>
      </w:r>
      <w:proofErr w:type="spellStart"/>
      <w:r w:rsidRPr="00712295">
        <w:rPr>
          <w:rFonts w:cs="Times New Roman"/>
          <w:color w:val="222222"/>
          <w:szCs w:val="24"/>
          <w:shd w:val="clear" w:color="auto" w:fill="FFFFFF"/>
        </w:rPr>
        <w:t>Filimonau</w:t>
      </w:r>
      <w:proofErr w:type="spellEnd"/>
      <w:r w:rsidRPr="00712295">
        <w:rPr>
          <w:rFonts w:cs="Times New Roman"/>
          <w:color w:val="222222"/>
          <w:szCs w:val="24"/>
          <w:shd w:val="clear" w:color="auto" w:fill="FFFFFF"/>
        </w:rPr>
        <w:t>, V. (2021) A recipe for sustainable development: assessing transition of commercial foodservices towards the goal of the triple bottom line sustainability. </w:t>
      </w:r>
      <w:r w:rsidRPr="00712295">
        <w:rPr>
          <w:rFonts w:cs="Times New Roman"/>
          <w:i/>
          <w:iCs/>
          <w:color w:val="222222"/>
          <w:szCs w:val="24"/>
          <w:shd w:val="clear" w:color="auto" w:fill="FFFFFF"/>
        </w:rPr>
        <w:t>International Journal of Contemporary Hospitality Management</w:t>
      </w:r>
      <w:r w:rsidRPr="00712295">
        <w:rPr>
          <w:rFonts w:cs="Times New Roman"/>
          <w:color w:val="222222"/>
          <w:szCs w:val="24"/>
          <w:shd w:val="clear" w:color="auto" w:fill="FFFFFF"/>
        </w:rPr>
        <w:t>, </w:t>
      </w:r>
      <w:r w:rsidRPr="00712295">
        <w:rPr>
          <w:rFonts w:cs="Times New Roman"/>
          <w:i/>
          <w:iCs/>
          <w:color w:val="222222"/>
          <w:szCs w:val="24"/>
          <w:shd w:val="clear" w:color="auto" w:fill="FFFFFF"/>
        </w:rPr>
        <w:t>33</w:t>
      </w:r>
      <w:r w:rsidRPr="00712295">
        <w:rPr>
          <w:rFonts w:cs="Times New Roman"/>
          <w:color w:val="222222"/>
          <w:szCs w:val="24"/>
          <w:shd w:val="clear" w:color="auto" w:fill="FFFFFF"/>
        </w:rPr>
        <w:t>(10), pp.3535-3563.</w:t>
      </w:r>
    </w:p>
    <w:p w14:paraId="03F65147"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Camilleri, M.A. (2021) Sustainable production and consumption of food. Mise-</w:t>
      </w:r>
      <w:proofErr w:type="spellStart"/>
      <w:r w:rsidRPr="00712295">
        <w:rPr>
          <w:rFonts w:cs="Times New Roman"/>
          <w:color w:val="222222"/>
          <w:szCs w:val="24"/>
          <w:shd w:val="clear" w:color="auto" w:fill="FFFFFF"/>
        </w:rPr>
        <w:t>en</w:t>
      </w:r>
      <w:proofErr w:type="spellEnd"/>
      <w:r w:rsidRPr="00712295">
        <w:rPr>
          <w:rFonts w:cs="Times New Roman"/>
          <w:color w:val="222222"/>
          <w:szCs w:val="24"/>
          <w:shd w:val="clear" w:color="auto" w:fill="FFFFFF"/>
        </w:rPr>
        <w:t>-place circular economy policies and waste management practices in tourism cities. </w:t>
      </w:r>
      <w:r w:rsidRPr="00712295">
        <w:rPr>
          <w:rFonts w:cs="Times New Roman"/>
          <w:i/>
          <w:iCs/>
          <w:color w:val="222222"/>
          <w:szCs w:val="24"/>
          <w:shd w:val="clear" w:color="auto" w:fill="FFFFFF"/>
        </w:rPr>
        <w:t>Sustainability</w:t>
      </w:r>
      <w:r w:rsidRPr="00712295">
        <w:rPr>
          <w:rFonts w:cs="Times New Roman"/>
          <w:color w:val="222222"/>
          <w:szCs w:val="24"/>
          <w:shd w:val="clear" w:color="auto" w:fill="FFFFFF"/>
        </w:rPr>
        <w:t>, </w:t>
      </w:r>
      <w:r w:rsidRPr="00712295">
        <w:rPr>
          <w:rFonts w:cs="Times New Roman"/>
          <w:i/>
          <w:iCs/>
          <w:color w:val="222222"/>
          <w:szCs w:val="24"/>
          <w:shd w:val="clear" w:color="auto" w:fill="FFFFFF"/>
        </w:rPr>
        <w:t>13</w:t>
      </w:r>
      <w:r w:rsidRPr="00712295">
        <w:rPr>
          <w:rFonts w:cs="Times New Roman"/>
          <w:color w:val="222222"/>
          <w:szCs w:val="24"/>
          <w:shd w:val="clear" w:color="auto" w:fill="FFFFFF"/>
        </w:rPr>
        <w:t>(17), p.9986.</w:t>
      </w:r>
    </w:p>
    <w:p w14:paraId="1B98BB94"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Cao, A., Shi, F. and Bai, B. (2022) A comparative review of hospitality and tourism innovation research in academic and trade journals. </w:t>
      </w:r>
      <w:r w:rsidRPr="00712295">
        <w:rPr>
          <w:rFonts w:cs="Times New Roman"/>
          <w:i/>
          <w:iCs/>
          <w:color w:val="222222"/>
          <w:szCs w:val="24"/>
          <w:shd w:val="clear" w:color="auto" w:fill="FFFFFF"/>
        </w:rPr>
        <w:t>International Journal of Contemporary Hospitality Management</w:t>
      </w:r>
      <w:r w:rsidRPr="00712295">
        <w:rPr>
          <w:rFonts w:cs="Times New Roman"/>
          <w:color w:val="222222"/>
          <w:szCs w:val="24"/>
          <w:shd w:val="clear" w:color="auto" w:fill="FFFFFF"/>
        </w:rPr>
        <w:t>, </w:t>
      </w:r>
      <w:r w:rsidRPr="00712295">
        <w:rPr>
          <w:rFonts w:cs="Times New Roman"/>
          <w:i/>
          <w:iCs/>
          <w:color w:val="222222"/>
          <w:szCs w:val="24"/>
          <w:shd w:val="clear" w:color="auto" w:fill="FFFFFF"/>
        </w:rPr>
        <w:t>34</w:t>
      </w:r>
      <w:r w:rsidRPr="00712295">
        <w:rPr>
          <w:rFonts w:cs="Times New Roman"/>
          <w:color w:val="222222"/>
          <w:szCs w:val="24"/>
          <w:shd w:val="clear" w:color="auto" w:fill="FFFFFF"/>
        </w:rPr>
        <w:t>(10), pp.3790-3813.</w:t>
      </w:r>
    </w:p>
    <w:p w14:paraId="4D60EBBD"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Fatima, T. and Elbanna, S. (2020) Balanced scorecard in the hospitality and tourism industry: Past, </w:t>
      </w:r>
      <w:proofErr w:type="gramStart"/>
      <w:r w:rsidRPr="00712295">
        <w:rPr>
          <w:rFonts w:cs="Times New Roman"/>
          <w:color w:val="222222"/>
          <w:szCs w:val="24"/>
          <w:shd w:val="clear" w:color="auto" w:fill="FFFFFF"/>
        </w:rPr>
        <w:t>present</w:t>
      </w:r>
      <w:proofErr w:type="gramEnd"/>
      <w:r w:rsidRPr="00712295">
        <w:rPr>
          <w:rFonts w:cs="Times New Roman"/>
          <w:color w:val="222222"/>
          <w:szCs w:val="24"/>
          <w:shd w:val="clear" w:color="auto" w:fill="FFFFFF"/>
        </w:rPr>
        <w:t xml:space="preserve"> and future. </w:t>
      </w:r>
      <w:r w:rsidRPr="00712295">
        <w:rPr>
          <w:rFonts w:cs="Times New Roman"/>
          <w:i/>
          <w:iCs/>
          <w:color w:val="222222"/>
          <w:szCs w:val="24"/>
          <w:shd w:val="clear" w:color="auto" w:fill="FFFFFF"/>
        </w:rPr>
        <w:t>International Journal of hospitality management</w:t>
      </w:r>
      <w:r w:rsidRPr="00712295">
        <w:rPr>
          <w:rFonts w:cs="Times New Roman"/>
          <w:color w:val="222222"/>
          <w:szCs w:val="24"/>
          <w:shd w:val="clear" w:color="auto" w:fill="FFFFFF"/>
        </w:rPr>
        <w:t>, </w:t>
      </w:r>
      <w:r w:rsidRPr="00712295">
        <w:rPr>
          <w:rFonts w:cs="Times New Roman"/>
          <w:i/>
          <w:iCs/>
          <w:color w:val="222222"/>
          <w:szCs w:val="24"/>
          <w:shd w:val="clear" w:color="auto" w:fill="FFFFFF"/>
        </w:rPr>
        <w:t>91</w:t>
      </w:r>
      <w:r w:rsidRPr="00712295">
        <w:rPr>
          <w:rFonts w:cs="Times New Roman"/>
          <w:color w:val="222222"/>
          <w:szCs w:val="24"/>
          <w:shd w:val="clear" w:color="auto" w:fill="FFFFFF"/>
        </w:rPr>
        <w:t>, p.102656.</w:t>
      </w:r>
    </w:p>
    <w:p w14:paraId="1A409CBC"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Franzoni, S., Sarwar, H. and Ishaq, M.I. (2021) The Mediating Role of HRM in the Relationship between CSR and Performance in the Hospitality Industry. </w:t>
      </w:r>
      <w:r w:rsidRPr="00712295">
        <w:rPr>
          <w:rFonts w:cs="Times New Roman"/>
          <w:i/>
          <w:iCs/>
          <w:color w:val="222222"/>
          <w:szCs w:val="24"/>
          <w:shd w:val="clear" w:color="auto" w:fill="FFFFFF"/>
        </w:rPr>
        <w:t>Sustainability</w:t>
      </w:r>
      <w:r w:rsidRPr="00712295">
        <w:rPr>
          <w:rFonts w:cs="Times New Roman"/>
          <w:color w:val="222222"/>
          <w:szCs w:val="24"/>
          <w:shd w:val="clear" w:color="auto" w:fill="FFFFFF"/>
        </w:rPr>
        <w:t>, </w:t>
      </w:r>
      <w:r w:rsidRPr="00712295">
        <w:rPr>
          <w:rFonts w:cs="Times New Roman"/>
          <w:i/>
          <w:iCs/>
          <w:color w:val="222222"/>
          <w:szCs w:val="24"/>
          <w:shd w:val="clear" w:color="auto" w:fill="FFFFFF"/>
        </w:rPr>
        <w:t>13</w:t>
      </w:r>
      <w:r w:rsidRPr="00712295">
        <w:rPr>
          <w:rFonts w:cs="Times New Roman"/>
          <w:color w:val="222222"/>
          <w:szCs w:val="24"/>
          <w:shd w:val="clear" w:color="auto" w:fill="FFFFFF"/>
        </w:rPr>
        <w:t>(24), p.13699.</w:t>
      </w:r>
    </w:p>
    <w:p w14:paraId="3BC9A16D"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González-Rodríguez, M. R., Martín-Samper, R. C., </w:t>
      </w:r>
      <w:proofErr w:type="spellStart"/>
      <w:r w:rsidRPr="00712295">
        <w:rPr>
          <w:rFonts w:cs="Times New Roman"/>
          <w:color w:val="222222"/>
          <w:szCs w:val="24"/>
          <w:shd w:val="clear" w:color="auto" w:fill="FFFFFF"/>
        </w:rPr>
        <w:t>Köseoglu</w:t>
      </w:r>
      <w:proofErr w:type="spellEnd"/>
      <w:r w:rsidRPr="00712295">
        <w:rPr>
          <w:rFonts w:cs="Times New Roman"/>
          <w:color w:val="222222"/>
          <w:szCs w:val="24"/>
          <w:shd w:val="clear" w:color="auto" w:fill="FFFFFF"/>
        </w:rPr>
        <w:t xml:space="preserve">, M. A., and </w:t>
      </w:r>
      <w:proofErr w:type="spellStart"/>
      <w:r w:rsidRPr="00712295">
        <w:rPr>
          <w:rFonts w:cs="Times New Roman"/>
          <w:color w:val="222222"/>
          <w:szCs w:val="24"/>
          <w:shd w:val="clear" w:color="auto" w:fill="FFFFFF"/>
        </w:rPr>
        <w:t>Okumus</w:t>
      </w:r>
      <w:proofErr w:type="spellEnd"/>
      <w:r w:rsidRPr="00712295">
        <w:rPr>
          <w:rFonts w:cs="Times New Roman"/>
          <w:color w:val="222222"/>
          <w:szCs w:val="24"/>
          <w:shd w:val="clear" w:color="auto" w:fill="FFFFFF"/>
        </w:rPr>
        <w:t xml:space="preserve">, F. (2019). Hotels’ corporate social responsibility practices, organizational culture, firm reputation, and performance. </w:t>
      </w:r>
      <w:r w:rsidRPr="00712295">
        <w:rPr>
          <w:rFonts w:cs="Times New Roman"/>
          <w:i/>
          <w:iCs/>
          <w:color w:val="222222"/>
          <w:szCs w:val="24"/>
          <w:shd w:val="clear" w:color="auto" w:fill="FFFFFF"/>
        </w:rPr>
        <w:t>Journal of sustainable tourism</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27</w:t>
      </w:r>
      <w:r w:rsidRPr="00712295">
        <w:rPr>
          <w:rFonts w:cs="Times New Roman"/>
          <w:color w:val="222222"/>
          <w:szCs w:val="24"/>
          <w:shd w:val="clear" w:color="auto" w:fill="FFFFFF"/>
        </w:rPr>
        <w:t>(3), 398-419.</w:t>
      </w:r>
    </w:p>
    <w:p w14:paraId="4142B73A"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Gursoy, D., </w:t>
      </w:r>
      <w:proofErr w:type="spellStart"/>
      <w:r w:rsidRPr="00712295">
        <w:rPr>
          <w:rFonts w:cs="Times New Roman"/>
          <w:color w:val="222222"/>
          <w:szCs w:val="24"/>
          <w:shd w:val="clear" w:color="auto" w:fill="FFFFFF"/>
        </w:rPr>
        <w:t>Boğan</w:t>
      </w:r>
      <w:proofErr w:type="spellEnd"/>
      <w:r w:rsidRPr="00712295">
        <w:rPr>
          <w:rFonts w:cs="Times New Roman"/>
          <w:color w:val="222222"/>
          <w:szCs w:val="24"/>
          <w:shd w:val="clear" w:color="auto" w:fill="FFFFFF"/>
        </w:rPr>
        <w:t xml:space="preserve">, E., </w:t>
      </w:r>
      <w:proofErr w:type="spellStart"/>
      <w:r w:rsidRPr="00712295">
        <w:rPr>
          <w:rFonts w:cs="Times New Roman"/>
          <w:color w:val="222222"/>
          <w:szCs w:val="24"/>
          <w:shd w:val="clear" w:color="auto" w:fill="FFFFFF"/>
        </w:rPr>
        <w:t>Dedeoğlu</w:t>
      </w:r>
      <w:proofErr w:type="spellEnd"/>
      <w:r w:rsidRPr="00712295">
        <w:rPr>
          <w:rFonts w:cs="Times New Roman"/>
          <w:color w:val="222222"/>
          <w:szCs w:val="24"/>
          <w:shd w:val="clear" w:color="auto" w:fill="FFFFFF"/>
        </w:rPr>
        <w:t xml:space="preserve">, B. B., and </w:t>
      </w:r>
      <w:proofErr w:type="spellStart"/>
      <w:r w:rsidRPr="00712295">
        <w:rPr>
          <w:rFonts w:cs="Times New Roman"/>
          <w:color w:val="222222"/>
          <w:szCs w:val="24"/>
          <w:shd w:val="clear" w:color="auto" w:fill="FFFFFF"/>
        </w:rPr>
        <w:t>Çalışkan</w:t>
      </w:r>
      <w:proofErr w:type="spellEnd"/>
      <w:r w:rsidRPr="00712295">
        <w:rPr>
          <w:rFonts w:cs="Times New Roman"/>
          <w:color w:val="222222"/>
          <w:szCs w:val="24"/>
          <w:shd w:val="clear" w:color="auto" w:fill="FFFFFF"/>
        </w:rPr>
        <w:t xml:space="preserve">, C. (2019). Residents' perceptions of hotels' corporate social responsibility initiatives and its impact on residents' sentiments to community and support for additional tourism development. </w:t>
      </w:r>
      <w:r w:rsidRPr="00712295">
        <w:rPr>
          <w:rFonts w:cs="Times New Roman"/>
          <w:i/>
          <w:iCs/>
          <w:color w:val="222222"/>
          <w:szCs w:val="24"/>
          <w:shd w:val="clear" w:color="auto" w:fill="FFFFFF"/>
        </w:rPr>
        <w:t>Journal of Hospitality and Tourism Management</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39</w:t>
      </w:r>
      <w:r w:rsidRPr="00712295">
        <w:rPr>
          <w:rFonts w:cs="Times New Roman"/>
          <w:color w:val="222222"/>
          <w:szCs w:val="24"/>
          <w:shd w:val="clear" w:color="auto" w:fill="FFFFFF"/>
        </w:rPr>
        <w:t>, 117-128.</w:t>
      </w:r>
    </w:p>
    <w:p w14:paraId="377C03BD"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Higgins-</w:t>
      </w:r>
      <w:proofErr w:type="spellStart"/>
      <w:r w:rsidRPr="00712295">
        <w:rPr>
          <w:rFonts w:cs="Times New Roman"/>
          <w:color w:val="222222"/>
          <w:szCs w:val="24"/>
          <w:shd w:val="clear" w:color="auto" w:fill="FFFFFF"/>
        </w:rPr>
        <w:t>Desbiolles</w:t>
      </w:r>
      <w:proofErr w:type="spellEnd"/>
      <w:r w:rsidRPr="00712295">
        <w:rPr>
          <w:rFonts w:cs="Times New Roman"/>
          <w:color w:val="222222"/>
          <w:szCs w:val="24"/>
          <w:shd w:val="clear" w:color="auto" w:fill="FFFFFF"/>
        </w:rPr>
        <w:t>, F., Moskwa, E. and Wijesinghe, G. (2019) How sustainable is sustainable hospitality research? A review of sustainable restaurant literature from 1991 to 2015. </w:t>
      </w:r>
      <w:r w:rsidRPr="00712295">
        <w:rPr>
          <w:rFonts w:cs="Times New Roman"/>
          <w:i/>
          <w:iCs/>
          <w:color w:val="222222"/>
          <w:szCs w:val="24"/>
          <w:shd w:val="clear" w:color="auto" w:fill="FFFFFF"/>
        </w:rPr>
        <w:t>Current Issues in Tourism</w:t>
      </w:r>
      <w:r w:rsidRPr="00712295">
        <w:rPr>
          <w:rFonts w:cs="Times New Roman"/>
          <w:color w:val="222222"/>
          <w:szCs w:val="24"/>
          <w:shd w:val="clear" w:color="auto" w:fill="FFFFFF"/>
        </w:rPr>
        <w:t>, </w:t>
      </w:r>
      <w:r w:rsidRPr="00712295">
        <w:rPr>
          <w:rFonts w:cs="Times New Roman"/>
          <w:i/>
          <w:iCs/>
          <w:color w:val="222222"/>
          <w:szCs w:val="24"/>
          <w:shd w:val="clear" w:color="auto" w:fill="FFFFFF"/>
        </w:rPr>
        <w:t>22</w:t>
      </w:r>
      <w:r w:rsidRPr="00712295">
        <w:rPr>
          <w:rFonts w:cs="Times New Roman"/>
          <w:color w:val="222222"/>
          <w:szCs w:val="24"/>
          <w:shd w:val="clear" w:color="auto" w:fill="FFFFFF"/>
        </w:rPr>
        <w:t>(13), pp.1551-1580.</w:t>
      </w:r>
    </w:p>
    <w:p w14:paraId="2BA83112" w14:textId="77777777" w:rsidR="00712295" w:rsidRPr="00712295" w:rsidRDefault="00712295" w:rsidP="00712295">
      <w:pPr>
        <w:rPr>
          <w:rFonts w:cs="Times New Roman"/>
          <w:szCs w:val="24"/>
        </w:rPr>
      </w:pPr>
      <w:r w:rsidRPr="00712295">
        <w:rPr>
          <w:rFonts w:cs="Times New Roman"/>
          <w:szCs w:val="24"/>
        </w:rPr>
        <w:lastRenderedPageBreak/>
        <w:t xml:space="preserve">InterContinental Hotels Group (2023) 18 hotel brands. 6,000+ destinations. One loyalty program. </w:t>
      </w:r>
      <w:r w:rsidRPr="00712295">
        <w:rPr>
          <w:rFonts w:cs="Times New Roman"/>
          <w:i/>
          <w:szCs w:val="24"/>
        </w:rPr>
        <w:t>InterContinental Hotels Group</w:t>
      </w:r>
      <w:r w:rsidRPr="00712295">
        <w:rPr>
          <w:rFonts w:cs="Times New Roman"/>
          <w:szCs w:val="24"/>
        </w:rPr>
        <w:t xml:space="preserve"> [Online]. Available From: </w:t>
      </w:r>
      <w:hyperlink r:id="rId7" w:history="1">
        <w:r w:rsidRPr="00712295">
          <w:rPr>
            <w:rStyle w:val="Hyperlink"/>
            <w:rFonts w:cs="Times New Roman"/>
            <w:szCs w:val="24"/>
          </w:rPr>
          <w:t>https://www.ihg.com/content/gb/en/about/brands</w:t>
        </w:r>
      </w:hyperlink>
      <w:r w:rsidRPr="00712295">
        <w:rPr>
          <w:rFonts w:cs="Times New Roman"/>
          <w:szCs w:val="24"/>
        </w:rPr>
        <w:t xml:space="preserve"> [Accessed on 6/10/23].</w:t>
      </w:r>
    </w:p>
    <w:p w14:paraId="6E6F36FC"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Khatter, A., McGrath, M., Pyke, J., White, L. and </w:t>
      </w:r>
      <w:proofErr w:type="spellStart"/>
      <w:r w:rsidRPr="00712295">
        <w:rPr>
          <w:rFonts w:cs="Times New Roman"/>
          <w:color w:val="222222"/>
          <w:szCs w:val="24"/>
          <w:shd w:val="clear" w:color="auto" w:fill="FFFFFF"/>
        </w:rPr>
        <w:t>Lockstone</w:t>
      </w:r>
      <w:proofErr w:type="spellEnd"/>
      <w:r w:rsidRPr="00712295">
        <w:rPr>
          <w:rFonts w:cs="Times New Roman"/>
          <w:color w:val="222222"/>
          <w:szCs w:val="24"/>
          <w:shd w:val="clear" w:color="auto" w:fill="FFFFFF"/>
        </w:rPr>
        <w:t>-Binney, L. (2019) Analysis of hotels’ environmentally sustainable policies and practices: Sustainability and corporate social responsibility in hospitality and tourism. </w:t>
      </w:r>
      <w:r w:rsidRPr="00712295">
        <w:rPr>
          <w:rFonts w:cs="Times New Roman"/>
          <w:i/>
          <w:iCs/>
          <w:color w:val="222222"/>
          <w:szCs w:val="24"/>
          <w:shd w:val="clear" w:color="auto" w:fill="FFFFFF"/>
        </w:rPr>
        <w:t>International Journal of Contemporary Hospitality Management</w:t>
      </w:r>
      <w:r w:rsidRPr="00712295">
        <w:rPr>
          <w:rFonts w:cs="Times New Roman"/>
          <w:color w:val="222222"/>
          <w:szCs w:val="24"/>
          <w:shd w:val="clear" w:color="auto" w:fill="FFFFFF"/>
        </w:rPr>
        <w:t>, </w:t>
      </w:r>
      <w:r w:rsidRPr="00712295">
        <w:rPr>
          <w:rFonts w:cs="Times New Roman"/>
          <w:i/>
          <w:iCs/>
          <w:color w:val="222222"/>
          <w:szCs w:val="24"/>
          <w:shd w:val="clear" w:color="auto" w:fill="FFFFFF"/>
        </w:rPr>
        <w:t>31</w:t>
      </w:r>
      <w:r w:rsidRPr="00712295">
        <w:rPr>
          <w:rFonts w:cs="Times New Roman"/>
          <w:color w:val="222222"/>
          <w:szCs w:val="24"/>
          <w:shd w:val="clear" w:color="auto" w:fill="FFFFFF"/>
        </w:rPr>
        <w:t>(6), pp.2394-2410.</w:t>
      </w:r>
    </w:p>
    <w:p w14:paraId="3B9D4B45"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Latif, K. F., Pérez, A., and Sahibzada, U. F. (2020). Corporate social responsibility (CSR) and customer loyalty in the hotel industry: A cross-country study. </w:t>
      </w:r>
      <w:r w:rsidRPr="00712295">
        <w:rPr>
          <w:rFonts w:cs="Times New Roman"/>
          <w:i/>
          <w:iCs/>
          <w:color w:val="222222"/>
          <w:szCs w:val="24"/>
          <w:shd w:val="clear" w:color="auto" w:fill="FFFFFF"/>
        </w:rPr>
        <w:t>International Journal of Hospitality Management</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89</w:t>
      </w:r>
      <w:r w:rsidRPr="00712295">
        <w:rPr>
          <w:rFonts w:cs="Times New Roman"/>
          <w:color w:val="222222"/>
          <w:szCs w:val="24"/>
          <w:shd w:val="clear" w:color="auto" w:fill="FFFFFF"/>
        </w:rPr>
        <w:t>, 102565.</w:t>
      </w:r>
    </w:p>
    <w:p w14:paraId="1C5D7B4C"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Pereira-Moliner, J., López-Gamero, M.D., Font, X., Molina-</w:t>
      </w:r>
      <w:proofErr w:type="spellStart"/>
      <w:r w:rsidRPr="00712295">
        <w:rPr>
          <w:rFonts w:cs="Times New Roman"/>
          <w:color w:val="222222"/>
          <w:szCs w:val="24"/>
          <w:shd w:val="clear" w:color="auto" w:fill="FFFFFF"/>
        </w:rPr>
        <w:t>Azorín</w:t>
      </w:r>
      <w:proofErr w:type="spellEnd"/>
      <w:r w:rsidRPr="00712295">
        <w:rPr>
          <w:rFonts w:cs="Times New Roman"/>
          <w:color w:val="222222"/>
          <w:szCs w:val="24"/>
          <w:shd w:val="clear" w:color="auto" w:fill="FFFFFF"/>
        </w:rPr>
        <w:t xml:space="preserve">, J.F., </w:t>
      </w:r>
      <w:proofErr w:type="spellStart"/>
      <w:r w:rsidRPr="00712295">
        <w:rPr>
          <w:rFonts w:cs="Times New Roman"/>
          <w:color w:val="222222"/>
          <w:szCs w:val="24"/>
          <w:shd w:val="clear" w:color="auto" w:fill="FFFFFF"/>
        </w:rPr>
        <w:t>Tarí</w:t>
      </w:r>
      <w:proofErr w:type="spellEnd"/>
      <w:r w:rsidRPr="00712295">
        <w:rPr>
          <w:rFonts w:cs="Times New Roman"/>
          <w:color w:val="222222"/>
          <w:szCs w:val="24"/>
          <w:shd w:val="clear" w:color="auto" w:fill="FFFFFF"/>
        </w:rPr>
        <w:t xml:space="preserve">, J.J. and </w:t>
      </w:r>
      <w:proofErr w:type="spellStart"/>
      <w:r w:rsidRPr="00712295">
        <w:rPr>
          <w:rFonts w:cs="Times New Roman"/>
          <w:color w:val="222222"/>
          <w:szCs w:val="24"/>
          <w:shd w:val="clear" w:color="auto" w:fill="FFFFFF"/>
        </w:rPr>
        <w:t>Pertusa</w:t>
      </w:r>
      <w:proofErr w:type="spellEnd"/>
      <w:r w:rsidRPr="00712295">
        <w:rPr>
          <w:rFonts w:cs="Times New Roman"/>
          <w:color w:val="222222"/>
          <w:szCs w:val="24"/>
          <w:shd w:val="clear" w:color="auto" w:fill="FFFFFF"/>
        </w:rPr>
        <w:t xml:space="preserve">-Ortega, E.M. (2021) Sustainability, competitive </w:t>
      </w:r>
      <w:proofErr w:type="gramStart"/>
      <w:r w:rsidRPr="00712295">
        <w:rPr>
          <w:rFonts w:cs="Times New Roman"/>
          <w:color w:val="222222"/>
          <w:szCs w:val="24"/>
          <w:shd w:val="clear" w:color="auto" w:fill="FFFFFF"/>
        </w:rPr>
        <w:t>advantages</w:t>
      </w:r>
      <w:proofErr w:type="gramEnd"/>
      <w:r w:rsidRPr="00712295">
        <w:rPr>
          <w:rFonts w:cs="Times New Roman"/>
          <w:color w:val="222222"/>
          <w:szCs w:val="24"/>
          <w:shd w:val="clear" w:color="auto" w:fill="FFFFFF"/>
        </w:rPr>
        <w:t xml:space="preserve"> and performance in the hotel industry: A synergistic relationship. </w:t>
      </w:r>
      <w:r w:rsidRPr="00712295">
        <w:rPr>
          <w:rFonts w:cs="Times New Roman"/>
          <w:i/>
          <w:iCs/>
          <w:color w:val="222222"/>
          <w:szCs w:val="24"/>
          <w:shd w:val="clear" w:color="auto" w:fill="FFFFFF"/>
        </w:rPr>
        <w:t>Journal of Tourism and Services</w:t>
      </w:r>
      <w:r w:rsidRPr="00712295">
        <w:rPr>
          <w:rFonts w:cs="Times New Roman"/>
          <w:color w:val="222222"/>
          <w:szCs w:val="24"/>
          <w:shd w:val="clear" w:color="auto" w:fill="FFFFFF"/>
        </w:rPr>
        <w:t>, </w:t>
      </w:r>
      <w:r w:rsidRPr="00712295">
        <w:rPr>
          <w:rFonts w:cs="Times New Roman"/>
          <w:i/>
          <w:iCs/>
          <w:color w:val="222222"/>
          <w:szCs w:val="24"/>
          <w:shd w:val="clear" w:color="auto" w:fill="FFFFFF"/>
        </w:rPr>
        <w:t>12</w:t>
      </w:r>
      <w:r w:rsidRPr="00712295">
        <w:rPr>
          <w:rFonts w:cs="Times New Roman"/>
          <w:color w:val="222222"/>
          <w:szCs w:val="24"/>
          <w:shd w:val="clear" w:color="auto" w:fill="FFFFFF"/>
        </w:rPr>
        <w:t>(23), pp.132-149.</w:t>
      </w:r>
    </w:p>
    <w:p w14:paraId="494FD54C"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Ramkissoon, H., </w:t>
      </w:r>
      <w:proofErr w:type="spellStart"/>
      <w:r w:rsidRPr="00712295">
        <w:rPr>
          <w:rFonts w:cs="Times New Roman"/>
          <w:color w:val="222222"/>
          <w:szCs w:val="24"/>
          <w:shd w:val="clear" w:color="auto" w:fill="FFFFFF"/>
        </w:rPr>
        <w:t>Mavondo</w:t>
      </w:r>
      <w:proofErr w:type="spellEnd"/>
      <w:r w:rsidRPr="00712295">
        <w:rPr>
          <w:rFonts w:cs="Times New Roman"/>
          <w:color w:val="222222"/>
          <w:szCs w:val="24"/>
          <w:shd w:val="clear" w:color="auto" w:fill="FFFFFF"/>
        </w:rPr>
        <w:t xml:space="preserve">, F., and Sowamber, V. (2020). Corporate social responsibility at LUX* resorts and hotels: Satisfaction and loyalty implications for employee and customer social responsibility. </w:t>
      </w:r>
      <w:r w:rsidRPr="00712295">
        <w:rPr>
          <w:rFonts w:cs="Times New Roman"/>
          <w:i/>
          <w:iCs/>
          <w:color w:val="222222"/>
          <w:szCs w:val="24"/>
          <w:shd w:val="clear" w:color="auto" w:fill="FFFFFF"/>
        </w:rPr>
        <w:t>Sustainability</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12</w:t>
      </w:r>
      <w:r w:rsidRPr="00712295">
        <w:rPr>
          <w:rFonts w:cs="Times New Roman"/>
          <w:color w:val="222222"/>
          <w:szCs w:val="24"/>
          <w:shd w:val="clear" w:color="auto" w:fill="FFFFFF"/>
        </w:rPr>
        <w:t>(22), 9745.</w:t>
      </w:r>
    </w:p>
    <w:p w14:paraId="16B6916A"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Rodríguez-Antón, J.M. and Alonso-Almeida, M.D.M. (2019) The circular economy strategy in hospitality: A </w:t>
      </w:r>
      <w:proofErr w:type="spellStart"/>
      <w:r w:rsidRPr="00712295">
        <w:rPr>
          <w:rFonts w:cs="Times New Roman"/>
          <w:color w:val="222222"/>
          <w:szCs w:val="24"/>
          <w:shd w:val="clear" w:color="auto" w:fill="FFFFFF"/>
        </w:rPr>
        <w:t>multicase</w:t>
      </w:r>
      <w:proofErr w:type="spellEnd"/>
      <w:r w:rsidRPr="00712295">
        <w:rPr>
          <w:rFonts w:cs="Times New Roman"/>
          <w:color w:val="222222"/>
          <w:szCs w:val="24"/>
          <w:shd w:val="clear" w:color="auto" w:fill="FFFFFF"/>
        </w:rPr>
        <w:t xml:space="preserve"> approach. </w:t>
      </w:r>
      <w:r w:rsidRPr="00712295">
        <w:rPr>
          <w:rFonts w:cs="Times New Roman"/>
          <w:i/>
          <w:iCs/>
          <w:color w:val="222222"/>
          <w:szCs w:val="24"/>
          <w:shd w:val="clear" w:color="auto" w:fill="FFFFFF"/>
        </w:rPr>
        <w:t>Sustainability</w:t>
      </w:r>
      <w:r w:rsidRPr="00712295">
        <w:rPr>
          <w:rFonts w:cs="Times New Roman"/>
          <w:color w:val="222222"/>
          <w:szCs w:val="24"/>
          <w:shd w:val="clear" w:color="auto" w:fill="FFFFFF"/>
        </w:rPr>
        <w:t>, </w:t>
      </w:r>
      <w:r w:rsidRPr="00712295">
        <w:rPr>
          <w:rFonts w:cs="Times New Roman"/>
          <w:i/>
          <w:iCs/>
          <w:color w:val="222222"/>
          <w:szCs w:val="24"/>
          <w:shd w:val="clear" w:color="auto" w:fill="FFFFFF"/>
        </w:rPr>
        <w:t>11</w:t>
      </w:r>
      <w:r w:rsidRPr="00712295">
        <w:rPr>
          <w:rFonts w:cs="Times New Roman"/>
          <w:color w:val="222222"/>
          <w:szCs w:val="24"/>
          <w:shd w:val="clear" w:color="auto" w:fill="FFFFFF"/>
        </w:rPr>
        <w:t>(20), p.5665.</w:t>
      </w:r>
    </w:p>
    <w:p w14:paraId="74F549F3"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Roxas, F.M.Y., Rivera, J.P.R. and Gutierrez, E.L.M. (2020) Mapping stakeholders’ roles in governing sustainable tourism destinations. </w:t>
      </w:r>
      <w:r w:rsidRPr="00712295">
        <w:rPr>
          <w:rFonts w:cs="Times New Roman"/>
          <w:i/>
          <w:iCs/>
          <w:color w:val="222222"/>
          <w:szCs w:val="24"/>
          <w:shd w:val="clear" w:color="auto" w:fill="FFFFFF"/>
        </w:rPr>
        <w:t>Journal of Hospitality and Tourism Management</w:t>
      </w:r>
      <w:r w:rsidRPr="00712295">
        <w:rPr>
          <w:rFonts w:cs="Times New Roman"/>
          <w:color w:val="222222"/>
          <w:szCs w:val="24"/>
          <w:shd w:val="clear" w:color="auto" w:fill="FFFFFF"/>
        </w:rPr>
        <w:t>, </w:t>
      </w:r>
      <w:r w:rsidRPr="00712295">
        <w:rPr>
          <w:rFonts w:cs="Times New Roman"/>
          <w:i/>
          <w:iCs/>
          <w:color w:val="222222"/>
          <w:szCs w:val="24"/>
          <w:shd w:val="clear" w:color="auto" w:fill="FFFFFF"/>
        </w:rPr>
        <w:t>45</w:t>
      </w:r>
      <w:r w:rsidRPr="00712295">
        <w:rPr>
          <w:rFonts w:cs="Times New Roman"/>
          <w:color w:val="222222"/>
          <w:szCs w:val="24"/>
          <w:shd w:val="clear" w:color="auto" w:fill="FFFFFF"/>
        </w:rPr>
        <w:t>, pp.387-398.</w:t>
      </w:r>
    </w:p>
    <w:p w14:paraId="0122E332"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Ruiz Molina, M.E., Belda-Miquel, S., </w:t>
      </w:r>
      <w:proofErr w:type="spellStart"/>
      <w:r w:rsidRPr="00712295">
        <w:rPr>
          <w:rFonts w:cs="Times New Roman"/>
          <w:color w:val="222222"/>
          <w:szCs w:val="24"/>
          <w:shd w:val="clear" w:color="auto" w:fill="FFFFFF"/>
        </w:rPr>
        <w:t>Hytti</w:t>
      </w:r>
      <w:proofErr w:type="spellEnd"/>
      <w:r w:rsidRPr="00712295">
        <w:rPr>
          <w:rFonts w:cs="Times New Roman"/>
          <w:color w:val="222222"/>
          <w:szCs w:val="24"/>
          <w:shd w:val="clear" w:color="auto" w:fill="FFFFFF"/>
        </w:rPr>
        <w:t>, A. and Gil-Saura, I. (2022) Addressing sustainable food management in hotels: proposing a framework and examining hotel groups. </w:t>
      </w:r>
      <w:r w:rsidRPr="00712295">
        <w:rPr>
          <w:rFonts w:cs="Times New Roman"/>
          <w:i/>
          <w:iCs/>
          <w:color w:val="222222"/>
          <w:szCs w:val="24"/>
          <w:shd w:val="clear" w:color="auto" w:fill="FFFFFF"/>
        </w:rPr>
        <w:t>British Food Journal</w:t>
      </w:r>
      <w:r w:rsidRPr="00712295">
        <w:rPr>
          <w:rFonts w:cs="Times New Roman"/>
          <w:color w:val="222222"/>
          <w:szCs w:val="24"/>
          <w:shd w:val="clear" w:color="auto" w:fill="FFFFFF"/>
        </w:rPr>
        <w:t>, </w:t>
      </w:r>
      <w:r w:rsidRPr="00712295">
        <w:rPr>
          <w:rFonts w:cs="Times New Roman"/>
          <w:i/>
          <w:iCs/>
          <w:color w:val="222222"/>
          <w:szCs w:val="24"/>
          <w:shd w:val="clear" w:color="auto" w:fill="FFFFFF"/>
        </w:rPr>
        <w:t>124</w:t>
      </w:r>
      <w:r w:rsidRPr="00712295">
        <w:rPr>
          <w:rFonts w:cs="Times New Roman"/>
          <w:color w:val="222222"/>
          <w:szCs w:val="24"/>
          <w:shd w:val="clear" w:color="auto" w:fill="FFFFFF"/>
        </w:rPr>
        <w:t>(2), pp.462-492.</w:t>
      </w:r>
    </w:p>
    <w:p w14:paraId="3272A8A4" w14:textId="77777777" w:rsidR="00712295" w:rsidRPr="00712295" w:rsidRDefault="00712295" w:rsidP="00712295">
      <w:pPr>
        <w:rPr>
          <w:rFonts w:cs="Times New Roman"/>
          <w:color w:val="222222"/>
          <w:szCs w:val="24"/>
          <w:shd w:val="clear" w:color="auto" w:fill="FFFFFF"/>
        </w:rPr>
      </w:pPr>
      <w:proofErr w:type="spellStart"/>
      <w:r w:rsidRPr="00712295">
        <w:rPr>
          <w:rFonts w:cs="Times New Roman"/>
          <w:color w:val="222222"/>
          <w:szCs w:val="24"/>
          <w:shd w:val="clear" w:color="auto" w:fill="FFFFFF"/>
        </w:rPr>
        <w:lastRenderedPageBreak/>
        <w:t>Solovida</w:t>
      </w:r>
      <w:proofErr w:type="spellEnd"/>
      <w:r w:rsidRPr="00712295">
        <w:rPr>
          <w:rFonts w:cs="Times New Roman"/>
          <w:color w:val="222222"/>
          <w:szCs w:val="24"/>
          <w:shd w:val="clear" w:color="auto" w:fill="FFFFFF"/>
        </w:rPr>
        <w:t>, G.T. and Latan, H. (2021) Achieving triple bottom line performance: Highlighting the role of social capabilities and environmental management accounting. </w:t>
      </w:r>
      <w:r w:rsidRPr="00712295">
        <w:rPr>
          <w:rFonts w:cs="Times New Roman"/>
          <w:i/>
          <w:iCs/>
          <w:color w:val="222222"/>
          <w:szCs w:val="24"/>
          <w:shd w:val="clear" w:color="auto" w:fill="FFFFFF"/>
        </w:rPr>
        <w:t>Management of Environmental Quality: An International Journal</w:t>
      </w:r>
      <w:r w:rsidRPr="00712295">
        <w:rPr>
          <w:rFonts w:cs="Times New Roman"/>
          <w:color w:val="222222"/>
          <w:szCs w:val="24"/>
          <w:shd w:val="clear" w:color="auto" w:fill="FFFFFF"/>
        </w:rPr>
        <w:t>, </w:t>
      </w:r>
      <w:r w:rsidRPr="00712295">
        <w:rPr>
          <w:rFonts w:cs="Times New Roman"/>
          <w:i/>
          <w:iCs/>
          <w:color w:val="222222"/>
          <w:szCs w:val="24"/>
          <w:shd w:val="clear" w:color="auto" w:fill="FFFFFF"/>
        </w:rPr>
        <w:t>32</w:t>
      </w:r>
      <w:r w:rsidRPr="00712295">
        <w:rPr>
          <w:rFonts w:cs="Times New Roman"/>
          <w:color w:val="222222"/>
          <w:szCs w:val="24"/>
          <w:shd w:val="clear" w:color="auto" w:fill="FFFFFF"/>
        </w:rPr>
        <w:t>(3), pp.596-611.</w:t>
      </w:r>
    </w:p>
    <w:p w14:paraId="73BC6D40"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Thomas, G. (2022). Corporate Social Responsibility as a Sustainable Business Practice: A Study among Generation Z Customers of Indian Luxury Hotels. </w:t>
      </w:r>
      <w:r w:rsidRPr="00712295">
        <w:rPr>
          <w:rFonts w:cs="Times New Roman"/>
          <w:i/>
          <w:iCs/>
          <w:color w:val="222222"/>
          <w:szCs w:val="24"/>
          <w:shd w:val="clear" w:color="auto" w:fill="FFFFFF"/>
        </w:rPr>
        <w:t>Sustainability</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14</w:t>
      </w:r>
      <w:r w:rsidRPr="00712295">
        <w:rPr>
          <w:rFonts w:cs="Times New Roman"/>
          <w:color w:val="222222"/>
          <w:szCs w:val="24"/>
          <w:shd w:val="clear" w:color="auto" w:fill="FFFFFF"/>
        </w:rPr>
        <w:t>(24), 16813.</w:t>
      </w:r>
    </w:p>
    <w:p w14:paraId="1EB81525" w14:textId="77777777" w:rsidR="00712295" w:rsidRPr="00712295" w:rsidRDefault="00712295" w:rsidP="00712295">
      <w:pPr>
        <w:rPr>
          <w:rFonts w:cs="Times New Roman"/>
          <w:color w:val="222222"/>
          <w:szCs w:val="24"/>
          <w:shd w:val="clear" w:color="auto" w:fill="FFFFFF"/>
        </w:rPr>
      </w:pPr>
      <w:proofErr w:type="spellStart"/>
      <w:r w:rsidRPr="00712295">
        <w:rPr>
          <w:rFonts w:cs="Times New Roman"/>
          <w:color w:val="222222"/>
          <w:szCs w:val="24"/>
          <w:shd w:val="clear" w:color="auto" w:fill="FFFFFF"/>
        </w:rPr>
        <w:t>Úbeda</w:t>
      </w:r>
      <w:proofErr w:type="spellEnd"/>
      <w:r w:rsidRPr="00712295">
        <w:rPr>
          <w:rFonts w:cs="Times New Roman"/>
          <w:color w:val="222222"/>
          <w:szCs w:val="24"/>
          <w:shd w:val="clear" w:color="auto" w:fill="FFFFFF"/>
        </w:rPr>
        <w:t xml:space="preserve">-García, M., Claver-Cortés, E., Marco-Lajara, B., and Zaragoza-Sáez, P. (2021). Corporate social responsibility and firm performance in the hotel industry. The mediating role of green human resource management and environmental outcomes. </w:t>
      </w:r>
      <w:r w:rsidRPr="00712295">
        <w:rPr>
          <w:rFonts w:cs="Times New Roman"/>
          <w:i/>
          <w:iCs/>
          <w:color w:val="222222"/>
          <w:szCs w:val="24"/>
          <w:shd w:val="clear" w:color="auto" w:fill="FFFFFF"/>
        </w:rPr>
        <w:t>Journal of Business Research</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123</w:t>
      </w:r>
      <w:r w:rsidRPr="00712295">
        <w:rPr>
          <w:rFonts w:cs="Times New Roman"/>
          <w:color w:val="222222"/>
          <w:szCs w:val="24"/>
          <w:shd w:val="clear" w:color="auto" w:fill="FFFFFF"/>
        </w:rPr>
        <w:t>, 57-69.</w:t>
      </w:r>
    </w:p>
    <w:p w14:paraId="170FE311" w14:textId="77777777" w:rsidR="00712295" w:rsidRPr="00712295" w:rsidRDefault="00712295" w:rsidP="00712295">
      <w:pPr>
        <w:rPr>
          <w:rFonts w:cs="Times New Roman"/>
          <w:color w:val="222222"/>
          <w:szCs w:val="24"/>
          <w:shd w:val="clear" w:color="auto" w:fill="FFFFFF"/>
        </w:rPr>
      </w:pPr>
      <w:r w:rsidRPr="00712295">
        <w:rPr>
          <w:rFonts w:cs="Times New Roman"/>
          <w:color w:val="222222"/>
          <w:szCs w:val="24"/>
          <w:shd w:val="clear" w:color="auto" w:fill="FFFFFF"/>
        </w:rPr>
        <w:t xml:space="preserve">Wong, A. K. F., and Kim, S. S. (2020). Development and validation of standard hotel corporate social responsibility (CSR) scale from the employee perspective. </w:t>
      </w:r>
      <w:r w:rsidRPr="00712295">
        <w:rPr>
          <w:rFonts w:cs="Times New Roman"/>
          <w:i/>
          <w:iCs/>
          <w:color w:val="222222"/>
          <w:szCs w:val="24"/>
          <w:shd w:val="clear" w:color="auto" w:fill="FFFFFF"/>
        </w:rPr>
        <w:t>International Journal of Hospitality Management</w:t>
      </w:r>
      <w:r w:rsidRPr="00712295">
        <w:rPr>
          <w:rFonts w:cs="Times New Roman"/>
          <w:color w:val="222222"/>
          <w:szCs w:val="24"/>
          <w:shd w:val="clear" w:color="auto" w:fill="FFFFFF"/>
        </w:rPr>
        <w:t xml:space="preserve">, </w:t>
      </w:r>
      <w:r w:rsidRPr="00712295">
        <w:rPr>
          <w:rFonts w:cs="Times New Roman"/>
          <w:i/>
          <w:iCs/>
          <w:color w:val="222222"/>
          <w:szCs w:val="24"/>
          <w:shd w:val="clear" w:color="auto" w:fill="FFFFFF"/>
        </w:rPr>
        <w:t>87</w:t>
      </w:r>
      <w:r w:rsidRPr="00712295">
        <w:rPr>
          <w:rFonts w:cs="Times New Roman"/>
          <w:color w:val="222222"/>
          <w:szCs w:val="24"/>
          <w:shd w:val="clear" w:color="auto" w:fill="FFFFFF"/>
        </w:rPr>
        <w:t>, 102507.</w:t>
      </w:r>
    </w:p>
    <w:p w14:paraId="5F82589E" w14:textId="77777777" w:rsidR="006049B5" w:rsidRPr="006049B5" w:rsidRDefault="006049B5" w:rsidP="006049B5"/>
    <w:p w14:paraId="268EA0F5" w14:textId="77777777" w:rsidR="009673B1" w:rsidRPr="009673B1" w:rsidRDefault="009673B1" w:rsidP="009673B1"/>
    <w:sectPr w:rsidR="009673B1" w:rsidRPr="009673B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6BCD8" w14:textId="77777777" w:rsidR="00806450" w:rsidRDefault="00806450" w:rsidP="001F724F">
      <w:pPr>
        <w:spacing w:before="0" w:after="0" w:line="240" w:lineRule="auto"/>
      </w:pPr>
      <w:r>
        <w:separator/>
      </w:r>
    </w:p>
  </w:endnote>
  <w:endnote w:type="continuationSeparator" w:id="0">
    <w:p w14:paraId="5E2B6AB5" w14:textId="77777777" w:rsidR="00806450" w:rsidRDefault="00806450" w:rsidP="001F72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7580570"/>
      <w:docPartObj>
        <w:docPartGallery w:val="Page Numbers (Bottom of Page)"/>
        <w:docPartUnique/>
      </w:docPartObj>
    </w:sdtPr>
    <w:sdtEndPr>
      <w:rPr>
        <w:noProof/>
      </w:rPr>
    </w:sdtEndPr>
    <w:sdtContent>
      <w:p w14:paraId="269BF2C4" w14:textId="77777777" w:rsidR="001F724F" w:rsidRDefault="001F724F">
        <w:pPr>
          <w:pStyle w:val="Footer"/>
          <w:jc w:val="center"/>
        </w:pPr>
        <w:r>
          <w:fldChar w:fldCharType="begin"/>
        </w:r>
        <w:r>
          <w:instrText xml:space="preserve"> PAGE   \* MERGEFORMAT </w:instrText>
        </w:r>
        <w:r>
          <w:fldChar w:fldCharType="separate"/>
        </w:r>
        <w:r w:rsidR="00486DEB">
          <w:rPr>
            <w:noProof/>
          </w:rPr>
          <w:t>1</w:t>
        </w:r>
        <w:r>
          <w:rPr>
            <w:noProof/>
          </w:rPr>
          <w:fldChar w:fldCharType="end"/>
        </w:r>
      </w:p>
    </w:sdtContent>
  </w:sdt>
  <w:p w14:paraId="47BD1987" w14:textId="77777777" w:rsidR="001F724F" w:rsidRDefault="001F7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F7827" w14:textId="77777777" w:rsidR="00806450" w:rsidRDefault="00806450" w:rsidP="001F724F">
      <w:pPr>
        <w:spacing w:before="0" w:after="0" w:line="240" w:lineRule="auto"/>
      </w:pPr>
      <w:r>
        <w:separator/>
      </w:r>
    </w:p>
  </w:footnote>
  <w:footnote w:type="continuationSeparator" w:id="0">
    <w:p w14:paraId="424896B3" w14:textId="77777777" w:rsidR="00806450" w:rsidRDefault="00806450" w:rsidP="001F724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7107A"/>
    <w:multiLevelType w:val="hybridMultilevel"/>
    <w:tmpl w:val="775C62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B89091D"/>
    <w:multiLevelType w:val="hybridMultilevel"/>
    <w:tmpl w:val="C0622706"/>
    <w:lvl w:ilvl="0" w:tplc="FFFFFFF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49C0C5A"/>
    <w:multiLevelType w:val="hybridMultilevel"/>
    <w:tmpl w:val="775C62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47273560">
    <w:abstractNumId w:val="0"/>
  </w:num>
  <w:num w:numId="2" w16cid:durableId="2053075484">
    <w:abstractNumId w:val="2"/>
  </w:num>
  <w:num w:numId="3" w16cid:durableId="166331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ysjAxNzSwMDWxtDRX0lEKTi0uzszPAykwrAUANl4+IywAAAA="/>
  </w:docVars>
  <w:rsids>
    <w:rsidRoot w:val="00BD3AAB"/>
    <w:rsid w:val="00041967"/>
    <w:rsid w:val="000B067E"/>
    <w:rsid w:val="000F46FE"/>
    <w:rsid w:val="00184CD5"/>
    <w:rsid w:val="00194712"/>
    <w:rsid w:val="001A653F"/>
    <w:rsid w:val="001F724F"/>
    <w:rsid w:val="001F77A5"/>
    <w:rsid w:val="002071E5"/>
    <w:rsid w:val="00237A93"/>
    <w:rsid w:val="00285FBF"/>
    <w:rsid w:val="00355C24"/>
    <w:rsid w:val="003715D0"/>
    <w:rsid w:val="003735CC"/>
    <w:rsid w:val="003806B7"/>
    <w:rsid w:val="003935EB"/>
    <w:rsid w:val="003D4950"/>
    <w:rsid w:val="003F176B"/>
    <w:rsid w:val="00413E72"/>
    <w:rsid w:val="00421F31"/>
    <w:rsid w:val="00486DEB"/>
    <w:rsid w:val="004E171B"/>
    <w:rsid w:val="005207B8"/>
    <w:rsid w:val="00526474"/>
    <w:rsid w:val="00532744"/>
    <w:rsid w:val="00580A87"/>
    <w:rsid w:val="006049B5"/>
    <w:rsid w:val="0062606A"/>
    <w:rsid w:val="00655B5C"/>
    <w:rsid w:val="00692CCF"/>
    <w:rsid w:val="006C023F"/>
    <w:rsid w:val="006D772D"/>
    <w:rsid w:val="006E7968"/>
    <w:rsid w:val="00712295"/>
    <w:rsid w:val="00726BD0"/>
    <w:rsid w:val="00756609"/>
    <w:rsid w:val="00782DC4"/>
    <w:rsid w:val="007A4D48"/>
    <w:rsid w:val="007C372B"/>
    <w:rsid w:val="007F7DFA"/>
    <w:rsid w:val="00806450"/>
    <w:rsid w:val="00830111"/>
    <w:rsid w:val="008468B3"/>
    <w:rsid w:val="008927C6"/>
    <w:rsid w:val="008A0958"/>
    <w:rsid w:val="008D73CF"/>
    <w:rsid w:val="008E62ED"/>
    <w:rsid w:val="00905226"/>
    <w:rsid w:val="009314CB"/>
    <w:rsid w:val="0094364D"/>
    <w:rsid w:val="00965127"/>
    <w:rsid w:val="009673B1"/>
    <w:rsid w:val="00A06F49"/>
    <w:rsid w:val="00A45C2B"/>
    <w:rsid w:val="00AA1223"/>
    <w:rsid w:val="00AA17F7"/>
    <w:rsid w:val="00AD2F84"/>
    <w:rsid w:val="00B5647A"/>
    <w:rsid w:val="00B9104D"/>
    <w:rsid w:val="00B96121"/>
    <w:rsid w:val="00B964AA"/>
    <w:rsid w:val="00BA013F"/>
    <w:rsid w:val="00BC7B8A"/>
    <w:rsid w:val="00BD3AAB"/>
    <w:rsid w:val="00C15469"/>
    <w:rsid w:val="00C82DDA"/>
    <w:rsid w:val="00CA42D3"/>
    <w:rsid w:val="00CC1548"/>
    <w:rsid w:val="00CC4E5E"/>
    <w:rsid w:val="00CD0FEA"/>
    <w:rsid w:val="00D34B56"/>
    <w:rsid w:val="00D63C3C"/>
    <w:rsid w:val="00DA56A9"/>
    <w:rsid w:val="00DF3412"/>
    <w:rsid w:val="00DF5B42"/>
    <w:rsid w:val="00DF6E07"/>
    <w:rsid w:val="00E212C5"/>
    <w:rsid w:val="00E42E2F"/>
    <w:rsid w:val="00E54184"/>
    <w:rsid w:val="00E64D4A"/>
    <w:rsid w:val="00EA0A6D"/>
    <w:rsid w:val="00EC590D"/>
    <w:rsid w:val="00EF6B1E"/>
    <w:rsid w:val="00F322AB"/>
    <w:rsid w:val="00FC2FED"/>
    <w:rsid w:val="00FC48E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C7FE3"/>
  <w15:docId w15:val="{1FE1E5B7-BC6F-448C-A170-D58A27FB5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90D"/>
    <w:pPr>
      <w:spacing w:before="120" w:after="3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D3A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3AAB"/>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D3AAB"/>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BD3AAB"/>
    <w:rPr>
      <w:rFonts w:asciiTheme="majorHAnsi" w:eastAsiaTheme="majorEastAsia" w:hAnsiTheme="majorHAnsi" w:cstheme="majorBidi"/>
      <w:b/>
      <w:bCs/>
      <w:color w:val="365F91" w:themeColor="accent1" w:themeShade="BF"/>
      <w:sz w:val="28"/>
      <w:szCs w:val="28"/>
      <w:lang w:val="en-GB"/>
    </w:rPr>
  </w:style>
  <w:style w:type="character" w:styleId="Hyperlink">
    <w:name w:val="Hyperlink"/>
    <w:basedOn w:val="DefaultParagraphFont"/>
    <w:uiPriority w:val="99"/>
    <w:unhideWhenUsed/>
    <w:rsid w:val="006049B5"/>
    <w:rPr>
      <w:color w:val="0000FF" w:themeColor="hyperlink"/>
      <w:u w:val="single"/>
    </w:rPr>
  </w:style>
  <w:style w:type="paragraph" w:styleId="Header">
    <w:name w:val="header"/>
    <w:basedOn w:val="Normal"/>
    <w:link w:val="HeaderChar"/>
    <w:uiPriority w:val="99"/>
    <w:unhideWhenUsed/>
    <w:rsid w:val="001F724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F724F"/>
    <w:rPr>
      <w:rFonts w:ascii="Times New Roman" w:hAnsi="Times New Roman"/>
      <w:sz w:val="24"/>
      <w:lang w:val="en-GB"/>
    </w:rPr>
  </w:style>
  <w:style w:type="paragraph" w:styleId="Footer">
    <w:name w:val="footer"/>
    <w:basedOn w:val="Normal"/>
    <w:link w:val="FooterChar"/>
    <w:uiPriority w:val="99"/>
    <w:unhideWhenUsed/>
    <w:rsid w:val="001F724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F724F"/>
    <w:rPr>
      <w:rFonts w:ascii="Times New Roman" w:hAnsi="Times New Roman"/>
      <w:sz w:val="24"/>
      <w:lang w:val="en-GB"/>
    </w:rPr>
  </w:style>
  <w:style w:type="paragraph" w:customStyle="1" w:styleId="TableParagraph">
    <w:name w:val="Table Paragraph"/>
    <w:basedOn w:val="Normal"/>
    <w:uiPriority w:val="1"/>
    <w:qFormat/>
    <w:rsid w:val="001F77A5"/>
    <w:pPr>
      <w:widowControl w:val="0"/>
      <w:autoSpaceDE w:val="0"/>
      <w:autoSpaceDN w:val="0"/>
      <w:spacing w:before="0" w:after="0" w:line="240" w:lineRule="auto"/>
      <w:ind w:left="107"/>
      <w:jc w:val="left"/>
    </w:pPr>
    <w:rPr>
      <w:rFonts w:ascii="Arial" w:eastAsia="Arial" w:hAnsi="Arial" w:cs="Arial"/>
      <w:sz w:val="22"/>
      <w:lang w:val="en-US"/>
    </w:rPr>
  </w:style>
  <w:style w:type="paragraph" w:styleId="ListParagraph">
    <w:name w:val="List Paragraph"/>
    <w:basedOn w:val="Normal"/>
    <w:uiPriority w:val="34"/>
    <w:qFormat/>
    <w:rsid w:val="00B96121"/>
    <w:pPr>
      <w:ind w:left="720"/>
      <w:contextualSpacing/>
    </w:pPr>
  </w:style>
  <w:style w:type="paragraph" w:styleId="NormalWeb">
    <w:name w:val="Normal (Web)"/>
    <w:basedOn w:val="Normal"/>
    <w:uiPriority w:val="99"/>
    <w:semiHidden/>
    <w:unhideWhenUsed/>
    <w:rsid w:val="00712295"/>
    <w:pPr>
      <w:spacing w:before="100" w:beforeAutospacing="1" w:after="100" w:afterAutospacing="1" w:line="240" w:lineRule="auto"/>
      <w:jc w:val="left"/>
    </w:pPr>
    <w:rPr>
      <w:rFonts w:eastAsia="Times New Roman" w:cs="Times New Roman"/>
      <w:szCs w:val="24"/>
      <w:lang w:val="en-I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42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hg.com/content/gb/en/about/bran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3095</Words>
  <Characters>17644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6</cp:revision>
  <dcterms:created xsi:type="dcterms:W3CDTF">2023-10-08T08:58:00Z</dcterms:created>
  <dcterms:modified xsi:type="dcterms:W3CDTF">2023-10-16T08:12:00Z</dcterms:modified>
</cp:coreProperties>
</file>